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92A42" w14:textId="21EE2CBD" w:rsidR="00974661" w:rsidRDefault="00E612ED" w:rsidP="00E612ED">
      <w:pPr>
        <w:ind w:right="-1"/>
        <w:jc w:val="center"/>
      </w:pPr>
      <w:r>
        <w:rPr>
          <w:b/>
          <w:noProof/>
          <w:sz w:val="36"/>
        </w:rPr>
        <w:drawing>
          <wp:inline distT="0" distB="0" distL="0" distR="0" wp14:anchorId="493718B0" wp14:editId="61BB0375">
            <wp:extent cx="1733550" cy="2171700"/>
            <wp:effectExtent l="0" t="0" r="0" b="0"/>
            <wp:docPr id="1" name="Picture 1" descr="MOD%2520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2520Cr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2171700"/>
                    </a:xfrm>
                    <a:prstGeom prst="rect">
                      <a:avLst/>
                    </a:prstGeom>
                    <a:noFill/>
                    <a:ln>
                      <a:noFill/>
                    </a:ln>
                  </pic:spPr>
                </pic:pic>
              </a:graphicData>
            </a:graphic>
          </wp:inline>
        </w:drawing>
      </w:r>
    </w:p>
    <w:p w14:paraId="272EF280" w14:textId="4F19DE1C" w:rsidR="00974661" w:rsidRDefault="00974661" w:rsidP="008728BE">
      <w:pPr>
        <w:ind w:right="-1"/>
      </w:pPr>
    </w:p>
    <w:p w14:paraId="7E3B588D" w14:textId="77777777" w:rsidR="00974661" w:rsidRDefault="00974661" w:rsidP="008728BE">
      <w:pPr>
        <w:ind w:right="-1"/>
      </w:pPr>
    </w:p>
    <w:p w14:paraId="526BDA9D" w14:textId="2676AC14" w:rsidR="00B81A72" w:rsidRDefault="00F0071B" w:rsidP="00DC4029">
      <w:pPr>
        <w:ind w:right="-1"/>
        <w:jc w:val="center"/>
        <w:rPr>
          <w:rFonts w:cs="Arial"/>
          <w:sz w:val="44"/>
          <w:szCs w:val="44"/>
        </w:rPr>
      </w:pPr>
      <w:r>
        <w:rPr>
          <w:rFonts w:cs="Arial"/>
          <w:sz w:val="44"/>
          <w:szCs w:val="44"/>
        </w:rPr>
        <w:t>Contract Number 701</w:t>
      </w:r>
      <w:r w:rsidR="0022120B">
        <w:rPr>
          <w:rFonts w:cs="Arial"/>
          <w:sz w:val="44"/>
          <w:szCs w:val="44"/>
        </w:rPr>
        <w:t>553609</w:t>
      </w:r>
    </w:p>
    <w:p w14:paraId="31B436FC" w14:textId="77777777" w:rsidR="000601AC" w:rsidRDefault="000601AC" w:rsidP="00E612ED">
      <w:pPr>
        <w:spacing w:after="120" w:line="240" w:lineRule="auto"/>
        <w:jc w:val="center"/>
        <w:rPr>
          <w:rFonts w:cs="Arial"/>
          <w:sz w:val="44"/>
          <w:szCs w:val="44"/>
        </w:rPr>
      </w:pPr>
    </w:p>
    <w:p w14:paraId="215BE1B4" w14:textId="2DD82DB6" w:rsidR="0022120B" w:rsidRDefault="00BB615D" w:rsidP="00E612ED">
      <w:pPr>
        <w:spacing w:after="120" w:line="240" w:lineRule="auto"/>
        <w:jc w:val="center"/>
        <w:rPr>
          <w:rFonts w:cs="Arial"/>
          <w:sz w:val="32"/>
          <w:szCs w:val="32"/>
        </w:rPr>
      </w:pPr>
      <w:r>
        <w:rPr>
          <w:rFonts w:cs="Arial"/>
          <w:sz w:val="32"/>
          <w:szCs w:val="32"/>
        </w:rPr>
        <w:t xml:space="preserve">Provision of </w:t>
      </w:r>
      <w:r w:rsidR="00BC0A45">
        <w:rPr>
          <w:rFonts w:cs="Arial"/>
          <w:sz w:val="32"/>
          <w:szCs w:val="32"/>
        </w:rPr>
        <w:t xml:space="preserve">MOD Medals, Awards, Stars, </w:t>
      </w:r>
      <w:proofErr w:type="gramStart"/>
      <w:r w:rsidR="00BC0A45">
        <w:rPr>
          <w:rFonts w:cs="Arial"/>
          <w:sz w:val="32"/>
          <w:szCs w:val="32"/>
        </w:rPr>
        <w:t>Clasps</w:t>
      </w:r>
      <w:proofErr w:type="gramEnd"/>
      <w:r w:rsidR="00037288">
        <w:rPr>
          <w:rFonts w:cs="Arial"/>
          <w:sz w:val="32"/>
          <w:szCs w:val="32"/>
        </w:rPr>
        <w:t xml:space="preserve"> </w:t>
      </w:r>
      <w:r>
        <w:rPr>
          <w:rFonts w:cs="Arial"/>
          <w:sz w:val="32"/>
          <w:szCs w:val="32"/>
        </w:rPr>
        <w:t>and other Associated Items</w:t>
      </w:r>
    </w:p>
    <w:p w14:paraId="0A293186" w14:textId="77777777" w:rsidR="00BB615D" w:rsidRPr="000601AC" w:rsidRDefault="00BB615D" w:rsidP="00E612ED">
      <w:pPr>
        <w:spacing w:after="120" w:line="240" w:lineRule="auto"/>
        <w:jc w:val="center"/>
        <w:rPr>
          <w:rFonts w:cs="Arial"/>
          <w:sz w:val="32"/>
          <w:szCs w:val="32"/>
        </w:rPr>
      </w:pPr>
    </w:p>
    <w:p w14:paraId="2E1CF15A" w14:textId="77777777" w:rsidR="00C86316" w:rsidRPr="004E7B88" w:rsidRDefault="00C86316" w:rsidP="00C8631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C86316" w:rsidRPr="004E7B88" w14:paraId="06631242" w14:textId="77777777" w:rsidTr="00CB5156">
        <w:trPr>
          <w:trHeight w:val="1925"/>
          <w:jc w:val="center"/>
        </w:trPr>
        <w:tc>
          <w:tcPr>
            <w:tcW w:w="4643" w:type="dxa"/>
            <w:shd w:val="clear" w:color="auto" w:fill="auto"/>
          </w:tcPr>
          <w:p w14:paraId="2763D8E5" w14:textId="77777777" w:rsidR="00C86316" w:rsidRPr="005255F7" w:rsidRDefault="00C86316" w:rsidP="00CB5156">
            <w:pPr>
              <w:rPr>
                <w:rFonts w:cs="Arial"/>
                <w:b/>
                <w:bCs/>
                <w:lang w:val="en-US"/>
              </w:rPr>
            </w:pPr>
            <w:r w:rsidRPr="0093215B">
              <w:rPr>
                <w:rFonts w:cs="Arial"/>
                <w:b/>
                <w:bCs/>
                <w:lang w:val="en-US"/>
              </w:rPr>
              <w:t xml:space="preserve">Between the Secretary of State for </w:t>
            </w:r>
            <w:proofErr w:type="spellStart"/>
            <w:r w:rsidRPr="0093215B">
              <w:rPr>
                <w:rFonts w:cs="Arial"/>
                <w:b/>
                <w:bCs/>
                <w:lang w:val="en-US"/>
              </w:rPr>
              <w:t>Defence</w:t>
            </w:r>
            <w:proofErr w:type="spellEnd"/>
            <w:r w:rsidRPr="0093215B">
              <w:rPr>
                <w:rFonts w:cs="Arial"/>
                <w:b/>
                <w:bCs/>
                <w:lang w:val="en-US"/>
              </w:rPr>
              <w:t xml:space="preserve"> of the United Kingdom of Great Britain and Northern Ireland</w:t>
            </w:r>
          </w:p>
          <w:p w14:paraId="3C84A2CE" w14:textId="77777777" w:rsidR="00C86316" w:rsidRPr="004E7B88" w:rsidRDefault="00C86316" w:rsidP="00CB5156">
            <w:pPr>
              <w:rPr>
                <w:rFonts w:cs="Arial"/>
                <w:b/>
                <w:lang w:val="en-US"/>
              </w:rPr>
            </w:pPr>
          </w:p>
          <w:p w14:paraId="47669BF7" w14:textId="77777777" w:rsidR="00C86316" w:rsidRPr="005255F7" w:rsidRDefault="00C86316" w:rsidP="00CB5156">
            <w:pPr>
              <w:rPr>
                <w:rFonts w:cs="Arial"/>
                <w:b/>
                <w:bCs/>
                <w:lang w:val="en-US"/>
              </w:rPr>
            </w:pPr>
            <w:r w:rsidRPr="0093215B">
              <w:rPr>
                <w:rFonts w:cs="Arial"/>
                <w:b/>
                <w:bCs/>
                <w:lang w:val="en-US"/>
              </w:rPr>
              <w:t xml:space="preserve">Team Name and address: </w:t>
            </w:r>
          </w:p>
          <w:p w14:paraId="467A387C" w14:textId="19743D56" w:rsidR="00C86316" w:rsidRDefault="00800CD4" w:rsidP="000F7B4E">
            <w:pPr>
              <w:spacing w:after="0" w:line="240" w:lineRule="auto"/>
              <w:rPr>
                <w:rFonts w:cs="Arial"/>
                <w:bCs/>
                <w:lang w:val="en-US"/>
              </w:rPr>
            </w:pPr>
            <w:r w:rsidRPr="00663187">
              <w:rPr>
                <w:rFonts w:cs="Arial"/>
                <w:bCs/>
                <w:lang w:val="en-US"/>
              </w:rPr>
              <w:t xml:space="preserve">Head Office Commercial </w:t>
            </w:r>
            <w:r w:rsidR="00663187" w:rsidRPr="00663187">
              <w:rPr>
                <w:rFonts w:cs="Arial"/>
                <w:bCs/>
                <w:lang w:val="en-US"/>
              </w:rPr>
              <w:t>–</w:t>
            </w:r>
            <w:r w:rsidR="00605079" w:rsidRPr="00663187">
              <w:rPr>
                <w:rFonts w:cs="Arial"/>
                <w:bCs/>
                <w:lang w:val="en-US"/>
              </w:rPr>
              <w:t xml:space="preserve"> </w:t>
            </w:r>
            <w:r w:rsidR="00663187" w:rsidRPr="00663187">
              <w:rPr>
                <w:rFonts w:cs="Arial"/>
                <w:bCs/>
                <w:lang w:val="en-US"/>
              </w:rPr>
              <w:t>Business Partner 4</w:t>
            </w:r>
            <w:r w:rsidR="00EB4371">
              <w:rPr>
                <w:rFonts w:cs="Arial"/>
                <w:bCs/>
                <w:lang w:val="en-US"/>
              </w:rPr>
              <w:t xml:space="preserve"> </w:t>
            </w:r>
            <w:r w:rsidR="00663187" w:rsidRPr="00663187">
              <w:rPr>
                <w:rFonts w:cs="Arial"/>
                <w:bCs/>
                <w:lang w:val="en-US"/>
              </w:rPr>
              <w:t>Delivery Team</w:t>
            </w:r>
            <w:r w:rsidR="000F7B4E">
              <w:rPr>
                <w:rFonts w:cs="Arial"/>
                <w:bCs/>
                <w:lang w:val="en-US"/>
              </w:rPr>
              <w:t>,</w:t>
            </w:r>
          </w:p>
          <w:p w14:paraId="7F09E6F9" w14:textId="66FB3D18" w:rsidR="000F7B4E" w:rsidRDefault="000F7B4E" w:rsidP="000F7B4E">
            <w:pPr>
              <w:spacing w:after="0" w:line="240" w:lineRule="auto"/>
              <w:rPr>
                <w:rFonts w:cs="Arial"/>
                <w:bCs/>
                <w:lang w:val="en-US"/>
              </w:rPr>
            </w:pPr>
            <w:r>
              <w:rPr>
                <w:rFonts w:cs="Arial"/>
                <w:bCs/>
                <w:lang w:val="en-US"/>
              </w:rPr>
              <w:t>G18 Innsworth House,</w:t>
            </w:r>
          </w:p>
          <w:p w14:paraId="4F63B6E8" w14:textId="716A0FAF" w:rsidR="000F7B4E" w:rsidRDefault="000F7B4E" w:rsidP="000F7B4E">
            <w:pPr>
              <w:spacing w:after="0" w:line="240" w:lineRule="auto"/>
              <w:rPr>
                <w:rFonts w:cs="Arial"/>
                <w:bCs/>
                <w:lang w:val="en-US"/>
              </w:rPr>
            </w:pPr>
            <w:proofErr w:type="spellStart"/>
            <w:r>
              <w:rPr>
                <w:rFonts w:cs="Arial"/>
                <w:bCs/>
                <w:lang w:val="en-US"/>
              </w:rPr>
              <w:t>Imjin</w:t>
            </w:r>
            <w:proofErr w:type="spellEnd"/>
            <w:r>
              <w:rPr>
                <w:rFonts w:cs="Arial"/>
                <w:bCs/>
                <w:lang w:val="en-US"/>
              </w:rPr>
              <w:t xml:space="preserve"> Barracks</w:t>
            </w:r>
            <w:r w:rsidR="007D731A">
              <w:rPr>
                <w:rFonts w:cs="Arial"/>
                <w:bCs/>
                <w:lang w:val="en-US"/>
              </w:rPr>
              <w:t>,</w:t>
            </w:r>
          </w:p>
          <w:p w14:paraId="0CE8B386" w14:textId="509890AC" w:rsidR="007D731A" w:rsidRDefault="007D731A" w:rsidP="000F7B4E">
            <w:pPr>
              <w:spacing w:after="0" w:line="240" w:lineRule="auto"/>
              <w:rPr>
                <w:rFonts w:cs="Arial"/>
                <w:bCs/>
                <w:lang w:val="en-US"/>
              </w:rPr>
            </w:pPr>
            <w:r>
              <w:rPr>
                <w:rFonts w:cs="Arial"/>
                <w:bCs/>
                <w:lang w:val="en-US"/>
              </w:rPr>
              <w:t>Innsworth,</w:t>
            </w:r>
          </w:p>
          <w:p w14:paraId="07F2F858" w14:textId="45C9F238" w:rsidR="007D731A" w:rsidRDefault="007D731A" w:rsidP="000F7B4E">
            <w:pPr>
              <w:spacing w:after="0" w:line="240" w:lineRule="auto"/>
              <w:rPr>
                <w:rFonts w:cs="Arial"/>
                <w:bCs/>
                <w:lang w:val="en-US"/>
              </w:rPr>
            </w:pPr>
            <w:r>
              <w:rPr>
                <w:rFonts w:cs="Arial"/>
                <w:bCs/>
                <w:lang w:val="en-US"/>
              </w:rPr>
              <w:t>Gloucester</w:t>
            </w:r>
          </w:p>
          <w:p w14:paraId="6F5E1CCB" w14:textId="15CE113A" w:rsidR="007D731A" w:rsidRDefault="007D731A" w:rsidP="000F7B4E">
            <w:pPr>
              <w:spacing w:after="0" w:line="240" w:lineRule="auto"/>
              <w:rPr>
                <w:rFonts w:cs="Arial"/>
                <w:bCs/>
                <w:lang w:val="en-US"/>
              </w:rPr>
            </w:pPr>
            <w:r>
              <w:rPr>
                <w:rFonts w:cs="Arial"/>
                <w:bCs/>
                <w:lang w:val="en-US"/>
              </w:rPr>
              <w:t>GL3 1HW</w:t>
            </w:r>
          </w:p>
          <w:p w14:paraId="1D77A495" w14:textId="77777777" w:rsidR="007D731A" w:rsidRPr="00663187" w:rsidRDefault="007D731A" w:rsidP="000F7B4E">
            <w:pPr>
              <w:spacing w:after="0" w:line="240" w:lineRule="auto"/>
              <w:rPr>
                <w:rFonts w:cs="Arial"/>
                <w:bCs/>
                <w:lang w:val="en-US"/>
              </w:rPr>
            </w:pPr>
          </w:p>
          <w:p w14:paraId="77531A1E" w14:textId="29523E7B" w:rsidR="00C86316" w:rsidRDefault="00C86316" w:rsidP="00CB5156">
            <w:r w:rsidRPr="0093215B">
              <w:rPr>
                <w:rFonts w:cs="Arial"/>
                <w:b/>
                <w:bCs/>
                <w:lang w:val="en-US"/>
              </w:rPr>
              <w:t xml:space="preserve">E-mail Address: </w:t>
            </w:r>
            <w:hyperlink r:id="rId12" w:history="1">
              <w:r w:rsidR="00496EC6" w:rsidRPr="00E00D00">
                <w:rPr>
                  <w:rStyle w:val="Hyperlink"/>
                </w:rPr>
                <w:t>Elizabeth@Harding784@mod.gov.uk</w:t>
              </w:r>
            </w:hyperlink>
          </w:p>
          <w:p w14:paraId="7B2733A3" w14:textId="4A97058B" w:rsidR="00C86316" w:rsidRPr="005255F7" w:rsidRDefault="00C86316" w:rsidP="00CB5156">
            <w:pPr>
              <w:rPr>
                <w:rFonts w:cs="Arial"/>
                <w:b/>
                <w:bCs/>
                <w:lang w:val="en-US"/>
              </w:rPr>
            </w:pPr>
            <w:r w:rsidRPr="0093215B">
              <w:rPr>
                <w:rFonts w:cs="Arial"/>
                <w:b/>
                <w:bCs/>
                <w:lang w:val="en-US"/>
              </w:rPr>
              <w:t xml:space="preserve">Telephone Number: </w:t>
            </w:r>
            <w:r w:rsidR="00663187">
              <w:t xml:space="preserve">0300 </w:t>
            </w:r>
            <w:r w:rsidR="00E62263">
              <w:t>158 4582</w:t>
            </w:r>
          </w:p>
          <w:p w14:paraId="29F4DE2A" w14:textId="77777777" w:rsidR="00C86316" w:rsidRPr="004E7B88" w:rsidRDefault="00C86316" w:rsidP="00CB5156">
            <w:pPr>
              <w:rPr>
                <w:rFonts w:cs="Arial"/>
                <w:b/>
                <w:lang w:val="en-US"/>
              </w:rPr>
            </w:pPr>
          </w:p>
        </w:tc>
        <w:tc>
          <w:tcPr>
            <w:tcW w:w="4644" w:type="dxa"/>
            <w:shd w:val="clear" w:color="auto" w:fill="auto"/>
          </w:tcPr>
          <w:p w14:paraId="31FBC51B" w14:textId="77777777" w:rsidR="00C86316" w:rsidRPr="005255F7" w:rsidRDefault="00C86316" w:rsidP="00CB5156">
            <w:pPr>
              <w:rPr>
                <w:rFonts w:cs="Arial"/>
                <w:b/>
                <w:bCs/>
                <w:lang w:val="en-US"/>
              </w:rPr>
            </w:pPr>
            <w:r w:rsidRPr="0093215B">
              <w:rPr>
                <w:rFonts w:cs="Arial"/>
                <w:b/>
                <w:bCs/>
                <w:lang w:val="en-US"/>
              </w:rPr>
              <w:t>And</w:t>
            </w:r>
          </w:p>
          <w:p w14:paraId="22C55A1A" w14:textId="77777777" w:rsidR="00C86316" w:rsidRPr="004E7B88" w:rsidRDefault="00C86316" w:rsidP="00CB5156">
            <w:pPr>
              <w:rPr>
                <w:rFonts w:cs="Arial"/>
                <w:b/>
                <w:lang w:val="en-US"/>
              </w:rPr>
            </w:pPr>
          </w:p>
          <w:p w14:paraId="081E6141" w14:textId="77777777" w:rsidR="00C86316" w:rsidRPr="005255F7" w:rsidRDefault="00C86316" w:rsidP="00CB5156">
            <w:pPr>
              <w:rPr>
                <w:rFonts w:cs="Arial"/>
                <w:b/>
                <w:bCs/>
                <w:lang w:val="en-US"/>
              </w:rPr>
            </w:pPr>
            <w:r w:rsidRPr="004E7B88">
              <w:rPr>
                <w:rFonts w:cs="Arial"/>
                <w:b/>
                <w:lang w:val="en-US"/>
              </w:rPr>
              <w:br/>
            </w:r>
            <w:r w:rsidRPr="004E7B88">
              <w:rPr>
                <w:rFonts w:cs="Arial"/>
                <w:b/>
                <w:lang w:val="en-US"/>
              </w:rPr>
              <w:br/>
            </w:r>
            <w:r w:rsidRPr="0093215B">
              <w:rPr>
                <w:rFonts w:cs="Arial"/>
                <w:b/>
                <w:bCs/>
                <w:lang w:val="en-US"/>
              </w:rPr>
              <w:t xml:space="preserve">Contractor Name and address: </w:t>
            </w:r>
          </w:p>
          <w:p w14:paraId="72F8DF96" w14:textId="11F198B0" w:rsidR="00C86316" w:rsidRDefault="00EB4371" w:rsidP="00496EC6">
            <w:pPr>
              <w:spacing w:after="0" w:line="240" w:lineRule="auto"/>
              <w:rPr>
                <w:rFonts w:cs="Arial"/>
                <w:bCs/>
                <w:lang w:val="en-US"/>
              </w:rPr>
            </w:pPr>
            <w:r w:rsidRPr="007D731A">
              <w:rPr>
                <w:rFonts w:cs="Arial"/>
                <w:bCs/>
                <w:lang w:val="en-US"/>
              </w:rPr>
              <w:t>Worcestershire Medal</w:t>
            </w:r>
            <w:r w:rsidR="00250221" w:rsidRPr="007D731A">
              <w:rPr>
                <w:rFonts w:cs="Arial"/>
                <w:bCs/>
                <w:lang w:val="en-US"/>
              </w:rPr>
              <w:t xml:space="preserve"> Service</w:t>
            </w:r>
            <w:r w:rsidRPr="007D731A">
              <w:rPr>
                <w:rFonts w:cs="Arial"/>
                <w:bCs/>
                <w:lang w:val="en-US"/>
              </w:rPr>
              <w:t xml:space="preserve"> </w:t>
            </w:r>
            <w:r w:rsidR="00E532D6" w:rsidRPr="007D731A">
              <w:rPr>
                <w:rFonts w:cs="Arial"/>
                <w:bCs/>
                <w:lang w:val="en-US"/>
              </w:rPr>
              <w:t>Limited</w:t>
            </w:r>
          </w:p>
          <w:p w14:paraId="7C7B4005" w14:textId="7B301474" w:rsidR="007D731A" w:rsidRDefault="00A4665E" w:rsidP="00496EC6">
            <w:pPr>
              <w:spacing w:after="0" w:line="240" w:lineRule="auto"/>
              <w:rPr>
                <w:rFonts w:cs="Arial"/>
                <w:bCs/>
                <w:lang w:val="en-US"/>
              </w:rPr>
            </w:pPr>
            <w:r>
              <w:rPr>
                <w:rFonts w:cs="Arial"/>
                <w:bCs/>
                <w:lang w:val="en-US"/>
              </w:rPr>
              <w:t>56 Broad Street,</w:t>
            </w:r>
          </w:p>
          <w:p w14:paraId="7E8DA42B" w14:textId="07865840" w:rsidR="00A4665E" w:rsidRDefault="00A4665E" w:rsidP="00496EC6">
            <w:pPr>
              <w:spacing w:after="0" w:line="240" w:lineRule="auto"/>
              <w:rPr>
                <w:rFonts w:cs="Arial"/>
                <w:bCs/>
                <w:lang w:val="en-US"/>
              </w:rPr>
            </w:pPr>
            <w:r>
              <w:rPr>
                <w:rFonts w:cs="Arial"/>
                <w:bCs/>
                <w:lang w:val="en-US"/>
              </w:rPr>
              <w:t>Bromsgrove</w:t>
            </w:r>
          </w:p>
          <w:p w14:paraId="47F44BA4" w14:textId="143E83AA" w:rsidR="00A4665E" w:rsidRDefault="00A4665E" w:rsidP="00496EC6">
            <w:pPr>
              <w:spacing w:after="0" w:line="240" w:lineRule="auto"/>
              <w:rPr>
                <w:rFonts w:cs="Arial"/>
                <w:bCs/>
                <w:lang w:val="en-US"/>
              </w:rPr>
            </w:pPr>
            <w:r>
              <w:rPr>
                <w:rFonts w:cs="Arial"/>
                <w:bCs/>
                <w:lang w:val="en-US"/>
              </w:rPr>
              <w:t>B61 8LL</w:t>
            </w:r>
          </w:p>
          <w:p w14:paraId="3D4DD83D" w14:textId="6E6D80F0" w:rsidR="00C7594C" w:rsidRDefault="00C7594C" w:rsidP="00496EC6">
            <w:pPr>
              <w:spacing w:after="0" w:line="240" w:lineRule="auto"/>
              <w:rPr>
                <w:rFonts w:cs="Arial"/>
                <w:bCs/>
                <w:lang w:val="en-US"/>
              </w:rPr>
            </w:pPr>
          </w:p>
          <w:p w14:paraId="79F85CC9" w14:textId="480C96E9" w:rsidR="00C7594C" w:rsidRDefault="00C7594C" w:rsidP="00496EC6">
            <w:pPr>
              <w:spacing w:after="0" w:line="240" w:lineRule="auto"/>
              <w:rPr>
                <w:rFonts w:cs="Arial"/>
                <w:bCs/>
                <w:lang w:val="en-US"/>
              </w:rPr>
            </w:pPr>
          </w:p>
          <w:p w14:paraId="26064748" w14:textId="59E95871" w:rsidR="00C7594C" w:rsidRDefault="00C7594C" w:rsidP="00496EC6">
            <w:pPr>
              <w:spacing w:after="0" w:line="240" w:lineRule="auto"/>
              <w:rPr>
                <w:rFonts w:cs="Arial"/>
                <w:bCs/>
                <w:lang w:val="en-US"/>
              </w:rPr>
            </w:pPr>
          </w:p>
          <w:p w14:paraId="67F2C53C" w14:textId="77777777" w:rsidR="00C7594C" w:rsidRPr="007D731A" w:rsidRDefault="00C7594C" w:rsidP="00496EC6">
            <w:pPr>
              <w:spacing w:after="0" w:line="240" w:lineRule="auto"/>
              <w:rPr>
                <w:rFonts w:cs="Arial"/>
                <w:bCs/>
                <w:lang w:val="en-US"/>
              </w:rPr>
            </w:pPr>
          </w:p>
          <w:p w14:paraId="50A66EA2" w14:textId="79D5EA30" w:rsidR="00C86316" w:rsidRPr="005255F7" w:rsidRDefault="00C86316" w:rsidP="00CB5156">
            <w:pPr>
              <w:rPr>
                <w:rFonts w:cs="Arial"/>
                <w:b/>
                <w:bCs/>
                <w:lang w:val="en-US"/>
              </w:rPr>
            </w:pPr>
            <w:r w:rsidRPr="0093215B">
              <w:rPr>
                <w:rFonts w:cs="Arial"/>
                <w:b/>
                <w:bCs/>
                <w:lang w:val="en-US"/>
              </w:rPr>
              <w:t xml:space="preserve">E-mail Address: </w:t>
            </w:r>
            <w:hyperlink r:id="rId13" w:history="1">
              <w:r w:rsidR="00496EC6">
                <w:rPr>
                  <w:rStyle w:val="Hyperlink"/>
                  <w:lang w:val="en-US"/>
                </w:rPr>
                <w:t>philmcdermott@worcmedals.com</w:t>
              </w:r>
            </w:hyperlink>
          </w:p>
          <w:p w14:paraId="3FE4435A" w14:textId="2ED8AC0F" w:rsidR="00C86316" w:rsidRPr="005255F7" w:rsidRDefault="00C86316" w:rsidP="00CB5156">
            <w:pPr>
              <w:rPr>
                <w:rFonts w:cs="Arial"/>
                <w:b/>
                <w:bCs/>
                <w:lang w:val="en-US"/>
              </w:rPr>
            </w:pPr>
            <w:r w:rsidRPr="0093215B">
              <w:rPr>
                <w:rFonts w:cs="Arial"/>
                <w:b/>
                <w:bCs/>
                <w:lang w:val="en-US"/>
              </w:rPr>
              <w:t xml:space="preserve">Telephone Number: </w:t>
            </w:r>
            <w:r w:rsidR="00207561">
              <w:t>01527 835375</w:t>
            </w:r>
          </w:p>
          <w:p w14:paraId="32F89B1A" w14:textId="77777777" w:rsidR="00C86316" w:rsidRPr="004E7B88" w:rsidRDefault="00C86316" w:rsidP="00CB5156">
            <w:pPr>
              <w:rPr>
                <w:rFonts w:cs="Arial"/>
                <w:b/>
                <w:lang w:val="en-US"/>
              </w:rPr>
            </w:pPr>
          </w:p>
        </w:tc>
      </w:tr>
    </w:tbl>
    <w:p w14:paraId="646C937C" w14:textId="77777777" w:rsidR="00B81A72" w:rsidRDefault="00B81A72" w:rsidP="008728BE">
      <w:pPr>
        <w:ind w:right="-1"/>
      </w:pPr>
    </w:p>
    <w:p w14:paraId="5AC18169" w14:textId="563FB0C0" w:rsidR="00B81A72" w:rsidRDefault="00B81A72" w:rsidP="008728BE">
      <w:pPr>
        <w:ind w:right="-1"/>
        <w:sectPr w:rsidR="00B81A72" w:rsidSect="00E75FCB">
          <w:footerReference w:type="default" r:id="rId14"/>
          <w:footerReference w:type="first" r:id="rId15"/>
          <w:pgSz w:w="11906" w:h="16838"/>
          <w:pgMar w:top="993" w:right="1133" w:bottom="1440" w:left="1276" w:header="708" w:footer="708" w:gutter="0"/>
          <w:pgNumType w:start="1"/>
          <w:cols w:space="708"/>
          <w:titlePg/>
          <w:docGrid w:linePitch="360"/>
        </w:sectPr>
      </w:pPr>
    </w:p>
    <w:p w14:paraId="5A35650D" w14:textId="34AE6096" w:rsidR="009D04E2" w:rsidRDefault="00435065" w:rsidP="008728BE">
      <w:pPr>
        <w:ind w:right="-1"/>
        <w:rPr>
          <w:rFonts w:cs="Arial"/>
          <w:sz w:val="24"/>
          <w:szCs w:val="24"/>
          <w:u w:val="single"/>
        </w:rPr>
      </w:pPr>
      <w:r>
        <w:rPr>
          <w:rFonts w:cs="Arial"/>
          <w:sz w:val="24"/>
          <w:szCs w:val="24"/>
          <w:u w:val="single"/>
        </w:rPr>
        <w:lastRenderedPageBreak/>
        <w:t>Framework Agreement</w:t>
      </w:r>
      <w:r w:rsidR="00F67760" w:rsidRPr="009278FD">
        <w:rPr>
          <w:rFonts w:cs="Arial"/>
          <w:sz w:val="24"/>
          <w:szCs w:val="24"/>
          <w:u w:val="single"/>
        </w:rPr>
        <w:t xml:space="preserve"> Documents</w:t>
      </w:r>
    </w:p>
    <w:p w14:paraId="20BC1982" w14:textId="77777777" w:rsidR="00435065" w:rsidRPr="009278FD" w:rsidRDefault="00435065" w:rsidP="008728BE">
      <w:pPr>
        <w:ind w:right="-1"/>
        <w:rPr>
          <w:rFonts w:cs="Arial"/>
          <w:sz w:val="24"/>
          <w:szCs w:val="24"/>
          <w:u w:val="single"/>
        </w:rPr>
      </w:pPr>
    </w:p>
    <w:p w14:paraId="3269BD7A" w14:textId="68E7C035" w:rsidR="00F67760" w:rsidRDefault="00435065" w:rsidP="008728BE">
      <w:pPr>
        <w:ind w:right="-1"/>
        <w:rPr>
          <w:rFonts w:cs="Arial"/>
          <w:sz w:val="24"/>
          <w:szCs w:val="24"/>
        </w:rPr>
      </w:pPr>
      <w:r>
        <w:rPr>
          <w:rFonts w:cs="Arial"/>
          <w:sz w:val="24"/>
          <w:szCs w:val="24"/>
        </w:rPr>
        <w:t>This Fram</w:t>
      </w:r>
      <w:r w:rsidR="009257C6">
        <w:rPr>
          <w:rFonts w:cs="Arial"/>
          <w:sz w:val="24"/>
          <w:szCs w:val="24"/>
        </w:rPr>
        <w:t>ework Agreement is made up of the following documents:</w:t>
      </w:r>
    </w:p>
    <w:p w14:paraId="6DA65332" w14:textId="269CCE82" w:rsidR="00CA79A7" w:rsidRDefault="00CA79A7" w:rsidP="0095500C">
      <w:pPr>
        <w:pStyle w:val="ListParagraph"/>
        <w:numPr>
          <w:ilvl w:val="0"/>
          <w:numId w:val="4"/>
        </w:numPr>
        <w:ind w:left="0" w:right="-1" w:firstLine="0"/>
        <w:rPr>
          <w:rFonts w:cs="Arial"/>
          <w:sz w:val="24"/>
          <w:szCs w:val="24"/>
        </w:rPr>
      </w:pPr>
      <w:r w:rsidRPr="009257C6">
        <w:rPr>
          <w:rFonts w:cs="Arial"/>
          <w:sz w:val="24"/>
          <w:szCs w:val="24"/>
        </w:rPr>
        <w:t xml:space="preserve">Contract Terms and Conditions – Standardised Contracting Template 2 (SC2) including </w:t>
      </w:r>
      <w:r>
        <w:rPr>
          <w:rFonts w:cs="Arial"/>
          <w:sz w:val="24"/>
          <w:szCs w:val="24"/>
        </w:rPr>
        <w:t xml:space="preserve">Schedules and </w:t>
      </w:r>
      <w:r w:rsidRPr="009257C6">
        <w:rPr>
          <w:rFonts w:cs="Arial"/>
          <w:sz w:val="24"/>
          <w:szCs w:val="24"/>
        </w:rPr>
        <w:t>additional DEFCONS</w:t>
      </w:r>
      <w:r>
        <w:rPr>
          <w:rFonts w:cs="Arial"/>
          <w:sz w:val="24"/>
          <w:szCs w:val="24"/>
        </w:rPr>
        <w:t xml:space="preserve"> (this document)</w:t>
      </w:r>
    </w:p>
    <w:p w14:paraId="68AB0E11" w14:textId="77777777" w:rsidR="00D31A5C" w:rsidRDefault="00D31A5C" w:rsidP="00D31A5C">
      <w:pPr>
        <w:pStyle w:val="ListParagraph"/>
        <w:ind w:left="0" w:right="-1"/>
        <w:rPr>
          <w:rFonts w:cs="Arial"/>
          <w:sz w:val="24"/>
          <w:szCs w:val="24"/>
        </w:rPr>
      </w:pPr>
    </w:p>
    <w:p w14:paraId="3C5CF609" w14:textId="132F9A2C" w:rsidR="009257C6" w:rsidRDefault="008909F0" w:rsidP="00D31A5C">
      <w:pPr>
        <w:pStyle w:val="ListParagraph"/>
        <w:numPr>
          <w:ilvl w:val="0"/>
          <w:numId w:val="4"/>
        </w:numPr>
        <w:ind w:right="-1"/>
        <w:rPr>
          <w:rFonts w:cs="Arial"/>
          <w:sz w:val="24"/>
          <w:szCs w:val="24"/>
        </w:rPr>
      </w:pPr>
      <w:r>
        <w:rPr>
          <w:rFonts w:cs="Arial"/>
          <w:sz w:val="24"/>
          <w:szCs w:val="24"/>
        </w:rPr>
        <w:t xml:space="preserve">Schedule 2 </w:t>
      </w:r>
      <w:r w:rsidR="0091604A">
        <w:rPr>
          <w:rFonts w:cs="Arial"/>
          <w:sz w:val="24"/>
          <w:szCs w:val="24"/>
        </w:rPr>
        <w:t xml:space="preserve">Annex </w:t>
      </w:r>
      <w:r w:rsidR="0099068E">
        <w:rPr>
          <w:rFonts w:cs="Arial"/>
          <w:sz w:val="24"/>
          <w:szCs w:val="24"/>
        </w:rPr>
        <w:t>A – Statement of Requirement</w:t>
      </w:r>
    </w:p>
    <w:p w14:paraId="6FFA0B0C" w14:textId="77777777" w:rsidR="0099068E" w:rsidRPr="0099068E" w:rsidRDefault="0099068E" w:rsidP="00164004">
      <w:pPr>
        <w:pStyle w:val="ListParagraph"/>
        <w:ind w:left="851"/>
        <w:rPr>
          <w:rFonts w:cs="Arial"/>
          <w:sz w:val="24"/>
          <w:szCs w:val="24"/>
        </w:rPr>
      </w:pPr>
    </w:p>
    <w:p w14:paraId="3EC03D3C" w14:textId="52FE9134" w:rsidR="0099068E" w:rsidRDefault="008909F0" w:rsidP="00D31A5C">
      <w:pPr>
        <w:pStyle w:val="ListParagraph"/>
        <w:numPr>
          <w:ilvl w:val="0"/>
          <w:numId w:val="4"/>
        </w:numPr>
        <w:ind w:right="-1"/>
        <w:rPr>
          <w:rFonts w:cs="Arial"/>
          <w:sz w:val="24"/>
          <w:szCs w:val="24"/>
        </w:rPr>
      </w:pPr>
      <w:r>
        <w:rPr>
          <w:rFonts w:cs="Arial"/>
          <w:sz w:val="24"/>
          <w:szCs w:val="24"/>
        </w:rPr>
        <w:t xml:space="preserve">Schedule 2 </w:t>
      </w:r>
      <w:r w:rsidR="0099068E">
        <w:rPr>
          <w:rFonts w:cs="Arial"/>
          <w:sz w:val="24"/>
          <w:szCs w:val="24"/>
        </w:rPr>
        <w:t>Annex B</w:t>
      </w:r>
      <w:r w:rsidR="00DE4371">
        <w:rPr>
          <w:rFonts w:cs="Arial"/>
          <w:sz w:val="24"/>
          <w:szCs w:val="24"/>
        </w:rPr>
        <w:t xml:space="preserve"> – Pricing Sched</w:t>
      </w:r>
      <w:r w:rsidR="00901F76">
        <w:rPr>
          <w:rFonts w:cs="Arial"/>
          <w:sz w:val="24"/>
          <w:szCs w:val="24"/>
        </w:rPr>
        <w:t>u</w:t>
      </w:r>
      <w:r w:rsidR="00DE4371">
        <w:rPr>
          <w:rFonts w:cs="Arial"/>
          <w:sz w:val="24"/>
          <w:szCs w:val="24"/>
        </w:rPr>
        <w:t>le</w:t>
      </w:r>
    </w:p>
    <w:p w14:paraId="4555C64B" w14:textId="77777777" w:rsidR="00E12134" w:rsidRPr="00E12134" w:rsidRDefault="00E12134" w:rsidP="00164004">
      <w:pPr>
        <w:pStyle w:val="ListParagraph"/>
        <w:ind w:left="851"/>
        <w:rPr>
          <w:rFonts w:cs="Arial"/>
          <w:sz w:val="24"/>
          <w:szCs w:val="24"/>
        </w:rPr>
      </w:pPr>
    </w:p>
    <w:p w14:paraId="17E19D21" w14:textId="513B9809" w:rsidR="00E12134" w:rsidRDefault="008909F0" w:rsidP="00D31A5C">
      <w:pPr>
        <w:pStyle w:val="ListParagraph"/>
        <w:numPr>
          <w:ilvl w:val="0"/>
          <w:numId w:val="4"/>
        </w:numPr>
        <w:ind w:right="-1"/>
        <w:rPr>
          <w:rFonts w:cs="Arial"/>
          <w:sz w:val="24"/>
          <w:szCs w:val="24"/>
        </w:rPr>
      </w:pPr>
      <w:r>
        <w:rPr>
          <w:rFonts w:cs="Arial"/>
          <w:sz w:val="24"/>
          <w:szCs w:val="24"/>
        </w:rPr>
        <w:t xml:space="preserve">Schedule 2 </w:t>
      </w:r>
      <w:r w:rsidR="00E12134">
        <w:rPr>
          <w:rFonts w:cs="Arial"/>
          <w:sz w:val="24"/>
          <w:szCs w:val="24"/>
        </w:rPr>
        <w:t>Anne</w:t>
      </w:r>
      <w:r w:rsidR="0090278B">
        <w:rPr>
          <w:rFonts w:cs="Arial"/>
          <w:sz w:val="24"/>
          <w:szCs w:val="24"/>
        </w:rPr>
        <w:t xml:space="preserve">x C – </w:t>
      </w:r>
      <w:r w:rsidR="001F0A27">
        <w:rPr>
          <w:rFonts w:cs="Arial"/>
          <w:sz w:val="24"/>
          <w:szCs w:val="24"/>
        </w:rPr>
        <w:t>Technical Specifications</w:t>
      </w:r>
    </w:p>
    <w:p w14:paraId="5BCAAA84" w14:textId="77777777" w:rsidR="001F0A27" w:rsidRPr="001F0A27" w:rsidRDefault="001F0A27" w:rsidP="00164004">
      <w:pPr>
        <w:pStyle w:val="ListParagraph"/>
        <w:ind w:left="1134"/>
        <w:rPr>
          <w:rFonts w:cs="Arial"/>
          <w:sz w:val="24"/>
          <w:szCs w:val="24"/>
        </w:rPr>
      </w:pPr>
    </w:p>
    <w:p w14:paraId="4890D4BA" w14:textId="77777777" w:rsidR="00014A5E" w:rsidRPr="00FA76D8" w:rsidRDefault="00014A5E" w:rsidP="00FA76D8">
      <w:pPr>
        <w:ind w:left="360" w:right="-1"/>
        <w:rPr>
          <w:rFonts w:cs="Arial"/>
          <w:sz w:val="24"/>
          <w:szCs w:val="24"/>
        </w:rPr>
      </w:pPr>
    </w:p>
    <w:p w14:paraId="1164E2A8" w14:textId="3BE84F42" w:rsidR="009D04E2" w:rsidRDefault="009D04E2" w:rsidP="008728BE">
      <w:pPr>
        <w:ind w:right="-1"/>
      </w:pPr>
      <w:r>
        <w:br w:type="page"/>
      </w:r>
    </w:p>
    <w:p w14:paraId="1E143CD9" w14:textId="0C16C3DA" w:rsidR="00E612ED" w:rsidRDefault="00E612ED" w:rsidP="00E612ED">
      <w:pPr>
        <w:widowControl w:val="0"/>
        <w:autoSpaceDE w:val="0"/>
        <w:autoSpaceDN w:val="0"/>
        <w:adjustRightInd w:val="0"/>
        <w:spacing w:after="0" w:line="240" w:lineRule="auto"/>
        <w:ind w:right="113"/>
        <w:rPr>
          <w:rFonts w:cs="Arial"/>
          <w:b/>
          <w:bCs/>
          <w:color w:val="000000"/>
        </w:rPr>
      </w:pPr>
      <w:bookmarkStart w:id="0" w:name="_Toc501022445_2"/>
    </w:p>
    <w:sdt>
      <w:sdtPr>
        <w:rPr>
          <w:rFonts w:ascii="Arial" w:eastAsiaTheme="minorEastAsia" w:hAnsi="Arial" w:cstheme="minorBidi"/>
          <w:color w:val="auto"/>
          <w:sz w:val="22"/>
          <w:szCs w:val="22"/>
          <w:lang w:val="en-GB" w:eastAsia="en-GB"/>
        </w:rPr>
        <w:id w:val="1671211581"/>
        <w:docPartObj>
          <w:docPartGallery w:val="Table of Contents"/>
          <w:docPartUnique/>
        </w:docPartObj>
      </w:sdtPr>
      <w:sdtEndPr>
        <w:rPr>
          <w:b/>
          <w:bCs/>
          <w:noProof/>
        </w:rPr>
      </w:sdtEndPr>
      <w:sdtContent>
        <w:p w14:paraId="27E0AC82" w14:textId="7838B03F" w:rsidR="00DF774D" w:rsidRDefault="00DF774D">
          <w:pPr>
            <w:pStyle w:val="TOCHeading"/>
          </w:pPr>
          <w:r>
            <w:t>Table of Contents</w:t>
          </w:r>
        </w:p>
        <w:p w14:paraId="1D702463" w14:textId="22185E28" w:rsidR="00817F9C" w:rsidRDefault="00DF774D">
          <w:pPr>
            <w:pStyle w:val="TOC1"/>
            <w:tabs>
              <w:tab w:val="left" w:pos="440"/>
              <w:tab w:val="right" w:leader="dot" w:pos="9487"/>
            </w:tabs>
            <w:rPr>
              <w:rFonts w:asciiTheme="minorHAnsi" w:hAnsiTheme="minorHAnsi"/>
              <w:noProof/>
            </w:rPr>
          </w:pPr>
          <w:r>
            <w:fldChar w:fldCharType="begin"/>
          </w:r>
          <w:r>
            <w:instrText xml:space="preserve"> TOC \o "1-3" \h \z \u </w:instrText>
          </w:r>
          <w:r>
            <w:fldChar w:fldCharType="separate"/>
          </w:r>
          <w:hyperlink w:anchor="_Toc99954821" w:history="1">
            <w:r w:rsidR="00817F9C" w:rsidRPr="00186A9C">
              <w:rPr>
                <w:rStyle w:val="Hyperlink"/>
                <w:noProof/>
              </w:rPr>
              <w:t>1.</w:t>
            </w:r>
            <w:r w:rsidR="00817F9C">
              <w:rPr>
                <w:rFonts w:asciiTheme="minorHAnsi" w:hAnsiTheme="minorHAnsi"/>
                <w:noProof/>
              </w:rPr>
              <w:tab/>
            </w:r>
            <w:r w:rsidR="00817F9C" w:rsidRPr="00186A9C">
              <w:rPr>
                <w:rStyle w:val="Hyperlink"/>
                <w:noProof/>
              </w:rPr>
              <w:t>General</w:t>
            </w:r>
            <w:r w:rsidR="00817F9C">
              <w:rPr>
                <w:noProof/>
                <w:webHidden/>
              </w:rPr>
              <w:tab/>
            </w:r>
            <w:r w:rsidR="00817F9C">
              <w:rPr>
                <w:noProof/>
                <w:webHidden/>
              </w:rPr>
              <w:fldChar w:fldCharType="begin"/>
            </w:r>
            <w:r w:rsidR="00817F9C">
              <w:rPr>
                <w:noProof/>
                <w:webHidden/>
              </w:rPr>
              <w:instrText xml:space="preserve"> PAGEREF _Toc99954821 \h </w:instrText>
            </w:r>
            <w:r w:rsidR="00817F9C">
              <w:rPr>
                <w:noProof/>
                <w:webHidden/>
              </w:rPr>
            </w:r>
            <w:r w:rsidR="00817F9C">
              <w:rPr>
                <w:noProof/>
                <w:webHidden/>
              </w:rPr>
              <w:fldChar w:fldCharType="separate"/>
            </w:r>
            <w:r w:rsidR="00817F9C">
              <w:rPr>
                <w:noProof/>
                <w:webHidden/>
              </w:rPr>
              <w:t>4</w:t>
            </w:r>
            <w:r w:rsidR="00817F9C">
              <w:rPr>
                <w:noProof/>
                <w:webHidden/>
              </w:rPr>
              <w:fldChar w:fldCharType="end"/>
            </w:r>
          </w:hyperlink>
        </w:p>
        <w:p w14:paraId="7230A29C" w14:textId="0CD0A3F1" w:rsidR="00817F9C" w:rsidRDefault="00B958F9">
          <w:pPr>
            <w:pStyle w:val="TOC1"/>
            <w:tabs>
              <w:tab w:val="left" w:pos="440"/>
              <w:tab w:val="right" w:leader="dot" w:pos="9487"/>
            </w:tabs>
            <w:rPr>
              <w:rFonts w:asciiTheme="minorHAnsi" w:hAnsiTheme="minorHAnsi"/>
              <w:noProof/>
            </w:rPr>
          </w:pPr>
          <w:hyperlink w:anchor="_Toc99954822" w:history="1">
            <w:r w:rsidR="00817F9C" w:rsidRPr="00186A9C">
              <w:rPr>
                <w:rStyle w:val="Hyperlink"/>
                <w:noProof/>
              </w:rPr>
              <w:t>2.</w:t>
            </w:r>
            <w:r w:rsidR="00817F9C">
              <w:rPr>
                <w:rFonts w:asciiTheme="minorHAnsi" w:hAnsiTheme="minorHAnsi"/>
                <w:noProof/>
              </w:rPr>
              <w:tab/>
            </w:r>
            <w:r w:rsidR="00817F9C" w:rsidRPr="00186A9C">
              <w:rPr>
                <w:rStyle w:val="Hyperlink"/>
                <w:noProof/>
              </w:rPr>
              <w:t>Duration of Contract</w:t>
            </w:r>
            <w:r w:rsidR="00817F9C">
              <w:rPr>
                <w:noProof/>
                <w:webHidden/>
              </w:rPr>
              <w:tab/>
            </w:r>
            <w:r w:rsidR="00817F9C">
              <w:rPr>
                <w:noProof/>
                <w:webHidden/>
              </w:rPr>
              <w:fldChar w:fldCharType="begin"/>
            </w:r>
            <w:r w:rsidR="00817F9C">
              <w:rPr>
                <w:noProof/>
                <w:webHidden/>
              </w:rPr>
              <w:instrText xml:space="preserve"> PAGEREF _Toc99954822 \h </w:instrText>
            </w:r>
            <w:r w:rsidR="00817F9C">
              <w:rPr>
                <w:noProof/>
                <w:webHidden/>
              </w:rPr>
            </w:r>
            <w:r w:rsidR="00817F9C">
              <w:rPr>
                <w:noProof/>
                <w:webHidden/>
              </w:rPr>
              <w:fldChar w:fldCharType="separate"/>
            </w:r>
            <w:r w:rsidR="00817F9C">
              <w:rPr>
                <w:noProof/>
                <w:webHidden/>
              </w:rPr>
              <w:t>5</w:t>
            </w:r>
            <w:r w:rsidR="00817F9C">
              <w:rPr>
                <w:noProof/>
                <w:webHidden/>
              </w:rPr>
              <w:fldChar w:fldCharType="end"/>
            </w:r>
          </w:hyperlink>
        </w:p>
        <w:p w14:paraId="4EDB20CC" w14:textId="05F04BF4" w:rsidR="00817F9C" w:rsidRDefault="00B958F9">
          <w:pPr>
            <w:pStyle w:val="TOC1"/>
            <w:tabs>
              <w:tab w:val="left" w:pos="440"/>
              <w:tab w:val="right" w:leader="dot" w:pos="9487"/>
            </w:tabs>
            <w:rPr>
              <w:rFonts w:asciiTheme="minorHAnsi" w:hAnsiTheme="minorHAnsi"/>
              <w:noProof/>
            </w:rPr>
          </w:pPr>
          <w:hyperlink w:anchor="_Toc99954823" w:history="1">
            <w:r w:rsidR="00817F9C" w:rsidRPr="00186A9C">
              <w:rPr>
                <w:rStyle w:val="Hyperlink"/>
                <w:noProof/>
              </w:rPr>
              <w:t>3.</w:t>
            </w:r>
            <w:r w:rsidR="00817F9C">
              <w:rPr>
                <w:rFonts w:asciiTheme="minorHAnsi" w:hAnsiTheme="minorHAnsi"/>
                <w:noProof/>
              </w:rPr>
              <w:tab/>
            </w:r>
            <w:r w:rsidR="00817F9C" w:rsidRPr="00186A9C">
              <w:rPr>
                <w:rStyle w:val="Hyperlink"/>
                <w:noProof/>
              </w:rPr>
              <w:t>Entire Agreement</w:t>
            </w:r>
            <w:r w:rsidR="00817F9C">
              <w:rPr>
                <w:noProof/>
                <w:webHidden/>
              </w:rPr>
              <w:tab/>
            </w:r>
            <w:r w:rsidR="00817F9C">
              <w:rPr>
                <w:noProof/>
                <w:webHidden/>
              </w:rPr>
              <w:fldChar w:fldCharType="begin"/>
            </w:r>
            <w:r w:rsidR="00817F9C">
              <w:rPr>
                <w:noProof/>
                <w:webHidden/>
              </w:rPr>
              <w:instrText xml:space="preserve"> PAGEREF _Toc99954823 \h </w:instrText>
            </w:r>
            <w:r w:rsidR="00817F9C">
              <w:rPr>
                <w:noProof/>
                <w:webHidden/>
              </w:rPr>
            </w:r>
            <w:r w:rsidR="00817F9C">
              <w:rPr>
                <w:noProof/>
                <w:webHidden/>
              </w:rPr>
              <w:fldChar w:fldCharType="separate"/>
            </w:r>
            <w:r w:rsidR="00817F9C">
              <w:rPr>
                <w:noProof/>
                <w:webHidden/>
              </w:rPr>
              <w:t>5</w:t>
            </w:r>
            <w:r w:rsidR="00817F9C">
              <w:rPr>
                <w:noProof/>
                <w:webHidden/>
              </w:rPr>
              <w:fldChar w:fldCharType="end"/>
            </w:r>
          </w:hyperlink>
        </w:p>
        <w:p w14:paraId="47862221" w14:textId="6ECA635F" w:rsidR="00817F9C" w:rsidRDefault="00B958F9">
          <w:pPr>
            <w:pStyle w:val="TOC1"/>
            <w:tabs>
              <w:tab w:val="left" w:pos="440"/>
              <w:tab w:val="right" w:leader="dot" w:pos="9487"/>
            </w:tabs>
            <w:rPr>
              <w:rFonts w:asciiTheme="minorHAnsi" w:hAnsiTheme="minorHAnsi"/>
              <w:noProof/>
            </w:rPr>
          </w:pPr>
          <w:hyperlink w:anchor="_Toc99954824" w:history="1">
            <w:r w:rsidR="00817F9C" w:rsidRPr="00186A9C">
              <w:rPr>
                <w:rStyle w:val="Hyperlink"/>
                <w:noProof/>
              </w:rPr>
              <w:t>4.</w:t>
            </w:r>
            <w:r w:rsidR="00817F9C">
              <w:rPr>
                <w:rFonts w:asciiTheme="minorHAnsi" w:hAnsiTheme="minorHAnsi"/>
                <w:noProof/>
              </w:rPr>
              <w:tab/>
            </w:r>
            <w:r w:rsidR="00817F9C" w:rsidRPr="00186A9C">
              <w:rPr>
                <w:rStyle w:val="Hyperlink"/>
                <w:noProof/>
              </w:rPr>
              <w:t>Governing Law</w:t>
            </w:r>
            <w:r w:rsidR="00817F9C">
              <w:rPr>
                <w:noProof/>
                <w:webHidden/>
              </w:rPr>
              <w:tab/>
            </w:r>
            <w:r w:rsidR="00817F9C">
              <w:rPr>
                <w:noProof/>
                <w:webHidden/>
              </w:rPr>
              <w:fldChar w:fldCharType="begin"/>
            </w:r>
            <w:r w:rsidR="00817F9C">
              <w:rPr>
                <w:noProof/>
                <w:webHidden/>
              </w:rPr>
              <w:instrText xml:space="preserve"> PAGEREF _Toc99954824 \h </w:instrText>
            </w:r>
            <w:r w:rsidR="00817F9C">
              <w:rPr>
                <w:noProof/>
                <w:webHidden/>
              </w:rPr>
            </w:r>
            <w:r w:rsidR="00817F9C">
              <w:rPr>
                <w:noProof/>
                <w:webHidden/>
              </w:rPr>
              <w:fldChar w:fldCharType="separate"/>
            </w:r>
            <w:r w:rsidR="00817F9C">
              <w:rPr>
                <w:noProof/>
                <w:webHidden/>
              </w:rPr>
              <w:t>5</w:t>
            </w:r>
            <w:r w:rsidR="00817F9C">
              <w:rPr>
                <w:noProof/>
                <w:webHidden/>
              </w:rPr>
              <w:fldChar w:fldCharType="end"/>
            </w:r>
          </w:hyperlink>
        </w:p>
        <w:p w14:paraId="7FD814AA" w14:textId="13D062E2" w:rsidR="00817F9C" w:rsidRDefault="00B958F9">
          <w:pPr>
            <w:pStyle w:val="TOC1"/>
            <w:tabs>
              <w:tab w:val="left" w:pos="440"/>
              <w:tab w:val="right" w:leader="dot" w:pos="9487"/>
            </w:tabs>
            <w:rPr>
              <w:rFonts w:asciiTheme="minorHAnsi" w:hAnsiTheme="minorHAnsi"/>
              <w:noProof/>
            </w:rPr>
          </w:pPr>
          <w:hyperlink w:anchor="_Toc99954825" w:history="1">
            <w:r w:rsidR="00817F9C" w:rsidRPr="00186A9C">
              <w:rPr>
                <w:rStyle w:val="Hyperlink"/>
                <w:noProof/>
              </w:rPr>
              <w:t>5.</w:t>
            </w:r>
            <w:r w:rsidR="00817F9C">
              <w:rPr>
                <w:rFonts w:asciiTheme="minorHAnsi" w:hAnsiTheme="minorHAnsi"/>
                <w:noProof/>
              </w:rPr>
              <w:tab/>
            </w:r>
            <w:r w:rsidR="00817F9C" w:rsidRPr="00186A9C">
              <w:rPr>
                <w:rStyle w:val="Hyperlink"/>
                <w:noProof/>
              </w:rPr>
              <w:t>Precedence</w:t>
            </w:r>
            <w:r w:rsidR="00817F9C">
              <w:rPr>
                <w:noProof/>
                <w:webHidden/>
              </w:rPr>
              <w:tab/>
            </w:r>
            <w:r w:rsidR="00817F9C">
              <w:rPr>
                <w:noProof/>
                <w:webHidden/>
              </w:rPr>
              <w:fldChar w:fldCharType="begin"/>
            </w:r>
            <w:r w:rsidR="00817F9C">
              <w:rPr>
                <w:noProof/>
                <w:webHidden/>
              </w:rPr>
              <w:instrText xml:space="preserve"> PAGEREF _Toc99954825 \h </w:instrText>
            </w:r>
            <w:r w:rsidR="00817F9C">
              <w:rPr>
                <w:noProof/>
                <w:webHidden/>
              </w:rPr>
            </w:r>
            <w:r w:rsidR="00817F9C">
              <w:rPr>
                <w:noProof/>
                <w:webHidden/>
              </w:rPr>
              <w:fldChar w:fldCharType="separate"/>
            </w:r>
            <w:r w:rsidR="00817F9C">
              <w:rPr>
                <w:noProof/>
                <w:webHidden/>
              </w:rPr>
              <w:t>6</w:t>
            </w:r>
            <w:r w:rsidR="00817F9C">
              <w:rPr>
                <w:noProof/>
                <w:webHidden/>
              </w:rPr>
              <w:fldChar w:fldCharType="end"/>
            </w:r>
          </w:hyperlink>
        </w:p>
        <w:p w14:paraId="1F9DC54E" w14:textId="2D4E4FFF" w:rsidR="00817F9C" w:rsidRDefault="00B958F9">
          <w:pPr>
            <w:pStyle w:val="TOC1"/>
            <w:tabs>
              <w:tab w:val="left" w:pos="440"/>
              <w:tab w:val="right" w:leader="dot" w:pos="9487"/>
            </w:tabs>
            <w:rPr>
              <w:rFonts w:asciiTheme="minorHAnsi" w:hAnsiTheme="minorHAnsi"/>
              <w:noProof/>
            </w:rPr>
          </w:pPr>
          <w:hyperlink w:anchor="_Toc99954826" w:history="1">
            <w:r w:rsidR="00817F9C" w:rsidRPr="00186A9C">
              <w:rPr>
                <w:rStyle w:val="Hyperlink"/>
                <w:noProof/>
              </w:rPr>
              <w:t>6.</w:t>
            </w:r>
            <w:r w:rsidR="00817F9C">
              <w:rPr>
                <w:rFonts w:asciiTheme="minorHAnsi" w:hAnsiTheme="minorHAnsi"/>
                <w:noProof/>
              </w:rPr>
              <w:tab/>
            </w:r>
            <w:r w:rsidR="00817F9C" w:rsidRPr="00186A9C">
              <w:rPr>
                <w:rStyle w:val="Hyperlink"/>
                <w:noProof/>
              </w:rPr>
              <w:t>Formal Amendments to the Contract</w:t>
            </w:r>
            <w:r w:rsidR="00817F9C">
              <w:rPr>
                <w:noProof/>
                <w:webHidden/>
              </w:rPr>
              <w:tab/>
            </w:r>
            <w:r w:rsidR="00817F9C">
              <w:rPr>
                <w:noProof/>
                <w:webHidden/>
              </w:rPr>
              <w:fldChar w:fldCharType="begin"/>
            </w:r>
            <w:r w:rsidR="00817F9C">
              <w:rPr>
                <w:noProof/>
                <w:webHidden/>
              </w:rPr>
              <w:instrText xml:space="preserve"> PAGEREF _Toc99954826 \h </w:instrText>
            </w:r>
            <w:r w:rsidR="00817F9C">
              <w:rPr>
                <w:noProof/>
                <w:webHidden/>
              </w:rPr>
            </w:r>
            <w:r w:rsidR="00817F9C">
              <w:rPr>
                <w:noProof/>
                <w:webHidden/>
              </w:rPr>
              <w:fldChar w:fldCharType="separate"/>
            </w:r>
            <w:r w:rsidR="00817F9C">
              <w:rPr>
                <w:noProof/>
                <w:webHidden/>
              </w:rPr>
              <w:t>7</w:t>
            </w:r>
            <w:r w:rsidR="00817F9C">
              <w:rPr>
                <w:noProof/>
                <w:webHidden/>
              </w:rPr>
              <w:fldChar w:fldCharType="end"/>
            </w:r>
          </w:hyperlink>
        </w:p>
        <w:p w14:paraId="02A70B72" w14:textId="18231FB3" w:rsidR="00817F9C" w:rsidRDefault="00B958F9">
          <w:pPr>
            <w:pStyle w:val="TOC1"/>
            <w:tabs>
              <w:tab w:val="left" w:pos="440"/>
              <w:tab w:val="right" w:leader="dot" w:pos="9487"/>
            </w:tabs>
            <w:rPr>
              <w:rFonts w:asciiTheme="minorHAnsi" w:hAnsiTheme="minorHAnsi"/>
              <w:noProof/>
            </w:rPr>
          </w:pPr>
          <w:hyperlink w:anchor="_Toc99954827" w:history="1">
            <w:r w:rsidR="00817F9C" w:rsidRPr="00186A9C">
              <w:rPr>
                <w:rStyle w:val="Hyperlink"/>
                <w:noProof/>
              </w:rPr>
              <w:t>7.</w:t>
            </w:r>
            <w:r w:rsidR="00817F9C">
              <w:rPr>
                <w:rFonts w:asciiTheme="minorHAnsi" w:hAnsiTheme="minorHAnsi"/>
                <w:noProof/>
              </w:rPr>
              <w:tab/>
            </w:r>
            <w:r w:rsidR="00817F9C" w:rsidRPr="00186A9C">
              <w:rPr>
                <w:rStyle w:val="Hyperlink"/>
                <w:noProof/>
              </w:rPr>
              <w:t>Authority Representatives</w:t>
            </w:r>
            <w:r w:rsidR="00817F9C">
              <w:rPr>
                <w:noProof/>
                <w:webHidden/>
              </w:rPr>
              <w:tab/>
            </w:r>
            <w:r w:rsidR="00817F9C">
              <w:rPr>
                <w:noProof/>
                <w:webHidden/>
              </w:rPr>
              <w:fldChar w:fldCharType="begin"/>
            </w:r>
            <w:r w:rsidR="00817F9C">
              <w:rPr>
                <w:noProof/>
                <w:webHidden/>
              </w:rPr>
              <w:instrText xml:space="preserve"> PAGEREF _Toc99954827 \h </w:instrText>
            </w:r>
            <w:r w:rsidR="00817F9C">
              <w:rPr>
                <w:noProof/>
                <w:webHidden/>
              </w:rPr>
            </w:r>
            <w:r w:rsidR="00817F9C">
              <w:rPr>
                <w:noProof/>
                <w:webHidden/>
              </w:rPr>
              <w:fldChar w:fldCharType="separate"/>
            </w:r>
            <w:r w:rsidR="00817F9C">
              <w:rPr>
                <w:noProof/>
                <w:webHidden/>
              </w:rPr>
              <w:t>8</w:t>
            </w:r>
            <w:r w:rsidR="00817F9C">
              <w:rPr>
                <w:noProof/>
                <w:webHidden/>
              </w:rPr>
              <w:fldChar w:fldCharType="end"/>
            </w:r>
          </w:hyperlink>
        </w:p>
        <w:p w14:paraId="5D6EBA2D" w14:textId="070C4602" w:rsidR="00817F9C" w:rsidRDefault="00B958F9">
          <w:pPr>
            <w:pStyle w:val="TOC1"/>
            <w:tabs>
              <w:tab w:val="left" w:pos="440"/>
              <w:tab w:val="right" w:leader="dot" w:pos="9487"/>
            </w:tabs>
            <w:rPr>
              <w:rFonts w:asciiTheme="minorHAnsi" w:hAnsiTheme="minorHAnsi"/>
              <w:noProof/>
            </w:rPr>
          </w:pPr>
          <w:hyperlink w:anchor="_Toc99954828" w:history="1">
            <w:r w:rsidR="00817F9C" w:rsidRPr="00186A9C">
              <w:rPr>
                <w:rStyle w:val="Hyperlink"/>
                <w:noProof/>
              </w:rPr>
              <w:t>8.</w:t>
            </w:r>
            <w:r w:rsidR="00817F9C">
              <w:rPr>
                <w:rFonts w:asciiTheme="minorHAnsi" w:hAnsiTheme="minorHAnsi"/>
                <w:noProof/>
              </w:rPr>
              <w:tab/>
            </w:r>
            <w:r w:rsidR="00817F9C" w:rsidRPr="00186A9C">
              <w:rPr>
                <w:rStyle w:val="Hyperlink"/>
                <w:noProof/>
              </w:rPr>
              <w:t>Severability</w:t>
            </w:r>
            <w:r w:rsidR="00817F9C">
              <w:rPr>
                <w:noProof/>
                <w:webHidden/>
              </w:rPr>
              <w:tab/>
            </w:r>
            <w:r w:rsidR="00817F9C">
              <w:rPr>
                <w:noProof/>
                <w:webHidden/>
              </w:rPr>
              <w:fldChar w:fldCharType="begin"/>
            </w:r>
            <w:r w:rsidR="00817F9C">
              <w:rPr>
                <w:noProof/>
                <w:webHidden/>
              </w:rPr>
              <w:instrText xml:space="preserve"> PAGEREF _Toc99954828 \h </w:instrText>
            </w:r>
            <w:r w:rsidR="00817F9C">
              <w:rPr>
                <w:noProof/>
                <w:webHidden/>
              </w:rPr>
            </w:r>
            <w:r w:rsidR="00817F9C">
              <w:rPr>
                <w:noProof/>
                <w:webHidden/>
              </w:rPr>
              <w:fldChar w:fldCharType="separate"/>
            </w:r>
            <w:r w:rsidR="00817F9C">
              <w:rPr>
                <w:noProof/>
                <w:webHidden/>
              </w:rPr>
              <w:t>8</w:t>
            </w:r>
            <w:r w:rsidR="00817F9C">
              <w:rPr>
                <w:noProof/>
                <w:webHidden/>
              </w:rPr>
              <w:fldChar w:fldCharType="end"/>
            </w:r>
          </w:hyperlink>
        </w:p>
        <w:p w14:paraId="7BE93F2A" w14:textId="3355F9C7" w:rsidR="00817F9C" w:rsidRDefault="00B958F9">
          <w:pPr>
            <w:pStyle w:val="TOC1"/>
            <w:tabs>
              <w:tab w:val="left" w:pos="440"/>
              <w:tab w:val="right" w:leader="dot" w:pos="9487"/>
            </w:tabs>
            <w:rPr>
              <w:rFonts w:asciiTheme="minorHAnsi" w:hAnsiTheme="minorHAnsi"/>
              <w:noProof/>
            </w:rPr>
          </w:pPr>
          <w:hyperlink w:anchor="_Toc99954829" w:history="1">
            <w:r w:rsidR="00817F9C" w:rsidRPr="00186A9C">
              <w:rPr>
                <w:rStyle w:val="Hyperlink"/>
                <w:noProof/>
              </w:rPr>
              <w:t>9.</w:t>
            </w:r>
            <w:r w:rsidR="00817F9C">
              <w:rPr>
                <w:rFonts w:asciiTheme="minorHAnsi" w:hAnsiTheme="minorHAnsi"/>
                <w:noProof/>
              </w:rPr>
              <w:tab/>
            </w:r>
            <w:r w:rsidR="00817F9C" w:rsidRPr="00186A9C">
              <w:rPr>
                <w:rStyle w:val="Hyperlink"/>
                <w:noProof/>
              </w:rPr>
              <w:t>Waiver</w:t>
            </w:r>
            <w:r w:rsidR="00817F9C">
              <w:rPr>
                <w:noProof/>
                <w:webHidden/>
              </w:rPr>
              <w:tab/>
            </w:r>
            <w:r w:rsidR="00817F9C">
              <w:rPr>
                <w:noProof/>
                <w:webHidden/>
              </w:rPr>
              <w:fldChar w:fldCharType="begin"/>
            </w:r>
            <w:r w:rsidR="00817F9C">
              <w:rPr>
                <w:noProof/>
                <w:webHidden/>
              </w:rPr>
              <w:instrText xml:space="preserve"> PAGEREF _Toc99954829 \h </w:instrText>
            </w:r>
            <w:r w:rsidR="00817F9C">
              <w:rPr>
                <w:noProof/>
                <w:webHidden/>
              </w:rPr>
            </w:r>
            <w:r w:rsidR="00817F9C">
              <w:rPr>
                <w:noProof/>
                <w:webHidden/>
              </w:rPr>
              <w:fldChar w:fldCharType="separate"/>
            </w:r>
            <w:r w:rsidR="00817F9C">
              <w:rPr>
                <w:noProof/>
                <w:webHidden/>
              </w:rPr>
              <w:t>9</w:t>
            </w:r>
            <w:r w:rsidR="00817F9C">
              <w:rPr>
                <w:noProof/>
                <w:webHidden/>
              </w:rPr>
              <w:fldChar w:fldCharType="end"/>
            </w:r>
          </w:hyperlink>
        </w:p>
        <w:p w14:paraId="3E2937E7" w14:textId="5485ED0A" w:rsidR="00817F9C" w:rsidRDefault="00B958F9">
          <w:pPr>
            <w:pStyle w:val="TOC1"/>
            <w:tabs>
              <w:tab w:val="left" w:pos="660"/>
              <w:tab w:val="right" w:leader="dot" w:pos="9487"/>
            </w:tabs>
            <w:rPr>
              <w:rFonts w:asciiTheme="minorHAnsi" w:hAnsiTheme="minorHAnsi"/>
              <w:noProof/>
            </w:rPr>
          </w:pPr>
          <w:hyperlink w:anchor="_Toc99954830" w:history="1">
            <w:r w:rsidR="00817F9C" w:rsidRPr="00186A9C">
              <w:rPr>
                <w:rStyle w:val="Hyperlink"/>
                <w:noProof/>
              </w:rPr>
              <w:t>10.</w:t>
            </w:r>
            <w:r w:rsidR="00817F9C">
              <w:rPr>
                <w:rFonts w:asciiTheme="minorHAnsi" w:hAnsiTheme="minorHAnsi"/>
                <w:noProof/>
              </w:rPr>
              <w:tab/>
            </w:r>
            <w:r w:rsidR="00817F9C" w:rsidRPr="00186A9C">
              <w:rPr>
                <w:rStyle w:val="Hyperlink"/>
                <w:noProof/>
              </w:rPr>
              <w:t>Assignment of Contract</w:t>
            </w:r>
            <w:r w:rsidR="00817F9C">
              <w:rPr>
                <w:noProof/>
                <w:webHidden/>
              </w:rPr>
              <w:tab/>
            </w:r>
            <w:r w:rsidR="00817F9C">
              <w:rPr>
                <w:noProof/>
                <w:webHidden/>
              </w:rPr>
              <w:fldChar w:fldCharType="begin"/>
            </w:r>
            <w:r w:rsidR="00817F9C">
              <w:rPr>
                <w:noProof/>
                <w:webHidden/>
              </w:rPr>
              <w:instrText xml:space="preserve"> PAGEREF _Toc99954830 \h </w:instrText>
            </w:r>
            <w:r w:rsidR="00817F9C">
              <w:rPr>
                <w:noProof/>
                <w:webHidden/>
              </w:rPr>
            </w:r>
            <w:r w:rsidR="00817F9C">
              <w:rPr>
                <w:noProof/>
                <w:webHidden/>
              </w:rPr>
              <w:fldChar w:fldCharType="separate"/>
            </w:r>
            <w:r w:rsidR="00817F9C">
              <w:rPr>
                <w:noProof/>
                <w:webHidden/>
              </w:rPr>
              <w:t>9</w:t>
            </w:r>
            <w:r w:rsidR="00817F9C">
              <w:rPr>
                <w:noProof/>
                <w:webHidden/>
              </w:rPr>
              <w:fldChar w:fldCharType="end"/>
            </w:r>
          </w:hyperlink>
        </w:p>
        <w:p w14:paraId="4E526651" w14:textId="55BF499B" w:rsidR="00817F9C" w:rsidRDefault="00B958F9">
          <w:pPr>
            <w:pStyle w:val="TOC1"/>
            <w:tabs>
              <w:tab w:val="left" w:pos="660"/>
              <w:tab w:val="right" w:leader="dot" w:pos="9487"/>
            </w:tabs>
            <w:rPr>
              <w:rFonts w:asciiTheme="minorHAnsi" w:hAnsiTheme="minorHAnsi"/>
              <w:noProof/>
            </w:rPr>
          </w:pPr>
          <w:hyperlink w:anchor="_Toc99954831" w:history="1">
            <w:r w:rsidR="00817F9C" w:rsidRPr="00186A9C">
              <w:rPr>
                <w:rStyle w:val="Hyperlink"/>
                <w:noProof/>
              </w:rPr>
              <w:t>11.</w:t>
            </w:r>
            <w:r w:rsidR="00817F9C">
              <w:rPr>
                <w:rFonts w:asciiTheme="minorHAnsi" w:hAnsiTheme="minorHAnsi"/>
                <w:noProof/>
              </w:rPr>
              <w:tab/>
            </w:r>
            <w:r w:rsidR="00817F9C" w:rsidRPr="00186A9C">
              <w:rPr>
                <w:rStyle w:val="Hyperlink"/>
                <w:noProof/>
              </w:rPr>
              <w:t>Third Party Rights</w:t>
            </w:r>
            <w:r w:rsidR="00817F9C">
              <w:rPr>
                <w:noProof/>
                <w:webHidden/>
              </w:rPr>
              <w:tab/>
            </w:r>
            <w:r w:rsidR="00817F9C">
              <w:rPr>
                <w:noProof/>
                <w:webHidden/>
              </w:rPr>
              <w:fldChar w:fldCharType="begin"/>
            </w:r>
            <w:r w:rsidR="00817F9C">
              <w:rPr>
                <w:noProof/>
                <w:webHidden/>
              </w:rPr>
              <w:instrText xml:space="preserve"> PAGEREF _Toc99954831 \h </w:instrText>
            </w:r>
            <w:r w:rsidR="00817F9C">
              <w:rPr>
                <w:noProof/>
                <w:webHidden/>
              </w:rPr>
            </w:r>
            <w:r w:rsidR="00817F9C">
              <w:rPr>
                <w:noProof/>
                <w:webHidden/>
              </w:rPr>
              <w:fldChar w:fldCharType="separate"/>
            </w:r>
            <w:r w:rsidR="00817F9C">
              <w:rPr>
                <w:noProof/>
                <w:webHidden/>
              </w:rPr>
              <w:t>9</w:t>
            </w:r>
            <w:r w:rsidR="00817F9C">
              <w:rPr>
                <w:noProof/>
                <w:webHidden/>
              </w:rPr>
              <w:fldChar w:fldCharType="end"/>
            </w:r>
          </w:hyperlink>
        </w:p>
        <w:p w14:paraId="4A2C239E" w14:textId="20DC8C5C" w:rsidR="00817F9C" w:rsidRDefault="00B958F9">
          <w:pPr>
            <w:pStyle w:val="TOC1"/>
            <w:tabs>
              <w:tab w:val="left" w:pos="660"/>
              <w:tab w:val="right" w:leader="dot" w:pos="9487"/>
            </w:tabs>
            <w:rPr>
              <w:rFonts w:asciiTheme="minorHAnsi" w:hAnsiTheme="minorHAnsi"/>
              <w:noProof/>
            </w:rPr>
          </w:pPr>
          <w:hyperlink w:anchor="_Toc99954832" w:history="1">
            <w:r w:rsidR="00817F9C" w:rsidRPr="00186A9C">
              <w:rPr>
                <w:rStyle w:val="Hyperlink"/>
                <w:noProof/>
              </w:rPr>
              <w:t>12.</w:t>
            </w:r>
            <w:r w:rsidR="00817F9C">
              <w:rPr>
                <w:rFonts w:asciiTheme="minorHAnsi" w:hAnsiTheme="minorHAnsi"/>
                <w:noProof/>
              </w:rPr>
              <w:tab/>
            </w:r>
            <w:r w:rsidR="00817F9C" w:rsidRPr="00186A9C">
              <w:rPr>
                <w:rStyle w:val="Hyperlink"/>
                <w:noProof/>
              </w:rPr>
              <w:t>Transparency</w:t>
            </w:r>
            <w:r w:rsidR="00817F9C">
              <w:rPr>
                <w:noProof/>
                <w:webHidden/>
              </w:rPr>
              <w:tab/>
            </w:r>
            <w:r w:rsidR="00817F9C">
              <w:rPr>
                <w:noProof/>
                <w:webHidden/>
              </w:rPr>
              <w:fldChar w:fldCharType="begin"/>
            </w:r>
            <w:r w:rsidR="00817F9C">
              <w:rPr>
                <w:noProof/>
                <w:webHidden/>
              </w:rPr>
              <w:instrText xml:space="preserve"> PAGEREF _Toc99954832 \h </w:instrText>
            </w:r>
            <w:r w:rsidR="00817F9C">
              <w:rPr>
                <w:noProof/>
                <w:webHidden/>
              </w:rPr>
            </w:r>
            <w:r w:rsidR="00817F9C">
              <w:rPr>
                <w:noProof/>
                <w:webHidden/>
              </w:rPr>
              <w:fldChar w:fldCharType="separate"/>
            </w:r>
            <w:r w:rsidR="00817F9C">
              <w:rPr>
                <w:noProof/>
                <w:webHidden/>
              </w:rPr>
              <w:t>9</w:t>
            </w:r>
            <w:r w:rsidR="00817F9C">
              <w:rPr>
                <w:noProof/>
                <w:webHidden/>
              </w:rPr>
              <w:fldChar w:fldCharType="end"/>
            </w:r>
          </w:hyperlink>
        </w:p>
        <w:p w14:paraId="1A5F3759" w14:textId="5162EC37" w:rsidR="00817F9C" w:rsidRDefault="00B958F9">
          <w:pPr>
            <w:pStyle w:val="TOC1"/>
            <w:tabs>
              <w:tab w:val="left" w:pos="660"/>
              <w:tab w:val="right" w:leader="dot" w:pos="9487"/>
            </w:tabs>
            <w:rPr>
              <w:rFonts w:asciiTheme="minorHAnsi" w:hAnsiTheme="minorHAnsi"/>
              <w:noProof/>
            </w:rPr>
          </w:pPr>
          <w:hyperlink w:anchor="_Toc99954833" w:history="1">
            <w:r w:rsidR="00817F9C" w:rsidRPr="00186A9C">
              <w:rPr>
                <w:rStyle w:val="Hyperlink"/>
                <w:noProof/>
              </w:rPr>
              <w:t>13.</w:t>
            </w:r>
            <w:r w:rsidR="00817F9C">
              <w:rPr>
                <w:rFonts w:asciiTheme="minorHAnsi" w:hAnsiTheme="minorHAnsi"/>
                <w:noProof/>
              </w:rPr>
              <w:tab/>
            </w:r>
            <w:r w:rsidR="00817F9C" w:rsidRPr="00186A9C">
              <w:rPr>
                <w:rStyle w:val="Hyperlink"/>
                <w:noProof/>
              </w:rPr>
              <w:t>Disclosure of Information</w:t>
            </w:r>
            <w:r w:rsidR="00817F9C">
              <w:rPr>
                <w:noProof/>
                <w:webHidden/>
              </w:rPr>
              <w:tab/>
            </w:r>
            <w:r w:rsidR="00817F9C">
              <w:rPr>
                <w:noProof/>
                <w:webHidden/>
              </w:rPr>
              <w:fldChar w:fldCharType="begin"/>
            </w:r>
            <w:r w:rsidR="00817F9C">
              <w:rPr>
                <w:noProof/>
                <w:webHidden/>
              </w:rPr>
              <w:instrText xml:space="preserve"> PAGEREF _Toc99954833 \h </w:instrText>
            </w:r>
            <w:r w:rsidR="00817F9C">
              <w:rPr>
                <w:noProof/>
                <w:webHidden/>
              </w:rPr>
            </w:r>
            <w:r w:rsidR="00817F9C">
              <w:rPr>
                <w:noProof/>
                <w:webHidden/>
              </w:rPr>
              <w:fldChar w:fldCharType="separate"/>
            </w:r>
            <w:r w:rsidR="00817F9C">
              <w:rPr>
                <w:noProof/>
                <w:webHidden/>
              </w:rPr>
              <w:t>9</w:t>
            </w:r>
            <w:r w:rsidR="00817F9C">
              <w:rPr>
                <w:noProof/>
                <w:webHidden/>
              </w:rPr>
              <w:fldChar w:fldCharType="end"/>
            </w:r>
          </w:hyperlink>
        </w:p>
        <w:p w14:paraId="51DB07BB" w14:textId="5F0D6623" w:rsidR="00817F9C" w:rsidRDefault="00B958F9">
          <w:pPr>
            <w:pStyle w:val="TOC1"/>
            <w:tabs>
              <w:tab w:val="left" w:pos="660"/>
              <w:tab w:val="right" w:leader="dot" w:pos="9487"/>
            </w:tabs>
            <w:rPr>
              <w:rFonts w:asciiTheme="minorHAnsi" w:hAnsiTheme="minorHAnsi"/>
              <w:noProof/>
            </w:rPr>
          </w:pPr>
          <w:hyperlink w:anchor="_Toc99954834" w:history="1">
            <w:r w:rsidR="00817F9C" w:rsidRPr="00186A9C">
              <w:rPr>
                <w:rStyle w:val="Hyperlink"/>
                <w:noProof/>
              </w:rPr>
              <w:t>14.</w:t>
            </w:r>
            <w:r w:rsidR="00817F9C">
              <w:rPr>
                <w:rFonts w:asciiTheme="minorHAnsi" w:hAnsiTheme="minorHAnsi"/>
                <w:noProof/>
              </w:rPr>
              <w:tab/>
            </w:r>
            <w:r w:rsidR="00817F9C" w:rsidRPr="00186A9C">
              <w:rPr>
                <w:rStyle w:val="Hyperlink"/>
                <w:noProof/>
              </w:rPr>
              <w:t>Publicity and Communications with the Media</w:t>
            </w:r>
            <w:r w:rsidR="00817F9C">
              <w:rPr>
                <w:noProof/>
                <w:webHidden/>
              </w:rPr>
              <w:tab/>
            </w:r>
            <w:r w:rsidR="00817F9C">
              <w:rPr>
                <w:noProof/>
                <w:webHidden/>
              </w:rPr>
              <w:fldChar w:fldCharType="begin"/>
            </w:r>
            <w:r w:rsidR="00817F9C">
              <w:rPr>
                <w:noProof/>
                <w:webHidden/>
              </w:rPr>
              <w:instrText xml:space="preserve"> PAGEREF _Toc99954834 \h </w:instrText>
            </w:r>
            <w:r w:rsidR="00817F9C">
              <w:rPr>
                <w:noProof/>
                <w:webHidden/>
              </w:rPr>
            </w:r>
            <w:r w:rsidR="00817F9C">
              <w:rPr>
                <w:noProof/>
                <w:webHidden/>
              </w:rPr>
              <w:fldChar w:fldCharType="separate"/>
            </w:r>
            <w:r w:rsidR="00817F9C">
              <w:rPr>
                <w:noProof/>
                <w:webHidden/>
              </w:rPr>
              <w:t>12</w:t>
            </w:r>
            <w:r w:rsidR="00817F9C">
              <w:rPr>
                <w:noProof/>
                <w:webHidden/>
              </w:rPr>
              <w:fldChar w:fldCharType="end"/>
            </w:r>
          </w:hyperlink>
        </w:p>
        <w:p w14:paraId="5AC465D3" w14:textId="3ECB8A3A" w:rsidR="00817F9C" w:rsidRDefault="00B958F9">
          <w:pPr>
            <w:pStyle w:val="TOC1"/>
            <w:tabs>
              <w:tab w:val="left" w:pos="660"/>
              <w:tab w:val="right" w:leader="dot" w:pos="9487"/>
            </w:tabs>
            <w:rPr>
              <w:rFonts w:asciiTheme="minorHAnsi" w:hAnsiTheme="minorHAnsi"/>
              <w:noProof/>
            </w:rPr>
          </w:pPr>
          <w:hyperlink w:anchor="_Toc99954835" w:history="1">
            <w:r w:rsidR="00817F9C" w:rsidRPr="00186A9C">
              <w:rPr>
                <w:rStyle w:val="Hyperlink"/>
                <w:noProof/>
              </w:rPr>
              <w:t>15.</w:t>
            </w:r>
            <w:r w:rsidR="00817F9C">
              <w:rPr>
                <w:rFonts w:asciiTheme="minorHAnsi" w:hAnsiTheme="minorHAnsi"/>
                <w:noProof/>
              </w:rPr>
              <w:tab/>
            </w:r>
            <w:r w:rsidR="00817F9C" w:rsidRPr="00186A9C">
              <w:rPr>
                <w:rStyle w:val="Hyperlink"/>
                <w:noProof/>
              </w:rPr>
              <w:t>Change of Control of Contractor</w:t>
            </w:r>
            <w:r w:rsidR="00817F9C">
              <w:rPr>
                <w:noProof/>
                <w:webHidden/>
              </w:rPr>
              <w:tab/>
            </w:r>
            <w:r w:rsidR="00817F9C">
              <w:rPr>
                <w:noProof/>
                <w:webHidden/>
              </w:rPr>
              <w:fldChar w:fldCharType="begin"/>
            </w:r>
            <w:r w:rsidR="00817F9C">
              <w:rPr>
                <w:noProof/>
                <w:webHidden/>
              </w:rPr>
              <w:instrText xml:space="preserve"> PAGEREF _Toc99954835 \h </w:instrText>
            </w:r>
            <w:r w:rsidR="00817F9C">
              <w:rPr>
                <w:noProof/>
                <w:webHidden/>
              </w:rPr>
            </w:r>
            <w:r w:rsidR="00817F9C">
              <w:rPr>
                <w:noProof/>
                <w:webHidden/>
              </w:rPr>
              <w:fldChar w:fldCharType="separate"/>
            </w:r>
            <w:r w:rsidR="00817F9C">
              <w:rPr>
                <w:noProof/>
                <w:webHidden/>
              </w:rPr>
              <w:t>12</w:t>
            </w:r>
            <w:r w:rsidR="00817F9C">
              <w:rPr>
                <w:noProof/>
                <w:webHidden/>
              </w:rPr>
              <w:fldChar w:fldCharType="end"/>
            </w:r>
          </w:hyperlink>
        </w:p>
        <w:p w14:paraId="3B834823" w14:textId="2E17FDDB" w:rsidR="00817F9C" w:rsidRDefault="00B958F9">
          <w:pPr>
            <w:pStyle w:val="TOC1"/>
            <w:tabs>
              <w:tab w:val="left" w:pos="660"/>
              <w:tab w:val="right" w:leader="dot" w:pos="9487"/>
            </w:tabs>
            <w:rPr>
              <w:rFonts w:asciiTheme="minorHAnsi" w:hAnsiTheme="minorHAnsi"/>
              <w:noProof/>
            </w:rPr>
          </w:pPr>
          <w:hyperlink w:anchor="_Toc99954836" w:history="1">
            <w:r w:rsidR="00817F9C" w:rsidRPr="00186A9C">
              <w:rPr>
                <w:rStyle w:val="Hyperlink"/>
                <w:noProof/>
              </w:rPr>
              <w:t>16.</w:t>
            </w:r>
            <w:r w:rsidR="00817F9C">
              <w:rPr>
                <w:rFonts w:asciiTheme="minorHAnsi" w:hAnsiTheme="minorHAnsi"/>
                <w:noProof/>
              </w:rPr>
              <w:tab/>
            </w:r>
            <w:r w:rsidR="00817F9C" w:rsidRPr="00186A9C">
              <w:rPr>
                <w:rStyle w:val="Hyperlink"/>
                <w:noProof/>
              </w:rPr>
              <w:t>Environmental Requirements</w:t>
            </w:r>
            <w:r w:rsidR="00817F9C">
              <w:rPr>
                <w:noProof/>
                <w:webHidden/>
              </w:rPr>
              <w:tab/>
            </w:r>
            <w:r w:rsidR="00817F9C">
              <w:rPr>
                <w:noProof/>
                <w:webHidden/>
              </w:rPr>
              <w:fldChar w:fldCharType="begin"/>
            </w:r>
            <w:r w:rsidR="00817F9C">
              <w:rPr>
                <w:noProof/>
                <w:webHidden/>
              </w:rPr>
              <w:instrText xml:space="preserve"> PAGEREF _Toc99954836 \h </w:instrText>
            </w:r>
            <w:r w:rsidR="00817F9C">
              <w:rPr>
                <w:noProof/>
                <w:webHidden/>
              </w:rPr>
            </w:r>
            <w:r w:rsidR="00817F9C">
              <w:rPr>
                <w:noProof/>
                <w:webHidden/>
              </w:rPr>
              <w:fldChar w:fldCharType="separate"/>
            </w:r>
            <w:r w:rsidR="00817F9C">
              <w:rPr>
                <w:noProof/>
                <w:webHidden/>
              </w:rPr>
              <w:t>13</w:t>
            </w:r>
            <w:r w:rsidR="00817F9C">
              <w:rPr>
                <w:noProof/>
                <w:webHidden/>
              </w:rPr>
              <w:fldChar w:fldCharType="end"/>
            </w:r>
          </w:hyperlink>
        </w:p>
        <w:p w14:paraId="3673438D" w14:textId="75EAAF7E" w:rsidR="00817F9C" w:rsidRDefault="00B958F9">
          <w:pPr>
            <w:pStyle w:val="TOC1"/>
            <w:tabs>
              <w:tab w:val="left" w:pos="660"/>
              <w:tab w:val="right" w:leader="dot" w:pos="9487"/>
            </w:tabs>
            <w:rPr>
              <w:rFonts w:asciiTheme="minorHAnsi" w:hAnsiTheme="minorHAnsi"/>
              <w:noProof/>
            </w:rPr>
          </w:pPr>
          <w:hyperlink w:anchor="_Toc99954837" w:history="1">
            <w:r w:rsidR="00817F9C" w:rsidRPr="00186A9C">
              <w:rPr>
                <w:rStyle w:val="Hyperlink"/>
                <w:noProof/>
              </w:rPr>
              <w:t>17.</w:t>
            </w:r>
            <w:r w:rsidR="00817F9C">
              <w:rPr>
                <w:rFonts w:asciiTheme="minorHAnsi" w:hAnsiTheme="minorHAnsi"/>
                <w:noProof/>
              </w:rPr>
              <w:tab/>
            </w:r>
            <w:r w:rsidR="00817F9C" w:rsidRPr="00186A9C">
              <w:rPr>
                <w:rStyle w:val="Hyperlink"/>
                <w:noProof/>
              </w:rPr>
              <w:t>Contractor’s Records</w:t>
            </w:r>
            <w:r w:rsidR="00817F9C">
              <w:rPr>
                <w:noProof/>
                <w:webHidden/>
              </w:rPr>
              <w:tab/>
            </w:r>
            <w:r w:rsidR="00817F9C">
              <w:rPr>
                <w:noProof/>
                <w:webHidden/>
              </w:rPr>
              <w:fldChar w:fldCharType="begin"/>
            </w:r>
            <w:r w:rsidR="00817F9C">
              <w:rPr>
                <w:noProof/>
                <w:webHidden/>
              </w:rPr>
              <w:instrText xml:space="preserve"> PAGEREF _Toc99954837 \h </w:instrText>
            </w:r>
            <w:r w:rsidR="00817F9C">
              <w:rPr>
                <w:noProof/>
                <w:webHidden/>
              </w:rPr>
            </w:r>
            <w:r w:rsidR="00817F9C">
              <w:rPr>
                <w:noProof/>
                <w:webHidden/>
              </w:rPr>
              <w:fldChar w:fldCharType="separate"/>
            </w:r>
            <w:r w:rsidR="00817F9C">
              <w:rPr>
                <w:noProof/>
                <w:webHidden/>
              </w:rPr>
              <w:t>13</w:t>
            </w:r>
            <w:r w:rsidR="00817F9C">
              <w:rPr>
                <w:noProof/>
                <w:webHidden/>
              </w:rPr>
              <w:fldChar w:fldCharType="end"/>
            </w:r>
          </w:hyperlink>
        </w:p>
        <w:p w14:paraId="7EF35415" w14:textId="1AD84793" w:rsidR="00817F9C" w:rsidRDefault="00B958F9">
          <w:pPr>
            <w:pStyle w:val="TOC1"/>
            <w:tabs>
              <w:tab w:val="left" w:pos="660"/>
              <w:tab w:val="right" w:leader="dot" w:pos="9487"/>
            </w:tabs>
            <w:rPr>
              <w:rFonts w:asciiTheme="minorHAnsi" w:hAnsiTheme="minorHAnsi"/>
              <w:noProof/>
            </w:rPr>
          </w:pPr>
          <w:hyperlink w:anchor="_Toc99954838" w:history="1">
            <w:r w:rsidR="00817F9C" w:rsidRPr="00186A9C">
              <w:rPr>
                <w:rStyle w:val="Hyperlink"/>
                <w:noProof/>
              </w:rPr>
              <w:t>18.</w:t>
            </w:r>
            <w:r w:rsidR="00817F9C">
              <w:rPr>
                <w:rFonts w:asciiTheme="minorHAnsi" w:hAnsiTheme="minorHAnsi"/>
                <w:noProof/>
              </w:rPr>
              <w:tab/>
            </w:r>
            <w:r w:rsidR="00817F9C" w:rsidRPr="00186A9C">
              <w:rPr>
                <w:rStyle w:val="Hyperlink"/>
                <w:noProof/>
              </w:rPr>
              <w:t>Notices</w:t>
            </w:r>
            <w:r w:rsidR="00817F9C">
              <w:rPr>
                <w:noProof/>
                <w:webHidden/>
              </w:rPr>
              <w:tab/>
            </w:r>
            <w:r w:rsidR="00817F9C">
              <w:rPr>
                <w:noProof/>
                <w:webHidden/>
              </w:rPr>
              <w:fldChar w:fldCharType="begin"/>
            </w:r>
            <w:r w:rsidR="00817F9C">
              <w:rPr>
                <w:noProof/>
                <w:webHidden/>
              </w:rPr>
              <w:instrText xml:space="preserve"> PAGEREF _Toc99954838 \h </w:instrText>
            </w:r>
            <w:r w:rsidR="00817F9C">
              <w:rPr>
                <w:noProof/>
                <w:webHidden/>
              </w:rPr>
            </w:r>
            <w:r w:rsidR="00817F9C">
              <w:rPr>
                <w:noProof/>
                <w:webHidden/>
              </w:rPr>
              <w:fldChar w:fldCharType="separate"/>
            </w:r>
            <w:r w:rsidR="00817F9C">
              <w:rPr>
                <w:noProof/>
                <w:webHidden/>
              </w:rPr>
              <w:t>14</w:t>
            </w:r>
            <w:r w:rsidR="00817F9C">
              <w:rPr>
                <w:noProof/>
                <w:webHidden/>
              </w:rPr>
              <w:fldChar w:fldCharType="end"/>
            </w:r>
          </w:hyperlink>
        </w:p>
        <w:p w14:paraId="57ED9DFE" w14:textId="4A341E8E" w:rsidR="00817F9C" w:rsidRDefault="00B958F9">
          <w:pPr>
            <w:pStyle w:val="TOC1"/>
            <w:tabs>
              <w:tab w:val="left" w:pos="660"/>
              <w:tab w:val="right" w:leader="dot" w:pos="9487"/>
            </w:tabs>
            <w:rPr>
              <w:rFonts w:asciiTheme="minorHAnsi" w:hAnsiTheme="minorHAnsi"/>
              <w:noProof/>
            </w:rPr>
          </w:pPr>
          <w:hyperlink w:anchor="_Toc99954839" w:history="1">
            <w:r w:rsidR="00817F9C" w:rsidRPr="00186A9C">
              <w:rPr>
                <w:rStyle w:val="Hyperlink"/>
                <w:noProof/>
              </w:rPr>
              <w:t>19.</w:t>
            </w:r>
            <w:r w:rsidR="00817F9C">
              <w:rPr>
                <w:rFonts w:asciiTheme="minorHAnsi" w:hAnsiTheme="minorHAnsi"/>
                <w:noProof/>
              </w:rPr>
              <w:tab/>
            </w:r>
            <w:r w:rsidR="00817F9C" w:rsidRPr="00186A9C">
              <w:rPr>
                <w:rStyle w:val="Hyperlink"/>
                <w:noProof/>
              </w:rPr>
              <w:t>Progress Monitoring, Meetings and Reports</w:t>
            </w:r>
            <w:r w:rsidR="00817F9C">
              <w:rPr>
                <w:noProof/>
                <w:webHidden/>
              </w:rPr>
              <w:tab/>
            </w:r>
            <w:r w:rsidR="00817F9C">
              <w:rPr>
                <w:noProof/>
                <w:webHidden/>
              </w:rPr>
              <w:fldChar w:fldCharType="begin"/>
            </w:r>
            <w:r w:rsidR="00817F9C">
              <w:rPr>
                <w:noProof/>
                <w:webHidden/>
              </w:rPr>
              <w:instrText xml:space="preserve"> PAGEREF _Toc99954839 \h </w:instrText>
            </w:r>
            <w:r w:rsidR="00817F9C">
              <w:rPr>
                <w:noProof/>
                <w:webHidden/>
              </w:rPr>
            </w:r>
            <w:r w:rsidR="00817F9C">
              <w:rPr>
                <w:noProof/>
                <w:webHidden/>
              </w:rPr>
              <w:fldChar w:fldCharType="separate"/>
            </w:r>
            <w:r w:rsidR="00817F9C">
              <w:rPr>
                <w:noProof/>
                <w:webHidden/>
              </w:rPr>
              <w:t>14</w:t>
            </w:r>
            <w:r w:rsidR="00817F9C">
              <w:rPr>
                <w:noProof/>
                <w:webHidden/>
              </w:rPr>
              <w:fldChar w:fldCharType="end"/>
            </w:r>
          </w:hyperlink>
        </w:p>
        <w:p w14:paraId="51D2F68F" w14:textId="6BBA86F5" w:rsidR="00817F9C" w:rsidRDefault="00B958F9">
          <w:pPr>
            <w:pStyle w:val="TOC1"/>
            <w:tabs>
              <w:tab w:val="left" w:pos="660"/>
              <w:tab w:val="right" w:leader="dot" w:pos="9487"/>
            </w:tabs>
            <w:rPr>
              <w:rFonts w:asciiTheme="minorHAnsi" w:hAnsiTheme="minorHAnsi"/>
              <w:noProof/>
            </w:rPr>
          </w:pPr>
          <w:hyperlink w:anchor="_Toc99954840" w:history="1">
            <w:r w:rsidR="00817F9C" w:rsidRPr="00186A9C">
              <w:rPr>
                <w:rStyle w:val="Hyperlink"/>
                <w:noProof/>
              </w:rPr>
              <w:t>20.</w:t>
            </w:r>
            <w:r w:rsidR="00817F9C">
              <w:rPr>
                <w:rFonts w:asciiTheme="minorHAnsi" w:hAnsiTheme="minorHAnsi"/>
                <w:noProof/>
              </w:rPr>
              <w:tab/>
            </w:r>
            <w:r w:rsidR="00817F9C" w:rsidRPr="00186A9C">
              <w:rPr>
                <w:rStyle w:val="Hyperlink"/>
                <w:noProof/>
              </w:rPr>
              <w:t>Supply of Contractor Deliverables and Quality Assurance</w:t>
            </w:r>
            <w:r w:rsidR="00817F9C">
              <w:rPr>
                <w:noProof/>
                <w:webHidden/>
              </w:rPr>
              <w:tab/>
            </w:r>
            <w:r w:rsidR="00817F9C">
              <w:rPr>
                <w:noProof/>
                <w:webHidden/>
              </w:rPr>
              <w:fldChar w:fldCharType="begin"/>
            </w:r>
            <w:r w:rsidR="00817F9C">
              <w:rPr>
                <w:noProof/>
                <w:webHidden/>
              </w:rPr>
              <w:instrText xml:space="preserve"> PAGEREF _Toc99954840 \h </w:instrText>
            </w:r>
            <w:r w:rsidR="00817F9C">
              <w:rPr>
                <w:noProof/>
                <w:webHidden/>
              </w:rPr>
            </w:r>
            <w:r w:rsidR="00817F9C">
              <w:rPr>
                <w:noProof/>
                <w:webHidden/>
              </w:rPr>
              <w:fldChar w:fldCharType="separate"/>
            </w:r>
            <w:r w:rsidR="00817F9C">
              <w:rPr>
                <w:noProof/>
                <w:webHidden/>
              </w:rPr>
              <w:t>15</w:t>
            </w:r>
            <w:r w:rsidR="00817F9C">
              <w:rPr>
                <w:noProof/>
                <w:webHidden/>
              </w:rPr>
              <w:fldChar w:fldCharType="end"/>
            </w:r>
          </w:hyperlink>
        </w:p>
        <w:p w14:paraId="2549AB43" w14:textId="0315FB14" w:rsidR="00817F9C" w:rsidRDefault="00B958F9">
          <w:pPr>
            <w:pStyle w:val="TOC1"/>
            <w:tabs>
              <w:tab w:val="left" w:pos="660"/>
              <w:tab w:val="right" w:leader="dot" w:pos="9487"/>
            </w:tabs>
            <w:rPr>
              <w:rFonts w:asciiTheme="minorHAnsi" w:hAnsiTheme="minorHAnsi"/>
              <w:noProof/>
            </w:rPr>
          </w:pPr>
          <w:hyperlink w:anchor="_Toc99954841" w:history="1">
            <w:r w:rsidR="00817F9C" w:rsidRPr="00186A9C">
              <w:rPr>
                <w:rStyle w:val="Hyperlink"/>
                <w:noProof/>
              </w:rPr>
              <w:t>21.</w:t>
            </w:r>
            <w:r w:rsidR="00817F9C">
              <w:rPr>
                <w:rFonts w:asciiTheme="minorHAnsi" w:hAnsiTheme="minorHAnsi"/>
                <w:noProof/>
              </w:rPr>
              <w:tab/>
            </w:r>
            <w:r w:rsidR="00817F9C" w:rsidRPr="00186A9C">
              <w:rPr>
                <w:rStyle w:val="Hyperlink"/>
                <w:noProof/>
              </w:rPr>
              <w:t>Marking of Contractor Deliverables</w:t>
            </w:r>
            <w:r w:rsidR="00817F9C">
              <w:rPr>
                <w:noProof/>
                <w:webHidden/>
              </w:rPr>
              <w:tab/>
            </w:r>
            <w:r w:rsidR="00817F9C">
              <w:rPr>
                <w:noProof/>
                <w:webHidden/>
              </w:rPr>
              <w:fldChar w:fldCharType="begin"/>
            </w:r>
            <w:r w:rsidR="00817F9C">
              <w:rPr>
                <w:noProof/>
                <w:webHidden/>
              </w:rPr>
              <w:instrText xml:space="preserve"> PAGEREF _Toc99954841 \h </w:instrText>
            </w:r>
            <w:r w:rsidR="00817F9C">
              <w:rPr>
                <w:noProof/>
                <w:webHidden/>
              </w:rPr>
            </w:r>
            <w:r w:rsidR="00817F9C">
              <w:rPr>
                <w:noProof/>
                <w:webHidden/>
              </w:rPr>
              <w:fldChar w:fldCharType="separate"/>
            </w:r>
            <w:r w:rsidR="00817F9C">
              <w:rPr>
                <w:noProof/>
                <w:webHidden/>
              </w:rPr>
              <w:t>15</w:t>
            </w:r>
            <w:r w:rsidR="00817F9C">
              <w:rPr>
                <w:noProof/>
                <w:webHidden/>
              </w:rPr>
              <w:fldChar w:fldCharType="end"/>
            </w:r>
          </w:hyperlink>
        </w:p>
        <w:p w14:paraId="163BDE9E" w14:textId="30667EE8" w:rsidR="00817F9C" w:rsidRDefault="00B958F9">
          <w:pPr>
            <w:pStyle w:val="TOC1"/>
            <w:tabs>
              <w:tab w:val="left" w:pos="660"/>
              <w:tab w:val="right" w:leader="dot" w:pos="9487"/>
            </w:tabs>
            <w:rPr>
              <w:rFonts w:asciiTheme="minorHAnsi" w:hAnsiTheme="minorHAnsi"/>
              <w:noProof/>
            </w:rPr>
          </w:pPr>
          <w:hyperlink w:anchor="_Toc99954842" w:history="1">
            <w:r w:rsidR="00817F9C" w:rsidRPr="00186A9C">
              <w:rPr>
                <w:rStyle w:val="Hyperlink"/>
                <w:noProof/>
              </w:rPr>
              <w:t>22.</w:t>
            </w:r>
            <w:r w:rsidR="00817F9C">
              <w:rPr>
                <w:rFonts w:asciiTheme="minorHAnsi" w:hAnsiTheme="minorHAnsi"/>
                <w:noProof/>
              </w:rPr>
              <w:tab/>
            </w:r>
            <w:r w:rsidR="00817F9C" w:rsidRPr="00186A9C">
              <w:rPr>
                <w:rStyle w:val="Hyperlink"/>
                <w:noProof/>
              </w:rPr>
              <w:t>Packaging and Labelling (excluding Contractor Deliverables containing Munitions)</w:t>
            </w:r>
            <w:r w:rsidR="00817F9C">
              <w:rPr>
                <w:noProof/>
                <w:webHidden/>
              </w:rPr>
              <w:tab/>
            </w:r>
            <w:r w:rsidR="00817F9C">
              <w:rPr>
                <w:noProof/>
                <w:webHidden/>
              </w:rPr>
              <w:fldChar w:fldCharType="begin"/>
            </w:r>
            <w:r w:rsidR="00817F9C">
              <w:rPr>
                <w:noProof/>
                <w:webHidden/>
              </w:rPr>
              <w:instrText xml:space="preserve"> PAGEREF _Toc99954842 \h </w:instrText>
            </w:r>
            <w:r w:rsidR="00817F9C">
              <w:rPr>
                <w:noProof/>
                <w:webHidden/>
              </w:rPr>
            </w:r>
            <w:r w:rsidR="00817F9C">
              <w:rPr>
                <w:noProof/>
                <w:webHidden/>
              </w:rPr>
              <w:fldChar w:fldCharType="separate"/>
            </w:r>
            <w:r w:rsidR="00817F9C">
              <w:rPr>
                <w:noProof/>
                <w:webHidden/>
              </w:rPr>
              <w:t>16</w:t>
            </w:r>
            <w:r w:rsidR="00817F9C">
              <w:rPr>
                <w:noProof/>
                <w:webHidden/>
              </w:rPr>
              <w:fldChar w:fldCharType="end"/>
            </w:r>
          </w:hyperlink>
        </w:p>
        <w:p w14:paraId="11D80C7F" w14:textId="4AAF7F91" w:rsidR="00817F9C" w:rsidRDefault="00B958F9">
          <w:pPr>
            <w:pStyle w:val="TOC1"/>
            <w:tabs>
              <w:tab w:val="left" w:pos="660"/>
              <w:tab w:val="right" w:leader="dot" w:pos="9487"/>
            </w:tabs>
            <w:rPr>
              <w:rFonts w:asciiTheme="minorHAnsi" w:hAnsiTheme="minorHAnsi"/>
              <w:noProof/>
            </w:rPr>
          </w:pPr>
          <w:hyperlink w:anchor="_Toc99954843" w:history="1">
            <w:r w:rsidR="00817F9C" w:rsidRPr="00186A9C">
              <w:rPr>
                <w:rStyle w:val="Hyperlink"/>
                <w:noProof/>
              </w:rPr>
              <w:t>23.</w:t>
            </w:r>
            <w:r w:rsidR="00817F9C">
              <w:rPr>
                <w:rFonts w:asciiTheme="minorHAnsi" w:hAnsiTheme="minorHAnsi"/>
                <w:noProof/>
              </w:rPr>
              <w:tab/>
            </w:r>
            <w:r w:rsidR="00817F9C" w:rsidRPr="00186A9C">
              <w:rPr>
                <w:rStyle w:val="Hyperlink"/>
                <w:noProof/>
              </w:rPr>
              <w:t>Supply of Data for Hazardous Materials or Substances in Contractor Deliverables</w:t>
            </w:r>
            <w:r w:rsidR="00817F9C">
              <w:rPr>
                <w:noProof/>
                <w:webHidden/>
              </w:rPr>
              <w:tab/>
            </w:r>
            <w:r w:rsidR="00817F9C">
              <w:rPr>
                <w:noProof/>
                <w:webHidden/>
              </w:rPr>
              <w:fldChar w:fldCharType="begin"/>
            </w:r>
            <w:r w:rsidR="00817F9C">
              <w:rPr>
                <w:noProof/>
                <w:webHidden/>
              </w:rPr>
              <w:instrText xml:space="preserve"> PAGEREF _Toc99954843 \h </w:instrText>
            </w:r>
            <w:r w:rsidR="00817F9C">
              <w:rPr>
                <w:noProof/>
                <w:webHidden/>
              </w:rPr>
            </w:r>
            <w:r w:rsidR="00817F9C">
              <w:rPr>
                <w:noProof/>
                <w:webHidden/>
              </w:rPr>
              <w:fldChar w:fldCharType="separate"/>
            </w:r>
            <w:r w:rsidR="00817F9C">
              <w:rPr>
                <w:noProof/>
                <w:webHidden/>
              </w:rPr>
              <w:t>23</w:t>
            </w:r>
            <w:r w:rsidR="00817F9C">
              <w:rPr>
                <w:noProof/>
                <w:webHidden/>
              </w:rPr>
              <w:fldChar w:fldCharType="end"/>
            </w:r>
          </w:hyperlink>
        </w:p>
        <w:p w14:paraId="28642759" w14:textId="6D55873D" w:rsidR="00817F9C" w:rsidRDefault="00B958F9">
          <w:pPr>
            <w:pStyle w:val="TOC1"/>
            <w:tabs>
              <w:tab w:val="left" w:pos="660"/>
              <w:tab w:val="right" w:leader="dot" w:pos="9487"/>
            </w:tabs>
            <w:rPr>
              <w:rFonts w:asciiTheme="minorHAnsi" w:hAnsiTheme="minorHAnsi"/>
              <w:noProof/>
            </w:rPr>
          </w:pPr>
          <w:hyperlink w:anchor="_Toc99954844" w:history="1">
            <w:r w:rsidR="00817F9C" w:rsidRPr="00186A9C">
              <w:rPr>
                <w:rStyle w:val="Hyperlink"/>
                <w:noProof/>
              </w:rPr>
              <w:t>24.</w:t>
            </w:r>
            <w:r w:rsidR="00817F9C">
              <w:rPr>
                <w:rFonts w:asciiTheme="minorHAnsi" w:hAnsiTheme="minorHAnsi"/>
                <w:noProof/>
              </w:rPr>
              <w:tab/>
            </w:r>
            <w:r w:rsidR="00817F9C" w:rsidRPr="00186A9C">
              <w:rPr>
                <w:rStyle w:val="Hyperlink"/>
                <w:noProof/>
              </w:rPr>
              <w:t>Timber and Wood-Derived Products</w:t>
            </w:r>
            <w:r w:rsidR="00817F9C">
              <w:rPr>
                <w:noProof/>
                <w:webHidden/>
              </w:rPr>
              <w:tab/>
            </w:r>
            <w:r w:rsidR="00817F9C">
              <w:rPr>
                <w:noProof/>
                <w:webHidden/>
              </w:rPr>
              <w:fldChar w:fldCharType="begin"/>
            </w:r>
            <w:r w:rsidR="00817F9C">
              <w:rPr>
                <w:noProof/>
                <w:webHidden/>
              </w:rPr>
              <w:instrText xml:space="preserve"> PAGEREF _Toc99954844 \h </w:instrText>
            </w:r>
            <w:r w:rsidR="00817F9C">
              <w:rPr>
                <w:noProof/>
                <w:webHidden/>
              </w:rPr>
            </w:r>
            <w:r w:rsidR="00817F9C">
              <w:rPr>
                <w:noProof/>
                <w:webHidden/>
              </w:rPr>
              <w:fldChar w:fldCharType="separate"/>
            </w:r>
            <w:r w:rsidR="00817F9C">
              <w:rPr>
                <w:noProof/>
                <w:webHidden/>
              </w:rPr>
              <w:t>24</w:t>
            </w:r>
            <w:r w:rsidR="00817F9C">
              <w:rPr>
                <w:noProof/>
                <w:webHidden/>
              </w:rPr>
              <w:fldChar w:fldCharType="end"/>
            </w:r>
          </w:hyperlink>
        </w:p>
        <w:p w14:paraId="2546588D" w14:textId="6F8074E2" w:rsidR="00817F9C" w:rsidRDefault="00B958F9">
          <w:pPr>
            <w:pStyle w:val="TOC1"/>
            <w:tabs>
              <w:tab w:val="left" w:pos="660"/>
              <w:tab w:val="right" w:leader="dot" w:pos="9487"/>
            </w:tabs>
            <w:rPr>
              <w:rFonts w:asciiTheme="minorHAnsi" w:hAnsiTheme="minorHAnsi"/>
              <w:noProof/>
            </w:rPr>
          </w:pPr>
          <w:hyperlink w:anchor="_Toc99954845" w:history="1">
            <w:r w:rsidR="00817F9C" w:rsidRPr="00186A9C">
              <w:rPr>
                <w:rStyle w:val="Hyperlink"/>
                <w:noProof/>
              </w:rPr>
              <w:t>25.</w:t>
            </w:r>
            <w:r w:rsidR="00817F9C">
              <w:rPr>
                <w:rFonts w:asciiTheme="minorHAnsi" w:hAnsiTheme="minorHAnsi"/>
                <w:noProof/>
              </w:rPr>
              <w:tab/>
            </w:r>
            <w:r w:rsidR="00817F9C" w:rsidRPr="00186A9C">
              <w:rPr>
                <w:rStyle w:val="Hyperlink"/>
                <w:noProof/>
              </w:rPr>
              <w:t>Certificate of Conformity</w:t>
            </w:r>
            <w:r w:rsidR="00817F9C">
              <w:rPr>
                <w:noProof/>
                <w:webHidden/>
              </w:rPr>
              <w:tab/>
            </w:r>
            <w:r w:rsidR="00817F9C">
              <w:rPr>
                <w:noProof/>
                <w:webHidden/>
              </w:rPr>
              <w:fldChar w:fldCharType="begin"/>
            </w:r>
            <w:r w:rsidR="00817F9C">
              <w:rPr>
                <w:noProof/>
                <w:webHidden/>
              </w:rPr>
              <w:instrText xml:space="preserve"> PAGEREF _Toc99954845 \h </w:instrText>
            </w:r>
            <w:r w:rsidR="00817F9C">
              <w:rPr>
                <w:noProof/>
                <w:webHidden/>
              </w:rPr>
            </w:r>
            <w:r w:rsidR="00817F9C">
              <w:rPr>
                <w:noProof/>
                <w:webHidden/>
              </w:rPr>
              <w:fldChar w:fldCharType="separate"/>
            </w:r>
            <w:r w:rsidR="00817F9C">
              <w:rPr>
                <w:noProof/>
                <w:webHidden/>
              </w:rPr>
              <w:t>26</w:t>
            </w:r>
            <w:r w:rsidR="00817F9C">
              <w:rPr>
                <w:noProof/>
                <w:webHidden/>
              </w:rPr>
              <w:fldChar w:fldCharType="end"/>
            </w:r>
          </w:hyperlink>
        </w:p>
        <w:p w14:paraId="16BFDD2F" w14:textId="7FF5EECA" w:rsidR="00817F9C" w:rsidRDefault="00B958F9">
          <w:pPr>
            <w:pStyle w:val="TOC1"/>
            <w:tabs>
              <w:tab w:val="left" w:pos="660"/>
              <w:tab w:val="right" w:leader="dot" w:pos="9487"/>
            </w:tabs>
            <w:rPr>
              <w:rFonts w:asciiTheme="minorHAnsi" w:hAnsiTheme="minorHAnsi"/>
              <w:noProof/>
            </w:rPr>
          </w:pPr>
          <w:hyperlink w:anchor="_Toc99954846" w:history="1">
            <w:r w:rsidR="00817F9C" w:rsidRPr="00186A9C">
              <w:rPr>
                <w:rStyle w:val="Hyperlink"/>
                <w:noProof/>
              </w:rPr>
              <w:t>26.</w:t>
            </w:r>
            <w:r w:rsidR="00817F9C">
              <w:rPr>
                <w:rFonts w:asciiTheme="minorHAnsi" w:hAnsiTheme="minorHAnsi"/>
                <w:noProof/>
              </w:rPr>
              <w:tab/>
            </w:r>
            <w:r w:rsidR="00817F9C" w:rsidRPr="00186A9C">
              <w:rPr>
                <w:rStyle w:val="Hyperlink"/>
                <w:noProof/>
              </w:rPr>
              <w:t>Access to Contractor’s Premises</w:t>
            </w:r>
            <w:r w:rsidR="00817F9C">
              <w:rPr>
                <w:noProof/>
                <w:webHidden/>
              </w:rPr>
              <w:tab/>
            </w:r>
            <w:r w:rsidR="00817F9C">
              <w:rPr>
                <w:noProof/>
                <w:webHidden/>
              </w:rPr>
              <w:fldChar w:fldCharType="begin"/>
            </w:r>
            <w:r w:rsidR="00817F9C">
              <w:rPr>
                <w:noProof/>
                <w:webHidden/>
              </w:rPr>
              <w:instrText xml:space="preserve"> PAGEREF _Toc99954846 \h </w:instrText>
            </w:r>
            <w:r w:rsidR="00817F9C">
              <w:rPr>
                <w:noProof/>
                <w:webHidden/>
              </w:rPr>
            </w:r>
            <w:r w:rsidR="00817F9C">
              <w:rPr>
                <w:noProof/>
                <w:webHidden/>
              </w:rPr>
              <w:fldChar w:fldCharType="separate"/>
            </w:r>
            <w:r w:rsidR="00817F9C">
              <w:rPr>
                <w:noProof/>
                <w:webHidden/>
              </w:rPr>
              <w:t>27</w:t>
            </w:r>
            <w:r w:rsidR="00817F9C">
              <w:rPr>
                <w:noProof/>
                <w:webHidden/>
              </w:rPr>
              <w:fldChar w:fldCharType="end"/>
            </w:r>
          </w:hyperlink>
        </w:p>
        <w:p w14:paraId="5995243F" w14:textId="6A74DC9E" w:rsidR="00817F9C" w:rsidRDefault="00B958F9">
          <w:pPr>
            <w:pStyle w:val="TOC1"/>
            <w:tabs>
              <w:tab w:val="left" w:pos="660"/>
              <w:tab w:val="right" w:leader="dot" w:pos="9487"/>
            </w:tabs>
            <w:rPr>
              <w:rFonts w:asciiTheme="minorHAnsi" w:hAnsiTheme="minorHAnsi"/>
              <w:noProof/>
            </w:rPr>
          </w:pPr>
          <w:hyperlink w:anchor="_Toc99954847" w:history="1">
            <w:r w:rsidR="00817F9C" w:rsidRPr="00186A9C">
              <w:rPr>
                <w:rStyle w:val="Hyperlink"/>
                <w:noProof/>
              </w:rPr>
              <w:t>27.</w:t>
            </w:r>
            <w:r w:rsidR="00817F9C">
              <w:rPr>
                <w:rFonts w:asciiTheme="minorHAnsi" w:hAnsiTheme="minorHAnsi"/>
                <w:noProof/>
              </w:rPr>
              <w:tab/>
            </w:r>
            <w:r w:rsidR="00817F9C" w:rsidRPr="00186A9C">
              <w:rPr>
                <w:rStyle w:val="Hyperlink"/>
                <w:noProof/>
              </w:rPr>
              <w:t>Delivery / Collection</w:t>
            </w:r>
            <w:r w:rsidR="00817F9C">
              <w:rPr>
                <w:noProof/>
                <w:webHidden/>
              </w:rPr>
              <w:tab/>
            </w:r>
            <w:r w:rsidR="00817F9C">
              <w:rPr>
                <w:noProof/>
                <w:webHidden/>
              </w:rPr>
              <w:fldChar w:fldCharType="begin"/>
            </w:r>
            <w:r w:rsidR="00817F9C">
              <w:rPr>
                <w:noProof/>
                <w:webHidden/>
              </w:rPr>
              <w:instrText xml:space="preserve"> PAGEREF _Toc99954847 \h </w:instrText>
            </w:r>
            <w:r w:rsidR="00817F9C">
              <w:rPr>
                <w:noProof/>
                <w:webHidden/>
              </w:rPr>
            </w:r>
            <w:r w:rsidR="00817F9C">
              <w:rPr>
                <w:noProof/>
                <w:webHidden/>
              </w:rPr>
              <w:fldChar w:fldCharType="separate"/>
            </w:r>
            <w:r w:rsidR="00817F9C">
              <w:rPr>
                <w:noProof/>
                <w:webHidden/>
              </w:rPr>
              <w:t>27</w:t>
            </w:r>
            <w:r w:rsidR="00817F9C">
              <w:rPr>
                <w:noProof/>
                <w:webHidden/>
              </w:rPr>
              <w:fldChar w:fldCharType="end"/>
            </w:r>
          </w:hyperlink>
        </w:p>
        <w:p w14:paraId="499C6C5D" w14:textId="1FD0B5EA" w:rsidR="00817F9C" w:rsidRDefault="00B958F9">
          <w:pPr>
            <w:pStyle w:val="TOC1"/>
            <w:tabs>
              <w:tab w:val="left" w:pos="660"/>
              <w:tab w:val="right" w:leader="dot" w:pos="9487"/>
            </w:tabs>
            <w:rPr>
              <w:rFonts w:asciiTheme="minorHAnsi" w:hAnsiTheme="minorHAnsi"/>
              <w:noProof/>
            </w:rPr>
          </w:pPr>
          <w:hyperlink w:anchor="_Toc99954848" w:history="1">
            <w:r w:rsidR="00817F9C" w:rsidRPr="00186A9C">
              <w:rPr>
                <w:rStyle w:val="Hyperlink"/>
                <w:noProof/>
              </w:rPr>
              <w:t>28.</w:t>
            </w:r>
            <w:r w:rsidR="00817F9C">
              <w:rPr>
                <w:rFonts w:asciiTheme="minorHAnsi" w:hAnsiTheme="minorHAnsi"/>
                <w:noProof/>
              </w:rPr>
              <w:tab/>
            </w:r>
            <w:r w:rsidR="00817F9C" w:rsidRPr="00186A9C">
              <w:rPr>
                <w:rStyle w:val="Hyperlink"/>
                <w:noProof/>
              </w:rPr>
              <w:t>Acceptance</w:t>
            </w:r>
            <w:r w:rsidR="00817F9C">
              <w:rPr>
                <w:noProof/>
                <w:webHidden/>
              </w:rPr>
              <w:tab/>
            </w:r>
            <w:r w:rsidR="00817F9C">
              <w:rPr>
                <w:noProof/>
                <w:webHidden/>
              </w:rPr>
              <w:fldChar w:fldCharType="begin"/>
            </w:r>
            <w:r w:rsidR="00817F9C">
              <w:rPr>
                <w:noProof/>
                <w:webHidden/>
              </w:rPr>
              <w:instrText xml:space="preserve"> PAGEREF _Toc99954848 \h </w:instrText>
            </w:r>
            <w:r w:rsidR="00817F9C">
              <w:rPr>
                <w:noProof/>
                <w:webHidden/>
              </w:rPr>
            </w:r>
            <w:r w:rsidR="00817F9C">
              <w:rPr>
                <w:noProof/>
                <w:webHidden/>
              </w:rPr>
              <w:fldChar w:fldCharType="separate"/>
            </w:r>
            <w:r w:rsidR="00817F9C">
              <w:rPr>
                <w:noProof/>
                <w:webHidden/>
              </w:rPr>
              <w:t>28</w:t>
            </w:r>
            <w:r w:rsidR="00817F9C">
              <w:rPr>
                <w:noProof/>
                <w:webHidden/>
              </w:rPr>
              <w:fldChar w:fldCharType="end"/>
            </w:r>
          </w:hyperlink>
        </w:p>
        <w:p w14:paraId="10F5FFB5" w14:textId="717E5211" w:rsidR="00817F9C" w:rsidRDefault="00B958F9">
          <w:pPr>
            <w:pStyle w:val="TOC1"/>
            <w:tabs>
              <w:tab w:val="left" w:pos="660"/>
              <w:tab w:val="right" w:leader="dot" w:pos="9487"/>
            </w:tabs>
            <w:rPr>
              <w:rFonts w:asciiTheme="minorHAnsi" w:hAnsiTheme="minorHAnsi"/>
              <w:noProof/>
            </w:rPr>
          </w:pPr>
          <w:hyperlink w:anchor="_Toc99954849" w:history="1">
            <w:r w:rsidR="00817F9C" w:rsidRPr="00186A9C">
              <w:rPr>
                <w:rStyle w:val="Hyperlink"/>
                <w:noProof/>
              </w:rPr>
              <w:t>29.</w:t>
            </w:r>
            <w:r w:rsidR="00817F9C">
              <w:rPr>
                <w:rFonts w:asciiTheme="minorHAnsi" w:hAnsiTheme="minorHAnsi"/>
                <w:noProof/>
              </w:rPr>
              <w:tab/>
            </w:r>
            <w:r w:rsidR="00817F9C" w:rsidRPr="00186A9C">
              <w:rPr>
                <w:rStyle w:val="Hyperlink"/>
                <w:noProof/>
              </w:rPr>
              <w:t>Rejection and Counterfeit Materiel</w:t>
            </w:r>
            <w:r w:rsidR="00817F9C">
              <w:rPr>
                <w:noProof/>
                <w:webHidden/>
              </w:rPr>
              <w:tab/>
            </w:r>
            <w:r w:rsidR="00817F9C">
              <w:rPr>
                <w:noProof/>
                <w:webHidden/>
              </w:rPr>
              <w:fldChar w:fldCharType="begin"/>
            </w:r>
            <w:r w:rsidR="00817F9C">
              <w:rPr>
                <w:noProof/>
                <w:webHidden/>
              </w:rPr>
              <w:instrText xml:space="preserve"> PAGEREF _Toc99954849 \h </w:instrText>
            </w:r>
            <w:r w:rsidR="00817F9C">
              <w:rPr>
                <w:noProof/>
                <w:webHidden/>
              </w:rPr>
            </w:r>
            <w:r w:rsidR="00817F9C">
              <w:rPr>
                <w:noProof/>
                <w:webHidden/>
              </w:rPr>
              <w:fldChar w:fldCharType="separate"/>
            </w:r>
            <w:r w:rsidR="00817F9C">
              <w:rPr>
                <w:noProof/>
                <w:webHidden/>
              </w:rPr>
              <w:t>29</w:t>
            </w:r>
            <w:r w:rsidR="00817F9C">
              <w:rPr>
                <w:noProof/>
                <w:webHidden/>
              </w:rPr>
              <w:fldChar w:fldCharType="end"/>
            </w:r>
          </w:hyperlink>
        </w:p>
        <w:p w14:paraId="485F8703" w14:textId="0E13C717" w:rsidR="00817F9C" w:rsidRDefault="00B958F9">
          <w:pPr>
            <w:pStyle w:val="TOC1"/>
            <w:tabs>
              <w:tab w:val="left" w:pos="660"/>
              <w:tab w:val="right" w:leader="dot" w:pos="9487"/>
            </w:tabs>
            <w:rPr>
              <w:rFonts w:asciiTheme="minorHAnsi" w:hAnsiTheme="minorHAnsi"/>
              <w:noProof/>
            </w:rPr>
          </w:pPr>
          <w:hyperlink w:anchor="_Toc99954850" w:history="1">
            <w:r w:rsidR="00817F9C" w:rsidRPr="00186A9C">
              <w:rPr>
                <w:rStyle w:val="Hyperlink"/>
                <w:noProof/>
              </w:rPr>
              <w:t>30.</w:t>
            </w:r>
            <w:r w:rsidR="00817F9C">
              <w:rPr>
                <w:rFonts w:asciiTheme="minorHAnsi" w:hAnsiTheme="minorHAnsi"/>
                <w:noProof/>
              </w:rPr>
              <w:tab/>
            </w:r>
            <w:r w:rsidR="00817F9C" w:rsidRPr="00186A9C">
              <w:rPr>
                <w:rStyle w:val="Hyperlink"/>
                <w:noProof/>
              </w:rPr>
              <w:t>Diversion</w:t>
            </w:r>
            <w:r w:rsidR="00817F9C">
              <w:rPr>
                <w:noProof/>
                <w:webHidden/>
              </w:rPr>
              <w:tab/>
            </w:r>
            <w:r w:rsidR="00817F9C">
              <w:rPr>
                <w:noProof/>
                <w:webHidden/>
              </w:rPr>
              <w:fldChar w:fldCharType="begin"/>
            </w:r>
            <w:r w:rsidR="00817F9C">
              <w:rPr>
                <w:noProof/>
                <w:webHidden/>
              </w:rPr>
              <w:instrText xml:space="preserve"> PAGEREF _Toc99954850 \h </w:instrText>
            </w:r>
            <w:r w:rsidR="00817F9C">
              <w:rPr>
                <w:noProof/>
                <w:webHidden/>
              </w:rPr>
            </w:r>
            <w:r w:rsidR="00817F9C">
              <w:rPr>
                <w:noProof/>
                <w:webHidden/>
              </w:rPr>
              <w:fldChar w:fldCharType="separate"/>
            </w:r>
            <w:r w:rsidR="00817F9C">
              <w:rPr>
                <w:noProof/>
                <w:webHidden/>
              </w:rPr>
              <w:t>30</w:t>
            </w:r>
            <w:r w:rsidR="00817F9C">
              <w:rPr>
                <w:noProof/>
                <w:webHidden/>
              </w:rPr>
              <w:fldChar w:fldCharType="end"/>
            </w:r>
          </w:hyperlink>
        </w:p>
        <w:p w14:paraId="13CB6A24" w14:textId="4E696DE2" w:rsidR="00817F9C" w:rsidRDefault="00B958F9">
          <w:pPr>
            <w:pStyle w:val="TOC1"/>
            <w:tabs>
              <w:tab w:val="left" w:pos="660"/>
              <w:tab w:val="right" w:leader="dot" w:pos="9487"/>
            </w:tabs>
            <w:rPr>
              <w:rFonts w:asciiTheme="minorHAnsi" w:hAnsiTheme="minorHAnsi"/>
              <w:noProof/>
            </w:rPr>
          </w:pPr>
          <w:hyperlink w:anchor="_Toc99954851" w:history="1">
            <w:r w:rsidR="00817F9C" w:rsidRPr="00186A9C">
              <w:rPr>
                <w:rStyle w:val="Hyperlink"/>
                <w:noProof/>
              </w:rPr>
              <w:t>31.</w:t>
            </w:r>
            <w:r w:rsidR="00817F9C">
              <w:rPr>
                <w:rFonts w:asciiTheme="minorHAnsi" w:hAnsiTheme="minorHAnsi"/>
                <w:noProof/>
              </w:rPr>
              <w:tab/>
            </w:r>
            <w:r w:rsidR="00817F9C" w:rsidRPr="00186A9C">
              <w:rPr>
                <w:rStyle w:val="Hyperlink"/>
                <w:noProof/>
              </w:rPr>
              <w:t>Self-to-Self Delivery</w:t>
            </w:r>
            <w:r w:rsidR="00817F9C">
              <w:rPr>
                <w:noProof/>
                <w:webHidden/>
              </w:rPr>
              <w:tab/>
            </w:r>
            <w:r w:rsidR="00817F9C">
              <w:rPr>
                <w:noProof/>
                <w:webHidden/>
              </w:rPr>
              <w:fldChar w:fldCharType="begin"/>
            </w:r>
            <w:r w:rsidR="00817F9C">
              <w:rPr>
                <w:noProof/>
                <w:webHidden/>
              </w:rPr>
              <w:instrText xml:space="preserve"> PAGEREF _Toc99954851 \h </w:instrText>
            </w:r>
            <w:r w:rsidR="00817F9C">
              <w:rPr>
                <w:noProof/>
                <w:webHidden/>
              </w:rPr>
            </w:r>
            <w:r w:rsidR="00817F9C">
              <w:rPr>
                <w:noProof/>
                <w:webHidden/>
              </w:rPr>
              <w:fldChar w:fldCharType="separate"/>
            </w:r>
            <w:r w:rsidR="00817F9C">
              <w:rPr>
                <w:noProof/>
                <w:webHidden/>
              </w:rPr>
              <w:t>31</w:t>
            </w:r>
            <w:r w:rsidR="00817F9C">
              <w:rPr>
                <w:noProof/>
                <w:webHidden/>
              </w:rPr>
              <w:fldChar w:fldCharType="end"/>
            </w:r>
          </w:hyperlink>
        </w:p>
        <w:p w14:paraId="7DB397B4" w14:textId="4E006A68" w:rsidR="00817F9C" w:rsidRDefault="00B958F9">
          <w:pPr>
            <w:pStyle w:val="TOC1"/>
            <w:tabs>
              <w:tab w:val="left" w:pos="660"/>
              <w:tab w:val="right" w:leader="dot" w:pos="9487"/>
            </w:tabs>
            <w:rPr>
              <w:rFonts w:asciiTheme="minorHAnsi" w:hAnsiTheme="minorHAnsi"/>
              <w:noProof/>
            </w:rPr>
          </w:pPr>
          <w:hyperlink w:anchor="_Toc99954852" w:history="1">
            <w:r w:rsidR="00817F9C" w:rsidRPr="00186A9C">
              <w:rPr>
                <w:rStyle w:val="Hyperlink"/>
                <w:noProof/>
              </w:rPr>
              <w:t>32.</w:t>
            </w:r>
            <w:r w:rsidR="00817F9C">
              <w:rPr>
                <w:rFonts w:asciiTheme="minorHAnsi" w:hAnsiTheme="minorHAnsi"/>
                <w:noProof/>
              </w:rPr>
              <w:tab/>
            </w:r>
            <w:r w:rsidR="00817F9C" w:rsidRPr="00186A9C">
              <w:rPr>
                <w:rStyle w:val="Hyperlink"/>
                <w:noProof/>
              </w:rPr>
              <w:t>Import and Export Licences</w:t>
            </w:r>
            <w:r w:rsidR="00817F9C">
              <w:rPr>
                <w:noProof/>
                <w:webHidden/>
              </w:rPr>
              <w:tab/>
            </w:r>
            <w:r w:rsidR="00817F9C">
              <w:rPr>
                <w:noProof/>
                <w:webHidden/>
              </w:rPr>
              <w:fldChar w:fldCharType="begin"/>
            </w:r>
            <w:r w:rsidR="00817F9C">
              <w:rPr>
                <w:noProof/>
                <w:webHidden/>
              </w:rPr>
              <w:instrText xml:space="preserve"> PAGEREF _Toc99954852 \h </w:instrText>
            </w:r>
            <w:r w:rsidR="00817F9C">
              <w:rPr>
                <w:noProof/>
                <w:webHidden/>
              </w:rPr>
            </w:r>
            <w:r w:rsidR="00817F9C">
              <w:rPr>
                <w:noProof/>
                <w:webHidden/>
              </w:rPr>
              <w:fldChar w:fldCharType="separate"/>
            </w:r>
            <w:r w:rsidR="00817F9C">
              <w:rPr>
                <w:noProof/>
                <w:webHidden/>
              </w:rPr>
              <w:t>31</w:t>
            </w:r>
            <w:r w:rsidR="00817F9C">
              <w:rPr>
                <w:noProof/>
                <w:webHidden/>
              </w:rPr>
              <w:fldChar w:fldCharType="end"/>
            </w:r>
          </w:hyperlink>
        </w:p>
        <w:p w14:paraId="6DCFD02B" w14:textId="066C0A70" w:rsidR="00817F9C" w:rsidRDefault="00B958F9">
          <w:pPr>
            <w:pStyle w:val="TOC1"/>
            <w:tabs>
              <w:tab w:val="left" w:pos="660"/>
              <w:tab w:val="right" w:leader="dot" w:pos="9487"/>
            </w:tabs>
            <w:rPr>
              <w:rFonts w:asciiTheme="minorHAnsi" w:hAnsiTheme="minorHAnsi"/>
              <w:noProof/>
            </w:rPr>
          </w:pPr>
          <w:hyperlink w:anchor="_Toc99954853" w:history="1">
            <w:r w:rsidR="00817F9C" w:rsidRPr="00186A9C">
              <w:rPr>
                <w:rStyle w:val="Hyperlink"/>
                <w:noProof/>
              </w:rPr>
              <w:t>33.</w:t>
            </w:r>
            <w:r w:rsidR="00817F9C">
              <w:rPr>
                <w:rFonts w:asciiTheme="minorHAnsi" w:hAnsiTheme="minorHAnsi"/>
                <w:noProof/>
              </w:rPr>
              <w:tab/>
            </w:r>
            <w:r w:rsidR="00817F9C" w:rsidRPr="00186A9C">
              <w:rPr>
                <w:rStyle w:val="Hyperlink"/>
                <w:noProof/>
              </w:rPr>
              <w:t>Third Party Intellectual Property – Rights and Restrictions</w:t>
            </w:r>
            <w:r w:rsidR="00817F9C">
              <w:rPr>
                <w:noProof/>
                <w:webHidden/>
              </w:rPr>
              <w:tab/>
            </w:r>
            <w:r w:rsidR="00817F9C">
              <w:rPr>
                <w:noProof/>
                <w:webHidden/>
              </w:rPr>
              <w:fldChar w:fldCharType="begin"/>
            </w:r>
            <w:r w:rsidR="00817F9C">
              <w:rPr>
                <w:noProof/>
                <w:webHidden/>
              </w:rPr>
              <w:instrText xml:space="preserve"> PAGEREF _Toc99954853 \h </w:instrText>
            </w:r>
            <w:r w:rsidR="00817F9C">
              <w:rPr>
                <w:noProof/>
                <w:webHidden/>
              </w:rPr>
            </w:r>
            <w:r w:rsidR="00817F9C">
              <w:rPr>
                <w:noProof/>
                <w:webHidden/>
              </w:rPr>
              <w:fldChar w:fldCharType="separate"/>
            </w:r>
            <w:r w:rsidR="00817F9C">
              <w:rPr>
                <w:noProof/>
                <w:webHidden/>
              </w:rPr>
              <w:t>35</w:t>
            </w:r>
            <w:r w:rsidR="00817F9C">
              <w:rPr>
                <w:noProof/>
                <w:webHidden/>
              </w:rPr>
              <w:fldChar w:fldCharType="end"/>
            </w:r>
          </w:hyperlink>
        </w:p>
        <w:p w14:paraId="58720485" w14:textId="7297AC8E" w:rsidR="00817F9C" w:rsidRDefault="00B958F9">
          <w:pPr>
            <w:pStyle w:val="TOC1"/>
            <w:tabs>
              <w:tab w:val="left" w:pos="660"/>
              <w:tab w:val="right" w:leader="dot" w:pos="9487"/>
            </w:tabs>
            <w:rPr>
              <w:rFonts w:asciiTheme="minorHAnsi" w:hAnsiTheme="minorHAnsi"/>
              <w:noProof/>
            </w:rPr>
          </w:pPr>
          <w:hyperlink w:anchor="_Toc99954854" w:history="1">
            <w:r w:rsidR="00817F9C" w:rsidRPr="00186A9C">
              <w:rPr>
                <w:rStyle w:val="Hyperlink"/>
                <w:noProof/>
              </w:rPr>
              <w:t>34.</w:t>
            </w:r>
            <w:r w:rsidR="00817F9C">
              <w:rPr>
                <w:rFonts w:asciiTheme="minorHAnsi" w:hAnsiTheme="minorHAnsi"/>
                <w:noProof/>
              </w:rPr>
              <w:tab/>
            </w:r>
            <w:r w:rsidR="00817F9C" w:rsidRPr="00186A9C">
              <w:rPr>
                <w:rStyle w:val="Hyperlink"/>
                <w:noProof/>
              </w:rPr>
              <w:t>Contract Price</w:t>
            </w:r>
            <w:r w:rsidR="00817F9C">
              <w:rPr>
                <w:noProof/>
                <w:webHidden/>
              </w:rPr>
              <w:tab/>
            </w:r>
            <w:r w:rsidR="00817F9C">
              <w:rPr>
                <w:noProof/>
                <w:webHidden/>
              </w:rPr>
              <w:fldChar w:fldCharType="begin"/>
            </w:r>
            <w:r w:rsidR="00817F9C">
              <w:rPr>
                <w:noProof/>
                <w:webHidden/>
              </w:rPr>
              <w:instrText xml:space="preserve"> PAGEREF _Toc99954854 \h </w:instrText>
            </w:r>
            <w:r w:rsidR="00817F9C">
              <w:rPr>
                <w:noProof/>
                <w:webHidden/>
              </w:rPr>
            </w:r>
            <w:r w:rsidR="00817F9C">
              <w:rPr>
                <w:noProof/>
                <w:webHidden/>
              </w:rPr>
              <w:fldChar w:fldCharType="separate"/>
            </w:r>
            <w:r w:rsidR="00817F9C">
              <w:rPr>
                <w:noProof/>
                <w:webHidden/>
              </w:rPr>
              <w:t>39</w:t>
            </w:r>
            <w:r w:rsidR="00817F9C">
              <w:rPr>
                <w:noProof/>
                <w:webHidden/>
              </w:rPr>
              <w:fldChar w:fldCharType="end"/>
            </w:r>
          </w:hyperlink>
        </w:p>
        <w:p w14:paraId="292448BF" w14:textId="6B471C3B" w:rsidR="00817F9C" w:rsidRDefault="00B958F9">
          <w:pPr>
            <w:pStyle w:val="TOC1"/>
            <w:tabs>
              <w:tab w:val="left" w:pos="660"/>
              <w:tab w:val="right" w:leader="dot" w:pos="9487"/>
            </w:tabs>
            <w:rPr>
              <w:rFonts w:asciiTheme="minorHAnsi" w:hAnsiTheme="minorHAnsi"/>
              <w:noProof/>
            </w:rPr>
          </w:pPr>
          <w:hyperlink w:anchor="_Toc99954855" w:history="1">
            <w:r w:rsidR="00817F9C" w:rsidRPr="00186A9C">
              <w:rPr>
                <w:rStyle w:val="Hyperlink"/>
                <w:noProof/>
              </w:rPr>
              <w:t>35.</w:t>
            </w:r>
            <w:r w:rsidR="00817F9C">
              <w:rPr>
                <w:rFonts w:asciiTheme="minorHAnsi" w:hAnsiTheme="minorHAnsi"/>
                <w:noProof/>
              </w:rPr>
              <w:tab/>
            </w:r>
            <w:r w:rsidR="00817F9C" w:rsidRPr="00186A9C">
              <w:rPr>
                <w:rStyle w:val="Hyperlink"/>
                <w:noProof/>
              </w:rPr>
              <w:t>Payment and Recovery of Sums Due</w:t>
            </w:r>
            <w:r w:rsidR="00817F9C">
              <w:rPr>
                <w:noProof/>
                <w:webHidden/>
              </w:rPr>
              <w:tab/>
            </w:r>
            <w:r w:rsidR="00817F9C">
              <w:rPr>
                <w:noProof/>
                <w:webHidden/>
              </w:rPr>
              <w:fldChar w:fldCharType="begin"/>
            </w:r>
            <w:r w:rsidR="00817F9C">
              <w:rPr>
                <w:noProof/>
                <w:webHidden/>
              </w:rPr>
              <w:instrText xml:space="preserve"> PAGEREF _Toc99954855 \h </w:instrText>
            </w:r>
            <w:r w:rsidR="00817F9C">
              <w:rPr>
                <w:noProof/>
                <w:webHidden/>
              </w:rPr>
            </w:r>
            <w:r w:rsidR="00817F9C">
              <w:rPr>
                <w:noProof/>
                <w:webHidden/>
              </w:rPr>
              <w:fldChar w:fldCharType="separate"/>
            </w:r>
            <w:r w:rsidR="00817F9C">
              <w:rPr>
                <w:noProof/>
                <w:webHidden/>
              </w:rPr>
              <w:t>39</w:t>
            </w:r>
            <w:r w:rsidR="00817F9C">
              <w:rPr>
                <w:noProof/>
                <w:webHidden/>
              </w:rPr>
              <w:fldChar w:fldCharType="end"/>
            </w:r>
          </w:hyperlink>
        </w:p>
        <w:p w14:paraId="70078679" w14:textId="5DA25020" w:rsidR="00817F9C" w:rsidRDefault="00B958F9">
          <w:pPr>
            <w:pStyle w:val="TOC1"/>
            <w:tabs>
              <w:tab w:val="left" w:pos="660"/>
              <w:tab w:val="right" w:leader="dot" w:pos="9487"/>
            </w:tabs>
            <w:rPr>
              <w:rFonts w:asciiTheme="minorHAnsi" w:hAnsiTheme="minorHAnsi"/>
              <w:noProof/>
            </w:rPr>
          </w:pPr>
          <w:hyperlink w:anchor="_Toc99954856" w:history="1">
            <w:r w:rsidR="00817F9C" w:rsidRPr="00186A9C">
              <w:rPr>
                <w:rStyle w:val="Hyperlink"/>
                <w:noProof/>
              </w:rPr>
              <w:t>36.</w:t>
            </w:r>
            <w:r w:rsidR="00817F9C">
              <w:rPr>
                <w:rFonts w:asciiTheme="minorHAnsi" w:hAnsiTheme="minorHAnsi"/>
                <w:noProof/>
              </w:rPr>
              <w:tab/>
            </w:r>
            <w:r w:rsidR="00817F9C" w:rsidRPr="00186A9C">
              <w:rPr>
                <w:rStyle w:val="Hyperlink"/>
                <w:noProof/>
              </w:rPr>
              <w:t>Value Added Tax</w:t>
            </w:r>
            <w:r w:rsidR="00817F9C">
              <w:rPr>
                <w:noProof/>
                <w:webHidden/>
              </w:rPr>
              <w:tab/>
            </w:r>
            <w:r w:rsidR="00817F9C">
              <w:rPr>
                <w:noProof/>
                <w:webHidden/>
              </w:rPr>
              <w:fldChar w:fldCharType="begin"/>
            </w:r>
            <w:r w:rsidR="00817F9C">
              <w:rPr>
                <w:noProof/>
                <w:webHidden/>
              </w:rPr>
              <w:instrText xml:space="preserve"> PAGEREF _Toc99954856 \h </w:instrText>
            </w:r>
            <w:r w:rsidR="00817F9C">
              <w:rPr>
                <w:noProof/>
                <w:webHidden/>
              </w:rPr>
            </w:r>
            <w:r w:rsidR="00817F9C">
              <w:rPr>
                <w:noProof/>
                <w:webHidden/>
              </w:rPr>
              <w:fldChar w:fldCharType="separate"/>
            </w:r>
            <w:r w:rsidR="00817F9C">
              <w:rPr>
                <w:noProof/>
                <w:webHidden/>
              </w:rPr>
              <w:t>40</w:t>
            </w:r>
            <w:r w:rsidR="00817F9C">
              <w:rPr>
                <w:noProof/>
                <w:webHidden/>
              </w:rPr>
              <w:fldChar w:fldCharType="end"/>
            </w:r>
          </w:hyperlink>
        </w:p>
        <w:p w14:paraId="6BBECDE9" w14:textId="67045391" w:rsidR="00817F9C" w:rsidRDefault="00B958F9">
          <w:pPr>
            <w:pStyle w:val="TOC1"/>
            <w:tabs>
              <w:tab w:val="left" w:pos="660"/>
              <w:tab w:val="right" w:leader="dot" w:pos="9487"/>
            </w:tabs>
            <w:rPr>
              <w:rFonts w:asciiTheme="minorHAnsi" w:hAnsiTheme="minorHAnsi"/>
              <w:noProof/>
            </w:rPr>
          </w:pPr>
          <w:hyperlink w:anchor="_Toc99954857" w:history="1">
            <w:r w:rsidR="00817F9C" w:rsidRPr="00186A9C">
              <w:rPr>
                <w:rStyle w:val="Hyperlink"/>
                <w:noProof/>
              </w:rPr>
              <w:t>37.</w:t>
            </w:r>
            <w:r w:rsidR="00817F9C">
              <w:rPr>
                <w:rFonts w:asciiTheme="minorHAnsi" w:hAnsiTheme="minorHAnsi"/>
                <w:noProof/>
              </w:rPr>
              <w:tab/>
            </w:r>
            <w:r w:rsidR="00817F9C" w:rsidRPr="00186A9C">
              <w:rPr>
                <w:rStyle w:val="Hyperlink"/>
                <w:noProof/>
              </w:rPr>
              <w:t>Debt Factoring</w:t>
            </w:r>
            <w:r w:rsidR="00817F9C">
              <w:rPr>
                <w:noProof/>
                <w:webHidden/>
              </w:rPr>
              <w:tab/>
            </w:r>
            <w:r w:rsidR="00817F9C">
              <w:rPr>
                <w:noProof/>
                <w:webHidden/>
              </w:rPr>
              <w:fldChar w:fldCharType="begin"/>
            </w:r>
            <w:r w:rsidR="00817F9C">
              <w:rPr>
                <w:noProof/>
                <w:webHidden/>
              </w:rPr>
              <w:instrText xml:space="preserve"> PAGEREF _Toc99954857 \h </w:instrText>
            </w:r>
            <w:r w:rsidR="00817F9C">
              <w:rPr>
                <w:noProof/>
                <w:webHidden/>
              </w:rPr>
            </w:r>
            <w:r w:rsidR="00817F9C">
              <w:rPr>
                <w:noProof/>
                <w:webHidden/>
              </w:rPr>
              <w:fldChar w:fldCharType="separate"/>
            </w:r>
            <w:r w:rsidR="00817F9C">
              <w:rPr>
                <w:noProof/>
                <w:webHidden/>
              </w:rPr>
              <w:t>41</w:t>
            </w:r>
            <w:r w:rsidR="00817F9C">
              <w:rPr>
                <w:noProof/>
                <w:webHidden/>
              </w:rPr>
              <w:fldChar w:fldCharType="end"/>
            </w:r>
          </w:hyperlink>
        </w:p>
        <w:p w14:paraId="11EE4A86" w14:textId="2BF45E4E" w:rsidR="00817F9C" w:rsidRDefault="00B958F9">
          <w:pPr>
            <w:pStyle w:val="TOC1"/>
            <w:tabs>
              <w:tab w:val="left" w:pos="660"/>
              <w:tab w:val="right" w:leader="dot" w:pos="9487"/>
            </w:tabs>
            <w:rPr>
              <w:rFonts w:asciiTheme="minorHAnsi" w:hAnsiTheme="minorHAnsi"/>
              <w:noProof/>
            </w:rPr>
          </w:pPr>
          <w:hyperlink w:anchor="_Toc99954858" w:history="1">
            <w:r w:rsidR="00817F9C" w:rsidRPr="00186A9C">
              <w:rPr>
                <w:rStyle w:val="Hyperlink"/>
                <w:noProof/>
              </w:rPr>
              <w:t>38.</w:t>
            </w:r>
            <w:r w:rsidR="00817F9C">
              <w:rPr>
                <w:rFonts w:asciiTheme="minorHAnsi" w:hAnsiTheme="minorHAnsi"/>
                <w:noProof/>
              </w:rPr>
              <w:tab/>
            </w:r>
            <w:r w:rsidR="00817F9C" w:rsidRPr="00186A9C">
              <w:rPr>
                <w:rStyle w:val="Hyperlink"/>
                <w:noProof/>
              </w:rPr>
              <w:t>Subcontracting and Prompt Payment</w:t>
            </w:r>
            <w:r w:rsidR="00817F9C">
              <w:rPr>
                <w:noProof/>
                <w:webHidden/>
              </w:rPr>
              <w:tab/>
            </w:r>
            <w:r w:rsidR="00817F9C">
              <w:rPr>
                <w:noProof/>
                <w:webHidden/>
              </w:rPr>
              <w:fldChar w:fldCharType="begin"/>
            </w:r>
            <w:r w:rsidR="00817F9C">
              <w:rPr>
                <w:noProof/>
                <w:webHidden/>
              </w:rPr>
              <w:instrText xml:space="preserve"> PAGEREF _Toc99954858 \h </w:instrText>
            </w:r>
            <w:r w:rsidR="00817F9C">
              <w:rPr>
                <w:noProof/>
                <w:webHidden/>
              </w:rPr>
            </w:r>
            <w:r w:rsidR="00817F9C">
              <w:rPr>
                <w:noProof/>
                <w:webHidden/>
              </w:rPr>
              <w:fldChar w:fldCharType="separate"/>
            </w:r>
            <w:r w:rsidR="00817F9C">
              <w:rPr>
                <w:noProof/>
                <w:webHidden/>
              </w:rPr>
              <w:t>41</w:t>
            </w:r>
            <w:r w:rsidR="00817F9C">
              <w:rPr>
                <w:noProof/>
                <w:webHidden/>
              </w:rPr>
              <w:fldChar w:fldCharType="end"/>
            </w:r>
          </w:hyperlink>
        </w:p>
        <w:p w14:paraId="7DADB94A" w14:textId="2F81CF5A" w:rsidR="00817F9C" w:rsidRDefault="00B958F9">
          <w:pPr>
            <w:pStyle w:val="TOC1"/>
            <w:tabs>
              <w:tab w:val="left" w:pos="660"/>
              <w:tab w:val="right" w:leader="dot" w:pos="9487"/>
            </w:tabs>
            <w:rPr>
              <w:rFonts w:asciiTheme="minorHAnsi" w:hAnsiTheme="minorHAnsi"/>
              <w:noProof/>
            </w:rPr>
          </w:pPr>
          <w:hyperlink w:anchor="_Toc99954859" w:history="1">
            <w:r w:rsidR="00817F9C" w:rsidRPr="00186A9C">
              <w:rPr>
                <w:rStyle w:val="Hyperlink"/>
                <w:noProof/>
              </w:rPr>
              <w:t>39.</w:t>
            </w:r>
            <w:r w:rsidR="00817F9C">
              <w:rPr>
                <w:rFonts w:asciiTheme="minorHAnsi" w:hAnsiTheme="minorHAnsi"/>
                <w:noProof/>
              </w:rPr>
              <w:tab/>
            </w:r>
            <w:r w:rsidR="00817F9C" w:rsidRPr="00186A9C">
              <w:rPr>
                <w:rStyle w:val="Hyperlink"/>
                <w:noProof/>
              </w:rPr>
              <w:t>Dispute Resolution</w:t>
            </w:r>
            <w:r w:rsidR="00817F9C">
              <w:rPr>
                <w:noProof/>
                <w:webHidden/>
              </w:rPr>
              <w:tab/>
            </w:r>
            <w:r w:rsidR="00817F9C">
              <w:rPr>
                <w:noProof/>
                <w:webHidden/>
              </w:rPr>
              <w:fldChar w:fldCharType="begin"/>
            </w:r>
            <w:r w:rsidR="00817F9C">
              <w:rPr>
                <w:noProof/>
                <w:webHidden/>
              </w:rPr>
              <w:instrText xml:space="preserve"> PAGEREF _Toc99954859 \h </w:instrText>
            </w:r>
            <w:r w:rsidR="00817F9C">
              <w:rPr>
                <w:noProof/>
                <w:webHidden/>
              </w:rPr>
            </w:r>
            <w:r w:rsidR="00817F9C">
              <w:rPr>
                <w:noProof/>
                <w:webHidden/>
              </w:rPr>
              <w:fldChar w:fldCharType="separate"/>
            </w:r>
            <w:r w:rsidR="00817F9C">
              <w:rPr>
                <w:noProof/>
                <w:webHidden/>
              </w:rPr>
              <w:t>42</w:t>
            </w:r>
            <w:r w:rsidR="00817F9C">
              <w:rPr>
                <w:noProof/>
                <w:webHidden/>
              </w:rPr>
              <w:fldChar w:fldCharType="end"/>
            </w:r>
          </w:hyperlink>
        </w:p>
        <w:p w14:paraId="0CAA3815" w14:textId="76DC9A20" w:rsidR="00817F9C" w:rsidRDefault="00B958F9">
          <w:pPr>
            <w:pStyle w:val="TOC1"/>
            <w:tabs>
              <w:tab w:val="left" w:pos="660"/>
              <w:tab w:val="right" w:leader="dot" w:pos="9487"/>
            </w:tabs>
            <w:rPr>
              <w:rFonts w:asciiTheme="minorHAnsi" w:hAnsiTheme="minorHAnsi"/>
              <w:noProof/>
            </w:rPr>
          </w:pPr>
          <w:hyperlink w:anchor="_Toc99954860" w:history="1">
            <w:r w:rsidR="00817F9C" w:rsidRPr="00186A9C">
              <w:rPr>
                <w:rStyle w:val="Hyperlink"/>
                <w:noProof/>
              </w:rPr>
              <w:t>40.</w:t>
            </w:r>
            <w:r w:rsidR="00817F9C">
              <w:rPr>
                <w:rFonts w:asciiTheme="minorHAnsi" w:hAnsiTheme="minorHAnsi"/>
                <w:noProof/>
              </w:rPr>
              <w:tab/>
            </w:r>
            <w:r w:rsidR="00817F9C" w:rsidRPr="00186A9C">
              <w:rPr>
                <w:rStyle w:val="Hyperlink"/>
                <w:noProof/>
              </w:rPr>
              <w:t>Termination for Insolvency or Corrupt Gifts</w:t>
            </w:r>
            <w:r w:rsidR="00817F9C">
              <w:rPr>
                <w:noProof/>
                <w:webHidden/>
              </w:rPr>
              <w:tab/>
            </w:r>
            <w:r w:rsidR="00817F9C">
              <w:rPr>
                <w:noProof/>
                <w:webHidden/>
              </w:rPr>
              <w:fldChar w:fldCharType="begin"/>
            </w:r>
            <w:r w:rsidR="00817F9C">
              <w:rPr>
                <w:noProof/>
                <w:webHidden/>
              </w:rPr>
              <w:instrText xml:space="preserve"> PAGEREF _Toc99954860 \h </w:instrText>
            </w:r>
            <w:r w:rsidR="00817F9C">
              <w:rPr>
                <w:noProof/>
                <w:webHidden/>
              </w:rPr>
            </w:r>
            <w:r w:rsidR="00817F9C">
              <w:rPr>
                <w:noProof/>
                <w:webHidden/>
              </w:rPr>
              <w:fldChar w:fldCharType="separate"/>
            </w:r>
            <w:r w:rsidR="00817F9C">
              <w:rPr>
                <w:noProof/>
                <w:webHidden/>
              </w:rPr>
              <w:t>42</w:t>
            </w:r>
            <w:r w:rsidR="00817F9C">
              <w:rPr>
                <w:noProof/>
                <w:webHidden/>
              </w:rPr>
              <w:fldChar w:fldCharType="end"/>
            </w:r>
          </w:hyperlink>
        </w:p>
        <w:p w14:paraId="79363C31" w14:textId="4708BC1A" w:rsidR="00817F9C" w:rsidRDefault="00B958F9">
          <w:pPr>
            <w:pStyle w:val="TOC1"/>
            <w:tabs>
              <w:tab w:val="left" w:pos="660"/>
              <w:tab w:val="right" w:leader="dot" w:pos="9487"/>
            </w:tabs>
            <w:rPr>
              <w:rFonts w:asciiTheme="minorHAnsi" w:hAnsiTheme="minorHAnsi"/>
              <w:noProof/>
            </w:rPr>
          </w:pPr>
          <w:hyperlink w:anchor="_Toc99954861" w:history="1">
            <w:r w:rsidR="00817F9C" w:rsidRPr="00186A9C">
              <w:rPr>
                <w:rStyle w:val="Hyperlink"/>
                <w:noProof/>
              </w:rPr>
              <w:t>41.</w:t>
            </w:r>
            <w:r w:rsidR="00817F9C">
              <w:rPr>
                <w:rFonts w:asciiTheme="minorHAnsi" w:hAnsiTheme="minorHAnsi"/>
                <w:noProof/>
              </w:rPr>
              <w:tab/>
            </w:r>
            <w:r w:rsidR="00817F9C" w:rsidRPr="00186A9C">
              <w:rPr>
                <w:rStyle w:val="Hyperlink"/>
                <w:noProof/>
              </w:rPr>
              <w:t>Termination for Convenience</w:t>
            </w:r>
            <w:r w:rsidR="00817F9C">
              <w:rPr>
                <w:noProof/>
                <w:webHidden/>
              </w:rPr>
              <w:tab/>
            </w:r>
            <w:r w:rsidR="00817F9C">
              <w:rPr>
                <w:noProof/>
                <w:webHidden/>
              </w:rPr>
              <w:fldChar w:fldCharType="begin"/>
            </w:r>
            <w:r w:rsidR="00817F9C">
              <w:rPr>
                <w:noProof/>
                <w:webHidden/>
              </w:rPr>
              <w:instrText xml:space="preserve"> PAGEREF _Toc99954861 \h </w:instrText>
            </w:r>
            <w:r w:rsidR="00817F9C">
              <w:rPr>
                <w:noProof/>
                <w:webHidden/>
              </w:rPr>
            </w:r>
            <w:r w:rsidR="00817F9C">
              <w:rPr>
                <w:noProof/>
                <w:webHidden/>
              </w:rPr>
              <w:fldChar w:fldCharType="separate"/>
            </w:r>
            <w:r w:rsidR="00817F9C">
              <w:rPr>
                <w:noProof/>
                <w:webHidden/>
              </w:rPr>
              <w:t>45</w:t>
            </w:r>
            <w:r w:rsidR="00817F9C">
              <w:rPr>
                <w:noProof/>
                <w:webHidden/>
              </w:rPr>
              <w:fldChar w:fldCharType="end"/>
            </w:r>
          </w:hyperlink>
        </w:p>
        <w:p w14:paraId="30B01757" w14:textId="4BBB4583" w:rsidR="00817F9C" w:rsidRDefault="00B958F9">
          <w:pPr>
            <w:pStyle w:val="TOC1"/>
            <w:tabs>
              <w:tab w:val="left" w:pos="660"/>
              <w:tab w:val="right" w:leader="dot" w:pos="9487"/>
            </w:tabs>
            <w:rPr>
              <w:rFonts w:asciiTheme="minorHAnsi" w:hAnsiTheme="minorHAnsi"/>
              <w:noProof/>
            </w:rPr>
          </w:pPr>
          <w:hyperlink w:anchor="_Toc99954862" w:history="1">
            <w:r w:rsidR="00817F9C" w:rsidRPr="00186A9C">
              <w:rPr>
                <w:rStyle w:val="Hyperlink"/>
                <w:noProof/>
              </w:rPr>
              <w:t>42.</w:t>
            </w:r>
            <w:r w:rsidR="00817F9C">
              <w:rPr>
                <w:rFonts w:asciiTheme="minorHAnsi" w:hAnsiTheme="minorHAnsi"/>
                <w:noProof/>
              </w:rPr>
              <w:tab/>
            </w:r>
            <w:r w:rsidR="00817F9C" w:rsidRPr="00186A9C">
              <w:rPr>
                <w:rStyle w:val="Hyperlink"/>
                <w:noProof/>
              </w:rPr>
              <w:t>Material Breach</w:t>
            </w:r>
            <w:r w:rsidR="00817F9C">
              <w:rPr>
                <w:noProof/>
                <w:webHidden/>
              </w:rPr>
              <w:tab/>
            </w:r>
            <w:r w:rsidR="00817F9C">
              <w:rPr>
                <w:noProof/>
                <w:webHidden/>
              </w:rPr>
              <w:fldChar w:fldCharType="begin"/>
            </w:r>
            <w:r w:rsidR="00817F9C">
              <w:rPr>
                <w:noProof/>
                <w:webHidden/>
              </w:rPr>
              <w:instrText xml:space="preserve"> PAGEREF _Toc99954862 \h </w:instrText>
            </w:r>
            <w:r w:rsidR="00817F9C">
              <w:rPr>
                <w:noProof/>
                <w:webHidden/>
              </w:rPr>
            </w:r>
            <w:r w:rsidR="00817F9C">
              <w:rPr>
                <w:noProof/>
                <w:webHidden/>
              </w:rPr>
              <w:fldChar w:fldCharType="separate"/>
            </w:r>
            <w:r w:rsidR="00817F9C">
              <w:rPr>
                <w:noProof/>
                <w:webHidden/>
              </w:rPr>
              <w:t>46</w:t>
            </w:r>
            <w:r w:rsidR="00817F9C">
              <w:rPr>
                <w:noProof/>
                <w:webHidden/>
              </w:rPr>
              <w:fldChar w:fldCharType="end"/>
            </w:r>
          </w:hyperlink>
        </w:p>
        <w:p w14:paraId="6E7C420A" w14:textId="66D8A1FA" w:rsidR="00817F9C" w:rsidRDefault="00B958F9">
          <w:pPr>
            <w:pStyle w:val="TOC1"/>
            <w:tabs>
              <w:tab w:val="left" w:pos="660"/>
              <w:tab w:val="right" w:leader="dot" w:pos="9487"/>
            </w:tabs>
            <w:rPr>
              <w:rFonts w:asciiTheme="minorHAnsi" w:hAnsiTheme="minorHAnsi"/>
              <w:noProof/>
            </w:rPr>
          </w:pPr>
          <w:hyperlink w:anchor="_Toc99954863" w:history="1">
            <w:r w:rsidR="00817F9C" w:rsidRPr="00186A9C">
              <w:rPr>
                <w:rStyle w:val="Hyperlink"/>
                <w:noProof/>
              </w:rPr>
              <w:t>43.</w:t>
            </w:r>
            <w:r w:rsidR="00817F9C">
              <w:rPr>
                <w:rFonts w:asciiTheme="minorHAnsi" w:hAnsiTheme="minorHAnsi"/>
                <w:noProof/>
              </w:rPr>
              <w:tab/>
            </w:r>
            <w:r w:rsidR="00817F9C" w:rsidRPr="00186A9C">
              <w:rPr>
                <w:rStyle w:val="Hyperlink"/>
                <w:noProof/>
              </w:rPr>
              <w:t>Consequences of Termination</w:t>
            </w:r>
            <w:r w:rsidR="00817F9C">
              <w:rPr>
                <w:noProof/>
                <w:webHidden/>
              </w:rPr>
              <w:tab/>
            </w:r>
            <w:r w:rsidR="00817F9C">
              <w:rPr>
                <w:noProof/>
                <w:webHidden/>
              </w:rPr>
              <w:fldChar w:fldCharType="begin"/>
            </w:r>
            <w:r w:rsidR="00817F9C">
              <w:rPr>
                <w:noProof/>
                <w:webHidden/>
              </w:rPr>
              <w:instrText xml:space="preserve"> PAGEREF _Toc99954863 \h </w:instrText>
            </w:r>
            <w:r w:rsidR="00817F9C">
              <w:rPr>
                <w:noProof/>
                <w:webHidden/>
              </w:rPr>
            </w:r>
            <w:r w:rsidR="00817F9C">
              <w:rPr>
                <w:noProof/>
                <w:webHidden/>
              </w:rPr>
              <w:fldChar w:fldCharType="separate"/>
            </w:r>
            <w:r w:rsidR="00817F9C">
              <w:rPr>
                <w:noProof/>
                <w:webHidden/>
              </w:rPr>
              <w:t>47</w:t>
            </w:r>
            <w:r w:rsidR="00817F9C">
              <w:rPr>
                <w:noProof/>
                <w:webHidden/>
              </w:rPr>
              <w:fldChar w:fldCharType="end"/>
            </w:r>
          </w:hyperlink>
        </w:p>
        <w:p w14:paraId="2FFE66E1" w14:textId="1F9C7339" w:rsidR="00817F9C" w:rsidRDefault="00B958F9">
          <w:pPr>
            <w:pStyle w:val="TOC1"/>
            <w:tabs>
              <w:tab w:val="left" w:pos="660"/>
              <w:tab w:val="right" w:leader="dot" w:pos="9487"/>
            </w:tabs>
            <w:rPr>
              <w:rFonts w:asciiTheme="minorHAnsi" w:hAnsiTheme="minorHAnsi"/>
              <w:noProof/>
            </w:rPr>
          </w:pPr>
          <w:hyperlink w:anchor="_Toc99954864" w:history="1">
            <w:r w:rsidR="00817F9C" w:rsidRPr="00186A9C">
              <w:rPr>
                <w:rStyle w:val="Hyperlink"/>
                <w:noProof/>
              </w:rPr>
              <w:t>44.</w:t>
            </w:r>
            <w:r w:rsidR="00817F9C">
              <w:rPr>
                <w:rFonts w:asciiTheme="minorHAnsi" w:hAnsiTheme="minorHAnsi"/>
                <w:noProof/>
              </w:rPr>
              <w:tab/>
            </w:r>
            <w:r w:rsidR="00817F9C" w:rsidRPr="00186A9C">
              <w:rPr>
                <w:rStyle w:val="Hyperlink"/>
                <w:noProof/>
              </w:rPr>
              <w:t>Additional Conditions</w:t>
            </w:r>
            <w:r w:rsidR="00817F9C">
              <w:rPr>
                <w:noProof/>
                <w:webHidden/>
              </w:rPr>
              <w:tab/>
            </w:r>
            <w:r w:rsidR="00817F9C">
              <w:rPr>
                <w:noProof/>
                <w:webHidden/>
              </w:rPr>
              <w:fldChar w:fldCharType="begin"/>
            </w:r>
            <w:r w:rsidR="00817F9C">
              <w:rPr>
                <w:noProof/>
                <w:webHidden/>
              </w:rPr>
              <w:instrText xml:space="preserve"> PAGEREF _Toc99954864 \h </w:instrText>
            </w:r>
            <w:r w:rsidR="00817F9C">
              <w:rPr>
                <w:noProof/>
                <w:webHidden/>
              </w:rPr>
            </w:r>
            <w:r w:rsidR="00817F9C">
              <w:rPr>
                <w:noProof/>
                <w:webHidden/>
              </w:rPr>
              <w:fldChar w:fldCharType="separate"/>
            </w:r>
            <w:r w:rsidR="00817F9C">
              <w:rPr>
                <w:noProof/>
                <w:webHidden/>
              </w:rPr>
              <w:t>47</w:t>
            </w:r>
            <w:r w:rsidR="00817F9C">
              <w:rPr>
                <w:noProof/>
                <w:webHidden/>
              </w:rPr>
              <w:fldChar w:fldCharType="end"/>
            </w:r>
          </w:hyperlink>
        </w:p>
        <w:p w14:paraId="4DBD9948" w14:textId="7A91FA29" w:rsidR="00817F9C" w:rsidRDefault="00B958F9">
          <w:pPr>
            <w:pStyle w:val="TOC1"/>
            <w:tabs>
              <w:tab w:val="left" w:pos="660"/>
              <w:tab w:val="right" w:leader="dot" w:pos="9487"/>
            </w:tabs>
            <w:rPr>
              <w:rFonts w:asciiTheme="minorHAnsi" w:hAnsiTheme="minorHAnsi"/>
              <w:noProof/>
            </w:rPr>
          </w:pPr>
          <w:hyperlink w:anchor="_Toc99954865" w:history="1">
            <w:r w:rsidR="00817F9C" w:rsidRPr="00186A9C">
              <w:rPr>
                <w:rStyle w:val="Hyperlink"/>
                <w:noProof/>
              </w:rPr>
              <w:t>45.</w:t>
            </w:r>
            <w:r w:rsidR="00817F9C">
              <w:rPr>
                <w:rFonts w:asciiTheme="minorHAnsi" w:hAnsiTheme="minorHAnsi"/>
                <w:noProof/>
              </w:rPr>
              <w:tab/>
            </w:r>
            <w:r w:rsidR="00817F9C" w:rsidRPr="00186A9C">
              <w:rPr>
                <w:rStyle w:val="Hyperlink"/>
                <w:noProof/>
              </w:rPr>
              <w:t>The special Conditions that apply to the Contract are:</w:t>
            </w:r>
            <w:r w:rsidR="00817F9C">
              <w:rPr>
                <w:noProof/>
                <w:webHidden/>
              </w:rPr>
              <w:tab/>
            </w:r>
            <w:r w:rsidR="00817F9C">
              <w:rPr>
                <w:noProof/>
                <w:webHidden/>
              </w:rPr>
              <w:fldChar w:fldCharType="begin"/>
            </w:r>
            <w:r w:rsidR="00817F9C">
              <w:rPr>
                <w:noProof/>
                <w:webHidden/>
              </w:rPr>
              <w:instrText xml:space="preserve"> PAGEREF _Toc99954865 \h </w:instrText>
            </w:r>
            <w:r w:rsidR="00817F9C">
              <w:rPr>
                <w:noProof/>
                <w:webHidden/>
              </w:rPr>
            </w:r>
            <w:r w:rsidR="00817F9C">
              <w:rPr>
                <w:noProof/>
                <w:webHidden/>
              </w:rPr>
              <w:fldChar w:fldCharType="separate"/>
            </w:r>
            <w:r w:rsidR="00817F9C">
              <w:rPr>
                <w:noProof/>
                <w:webHidden/>
              </w:rPr>
              <w:t>47</w:t>
            </w:r>
            <w:r w:rsidR="00817F9C">
              <w:rPr>
                <w:noProof/>
                <w:webHidden/>
              </w:rPr>
              <w:fldChar w:fldCharType="end"/>
            </w:r>
          </w:hyperlink>
        </w:p>
        <w:p w14:paraId="7DAE4D4C" w14:textId="463FC20F" w:rsidR="00817F9C" w:rsidRDefault="00B958F9">
          <w:pPr>
            <w:pStyle w:val="TOC2"/>
            <w:tabs>
              <w:tab w:val="left" w:pos="660"/>
              <w:tab w:val="right" w:leader="dot" w:pos="9487"/>
            </w:tabs>
            <w:rPr>
              <w:rFonts w:asciiTheme="minorHAnsi" w:hAnsiTheme="minorHAnsi"/>
              <w:noProof/>
            </w:rPr>
          </w:pPr>
          <w:hyperlink w:anchor="_Toc99954866" w:history="1">
            <w:r w:rsidR="00817F9C" w:rsidRPr="00186A9C">
              <w:rPr>
                <w:rStyle w:val="Hyperlink"/>
                <w:bCs/>
                <w:noProof/>
              </w:rPr>
              <w:t>a.</w:t>
            </w:r>
            <w:r w:rsidR="00817F9C">
              <w:rPr>
                <w:rFonts w:asciiTheme="minorHAnsi" w:hAnsiTheme="minorHAnsi"/>
                <w:noProof/>
              </w:rPr>
              <w:tab/>
            </w:r>
            <w:r w:rsidR="00817F9C" w:rsidRPr="00186A9C">
              <w:rPr>
                <w:rStyle w:val="Hyperlink"/>
                <w:noProof/>
              </w:rPr>
              <w:t>Options to Extend the Contract</w:t>
            </w:r>
            <w:r w:rsidR="00817F9C">
              <w:rPr>
                <w:noProof/>
                <w:webHidden/>
              </w:rPr>
              <w:tab/>
            </w:r>
            <w:r w:rsidR="00817F9C">
              <w:rPr>
                <w:noProof/>
                <w:webHidden/>
              </w:rPr>
              <w:fldChar w:fldCharType="begin"/>
            </w:r>
            <w:r w:rsidR="00817F9C">
              <w:rPr>
                <w:noProof/>
                <w:webHidden/>
              </w:rPr>
              <w:instrText xml:space="preserve"> PAGEREF _Toc99954866 \h </w:instrText>
            </w:r>
            <w:r w:rsidR="00817F9C">
              <w:rPr>
                <w:noProof/>
                <w:webHidden/>
              </w:rPr>
            </w:r>
            <w:r w:rsidR="00817F9C">
              <w:rPr>
                <w:noProof/>
                <w:webHidden/>
              </w:rPr>
              <w:fldChar w:fldCharType="separate"/>
            </w:r>
            <w:r w:rsidR="00817F9C">
              <w:rPr>
                <w:noProof/>
                <w:webHidden/>
              </w:rPr>
              <w:t>47</w:t>
            </w:r>
            <w:r w:rsidR="00817F9C">
              <w:rPr>
                <w:noProof/>
                <w:webHidden/>
              </w:rPr>
              <w:fldChar w:fldCharType="end"/>
            </w:r>
          </w:hyperlink>
        </w:p>
        <w:p w14:paraId="22D85D43" w14:textId="5E5522C3" w:rsidR="00817F9C" w:rsidRDefault="00B958F9">
          <w:pPr>
            <w:pStyle w:val="TOC2"/>
            <w:tabs>
              <w:tab w:val="left" w:pos="660"/>
              <w:tab w:val="right" w:leader="dot" w:pos="9487"/>
            </w:tabs>
            <w:rPr>
              <w:rFonts w:asciiTheme="minorHAnsi" w:hAnsiTheme="minorHAnsi"/>
              <w:noProof/>
            </w:rPr>
          </w:pPr>
          <w:hyperlink w:anchor="_Toc99954867" w:history="1">
            <w:r w:rsidR="00817F9C" w:rsidRPr="00186A9C">
              <w:rPr>
                <w:rStyle w:val="Hyperlink"/>
                <w:noProof/>
              </w:rPr>
              <w:t>b.</w:t>
            </w:r>
            <w:r w:rsidR="00817F9C">
              <w:rPr>
                <w:rFonts w:asciiTheme="minorHAnsi" w:hAnsiTheme="minorHAnsi"/>
                <w:noProof/>
              </w:rPr>
              <w:tab/>
            </w:r>
            <w:r w:rsidR="00817F9C" w:rsidRPr="00186A9C">
              <w:rPr>
                <w:rStyle w:val="Hyperlink"/>
                <w:noProof/>
              </w:rPr>
              <w:t>Packaging</w:t>
            </w:r>
            <w:r w:rsidR="00817F9C">
              <w:rPr>
                <w:noProof/>
                <w:webHidden/>
              </w:rPr>
              <w:tab/>
            </w:r>
            <w:r w:rsidR="00817F9C">
              <w:rPr>
                <w:noProof/>
                <w:webHidden/>
              </w:rPr>
              <w:fldChar w:fldCharType="begin"/>
            </w:r>
            <w:r w:rsidR="00817F9C">
              <w:rPr>
                <w:noProof/>
                <w:webHidden/>
              </w:rPr>
              <w:instrText xml:space="preserve"> PAGEREF _Toc99954867 \h </w:instrText>
            </w:r>
            <w:r w:rsidR="00817F9C">
              <w:rPr>
                <w:noProof/>
                <w:webHidden/>
              </w:rPr>
            </w:r>
            <w:r w:rsidR="00817F9C">
              <w:rPr>
                <w:noProof/>
                <w:webHidden/>
              </w:rPr>
              <w:fldChar w:fldCharType="separate"/>
            </w:r>
            <w:r w:rsidR="00817F9C">
              <w:rPr>
                <w:noProof/>
                <w:webHidden/>
              </w:rPr>
              <w:t>48</w:t>
            </w:r>
            <w:r w:rsidR="00817F9C">
              <w:rPr>
                <w:noProof/>
                <w:webHidden/>
              </w:rPr>
              <w:fldChar w:fldCharType="end"/>
            </w:r>
          </w:hyperlink>
        </w:p>
        <w:p w14:paraId="617EA888" w14:textId="5C06C310" w:rsidR="00817F9C" w:rsidRDefault="00B958F9">
          <w:pPr>
            <w:pStyle w:val="TOC2"/>
            <w:tabs>
              <w:tab w:val="left" w:pos="660"/>
              <w:tab w:val="right" w:leader="dot" w:pos="9487"/>
            </w:tabs>
            <w:rPr>
              <w:rFonts w:asciiTheme="minorHAnsi" w:hAnsiTheme="minorHAnsi"/>
              <w:noProof/>
            </w:rPr>
          </w:pPr>
          <w:hyperlink w:anchor="_Toc99954868" w:history="1">
            <w:r w:rsidR="00817F9C" w:rsidRPr="00186A9C">
              <w:rPr>
                <w:rStyle w:val="Hyperlink"/>
                <w:noProof/>
              </w:rPr>
              <w:t>c.</w:t>
            </w:r>
            <w:r w:rsidR="00817F9C">
              <w:rPr>
                <w:rFonts w:asciiTheme="minorHAnsi" w:hAnsiTheme="minorHAnsi"/>
                <w:noProof/>
              </w:rPr>
              <w:tab/>
            </w:r>
            <w:r w:rsidR="00817F9C" w:rsidRPr="00186A9C">
              <w:rPr>
                <w:rStyle w:val="Hyperlink"/>
                <w:noProof/>
              </w:rPr>
              <w:t>Variation of Price for Silver Articles</w:t>
            </w:r>
            <w:r w:rsidR="00817F9C">
              <w:rPr>
                <w:noProof/>
                <w:webHidden/>
              </w:rPr>
              <w:tab/>
            </w:r>
            <w:r w:rsidR="00817F9C">
              <w:rPr>
                <w:noProof/>
                <w:webHidden/>
              </w:rPr>
              <w:fldChar w:fldCharType="begin"/>
            </w:r>
            <w:r w:rsidR="00817F9C">
              <w:rPr>
                <w:noProof/>
                <w:webHidden/>
              </w:rPr>
              <w:instrText xml:space="preserve"> PAGEREF _Toc99954868 \h </w:instrText>
            </w:r>
            <w:r w:rsidR="00817F9C">
              <w:rPr>
                <w:noProof/>
                <w:webHidden/>
              </w:rPr>
            </w:r>
            <w:r w:rsidR="00817F9C">
              <w:rPr>
                <w:noProof/>
                <w:webHidden/>
              </w:rPr>
              <w:fldChar w:fldCharType="separate"/>
            </w:r>
            <w:r w:rsidR="00817F9C">
              <w:rPr>
                <w:noProof/>
                <w:webHidden/>
              </w:rPr>
              <w:t>48</w:t>
            </w:r>
            <w:r w:rsidR="00817F9C">
              <w:rPr>
                <w:noProof/>
                <w:webHidden/>
              </w:rPr>
              <w:fldChar w:fldCharType="end"/>
            </w:r>
          </w:hyperlink>
        </w:p>
        <w:p w14:paraId="53145766" w14:textId="300527B0" w:rsidR="00817F9C" w:rsidRDefault="00B958F9">
          <w:pPr>
            <w:pStyle w:val="TOC2"/>
            <w:tabs>
              <w:tab w:val="left" w:pos="660"/>
              <w:tab w:val="right" w:leader="dot" w:pos="9487"/>
            </w:tabs>
            <w:rPr>
              <w:rFonts w:asciiTheme="minorHAnsi" w:hAnsiTheme="minorHAnsi"/>
              <w:noProof/>
            </w:rPr>
          </w:pPr>
          <w:hyperlink w:anchor="_Toc99954869" w:history="1">
            <w:r w:rsidR="00817F9C" w:rsidRPr="00186A9C">
              <w:rPr>
                <w:rStyle w:val="Hyperlink"/>
                <w:noProof/>
              </w:rPr>
              <w:t>d.</w:t>
            </w:r>
            <w:r w:rsidR="00817F9C">
              <w:rPr>
                <w:rFonts w:asciiTheme="minorHAnsi" w:hAnsiTheme="minorHAnsi"/>
                <w:noProof/>
              </w:rPr>
              <w:tab/>
            </w:r>
            <w:r w:rsidR="00817F9C" w:rsidRPr="00186A9C">
              <w:rPr>
                <w:rStyle w:val="Hyperlink"/>
                <w:noProof/>
              </w:rPr>
              <w:t>Authority Order Remedies</w:t>
            </w:r>
            <w:r w:rsidR="00817F9C">
              <w:rPr>
                <w:noProof/>
                <w:webHidden/>
              </w:rPr>
              <w:tab/>
            </w:r>
            <w:r w:rsidR="00817F9C">
              <w:rPr>
                <w:noProof/>
                <w:webHidden/>
              </w:rPr>
              <w:fldChar w:fldCharType="begin"/>
            </w:r>
            <w:r w:rsidR="00817F9C">
              <w:rPr>
                <w:noProof/>
                <w:webHidden/>
              </w:rPr>
              <w:instrText xml:space="preserve"> PAGEREF _Toc99954869 \h </w:instrText>
            </w:r>
            <w:r w:rsidR="00817F9C">
              <w:rPr>
                <w:noProof/>
                <w:webHidden/>
              </w:rPr>
            </w:r>
            <w:r w:rsidR="00817F9C">
              <w:rPr>
                <w:noProof/>
                <w:webHidden/>
              </w:rPr>
              <w:fldChar w:fldCharType="separate"/>
            </w:r>
            <w:r w:rsidR="00817F9C">
              <w:rPr>
                <w:noProof/>
                <w:webHidden/>
              </w:rPr>
              <w:t>50</w:t>
            </w:r>
            <w:r w:rsidR="00817F9C">
              <w:rPr>
                <w:noProof/>
                <w:webHidden/>
              </w:rPr>
              <w:fldChar w:fldCharType="end"/>
            </w:r>
          </w:hyperlink>
        </w:p>
        <w:p w14:paraId="4E69D6C5" w14:textId="38D3B164" w:rsidR="00817F9C" w:rsidRDefault="00B958F9">
          <w:pPr>
            <w:pStyle w:val="TOC1"/>
            <w:tabs>
              <w:tab w:val="left" w:pos="660"/>
              <w:tab w:val="right" w:leader="dot" w:pos="9487"/>
            </w:tabs>
            <w:rPr>
              <w:rFonts w:asciiTheme="minorHAnsi" w:hAnsiTheme="minorHAnsi"/>
              <w:noProof/>
            </w:rPr>
          </w:pPr>
          <w:hyperlink w:anchor="_Toc99954870" w:history="1">
            <w:r w:rsidR="00817F9C" w:rsidRPr="00186A9C">
              <w:rPr>
                <w:rStyle w:val="Hyperlink"/>
                <w:noProof/>
              </w:rPr>
              <w:t>46.</w:t>
            </w:r>
            <w:r w:rsidR="00817F9C">
              <w:rPr>
                <w:rFonts w:asciiTheme="minorHAnsi" w:hAnsiTheme="minorHAnsi"/>
                <w:noProof/>
              </w:rPr>
              <w:tab/>
            </w:r>
            <w:r w:rsidR="00817F9C" w:rsidRPr="00186A9C">
              <w:rPr>
                <w:rStyle w:val="Hyperlink"/>
                <w:noProof/>
              </w:rPr>
              <w:t>The processes that apply to the Contract are</w:t>
            </w:r>
            <w:r w:rsidR="00817F9C">
              <w:rPr>
                <w:noProof/>
                <w:webHidden/>
              </w:rPr>
              <w:tab/>
            </w:r>
            <w:r w:rsidR="00817F9C">
              <w:rPr>
                <w:noProof/>
                <w:webHidden/>
              </w:rPr>
              <w:fldChar w:fldCharType="begin"/>
            </w:r>
            <w:r w:rsidR="00817F9C">
              <w:rPr>
                <w:noProof/>
                <w:webHidden/>
              </w:rPr>
              <w:instrText xml:space="preserve"> PAGEREF _Toc99954870 \h </w:instrText>
            </w:r>
            <w:r w:rsidR="00817F9C">
              <w:rPr>
                <w:noProof/>
                <w:webHidden/>
              </w:rPr>
            </w:r>
            <w:r w:rsidR="00817F9C">
              <w:rPr>
                <w:noProof/>
                <w:webHidden/>
              </w:rPr>
              <w:fldChar w:fldCharType="separate"/>
            </w:r>
            <w:r w:rsidR="00817F9C">
              <w:rPr>
                <w:noProof/>
                <w:webHidden/>
              </w:rPr>
              <w:t>51</w:t>
            </w:r>
            <w:r w:rsidR="00817F9C">
              <w:rPr>
                <w:noProof/>
                <w:webHidden/>
              </w:rPr>
              <w:fldChar w:fldCharType="end"/>
            </w:r>
          </w:hyperlink>
        </w:p>
        <w:p w14:paraId="4D6120ED" w14:textId="29ED0C43" w:rsidR="00817F9C" w:rsidRDefault="00B958F9">
          <w:pPr>
            <w:pStyle w:val="TOC1"/>
            <w:tabs>
              <w:tab w:val="right" w:leader="dot" w:pos="9487"/>
            </w:tabs>
            <w:rPr>
              <w:rFonts w:asciiTheme="minorHAnsi" w:hAnsiTheme="minorHAnsi"/>
              <w:noProof/>
            </w:rPr>
          </w:pPr>
          <w:hyperlink w:anchor="_Toc99954871" w:history="1">
            <w:r w:rsidR="00817F9C" w:rsidRPr="00186A9C">
              <w:rPr>
                <w:rStyle w:val="Hyperlink"/>
                <w:noProof/>
              </w:rPr>
              <w:t>Third Party IPR Authorisation</w:t>
            </w:r>
            <w:r w:rsidR="00817F9C">
              <w:rPr>
                <w:noProof/>
                <w:webHidden/>
              </w:rPr>
              <w:tab/>
            </w:r>
            <w:r w:rsidR="00817F9C">
              <w:rPr>
                <w:noProof/>
                <w:webHidden/>
              </w:rPr>
              <w:fldChar w:fldCharType="begin"/>
            </w:r>
            <w:r w:rsidR="00817F9C">
              <w:rPr>
                <w:noProof/>
                <w:webHidden/>
              </w:rPr>
              <w:instrText xml:space="preserve"> PAGEREF _Toc99954871 \h </w:instrText>
            </w:r>
            <w:r w:rsidR="00817F9C">
              <w:rPr>
                <w:noProof/>
                <w:webHidden/>
              </w:rPr>
            </w:r>
            <w:r w:rsidR="00817F9C">
              <w:rPr>
                <w:noProof/>
                <w:webHidden/>
              </w:rPr>
              <w:fldChar w:fldCharType="separate"/>
            </w:r>
            <w:r w:rsidR="00817F9C">
              <w:rPr>
                <w:noProof/>
                <w:webHidden/>
              </w:rPr>
              <w:t>51</w:t>
            </w:r>
            <w:r w:rsidR="00817F9C">
              <w:rPr>
                <w:noProof/>
                <w:webHidden/>
              </w:rPr>
              <w:fldChar w:fldCharType="end"/>
            </w:r>
          </w:hyperlink>
        </w:p>
        <w:p w14:paraId="22390A60" w14:textId="297EC8A6" w:rsidR="00817F9C" w:rsidRDefault="00B958F9">
          <w:pPr>
            <w:pStyle w:val="TOC1"/>
            <w:tabs>
              <w:tab w:val="right" w:leader="dot" w:pos="9487"/>
            </w:tabs>
            <w:rPr>
              <w:rFonts w:asciiTheme="minorHAnsi" w:hAnsiTheme="minorHAnsi"/>
              <w:noProof/>
            </w:rPr>
          </w:pPr>
          <w:hyperlink w:anchor="_Toc99954872" w:history="1">
            <w:r w:rsidR="00817F9C" w:rsidRPr="00186A9C">
              <w:rPr>
                <w:rStyle w:val="Hyperlink"/>
                <w:noProof/>
              </w:rPr>
              <w:t>Supply Chain Data – Narrative</w:t>
            </w:r>
            <w:r w:rsidR="00817F9C">
              <w:rPr>
                <w:noProof/>
                <w:webHidden/>
              </w:rPr>
              <w:tab/>
            </w:r>
            <w:r w:rsidR="00817F9C">
              <w:rPr>
                <w:noProof/>
                <w:webHidden/>
              </w:rPr>
              <w:fldChar w:fldCharType="begin"/>
            </w:r>
            <w:r w:rsidR="00817F9C">
              <w:rPr>
                <w:noProof/>
                <w:webHidden/>
              </w:rPr>
              <w:instrText xml:space="preserve"> PAGEREF _Toc99954872 \h </w:instrText>
            </w:r>
            <w:r w:rsidR="00817F9C">
              <w:rPr>
                <w:noProof/>
                <w:webHidden/>
              </w:rPr>
            </w:r>
            <w:r w:rsidR="00817F9C">
              <w:rPr>
                <w:noProof/>
                <w:webHidden/>
              </w:rPr>
              <w:fldChar w:fldCharType="separate"/>
            </w:r>
            <w:r w:rsidR="00817F9C">
              <w:rPr>
                <w:noProof/>
                <w:webHidden/>
              </w:rPr>
              <w:t>52</w:t>
            </w:r>
            <w:r w:rsidR="00817F9C">
              <w:rPr>
                <w:noProof/>
                <w:webHidden/>
              </w:rPr>
              <w:fldChar w:fldCharType="end"/>
            </w:r>
          </w:hyperlink>
        </w:p>
        <w:p w14:paraId="014FDC65" w14:textId="7C48B814" w:rsidR="00817F9C" w:rsidRDefault="00B958F9">
          <w:pPr>
            <w:pStyle w:val="TOC1"/>
            <w:tabs>
              <w:tab w:val="right" w:leader="dot" w:pos="9487"/>
            </w:tabs>
            <w:rPr>
              <w:rFonts w:asciiTheme="minorHAnsi" w:hAnsiTheme="minorHAnsi"/>
              <w:noProof/>
            </w:rPr>
          </w:pPr>
          <w:hyperlink w:anchor="_Toc99954873" w:history="1">
            <w:r w:rsidR="00817F9C" w:rsidRPr="00186A9C">
              <w:rPr>
                <w:rStyle w:val="Hyperlink"/>
                <w:noProof/>
              </w:rPr>
              <w:t>DEFFORM 532</w:t>
            </w:r>
            <w:r w:rsidR="00817F9C">
              <w:rPr>
                <w:noProof/>
                <w:webHidden/>
              </w:rPr>
              <w:tab/>
            </w:r>
            <w:r w:rsidR="00817F9C">
              <w:rPr>
                <w:noProof/>
                <w:webHidden/>
              </w:rPr>
              <w:fldChar w:fldCharType="begin"/>
            </w:r>
            <w:r w:rsidR="00817F9C">
              <w:rPr>
                <w:noProof/>
                <w:webHidden/>
              </w:rPr>
              <w:instrText xml:space="preserve"> PAGEREF _Toc99954873 \h </w:instrText>
            </w:r>
            <w:r w:rsidR="00817F9C">
              <w:rPr>
                <w:noProof/>
                <w:webHidden/>
              </w:rPr>
            </w:r>
            <w:r w:rsidR="00817F9C">
              <w:rPr>
                <w:noProof/>
                <w:webHidden/>
              </w:rPr>
              <w:fldChar w:fldCharType="separate"/>
            </w:r>
            <w:r w:rsidR="00817F9C">
              <w:rPr>
                <w:noProof/>
                <w:webHidden/>
              </w:rPr>
              <w:t>53</w:t>
            </w:r>
            <w:r w:rsidR="00817F9C">
              <w:rPr>
                <w:noProof/>
                <w:webHidden/>
              </w:rPr>
              <w:fldChar w:fldCharType="end"/>
            </w:r>
          </w:hyperlink>
        </w:p>
        <w:p w14:paraId="6FC6C829" w14:textId="19AD5EB3" w:rsidR="00817F9C" w:rsidRDefault="00B958F9">
          <w:pPr>
            <w:pStyle w:val="TOC1"/>
            <w:tabs>
              <w:tab w:val="right" w:leader="dot" w:pos="9487"/>
            </w:tabs>
            <w:rPr>
              <w:rFonts w:asciiTheme="minorHAnsi" w:hAnsiTheme="minorHAnsi"/>
              <w:noProof/>
            </w:rPr>
          </w:pPr>
          <w:hyperlink w:anchor="_Toc99954874" w:history="1">
            <w:r w:rsidR="00817F9C" w:rsidRPr="00186A9C">
              <w:rPr>
                <w:rStyle w:val="Hyperlink"/>
                <w:noProof/>
              </w:rPr>
              <w:t>Personal Data Aspects Letter</w:t>
            </w:r>
            <w:r w:rsidR="00817F9C">
              <w:rPr>
                <w:noProof/>
                <w:webHidden/>
              </w:rPr>
              <w:tab/>
            </w:r>
            <w:r w:rsidR="00817F9C">
              <w:rPr>
                <w:noProof/>
                <w:webHidden/>
              </w:rPr>
              <w:fldChar w:fldCharType="begin"/>
            </w:r>
            <w:r w:rsidR="00817F9C">
              <w:rPr>
                <w:noProof/>
                <w:webHidden/>
              </w:rPr>
              <w:instrText xml:space="preserve"> PAGEREF _Toc99954874 \h </w:instrText>
            </w:r>
            <w:r w:rsidR="00817F9C">
              <w:rPr>
                <w:noProof/>
                <w:webHidden/>
              </w:rPr>
            </w:r>
            <w:r w:rsidR="00817F9C">
              <w:rPr>
                <w:noProof/>
                <w:webHidden/>
              </w:rPr>
              <w:fldChar w:fldCharType="separate"/>
            </w:r>
            <w:r w:rsidR="00817F9C">
              <w:rPr>
                <w:noProof/>
                <w:webHidden/>
              </w:rPr>
              <w:t>56</w:t>
            </w:r>
            <w:r w:rsidR="00817F9C">
              <w:rPr>
                <w:noProof/>
                <w:webHidden/>
              </w:rPr>
              <w:fldChar w:fldCharType="end"/>
            </w:r>
          </w:hyperlink>
        </w:p>
        <w:p w14:paraId="37F9B2F3" w14:textId="1BD6B148" w:rsidR="00817F9C" w:rsidRDefault="00B958F9">
          <w:pPr>
            <w:pStyle w:val="TOC1"/>
            <w:tabs>
              <w:tab w:val="right" w:leader="dot" w:pos="9487"/>
            </w:tabs>
            <w:rPr>
              <w:rFonts w:asciiTheme="minorHAnsi" w:hAnsiTheme="minorHAnsi"/>
              <w:noProof/>
            </w:rPr>
          </w:pPr>
          <w:hyperlink w:anchor="_Toc99954875" w:history="1">
            <w:r w:rsidR="00817F9C" w:rsidRPr="00186A9C">
              <w:rPr>
                <w:rStyle w:val="Hyperlink"/>
                <w:noProof/>
              </w:rPr>
              <w:t>SC2 -  Annex A - Limitation of Contractors Liability</w:t>
            </w:r>
            <w:r w:rsidR="00817F9C">
              <w:rPr>
                <w:noProof/>
                <w:webHidden/>
              </w:rPr>
              <w:tab/>
            </w:r>
            <w:r w:rsidR="00817F9C">
              <w:rPr>
                <w:noProof/>
                <w:webHidden/>
              </w:rPr>
              <w:fldChar w:fldCharType="begin"/>
            </w:r>
            <w:r w:rsidR="00817F9C">
              <w:rPr>
                <w:noProof/>
                <w:webHidden/>
              </w:rPr>
              <w:instrText xml:space="preserve"> PAGEREF _Toc99954875 \h </w:instrText>
            </w:r>
            <w:r w:rsidR="00817F9C">
              <w:rPr>
                <w:noProof/>
                <w:webHidden/>
              </w:rPr>
            </w:r>
            <w:r w:rsidR="00817F9C">
              <w:rPr>
                <w:noProof/>
                <w:webHidden/>
              </w:rPr>
              <w:fldChar w:fldCharType="separate"/>
            </w:r>
            <w:r w:rsidR="00817F9C">
              <w:rPr>
                <w:noProof/>
                <w:webHidden/>
              </w:rPr>
              <w:t>57</w:t>
            </w:r>
            <w:r w:rsidR="00817F9C">
              <w:rPr>
                <w:noProof/>
                <w:webHidden/>
              </w:rPr>
              <w:fldChar w:fldCharType="end"/>
            </w:r>
          </w:hyperlink>
        </w:p>
        <w:p w14:paraId="0152E26F" w14:textId="1A95A508" w:rsidR="00817F9C" w:rsidRDefault="00B958F9">
          <w:pPr>
            <w:pStyle w:val="TOC1"/>
            <w:tabs>
              <w:tab w:val="right" w:leader="dot" w:pos="9487"/>
            </w:tabs>
            <w:rPr>
              <w:rFonts w:asciiTheme="minorHAnsi" w:hAnsiTheme="minorHAnsi"/>
              <w:noProof/>
            </w:rPr>
          </w:pPr>
          <w:hyperlink w:anchor="_Toc99954876" w:history="1">
            <w:r w:rsidR="00817F9C" w:rsidRPr="00186A9C">
              <w:rPr>
                <w:rStyle w:val="Hyperlink"/>
                <w:noProof/>
              </w:rPr>
              <w:t>SC2 Schedules</w:t>
            </w:r>
            <w:r w:rsidR="00817F9C">
              <w:rPr>
                <w:noProof/>
                <w:webHidden/>
              </w:rPr>
              <w:tab/>
            </w:r>
            <w:r w:rsidR="00817F9C">
              <w:rPr>
                <w:noProof/>
                <w:webHidden/>
              </w:rPr>
              <w:fldChar w:fldCharType="begin"/>
            </w:r>
            <w:r w:rsidR="00817F9C">
              <w:rPr>
                <w:noProof/>
                <w:webHidden/>
              </w:rPr>
              <w:instrText xml:space="preserve"> PAGEREF _Toc99954876 \h </w:instrText>
            </w:r>
            <w:r w:rsidR="00817F9C">
              <w:rPr>
                <w:noProof/>
                <w:webHidden/>
              </w:rPr>
            </w:r>
            <w:r w:rsidR="00817F9C">
              <w:rPr>
                <w:noProof/>
                <w:webHidden/>
              </w:rPr>
              <w:fldChar w:fldCharType="separate"/>
            </w:r>
            <w:r w:rsidR="00817F9C">
              <w:rPr>
                <w:noProof/>
                <w:webHidden/>
              </w:rPr>
              <w:t>62</w:t>
            </w:r>
            <w:r w:rsidR="00817F9C">
              <w:rPr>
                <w:noProof/>
                <w:webHidden/>
              </w:rPr>
              <w:fldChar w:fldCharType="end"/>
            </w:r>
          </w:hyperlink>
        </w:p>
        <w:p w14:paraId="63C55ABE" w14:textId="074DC99A" w:rsidR="00817F9C" w:rsidRDefault="00B958F9">
          <w:pPr>
            <w:pStyle w:val="TOC2"/>
            <w:tabs>
              <w:tab w:val="right" w:leader="dot" w:pos="9487"/>
            </w:tabs>
            <w:rPr>
              <w:rFonts w:asciiTheme="minorHAnsi" w:hAnsiTheme="minorHAnsi"/>
              <w:noProof/>
            </w:rPr>
          </w:pPr>
          <w:hyperlink w:anchor="_Toc99954877" w:history="1">
            <w:r w:rsidR="00817F9C" w:rsidRPr="00186A9C">
              <w:rPr>
                <w:rStyle w:val="Hyperlink"/>
                <w:noProof/>
              </w:rPr>
              <w:t>Schedule 1 - Definitions of Contract</w:t>
            </w:r>
            <w:r w:rsidR="00817F9C">
              <w:rPr>
                <w:noProof/>
                <w:webHidden/>
              </w:rPr>
              <w:tab/>
            </w:r>
            <w:r w:rsidR="00817F9C">
              <w:rPr>
                <w:noProof/>
                <w:webHidden/>
              </w:rPr>
              <w:fldChar w:fldCharType="begin"/>
            </w:r>
            <w:r w:rsidR="00817F9C">
              <w:rPr>
                <w:noProof/>
                <w:webHidden/>
              </w:rPr>
              <w:instrText xml:space="preserve"> PAGEREF _Toc99954877 \h </w:instrText>
            </w:r>
            <w:r w:rsidR="00817F9C">
              <w:rPr>
                <w:noProof/>
                <w:webHidden/>
              </w:rPr>
            </w:r>
            <w:r w:rsidR="00817F9C">
              <w:rPr>
                <w:noProof/>
                <w:webHidden/>
              </w:rPr>
              <w:fldChar w:fldCharType="separate"/>
            </w:r>
            <w:r w:rsidR="00817F9C">
              <w:rPr>
                <w:noProof/>
                <w:webHidden/>
              </w:rPr>
              <w:t>62</w:t>
            </w:r>
            <w:r w:rsidR="00817F9C">
              <w:rPr>
                <w:noProof/>
                <w:webHidden/>
              </w:rPr>
              <w:fldChar w:fldCharType="end"/>
            </w:r>
          </w:hyperlink>
        </w:p>
        <w:p w14:paraId="2537217D" w14:textId="7524180B" w:rsidR="00817F9C" w:rsidRDefault="00B958F9">
          <w:pPr>
            <w:pStyle w:val="TOC2"/>
            <w:tabs>
              <w:tab w:val="right" w:leader="dot" w:pos="9487"/>
            </w:tabs>
            <w:rPr>
              <w:rFonts w:asciiTheme="minorHAnsi" w:hAnsiTheme="minorHAnsi"/>
              <w:noProof/>
            </w:rPr>
          </w:pPr>
          <w:hyperlink w:anchor="_Toc99954878" w:history="1">
            <w:r w:rsidR="00817F9C" w:rsidRPr="00186A9C">
              <w:rPr>
                <w:rStyle w:val="Hyperlink"/>
                <w:noProof/>
              </w:rPr>
              <w:t>Annex to Schedule 1</w:t>
            </w:r>
            <w:r w:rsidR="00817F9C">
              <w:rPr>
                <w:noProof/>
                <w:webHidden/>
              </w:rPr>
              <w:tab/>
            </w:r>
            <w:r w:rsidR="00817F9C">
              <w:rPr>
                <w:noProof/>
                <w:webHidden/>
              </w:rPr>
              <w:fldChar w:fldCharType="begin"/>
            </w:r>
            <w:r w:rsidR="00817F9C">
              <w:rPr>
                <w:noProof/>
                <w:webHidden/>
              </w:rPr>
              <w:instrText xml:space="preserve"> PAGEREF _Toc99954878 \h </w:instrText>
            </w:r>
            <w:r w:rsidR="00817F9C">
              <w:rPr>
                <w:noProof/>
                <w:webHidden/>
              </w:rPr>
            </w:r>
            <w:r w:rsidR="00817F9C">
              <w:rPr>
                <w:noProof/>
                <w:webHidden/>
              </w:rPr>
              <w:fldChar w:fldCharType="separate"/>
            </w:r>
            <w:r w:rsidR="00817F9C">
              <w:rPr>
                <w:noProof/>
                <w:webHidden/>
              </w:rPr>
              <w:t>70</w:t>
            </w:r>
            <w:r w:rsidR="00817F9C">
              <w:rPr>
                <w:noProof/>
                <w:webHidden/>
              </w:rPr>
              <w:fldChar w:fldCharType="end"/>
            </w:r>
          </w:hyperlink>
        </w:p>
        <w:p w14:paraId="4F0C7E05" w14:textId="761C4432" w:rsidR="00817F9C" w:rsidRDefault="00B958F9">
          <w:pPr>
            <w:pStyle w:val="TOC2"/>
            <w:tabs>
              <w:tab w:val="right" w:leader="dot" w:pos="9487"/>
            </w:tabs>
            <w:rPr>
              <w:rFonts w:asciiTheme="minorHAnsi" w:hAnsiTheme="minorHAnsi"/>
              <w:noProof/>
            </w:rPr>
          </w:pPr>
          <w:hyperlink w:anchor="_Toc99954879" w:history="1">
            <w:r w:rsidR="00817F9C" w:rsidRPr="00186A9C">
              <w:rPr>
                <w:rStyle w:val="Hyperlink"/>
                <w:noProof/>
              </w:rPr>
              <w:t>Schedule 2 - Schedule of Requirements</w:t>
            </w:r>
            <w:r w:rsidR="00817F9C">
              <w:rPr>
                <w:noProof/>
                <w:webHidden/>
              </w:rPr>
              <w:tab/>
            </w:r>
            <w:r w:rsidR="00817F9C">
              <w:rPr>
                <w:noProof/>
                <w:webHidden/>
              </w:rPr>
              <w:fldChar w:fldCharType="begin"/>
            </w:r>
            <w:r w:rsidR="00817F9C">
              <w:rPr>
                <w:noProof/>
                <w:webHidden/>
              </w:rPr>
              <w:instrText xml:space="preserve"> PAGEREF _Toc99954879 \h </w:instrText>
            </w:r>
            <w:r w:rsidR="00817F9C">
              <w:rPr>
                <w:noProof/>
                <w:webHidden/>
              </w:rPr>
            </w:r>
            <w:r w:rsidR="00817F9C">
              <w:rPr>
                <w:noProof/>
                <w:webHidden/>
              </w:rPr>
              <w:fldChar w:fldCharType="separate"/>
            </w:r>
            <w:r w:rsidR="00817F9C">
              <w:rPr>
                <w:noProof/>
                <w:webHidden/>
              </w:rPr>
              <w:t>79</w:t>
            </w:r>
            <w:r w:rsidR="00817F9C">
              <w:rPr>
                <w:noProof/>
                <w:webHidden/>
              </w:rPr>
              <w:fldChar w:fldCharType="end"/>
            </w:r>
          </w:hyperlink>
        </w:p>
        <w:p w14:paraId="2D4B55D7" w14:textId="71158A6B" w:rsidR="00817F9C" w:rsidRDefault="00B958F9">
          <w:pPr>
            <w:pStyle w:val="TOC2"/>
            <w:tabs>
              <w:tab w:val="right" w:leader="dot" w:pos="9487"/>
            </w:tabs>
            <w:rPr>
              <w:rFonts w:asciiTheme="minorHAnsi" w:hAnsiTheme="minorHAnsi"/>
              <w:noProof/>
            </w:rPr>
          </w:pPr>
          <w:hyperlink w:anchor="_Toc99954880" w:history="1">
            <w:r w:rsidR="00817F9C" w:rsidRPr="00186A9C">
              <w:rPr>
                <w:rStyle w:val="Hyperlink"/>
                <w:noProof/>
              </w:rPr>
              <w:t>Schedule 3 - Contract Data Sheet</w:t>
            </w:r>
            <w:r w:rsidR="00817F9C">
              <w:rPr>
                <w:noProof/>
                <w:webHidden/>
              </w:rPr>
              <w:tab/>
            </w:r>
            <w:r w:rsidR="00817F9C">
              <w:rPr>
                <w:noProof/>
                <w:webHidden/>
              </w:rPr>
              <w:fldChar w:fldCharType="begin"/>
            </w:r>
            <w:r w:rsidR="00817F9C">
              <w:rPr>
                <w:noProof/>
                <w:webHidden/>
              </w:rPr>
              <w:instrText xml:space="preserve"> PAGEREF _Toc99954880 \h </w:instrText>
            </w:r>
            <w:r w:rsidR="00817F9C">
              <w:rPr>
                <w:noProof/>
                <w:webHidden/>
              </w:rPr>
            </w:r>
            <w:r w:rsidR="00817F9C">
              <w:rPr>
                <w:noProof/>
                <w:webHidden/>
              </w:rPr>
              <w:fldChar w:fldCharType="separate"/>
            </w:r>
            <w:r w:rsidR="00817F9C">
              <w:rPr>
                <w:noProof/>
                <w:webHidden/>
              </w:rPr>
              <w:t>80</w:t>
            </w:r>
            <w:r w:rsidR="00817F9C">
              <w:rPr>
                <w:noProof/>
                <w:webHidden/>
              </w:rPr>
              <w:fldChar w:fldCharType="end"/>
            </w:r>
          </w:hyperlink>
        </w:p>
        <w:p w14:paraId="3E28F2A5" w14:textId="005A85DC" w:rsidR="00817F9C" w:rsidRDefault="00B958F9">
          <w:pPr>
            <w:pStyle w:val="TOC2"/>
            <w:tabs>
              <w:tab w:val="right" w:leader="dot" w:pos="9487"/>
            </w:tabs>
            <w:rPr>
              <w:rFonts w:asciiTheme="minorHAnsi" w:hAnsiTheme="minorHAnsi"/>
              <w:noProof/>
            </w:rPr>
          </w:pPr>
          <w:hyperlink w:anchor="_Toc99954881" w:history="1">
            <w:r w:rsidR="00817F9C" w:rsidRPr="00186A9C">
              <w:rPr>
                <w:rStyle w:val="Hyperlink"/>
                <w:noProof/>
              </w:rPr>
              <w:t>Schedule 4 - Contract Change Control Procedure (i.a.w. Clause 6b)</w:t>
            </w:r>
            <w:r w:rsidR="00817F9C">
              <w:rPr>
                <w:noProof/>
                <w:webHidden/>
              </w:rPr>
              <w:tab/>
            </w:r>
            <w:r w:rsidR="00817F9C">
              <w:rPr>
                <w:noProof/>
                <w:webHidden/>
              </w:rPr>
              <w:fldChar w:fldCharType="begin"/>
            </w:r>
            <w:r w:rsidR="00817F9C">
              <w:rPr>
                <w:noProof/>
                <w:webHidden/>
              </w:rPr>
              <w:instrText xml:space="preserve"> PAGEREF _Toc99954881 \h </w:instrText>
            </w:r>
            <w:r w:rsidR="00817F9C">
              <w:rPr>
                <w:noProof/>
                <w:webHidden/>
              </w:rPr>
            </w:r>
            <w:r w:rsidR="00817F9C">
              <w:rPr>
                <w:noProof/>
                <w:webHidden/>
              </w:rPr>
              <w:fldChar w:fldCharType="separate"/>
            </w:r>
            <w:r w:rsidR="00817F9C">
              <w:rPr>
                <w:noProof/>
                <w:webHidden/>
              </w:rPr>
              <w:t>85</w:t>
            </w:r>
            <w:r w:rsidR="00817F9C">
              <w:rPr>
                <w:noProof/>
                <w:webHidden/>
              </w:rPr>
              <w:fldChar w:fldCharType="end"/>
            </w:r>
          </w:hyperlink>
        </w:p>
        <w:p w14:paraId="43F1801A" w14:textId="08B043AA" w:rsidR="00817F9C" w:rsidRDefault="00B958F9">
          <w:pPr>
            <w:pStyle w:val="TOC2"/>
            <w:tabs>
              <w:tab w:val="right" w:leader="dot" w:pos="9487"/>
            </w:tabs>
            <w:rPr>
              <w:rFonts w:asciiTheme="minorHAnsi" w:hAnsiTheme="minorHAnsi"/>
              <w:noProof/>
            </w:rPr>
          </w:pPr>
          <w:hyperlink w:anchor="_Toc99954882" w:history="1">
            <w:r w:rsidR="00817F9C" w:rsidRPr="00186A9C">
              <w:rPr>
                <w:rStyle w:val="Hyperlink"/>
                <w:noProof/>
              </w:rPr>
              <w:t>Schedule 5 - Contractor's Commercial Sensitive Information Form (i.a.w. condition 12)</w:t>
            </w:r>
            <w:r w:rsidR="00817F9C">
              <w:rPr>
                <w:noProof/>
                <w:webHidden/>
              </w:rPr>
              <w:tab/>
            </w:r>
            <w:r w:rsidR="00817F9C">
              <w:rPr>
                <w:noProof/>
                <w:webHidden/>
              </w:rPr>
              <w:fldChar w:fldCharType="begin"/>
            </w:r>
            <w:r w:rsidR="00817F9C">
              <w:rPr>
                <w:noProof/>
                <w:webHidden/>
              </w:rPr>
              <w:instrText xml:space="preserve"> PAGEREF _Toc99954882 \h </w:instrText>
            </w:r>
            <w:r w:rsidR="00817F9C">
              <w:rPr>
                <w:noProof/>
                <w:webHidden/>
              </w:rPr>
            </w:r>
            <w:r w:rsidR="00817F9C">
              <w:rPr>
                <w:noProof/>
                <w:webHidden/>
              </w:rPr>
              <w:fldChar w:fldCharType="separate"/>
            </w:r>
            <w:r w:rsidR="00817F9C">
              <w:rPr>
                <w:noProof/>
                <w:webHidden/>
              </w:rPr>
              <w:t>88</w:t>
            </w:r>
            <w:r w:rsidR="00817F9C">
              <w:rPr>
                <w:noProof/>
                <w:webHidden/>
              </w:rPr>
              <w:fldChar w:fldCharType="end"/>
            </w:r>
          </w:hyperlink>
        </w:p>
        <w:p w14:paraId="22CC4F52" w14:textId="3C11987E" w:rsidR="00817F9C" w:rsidRDefault="00B958F9">
          <w:pPr>
            <w:pStyle w:val="TOC2"/>
            <w:tabs>
              <w:tab w:val="right" w:leader="dot" w:pos="9487"/>
            </w:tabs>
            <w:rPr>
              <w:rFonts w:asciiTheme="minorHAnsi" w:hAnsiTheme="minorHAnsi"/>
              <w:noProof/>
            </w:rPr>
          </w:pPr>
          <w:hyperlink w:anchor="_Toc99954883" w:history="1">
            <w:r w:rsidR="00817F9C" w:rsidRPr="00186A9C">
              <w:rPr>
                <w:rStyle w:val="Hyperlink"/>
                <w:noProof/>
              </w:rPr>
              <w:t>Schedule 6 - Hazardous Contractor Deliverables, Materials or Substances Supplied under the Contract</w:t>
            </w:r>
            <w:r w:rsidR="00817F9C">
              <w:rPr>
                <w:noProof/>
                <w:webHidden/>
              </w:rPr>
              <w:tab/>
            </w:r>
            <w:r w:rsidR="00817F9C">
              <w:rPr>
                <w:noProof/>
                <w:webHidden/>
              </w:rPr>
              <w:fldChar w:fldCharType="begin"/>
            </w:r>
            <w:r w:rsidR="00817F9C">
              <w:rPr>
                <w:noProof/>
                <w:webHidden/>
              </w:rPr>
              <w:instrText xml:space="preserve"> PAGEREF _Toc99954883 \h </w:instrText>
            </w:r>
            <w:r w:rsidR="00817F9C">
              <w:rPr>
                <w:noProof/>
                <w:webHidden/>
              </w:rPr>
            </w:r>
            <w:r w:rsidR="00817F9C">
              <w:rPr>
                <w:noProof/>
                <w:webHidden/>
              </w:rPr>
              <w:fldChar w:fldCharType="separate"/>
            </w:r>
            <w:r w:rsidR="00817F9C">
              <w:rPr>
                <w:noProof/>
                <w:webHidden/>
              </w:rPr>
              <w:t>89</w:t>
            </w:r>
            <w:r w:rsidR="00817F9C">
              <w:rPr>
                <w:noProof/>
                <w:webHidden/>
              </w:rPr>
              <w:fldChar w:fldCharType="end"/>
            </w:r>
          </w:hyperlink>
        </w:p>
        <w:p w14:paraId="130BC985" w14:textId="6B140FAC" w:rsidR="00817F9C" w:rsidRDefault="00B958F9">
          <w:pPr>
            <w:pStyle w:val="TOC2"/>
            <w:tabs>
              <w:tab w:val="right" w:leader="dot" w:pos="9487"/>
            </w:tabs>
            <w:rPr>
              <w:rFonts w:asciiTheme="minorHAnsi" w:hAnsiTheme="minorHAnsi"/>
              <w:noProof/>
            </w:rPr>
          </w:pPr>
          <w:hyperlink w:anchor="_Toc99954884" w:history="1">
            <w:r w:rsidR="00817F9C" w:rsidRPr="00186A9C">
              <w:rPr>
                <w:rStyle w:val="Hyperlink"/>
                <w:noProof/>
              </w:rPr>
              <w:t>Schedule 7 - Timber and Wood- Derived Products Supplied under the Contract</w:t>
            </w:r>
            <w:r w:rsidR="00817F9C">
              <w:rPr>
                <w:noProof/>
                <w:webHidden/>
              </w:rPr>
              <w:tab/>
            </w:r>
            <w:r w:rsidR="00817F9C">
              <w:rPr>
                <w:noProof/>
                <w:webHidden/>
              </w:rPr>
              <w:fldChar w:fldCharType="begin"/>
            </w:r>
            <w:r w:rsidR="00817F9C">
              <w:rPr>
                <w:noProof/>
                <w:webHidden/>
              </w:rPr>
              <w:instrText xml:space="preserve"> PAGEREF _Toc99954884 \h </w:instrText>
            </w:r>
            <w:r w:rsidR="00817F9C">
              <w:rPr>
                <w:noProof/>
                <w:webHidden/>
              </w:rPr>
            </w:r>
            <w:r w:rsidR="00817F9C">
              <w:rPr>
                <w:noProof/>
                <w:webHidden/>
              </w:rPr>
              <w:fldChar w:fldCharType="separate"/>
            </w:r>
            <w:r w:rsidR="00817F9C">
              <w:rPr>
                <w:noProof/>
                <w:webHidden/>
              </w:rPr>
              <w:t>91</w:t>
            </w:r>
            <w:r w:rsidR="00817F9C">
              <w:rPr>
                <w:noProof/>
                <w:webHidden/>
              </w:rPr>
              <w:fldChar w:fldCharType="end"/>
            </w:r>
          </w:hyperlink>
        </w:p>
        <w:p w14:paraId="463EA6CB" w14:textId="70AD3974" w:rsidR="00817F9C" w:rsidRDefault="00B958F9">
          <w:pPr>
            <w:pStyle w:val="TOC2"/>
            <w:tabs>
              <w:tab w:val="right" w:leader="dot" w:pos="9487"/>
            </w:tabs>
            <w:rPr>
              <w:rFonts w:asciiTheme="minorHAnsi" w:hAnsiTheme="minorHAnsi"/>
              <w:noProof/>
            </w:rPr>
          </w:pPr>
          <w:hyperlink w:anchor="_Toc99954885" w:history="1">
            <w:r w:rsidR="00817F9C" w:rsidRPr="00186A9C">
              <w:rPr>
                <w:rStyle w:val="Hyperlink"/>
                <w:noProof/>
              </w:rPr>
              <w:t>Schedule 8 - Acceptance Procedure (i.a.w. condition 28)</w:t>
            </w:r>
            <w:r w:rsidR="00817F9C">
              <w:rPr>
                <w:noProof/>
                <w:webHidden/>
              </w:rPr>
              <w:tab/>
            </w:r>
            <w:r w:rsidR="00817F9C">
              <w:rPr>
                <w:noProof/>
                <w:webHidden/>
              </w:rPr>
              <w:fldChar w:fldCharType="begin"/>
            </w:r>
            <w:r w:rsidR="00817F9C">
              <w:rPr>
                <w:noProof/>
                <w:webHidden/>
              </w:rPr>
              <w:instrText xml:space="preserve"> PAGEREF _Toc99954885 \h </w:instrText>
            </w:r>
            <w:r w:rsidR="00817F9C">
              <w:rPr>
                <w:noProof/>
                <w:webHidden/>
              </w:rPr>
            </w:r>
            <w:r w:rsidR="00817F9C">
              <w:rPr>
                <w:noProof/>
                <w:webHidden/>
              </w:rPr>
              <w:fldChar w:fldCharType="separate"/>
            </w:r>
            <w:r w:rsidR="00817F9C">
              <w:rPr>
                <w:noProof/>
                <w:webHidden/>
              </w:rPr>
              <w:t>92</w:t>
            </w:r>
            <w:r w:rsidR="00817F9C">
              <w:rPr>
                <w:noProof/>
                <w:webHidden/>
              </w:rPr>
              <w:fldChar w:fldCharType="end"/>
            </w:r>
          </w:hyperlink>
        </w:p>
        <w:p w14:paraId="6C918B6A" w14:textId="0C5F8053" w:rsidR="00817F9C" w:rsidRDefault="00B958F9">
          <w:pPr>
            <w:pStyle w:val="TOC2"/>
            <w:tabs>
              <w:tab w:val="right" w:leader="dot" w:pos="9487"/>
            </w:tabs>
            <w:rPr>
              <w:rFonts w:asciiTheme="minorHAnsi" w:hAnsiTheme="minorHAnsi"/>
              <w:noProof/>
            </w:rPr>
          </w:pPr>
          <w:hyperlink w:anchor="_Toc99954886" w:history="1">
            <w:r w:rsidR="00817F9C" w:rsidRPr="00186A9C">
              <w:rPr>
                <w:rStyle w:val="Hyperlink"/>
                <w:noProof/>
              </w:rPr>
              <w:t>Contract Signatures</w:t>
            </w:r>
            <w:r w:rsidR="00817F9C">
              <w:rPr>
                <w:noProof/>
                <w:webHidden/>
              </w:rPr>
              <w:tab/>
            </w:r>
            <w:r w:rsidR="00817F9C">
              <w:rPr>
                <w:noProof/>
                <w:webHidden/>
              </w:rPr>
              <w:fldChar w:fldCharType="begin"/>
            </w:r>
            <w:r w:rsidR="00817F9C">
              <w:rPr>
                <w:noProof/>
                <w:webHidden/>
              </w:rPr>
              <w:instrText xml:space="preserve"> PAGEREF _Toc99954886 \h </w:instrText>
            </w:r>
            <w:r w:rsidR="00817F9C">
              <w:rPr>
                <w:noProof/>
                <w:webHidden/>
              </w:rPr>
            </w:r>
            <w:r w:rsidR="00817F9C">
              <w:rPr>
                <w:noProof/>
                <w:webHidden/>
              </w:rPr>
              <w:fldChar w:fldCharType="separate"/>
            </w:r>
            <w:r w:rsidR="00817F9C">
              <w:rPr>
                <w:noProof/>
                <w:webHidden/>
              </w:rPr>
              <w:t>93</w:t>
            </w:r>
            <w:r w:rsidR="00817F9C">
              <w:rPr>
                <w:noProof/>
                <w:webHidden/>
              </w:rPr>
              <w:fldChar w:fldCharType="end"/>
            </w:r>
          </w:hyperlink>
        </w:p>
        <w:p w14:paraId="269E6143" w14:textId="1A754F7B" w:rsidR="00817F9C" w:rsidRDefault="00B958F9">
          <w:pPr>
            <w:pStyle w:val="TOC1"/>
            <w:tabs>
              <w:tab w:val="right" w:leader="dot" w:pos="9487"/>
            </w:tabs>
            <w:rPr>
              <w:rFonts w:asciiTheme="minorHAnsi" w:hAnsiTheme="minorHAnsi"/>
              <w:noProof/>
            </w:rPr>
          </w:pPr>
          <w:hyperlink w:anchor="_Toc99954887" w:history="1">
            <w:r w:rsidR="00817F9C" w:rsidRPr="00186A9C">
              <w:rPr>
                <w:rStyle w:val="Hyperlink"/>
                <w:noProof/>
              </w:rPr>
              <w:t>DEFFORM 111</w:t>
            </w:r>
            <w:r w:rsidR="00817F9C">
              <w:rPr>
                <w:noProof/>
                <w:webHidden/>
              </w:rPr>
              <w:tab/>
            </w:r>
            <w:r w:rsidR="00817F9C">
              <w:rPr>
                <w:noProof/>
                <w:webHidden/>
              </w:rPr>
              <w:fldChar w:fldCharType="begin"/>
            </w:r>
            <w:r w:rsidR="00817F9C">
              <w:rPr>
                <w:noProof/>
                <w:webHidden/>
              </w:rPr>
              <w:instrText xml:space="preserve"> PAGEREF _Toc99954887 \h </w:instrText>
            </w:r>
            <w:r w:rsidR="00817F9C">
              <w:rPr>
                <w:noProof/>
                <w:webHidden/>
              </w:rPr>
            </w:r>
            <w:r w:rsidR="00817F9C">
              <w:rPr>
                <w:noProof/>
                <w:webHidden/>
              </w:rPr>
              <w:fldChar w:fldCharType="separate"/>
            </w:r>
            <w:r w:rsidR="00817F9C">
              <w:rPr>
                <w:noProof/>
                <w:webHidden/>
              </w:rPr>
              <w:t>94</w:t>
            </w:r>
            <w:r w:rsidR="00817F9C">
              <w:rPr>
                <w:noProof/>
                <w:webHidden/>
              </w:rPr>
              <w:fldChar w:fldCharType="end"/>
            </w:r>
          </w:hyperlink>
        </w:p>
        <w:p w14:paraId="250615A4" w14:textId="5C1FD925" w:rsidR="00817F9C" w:rsidRDefault="00B958F9">
          <w:pPr>
            <w:pStyle w:val="TOC1"/>
            <w:tabs>
              <w:tab w:val="right" w:leader="dot" w:pos="9487"/>
            </w:tabs>
            <w:rPr>
              <w:rFonts w:asciiTheme="minorHAnsi" w:hAnsiTheme="minorHAnsi"/>
              <w:noProof/>
            </w:rPr>
          </w:pPr>
          <w:hyperlink w:anchor="_Toc99954888" w:history="1">
            <w:r w:rsidR="00817F9C" w:rsidRPr="00186A9C">
              <w:rPr>
                <w:rStyle w:val="Hyperlink"/>
                <w:noProof/>
              </w:rPr>
              <w:t>Deliverables</w:t>
            </w:r>
            <w:r w:rsidR="00817F9C">
              <w:rPr>
                <w:noProof/>
                <w:webHidden/>
              </w:rPr>
              <w:tab/>
            </w:r>
            <w:r w:rsidR="00817F9C">
              <w:rPr>
                <w:noProof/>
                <w:webHidden/>
              </w:rPr>
              <w:fldChar w:fldCharType="begin"/>
            </w:r>
            <w:r w:rsidR="00817F9C">
              <w:rPr>
                <w:noProof/>
                <w:webHidden/>
              </w:rPr>
              <w:instrText xml:space="preserve"> PAGEREF _Toc99954888 \h </w:instrText>
            </w:r>
            <w:r w:rsidR="00817F9C">
              <w:rPr>
                <w:noProof/>
                <w:webHidden/>
              </w:rPr>
            </w:r>
            <w:r w:rsidR="00817F9C">
              <w:rPr>
                <w:noProof/>
                <w:webHidden/>
              </w:rPr>
              <w:fldChar w:fldCharType="separate"/>
            </w:r>
            <w:r w:rsidR="00817F9C">
              <w:rPr>
                <w:noProof/>
                <w:webHidden/>
              </w:rPr>
              <w:t>96</w:t>
            </w:r>
            <w:r w:rsidR="00817F9C">
              <w:rPr>
                <w:noProof/>
                <w:webHidden/>
              </w:rPr>
              <w:fldChar w:fldCharType="end"/>
            </w:r>
          </w:hyperlink>
        </w:p>
        <w:p w14:paraId="7146B617" w14:textId="7579074C" w:rsidR="00DF774D" w:rsidRDefault="00DF774D">
          <w:r>
            <w:rPr>
              <w:b/>
              <w:bCs/>
              <w:noProof/>
            </w:rPr>
            <w:fldChar w:fldCharType="end"/>
          </w:r>
        </w:p>
      </w:sdtContent>
    </w:sdt>
    <w:p w14:paraId="606430E0" w14:textId="7EB3E16E" w:rsidR="00DF774D" w:rsidRDefault="00DF774D" w:rsidP="00E612ED">
      <w:pPr>
        <w:widowControl w:val="0"/>
        <w:autoSpaceDE w:val="0"/>
        <w:autoSpaceDN w:val="0"/>
        <w:adjustRightInd w:val="0"/>
        <w:spacing w:after="0" w:line="240" w:lineRule="auto"/>
        <w:ind w:right="113"/>
        <w:rPr>
          <w:rFonts w:cs="Arial"/>
          <w:b/>
          <w:bCs/>
          <w:color w:val="000000"/>
        </w:rPr>
      </w:pPr>
    </w:p>
    <w:p w14:paraId="55DC33EB" w14:textId="77777777" w:rsidR="00DF774D" w:rsidRDefault="00DF774D" w:rsidP="00E612ED">
      <w:pPr>
        <w:widowControl w:val="0"/>
        <w:autoSpaceDE w:val="0"/>
        <w:autoSpaceDN w:val="0"/>
        <w:adjustRightInd w:val="0"/>
        <w:spacing w:after="0" w:line="240" w:lineRule="auto"/>
        <w:ind w:right="113"/>
        <w:rPr>
          <w:rFonts w:cs="Arial"/>
          <w:b/>
          <w:bCs/>
          <w:color w:val="000000"/>
        </w:rPr>
      </w:pPr>
    </w:p>
    <w:p w14:paraId="19AFCEC9" w14:textId="6A3A00A0" w:rsidR="00E612ED" w:rsidRDefault="00E612ED" w:rsidP="00E612ED">
      <w:pPr>
        <w:widowControl w:val="0"/>
        <w:autoSpaceDE w:val="0"/>
        <w:autoSpaceDN w:val="0"/>
        <w:adjustRightInd w:val="0"/>
        <w:spacing w:after="0" w:line="240" w:lineRule="auto"/>
        <w:ind w:right="113"/>
        <w:rPr>
          <w:rFonts w:cs="Arial"/>
          <w:b/>
          <w:bCs/>
          <w:color w:val="000000"/>
        </w:rPr>
      </w:pPr>
      <w:r>
        <w:rPr>
          <w:rFonts w:cs="Arial"/>
          <w:b/>
          <w:bCs/>
          <w:color w:val="000000"/>
        </w:rPr>
        <w:br w:type="page"/>
      </w:r>
    </w:p>
    <w:p w14:paraId="0C616A9A" w14:textId="096F1013" w:rsidR="008728BE" w:rsidRDefault="008728BE" w:rsidP="000B5DFB">
      <w:pPr>
        <w:widowControl w:val="0"/>
        <w:autoSpaceDE w:val="0"/>
        <w:autoSpaceDN w:val="0"/>
        <w:adjustRightInd w:val="0"/>
        <w:spacing w:after="200" w:line="276" w:lineRule="auto"/>
        <w:ind w:right="114"/>
        <w:rPr>
          <w:rFonts w:cs="Arial"/>
          <w:sz w:val="24"/>
          <w:szCs w:val="24"/>
        </w:rPr>
      </w:pPr>
      <w:r>
        <w:rPr>
          <w:rFonts w:cs="Arial"/>
          <w:b/>
          <w:bCs/>
          <w:color w:val="000000"/>
          <w:sz w:val="28"/>
          <w:szCs w:val="28"/>
        </w:rPr>
        <w:lastRenderedPageBreak/>
        <w:t>Standardised Contracting Terms</w:t>
      </w:r>
      <w:bookmarkEnd w:id="0"/>
    </w:p>
    <w:p w14:paraId="10435D6E" w14:textId="2BCA30D2" w:rsidR="008728BE" w:rsidRDefault="008728BE" w:rsidP="008728BE">
      <w:pPr>
        <w:widowControl w:val="0"/>
        <w:autoSpaceDE w:val="0"/>
        <w:autoSpaceDN w:val="0"/>
        <w:adjustRightInd w:val="0"/>
        <w:spacing w:after="200" w:line="276" w:lineRule="auto"/>
        <w:ind w:left="120" w:right="114"/>
        <w:rPr>
          <w:rFonts w:cs="Arial"/>
          <w:sz w:val="24"/>
          <w:szCs w:val="24"/>
        </w:rPr>
      </w:pPr>
    </w:p>
    <w:p w14:paraId="03640361" w14:textId="77777777" w:rsidR="008728BE" w:rsidRDefault="008728BE" w:rsidP="00115EBB">
      <w:pPr>
        <w:keepNext/>
        <w:keepLines/>
        <w:widowControl w:val="0"/>
        <w:autoSpaceDE w:val="0"/>
        <w:autoSpaceDN w:val="0"/>
        <w:adjustRightInd w:val="0"/>
        <w:spacing w:after="0" w:line="276" w:lineRule="auto"/>
        <w:ind w:right="114"/>
        <w:rPr>
          <w:rFonts w:cs="Arial"/>
          <w:b/>
          <w:bCs/>
          <w:color w:val="000000"/>
        </w:rPr>
      </w:pPr>
      <w:bookmarkStart w:id="1" w:name="_Toc501022446_2_1"/>
      <w:r>
        <w:rPr>
          <w:rFonts w:cs="Arial"/>
          <w:b/>
          <w:bCs/>
          <w:color w:val="000000"/>
        </w:rPr>
        <w:t>SC2</w:t>
      </w:r>
      <w:bookmarkEnd w:id="1"/>
    </w:p>
    <w:p w14:paraId="2EE25F7B" w14:textId="77777777" w:rsidR="008728BE" w:rsidRDefault="008728BE" w:rsidP="008728BE">
      <w:pPr>
        <w:keepNext/>
        <w:keepLines/>
        <w:widowControl w:val="0"/>
        <w:autoSpaceDE w:val="0"/>
        <w:autoSpaceDN w:val="0"/>
        <w:adjustRightInd w:val="0"/>
        <w:spacing w:after="0" w:line="276" w:lineRule="auto"/>
        <w:ind w:left="120" w:right="114"/>
        <w:rPr>
          <w:rFonts w:cs="Arial"/>
          <w:sz w:val="24"/>
          <w:szCs w:val="24"/>
        </w:rPr>
      </w:pPr>
    </w:p>
    <w:p w14:paraId="3D75B0D9" w14:textId="77777777" w:rsidR="008728BE" w:rsidRDefault="008728BE" w:rsidP="00115EBB">
      <w:pPr>
        <w:widowControl w:val="0"/>
        <w:autoSpaceDE w:val="0"/>
        <w:autoSpaceDN w:val="0"/>
        <w:adjustRightInd w:val="0"/>
        <w:spacing w:after="60" w:line="240" w:lineRule="auto"/>
        <w:rPr>
          <w:rFonts w:cs="Arial"/>
          <w:sz w:val="24"/>
          <w:szCs w:val="24"/>
        </w:rPr>
      </w:pPr>
      <w:r>
        <w:rPr>
          <w:rFonts w:cs="Arial"/>
          <w:b/>
          <w:bCs/>
          <w:color w:val="000000"/>
        </w:rPr>
        <w:t>GENERAL CONDITIONS</w:t>
      </w:r>
    </w:p>
    <w:p w14:paraId="2BA20603" w14:textId="77777777" w:rsidR="008728BE" w:rsidRDefault="008728BE" w:rsidP="00FB10E5">
      <w:pPr>
        <w:widowControl w:val="0"/>
        <w:autoSpaceDE w:val="0"/>
        <w:autoSpaceDN w:val="0"/>
        <w:adjustRightInd w:val="0"/>
        <w:spacing w:after="60" w:line="240" w:lineRule="auto"/>
        <w:rPr>
          <w:rFonts w:cs="Arial"/>
          <w:b/>
          <w:bCs/>
          <w:color w:val="000000"/>
          <w:u w:val="single"/>
        </w:rPr>
      </w:pPr>
      <w:bookmarkStart w:id="2" w:name="#_Toc72747338"/>
      <w:bookmarkEnd w:id="2"/>
    </w:p>
    <w:p w14:paraId="01CD5D09" w14:textId="633E8B25" w:rsidR="008728BE" w:rsidRPr="00AB627F" w:rsidRDefault="008728BE" w:rsidP="004F11F8">
      <w:pPr>
        <w:pStyle w:val="Heading1"/>
        <w:rPr>
          <w:b w:val="0"/>
          <w:bCs w:val="0"/>
        </w:rPr>
      </w:pPr>
      <w:bookmarkStart w:id="3" w:name="#_Ref473539923"/>
      <w:bookmarkStart w:id="4" w:name="#_Ref473552204"/>
      <w:bookmarkStart w:id="5" w:name="#_Toc473616404"/>
      <w:bookmarkStart w:id="6" w:name="#_Toc72747339"/>
      <w:bookmarkStart w:id="7" w:name="_Toc99954821"/>
      <w:bookmarkEnd w:id="3"/>
      <w:bookmarkEnd w:id="4"/>
      <w:bookmarkEnd w:id="5"/>
      <w:bookmarkEnd w:id="6"/>
      <w:r w:rsidRPr="003160A2">
        <w:t>General</w:t>
      </w:r>
      <w:bookmarkEnd w:id="7"/>
    </w:p>
    <w:p w14:paraId="716CE6C0" w14:textId="77777777" w:rsidR="007E78CE" w:rsidRPr="002F77FE" w:rsidRDefault="007E78CE" w:rsidP="007E78CE">
      <w:pPr>
        <w:pStyle w:val="ListParagraph"/>
        <w:widowControl w:val="0"/>
        <w:autoSpaceDE w:val="0"/>
        <w:autoSpaceDN w:val="0"/>
        <w:adjustRightInd w:val="0"/>
        <w:spacing w:after="0" w:line="240" w:lineRule="auto"/>
        <w:ind w:left="0"/>
        <w:rPr>
          <w:rFonts w:cs="Arial"/>
          <w:b/>
          <w:bCs/>
          <w:color w:val="000000"/>
        </w:rPr>
      </w:pPr>
    </w:p>
    <w:p w14:paraId="71BEBD5E" w14:textId="4D154A1D" w:rsidR="008728BE" w:rsidRPr="002F77FE" w:rsidRDefault="008728BE" w:rsidP="0095500C">
      <w:pPr>
        <w:pStyle w:val="ListParagraph"/>
        <w:widowControl w:val="0"/>
        <w:numPr>
          <w:ilvl w:val="1"/>
          <w:numId w:val="1"/>
        </w:numPr>
        <w:autoSpaceDE w:val="0"/>
        <w:autoSpaceDN w:val="0"/>
        <w:adjustRightInd w:val="0"/>
        <w:spacing w:after="0" w:line="240" w:lineRule="auto"/>
        <w:ind w:left="709"/>
        <w:rPr>
          <w:rFonts w:cs="Arial"/>
          <w:color w:val="000000"/>
        </w:rPr>
      </w:pPr>
      <w:r w:rsidRPr="002F77FE">
        <w:rPr>
          <w:rFonts w:cs="Arial"/>
          <w:color w:val="000000"/>
        </w:rPr>
        <w:t>The defined terms in the Contract shall be as set out in Schedule 1.</w:t>
      </w:r>
    </w:p>
    <w:p w14:paraId="44C9131A" w14:textId="77777777" w:rsidR="007E78CE" w:rsidRPr="002F77FE" w:rsidRDefault="007E78CE" w:rsidP="007E78CE">
      <w:pPr>
        <w:pStyle w:val="ListParagraph"/>
        <w:widowControl w:val="0"/>
        <w:autoSpaceDE w:val="0"/>
        <w:autoSpaceDN w:val="0"/>
        <w:adjustRightInd w:val="0"/>
        <w:spacing w:after="0" w:line="240" w:lineRule="auto"/>
        <w:ind w:left="1304"/>
        <w:rPr>
          <w:rFonts w:cs="Arial"/>
          <w:color w:val="000000"/>
        </w:rPr>
      </w:pPr>
    </w:p>
    <w:p w14:paraId="190E3913" w14:textId="536E2352" w:rsidR="008728BE" w:rsidRPr="002F77FE" w:rsidRDefault="008728BE" w:rsidP="0095500C">
      <w:pPr>
        <w:pStyle w:val="ListParagraph"/>
        <w:widowControl w:val="0"/>
        <w:numPr>
          <w:ilvl w:val="1"/>
          <w:numId w:val="1"/>
        </w:numPr>
        <w:autoSpaceDE w:val="0"/>
        <w:autoSpaceDN w:val="0"/>
        <w:adjustRightInd w:val="0"/>
        <w:spacing w:after="0" w:line="240" w:lineRule="auto"/>
        <w:ind w:left="709"/>
        <w:rPr>
          <w:rFonts w:cs="Arial"/>
          <w:color w:val="000000"/>
        </w:rPr>
      </w:pPr>
      <w:r w:rsidRPr="002F77FE">
        <w:rPr>
          <w:rFonts w:cs="Arial"/>
          <w:color w:val="000000"/>
        </w:rPr>
        <w:t>The Contractor shall comply with all applicable Legislation, whether specifically referenced in this Contract or not.</w:t>
      </w:r>
    </w:p>
    <w:p w14:paraId="1B78D34B" w14:textId="77777777" w:rsidR="007E78CE" w:rsidRPr="002F77FE" w:rsidRDefault="007E78CE" w:rsidP="007E78CE">
      <w:pPr>
        <w:pStyle w:val="ListParagraph"/>
        <w:rPr>
          <w:rFonts w:cs="Arial"/>
          <w:color w:val="000000"/>
        </w:rPr>
      </w:pPr>
    </w:p>
    <w:p w14:paraId="71981A1B" w14:textId="28855393" w:rsidR="008728BE" w:rsidRDefault="008728BE" w:rsidP="0095500C">
      <w:pPr>
        <w:pStyle w:val="ListParagraph"/>
        <w:widowControl w:val="0"/>
        <w:numPr>
          <w:ilvl w:val="1"/>
          <w:numId w:val="1"/>
        </w:numPr>
        <w:autoSpaceDE w:val="0"/>
        <w:autoSpaceDN w:val="0"/>
        <w:adjustRightInd w:val="0"/>
        <w:spacing w:after="0" w:line="240" w:lineRule="auto"/>
        <w:ind w:left="709"/>
        <w:rPr>
          <w:rFonts w:cs="Arial"/>
          <w:color w:val="000000"/>
        </w:rPr>
      </w:pPr>
      <w:r w:rsidRPr="002F77FE">
        <w:rPr>
          <w:rFonts w:cs="Arial"/>
          <w:color w:val="000000"/>
        </w:rPr>
        <w:t>The Contractor warrants and represents, that:</w:t>
      </w:r>
    </w:p>
    <w:p w14:paraId="4C658F00" w14:textId="77777777" w:rsidR="004C5940" w:rsidRPr="004C5940" w:rsidRDefault="004C5940" w:rsidP="004C5940">
      <w:pPr>
        <w:pStyle w:val="ListParagraph"/>
        <w:rPr>
          <w:rFonts w:cs="Arial"/>
          <w:color w:val="000000"/>
        </w:rPr>
      </w:pPr>
    </w:p>
    <w:p w14:paraId="5893F70C" w14:textId="2CED99B0" w:rsidR="008728BE" w:rsidRPr="004C5940"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4C5940">
        <w:rPr>
          <w:rFonts w:cs="Arial"/>
          <w:color w:val="000000"/>
        </w:rPr>
        <w:t xml:space="preserve">they have the full capacity and authority to enter into, and to exercise their rights and perform their obligations under, the </w:t>
      </w:r>
      <w:proofErr w:type="gramStart"/>
      <w:r w:rsidRPr="004C5940">
        <w:rPr>
          <w:rFonts w:cs="Arial"/>
          <w:color w:val="000000"/>
        </w:rPr>
        <w:t>Contract;</w:t>
      </w:r>
      <w:proofErr w:type="gramEnd"/>
    </w:p>
    <w:p w14:paraId="322DBDFE" w14:textId="77777777" w:rsidR="0074562C" w:rsidRPr="002F77FE" w:rsidRDefault="0074562C" w:rsidP="002F77FE">
      <w:pPr>
        <w:pStyle w:val="ListParagraph"/>
        <w:widowControl w:val="0"/>
        <w:autoSpaceDE w:val="0"/>
        <w:autoSpaceDN w:val="0"/>
        <w:adjustRightInd w:val="0"/>
        <w:spacing w:after="0" w:line="240" w:lineRule="auto"/>
        <w:ind w:left="1985" w:hanging="284"/>
        <w:rPr>
          <w:rFonts w:cs="Arial"/>
          <w:color w:val="000000"/>
        </w:rPr>
      </w:pPr>
    </w:p>
    <w:p w14:paraId="3F7968B1" w14:textId="1C02C9D5" w:rsidR="008728BE" w:rsidRPr="002F77FE" w:rsidRDefault="0074562C"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f</w:t>
      </w:r>
      <w:r w:rsidR="008728BE" w:rsidRPr="002F77FE">
        <w:rPr>
          <w:rFonts w:cs="Arial"/>
          <w:color w:val="000000"/>
        </w:rPr>
        <w:t>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1E51CFE3" w14:textId="77777777" w:rsidR="0074562C" w:rsidRPr="002F77FE" w:rsidRDefault="0074562C" w:rsidP="002F77FE">
      <w:pPr>
        <w:pStyle w:val="ListParagraph"/>
        <w:ind w:left="1985" w:hanging="284"/>
        <w:rPr>
          <w:rFonts w:cs="Arial"/>
          <w:color w:val="000000"/>
        </w:rPr>
      </w:pPr>
    </w:p>
    <w:p w14:paraId="2FB22645" w14:textId="43A87E1F"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2F77FE">
        <w:rPr>
          <w:rFonts w:cs="Arial"/>
          <w:color w:val="000000"/>
        </w:rPr>
        <w:t>revenues;</w:t>
      </w:r>
      <w:proofErr w:type="gramEnd"/>
    </w:p>
    <w:p w14:paraId="0CF07DA5" w14:textId="77777777" w:rsidR="0074562C" w:rsidRPr="002F77FE" w:rsidRDefault="0074562C" w:rsidP="002F77FE">
      <w:pPr>
        <w:pStyle w:val="ListParagraph"/>
        <w:ind w:left="1985" w:hanging="284"/>
        <w:rPr>
          <w:rFonts w:cs="Arial"/>
          <w:color w:val="000000"/>
        </w:rPr>
      </w:pPr>
    </w:p>
    <w:p w14:paraId="6072E1FB" w14:textId="7467FBED"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 xml:space="preserve">for so long as the Contract remains in </w:t>
      </w:r>
      <w:proofErr w:type="gramStart"/>
      <w:r w:rsidRPr="002F77FE">
        <w:rPr>
          <w:rFonts w:cs="Arial"/>
          <w:color w:val="000000"/>
        </w:rPr>
        <w:t>force</w:t>
      </w:r>
      <w:proofErr w:type="gramEnd"/>
      <w:r w:rsidRPr="002F77FE">
        <w:rPr>
          <w:rFonts w:cs="Arial"/>
          <w:color w:val="000000"/>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1B94618E" w14:textId="77777777" w:rsidR="00D1408F" w:rsidRPr="002F77FE" w:rsidRDefault="00D1408F" w:rsidP="00D1408F">
      <w:pPr>
        <w:pStyle w:val="ListParagraph"/>
        <w:rPr>
          <w:rFonts w:cs="Arial"/>
          <w:color w:val="000000"/>
        </w:rPr>
      </w:pPr>
    </w:p>
    <w:p w14:paraId="673C4F3B" w14:textId="2561D160" w:rsidR="008728BE" w:rsidRPr="002F77FE" w:rsidRDefault="008728BE" w:rsidP="0095500C">
      <w:pPr>
        <w:pStyle w:val="ListParagraph"/>
        <w:widowControl w:val="0"/>
        <w:numPr>
          <w:ilvl w:val="1"/>
          <w:numId w:val="1"/>
        </w:numPr>
        <w:autoSpaceDE w:val="0"/>
        <w:autoSpaceDN w:val="0"/>
        <w:adjustRightInd w:val="0"/>
        <w:spacing w:after="0" w:line="240" w:lineRule="auto"/>
        <w:ind w:left="709"/>
        <w:rPr>
          <w:rFonts w:cs="Arial"/>
          <w:color w:val="000000"/>
        </w:rPr>
      </w:pPr>
      <w:r w:rsidRPr="002F77FE">
        <w:rPr>
          <w:rFonts w:cs="Arial"/>
          <w:color w:val="000000"/>
        </w:rPr>
        <w:t>Unless the context otherwise requires:</w:t>
      </w:r>
    </w:p>
    <w:p w14:paraId="34AA05E6" w14:textId="77777777" w:rsidR="00D1408F" w:rsidRPr="002F77FE" w:rsidRDefault="00D1408F" w:rsidP="00D1408F">
      <w:pPr>
        <w:pStyle w:val="ListParagraph"/>
        <w:widowControl w:val="0"/>
        <w:autoSpaceDE w:val="0"/>
        <w:autoSpaceDN w:val="0"/>
        <w:adjustRightInd w:val="0"/>
        <w:spacing w:after="0" w:line="240" w:lineRule="auto"/>
        <w:ind w:left="1304"/>
        <w:rPr>
          <w:rFonts w:cs="Arial"/>
          <w:color w:val="000000"/>
        </w:rPr>
      </w:pPr>
    </w:p>
    <w:p w14:paraId="354105AC" w14:textId="45895E92"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The singular includes the plural and vice versa, and the masculine includes the feminine and vice versa.</w:t>
      </w:r>
    </w:p>
    <w:p w14:paraId="41FDDC4F" w14:textId="77777777" w:rsidR="000931A7" w:rsidRPr="002F77FE" w:rsidRDefault="000931A7" w:rsidP="004D05C8">
      <w:pPr>
        <w:pStyle w:val="ListParagraph"/>
        <w:widowControl w:val="0"/>
        <w:autoSpaceDE w:val="0"/>
        <w:autoSpaceDN w:val="0"/>
        <w:adjustRightInd w:val="0"/>
        <w:spacing w:after="0" w:line="240" w:lineRule="auto"/>
        <w:ind w:left="1985" w:hanging="284"/>
        <w:rPr>
          <w:rFonts w:cs="Arial"/>
          <w:color w:val="000000"/>
        </w:rPr>
      </w:pPr>
    </w:p>
    <w:p w14:paraId="1A836FE7" w14:textId="1D309420"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 xml:space="preserve">The words “include”, “includes”, “including” and “included” are to be construed as if they were immediately followed by the words “without limitation”, except where explicitly stated otherwise. </w:t>
      </w:r>
    </w:p>
    <w:p w14:paraId="3F297D0C" w14:textId="77777777" w:rsidR="000931A7" w:rsidRPr="002F77FE" w:rsidRDefault="000931A7" w:rsidP="00B353BC">
      <w:pPr>
        <w:pStyle w:val="ListParagraph"/>
        <w:ind w:left="1418" w:firstLine="283"/>
        <w:rPr>
          <w:rFonts w:cs="Arial"/>
          <w:color w:val="000000"/>
        </w:rPr>
      </w:pPr>
    </w:p>
    <w:p w14:paraId="3F68B148" w14:textId="7CC3B37A"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 xml:space="preserve">The expression “person” means any individual, firm, body corporate, unincorporated association or partnership, government, </w:t>
      </w:r>
      <w:proofErr w:type="gramStart"/>
      <w:r w:rsidRPr="002F77FE">
        <w:rPr>
          <w:rFonts w:cs="Arial"/>
          <w:color w:val="000000"/>
        </w:rPr>
        <w:t>state</w:t>
      </w:r>
      <w:proofErr w:type="gramEnd"/>
      <w:r w:rsidRPr="002F77FE">
        <w:rPr>
          <w:rFonts w:cs="Arial"/>
          <w:color w:val="000000"/>
        </w:rPr>
        <w:t xml:space="preserve"> or agency of a state or joint venture.</w:t>
      </w:r>
    </w:p>
    <w:p w14:paraId="16366DDD" w14:textId="77777777" w:rsidR="000931A7" w:rsidRPr="002F77FE" w:rsidRDefault="000931A7" w:rsidP="00B353BC">
      <w:pPr>
        <w:pStyle w:val="ListParagraph"/>
        <w:ind w:left="1418" w:firstLine="283"/>
        <w:rPr>
          <w:rFonts w:cs="Arial"/>
          <w:color w:val="000000"/>
        </w:rPr>
      </w:pPr>
    </w:p>
    <w:p w14:paraId="2E65F21F" w14:textId="4EB1B6DC"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 xml:space="preserve">References to any statute, enactment, order, regulation, or other similar </w:t>
      </w:r>
      <w:r w:rsidRPr="002F77FE">
        <w:rPr>
          <w:rFonts w:cs="Arial"/>
          <w:color w:val="000000"/>
        </w:rPr>
        <w:lastRenderedPageBreak/>
        <w:t xml:space="preserve">instrument shall be construed as a reference to the statute, enactment, order, regulation, or instrument as amended, supplemented, </w:t>
      </w:r>
      <w:proofErr w:type="gramStart"/>
      <w:r w:rsidRPr="002F77FE">
        <w:rPr>
          <w:rFonts w:cs="Arial"/>
          <w:color w:val="000000"/>
        </w:rPr>
        <w:t>replaced</w:t>
      </w:r>
      <w:proofErr w:type="gramEnd"/>
      <w:r w:rsidRPr="002F77FE">
        <w:rPr>
          <w:rFonts w:cs="Arial"/>
          <w:color w:val="000000"/>
        </w:rPr>
        <w:t xml:space="preserve"> or consolidated by any subsequent statute, enactment, order, regulation, or instrument.</w:t>
      </w:r>
    </w:p>
    <w:p w14:paraId="0F72D53D" w14:textId="77777777" w:rsidR="000931A7" w:rsidRPr="002F77FE" w:rsidRDefault="000931A7" w:rsidP="00B353BC">
      <w:pPr>
        <w:pStyle w:val="ListParagraph"/>
        <w:ind w:left="1418" w:firstLine="283"/>
        <w:rPr>
          <w:rFonts w:cs="Arial"/>
          <w:color w:val="000000"/>
        </w:rPr>
      </w:pPr>
    </w:p>
    <w:p w14:paraId="1806565F" w14:textId="0D825594"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The heading to any Contract provision shall not affect the interpretation of that provision.</w:t>
      </w:r>
    </w:p>
    <w:p w14:paraId="663FF389" w14:textId="77777777" w:rsidR="00D4733F" w:rsidRPr="002F77FE" w:rsidRDefault="00D4733F" w:rsidP="00B353BC">
      <w:pPr>
        <w:pStyle w:val="ListParagraph"/>
        <w:ind w:left="1418" w:firstLine="283"/>
        <w:rPr>
          <w:rFonts w:cs="Arial"/>
          <w:color w:val="000000"/>
        </w:rPr>
      </w:pPr>
    </w:p>
    <w:p w14:paraId="462C3C73" w14:textId="4821AF22"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 xml:space="preserve">Any decision, </w:t>
      </w:r>
      <w:proofErr w:type="gramStart"/>
      <w:r w:rsidRPr="002F77FE">
        <w:rPr>
          <w:rFonts w:cs="Arial"/>
          <w:color w:val="000000"/>
        </w:rPr>
        <w:t>act</w:t>
      </w:r>
      <w:proofErr w:type="gramEnd"/>
      <w:r w:rsidRPr="002F77FE">
        <w:rPr>
          <w:rFonts w:cs="Arial"/>
          <w:color w:val="000000"/>
        </w:rPr>
        <w:t xml:space="preserve"> or thing which the Authority is required or authorised to take or do under the Contract</w:t>
      </w:r>
      <w:r w:rsidR="00BC0361" w:rsidRPr="002F77FE">
        <w:rPr>
          <w:rFonts w:cs="Arial"/>
          <w:color w:val="000000"/>
        </w:rPr>
        <w:t xml:space="preserve"> </w:t>
      </w:r>
      <w:r w:rsidRPr="002F77FE">
        <w:rPr>
          <w:rFonts w:cs="Arial"/>
          <w:color w:val="000000"/>
        </w:rPr>
        <w:t>may be taken or done only by the person (or its nominated deputy) authorised in Schedule 3 (Contract Data Sheet) to take or do that decision, act, or thing on behalf of the Authority.</w:t>
      </w:r>
    </w:p>
    <w:p w14:paraId="30157E55" w14:textId="77777777" w:rsidR="00D4733F" w:rsidRPr="002F77FE" w:rsidRDefault="00D4733F" w:rsidP="00B353BC">
      <w:pPr>
        <w:pStyle w:val="ListParagraph"/>
        <w:ind w:left="1418" w:firstLine="283"/>
        <w:rPr>
          <w:rFonts w:cs="Arial"/>
          <w:color w:val="000000"/>
        </w:rPr>
      </w:pPr>
    </w:p>
    <w:p w14:paraId="2A17DBA0" w14:textId="506FCB3A" w:rsidR="008728BE" w:rsidRPr="002F77FE" w:rsidRDefault="008728BE" w:rsidP="0095500C">
      <w:pPr>
        <w:pStyle w:val="ListParagraph"/>
        <w:widowControl w:val="0"/>
        <w:numPr>
          <w:ilvl w:val="2"/>
          <w:numId w:val="1"/>
        </w:numPr>
        <w:tabs>
          <w:tab w:val="clear" w:pos="1758"/>
        </w:tabs>
        <w:autoSpaceDE w:val="0"/>
        <w:autoSpaceDN w:val="0"/>
        <w:adjustRightInd w:val="0"/>
        <w:spacing w:after="0" w:line="240" w:lineRule="auto"/>
        <w:ind w:left="1418" w:firstLine="283"/>
        <w:rPr>
          <w:rFonts w:cs="Arial"/>
          <w:color w:val="000000"/>
        </w:rPr>
      </w:pPr>
      <w:r w:rsidRPr="002F77FE">
        <w:rPr>
          <w:rFonts w:cs="Arial"/>
          <w:color w:val="000000"/>
        </w:rPr>
        <w:t>Unless excluded within the Conditions of the Contract or required by law, references to submission of documents in writing shall include electronic submission.</w:t>
      </w:r>
    </w:p>
    <w:p w14:paraId="7051466A" w14:textId="77777777" w:rsidR="008728BE" w:rsidRPr="002F77FE" w:rsidRDefault="008728BE" w:rsidP="002F77FE">
      <w:pPr>
        <w:widowControl w:val="0"/>
        <w:autoSpaceDE w:val="0"/>
        <w:autoSpaceDN w:val="0"/>
        <w:adjustRightInd w:val="0"/>
        <w:spacing w:after="60" w:line="240" w:lineRule="auto"/>
        <w:ind w:left="709" w:hanging="283"/>
        <w:rPr>
          <w:rFonts w:cs="Arial"/>
        </w:rPr>
      </w:pPr>
    </w:p>
    <w:p w14:paraId="790740AC" w14:textId="77777777" w:rsidR="008728BE" w:rsidRPr="009D716D" w:rsidRDefault="008728BE" w:rsidP="009D716D">
      <w:pPr>
        <w:pStyle w:val="Heading1"/>
        <w:rPr>
          <w:b w:val="0"/>
          <w:bCs w:val="0"/>
        </w:rPr>
      </w:pPr>
      <w:bookmarkStart w:id="8" w:name="#_Toc422462816"/>
      <w:bookmarkStart w:id="9" w:name="#_Toc473616405"/>
      <w:bookmarkStart w:id="10" w:name="#_Toc72747340"/>
      <w:bookmarkStart w:id="11" w:name="_Toc99954822"/>
      <w:bookmarkEnd w:id="8"/>
      <w:bookmarkEnd w:id="9"/>
      <w:bookmarkEnd w:id="10"/>
      <w:r w:rsidRPr="002F77FE">
        <w:t>Duration of Contract</w:t>
      </w:r>
      <w:bookmarkEnd w:id="11"/>
    </w:p>
    <w:p w14:paraId="2649038B" w14:textId="77777777" w:rsidR="008728BE" w:rsidRPr="002F77FE" w:rsidRDefault="008728BE" w:rsidP="008728BE">
      <w:pPr>
        <w:pStyle w:val="ListParagraph"/>
        <w:widowControl w:val="0"/>
        <w:autoSpaceDE w:val="0"/>
        <w:autoSpaceDN w:val="0"/>
        <w:adjustRightInd w:val="0"/>
        <w:spacing w:after="0" w:line="240" w:lineRule="auto"/>
        <w:ind w:left="480"/>
        <w:rPr>
          <w:rFonts w:cs="Arial"/>
        </w:rPr>
      </w:pPr>
    </w:p>
    <w:p w14:paraId="5A19A51D" w14:textId="77777777" w:rsidR="008728BE" w:rsidRPr="002F77FE" w:rsidRDefault="008728BE" w:rsidP="008728BE">
      <w:pPr>
        <w:widowControl w:val="0"/>
        <w:autoSpaceDE w:val="0"/>
        <w:autoSpaceDN w:val="0"/>
        <w:adjustRightInd w:val="0"/>
        <w:spacing w:after="60" w:line="240" w:lineRule="auto"/>
        <w:rPr>
          <w:rFonts w:cs="Arial"/>
        </w:rPr>
      </w:pPr>
      <w:r w:rsidRPr="002F77FE">
        <w:rPr>
          <w:rFonts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4E03D87"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9A51E69" w14:textId="77777777" w:rsidR="008728BE" w:rsidRPr="009D716D" w:rsidRDefault="008728BE" w:rsidP="009D716D">
      <w:pPr>
        <w:pStyle w:val="Heading1"/>
        <w:rPr>
          <w:b w:val="0"/>
          <w:bCs w:val="0"/>
        </w:rPr>
      </w:pPr>
      <w:bookmarkStart w:id="12" w:name="#_Toc422462802"/>
      <w:bookmarkStart w:id="13" w:name="#_Toc473616406"/>
      <w:bookmarkStart w:id="14" w:name="#_Toc72747341"/>
      <w:bookmarkStart w:id="15" w:name="_Toc99954823"/>
      <w:bookmarkEnd w:id="12"/>
      <w:bookmarkEnd w:id="13"/>
      <w:bookmarkEnd w:id="14"/>
      <w:r w:rsidRPr="00627048">
        <w:t>Entire Agreement</w:t>
      </w:r>
      <w:bookmarkEnd w:id="15"/>
    </w:p>
    <w:p w14:paraId="5E8C8F17" w14:textId="77777777" w:rsidR="008728BE" w:rsidRPr="00627048" w:rsidRDefault="008728BE" w:rsidP="008728BE">
      <w:pPr>
        <w:pStyle w:val="ListParagraph"/>
        <w:widowControl w:val="0"/>
        <w:autoSpaceDE w:val="0"/>
        <w:autoSpaceDN w:val="0"/>
        <w:adjustRightInd w:val="0"/>
        <w:spacing w:after="0" w:line="240" w:lineRule="auto"/>
        <w:ind w:left="480"/>
        <w:rPr>
          <w:rFonts w:cs="Arial"/>
        </w:rPr>
      </w:pPr>
    </w:p>
    <w:p w14:paraId="515A433D" w14:textId="56259113" w:rsidR="008728BE" w:rsidRDefault="008728BE" w:rsidP="008728BE">
      <w:pPr>
        <w:widowControl w:val="0"/>
        <w:autoSpaceDE w:val="0"/>
        <w:autoSpaceDN w:val="0"/>
        <w:adjustRightInd w:val="0"/>
        <w:spacing w:after="60" w:line="240" w:lineRule="auto"/>
        <w:rPr>
          <w:rFonts w:cs="Arial"/>
          <w:color w:val="000000"/>
        </w:rPr>
      </w:pPr>
      <w:r>
        <w:rPr>
          <w:rFonts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Pr>
          <w:rFonts w:cs="Arial"/>
          <w:color w:val="000000"/>
        </w:rPr>
        <w:t>representations</w:t>
      </w:r>
      <w:proofErr w:type="gramEnd"/>
      <w:r>
        <w:rPr>
          <w:rFonts w:cs="Arial"/>
          <w:color w:val="000000"/>
        </w:rPr>
        <w:t xml:space="preserve"> and undertakings, whether written or oral, except that this Condition shall not exclude liability in respect of any fraudulent misrepresentation.</w:t>
      </w:r>
    </w:p>
    <w:p w14:paraId="0ED26BDB"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39806B3A" w14:textId="387F3EDB" w:rsidR="008728BE" w:rsidRPr="009D716D" w:rsidRDefault="008728BE" w:rsidP="009D716D">
      <w:pPr>
        <w:pStyle w:val="Heading1"/>
        <w:rPr>
          <w:b w:val="0"/>
          <w:bCs w:val="0"/>
        </w:rPr>
      </w:pPr>
      <w:bookmarkStart w:id="16" w:name="#_Toc422462801"/>
      <w:bookmarkStart w:id="17" w:name="#_Ref473540526"/>
      <w:bookmarkStart w:id="18" w:name="#_Ref473540624"/>
      <w:bookmarkStart w:id="19" w:name="#_Ref473552176"/>
      <w:bookmarkStart w:id="20" w:name="#_Toc473616407"/>
      <w:bookmarkStart w:id="21" w:name="#_Toc72747342"/>
      <w:bookmarkStart w:id="22" w:name="_Toc99954824"/>
      <w:bookmarkEnd w:id="16"/>
      <w:bookmarkEnd w:id="17"/>
      <w:bookmarkEnd w:id="18"/>
      <w:bookmarkEnd w:id="19"/>
      <w:bookmarkEnd w:id="20"/>
      <w:bookmarkEnd w:id="21"/>
      <w:r w:rsidRPr="00627048">
        <w:t>Governing Law</w:t>
      </w:r>
      <w:bookmarkEnd w:id="22"/>
    </w:p>
    <w:p w14:paraId="0E9E7288" w14:textId="77777777" w:rsidR="008728BE" w:rsidRDefault="008728BE" w:rsidP="008728BE">
      <w:pPr>
        <w:widowControl w:val="0"/>
        <w:tabs>
          <w:tab w:val="left" w:pos="400"/>
        </w:tabs>
        <w:autoSpaceDE w:val="0"/>
        <w:autoSpaceDN w:val="0"/>
        <w:adjustRightInd w:val="0"/>
        <w:spacing w:after="0" w:line="240" w:lineRule="auto"/>
        <w:rPr>
          <w:rFonts w:cs="Arial"/>
          <w:sz w:val="24"/>
          <w:szCs w:val="24"/>
        </w:rPr>
      </w:pPr>
    </w:p>
    <w:p w14:paraId="6F9C7271" w14:textId="77777777" w:rsidR="008728BE" w:rsidRPr="00D7732A" w:rsidRDefault="008728BE" w:rsidP="0095500C">
      <w:pPr>
        <w:pStyle w:val="ListParagraph"/>
        <w:widowControl w:val="0"/>
        <w:numPr>
          <w:ilvl w:val="0"/>
          <w:numId w:val="2"/>
        </w:numPr>
        <w:autoSpaceDE w:val="0"/>
        <w:autoSpaceDN w:val="0"/>
        <w:adjustRightInd w:val="0"/>
        <w:spacing w:after="0" w:line="240" w:lineRule="auto"/>
        <w:ind w:left="709" w:firstLine="0"/>
        <w:rPr>
          <w:rFonts w:cs="Arial"/>
          <w:color w:val="000000"/>
        </w:rPr>
      </w:pPr>
      <w:bookmarkStart w:id="23" w:name="#_Ref473540534"/>
      <w:bookmarkEnd w:id="23"/>
      <w:r w:rsidRPr="00D7732A">
        <w:rPr>
          <w:rFonts w:cs="Arial"/>
          <w:color w:val="000000"/>
        </w:rPr>
        <w:t xml:space="preserve">Subject to clause 4.d, the Contract shall be considered as a contract made in England and subject to English Law.  </w:t>
      </w:r>
    </w:p>
    <w:p w14:paraId="5FDF4B3D" w14:textId="77777777" w:rsidR="008728BE" w:rsidRPr="00D7732A" w:rsidRDefault="008728BE" w:rsidP="008728BE">
      <w:pPr>
        <w:pStyle w:val="ListParagraph"/>
        <w:widowControl w:val="0"/>
        <w:autoSpaceDE w:val="0"/>
        <w:autoSpaceDN w:val="0"/>
        <w:adjustRightInd w:val="0"/>
        <w:spacing w:after="0" w:line="240" w:lineRule="auto"/>
        <w:ind w:left="709"/>
        <w:rPr>
          <w:rFonts w:cs="Arial"/>
        </w:rPr>
      </w:pPr>
    </w:p>
    <w:p w14:paraId="14565C79" w14:textId="77777777" w:rsidR="008728BE" w:rsidRPr="00D7732A" w:rsidRDefault="008728BE" w:rsidP="0095500C">
      <w:pPr>
        <w:pStyle w:val="ListParagraph"/>
        <w:widowControl w:val="0"/>
        <w:numPr>
          <w:ilvl w:val="0"/>
          <w:numId w:val="2"/>
        </w:numPr>
        <w:autoSpaceDE w:val="0"/>
        <w:autoSpaceDN w:val="0"/>
        <w:adjustRightInd w:val="0"/>
        <w:spacing w:after="0" w:line="240" w:lineRule="auto"/>
        <w:ind w:left="709" w:firstLine="0"/>
        <w:rPr>
          <w:rFonts w:cs="Arial"/>
          <w:color w:val="000000"/>
        </w:rPr>
      </w:pPr>
      <w:bookmarkStart w:id="24" w:name="#_Ref473540539"/>
      <w:bookmarkEnd w:id="24"/>
      <w:r w:rsidRPr="00D7732A">
        <w:rPr>
          <w:rFonts w:cs="Arial"/>
          <w:color w:val="00000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5026445B" w14:textId="77777777" w:rsidR="008728BE" w:rsidRPr="00D7732A" w:rsidRDefault="008728BE" w:rsidP="008728BE">
      <w:pPr>
        <w:widowControl w:val="0"/>
        <w:autoSpaceDE w:val="0"/>
        <w:autoSpaceDN w:val="0"/>
        <w:adjustRightInd w:val="0"/>
        <w:spacing w:after="0" w:line="240" w:lineRule="auto"/>
        <w:ind w:left="709"/>
        <w:rPr>
          <w:rFonts w:cs="Arial"/>
        </w:rPr>
      </w:pPr>
    </w:p>
    <w:p w14:paraId="67192BF3" w14:textId="77777777" w:rsidR="008728BE" w:rsidRPr="00D7732A" w:rsidRDefault="008728BE" w:rsidP="0095500C">
      <w:pPr>
        <w:pStyle w:val="ListParagraph"/>
        <w:widowControl w:val="0"/>
        <w:numPr>
          <w:ilvl w:val="0"/>
          <w:numId w:val="2"/>
        </w:numPr>
        <w:autoSpaceDE w:val="0"/>
        <w:autoSpaceDN w:val="0"/>
        <w:adjustRightInd w:val="0"/>
        <w:spacing w:after="0" w:line="240" w:lineRule="auto"/>
        <w:ind w:left="709" w:firstLine="0"/>
        <w:rPr>
          <w:rFonts w:cs="Arial"/>
          <w:color w:val="000000"/>
        </w:rPr>
      </w:pPr>
      <w:bookmarkStart w:id="25" w:name="#_Ref473540544"/>
      <w:bookmarkEnd w:id="25"/>
      <w:r w:rsidRPr="00D7732A">
        <w:rPr>
          <w:rFonts w:cs="Arial"/>
          <w:color w:val="000000"/>
        </w:rPr>
        <w:t xml:space="preserve">Subject to clause 4.d any dispute arising out of or in connection with the Contract shall be determined within the English jurisdiction and to the exclusion of all other jurisdictions save </w:t>
      </w:r>
      <w:proofErr w:type="gramStart"/>
      <w:r w:rsidRPr="00D7732A">
        <w:rPr>
          <w:rFonts w:cs="Arial"/>
          <w:color w:val="000000"/>
        </w:rPr>
        <w:t>that other jurisdictions</w:t>
      </w:r>
      <w:proofErr w:type="gramEnd"/>
      <w:r w:rsidRPr="00D7732A">
        <w:rPr>
          <w:rFonts w:cs="Arial"/>
          <w:color w:val="000000"/>
        </w:rPr>
        <w:t xml:space="preserve"> may apply solely for the purpose of giving effect to this Condition 4 and for the enforcement of any judgment, order or award given under English jurisdiction.</w:t>
      </w:r>
    </w:p>
    <w:p w14:paraId="4BB801C3" w14:textId="77777777" w:rsidR="008728BE" w:rsidRPr="00D7732A" w:rsidRDefault="008728BE" w:rsidP="008728BE">
      <w:pPr>
        <w:pStyle w:val="ListParagraph"/>
        <w:rPr>
          <w:rFonts w:cs="Arial"/>
          <w:color w:val="000000"/>
        </w:rPr>
      </w:pPr>
    </w:p>
    <w:p w14:paraId="6D2872AC" w14:textId="77777777" w:rsidR="008728BE" w:rsidRPr="00D7732A" w:rsidRDefault="008728BE" w:rsidP="0095500C">
      <w:pPr>
        <w:pStyle w:val="ListParagraph"/>
        <w:widowControl w:val="0"/>
        <w:numPr>
          <w:ilvl w:val="0"/>
          <w:numId w:val="2"/>
        </w:numPr>
        <w:autoSpaceDE w:val="0"/>
        <w:autoSpaceDN w:val="0"/>
        <w:adjustRightInd w:val="0"/>
        <w:spacing w:after="0" w:line="240" w:lineRule="auto"/>
        <w:ind w:left="709" w:firstLine="0"/>
        <w:rPr>
          <w:rFonts w:cs="Arial"/>
          <w:color w:val="000000"/>
        </w:rPr>
      </w:pPr>
      <w:bookmarkStart w:id="26" w:name="#_Ref473540473"/>
      <w:bookmarkEnd w:id="26"/>
      <w:r w:rsidRPr="00D7732A">
        <w:rPr>
          <w:rFonts w:cs="Arial"/>
          <w:color w:val="000000"/>
        </w:rPr>
        <w:t xml:space="preserve">If the Parties pursuant to the Contract agree that Scots Law should </w:t>
      </w:r>
      <w:proofErr w:type="gramStart"/>
      <w:r w:rsidRPr="00D7732A">
        <w:rPr>
          <w:rFonts w:cs="Arial"/>
          <w:color w:val="000000"/>
        </w:rPr>
        <w:t>apply</w:t>
      </w:r>
      <w:proofErr w:type="gramEnd"/>
      <w:r w:rsidRPr="00D7732A">
        <w:rPr>
          <w:rFonts w:cs="Arial"/>
          <w:color w:val="000000"/>
        </w:rPr>
        <w:t xml:space="preserve"> then the following amendments shall apply to the Contract: </w:t>
      </w:r>
    </w:p>
    <w:p w14:paraId="05B4F84C" w14:textId="77777777" w:rsidR="008728BE" w:rsidRPr="00D7732A" w:rsidRDefault="008728BE" w:rsidP="006B4AF1">
      <w:pPr>
        <w:widowControl w:val="0"/>
        <w:autoSpaceDE w:val="0"/>
        <w:autoSpaceDN w:val="0"/>
        <w:adjustRightInd w:val="0"/>
        <w:spacing w:after="0" w:line="240" w:lineRule="auto"/>
        <w:rPr>
          <w:rFonts w:cs="Arial"/>
          <w:color w:val="000000"/>
        </w:rPr>
      </w:pPr>
    </w:p>
    <w:p w14:paraId="0AA635C2" w14:textId="77777777" w:rsidR="008728BE" w:rsidRPr="00D7732A" w:rsidRDefault="008728BE" w:rsidP="008728BE">
      <w:pPr>
        <w:widowControl w:val="0"/>
        <w:tabs>
          <w:tab w:val="left" w:pos="400"/>
        </w:tabs>
        <w:autoSpaceDE w:val="0"/>
        <w:autoSpaceDN w:val="0"/>
        <w:adjustRightInd w:val="0"/>
        <w:spacing w:after="0" w:line="240" w:lineRule="auto"/>
        <w:ind w:left="400" w:hanging="280"/>
        <w:rPr>
          <w:rFonts w:cs="Arial"/>
        </w:rPr>
      </w:pPr>
    </w:p>
    <w:p w14:paraId="25690528" w14:textId="2277F232" w:rsidR="008728BE" w:rsidRPr="00D7732A" w:rsidRDefault="008728BE" w:rsidP="0095500C">
      <w:pPr>
        <w:pStyle w:val="ListParagraph"/>
        <w:widowControl w:val="0"/>
        <w:numPr>
          <w:ilvl w:val="2"/>
          <w:numId w:val="1"/>
        </w:numPr>
        <w:tabs>
          <w:tab w:val="clear" w:pos="1758"/>
        </w:tabs>
        <w:autoSpaceDE w:val="0"/>
        <w:autoSpaceDN w:val="0"/>
        <w:adjustRightInd w:val="0"/>
        <w:spacing w:after="0" w:line="240" w:lineRule="auto"/>
        <w:ind w:left="1560" w:firstLine="283"/>
        <w:rPr>
          <w:rFonts w:cs="Arial"/>
          <w:color w:val="000000"/>
        </w:rPr>
      </w:pPr>
      <w:r w:rsidRPr="00D7732A">
        <w:rPr>
          <w:rFonts w:cs="Arial"/>
          <w:color w:val="000000"/>
        </w:rPr>
        <w:t>Clause 4.a, 4.b and 4.c shall be amended to read:</w:t>
      </w:r>
    </w:p>
    <w:p w14:paraId="0E5D0AE7" w14:textId="77777777" w:rsidR="00B701F8" w:rsidRPr="00D7732A" w:rsidRDefault="00B701F8" w:rsidP="00B701F8">
      <w:pPr>
        <w:pStyle w:val="ListParagraph"/>
        <w:widowControl w:val="0"/>
        <w:autoSpaceDE w:val="0"/>
        <w:autoSpaceDN w:val="0"/>
        <w:adjustRightInd w:val="0"/>
        <w:spacing w:after="0" w:line="240" w:lineRule="auto"/>
        <w:ind w:left="1474"/>
        <w:rPr>
          <w:rFonts w:cs="Arial"/>
        </w:rPr>
      </w:pPr>
    </w:p>
    <w:p w14:paraId="48F7936B" w14:textId="4B381DB6" w:rsidR="008728BE" w:rsidRPr="00D7732A" w:rsidRDefault="008728BE" w:rsidP="00B701F8">
      <w:pPr>
        <w:widowControl w:val="0"/>
        <w:autoSpaceDE w:val="0"/>
        <w:autoSpaceDN w:val="0"/>
        <w:adjustRightInd w:val="0"/>
        <w:spacing w:after="60" w:line="240" w:lineRule="auto"/>
        <w:ind w:left="2127"/>
        <w:rPr>
          <w:rFonts w:cs="Arial"/>
          <w:color w:val="000000"/>
        </w:rPr>
      </w:pPr>
      <w:r w:rsidRPr="00D7732A">
        <w:rPr>
          <w:rFonts w:cs="Arial"/>
          <w:color w:val="000000"/>
        </w:rPr>
        <w:lastRenderedPageBreak/>
        <w:t>“a.         The Contract shall be considered as a contract made in Scotland and subject to Scots Law</w:t>
      </w:r>
      <w:r w:rsidR="00B701F8" w:rsidRPr="00D7732A">
        <w:rPr>
          <w:rFonts w:cs="Arial"/>
          <w:color w:val="000000"/>
        </w:rPr>
        <w:t>”</w:t>
      </w:r>
      <w:r w:rsidRPr="00D7732A">
        <w:rPr>
          <w:rFonts w:cs="Arial"/>
          <w:color w:val="000000"/>
        </w:rPr>
        <w:t xml:space="preserve">. </w:t>
      </w:r>
    </w:p>
    <w:p w14:paraId="42D8B1CC" w14:textId="0E29C16B" w:rsidR="00B701F8" w:rsidRPr="00D7732A" w:rsidRDefault="00B701F8" w:rsidP="00B701F8">
      <w:pPr>
        <w:widowControl w:val="0"/>
        <w:autoSpaceDE w:val="0"/>
        <w:autoSpaceDN w:val="0"/>
        <w:adjustRightInd w:val="0"/>
        <w:spacing w:after="60" w:line="240" w:lineRule="auto"/>
        <w:ind w:left="2127"/>
        <w:rPr>
          <w:rFonts w:cs="Arial"/>
          <w:color w:val="000000"/>
        </w:rPr>
      </w:pPr>
    </w:p>
    <w:p w14:paraId="48E2FCCA" w14:textId="4BC92E6E" w:rsidR="00A72B52" w:rsidRPr="00D7732A" w:rsidRDefault="00B701F8" w:rsidP="00A72B52">
      <w:pPr>
        <w:widowControl w:val="0"/>
        <w:autoSpaceDE w:val="0"/>
        <w:autoSpaceDN w:val="0"/>
        <w:adjustRightInd w:val="0"/>
        <w:spacing w:after="60" w:line="240" w:lineRule="auto"/>
        <w:ind w:left="2127"/>
        <w:rPr>
          <w:rFonts w:cs="Arial"/>
          <w:color w:val="000000"/>
        </w:rPr>
      </w:pPr>
      <w:r w:rsidRPr="00D7732A">
        <w:rPr>
          <w:rFonts w:cs="Arial"/>
          <w:color w:val="000000"/>
        </w:rPr>
        <w:t>b</w:t>
      </w:r>
      <w:r w:rsidR="00A72B52" w:rsidRPr="00D7732A">
        <w:rPr>
          <w:rFonts w:cs="Arial"/>
          <w:color w:val="000000"/>
        </w:rPr>
        <w:tab/>
      </w:r>
      <w:r w:rsidR="008728BE" w:rsidRPr="00D7732A">
        <w:rPr>
          <w:rFonts w:cs="Arial"/>
          <w:color w:val="000000"/>
        </w:rPr>
        <w:t>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309252EB" w14:textId="77777777" w:rsidR="00A72B52" w:rsidRPr="00D7732A" w:rsidRDefault="00A72B52" w:rsidP="00A72B52">
      <w:pPr>
        <w:widowControl w:val="0"/>
        <w:autoSpaceDE w:val="0"/>
        <w:autoSpaceDN w:val="0"/>
        <w:adjustRightInd w:val="0"/>
        <w:spacing w:after="60" w:line="240" w:lineRule="auto"/>
        <w:ind w:left="2127"/>
        <w:rPr>
          <w:rFonts w:cs="Arial"/>
          <w:color w:val="000000"/>
        </w:rPr>
      </w:pPr>
    </w:p>
    <w:p w14:paraId="064AF70D" w14:textId="2B311411" w:rsidR="008728BE" w:rsidRPr="00D7732A" w:rsidRDefault="00A72B52" w:rsidP="00A72B52">
      <w:pPr>
        <w:widowControl w:val="0"/>
        <w:autoSpaceDE w:val="0"/>
        <w:autoSpaceDN w:val="0"/>
        <w:adjustRightInd w:val="0"/>
        <w:spacing w:after="60" w:line="240" w:lineRule="auto"/>
        <w:ind w:left="2127"/>
        <w:rPr>
          <w:rFonts w:cs="Arial"/>
          <w:color w:val="000000"/>
        </w:rPr>
      </w:pPr>
      <w:r w:rsidRPr="00D7732A">
        <w:rPr>
          <w:rFonts w:cs="Arial"/>
          <w:color w:val="000000"/>
        </w:rPr>
        <w:t>c</w:t>
      </w:r>
      <w:r w:rsidRPr="00D7732A">
        <w:rPr>
          <w:rFonts w:cs="Arial"/>
          <w:color w:val="000000"/>
        </w:rPr>
        <w:tab/>
      </w:r>
      <w:r w:rsidR="008728BE" w:rsidRPr="00D7732A">
        <w:rPr>
          <w:rFonts w:cs="Arial"/>
          <w:color w:val="000000"/>
        </w:rPr>
        <w:t xml:space="preserve">Any dispute arising out of or in connection with the Contract shall be determined within the Scottish jurisdiction and to the exclusion of all other jurisdictions save </w:t>
      </w:r>
      <w:proofErr w:type="gramStart"/>
      <w:r w:rsidR="008728BE" w:rsidRPr="00D7732A">
        <w:rPr>
          <w:rFonts w:cs="Arial"/>
          <w:color w:val="000000"/>
        </w:rPr>
        <w:t>that other jurisdictions</w:t>
      </w:r>
      <w:proofErr w:type="gramEnd"/>
      <w:r w:rsidR="008728BE" w:rsidRPr="00D7732A">
        <w:rPr>
          <w:rFonts w:cs="Arial"/>
          <w:color w:val="000000"/>
        </w:rPr>
        <w:t xml:space="preserve"> may apply solely for the purpose of giving effect to this Condition 4 and for the enforcement of any judgment, order or award given under Scottish jurisdiction.”</w:t>
      </w:r>
    </w:p>
    <w:p w14:paraId="14DB9603" w14:textId="77777777" w:rsidR="00A72B52" w:rsidRPr="00D7732A" w:rsidRDefault="00A72B52" w:rsidP="00A72B52">
      <w:pPr>
        <w:widowControl w:val="0"/>
        <w:autoSpaceDE w:val="0"/>
        <w:autoSpaceDN w:val="0"/>
        <w:adjustRightInd w:val="0"/>
        <w:spacing w:after="60" w:line="240" w:lineRule="auto"/>
        <w:ind w:left="2127"/>
        <w:rPr>
          <w:rFonts w:cs="Arial"/>
          <w:color w:val="000000"/>
        </w:rPr>
      </w:pPr>
    </w:p>
    <w:p w14:paraId="04F44F38" w14:textId="6F069964" w:rsidR="008728BE" w:rsidRPr="00D7732A" w:rsidRDefault="008728BE" w:rsidP="0095500C">
      <w:pPr>
        <w:pStyle w:val="ListParagraph"/>
        <w:widowControl w:val="0"/>
        <w:numPr>
          <w:ilvl w:val="2"/>
          <w:numId w:val="1"/>
        </w:numPr>
        <w:tabs>
          <w:tab w:val="clear" w:pos="1758"/>
        </w:tabs>
        <w:autoSpaceDE w:val="0"/>
        <w:autoSpaceDN w:val="0"/>
        <w:adjustRightInd w:val="0"/>
        <w:spacing w:after="0" w:line="240" w:lineRule="auto"/>
        <w:ind w:left="1560" w:firstLine="283"/>
        <w:rPr>
          <w:rFonts w:cs="Arial"/>
          <w:color w:val="000000"/>
        </w:rPr>
      </w:pPr>
      <w:r w:rsidRPr="00D7732A">
        <w:rPr>
          <w:rFonts w:cs="Arial"/>
          <w:color w:val="000000"/>
        </w:rPr>
        <w:t>Clause 39.b shall be amended to read:</w:t>
      </w:r>
    </w:p>
    <w:p w14:paraId="1681076D" w14:textId="77777777" w:rsidR="00B162E0" w:rsidRPr="00D7732A" w:rsidRDefault="00B162E0" w:rsidP="00B162E0">
      <w:pPr>
        <w:pStyle w:val="ListParagraph"/>
        <w:widowControl w:val="0"/>
        <w:autoSpaceDE w:val="0"/>
        <w:autoSpaceDN w:val="0"/>
        <w:adjustRightInd w:val="0"/>
        <w:spacing w:after="0" w:line="240" w:lineRule="auto"/>
        <w:ind w:left="1474"/>
        <w:rPr>
          <w:rFonts w:cs="Arial"/>
        </w:rPr>
      </w:pPr>
    </w:p>
    <w:p w14:paraId="2B8FD23D" w14:textId="77777777" w:rsidR="008728BE" w:rsidRPr="00D7732A" w:rsidRDefault="008728BE" w:rsidP="00B162E0">
      <w:pPr>
        <w:widowControl w:val="0"/>
        <w:autoSpaceDE w:val="0"/>
        <w:autoSpaceDN w:val="0"/>
        <w:adjustRightInd w:val="0"/>
        <w:spacing w:after="60" w:line="240" w:lineRule="auto"/>
        <w:ind w:left="2268"/>
        <w:rPr>
          <w:rFonts w:cs="Arial"/>
          <w:color w:val="000000"/>
        </w:rPr>
      </w:pPr>
      <w:r w:rsidRPr="00D7732A">
        <w:rPr>
          <w:rFonts w:cs="Arial"/>
          <w:color w:val="000000"/>
        </w:rPr>
        <w:t xml:space="preserve">“In the event that the dispute or claim is not resolved pursuant to clause 39.a the dispute shall be referred to arbitration.  Unless otherwise agreed in writing by the Parties, the </w:t>
      </w:r>
      <w:proofErr w:type="gramStart"/>
      <w:r w:rsidRPr="00D7732A">
        <w:rPr>
          <w:rFonts w:cs="Arial"/>
          <w:color w:val="000000"/>
        </w:rPr>
        <w:t>arbitration</w:t>
      </w:r>
      <w:proofErr w:type="gramEnd"/>
      <w:r w:rsidRPr="00D7732A">
        <w:rPr>
          <w:rFonts w:cs="Arial"/>
          <w:color w:val="000000"/>
        </w:rPr>
        <w:t xml:space="preserve">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7813F28" w14:textId="77777777" w:rsidR="008728BE" w:rsidRPr="00D7732A" w:rsidRDefault="008728BE" w:rsidP="008728BE">
      <w:pPr>
        <w:widowControl w:val="0"/>
        <w:autoSpaceDE w:val="0"/>
        <w:autoSpaceDN w:val="0"/>
        <w:adjustRightInd w:val="0"/>
        <w:spacing w:after="60" w:line="240" w:lineRule="auto"/>
        <w:rPr>
          <w:rFonts w:cs="Arial"/>
        </w:rPr>
      </w:pPr>
    </w:p>
    <w:p w14:paraId="4460C8EF" w14:textId="77777777" w:rsidR="008728BE" w:rsidRPr="00D7732A" w:rsidRDefault="008728BE" w:rsidP="0095500C">
      <w:pPr>
        <w:pStyle w:val="ListParagraph"/>
        <w:widowControl w:val="0"/>
        <w:numPr>
          <w:ilvl w:val="0"/>
          <w:numId w:val="2"/>
        </w:numPr>
        <w:autoSpaceDE w:val="0"/>
        <w:autoSpaceDN w:val="0"/>
        <w:adjustRightInd w:val="0"/>
        <w:spacing w:after="0" w:line="240" w:lineRule="auto"/>
        <w:ind w:left="709" w:firstLine="0"/>
        <w:rPr>
          <w:rFonts w:cs="Arial"/>
          <w:color w:val="000000"/>
        </w:rPr>
      </w:pPr>
      <w:r w:rsidRPr="00D7732A">
        <w:rPr>
          <w:rFonts w:cs="Arial"/>
          <w:color w:val="00000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D7732A">
        <w:rPr>
          <w:rFonts w:cs="Arial"/>
          <w:color w:val="000000"/>
        </w:rPr>
        <w:t>charge</w:t>
      </w:r>
      <w:proofErr w:type="gramEnd"/>
      <w:r w:rsidRPr="00D7732A">
        <w:rPr>
          <w:rFonts w:cs="Arial"/>
          <w:color w:val="000000"/>
        </w:rPr>
        <w:t xml:space="preserve"> or encumbrance upon any of its properties or other assets.</w:t>
      </w:r>
    </w:p>
    <w:p w14:paraId="500945C6" w14:textId="77777777" w:rsidR="008728BE" w:rsidRPr="00D7732A" w:rsidRDefault="008728BE" w:rsidP="008728BE">
      <w:pPr>
        <w:pStyle w:val="ListParagraph"/>
        <w:widowControl w:val="0"/>
        <w:autoSpaceDE w:val="0"/>
        <w:autoSpaceDN w:val="0"/>
        <w:adjustRightInd w:val="0"/>
        <w:spacing w:after="0" w:line="240" w:lineRule="auto"/>
        <w:ind w:left="426"/>
        <w:rPr>
          <w:rFonts w:cs="Arial"/>
        </w:rPr>
      </w:pPr>
    </w:p>
    <w:p w14:paraId="0EC6ABAD" w14:textId="77777777" w:rsidR="008728BE" w:rsidRPr="00D7732A" w:rsidRDefault="008728BE" w:rsidP="0095500C">
      <w:pPr>
        <w:pStyle w:val="ListParagraph"/>
        <w:widowControl w:val="0"/>
        <w:numPr>
          <w:ilvl w:val="0"/>
          <w:numId w:val="2"/>
        </w:numPr>
        <w:autoSpaceDE w:val="0"/>
        <w:autoSpaceDN w:val="0"/>
        <w:adjustRightInd w:val="0"/>
        <w:spacing w:after="0" w:line="240" w:lineRule="auto"/>
        <w:ind w:left="709" w:firstLine="0"/>
        <w:rPr>
          <w:rFonts w:cs="Arial"/>
          <w:color w:val="000000"/>
        </w:rPr>
      </w:pPr>
      <w:r w:rsidRPr="00D7732A">
        <w:rPr>
          <w:rFonts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76B4D127" w14:textId="77777777" w:rsidR="008728BE" w:rsidRPr="00D7732A" w:rsidRDefault="008728BE" w:rsidP="008728BE">
      <w:pPr>
        <w:widowControl w:val="0"/>
        <w:tabs>
          <w:tab w:val="left" w:pos="400"/>
        </w:tabs>
        <w:autoSpaceDE w:val="0"/>
        <w:autoSpaceDN w:val="0"/>
        <w:adjustRightInd w:val="0"/>
        <w:spacing w:after="0" w:line="240" w:lineRule="auto"/>
        <w:ind w:left="426"/>
        <w:rPr>
          <w:rFonts w:cs="Arial"/>
        </w:rPr>
      </w:pPr>
    </w:p>
    <w:p w14:paraId="11C8C60C" w14:textId="77777777" w:rsidR="008728BE" w:rsidRPr="00D7732A" w:rsidRDefault="008728BE" w:rsidP="00A34717">
      <w:pPr>
        <w:widowControl w:val="0"/>
        <w:autoSpaceDE w:val="0"/>
        <w:autoSpaceDN w:val="0"/>
        <w:adjustRightInd w:val="0"/>
        <w:spacing w:after="0" w:line="240" w:lineRule="auto"/>
        <w:ind w:left="709"/>
        <w:rPr>
          <w:rFonts w:cs="Arial"/>
        </w:rPr>
      </w:pPr>
      <w:r w:rsidRPr="00D7732A">
        <w:rPr>
          <w:rFonts w:cs="Arial"/>
          <w:color w:val="000000"/>
        </w:rPr>
        <w:t>g.</w:t>
      </w:r>
      <w:r w:rsidRPr="00D7732A">
        <w:rPr>
          <w:rFonts w:cs="Arial"/>
        </w:rPr>
        <w:tab/>
      </w:r>
      <w:r w:rsidRPr="00D7732A">
        <w:rPr>
          <w:rFonts w:cs="Arial"/>
          <w:color w:val="00000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5E627E05" w14:textId="77777777" w:rsidR="008728BE" w:rsidRPr="00D7732A" w:rsidRDefault="008728BE" w:rsidP="008728BE">
      <w:pPr>
        <w:widowControl w:val="0"/>
        <w:autoSpaceDE w:val="0"/>
        <w:autoSpaceDN w:val="0"/>
        <w:adjustRightInd w:val="0"/>
        <w:spacing w:after="60" w:line="240" w:lineRule="auto"/>
        <w:ind w:left="120"/>
        <w:rPr>
          <w:rFonts w:cs="Arial"/>
        </w:rPr>
      </w:pPr>
    </w:p>
    <w:p w14:paraId="0389607C" w14:textId="59E1DCE8" w:rsidR="008728BE" w:rsidRPr="00797F73" w:rsidRDefault="008728BE" w:rsidP="00797F73">
      <w:pPr>
        <w:pStyle w:val="Heading1"/>
        <w:rPr>
          <w:b w:val="0"/>
          <w:bCs w:val="0"/>
        </w:rPr>
      </w:pPr>
      <w:bookmarkStart w:id="27" w:name="#_Toc422462796"/>
      <w:bookmarkStart w:id="28" w:name="#_Toc473616408"/>
      <w:bookmarkStart w:id="29" w:name="#_Toc72747343"/>
      <w:bookmarkStart w:id="30" w:name="_Toc99954825"/>
      <w:bookmarkEnd w:id="27"/>
      <w:bookmarkEnd w:id="28"/>
      <w:bookmarkEnd w:id="29"/>
      <w:r w:rsidRPr="00E76F58">
        <w:t>Precedence</w:t>
      </w:r>
      <w:bookmarkEnd w:id="30"/>
      <w:r w:rsidR="00075EB9" w:rsidRPr="00E76F58">
        <w:t xml:space="preserve"> </w:t>
      </w:r>
    </w:p>
    <w:p w14:paraId="48472048" w14:textId="77777777" w:rsidR="008728BE" w:rsidRPr="00D7732A" w:rsidRDefault="008728BE" w:rsidP="008728BE">
      <w:pPr>
        <w:widowControl w:val="0"/>
        <w:tabs>
          <w:tab w:val="left" w:pos="400"/>
        </w:tabs>
        <w:autoSpaceDE w:val="0"/>
        <w:autoSpaceDN w:val="0"/>
        <w:adjustRightInd w:val="0"/>
        <w:spacing w:after="0" w:line="240" w:lineRule="auto"/>
        <w:ind w:left="400" w:hanging="280"/>
        <w:rPr>
          <w:rFonts w:cs="Arial"/>
        </w:rPr>
      </w:pPr>
    </w:p>
    <w:p w14:paraId="6BAE3C93" w14:textId="77777777" w:rsidR="008728BE" w:rsidRPr="00D7732A" w:rsidRDefault="008728BE" w:rsidP="0095500C">
      <w:pPr>
        <w:pStyle w:val="ListParagraph"/>
        <w:widowControl w:val="0"/>
        <w:numPr>
          <w:ilvl w:val="0"/>
          <w:numId w:val="3"/>
        </w:numPr>
        <w:autoSpaceDE w:val="0"/>
        <w:autoSpaceDN w:val="0"/>
        <w:adjustRightInd w:val="0"/>
        <w:spacing w:after="0" w:line="240" w:lineRule="auto"/>
        <w:ind w:left="709" w:firstLine="0"/>
        <w:rPr>
          <w:rFonts w:cs="Arial"/>
          <w:color w:val="000000"/>
        </w:rPr>
      </w:pPr>
      <w:bookmarkStart w:id="31" w:name="#a422172"/>
      <w:bookmarkStart w:id="32" w:name="#_Ref473542149"/>
      <w:bookmarkEnd w:id="31"/>
      <w:bookmarkEnd w:id="32"/>
      <w:r w:rsidRPr="00D7732A">
        <w:rPr>
          <w:rFonts w:cs="Arial"/>
          <w:color w:val="000000"/>
        </w:rPr>
        <w:t>If there is any inconsistency between the different provisions of the Contract the inconsistency shall be resolved according to the following descending order of precedence:</w:t>
      </w:r>
    </w:p>
    <w:p w14:paraId="1656CC1D" w14:textId="77777777" w:rsidR="008728BE" w:rsidRPr="00D7732A" w:rsidRDefault="008728BE" w:rsidP="008728BE">
      <w:pPr>
        <w:pStyle w:val="ListParagraph"/>
        <w:widowControl w:val="0"/>
        <w:autoSpaceDE w:val="0"/>
        <w:autoSpaceDN w:val="0"/>
        <w:adjustRightInd w:val="0"/>
        <w:spacing w:after="0" w:line="240" w:lineRule="auto"/>
        <w:ind w:left="786"/>
        <w:rPr>
          <w:rFonts w:cs="Arial"/>
        </w:rPr>
      </w:pPr>
    </w:p>
    <w:p w14:paraId="1AE13FFE" w14:textId="3920FE61" w:rsidR="008728BE" w:rsidRPr="00D7732A" w:rsidRDefault="008728BE" w:rsidP="0095500C">
      <w:pPr>
        <w:pStyle w:val="ListParagraph"/>
        <w:widowControl w:val="0"/>
        <w:numPr>
          <w:ilvl w:val="2"/>
          <w:numId w:val="6"/>
        </w:numPr>
        <w:tabs>
          <w:tab w:val="clear" w:pos="1758"/>
        </w:tabs>
        <w:autoSpaceDE w:val="0"/>
        <w:autoSpaceDN w:val="0"/>
        <w:adjustRightInd w:val="0"/>
        <w:spacing w:after="0" w:line="240" w:lineRule="auto"/>
        <w:ind w:left="1560" w:firstLine="283"/>
        <w:rPr>
          <w:rFonts w:cs="Arial"/>
          <w:color w:val="000000"/>
        </w:rPr>
      </w:pPr>
      <w:r w:rsidRPr="00D7732A">
        <w:rPr>
          <w:rFonts w:cs="Arial"/>
          <w:color w:val="000000"/>
        </w:rPr>
        <w:t>Conditions 1 - 43 (and 44 - 46, if included in the Contract) of the Conditions of the Contract shall be given equal precedence with Schedule 1 (Definitions of Contract) and Schedule 3 (Contract Data Sheet</w:t>
      </w:r>
      <w:proofErr w:type="gramStart"/>
      <w:r w:rsidRPr="00D7732A">
        <w:rPr>
          <w:rFonts w:cs="Arial"/>
          <w:color w:val="000000"/>
        </w:rPr>
        <w:t>);</w:t>
      </w:r>
      <w:proofErr w:type="gramEnd"/>
    </w:p>
    <w:p w14:paraId="41CBA867" w14:textId="77777777" w:rsidR="001D4D9B" w:rsidRPr="00D7732A" w:rsidRDefault="001D4D9B" w:rsidP="001D4D9B">
      <w:pPr>
        <w:pStyle w:val="ListParagraph"/>
        <w:widowControl w:val="0"/>
        <w:autoSpaceDE w:val="0"/>
        <w:autoSpaceDN w:val="0"/>
        <w:adjustRightInd w:val="0"/>
        <w:spacing w:after="0" w:line="240" w:lineRule="auto"/>
        <w:ind w:left="1843"/>
        <w:rPr>
          <w:rFonts w:cs="Arial"/>
          <w:color w:val="000000"/>
        </w:rPr>
      </w:pPr>
    </w:p>
    <w:p w14:paraId="4E60A360" w14:textId="4D84E043" w:rsidR="008728BE" w:rsidRPr="00D7732A" w:rsidRDefault="008728BE" w:rsidP="0095500C">
      <w:pPr>
        <w:pStyle w:val="ListParagraph"/>
        <w:widowControl w:val="0"/>
        <w:numPr>
          <w:ilvl w:val="2"/>
          <w:numId w:val="6"/>
        </w:numPr>
        <w:autoSpaceDE w:val="0"/>
        <w:autoSpaceDN w:val="0"/>
        <w:adjustRightInd w:val="0"/>
        <w:spacing w:after="0" w:line="240" w:lineRule="auto"/>
        <w:ind w:left="1560" w:firstLine="283"/>
        <w:rPr>
          <w:rFonts w:cs="Arial"/>
        </w:rPr>
      </w:pPr>
      <w:r w:rsidRPr="00D7732A">
        <w:rPr>
          <w:rFonts w:cs="Arial"/>
          <w:color w:val="000000"/>
        </w:rPr>
        <w:t>Schedule 2 (Schedule of Requirements) and Schedule 8 (Acceptance Procedure</w:t>
      </w:r>
      <w:proofErr w:type="gramStart"/>
      <w:r w:rsidRPr="00D7732A">
        <w:rPr>
          <w:rFonts w:cs="Arial"/>
          <w:color w:val="000000"/>
        </w:rPr>
        <w:t>);</w:t>
      </w:r>
      <w:proofErr w:type="gramEnd"/>
    </w:p>
    <w:p w14:paraId="6FB357A5" w14:textId="77777777" w:rsidR="00AF3148" w:rsidRPr="00D7732A" w:rsidRDefault="00AF3148" w:rsidP="00AF3148">
      <w:pPr>
        <w:pStyle w:val="ListParagraph"/>
        <w:rPr>
          <w:rFonts w:cs="Arial"/>
        </w:rPr>
      </w:pPr>
    </w:p>
    <w:p w14:paraId="6C688B3D" w14:textId="2CBD7AA7" w:rsidR="008728BE" w:rsidRPr="00A6274E" w:rsidRDefault="008728BE" w:rsidP="0095500C">
      <w:pPr>
        <w:pStyle w:val="ListParagraph"/>
        <w:widowControl w:val="0"/>
        <w:numPr>
          <w:ilvl w:val="2"/>
          <w:numId w:val="6"/>
        </w:numPr>
        <w:tabs>
          <w:tab w:val="clear" w:pos="1758"/>
        </w:tabs>
        <w:autoSpaceDE w:val="0"/>
        <w:autoSpaceDN w:val="0"/>
        <w:adjustRightInd w:val="0"/>
        <w:spacing w:after="0" w:line="240" w:lineRule="auto"/>
        <w:ind w:left="1560" w:firstLine="283"/>
        <w:rPr>
          <w:rFonts w:cs="Arial"/>
        </w:rPr>
      </w:pPr>
      <w:r w:rsidRPr="00A6274E">
        <w:rPr>
          <w:rFonts w:cs="Arial"/>
          <w:color w:val="000000"/>
        </w:rPr>
        <w:t>the remaining Schedules; and</w:t>
      </w:r>
    </w:p>
    <w:p w14:paraId="2177F136" w14:textId="77777777" w:rsidR="00A6274E" w:rsidRPr="00A6274E" w:rsidRDefault="00A6274E" w:rsidP="00A6274E">
      <w:pPr>
        <w:pStyle w:val="ListParagraph"/>
        <w:rPr>
          <w:rFonts w:cs="Arial"/>
        </w:rPr>
      </w:pPr>
    </w:p>
    <w:p w14:paraId="01B29C8C" w14:textId="07B2772D" w:rsidR="008728BE" w:rsidRPr="00A6274E" w:rsidRDefault="008728BE" w:rsidP="0095500C">
      <w:pPr>
        <w:pStyle w:val="ListParagraph"/>
        <w:widowControl w:val="0"/>
        <w:numPr>
          <w:ilvl w:val="2"/>
          <w:numId w:val="6"/>
        </w:numPr>
        <w:tabs>
          <w:tab w:val="clear" w:pos="1758"/>
        </w:tabs>
        <w:autoSpaceDE w:val="0"/>
        <w:autoSpaceDN w:val="0"/>
        <w:adjustRightInd w:val="0"/>
        <w:spacing w:after="0" w:line="240" w:lineRule="auto"/>
        <w:ind w:left="1560" w:firstLine="283"/>
        <w:rPr>
          <w:rFonts w:cs="Arial"/>
        </w:rPr>
      </w:pPr>
      <w:r w:rsidRPr="00A6274E">
        <w:rPr>
          <w:rFonts w:cs="Arial"/>
          <w:color w:val="000000"/>
        </w:rPr>
        <w:t>any other documents expressly referred to in the Contract.</w:t>
      </w:r>
    </w:p>
    <w:p w14:paraId="676D89CF" w14:textId="77777777" w:rsidR="00A6274E" w:rsidRPr="00A6274E" w:rsidRDefault="00A6274E" w:rsidP="00A6274E">
      <w:pPr>
        <w:pStyle w:val="ListParagraph"/>
        <w:rPr>
          <w:rFonts w:cs="Arial"/>
        </w:rPr>
      </w:pPr>
    </w:p>
    <w:p w14:paraId="0E0DD5D9" w14:textId="0E14228B" w:rsidR="008728BE" w:rsidRPr="00A6274E" w:rsidRDefault="008728BE" w:rsidP="0095500C">
      <w:pPr>
        <w:pStyle w:val="ListParagraph"/>
        <w:widowControl w:val="0"/>
        <w:numPr>
          <w:ilvl w:val="1"/>
          <w:numId w:val="6"/>
        </w:numPr>
        <w:autoSpaceDE w:val="0"/>
        <w:autoSpaceDN w:val="0"/>
        <w:adjustRightInd w:val="0"/>
        <w:spacing w:after="0" w:line="240" w:lineRule="auto"/>
        <w:ind w:left="709"/>
        <w:rPr>
          <w:rFonts w:cs="Arial"/>
        </w:rPr>
      </w:pPr>
      <w:r w:rsidRPr="00A6274E">
        <w:rPr>
          <w:rFonts w:cs="Arial"/>
          <w:color w:val="000000"/>
        </w:rPr>
        <w:t>If either Party</w:t>
      </w:r>
      <w:r w:rsidR="00106E3B">
        <w:rPr>
          <w:rFonts w:cs="Arial"/>
          <w:color w:val="000000"/>
        </w:rPr>
        <w:t xml:space="preserve"> </w:t>
      </w:r>
      <w:r w:rsidRPr="00A6274E">
        <w:rPr>
          <w:rFonts w:cs="Arial"/>
          <w:color w:val="000000"/>
        </w:rPr>
        <w:t xml:space="preserve">becomes aware of any inconsistency within or between the documents referred to in clause 5.a such Party shall notify the other Party forthwith and the Parties will seek to resolve that inconsistency </w:t>
      </w:r>
      <w:proofErr w:type="gramStart"/>
      <w:r w:rsidRPr="00A6274E">
        <w:rPr>
          <w:rFonts w:cs="Arial"/>
          <w:color w:val="000000"/>
        </w:rPr>
        <w:t>on the basis of</w:t>
      </w:r>
      <w:proofErr w:type="gramEnd"/>
      <w:r w:rsidRPr="00A6274E">
        <w:rPr>
          <w:rFonts w:cs="Arial"/>
          <w:color w:val="000000"/>
        </w:rPr>
        <w:t xml:space="preserve"> the order of precedence set out in clause 5.a. Where the Parties fail to reach agreement, and if either Party considers the inconsistency to be material to its rights and</w:t>
      </w:r>
      <w:r w:rsidRPr="00A6274E">
        <w:rPr>
          <w:rFonts w:cs="Arial"/>
          <w:color w:val="000000"/>
          <w:sz w:val="20"/>
          <w:szCs w:val="20"/>
        </w:rPr>
        <w:t xml:space="preserve"> obligations under the Contract, then the matter will be referred to the dispute resolution procedure in accordance with Condition 40 (Dispute Resolution).</w:t>
      </w:r>
    </w:p>
    <w:p w14:paraId="43D1A8F8"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5D4C0257" w14:textId="575E0797" w:rsidR="008728BE" w:rsidRPr="00797F73" w:rsidRDefault="008728BE" w:rsidP="00797F73">
      <w:pPr>
        <w:pStyle w:val="Heading1"/>
        <w:rPr>
          <w:b w:val="0"/>
          <w:bCs w:val="0"/>
        </w:rPr>
      </w:pPr>
      <w:bookmarkStart w:id="33" w:name="#_Toc422462794"/>
      <w:bookmarkStart w:id="34" w:name="#_Ref473542215"/>
      <w:bookmarkStart w:id="35" w:name="#_Ref473542225"/>
      <w:bookmarkStart w:id="36" w:name="#_Ref473542236"/>
      <w:bookmarkStart w:id="37" w:name="#_Ref473542255"/>
      <w:bookmarkStart w:id="38" w:name="#_Ref473547960"/>
      <w:bookmarkStart w:id="39" w:name="#_Ref473547991"/>
      <w:bookmarkStart w:id="40" w:name="#_Ref473548726"/>
      <w:bookmarkStart w:id="41" w:name="#_Ref473550607"/>
      <w:bookmarkStart w:id="42" w:name="#_Toc473616409"/>
      <w:bookmarkStart w:id="43" w:name="#_Ref473639638"/>
      <w:bookmarkStart w:id="44" w:name="#_Ref473792098"/>
      <w:bookmarkStart w:id="45" w:name="#_Ref473792239"/>
      <w:bookmarkStart w:id="46" w:name="#_Ref476057301"/>
      <w:bookmarkStart w:id="47" w:name="#_Toc72747344"/>
      <w:bookmarkStart w:id="48" w:name="_Toc99954826"/>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A43BD6">
        <w:t>Formal Amendments to the Contract</w:t>
      </w:r>
      <w:bookmarkEnd w:id="48"/>
      <w:r w:rsidR="00A43BD6" w:rsidRPr="00A43BD6">
        <w:t xml:space="preserve"> </w:t>
      </w:r>
    </w:p>
    <w:p w14:paraId="4D561ECC" w14:textId="77777777" w:rsidR="00A43BD6" w:rsidRPr="00A43BD6" w:rsidRDefault="00A43BD6" w:rsidP="00A43BD6">
      <w:pPr>
        <w:pStyle w:val="ListParagraph"/>
        <w:widowControl w:val="0"/>
        <w:autoSpaceDE w:val="0"/>
        <w:autoSpaceDN w:val="0"/>
        <w:adjustRightInd w:val="0"/>
        <w:spacing w:after="0" w:line="240" w:lineRule="auto"/>
        <w:ind w:left="0"/>
        <w:rPr>
          <w:rFonts w:cs="Arial"/>
          <w:color w:val="000000"/>
        </w:rPr>
      </w:pPr>
    </w:p>
    <w:p w14:paraId="2A756C86" w14:textId="6F5C17FA" w:rsidR="008728BE" w:rsidRDefault="008728BE" w:rsidP="0095500C">
      <w:pPr>
        <w:pStyle w:val="ListParagraph"/>
        <w:widowControl w:val="0"/>
        <w:numPr>
          <w:ilvl w:val="1"/>
          <w:numId w:val="24"/>
        </w:numPr>
        <w:autoSpaceDE w:val="0"/>
        <w:autoSpaceDN w:val="0"/>
        <w:adjustRightInd w:val="0"/>
        <w:spacing w:after="0" w:line="240" w:lineRule="auto"/>
        <w:ind w:left="709"/>
        <w:rPr>
          <w:rFonts w:cs="Arial"/>
          <w:color w:val="000000"/>
        </w:rPr>
      </w:pPr>
      <w:bookmarkStart w:id="49" w:name="#_Ref277243285"/>
      <w:bookmarkStart w:id="50" w:name="#_Ref473542203"/>
      <w:bookmarkEnd w:id="49"/>
      <w:bookmarkEnd w:id="50"/>
      <w:r w:rsidRPr="00A43BD6">
        <w:rPr>
          <w:rFonts w:cs="Arial"/>
          <w:color w:val="000000"/>
        </w:rPr>
        <w:t>Except as provided in Condition 30 and subject to clause 6.c, the Contract may only be amended by the written agreement of the Parties (or their duly authorised representatives acting on their behalf). Such written agreement shall consist of:</w:t>
      </w:r>
    </w:p>
    <w:p w14:paraId="3B10CD3A" w14:textId="77777777" w:rsidR="00A43BD6" w:rsidRDefault="00A43BD6" w:rsidP="00A43BD6">
      <w:pPr>
        <w:pStyle w:val="ListParagraph"/>
        <w:widowControl w:val="0"/>
        <w:autoSpaceDE w:val="0"/>
        <w:autoSpaceDN w:val="0"/>
        <w:adjustRightInd w:val="0"/>
        <w:spacing w:after="0" w:line="240" w:lineRule="auto"/>
        <w:ind w:left="737"/>
        <w:rPr>
          <w:rFonts w:cs="Arial"/>
          <w:color w:val="000000"/>
        </w:rPr>
      </w:pPr>
    </w:p>
    <w:p w14:paraId="712B8696" w14:textId="2AC61440" w:rsidR="008728BE" w:rsidRDefault="008728BE" w:rsidP="0095500C">
      <w:pPr>
        <w:pStyle w:val="ListParagraph"/>
        <w:widowControl w:val="0"/>
        <w:numPr>
          <w:ilvl w:val="2"/>
          <w:numId w:val="24"/>
        </w:numPr>
        <w:autoSpaceDE w:val="0"/>
        <w:autoSpaceDN w:val="0"/>
        <w:adjustRightInd w:val="0"/>
        <w:spacing w:after="0" w:line="240" w:lineRule="auto"/>
        <w:ind w:left="1560" w:firstLine="283"/>
        <w:rPr>
          <w:rFonts w:cs="Arial"/>
          <w:color w:val="000000"/>
        </w:rPr>
      </w:pPr>
      <w:r w:rsidRPr="00A43BD6">
        <w:rPr>
          <w:rFonts w:cs="Arial"/>
          <w:color w:val="000000"/>
        </w:rPr>
        <w:t>the Authority Notice of Change under Schedule 4 (Contract Change Control Procedure) (where used</w:t>
      </w:r>
      <w:proofErr w:type="gramStart"/>
      <w:r w:rsidRPr="00A43BD6">
        <w:rPr>
          <w:rFonts w:cs="Arial"/>
          <w:color w:val="000000"/>
        </w:rPr>
        <w:t>);</w:t>
      </w:r>
      <w:proofErr w:type="gramEnd"/>
    </w:p>
    <w:p w14:paraId="0C039C37" w14:textId="77777777" w:rsidR="00A43BD6" w:rsidRDefault="00A43BD6" w:rsidP="00A43BD6">
      <w:pPr>
        <w:pStyle w:val="ListParagraph"/>
        <w:widowControl w:val="0"/>
        <w:autoSpaceDE w:val="0"/>
        <w:autoSpaceDN w:val="0"/>
        <w:adjustRightInd w:val="0"/>
        <w:spacing w:after="0" w:line="240" w:lineRule="auto"/>
        <w:ind w:left="1843"/>
        <w:rPr>
          <w:rFonts w:cs="Arial"/>
          <w:color w:val="000000"/>
        </w:rPr>
      </w:pPr>
    </w:p>
    <w:p w14:paraId="2DD71151" w14:textId="018CAFF8" w:rsidR="008728BE" w:rsidRDefault="008728BE" w:rsidP="0095500C">
      <w:pPr>
        <w:pStyle w:val="ListParagraph"/>
        <w:widowControl w:val="0"/>
        <w:numPr>
          <w:ilvl w:val="2"/>
          <w:numId w:val="24"/>
        </w:numPr>
        <w:autoSpaceDE w:val="0"/>
        <w:autoSpaceDN w:val="0"/>
        <w:adjustRightInd w:val="0"/>
        <w:spacing w:after="0" w:line="240" w:lineRule="auto"/>
        <w:ind w:left="1560" w:firstLine="283"/>
        <w:rPr>
          <w:rFonts w:cs="Arial"/>
          <w:color w:val="000000"/>
        </w:rPr>
      </w:pPr>
      <w:r w:rsidRPr="00A43BD6">
        <w:rPr>
          <w:rFonts w:cs="Arial"/>
          <w:color w:val="000000"/>
        </w:rPr>
        <w:t>the Authority's offer set out in a serially numbered amendment letter issued by the Authority to the Contractor; and</w:t>
      </w:r>
    </w:p>
    <w:p w14:paraId="06B6B9BC" w14:textId="77777777" w:rsidR="00A43BD6" w:rsidRPr="00A43BD6" w:rsidRDefault="00A43BD6" w:rsidP="00A43BD6">
      <w:pPr>
        <w:pStyle w:val="ListParagraph"/>
        <w:rPr>
          <w:rFonts w:cs="Arial"/>
          <w:color w:val="000000"/>
        </w:rPr>
      </w:pPr>
    </w:p>
    <w:p w14:paraId="2EC02EC3" w14:textId="737420F8" w:rsidR="008728BE" w:rsidRDefault="008728BE" w:rsidP="0095500C">
      <w:pPr>
        <w:pStyle w:val="ListParagraph"/>
        <w:widowControl w:val="0"/>
        <w:numPr>
          <w:ilvl w:val="2"/>
          <w:numId w:val="24"/>
        </w:numPr>
        <w:autoSpaceDE w:val="0"/>
        <w:autoSpaceDN w:val="0"/>
        <w:adjustRightInd w:val="0"/>
        <w:spacing w:after="0" w:line="240" w:lineRule="auto"/>
        <w:ind w:left="1560" w:firstLine="283"/>
        <w:rPr>
          <w:rFonts w:cs="Arial"/>
          <w:color w:val="000000"/>
        </w:rPr>
      </w:pPr>
      <w:r w:rsidRPr="00A43BD6">
        <w:rPr>
          <w:rFonts w:cs="Arial"/>
          <w:color w:val="000000"/>
        </w:rPr>
        <w:t>the Contractor's unqualified acceptance of such offer as evidenced by the Contractor's duly signed DEFFORM 10B.</w:t>
      </w:r>
    </w:p>
    <w:p w14:paraId="2E2450E9" w14:textId="77777777" w:rsidR="00A43BD6" w:rsidRPr="00A43BD6" w:rsidRDefault="00A43BD6" w:rsidP="00A43BD6">
      <w:pPr>
        <w:pStyle w:val="ListParagraph"/>
        <w:rPr>
          <w:rFonts w:cs="Arial"/>
          <w:color w:val="000000"/>
        </w:rPr>
      </w:pPr>
    </w:p>
    <w:p w14:paraId="1F26C1B5" w14:textId="431631BA" w:rsidR="008728BE" w:rsidRDefault="008728BE" w:rsidP="0095500C">
      <w:pPr>
        <w:pStyle w:val="ListParagraph"/>
        <w:widowControl w:val="0"/>
        <w:numPr>
          <w:ilvl w:val="1"/>
          <w:numId w:val="24"/>
        </w:numPr>
        <w:autoSpaceDE w:val="0"/>
        <w:autoSpaceDN w:val="0"/>
        <w:adjustRightInd w:val="0"/>
        <w:spacing w:after="0" w:line="240" w:lineRule="auto"/>
        <w:ind w:left="709"/>
        <w:rPr>
          <w:rFonts w:cs="Arial"/>
          <w:color w:val="000000"/>
        </w:rPr>
      </w:pPr>
      <w:r w:rsidRPr="00A43BD6">
        <w:rPr>
          <w:rFonts w:cs="Arial"/>
          <w:color w:val="000000"/>
        </w:rPr>
        <w:t xml:space="preserve">Where required by the Authority in connection with any such amendment, the Contractor shall (as so required) confirm that any existing Parent Company Guarantee is sufficiently comprehensive </w:t>
      </w:r>
      <w:proofErr w:type="gramStart"/>
      <w:r w:rsidRPr="00A43BD6">
        <w:rPr>
          <w:rFonts w:cs="Arial"/>
          <w:color w:val="000000"/>
        </w:rPr>
        <w:t>so as to</w:t>
      </w:r>
      <w:proofErr w:type="gramEnd"/>
      <w:r w:rsidRPr="00A43BD6">
        <w:rPr>
          <w:rFonts w:cs="Arial"/>
          <w:color w:val="000000"/>
        </w:rPr>
        <w:t xml:space="preserve"> cover and support all of the Contractor's liabilities and obligations under and in connection with the Contract (as amended by such amendment) or provide a revised Parent Company Guarantee with such DEFFORM 10B to achieve the same purposes.  </w:t>
      </w:r>
    </w:p>
    <w:p w14:paraId="457E7806" w14:textId="77777777" w:rsidR="001F763A" w:rsidRDefault="001F763A" w:rsidP="001F763A">
      <w:pPr>
        <w:pStyle w:val="ListParagraph"/>
        <w:widowControl w:val="0"/>
        <w:autoSpaceDE w:val="0"/>
        <w:autoSpaceDN w:val="0"/>
        <w:adjustRightInd w:val="0"/>
        <w:spacing w:after="0" w:line="240" w:lineRule="auto"/>
        <w:ind w:left="709"/>
        <w:rPr>
          <w:rFonts w:cs="Arial"/>
          <w:color w:val="000000"/>
        </w:rPr>
      </w:pPr>
    </w:p>
    <w:p w14:paraId="746AA65A" w14:textId="404DD635" w:rsidR="008728BE" w:rsidRDefault="008728BE" w:rsidP="0095500C">
      <w:pPr>
        <w:pStyle w:val="ListParagraph"/>
        <w:widowControl w:val="0"/>
        <w:numPr>
          <w:ilvl w:val="1"/>
          <w:numId w:val="24"/>
        </w:numPr>
        <w:autoSpaceDE w:val="0"/>
        <w:autoSpaceDN w:val="0"/>
        <w:adjustRightInd w:val="0"/>
        <w:spacing w:after="0" w:line="240" w:lineRule="auto"/>
        <w:ind w:left="709"/>
        <w:rPr>
          <w:rFonts w:cs="Arial"/>
          <w:color w:val="000000"/>
        </w:rPr>
      </w:pPr>
      <w:r w:rsidRPr="001F763A">
        <w:rPr>
          <w:rFonts w:cs="Arial"/>
          <w:color w:val="000000"/>
        </w:rPr>
        <w:t>Where the Authority wishes to amend the Contract to incorporate any work that is unpriced at the time of amendment:</w:t>
      </w:r>
    </w:p>
    <w:p w14:paraId="27707D28" w14:textId="77777777" w:rsidR="008852B4" w:rsidRPr="008852B4" w:rsidRDefault="008852B4" w:rsidP="008852B4">
      <w:pPr>
        <w:pStyle w:val="ListParagraph"/>
        <w:rPr>
          <w:rFonts w:cs="Arial"/>
          <w:color w:val="000000"/>
        </w:rPr>
      </w:pPr>
    </w:p>
    <w:p w14:paraId="5D1F724D" w14:textId="1CEF4F7D" w:rsidR="008728BE" w:rsidRDefault="008728BE" w:rsidP="0095500C">
      <w:pPr>
        <w:pStyle w:val="ListParagraph"/>
        <w:widowControl w:val="0"/>
        <w:numPr>
          <w:ilvl w:val="2"/>
          <w:numId w:val="24"/>
        </w:numPr>
        <w:autoSpaceDE w:val="0"/>
        <w:autoSpaceDN w:val="0"/>
        <w:adjustRightInd w:val="0"/>
        <w:spacing w:after="0" w:line="240" w:lineRule="auto"/>
        <w:ind w:left="1560" w:firstLine="283"/>
        <w:rPr>
          <w:rFonts w:cs="Arial"/>
          <w:color w:val="000000"/>
        </w:rPr>
      </w:pPr>
      <w:r w:rsidRPr="008852B4">
        <w:rPr>
          <w:rFonts w:cs="Arial"/>
          <w:color w:val="00000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23C9226A" w14:textId="77777777" w:rsidR="008852B4" w:rsidRDefault="008852B4" w:rsidP="008852B4">
      <w:pPr>
        <w:pStyle w:val="ListParagraph"/>
        <w:widowControl w:val="0"/>
        <w:autoSpaceDE w:val="0"/>
        <w:autoSpaceDN w:val="0"/>
        <w:adjustRightInd w:val="0"/>
        <w:spacing w:after="0" w:line="240" w:lineRule="auto"/>
        <w:ind w:left="1843"/>
        <w:rPr>
          <w:rFonts w:cs="Arial"/>
          <w:color w:val="000000"/>
        </w:rPr>
      </w:pPr>
    </w:p>
    <w:p w14:paraId="1A70E81D" w14:textId="3CE5DF5F" w:rsidR="008728BE" w:rsidRPr="008852B4" w:rsidRDefault="008728BE" w:rsidP="0095500C">
      <w:pPr>
        <w:pStyle w:val="ListParagraph"/>
        <w:widowControl w:val="0"/>
        <w:numPr>
          <w:ilvl w:val="2"/>
          <w:numId w:val="24"/>
        </w:numPr>
        <w:autoSpaceDE w:val="0"/>
        <w:autoSpaceDN w:val="0"/>
        <w:adjustRightInd w:val="0"/>
        <w:spacing w:after="0" w:line="240" w:lineRule="auto"/>
        <w:ind w:left="1560" w:firstLine="283"/>
        <w:rPr>
          <w:rFonts w:cs="Arial"/>
          <w:color w:val="000000"/>
        </w:rPr>
      </w:pPr>
      <w:r w:rsidRPr="008852B4">
        <w:rPr>
          <w:rFonts w:cs="Arial"/>
          <w:color w:val="000000"/>
        </w:rPr>
        <w:t xml:space="preserve">if the Contract is a Qualifying Defence Contract, the Contract Price shall be redetermined on amendment in accordance with the Defence Reform Act 2014 and Single Source Contract Regulations 2014 (each as amended from time to </w:t>
      </w:r>
      <w:r w:rsidRPr="008852B4">
        <w:rPr>
          <w:rFonts w:cs="Arial"/>
          <w:color w:val="000000"/>
        </w:rPr>
        <w:lastRenderedPageBreak/>
        <w:t xml:space="preserve">time).   </w:t>
      </w:r>
    </w:p>
    <w:p w14:paraId="788568D6" w14:textId="77777777" w:rsidR="008728BE" w:rsidRPr="00A43BD6" w:rsidRDefault="008728BE" w:rsidP="001F763A">
      <w:pPr>
        <w:widowControl w:val="0"/>
        <w:autoSpaceDE w:val="0"/>
        <w:autoSpaceDN w:val="0"/>
        <w:adjustRightInd w:val="0"/>
        <w:spacing w:after="0" w:line="240" w:lineRule="auto"/>
        <w:ind w:left="1560" w:firstLine="283"/>
        <w:rPr>
          <w:rFonts w:cs="Arial"/>
        </w:rPr>
      </w:pPr>
      <w:bookmarkStart w:id="51" w:name="#_Toc422462795"/>
      <w:bookmarkStart w:id="52" w:name="#_Ref473550600"/>
      <w:bookmarkStart w:id="53" w:name="#_Ref473550618"/>
      <w:bookmarkStart w:id="54" w:name="#_Toc473616410"/>
      <w:bookmarkStart w:id="55" w:name="#_Ref473792139"/>
      <w:bookmarkStart w:id="56" w:name="#_Ref473792247"/>
      <w:bookmarkStart w:id="57" w:name="#_Ref474922814"/>
      <w:bookmarkStart w:id="58" w:name="#_Ref476057306"/>
      <w:bookmarkStart w:id="59" w:name="#_Toc72747345"/>
      <w:bookmarkEnd w:id="51"/>
      <w:bookmarkEnd w:id="52"/>
      <w:bookmarkEnd w:id="53"/>
      <w:bookmarkEnd w:id="54"/>
      <w:bookmarkEnd w:id="55"/>
      <w:bookmarkEnd w:id="56"/>
      <w:bookmarkEnd w:id="57"/>
      <w:bookmarkEnd w:id="58"/>
      <w:bookmarkEnd w:id="59"/>
    </w:p>
    <w:p w14:paraId="3113E4CF" w14:textId="36D8520D" w:rsidR="008728BE" w:rsidRDefault="008728BE" w:rsidP="00A56D65">
      <w:pPr>
        <w:widowControl w:val="0"/>
        <w:autoSpaceDE w:val="0"/>
        <w:autoSpaceDN w:val="0"/>
        <w:adjustRightInd w:val="0"/>
        <w:spacing w:after="60" w:line="240" w:lineRule="auto"/>
        <w:ind w:left="709"/>
        <w:rPr>
          <w:rFonts w:cs="Arial"/>
          <w:b/>
          <w:bCs/>
          <w:color w:val="000000"/>
        </w:rPr>
      </w:pPr>
      <w:r w:rsidRPr="00A43BD6">
        <w:rPr>
          <w:rFonts w:cs="Arial"/>
          <w:b/>
          <w:bCs/>
          <w:color w:val="000000"/>
        </w:rPr>
        <w:t>Changes to the Specification</w:t>
      </w:r>
    </w:p>
    <w:p w14:paraId="23D09D45" w14:textId="77777777" w:rsidR="00A56D65" w:rsidRPr="00A43BD6" w:rsidRDefault="00A56D65" w:rsidP="00A56D65">
      <w:pPr>
        <w:widowControl w:val="0"/>
        <w:autoSpaceDE w:val="0"/>
        <w:autoSpaceDN w:val="0"/>
        <w:adjustRightInd w:val="0"/>
        <w:spacing w:after="60" w:line="240" w:lineRule="auto"/>
        <w:ind w:left="709"/>
        <w:rPr>
          <w:rFonts w:cs="Arial"/>
        </w:rPr>
      </w:pPr>
    </w:p>
    <w:p w14:paraId="633DB7D5" w14:textId="18FC3F22" w:rsidR="008728BE" w:rsidRPr="00A56D65" w:rsidRDefault="008728BE" w:rsidP="0095500C">
      <w:pPr>
        <w:pStyle w:val="ListParagraph"/>
        <w:widowControl w:val="0"/>
        <w:numPr>
          <w:ilvl w:val="1"/>
          <w:numId w:val="24"/>
        </w:numPr>
        <w:autoSpaceDE w:val="0"/>
        <w:autoSpaceDN w:val="0"/>
        <w:adjustRightInd w:val="0"/>
        <w:spacing w:after="0" w:line="240" w:lineRule="auto"/>
        <w:ind w:left="709"/>
        <w:rPr>
          <w:rFonts w:cs="Arial"/>
        </w:rPr>
      </w:pPr>
      <w:r w:rsidRPr="00FD7109">
        <w:rPr>
          <w:rFonts w:cs="Arial"/>
          <w:color w:val="000000"/>
        </w:rPr>
        <w:t>The Specification forms part of the Contract and all Contract Deliverables to be supplied by the Contractor under the Contract shall conform in all respects with the Specification.</w:t>
      </w:r>
    </w:p>
    <w:p w14:paraId="200EBE31" w14:textId="77777777" w:rsidR="00A56D65" w:rsidRPr="00A56D65" w:rsidRDefault="00A56D65" w:rsidP="00A56D65">
      <w:pPr>
        <w:pStyle w:val="ListParagraph"/>
        <w:widowControl w:val="0"/>
        <w:autoSpaceDE w:val="0"/>
        <w:autoSpaceDN w:val="0"/>
        <w:adjustRightInd w:val="0"/>
        <w:spacing w:after="0" w:line="240" w:lineRule="auto"/>
        <w:ind w:left="709"/>
        <w:rPr>
          <w:rFonts w:cs="Arial"/>
        </w:rPr>
      </w:pPr>
    </w:p>
    <w:p w14:paraId="51C25007" w14:textId="6CF9E833" w:rsidR="008728BE" w:rsidRPr="00A56D65" w:rsidRDefault="008728BE" w:rsidP="0095500C">
      <w:pPr>
        <w:pStyle w:val="ListParagraph"/>
        <w:widowControl w:val="0"/>
        <w:numPr>
          <w:ilvl w:val="1"/>
          <w:numId w:val="24"/>
        </w:numPr>
        <w:autoSpaceDE w:val="0"/>
        <w:autoSpaceDN w:val="0"/>
        <w:adjustRightInd w:val="0"/>
        <w:spacing w:after="0" w:line="240" w:lineRule="auto"/>
        <w:ind w:left="709"/>
        <w:rPr>
          <w:rFonts w:cs="Arial"/>
        </w:rPr>
      </w:pPr>
      <w:r w:rsidRPr="00A56D65">
        <w:rPr>
          <w:rFonts w:cs="Arial"/>
          <w:color w:val="000000"/>
        </w:rPr>
        <w:t xml:space="preserve">The Contractor shall use a configuration control system to control all changes to the Specification. The configuration control system shall be compatible with ISO 9001 (latest published version) or as specified in the Contract. </w:t>
      </w:r>
    </w:p>
    <w:p w14:paraId="2684FABB" w14:textId="77777777" w:rsidR="008728BE" w:rsidRPr="00A43BD6" w:rsidRDefault="008728BE" w:rsidP="008728BE">
      <w:pPr>
        <w:widowControl w:val="0"/>
        <w:autoSpaceDE w:val="0"/>
        <w:autoSpaceDN w:val="0"/>
        <w:adjustRightInd w:val="0"/>
        <w:spacing w:after="60" w:line="240" w:lineRule="auto"/>
        <w:ind w:left="120"/>
        <w:rPr>
          <w:rFonts w:cs="Arial"/>
        </w:rPr>
      </w:pPr>
    </w:p>
    <w:p w14:paraId="569397C5" w14:textId="54BFCDDC" w:rsidR="008728BE" w:rsidRPr="00365CD9" w:rsidRDefault="008728BE" w:rsidP="00365CD9">
      <w:pPr>
        <w:pStyle w:val="Heading1"/>
        <w:rPr>
          <w:b w:val="0"/>
          <w:bCs w:val="0"/>
        </w:rPr>
      </w:pPr>
      <w:bookmarkStart w:id="60" w:name="#_Toc422462848"/>
      <w:bookmarkStart w:id="61" w:name="#_Ref473542244"/>
      <w:bookmarkStart w:id="62" w:name="#_Toc473616411"/>
      <w:bookmarkStart w:id="63" w:name="#_Toc72747346"/>
      <w:bookmarkStart w:id="64" w:name="_Toc99954827"/>
      <w:bookmarkEnd w:id="60"/>
      <w:bookmarkEnd w:id="61"/>
      <w:bookmarkEnd w:id="62"/>
      <w:bookmarkEnd w:id="63"/>
      <w:r w:rsidRPr="00A56D65">
        <w:t>Authority Representatives</w:t>
      </w:r>
      <w:bookmarkEnd w:id="64"/>
      <w:r w:rsidR="00A56D65" w:rsidRPr="00A56D65">
        <w:t xml:space="preserve"> </w:t>
      </w:r>
    </w:p>
    <w:p w14:paraId="5D495FF7" w14:textId="77777777" w:rsidR="00DB2489" w:rsidRPr="00A56D65" w:rsidRDefault="00DB2489" w:rsidP="00DB2489">
      <w:pPr>
        <w:pStyle w:val="ListParagraph"/>
        <w:widowControl w:val="0"/>
        <w:autoSpaceDE w:val="0"/>
        <w:autoSpaceDN w:val="0"/>
        <w:adjustRightInd w:val="0"/>
        <w:spacing w:after="0" w:line="240" w:lineRule="auto"/>
        <w:ind w:left="0"/>
        <w:rPr>
          <w:rFonts w:cs="Arial"/>
          <w:color w:val="000000"/>
        </w:rPr>
      </w:pPr>
    </w:p>
    <w:p w14:paraId="6152C746" w14:textId="18B93157" w:rsidR="008728BE" w:rsidRDefault="008728BE" w:rsidP="0095500C">
      <w:pPr>
        <w:pStyle w:val="ListParagraph"/>
        <w:widowControl w:val="0"/>
        <w:numPr>
          <w:ilvl w:val="1"/>
          <w:numId w:val="25"/>
        </w:numPr>
        <w:autoSpaceDE w:val="0"/>
        <w:autoSpaceDN w:val="0"/>
        <w:adjustRightInd w:val="0"/>
        <w:spacing w:after="0" w:line="240" w:lineRule="auto"/>
        <w:ind w:left="709"/>
        <w:rPr>
          <w:rFonts w:cs="Arial"/>
          <w:color w:val="000000"/>
        </w:rPr>
      </w:pPr>
      <w:r w:rsidRPr="00DB2489">
        <w:rPr>
          <w:rFonts w:cs="Arial"/>
          <w:color w:val="000000"/>
        </w:rPr>
        <w:t>Any reference to the Authority in respect of:</w:t>
      </w:r>
    </w:p>
    <w:p w14:paraId="13A69FF7" w14:textId="77777777" w:rsidR="00DB2489" w:rsidRDefault="00DB2489" w:rsidP="00DB2489">
      <w:pPr>
        <w:pStyle w:val="ListParagraph"/>
        <w:widowControl w:val="0"/>
        <w:autoSpaceDE w:val="0"/>
        <w:autoSpaceDN w:val="0"/>
        <w:adjustRightInd w:val="0"/>
        <w:spacing w:after="0" w:line="240" w:lineRule="auto"/>
        <w:ind w:left="709"/>
        <w:rPr>
          <w:rFonts w:cs="Arial"/>
          <w:color w:val="000000"/>
        </w:rPr>
      </w:pPr>
    </w:p>
    <w:p w14:paraId="6B30EE0B" w14:textId="62F344D9" w:rsidR="008728BE" w:rsidRPr="00DB2489" w:rsidRDefault="008728BE" w:rsidP="0095500C">
      <w:pPr>
        <w:pStyle w:val="ListParagraph"/>
        <w:widowControl w:val="0"/>
        <w:numPr>
          <w:ilvl w:val="2"/>
          <w:numId w:val="25"/>
        </w:numPr>
        <w:autoSpaceDE w:val="0"/>
        <w:autoSpaceDN w:val="0"/>
        <w:adjustRightInd w:val="0"/>
        <w:spacing w:after="0" w:line="240" w:lineRule="auto"/>
        <w:ind w:left="1560" w:firstLine="283"/>
        <w:rPr>
          <w:rFonts w:cs="Arial"/>
          <w:color w:val="000000"/>
        </w:rPr>
      </w:pPr>
      <w:r w:rsidRPr="00DB2489">
        <w:rPr>
          <w:rFonts w:cs="Arial"/>
          <w:color w:val="000000"/>
          <w:sz w:val="20"/>
          <w:szCs w:val="20"/>
        </w:rPr>
        <w:t xml:space="preserve">the giving of </w:t>
      </w:r>
      <w:proofErr w:type="gramStart"/>
      <w:r w:rsidRPr="00DB2489">
        <w:rPr>
          <w:rFonts w:cs="Arial"/>
          <w:color w:val="000000"/>
          <w:sz w:val="20"/>
          <w:szCs w:val="20"/>
        </w:rPr>
        <w:t>consent;</w:t>
      </w:r>
      <w:proofErr w:type="gramEnd"/>
    </w:p>
    <w:p w14:paraId="29A52029" w14:textId="77777777" w:rsidR="00DB2489" w:rsidRPr="002F50CF" w:rsidRDefault="00DB2489" w:rsidP="00DB2489">
      <w:pPr>
        <w:pStyle w:val="ListParagraph"/>
        <w:widowControl w:val="0"/>
        <w:autoSpaceDE w:val="0"/>
        <w:autoSpaceDN w:val="0"/>
        <w:adjustRightInd w:val="0"/>
        <w:spacing w:after="0" w:line="240" w:lineRule="auto"/>
        <w:ind w:left="1701"/>
        <w:rPr>
          <w:rFonts w:cs="Arial"/>
          <w:color w:val="000000"/>
        </w:rPr>
      </w:pPr>
    </w:p>
    <w:p w14:paraId="4F29148E" w14:textId="1DDF0BC2" w:rsidR="008728BE" w:rsidRPr="002F50CF" w:rsidRDefault="008728BE" w:rsidP="0095500C">
      <w:pPr>
        <w:pStyle w:val="ListParagraph"/>
        <w:widowControl w:val="0"/>
        <w:numPr>
          <w:ilvl w:val="2"/>
          <w:numId w:val="25"/>
        </w:numPr>
        <w:autoSpaceDE w:val="0"/>
        <w:autoSpaceDN w:val="0"/>
        <w:adjustRightInd w:val="0"/>
        <w:spacing w:after="0" w:line="240" w:lineRule="auto"/>
        <w:ind w:left="1560" w:firstLine="283"/>
        <w:rPr>
          <w:rFonts w:cs="Arial"/>
          <w:color w:val="000000"/>
        </w:rPr>
      </w:pPr>
      <w:r w:rsidRPr="002F50CF">
        <w:rPr>
          <w:rFonts w:cs="Arial"/>
          <w:color w:val="000000"/>
        </w:rPr>
        <w:t>the delivering of any Notices; or</w:t>
      </w:r>
    </w:p>
    <w:p w14:paraId="02F9DDE0" w14:textId="77777777" w:rsidR="00DB2489" w:rsidRPr="002F50CF" w:rsidRDefault="00DB2489" w:rsidP="00DB2489">
      <w:pPr>
        <w:pStyle w:val="ListParagraph"/>
        <w:rPr>
          <w:rFonts w:cs="Arial"/>
          <w:color w:val="000000"/>
        </w:rPr>
      </w:pPr>
    </w:p>
    <w:p w14:paraId="76066F76" w14:textId="332DD835" w:rsidR="008728BE" w:rsidRDefault="008728BE" w:rsidP="0095500C">
      <w:pPr>
        <w:pStyle w:val="ListParagraph"/>
        <w:widowControl w:val="0"/>
        <w:numPr>
          <w:ilvl w:val="2"/>
          <w:numId w:val="25"/>
        </w:numPr>
        <w:tabs>
          <w:tab w:val="clear" w:pos="1758"/>
        </w:tabs>
        <w:autoSpaceDE w:val="0"/>
        <w:autoSpaceDN w:val="0"/>
        <w:adjustRightInd w:val="0"/>
        <w:spacing w:after="0" w:line="240" w:lineRule="auto"/>
        <w:ind w:left="1560" w:firstLine="283"/>
        <w:rPr>
          <w:rFonts w:cs="Arial"/>
          <w:color w:val="000000"/>
        </w:rPr>
      </w:pPr>
      <w:r w:rsidRPr="002F50CF">
        <w:rPr>
          <w:rFonts w:cs="Arial"/>
          <w:color w:val="000000"/>
        </w:rPr>
        <w:t xml:space="preserve">the doing of any other thing that may reasonably be undertaken by an individual acting on behalf of the Authority, </w:t>
      </w:r>
      <w:r w:rsidR="00DB2489" w:rsidRPr="002F50CF">
        <w:rPr>
          <w:rFonts w:cs="Arial"/>
          <w:color w:val="000000"/>
        </w:rPr>
        <w:t xml:space="preserve"> </w:t>
      </w:r>
    </w:p>
    <w:p w14:paraId="00CC3922" w14:textId="77777777" w:rsidR="00C81ACB" w:rsidRPr="00C81ACB" w:rsidRDefault="00C81ACB" w:rsidP="00C81ACB">
      <w:pPr>
        <w:widowControl w:val="0"/>
        <w:autoSpaceDE w:val="0"/>
        <w:autoSpaceDN w:val="0"/>
        <w:adjustRightInd w:val="0"/>
        <w:spacing w:after="0" w:line="240" w:lineRule="auto"/>
        <w:rPr>
          <w:rFonts w:cs="Arial"/>
          <w:color w:val="000000"/>
        </w:rPr>
      </w:pPr>
    </w:p>
    <w:p w14:paraId="6FEF06F0" w14:textId="6B463958" w:rsidR="008728BE" w:rsidRDefault="008728BE" w:rsidP="00C81ACB">
      <w:pPr>
        <w:widowControl w:val="0"/>
        <w:autoSpaceDE w:val="0"/>
        <w:autoSpaceDN w:val="0"/>
        <w:adjustRightInd w:val="0"/>
        <w:spacing w:after="60" w:line="240" w:lineRule="auto"/>
        <w:ind w:left="709"/>
        <w:rPr>
          <w:rFonts w:cs="Arial"/>
          <w:color w:val="000000"/>
        </w:rPr>
      </w:pPr>
      <w:r w:rsidRPr="002F50CF">
        <w:rPr>
          <w:rFonts w:cs="Arial"/>
          <w:color w:val="000000"/>
        </w:rPr>
        <w:t xml:space="preserve">shall be deemed to be references to the Authority's Representatives in accordance with this Condition 7. </w:t>
      </w:r>
    </w:p>
    <w:p w14:paraId="0012E0E8" w14:textId="77777777" w:rsidR="00C81ACB" w:rsidRPr="002F50CF" w:rsidRDefault="00C81ACB" w:rsidP="00C81ACB">
      <w:pPr>
        <w:widowControl w:val="0"/>
        <w:autoSpaceDE w:val="0"/>
        <w:autoSpaceDN w:val="0"/>
        <w:adjustRightInd w:val="0"/>
        <w:spacing w:after="60" w:line="240" w:lineRule="auto"/>
        <w:ind w:left="709"/>
        <w:rPr>
          <w:rFonts w:cs="Arial"/>
        </w:rPr>
      </w:pPr>
    </w:p>
    <w:p w14:paraId="3FEA15CE" w14:textId="1FB91506" w:rsidR="008728BE" w:rsidRPr="0053339C" w:rsidRDefault="008728BE" w:rsidP="0095500C">
      <w:pPr>
        <w:pStyle w:val="ListParagraph"/>
        <w:widowControl w:val="0"/>
        <w:numPr>
          <w:ilvl w:val="1"/>
          <w:numId w:val="25"/>
        </w:numPr>
        <w:autoSpaceDE w:val="0"/>
        <w:autoSpaceDN w:val="0"/>
        <w:adjustRightInd w:val="0"/>
        <w:spacing w:after="0" w:line="240" w:lineRule="auto"/>
        <w:ind w:left="709"/>
        <w:rPr>
          <w:rFonts w:cs="Arial"/>
        </w:rPr>
      </w:pPr>
      <w:r w:rsidRPr="00C81ACB">
        <w:rPr>
          <w:rFonts w:cs="Arial"/>
          <w:color w:val="00000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1A68564E" w14:textId="77777777" w:rsidR="0053339C" w:rsidRPr="0053339C" w:rsidRDefault="0053339C" w:rsidP="0053339C">
      <w:pPr>
        <w:pStyle w:val="ListParagraph"/>
        <w:widowControl w:val="0"/>
        <w:autoSpaceDE w:val="0"/>
        <w:autoSpaceDN w:val="0"/>
        <w:adjustRightInd w:val="0"/>
        <w:spacing w:after="0" w:line="240" w:lineRule="auto"/>
        <w:ind w:left="709"/>
        <w:rPr>
          <w:rFonts w:cs="Arial"/>
        </w:rPr>
      </w:pPr>
    </w:p>
    <w:p w14:paraId="125359FA" w14:textId="2FC3C0FC" w:rsidR="008728BE" w:rsidRPr="0053339C" w:rsidRDefault="008728BE" w:rsidP="0095500C">
      <w:pPr>
        <w:pStyle w:val="ListParagraph"/>
        <w:widowControl w:val="0"/>
        <w:numPr>
          <w:ilvl w:val="1"/>
          <w:numId w:val="25"/>
        </w:numPr>
        <w:autoSpaceDE w:val="0"/>
        <w:autoSpaceDN w:val="0"/>
        <w:adjustRightInd w:val="0"/>
        <w:spacing w:after="0" w:line="240" w:lineRule="auto"/>
        <w:ind w:left="709"/>
        <w:rPr>
          <w:rFonts w:cs="Arial"/>
        </w:rPr>
      </w:pPr>
      <w:r w:rsidRPr="0053339C">
        <w:rPr>
          <w:rFonts w:cs="Arial"/>
          <w:color w:val="00000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41813BB4" w14:textId="77777777" w:rsidR="0053339C" w:rsidRPr="0053339C" w:rsidRDefault="0053339C" w:rsidP="0053339C">
      <w:pPr>
        <w:pStyle w:val="ListParagraph"/>
        <w:rPr>
          <w:rFonts w:cs="Arial"/>
        </w:rPr>
      </w:pPr>
    </w:p>
    <w:p w14:paraId="44A75645" w14:textId="2648D86F" w:rsidR="008728BE" w:rsidRPr="00C14079" w:rsidRDefault="008728BE" w:rsidP="00365CD9">
      <w:pPr>
        <w:pStyle w:val="Heading1"/>
        <w:rPr>
          <w:b w:val="0"/>
          <w:bCs w:val="0"/>
        </w:rPr>
      </w:pPr>
      <w:bookmarkStart w:id="65" w:name="#_Toc422462797"/>
      <w:bookmarkStart w:id="66" w:name="#_Toc473616412"/>
      <w:bookmarkStart w:id="67" w:name="#_Toc72747347"/>
      <w:bookmarkStart w:id="68" w:name="_Toc99954828"/>
      <w:bookmarkEnd w:id="65"/>
      <w:bookmarkEnd w:id="66"/>
      <w:bookmarkEnd w:id="67"/>
      <w:r w:rsidRPr="0053339C">
        <w:t>Severability</w:t>
      </w:r>
      <w:bookmarkEnd w:id="68"/>
    </w:p>
    <w:p w14:paraId="53A3EACC" w14:textId="77777777" w:rsidR="00D27758" w:rsidRPr="00D27758" w:rsidRDefault="00D27758" w:rsidP="00D27758">
      <w:pPr>
        <w:pStyle w:val="ListParagraph"/>
        <w:widowControl w:val="0"/>
        <w:autoSpaceDE w:val="0"/>
        <w:autoSpaceDN w:val="0"/>
        <w:adjustRightInd w:val="0"/>
        <w:spacing w:after="0" w:line="240" w:lineRule="auto"/>
        <w:ind w:left="0"/>
        <w:rPr>
          <w:rFonts w:cs="Arial"/>
        </w:rPr>
      </w:pPr>
    </w:p>
    <w:p w14:paraId="62A564CA" w14:textId="75BA8041" w:rsidR="008728BE" w:rsidRPr="00D27758" w:rsidRDefault="008728BE" w:rsidP="0095500C">
      <w:pPr>
        <w:pStyle w:val="ListParagraph"/>
        <w:widowControl w:val="0"/>
        <w:numPr>
          <w:ilvl w:val="1"/>
          <w:numId w:val="26"/>
        </w:numPr>
        <w:autoSpaceDE w:val="0"/>
        <w:autoSpaceDN w:val="0"/>
        <w:adjustRightInd w:val="0"/>
        <w:spacing w:after="0" w:line="240" w:lineRule="auto"/>
        <w:ind w:left="709"/>
        <w:rPr>
          <w:rFonts w:cs="Arial"/>
        </w:rPr>
      </w:pPr>
      <w:r w:rsidRPr="00D27758">
        <w:rPr>
          <w:rFonts w:cs="Arial"/>
          <w:color w:val="000000"/>
        </w:rPr>
        <w:t xml:space="preserve">If any provision of the Contract is held to be invalid, </w:t>
      </w:r>
      <w:proofErr w:type="gramStart"/>
      <w:r w:rsidRPr="00D27758">
        <w:rPr>
          <w:rFonts w:cs="Arial"/>
          <w:color w:val="000000"/>
        </w:rPr>
        <w:t>illegal</w:t>
      </w:r>
      <w:proofErr w:type="gramEnd"/>
      <w:r w:rsidRPr="00D27758">
        <w:rPr>
          <w:rFonts w:cs="Arial"/>
          <w:color w:val="000000"/>
        </w:rPr>
        <w:t xml:space="preserve"> or unenforceable to any extent then:</w:t>
      </w:r>
    </w:p>
    <w:p w14:paraId="0ED72F95" w14:textId="77777777" w:rsidR="00D27758" w:rsidRPr="00D27758" w:rsidRDefault="00D27758" w:rsidP="00D27758">
      <w:pPr>
        <w:pStyle w:val="ListParagraph"/>
        <w:widowControl w:val="0"/>
        <w:autoSpaceDE w:val="0"/>
        <w:autoSpaceDN w:val="0"/>
        <w:adjustRightInd w:val="0"/>
        <w:spacing w:after="0" w:line="240" w:lineRule="auto"/>
        <w:ind w:left="709"/>
        <w:rPr>
          <w:rFonts w:cs="Arial"/>
        </w:rPr>
      </w:pPr>
    </w:p>
    <w:p w14:paraId="7E187D69" w14:textId="01E318D5" w:rsidR="008728BE" w:rsidRPr="00D27758" w:rsidRDefault="008728BE" w:rsidP="0095500C">
      <w:pPr>
        <w:pStyle w:val="ListParagraph"/>
        <w:widowControl w:val="0"/>
        <w:numPr>
          <w:ilvl w:val="2"/>
          <w:numId w:val="26"/>
        </w:numPr>
        <w:autoSpaceDE w:val="0"/>
        <w:autoSpaceDN w:val="0"/>
        <w:adjustRightInd w:val="0"/>
        <w:spacing w:after="0" w:line="240" w:lineRule="auto"/>
        <w:ind w:firstLine="283"/>
        <w:rPr>
          <w:rFonts w:cs="Arial"/>
        </w:rPr>
      </w:pPr>
      <w:r w:rsidRPr="00D27758">
        <w:rPr>
          <w:rFonts w:cs="Arial"/>
          <w:color w:val="000000"/>
        </w:rPr>
        <w:t xml:space="preserve">such provision shall (to the extent that it is invalid, </w:t>
      </w:r>
      <w:proofErr w:type="gramStart"/>
      <w:r w:rsidRPr="00D27758">
        <w:rPr>
          <w:rFonts w:cs="Arial"/>
          <w:color w:val="000000"/>
        </w:rPr>
        <w:t>illegal</w:t>
      </w:r>
      <w:proofErr w:type="gramEnd"/>
      <w:r w:rsidRPr="00D27758">
        <w:rPr>
          <w:rFonts w:cs="Arial"/>
          <w:color w:val="000000"/>
        </w:rPr>
        <w:t xml:space="preserve"> or unenforceable) be given no effect and shall be deemed not to be included in the Contract but without invalidating any of the remaining provisions of the Contract; and</w:t>
      </w:r>
    </w:p>
    <w:p w14:paraId="003C5416" w14:textId="77777777" w:rsidR="00D27758" w:rsidRPr="00D27758" w:rsidRDefault="00D27758" w:rsidP="00D27758">
      <w:pPr>
        <w:pStyle w:val="ListParagraph"/>
        <w:widowControl w:val="0"/>
        <w:autoSpaceDE w:val="0"/>
        <w:autoSpaceDN w:val="0"/>
        <w:adjustRightInd w:val="0"/>
        <w:spacing w:after="0" w:line="240" w:lineRule="auto"/>
        <w:ind w:left="1843"/>
        <w:rPr>
          <w:rFonts w:cs="Arial"/>
        </w:rPr>
      </w:pPr>
    </w:p>
    <w:p w14:paraId="0C9011CB" w14:textId="5F21B00C" w:rsidR="008728BE" w:rsidRPr="00D27758" w:rsidRDefault="008728BE" w:rsidP="0095500C">
      <w:pPr>
        <w:pStyle w:val="ListParagraph"/>
        <w:widowControl w:val="0"/>
        <w:numPr>
          <w:ilvl w:val="2"/>
          <w:numId w:val="26"/>
        </w:numPr>
        <w:autoSpaceDE w:val="0"/>
        <w:autoSpaceDN w:val="0"/>
        <w:adjustRightInd w:val="0"/>
        <w:spacing w:after="0" w:line="240" w:lineRule="auto"/>
        <w:ind w:firstLine="283"/>
        <w:rPr>
          <w:rFonts w:cs="Arial"/>
        </w:rPr>
      </w:pPr>
      <w:r w:rsidRPr="00D27758">
        <w:rPr>
          <w:rFonts w:cs="Arial"/>
          <w:color w:val="000000"/>
        </w:rPr>
        <w:t xml:space="preserve">the Parties shall use all reasonable endeavours to replace the invalid, illegal or unenforceable provision by a valid, </w:t>
      </w:r>
      <w:proofErr w:type="gramStart"/>
      <w:r w:rsidRPr="00D27758">
        <w:rPr>
          <w:rFonts w:cs="Arial"/>
          <w:color w:val="000000"/>
        </w:rPr>
        <w:t>legal</w:t>
      </w:r>
      <w:proofErr w:type="gramEnd"/>
      <w:r w:rsidRPr="00D27758">
        <w:rPr>
          <w:rFonts w:cs="Arial"/>
          <w:color w:val="000000"/>
        </w:rPr>
        <w:t xml:space="preserve"> and enforceable substitute provision the effect of which is as close as possible to the intended effect of the invalid, illegal or unenforceable provision.</w:t>
      </w:r>
    </w:p>
    <w:p w14:paraId="00142A2C" w14:textId="77777777" w:rsidR="00D27758" w:rsidRPr="00D27758" w:rsidRDefault="00D27758" w:rsidP="00D27758">
      <w:pPr>
        <w:pStyle w:val="ListParagraph"/>
        <w:rPr>
          <w:rFonts w:cs="Arial"/>
        </w:rPr>
      </w:pPr>
    </w:p>
    <w:p w14:paraId="4B375F08" w14:textId="6E6F8645" w:rsidR="008728BE" w:rsidRPr="00C918FD" w:rsidRDefault="008728BE" w:rsidP="00C918FD">
      <w:pPr>
        <w:pStyle w:val="Heading1"/>
        <w:rPr>
          <w:b w:val="0"/>
          <w:bCs w:val="0"/>
        </w:rPr>
      </w:pPr>
      <w:bookmarkStart w:id="69" w:name="#_Toc422462799"/>
      <w:bookmarkStart w:id="70" w:name="#_Toc473616413"/>
      <w:bookmarkStart w:id="71" w:name="#_Toc72747348"/>
      <w:bookmarkStart w:id="72" w:name="_Toc99954829"/>
      <w:bookmarkEnd w:id="69"/>
      <w:bookmarkEnd w:id="70"/>
      <w:bookmarkEnd w:id="71"/>
      <w:r w:rsidRPr="00D27758">
        <w:lastRenderedPageBreak/>
        <w:t>Waiver</w:t>
      </w:r>
      <w:bookmarkEnd w:id="72"/>
    </w:p>
    <w:p w14:paraId="477EEECA" w14:textId="77777777" w:rsidR="00D27758" w:rsidRPr="00D27758" w:rsidRDefault="00D27758" w:rsidP="00D27758">
      <w:pPr>
        <w:pStyle w:val="ListParagraph"/>
        <w:widowControl w:val="0"/>
        <w:autoSpaceDE w:val="0"/>
        <w:autoSpaceDN w:val="0"/>
        <w:adjustRightInd w:val="0"/>
        <w:spacing w:after="0" w:line="240" w:lineRule="auto"/>
        <w:ind w:left="0"/>
        <w:rPr>
          <w:rFonts w:cs="Arial"/>
        </w:rPr>
      </w:pPr>
    </w:p>
    <w:p w14:paraId="26458D33" w14:textId="26B13A3D" w:rsidR="008728BE" w:rsidRPr="00916485" w:rsidRDefault="008728BE" w:rsidP="0095500C">
      <w:pPr>
        <w:pStyle w:val="ListParagraph"/>
        <w:widowControl w:val="0"/>
        <w:numPr>
          <w:ilvl w:val="1"/>
          <w:numId w:val="27"/>
        </w:numPr>
        <w:autoSpaceDE w:val="0"/>
        <w:autoSpaceDN w:val="0"/>
        <w:adjustRightInd w:val="0"/>
        <w:spacing w:after="0" w:line="240" w:lineRule="auto"/>
        <w:ind w:left="709"/>
        <w:rPr>
          <w:rFonts w:cs="Arial"/>
        </w:rPr>
      </w:pPr>
      <w:r w:rsidRPr="00D27758">
        <w:rPr>
          <w:rFonts w:cs="Arial"/>
          <w:color w:val="000000"/>
        </w:rPr>
        <w:t xml:space="preserve">No act or omission of either Party shall by itself amount to a waiver of any right or remedy unless expressly stated by that Party in writing.  </w:t>
      </w:r>
      <w:proofErr w:type="gramStart"/>
      <w:r w:rsidRPr="00D27758">
        <w:rPr>
          <w:rFonts w:cs="Arial"/>
          <w:color w:val="000000"/>
        </w:rPr>
        <w:t>In particular, no</w:t>
      </w:r>
      <w:proofErr w:type="gramEnd"/>
      <w:r w:rsidRPr="00D27758">
        <w:rPr>
          <w:rFonts w:cs="Arial"/>
          <w:color w:val="000000"/>
        </w:rPr>
        <w:t xml:space="preserve"> reasonable delay in exercising any right or remedy shall by itself constitute a waiver of that right or remedy.</w:t>
      </w:r>
    </w:p>
    <w:p w14:paraId="7813F1F3" w14:textId="77777777" w:rsidR="00916485" w:rsidRPr="00916485" w:rsidRDefault="00916485" w:rsidP="00916485">
      <w:pPr>
        <w:pStyle w:val="ListParagraph"/>
        <w:widowControl w:val="0"/>
        <w:autoSpaceDE w:val="0"/>
        <w:autoSpaceDN w:val="0"/>
        <w:adjustRightInd w:val="0"/>
        <w:spacing w:after="0" w:line="240" w:lineRule="auto"/>
        <w:ind w:left="737"/>
        <w:rPr>
          <w:rFonts w:cs="Arial"/>
        </w:rPr>
      </w:pPr>
    </w:p>
    <w:p w14:paraId="5546A874" w14:textId="4C3C8F88" w:rsidR="008728BE" w:rsidRPr="00916485" w:rsidRDefault="008728BE" w:rsidP="0095500C">
      <w:pPr>
        <w:pStyle w:val="ListParagraph"/>
        <w:widowControl w:val="0"/>
        <w:numPr>
          <w:ilvl w:val="1"/>
          <w:numId w:val="27"/>
        </w:numPr>
        <w:autoSpaceDE w:val="0"/>
        <w:autoSpaceDN w:val="0"/>
        <w:adjustRightInd w:val="0"/>
        <w:spacing w:after="0" w:line="240" w:lineRule="auto"/>
        <w:rPr>
          <w:rFonts w:cs="Arial"/>
        </w:rPr>
      </w:pPr>
      <w:r w:rsidRPr="00916485">
        <w:rPr>
          <w:rFonts w:cs="Arial"/>
          <w:color w:val="000000"/>
        </w:rPr>
        <w:t>No waiver in respect of any right or remedy shall operate as a waiver in respect of any other right or remedy.</w:t>
      </w:r>
    </w:p>
    <w:p w14:paraId="283AAADA" w14:textId="77777777" w:rsidR="00916485" w:rsidRPr="00916485" w:rsidRDefault="00916485" w:rsidP="00916485">
      <w:pPr>
        <w:pStyle w:val="ListParagraph"/>
        <w:rPr>
          <w:rFonts w:cs="Arial"/>
        </w:rPr>
      </w:pPr>
    </w:p>
    <w:p w14:paraId="6C209B6F" w14:textId="48F5ABDC" w:rsidR="008728BE" w:rsidRPr="005C4DFE" w:rsidRDefault="008728BE" w:rsidP="005C4DFE">
      <w:pPr>
        <w:pStyle w:val="Heading1"/>
        <w:rPr>
          <w:b w:val="0"/>
          <w:bCs w:val="0"/>
        </w:rPr>
      </w:pPr>
      <w:bookmarkStart w:id="73" w:name="#_Toc422462798"/>
      <w:bookmarkStart w:id="74" w:name="#_Ref473551185"/>
      <w:bookmarkStart w:id="75" w:name="#_Toc473616414"/>
      <w:bookmarkStart w:id="76" w:name="#_Toc72747349"/>
      <w:bookmarkStart w:id="77" w:name="#_Hlk75421765"/>
      <w:bookmarkStart w:id="78" w:name="_Toc99954830"/>
      <w:bookmarkEnd w:id="73"/>
      <w:bookmarkEnd w:id="74"/>
      <w:bookmarkEnd w:id="75"/>
      <w:bookmarkEnd w:id="76"/>
      <w:bookmarkEnd w:id="77"/>
      <w:r w:rsidRPr="00916485">
        <w:t>Assignment of Contract</w:t>
      </w:r>
      <w:bookmarkEnd w:id="78"/>
    </w:p>
    <w:p w14:paraId="13CEF5C9" w14:textId="77777777" w:rsidR="00F96668" w:rsidRPr="00916485" w:rsidRDefault="00F96668" w:rsidP="00F96668">
      <w:pPr>
        <w:pStyle w:val="ListParagraph"/>
        <w:widowControl w:val="0"/>
        <w:autoSpaceDE w:val="0"/>
        <w:autoSpaceDN w:val="0"/>
        <w:adjustRightInd w:val="0"/>
        <w:spacing w:after="0" w:line="240" w:lineRule="auto"/>
        <w:ind w:left="0"/>
        <w:rPr>
          <w:rFonts w:cs="Arial"/>
        </w:rPr>
      </w:pPr>
    </w:p>
    <w:p w14:paraId="39F7E816" w14:textId="570244FE" w:rsidR="008728BE" w:rsidRDefault="008728BE" w:rsidP="00F96668">
      <w:pPr>
        <w:widowControl w:val="0"/>
        <w:autoSpaceDE w:val="0"/>
        <w:autoSpaceDN w:val="0"/>
        <w:adjustRightInd w:val="0"/>
        <w:spacing w:after="60" w:line="240" w:lineRule="auto"/>
        <w:rPr>
          <w:rFonts w:cs="Arial"/>
          <w:color w:val="000000"/>
        </w:rPr>
      </w:pPr>
      <w:r w:rsidRPr="002F50CF">
        <w:rPr>
          <w:rFonts w:cs="Arial"/>
          <w:color w:val="000000"/>
        </w:rPr>
        <w:t>Neither Party shall be entitled to assign the Contract (or any part thereof) without the prior written consent of the other Party.</w:t>
      </w:r>
    </w:p>
    <w:p w14:paraId="0D1DB0B3" w14:textId="77777777" w:rsidR="00F96668" w:rsidRPr="002F50CF" w:rsidRDefault="00F96668" w:rsidP="00F96668">
      <w:pPr>
        <w:widowControl w:val="0"/>
        <w:autoSpaceDE w:val="0"/>
        <w:autoSpaceDN w:val="0"/>
        <w:adjustRightInd w:val="0"/>
        <w:spacing w:after="60" w:line="240" w:lineRule="auto"/>
        <w:rPr>
          <w:rFonts w:cs="Arial"/>
        </w:rPr>
      </w:pPr>
    </w:p>
    <w:p w14:paraId="61B25B94" w14:textId="63209160" w:rsidR="008728BE" w:rsidRPr="005C4DFE" w:rsidRDefault="008728BE" w:rsidP="005C4DFE">
      <w:pPr>
        <w:pStyle w:val="Heading1"/>
        <w:rPr>
          <w:b w:val="0"/>
          <w:bCs w:val="0"/>
        </w:rPr>
      </w:pPr>
      <w:bookmarkStart w:id="79" w:name="#_Toc422462800"/>
      <w:bookmarkStart w:id="80" w:name="#_Toc473616415"/>
      <w:bookmarkStart w:id="81" w:name="#_Toc72747350"/>
      <w:bookmarkStart w:id="82" w:name="_Toc99954831"/>
      <w:bookmarkEnd w:id="79"/>
      <w:bookmarkEnd w:id="80"/>
      <w:bookmarkEnd w:id="81"/>
      <w:r w:rsidRPr="00F96668">
        <w:t>Third Party Rights</w:t>
      </w:r>
      <w:bookmarkEnd w:id="82"/>
    </w:p>
    <w:p w14:paraId="73760A15" w14:textId="77777777" w:rsidR="00F96668" w:rsidRPr="00F96668" w:rsidRDefault="00F96668" w:rsidP="00F96668">
      <w:pPr>
        <w:pStyle w:val="ListParagraph"/>
        <w:widowControl w:val="0"/>
        <w:autoSpaceDE w:val="0"/>
        <w:autoSpaceDN w:val="0"/>
        <w:adjustRightInd w:val="0"/>
        <w:spacing w:after="0" w:line="240" w:lineRule="auto"/>
        <w:ind w:left="0"/>
        <w:rPr>
          <w:rFonts w:cs="Arial"/>
        </w:rPr>
      </w:pPr>
    </w:p>
    <w:p w14:paraId="12701EB3" w14:textId="77777777" w:rsidR="008728BE" w:rsidRPr="002F50CF" w:rsidRDefault="008728BE" w:rsidP="00F96668">
      <w:pPr>
        <w:widowControl w:val="0"/>
        <w:autoSpaceDE w:val="0"/>
        <w:autoSpaceDN w:val="0"/>
        <w:adjustRightInd w:val="0"/>
        <w:spacing w:after="60" w:line="240" w:lineRule="auto"/>
        <w:rPr>
          <w:rFonts w:cs="Arial"/>
        </w:rPr>
      </w:pPr>
      <w:r w:rsidRPr="002F50CF">
        <w:rPr>
          <w:rFonts w:cs="Arial"/>
          <w:color w:val="000000"/>
        </w:rPr>
        <w:t xml:space="preserve">Notwithstanding anything to the contrary elsewhere in the Contract, no right is granted to any person who is not a Party to the Contract to enforce any term of the Contract </w:t>
      </w:r>
      <w:proofErr w:type="gramStart"/>
      <w:r w:rsidRPr="002F50CF">
        <w:rPr>
          <w:rFonts w:cs="Arial"/>
          <w:color w:val="000000"/>
        </w:rPr>
        <w:t>in its own right and</w:t>
      </w:r>
      <w:proofErr w:type="gramEnd"/>
      <w:r w:rsidRPr="002F50CF">
        <w:rPr>
          <w:rFonts w:cs="Arial"/>
          <w:color w:val="000000"/>
        </w:rPr>
        <w:t xml:space="preserve"> the Parties to the Contract declare that they have no intention to grant any such right.</w:t>
      </w:r>
    </w:p>
    <w:p w14:paraId="72567C03" w14:textId="77777777" w:rsidR="008728BE" w:rsidRPr="002F50CF" w:rsidRDefault="008728BE" w:rsidP="008728BE">
      <w:pPr>
        <w:widowControl w:val="0"/>
        <w:autoSpaceDE w:val="0"/>
        <w:autoSpaceDN w:val="0"/>
        <w:adjustRightInd w:val="0"/>
        <w:spacing w:after="60" w:line="240" w:lineRule="auto"/>
        <w:ind w:left="120"/>
        <w:rPr>
          <w:rFonts w:cs="Arial"/>
        </w:rPr>
      </w:pPr>
    </w:p>
    <w:p w14:paraId="7AE067C3" w14:textId="18635699" w:rsidR="008728BE" w:rsidRPr="005C4DFE" w:rsidRDefault="008728BE" w:rsidP="005C4DFE">
      <w:pPr>
        <w:pStyle w:val="Heading1"/>
        <w:rPr>
          <w:b w:val="0"/>
          <w:bCs w:val="0"/>
          <w:sz w:val="24"/>
          <w:szCs w:val="24"/>
        </w:rPr>
      </w:pPr>
      <w:bookmarkStart w:id="83" w:name="#_Ref301169509"/>
      <w:bookmarkStart w:id="84" w:name="#_Toc422462806"/>
      <w:bookmarkStart w:id="85" w:name="#_Toc473616416"/>
      <w:bookmarkStart w:id="86" w:name="#_Toc72747351"/>
      <w:bookmarkStart w:id="87" w:name="_Toc99954832"/>
      <w:bookmarkEnd w:id="83"/>
      <w:bookmarkEnd w:id="84"/>
      <w:bookmarkEnd w:id="85"/>
      <w:bookmarkEnd w:id="86"/>
      <w:r w:rsidRPr="00F96668">
        <w:t>Transparency</w:t>
      </w:r>
      <w:bookmarkEnd w:id="87"/>
    </w:p>
    <w:p w14:paraId="35FDDD69" w14:textId="77777777" w:rsidR="000B66D7" w:rsidRPr="000B66D7" w:rsidRDefault="000B66D7" w:rsidP="000B66D7">
      <w:pPr>
        <w:pStyle w:val="ListParagraph"/>
        <w:widowControl w:val="0"/>
        <w:tabs>
          <w:tab w:val="left" w:pos="540"/>
        </w:tabs>
        <w:autoSpaceDE w:val="0"/>
        <w:autoSpaceDN w:val="0"/>
        <w:adjustRightInd w:val="0"/>
        <w:spacing w:after="0" w:line="240" w:lineRule="auto"/>
        <w:ind w:left="0"/>
        <w:rPr>
          <w:rFonts w:cs="Arial"/>
          <w:sz w:val="24"/>
          <w:szCs w:val="24"/>
        </w:rPr>
      </w:pPr>
    </w:p>
    <w:p w14:paraId="52585BBF" w14:textId="4A6A3CDC" w:rsidR="000B66D7" w:rsidRPr="009968C4" w:rsidRDefault="008728BE" w:rsidP="0095500C">
      <w:pPr>
        <w:pStyle w:val="ListParagraph"/>
        <w:widowControl w:val="0"/>
        <w:numPr>
          <w:ilvl w:val="1"/>
          <w:numId w:val="28"/>
        </w:numPr>
        <w:autoSpaceDE w:val="0"/>
        <w:autoSpaceDN w:val="0"/>
        <w:adjustRightInd w:val="0"/>
        <w:spacing w:after="0" w:line="240" w:lineRule="auto"/>
        <w:ind w:left="709"/>
        <w:rPr>
          <w:rFonts w:cs="Arial"/>
        </w:rPr>
      </w:pPr>
      <w:bookmarkStart w:id="88" w:name="#_Ref277078368"/>
      <w:bookmarkEnd w:id="88"/>
      <w:r w:rsidRPr="000B66D7">
        <w:rPr>
          <w:rFonts w:cs="Arial"/>
          <w:color w:val="000000"/>
        </w:rPr>
        <w:t xml:space="preserve">Subject to clause 12.b but notwithstanding Condition 13 (Disclosure of Information), the Contractor understands that the Authority may publish the Transparency Information to the </w:t>
      </w:r>
      <w:proofErr w:type="gramStart"/>
      <w:r w:rsidRPr="000B66D7">
        <w:rPr>
          <w:rFonts w:cs="Arial"/>
          <w:color w:val="000000"/>
        </w:rPr>
        <w:t>general public</w:t>
      </w:r>
      <w:proofErr w:type="gramEnd"/>
      <w:r w:rsidRPr="000B66D7">
        <w:rPr>
          <w:rFonts w:cs="Arial"/>
          <w:color w:val="000000"/>
        </w:rPr>
        <w:t>.  The Contractor shall assist and cooperate with the Authority to enable the Authority to publish the Transparency Information.</w:t>
      </w:r>
    </w:p>
    <w:p w14:paraId="68AD98D1" w14:textId="77777777" w:rsidR="009968C4" w:rsidRPr="000B66D7" w:rsidRDefault="009968C4" w:rsidP="009968C4">
      <w:pPr>
        <w:pStyle w:val="ListParagraph"/>
        <w:widowControl w:val="0"/>
        <w:autoSpaceDE w:val="0"/>
        <w:autoSpaceDN w:val="0"/>
        <w:adjustRightInd w:val="0"/>
        <w:spacing w:after="0" w:line="240" w:lineRule="auto"/>
        <w:ind w:left="709"/>
        <w:rPr>
          <w:rFonts w:cs="Arial"/>
        </w:rPr>
      </w:pPr>
    </w:p>
    <w:p w14:paraId="3BACDC0A" w14:textId="66CC6782" w:rsidR="008728BE" w:rsidRPr="009968C4" w:rsidRDefault="008728BE" w:rsidP="0095500C">
      <w:pPr>
        <w:pStyle w:val="ListParagraph"/>
        <w:widowControl w:val="0"/>
        <w:numPr>
          <w:ilvl w:val="1"/>
          <w:numId w:val="28"/>
        </w:numPr>
        <w:autoSpaceDE w:val="0"/>
        <w:autoSpaceDN w:val="0"/>
        <w:adjustRightInd w:val="0"/>
        <w:spacing w:after="0" w:line="240" w:lineRule="auto"/>
        <w:ind w:left="709"/>
        <w:rPr>
          <w:rFonts w:cs="Arial"/>
        </w:rPr>
      </w:pPr>
      <w:bookmarkStart w:id="89" w:name="#_Ref277078416"/>
      <w:bookmarkEnd w:id="89"/>
      <w:r w:rsidRPr="000B66D7">
        <w:rPr>
          <w:rFonts w:cs="Arial"/>
          <w:color w:val="000000"/>
        </w:rPr>
        <w:t xml:space="preserve">Before publishing the Transparency Information to the general public in accordance with clause 12.a,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w:t>
      </w:r>
      <w:proofErr w:type="gramStart"/>
      <w:r w:rsidRPr="000B66D7">
        <w:rPr>
          <w:rFonts w:cs="Arial"/>
          <w:color w:val="000000"/>
        </w:rPr>
        <w:t>( Contractor’s</w:t>
      </w:r>
      <w:proofErr w:type="gramEnd"/>
      <w:r w:rsidRPr="000B66D7">
        <w:rPr>
          <w:rFonts w:cs="Arial"/>
          <w:color w:val="000000"/>
        </w:rPr>
        <w:t xml:space="preserve"> Commercially Sensitive Information).</w:t>
      </w:r>
    </w:p>
    <w:p w14:paraId="3EF3444C" w14:textId="77777777" w:rsidR="009968C4" w:rsidRPr="009968C4" w:rsidRDefault="009968C4" w:rsidP="009968C4">
      <w:pPr>
        <w:pStyle w:val="ListParagraph"/>
        <w:rPr>
          <w:rFonts w:cs="Arial"/>
        </w:rPr>
      </w:pPr>
    </w:p>
    <w:p w14:paraId="71823A28" w14:textId="2D52D253" w:rsidR="008728BE" w:rsidRPr="009968C4" w:rsidRDefault="008728BE" w:rsidP="0095500C">
      <w:pPr>
        <w:pStyle w:val="ListParagraph"/>
        <w:widowControl w:val="0"/>
        <w:numPr>
          <w:ilvl w:val="1"/>
          <w:numId w:val="28"/>
        </w:numPr>
        <w:autoSpaceDE w:val="0"/>
        <w:autoSpaceDN w:val="0"/>
        <w:adjustRightInd w:val="0"/>
        <w:spacing w:after="0" w:line="240" w:lineRule="auto"/>
        <w:ind w:left="709"/>
        <w:rPr>
          <w:rFonts w:cs="Arial"/>
        </w:rPr>
      </w:pPr>
      <w:r w:rsidRPr="009968C4">
        <w:rPr>
          <w:rFonts w:cs="Arial"/>
          <w:color w:val="000000"/>
        </w:rPr>
        <w:t>The Authority may consult with the Contractor before redacting any Information from the Transparency Information in accordance with clause 12.b.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87DE02C" w14:textId="77777777" w:rsidR="009968C4" w:rsidRPr="009968C4" w:rsidRDefault="009968C4" w:rsidP="009968C4">
      <w:pPr>
        <w:pStyle w:val="ListParagraph"/>
        <w:rPr>
          <w:rFonts w:cs="Arial"/>
        </w:rPr>
      </w:pPr>
    </w:p>
    <w:p w14:paraId="2BFDF829" w14:textId="3FCCA8E7" w:rsidR="008728BE" w:rsidRPr="009968C4" w:rsidRDefault="008728BE" w:rsidP="0095500C">
      <w:pPr>
        <w:pStyle w:val="ListParagraph"/>
        <w:widowControl w:val="0"/>
        <w:numPr>
          <w:ilvl w:val="1"/>
          <w:numId w:val="28"/>
        </w:numPr>
        <w:autoSpaceDE w:val="0"/>
        <w:autoSpaceDN w:val="0"/>
        <w:adjustRightInd w:val="0"/>
        <w:spacing w:after="0" w:line="240" w:lineRule="auto"/>
        <w:ind w:left="709"/>
        <w:rPr>
          <w:rFonts w:cs="Arial"/>
        </w:rPr>
      </w:pPr>
      <w:r w:rsidRPr="009968C4">
        <w:rPr>
          <w:rFonts w:cs="Arial"/>
          <w:color w:val="000000"/>
        </w:rPr>
        <w:t>For the avoidance of doubt, nothing in this Condition 12 shall affect the Contractor’s rights at law.</w:t>
      </w:r>
    </w:p>
    <w:p w14:paraId="4925F876" w14:textId="77777777" w:rsidR="008728BE" w:rsidRPr="000B66D7" w:rsidRDefault="008728BE" w:rsidP="008728BE">
      <w:pPr>
        <w:widowControl w:val="0"/>
        <w:autoSpaceDE w:val="0"/>
        <w:autoSpaceDN w:val="0"/>
        <w:adjustRightInd w:val="0"/>
        <w:spacing w:after="60" w:line="240" w:lineRule="auto"/>
        <w:ind w:left="120"/>
        <w:rPr>
          <w:rFonts w:cs="Arial"/>
        </w:rPr>
      </w:pPr>
    </w:p>
    <w:p w14:paraId="50B9B037" w14:textId="490E32F8" w:rsidR="008728BE" w:rsidRPr="00127B80" w:rsidRDefault="008728BE" w:rsidP="00127B80">
      <w:pPr>
        <w:pStyle w:val="Heading1"/>
        <w:rPr>
          <w:b w:val="0"/>
          <w:bCs w:val="0"/>
        </w:rPr>
      </w:pPr>
      <w:bookmarkStart w:id="90" w:name="#_Toc422462803"/>
      <w:bookmarkStart w:id="91" w:name="#_Ref473542286"/>
      <w:bookmarkStart w:id="92" w:name="#_Ref473543044"/>
      <w:bookmarkStart w:id="93" w:name="#_Toc473616417"/>
      <w:bookmarkStart w:id="94" w:name="#_Toc72747352"/>
      <w:bookmarkStart w:id="95" w:name="#_Hlk75421825"/>
      <w:bookmarkStart w:id="96" w:name="_Toc99954833"/>
      <w:bookmarkEnd w:id="90"/>
      <w:bookmarkEnd w:id="91"/>
      <w:bookmarkEnd w:id="92"/>
      <w:bookmarkEnd w:id="93"/>
      <w:bookmarkEnd w:id="94"/>
      <w:bookmarkEnd w:id="95"/>
      <w:r w:rsidRPr="009968C4">
        <w:t>Disclosure of Information</w:t>
      </w:r>
      <w:bookmarkEnd w:id="96"/>
    </w:p>
    <w:p w14:paraId="40C62B89" w14:textId="77777777" w:rsidR="009968C4" w:rsidRPr="009968C4" w:rsidRDefault="009968C4" w:rsidP="009968C4">
      <w:pPr>
        <w:pStyle w:val="ListParagraph"/>
        <w:widowControl w:val="0"/>
        <w:tabs>
          <w:tab w:val="left" w:pos="540"/>
        </w:tabs>
        <w:autoSpaceDE w:val="0"/>
        <w:autoSpaceDN w:val="0"/>
        <w:adjustRightInd w:val="0"/>
        <w:spacing w:after="0" w:line="240" w:lineRule="auto"/>
        <w:ind w:left="0"/>
        <w:rPr>
          <w:rFonts w:cs="Arial"/>
        </w:rPr>
      </w:pPr>
    </w:p>
    <w:p w14:paraId="7EAA16A7" w14:textId="1AB0053B" w:rsidR="008728BE" w:rsidRPr="00851DA9" w:rsidRDefault="008728BE" w:rsidP="0095500C">
      <w:pPr>
        <w:pStyle w:val="ListParagraph"/>
        <w:widowControl w:val="0"/>
        <w:numPr>
          <w:ilvl w:val="1"/>
          <w:numId w:val="29"/>
        </w:numPr>
        <w:autoSpaceDE w:val="0"/>
        <w:autoSpaceDN w:val="0"/>
        <w:adjustRightInd w:val="0"/>
        <w:spacing w:after="0" w:line="240" w:lineRule="auto"/>
        <w:ind w:left="709"/>
        <w:rPr>
          <w:rFonts w:cs="Arial"/>
        </w:rPr>
      </w:pPr>
      <w:bookmarkStart w:id="97" w:name="#_Ref189362556"/>
      <w:bookmarkEnd w:id="97"/>
      <w:r w:rsidRPr="009968C4">
        <w:rPr>
          <w:rFonts w:cs="Arial"/>
          <w:color w:val="000000"/>
        </w:rPr>
        <w:t>Subject to clauses 13.d to i, and Condition 12 each Party:</w:t>
      </w:r>
    </w:p>
    <w:p w14:paraId="6DC56007" w14:textId="77777777" w:rsidR="00851DA9" w:rsidRPr="00851DA9" w:rsidRDefault="00851DA9" w:rsidP="00851DA9">
      <w:pPr>
        <w:pStyle w:val="ListParagraph"/>
        <w:widowControl w:val="0"/>
        <w:autoSpaceDE w:val="0"/>
        <w:autoSpaceDN w:val="0"/>
        <w:adjustRightInd w:val="0"/>
        <w:spacing w:after="0" w:line="240" w:lineRule="auto"/>
        <w:ind w:left="709"/>
        <w:rPr>
          <w:rFonts w:cs="Arial"/>
        </w:rPr>
      </w:pPr>
    </w:p>
    <w:p w14:paraId="5E33FB5A" w14:textId="0E6863F2" w:rsidR="008728BE" w:rsidRPr="00851DA9"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851DA9">
        <w:rPr>
          <w:rFonts w:cs="Arial"/>
          <w:color w:val="000000"/>
        </w:rPr>
        <w:t xml:space="preserve">shall treat in confidence all Information it receives from the </w:t>
      </w:r>
      <w:proofErr w:type="gramStart"/>
      <w:r w:rsidRPr="00851DA9">
        <w:rPr>
          <w:rFonts w:cs="Arial"/>
          <w:color w:val="000000"/>
        </w:rPr>
        <w:t>other;</w:t>
      </w:r>
      <w:proofErr w:type="gramEnd"/>
    </w:p>
    <w:p w14:paraId="55CEF1B0" w14:textId="77777777" w:rsidR="00851DA9" w:rsidRPr="00851DA9" w:rsidRDefault="00851DA9" w:rsidP="00851DA9">
      <w:pPr>
        <w:pStyle w:val="ListParagraph"/>
        <w:widowControl w:val="0"/>
        <w:autoSpaceDE w:val="0"/>
        <w:autoSpaceDN w:val="0"/>
        <w:adjustRightInd w:val="0"/>
        <w:spacing w:after="0" w:line="240" w:lineRule="auto"/>
        <w:ind w:left="1843"/>
        <w:rPr>
          <w:rFonts w:cs="Arial"/>
        </w:rPr>
      </w:pPr>
    </w:p>
    <w:p w14:paraId="0B3EA11D" w14:textId="502F4AE4" w:rsidR="008728BE" w:rsidRPr="00851DA9"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851DA9">
        <w:rPr>
          <w:rFonts w:cs="Arial"/>
          <w:color w:val="000000"/>
        </w:rPr>
        <w:t xml:space="preserve">shall not disclose any of that Information to any third party without the prior </w:t>
      </w:r>
      <w:r w:rsidRPr="00851DA9">
        <w:rPr>
          <w:rFonts w:cs="Arial"/>
          <w:color w:val="000000"/>
        </w:rPr>
        <w:lastRenderedPageBreak/>
        <w:t xml:space="preserve">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851DA9">
        <w:rPr>
          <w:rFonts w:cs="Arial"/>
          <w:color w:val="000000"/>
        </w:rPr>
        <w:t>Contract;</w:t>
      </w:r>
      <w:proofErr w:type="gramEnd"/>
    </w:p>
    <w:p w14:paraId="4158E9BD" w14:textId="77777777" w:rsidR="00851DA9" w:rsidRPr="00851DA9" w:rsidRDefault="00851DA9" w:rsidP="00851DA9">
      <w:pPr>
        <w:widowControl w:val="0"/>
        <w:autoSpaceDE w:val="0"/>
        <w:autoSpaceDN w:val="0"/>
        <w:adjustRightInd w:val="0"/>
        <w:spacing w:after="0" w:line="240" w:lineRule="auto"/>
        <w:rPr>
          <w:rFonts w:cs="Arial"/>
        </w:rPr>
      </w:pPr>
    </w:p>
    <w:p w14:paraId="7CB77AD9" w14:textId="63153975" w:rsidR="008728BE" w:rsidRPr="00851DA9"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851DA9">
        <w:rPr>
          <w:rFonts w:cs="Arial"/>
          <w:color w:val="000000"/>
        </w:rPr>
        <w:t xml:space="preserve">shall not use any of that Information otherwise than for the purpose of the Contract; and </w:t>
      </w:r>
    </w:p>
    <w:p w14:paraId="76E6EBB2" w14:textId="77777777" w:rsidR="00851DA9" w:rsidRPr="00851DA9" w:rsidRDefault="00851DA9" w:rsidP="00851DA9">
      <w:pPr>
        <w:pStyle w:val="ListParagraph"/>
        <w:rPr>
          <w:rFonts w:cs="Arial"/>
        </w:rPr>
      </w:pPr>
    </w:p>
    <w:p w14:paraId="25F0C235" w14:textId="3A568235" w:rsidR="008728BE" w:rsidRPr="00D579A6"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851DA9">
        <w:rPr>
          <w:rFonts w:cs="Arial"/>
          <w:color w:val="000000"/>
        </w:rPr>
        <w:t>shall not copy any of that Information except to the extent necessary for the purpose of exercising its rights of use and disclosure under the Contract.</w:t>
      </w:r>
    </w:p>
    <w:p w14:paraId="304D4AE9" w14:textId="77777777" w:rsidR="00D579A6" w:rsidRPr="00D579A6" w:rsidRDefault="00D579A6" w:rsidP="00D579A6">
      <w:pPr>
        <w:pStyle w:val="ListParagraph"/>
        <w:rPr>
          <w:rFonts w:cs="Arial"/>
        </w:rPr>
      </w:pPr>
    </w:p>
    <w:p w14:paraId="205729F9" w14:textId="489DF9BA" w:rsidR="008728BE" w:rsidRPr="00F1412D" w:rsidRDefault="008728BE" w:rsidP="0095500C">
      <w:pPr>
        <w:pStyle w:val="ListParagraph"/>
        <w:widowControl w:val="0"/>
        <w:numPr>
          <w:ilvl w:val="1"/>
          <w:numId w:val="29"/>
        </w:numPr>
        <w:autoSpaceDE w:val="0"/>
        <w:autoSpaceDN w:val="0"/>
        <w:adjustRightInd w:val="0"/>
        <w:spacing w:after="0" w:line="240" w:lineRule="auto"/>
        <w:rPr>
          <w:rFonts w:cs="Arial"/>
        </w:rPr>
      </w:pPr>
      <w:bookmarkStart w:id="98" w:name="#_Ref189362576"/>
      <w:bookmarkStart w:id="99" w:name="#_Ref473542506"/>
      <w:bookmarkEnd w:id="98"/>
      <w:bookmarkEnd w:id="99"/>
      <w:r w:rsidRPr="00D579A6">
        <w:rPr>
          <w:rFonts w:cs="Arial"/>
          <w:color w:val="000000"/>
        </w:rPr>
        <w:t>The Contractor shall take all reasonable precautions necessary to ensure that all Information disclosed to the Contractor by or on behalf of the Authority under or in connection with the Contract:</w:t>
      </w:r>
    </w:p>
    <w:p w14:paraId="6F822ABC" w14:textId="77777777" w:rsidR="00F1412D" w:rsidRPr="00F1412D" w:rsidRDefault="00F1412D" w:rsidP="00F1412D">
      <w:pPr>
        <w:pStyle w:val="ListParagraph"/>
        <w:widowControl w:val="0"/>
        <w:autoSpaceDE w:val="0"/>
        <w:autoSpaceDN w:val="0"/>
        <w:adjustRightInd w:val="0"/>
        <w:spacing w:after="0" w:line="240" w:lineRule="auto"/>
        <w:ind w:left="709"/>
        <w:rPr>
          <w:rFonts w:cs="Arial"/>
        </w:rPr>
      </w:pPr>
    </w:p>
    <w:p w14:paraId="4AF1EA35" w14:textId="0CF46202" w:rsidR="008728BE" w:rsidRPr="00F1412D"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F1412D">
        <w:rPr>
          <w:rFonts w:cs="Arial"/>
          <w:color w:val="000000"/>
        </w:rPr>
        <w:t>is disclosed to their employees and Subcontractors, only to the extent necessary for the performance of the Contract; and</w:t>
      </w:r>
    </w:p>
    <w:p w14:paraId="1660A944" w14:textId="77777777" w:rsidR="00F1412D" w:rsidRPr="00F1412D" w:rsidRDefault="00F1412D" w:rsidP="00F1412D">
      <w:pPr>
        <w:pStyle w:val="ListParagraph"/>
        <w:widowControl w:val="0"/>
        <w:autoSpaceDE w:val="0"/>
        <w:autoSpaceDN w:val="0"/>
        <w:adjustRightInd w:val="0"/>
        <w:spacing w:after="0" w:line="240" w:lineRule="auto"/>
        <w:ind w:left="1843"/>
        <w:rPr>
          <w:rFonts w:cs="Arial"/>
        </w:rPr>
      </w:pPr>
    </w:p>
    <w:p w14:paraId="3DB2C84C" w14:textId="4BA2F8F7" w:rsidR="008728BE" w:rsidRPr="00F1412D"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F1412D">
        <w:rPr>
          <w:rFonts w:cs="Arial"/>
          <w:color w:val="000000"/>
        </w:rPr>
        <w:t>is treated in confidence by them and not disclosed except with the prior written consent of the Authority or used otherwise than for the purpose of performing work or having work performed for the Authority under the Contract or any subcontract.</w:t>
      </w:r>
    </w:p>
    <w:p w14:paraId="1FB5ECBB" w14:textId="77777777" w:rsidR="00F1412D" w:rsidRPr="00F1412D" w:rsidRDefault="00F1412D" w:rsidP="00F1412D">
      <w:pPr>
        <w:pStyle w:val="ListParagraph"/>
        <w:rPr>
          <w:rFonts w:cs="Arial"/>
        </w:rPr>
      </w:pPr>
    </w:p>
    <w:p w14:paraId="0EBAEBAC" w14:textId="70F5DEE5" w:rsidR="008728BE" w:rsidRPr="00F1412D" w:rsidRDefault="008728BE" w:rsidP="0095500C">
      <w:pPr>
        <w:pStyle w:val="ListParagraph"/>
        <w:widowControl w:val="0"/>
        <w:numPr>
          <w:ilvl w:val="1"/>
          <w:numId w:val="29"/>
        </w:numPr>
        <w:autoSpaceDE w:val="0"/>
        <w:autoSpaceDN w:val="0"/>
        <w:adjustRightInd w:val="0"/>
        <w:spacing w:after="0" w:line="240" w:lineRule="auto"/>
        <w:ind w:left="709"/>
        <w:rPr>
          <w:rFonts w:cs="Arial"/>
        </w:rPr>
      </w:pPr>
      <w:r w:rsidRPr="00F1412D">
        <w:rPr>
          <w:rFonts w:cs="Arial"/>
          <w:color w:val="00000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2374EACF" w14:textId="77777777" w:rsidR="00F1412D" w:rsidRPr="00F1412D" w:rsidRDefault="00F1412D" w:rsidP="00F1412D">
      <w:pPr>
        <w:pStyle w:val="ListParagraph"/>
        <w:widowControl w:val="0"/>
        <w:autoSpaceDE w:val="0"/>
        <w:autoSpaceDN w:val="0"/>
        <w:adjustRightInd w:val="0"/>
        <w:spacing w:after="0" w:line="240" w:lineRule="auto"/>
        <w:ind w:left="737"/>
        <w:rPr>
          <w:rFonts w:cs="Arial"/>
        </w:rPr>
      </w:pPr>
    </w:p>
    <w:p w14:paraId="33EFD3B7" w14:textId="57C55FE6" w:rsidR="008728BE" w:rsidRPr="00F1412D" w:rsidRDefault="008728BE" w:rsidP="0095500C">
      <w:pPr>
        <w:pStyle w:val="ListParagraph"/>
        <w:widowControl w:val="0"/>
        <w:numPr>
          <w:ilvl w:val="1"/>
          <w:numId w:val="29"/>
        </w:numPr>
        <w:autoSpaceDE w:val="0"/>
        <w:autoSpaceDN w:val="0"/>
        <w:adjustRightInd w:val="0"/>
        <w:spacing w:after="0" w:line="240" w:lineRule="auto"/>
        <w:ind w:left="709"/>
        <w:rPr>
          <w:rFonts w:cs="Arial"/>
        </w:rPr>
      </w:pPr>
      <w:bookmarkStart w:id="100" w:name="#_Ref189362338"/>
      <w:bookmarkEnd w:id="100"/>
      <w:r w:rsidRPr="00F1412D">
        <w:rPr>
          <w:rFonts w:cs="Arial"/>
          <w:color w:val="000000"/>
        </w:rPr>
        <w:t>A Party shall not be in breach of Clauses 13.a, 13.b, 13.f, 13.g and 13.h to the extent that either Party:</w:t>
      </w:r>
    </w:p>
    <w:p w14:paraId="4DB5BA7A" w14:textId="77777777" w:rsidR="00F1412D" w:rsidRPr="00F1412D" w:rsidRDefault="00F1412D" w:rsidP="00F1412D">
      <w:pPr>
        <w:pStyle w:val="ListParagraph"/>
        <w:rPr>
          <w:rFonts w:cs="Arial"/>
        </w:rPr>
      </w:pPr>
    </w:p>
    <w:p w14:paraId="1299F018" w14:textId="314350DE" w:rsidR="008728BE" w:rsidRPr="00F1412D"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F1412D">
        <w:rPr>
          <w:rFonts w:cs="Arial"/>
          <w:color w:val="000000"/>
        </w:rPr>
        <w:t xml:space="preserve">exercises rights of use or disclosure granted otherwise than in consequence of, or under, the </w:t>
      </w:r>
      <w:proofErr w:type="gramStart"/>
      <w:r w:rsidRPr="00F1412D">
        <w:rPr>
          <w:rFonts w:cs="Arial"/>
          <w:color w:val="000000"/>
        </w:rPr>
        <w:t>Contract;</w:t>
      </w:r>
      <w:proofErr w:type="gramEnd"/>
    </w:p>
    <w:p w14:paraId="7E823228" w14:textId="77777777" w:rsidR="00F1412D" w:rsidRPr="00F1412D" w:rsidRDefault="00F1412D" w:rsidP="00F1412D">
      <w:pPr>
        <w:pStyle w:val="ListParagraph"/>
        <w:widowControl w:val="0"/>
        <w:autoSpaceDE w:val="0"/>
        <w:autoSpaceDN w:val="0"/>
        <w:adjustRightInd w:val="0"/>
        <w:spacing w:after="0" w:line="240" w:lineRule="auto"/>
        <w:ind w:left="1843"/>
        <w:rPr>
          <w:rFonts w:cs="Arial"/>
        </w:rPr>
      </w:pPr>
    </w:p>
    <w:p w14:paraId="369C8FAD" w14:textId="288ED029" w:rsidR="008728BE" w:rsidRPr="00F1412D"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F1412D">
        <w:rPr>
          <w:rFonts w:cs="Arial"/>
          <w:color w:val="000000"/>
        </w:rPr>
        <w:t xml:space="preserve">has the right to use or disclose the Information in accordance with other Conditions of the Contract; or </w:t>
      </w:r>
    </w:p>
    <w:p w14:paraId="37FC306C" w14:textId="77777777" w:rsidR="00F1412D" w:rsidRPr="00F1412D" w:rsidRDefault="00F1412D" w:rsidP="00F1412D">
      <w:pPr>
        <w:pStyle w:val="ListParagraph"/>
        <w:rPr>
          <w:rFonts w:cs="Arial"/>
        </w:rPr>
      </w:pPr>
    </w:p>
    <w:p w14:paraId="2F40BA36" w14:textId="493AA017" w:rsidR="008728BE" w:rsidRPr="00AA1131"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F1412D">
        <w:rPr>
          <w:rFonts w:cs="Arial"/>
          <w:color w:val="000000"/>
        </w:rPr>
        <w:t>can show:</w:t>
      </w:r>
    </w:p>
    <w:p w14:paraId="0041E4EE" w14:textId="77777777" w:rsidR="00AA1131" w:rsidRPr="00AA1131" w:rsidRDefault="00AA1131" w:rsidP="00AA1131">
      <w:pPr>
        <w:pStyle w:val="ListParagraph"/>
        <w:rPr>
          <w:rFonts w:cs="Arial"/>
        </w:rPr>
      </w:pPr>
    </w:p>
    <w:p w14:paraId="3DE9B0BF" w14:textId="77777777" w:rsidR="00AA1131" w:rsidRPr="002625A5" w:rsidRDefault="00AA1131" w:rsidP="0095500C">
      <w:pPr>
        <w:pStyle w:val="ListParagraph"/>
        <w:widowControl w:val="0"/>
        <w:numPr>
          <w:ilvl w:val="1"/>
          <w:numId w:val="3"/>
        </w:numPr>
        <w:autoSpaceDE w:val="0"/>
        <w:autoSpaceDN w:val="0"/>
        <w:adjustRightInd w:val="0"/>
        <w:spacing w:after="0" w:line="240" w:lineRule="auto"/>
        <w:ind w:left="2127" w:firstLine="0"/>
        <w:rPr>
          <w:rFonts w:cs="Arial"/>
        </w:rPr>
      </w:pPr>
      <w:r w:rsidRPr="00DC2891">
        <w:rPr>
          <w:rFonts w:cs="Arial"/>
          <w:color w:val="000000"/>
        </w:rPr>
        <w:t xml:space="preserve">that the Information was or has become published or publicly available for use otherwise than in breach of any provision of the Contract or any other agreement between the </w:t>
      </w:r>
      <w:proofErr w:type="gramStart"/>
      <w:r w:rsidRPr="00DC2891">
        <w:rPr>
          <w:rFonts w:cs="Arial"/>
          <w:color w:val="000000"/>
        </w:rPr>
        <w:t>Parties;</w:t>
      </w:r>
      <w:proofErr w:type="gramEnd"/>
    </w:p>
    <w:p w14:paraId="492E530C" w14:textId="77777777" w:rsidR="00AA1131" w:rsidRPr="002625A5" w:rsidRDefault="00AA1131" w:rsidP="00AA1131">
      <w:pPr>
        <w:pStyle w:val="ListParagraph"/>
        <w:widowControl w:val="0"/>
        <w:autoSpaceDE w:val="0"/>
        <w:autoSpaceDN w:val="0"/>
        <w:adjustRightInd w:val="0"/>
        <w:spacing w:after="0" w:line="240" w:lineRule="auto"/>
        <w:ind w:left="2127"/>
        <w:rPr>
          <w:rFonts w:cs="Arial"/>
        </w:rPr>
      </w:pPr>
    </w:p>
    <w:p w14:paraId="1134CE07" w14:textId="77777777" w:rsidR="00AA1131" w:rsidRPr="002625A5" w:rsidRDefault="00AA1131" w:rsidP="0095500C">
      <w:pPr>
        <w:pStyle w:val="ListParagraph"/>
        <w:widowControl w:val="0"/>
        <w:numPr>
          <w:ilvl w:val="1"/>
          <w:numId w:val="3"/>
        </w:numPr>
        <w:autoSpaceDE w:val="0"/>
        <w:autoSpaceDN w:val="0"/>
        <w:adjustRightInd w:val="0"/>
        <w:spacing w:after="0" w:line="240" w:lineRule="auto"/>
        <w:ind w:left="2127" w:firstLine="0"/>
        <w:rPr>
          <w:rFonts w:cs="Arial"/>
        </w:rPr>
      </w:pPr>
      <w:r w:rsidRPr="002625A5">
        <w:rPr>
          <w:rFonts w:cs="Arial"/>
          <w:color w:val="000000"/>
        </w:rPr>
        <w:t xml:space="preserve">that the Information was already known to it (without restrictions on disclosure or use) prior to receiving the Information under or in connection with the </w:t>
      </w:r>
      <w:proofErr w:type="gramStart"/>
      <w:r w:rsidRPr="002625A5">
        <w:rPr>
          <w:rFonts w:cs="Arial"/>
          <w:color w:val="000000"/>
        </w:rPr>
        <w:t>Contract;</w:t>
      </w:r>
      <w:proofErr w:type="gramEnd"/>
    </w:p>
    <w:p w14:paraId="31D08DC7" w14:textId="77777777" w:rsidR="00AA1131" w:rsidRPr="002625A5" w:rsidRDefault="00AA1131" w:rsidP="00AA1131">
      <w:pPr>
        <w:pStyle w:val="ListParagraph"/>
        <w:rPr>
          <w:rFonts w:cs="Arial"/>
        </w:rPr>
      </w:pPr>
    </w:p>
    <w:p w14:paraId="28DBDDB7" w14:textId="77777777" w:rsidR="00AA1131" w:rsidRPr="002625A5" w:rsidRDefault="00AA1131" w:rsidP="0095500C">
      <w:pPr>
        <w:pStyle w:val="ListParagraph"/>
        <w:widowControl w:val="0"/>
        <w:numPr>
          <w:ilvl w:val="1"/>
          <w:numId w:val="3"/>
        </w:numPr>
        <w:autoSpaceDE w:val="0"/>
        <w:autoSpaceDN w:val="0"/>
        <w:adjustRightInd w:val="0"/>
        <w:spacing w:after="0" w:line="240" w:lineRule="auto"/>
        <w:ind w:left="2127" w:firstLine="0"/>
        <w:rPr>
          <w:rFonts w:cs="Arial"/>
        </w:rPr>
      </w:pPr>
      <w:r w:rsidRPr="002625A5">
        <w:rPr>
          <w:rFonts w:cs="Arial"/>
          <w:color w:val="000000"/>
        </w:rPr>
        <w:t>that the Information was received without restriction on further disclosure from a third party which lawfully acquired the Information without any restriction on disclosure; or</w:t>
      </w:r>
    </w:p>
    <w:p w14:paraId="15D587D4" w14:textId="77777777" w:rsidR="00AA1131" w:rsidRPr="002625A5" w:rsidRDefault="00AA1131" w:rsidP="00AA1131">
      <w:pPr>
        <w:pStyle w:val="ListParagraph"/>
        <w:rPr>
          <w:rFonts w:cs="Arial"/>
        </w:rPr>
      </w:pPr>
    </w:p>
    <w:p w14:paraId="3BC89B65" w14:textId="7B1A22EC" w:rsidR="00AA1131" w:rsidRPr="00AA1131" w:rsidRDefault="00AA1131" w:rsidP="0095500C">
      <w:pPr>
        <w:pStyle w:val="ListParagraph"/>
        <w:widowControl w:val="0"/>
        <w:numPr>
          <w:ilvl w:val="1"/>
          <w:numId w:val="3"/>
        </w:numPr>
        <w:autoSpaceDE w:val="0"/>
        <w:autoSpaceDN w:val="0"/>
        <w:adjustRightInd w:val="0"/>
        <w:spacing w:after="0" w:line="240" w:lineRule="auto"/>
        <w:ind w:left="2127" w:firstLine="0"/>
        <w:rPr>
          <w:rFonts w:cs="Arial"/>
        </w:rPr>
      </w:pPr>
      <w:r w:rsidRPr="002625A5">
        <w:rPr>
          <w:rFonts w:cs="Arial"/>
          <w:color w:val="000000"/>
        </w:rPr>
        <w:t xml:space="preserve">from its records that the same Information was derived independently of that received under or in connection with the </w:t>
      </w:r>
      <w:proofErr w:type="gramStart"/>
      <w:r w:rsidRPr="002625A5">
        <w:rPr>
          <w:rFonts w:cs="Arial"/>
          <w:color w:val="000000"/>
        </w:rPr>
        <w:t>Contract;</w:t>
      </w:r>
      <w:proofErr w:type="gramEnd"/>
    </w:p>
    <w:p w14:paraId="34BAC4AD" w14:textId="77777777" w:rsidR="00AA1131" w:rsidRPr="00762088" w:rsidRDefault="00AA1131" w:rsidP="00762088">
      <w:pPr>
        <w:widowControl w:val="0"/>
        <w:autoSpaceDE w:val="0"/>
        <w:autoSpaceDN w:val="0"/>
        <w:adjustRightInd w:val="0"/>
        <w:spacing w:after="0" w:line="240" w:lineRule="auto"/>
        <w:rPr>
          <w:rFonts w:cs="Arial"/>
        </w:rPr>
      </w:pPr>
    </w:p>
    <w:p w14:paraId="2749BDF9" w14:textId="77777777" w:rsidR="00AA1131" w:rsidRPr="00AA1131" w:rsidRDefault="00AA1131" w:rsidP="00762088">
      <w:pPr>
        <w:pStyle w:val="ListParagraph"/>
        <w:widowControl w:val="0"/>
        <w:autoSpaceDE w:val="0"/>
        <w:autoSpaceDN w:val="0"/>
        <w:adjustRightInd w:val="0"/>
        <w:spacing w:after="60" w:line="240" w:lineRule="auto"/>
        <w:ind w:left="1560"/>
        <w:rPr>
          <w:rFonts w:cs="Arial"/>
          <w:color w:val="000000"/>
        </w:rPr>
      </w:pPr>
      <w:r w:rsidRPr="00AA1131">
        <w:rPr>
          <w:rFonts w:cs="Arial"/>
          <w:color w:val="000000"/>
        </w:rPr>
        <w:t>provided that the relationship to any other Information is not revealed.</w:t>
      </w:r>
    </w:p>
    <w:p w14:paraId="691C5DA8" w14:textId="77777777" w:rsidR="00AA1131" w:rsidRPr="00AA1131" w:rsidRDefault="00AA1131" w:rsidP="00AA1131">
      <w:pPr>
        <w:widowControl w:val="0"/>
        <w:autoSpaceDE w:val="0"/>
        <w:autoSpaceDN w:val="0"/>
        <w:adjustRightInd w:val="0"/>
        <w:spacing w:after="0" w:line="240" w:lineRule="auto"/>
        <w:ind w:left="1560"/>
        <w:rPr>
          <w:rFonts w:cs="Arial"/>
        </w:rPr>
      </w:pPr>
    </w:p>
    <w:p w14:paraId="5FC1EF90" w14:textId="77777777" w:rsidR="00AA1131" w:rsidRPr="00AA1131" w:rsidRDefault="00AA1131" w:rsidP="00AA1131">
      <w:pPr>
        <w:pStyle w:val="ListParagraph"/>
        <w:rPr>
          <w:rFonts w:cs="Arial"/>
        </w:rPr>
      </w:pPr>
    </w:p>
    <w:p w14:paraId="76056B96" w14:textId="61BE9585" w:rsidR="008728BE" w:rsidRPr="00FB7624" w:rsidRDefault="008728BE" w:rsidP="0095500C">
      <w:pPr>
        <w:pStyle w:val="ListParagraph"/>
        <w:widowControl w:val="0"/>
        <w:numPr>
          <w:ilvl w:val="1"/>
          <w:numId w:val="29"/>
        </w:numPr>
        <w:autoSpaceDE w:val="0"/>
        <w:autoSpaceDN w:val="0"/>
        <w:adjustRightInd w:val="0"/>
        <w:spacing w:after="0" w:line="240" w:lineRule="auto"/>
        <w:ind w:left="709"/>
        <w:rPr>
          <w:rFonts w:cs="Arial"/>
        </w:rPr>
      </w:pPr>
      <w:bookmarkStart w:id="101" w:name="#_Ref189362361"/>
      <w:bookmarkStart w:id="102" w:name="#_Ref473542337"/>
      <w:bookmarkEnd w:id="101"/>
      <w:bookmarkEnd w:id="102"/>
      <w:r w:rsidRPr="00762088">
        <w:rPr>
          <w:rFonts w:cs="Arial"/>
          <w:color w:val="000000"/>
        </w:rPr>
        <w:t xml:space="preserve">Neither Party shall be in breach of this Condition where it can show that any disclosure of Information was made solely and to the extent necessary to comply with a statutory, </w:t>
      </w:r>
      <w:proofErr w:type="gramStart"/>
      <w:r w:rsidRPr="00762088">
        <w:rPr>
          <w:rFonts w:cs="Arial"/>
          <w:color w:val="000000"/>
        </w:rPr>
        <w:t>judicial</w:t>
      </w:r>
      <w:proofErr w:type="gramEnd"/>
      <w:r w:rsidRPr="00762088">
        <w:rPr>
          <w:rFonts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77AF465" w14:textId="77777777" w:rsidR="00FB7624" w:rsidRPr="00FB7624" w:rsidRDefault="00FB7624" w:rsidP="00FB7624">
      <w:pPr>
        <w:pStyle w:val="ListParagraph"/>
        <w:widowControl w:val="0"/>
        <w:autoSpaceDE w:val="0"/>
        <w:autoSpaceDN w:val="0"/>
        <w:adjustRightInd w:val="0"/>
        <w:spacing w:after="0" w:line="240" w:lineRule="auto"/>
        <w:ind w:left="709"/>
        <w:rPr>
          <w:rFonts w:cs="Arial"/>
        </w:rPr>
      </w:pPr>
    </w:p>
    <w:p w14:paraId="48FD532D" w14:textId="1EE1F8BB" w:rsidR="008728BE" w:rsidRPr="00A07451" w:rsidRDefault="008728BE" w:rsidP="0095500C">
      <w:pPr>
        <w:pStyle w:val="ListParagraph"/>
        <w:widowControl w:val="0"/>
        <w:numPr>
          <w:ilvl w:val="1"/>
          <w:numId w:val="29"/>
        </w:numPr>
        <w:autoSpaceDE w:val="0"/>
        <w:autoSpaceDN w:val="0"/>
        <w:adjustRightInd w:val="0"/>
        <w:spacing w:after="0" w:line="240" w:lineRule="auto"/>
        <w:ind w:left="709"/>
        <w:rPr>
          <w:rFonts w:cs="Arial"/>
        </w:rPr>
      </w:pPr>
      <w:bookmarkStart w:id="103" w:name="#_Ref473542556"/>
      <w:bookmarkEnd w:id="103"/>
      <w:r w:rsidRPr="00FB7624">
        <w:rPr>
          <w:rFonts w:cs="Arial"/>
          <w:color w:val="000000"/>
        </w:rPr>
        <w:t xml:space="preserve">The Authority may disclose the Information: </w:t>
      </w:r>
    </w:p>
    <w:p w14:paraId="21E6E38A" w14:textId="77777777" w:rsidR="00A07451" w:rsidRPr="00A07451" w:rsidRDefault="00A07451" w:rsidP="00A07451">
      <w:pPr>
        <w:pStyle w:val="ListParagraph"/>
        <w:rPr>
          <w:rFonts w:cs="Arial"/>
        </w:rPr>
      </w:pPr>
    </w:p>
    <w:p w14:paraId="396CBE97" w14:textId="5013D7B4" w:rsidR="008728BE" w:rsidRPr="00A07451"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A07451">
        <w:rPr>
          <w:rFonts w:cs="Arial"/>
          <w:color w:val="000000"/>
        </w:rPr>
        <w:t xml:space="preserve">to any Central Government Body for any proper purpose of the Authority or of the relevant Central Government Body, which shall </w:t>
      </w:r>
      <w:proofErr w:type="gramStart"/>
      <w:r w:rsidRPr="00A07451">
        <w:rPr>
          <w:rFonts w:cs="Arial"/>
          <w:color w:val="000000"/>
        </w:rPr>
        <w:t>include:</w:t>
      </w:r>
      <w:proofErr w:type="gramEnd"/>
      <w:r w:rsidRPr="00A07451">
        <w:rPr>
          <w:rFonts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A07451">
        <w:rPr>
          <w:rFonts w:cs="Arial"/>
          <w:color w:val="000000"/>
        </w:rPr>
        <w:t>confidentiality;</w:t>
      </w:r>
      <w:proofErr w:type="gramEnd"/>
      <w:r w:rsidRPr="00A07451">
        <w:rPr>
          <w:rFonts w:cs="Arial"/>
          <w:color w:val="000000"/>
        </w:rPr>
        <w:t xml:space="preserve"> </w:t>
      </w:r>
    </w:p>
    <w:p w14:paraId="2446E88A" w14:textId="77777777" w:rsidR="00A07451" w:rsidRPr="00A07451" w:rsidRDefault="00A07451" w:rsidP="00A07451">
      <w:pPr>
        <w:pStyle w:val="ListParagraph"/>
        <w:widowControl w:val="0"/>
        <w:autoSpaceDE w:val="0"/>
        <w:autoSpaceDN w:val="0"/>
        <w:adjustRightInd w:val="0"/>
        <w:spacing w:after="0" w:line="240" w:lineRule="auto"/>
        <w:ind w:left="1843"/>
        <w:rPr>
          <w:rFonts w:cs="Arial"/>
        </w:rPr>
      </w:pPr>
    </w:p>
    <w:p w14:paraId="1BD86725" w14:textId="0CA351F4" w:rsidR="008728BE" w:rsidRPr="00A07451"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A07451">
        <w:rPr>
          <w:rFonts w:cs="Arial"/>
          <w:color w:val="000000"/>
        </w:rPr>
        <w:t xml:space="preserve">to Parliament and Parliamentary Committees or if required by any Parliamentary reporting </w:t>
      </w:r>
      <w:proofErr w:type="gramStart"/>
      <w:r w:rsidRPr="00A07451">
        <w:rPr>
          <w:rFonts w:cs="Arial"/>
          <w:color w:val="000000"/>
        </w:rPr>
        <w:t>requirement;</w:t>
      </w:r>
      <w:proofErr w:type="gramEnd"/>
      <w:r w:rsidRPr="00A07451">
        <w:rPr>
          <w:rFonts w:cs="Arial"/>
          <w:color w:val="000000"/>
        </w:rPr>
        <w:t xml:space="preserve"> </w:t>
      </w:r>
    </w:p>
    <w:p w14:paraId="3925286F" w14:textId="77777777" w:rsidR="00A07451" w:rsidRPr="00A07451" w:rsidRDefault="00A07451" w:rsidP="00A07451">
      <w:pPr>
        <w:pStyle w:val="ListParagraph"/>
        <w:rPr>
          <w:rFonts w:cs="Arial"/>
        </w:rPr>
      </w:pPr>
    </w:p>
    <w:p w14:paraId="57F9CA6F" w14:textId="286BEA3A" w:rsidR="008728BE" w:rsidRPr="00A07451"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A07451">
        <w:rPr>
          <w:rFonts w:cs="Arial"/>
          <w:color w:val="000000"/>
        </w:rPr>
        <w:t xml:space="preserve">to the extent that the Authority (acting reasonably) deems disclosure necessary or appropriate in the course of carrying out its public </w:t>
      </w:r>
      <w:proofErr w:type="gramStart"/>
      <w:r w:rsidRPr="00A07451">
        <w:rPr>
          <w:rFonts w:cs="Arial"/>
          <w:color w:val="000000"/>
        </w:rPr>
        <w:t>functions;</w:t>
      </w:r>
      <w:proofErr w:type="gramEnd"/>
      <w:r w:rsidRPr="00A07451">
        <w:rPr>
          <w:rFonts w:cs="Arial"/>
          <w:color w:val="000000"/>
        </w:rPr>
        <w:t xml:space="preserve"> </w:t>
      </w:r>
    </w:p>
    <w:p w14:paraId="2004BA76" w14:textId="77777777" w:rsidR="00A07451" w:rsidRPr="00A07451" w:rsidRDefault="00A07451" w:rsidP="00A07451">
      <w:pPr>
        <w:pStyle w:val="ListParagraph"/>
        <w:rPr>
          <w:rFonts w:cs="Arial"/>
        </w:rPr>
      </w:pPr>
    </w:p>
    <w:p w14:paraId="24D7F5EB" w14:textId="276E29C4" w:rsidR="008728BE" w:rsidRPr="00A07451"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A07451">
        <w:rPr>
          <w:rFonts w:cs="Arial"/>
          <w:color w:val="000000"/>
        </w:rP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A07451">
        <w:rPr>
          <w:rFonts w:cs="Arial"/>
          <w:color w:val="000000"/>
        </w:rPr>
        <w:t>Contract;</w:t>
      </w:r>
      <w:proofErr w:type="gramEnd"/>
    </w:p>
    <w:p w14:paraId="1C2E99BC" w14:textId="77777777" w:rsidR="00A07451" w:rsidRPr="00A07451" w:rsidRDefault="00A07451" w:rsidP="00A07451">
      <w:pPr>
        <w:pStyle w:val="ListParagraph"/>
        <w:rPr>
          <w:rFonts w:cs="Arial"/>
        </w:rPr>
      </w:pPr>
    </w:p>
    <w:p w14:paraId="0C01F9F0" w14:textId="5167BDFF" w:rsidR="008728BE" w:rsidRPr="00A07451"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A07451">
        <w:rPr>
          <w:rFonts w:cs="Arial"/>
          <w:color w:val="000000"/>
        </w:rPr>
        <w:t>subject to clause 13.g below, on a confidential basis for the purpose of the exercise of its rights under the Contract; or</w:t>
      </w:r>
    </w:p>
    <w:p w14:paraId="16FC787E" w14:textId="77777777" w:rsidR="00A07451" w:rsidRPr="00A07451" w:rsidRDefault="00A07451" w:rsidP="00A07451">
      <w:pPr>
        <w:pStyle w:val="ListParagraph"/>
        <w:rPr>
          <w:rFonts w:cs="Arial"/>
        </w:rPr>
      </w:pPr>
    </w:p>
    <w:p w14:paraId="42DE1D31" w14:textId="453581F3" w:rsidR="008728BE" w:rsidRPr="000C2334" w:rsidRDefault="008728BE" w:rsidP="0095500C">
      <w:pPr>
        <w:pStyle w:val="ListParagraph"/>
        <w:widowControl w:val="0"/>
        <w:numPr>
          <w:ilvl w:val="2"/>
          <w:numId w:val="29"/>
        </w:numPr>
        <w:autoSpaceDE w:val="0"/>
        <w:autoSpaceDN w:val="0"/>
        <w:adjustRightInd w:val="0"/>
        <w:spacing w:after="0" w:line="240" w:lineRule="auto"/>
        <w:ind w:left="1560" w:firstLine="283"/>
        <w:rPr>
          <w:rFonts w:cs="Arial"/>
        </w:rPr>
      </w:pPr>
      <w:r w:rsidRPr="00A07451">
        <w:rPr>
          <w:rFonts w:cs="Arial"/>
          <w:color w:val="000000"/>
        </w:rPr>
        <w:t xml:space="preserve">on a confidential basis to a proposed body in connection with any assignment, novation or disposal of any of its rights, obligations or liabilities under the </w:t>
      </w:r>
      <w:proofErr w:type="gramStart"/>
      <w:r w:rsidRPr="00A07451">
        <w:rPr>
          <w:rFonts w:cs="Arial"/>
          <w:color w:val="000000"/>
        </w:rPr>
        <w:t>Contract;</w:t>
      </w:r>
      <w:proofErr w:type="gramEnd"/>
      <w:r w:rsidRPr="00A07451">
        <w:rPr>
          <w:rFonts w:cs="Arial"/>
          <w:color w:val="000000"/>
        </w:rPr>
        <w:t xml:space="preserve"> </w:t>
      </w:r>
    </w:p>
    <w:p w14:paraId="30C72D55" w14:textId="77777777" w:rsidR="000C2334" w:rsidRPr="000C2334" w:rsidRDefault="000C2334" w:rsidP="000C2334">
      <w:pPr>
        <w:widowControl w:val="0"/>
        <w:autoSpaceDE w:val="0"/>
        <w:autoSpaceDN w:val="0"/>
        <w:adjustRightInd w:val="0"/>
        <w:spacing w:after="0" w:line="240" w:lineRule="auto"/>
        <w:rPr>
          <w:rFonts w:cs="Arial"/>
        </w:rPr>
      </w:pPr>
    </w:p>
    <w:p w14:paraId="5E12B2B2" w14:textId="7BE483D0" w:rsidR="008728BE" w:rsidRDefault="008728BE" w:rsidP="000C2334">
      <w:pPr>
        <w:widowControl w:val="0"/>
        <w:autoSpaceDE w:val="0"/>
        <w:autoSpaceDN w:val="0"/>
        <w:adjustRightInd w:val="0"/>
        <w:spacing w:after="60" w:line="240" w:lineRule="auto"/>
        <w:ind w:left="1418"/>
        <w:rPr>
          <w:rFonts w:cs="Arial"/>
          <w:color w:val="000000"/>
        </w:rPr>
      </w:pPr>
      <w:r w:rsidRPr="000B66D7">
        <w:rPr>
          <w:rFonts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08A1AC4A" w14:textId="77777777" w:rsidR="000C2334" w:rsidRPr="000B66D7" w:rsidRDefault="000C2334" w:rsidP="008728BE">
      <w:pPr>
        <w:widowControl w:val="0"/>
        <w:autoSpaceDE w:val="0"/>
        <w:autoSpaceDN w:val="0"/>
        <w:adjustRightInd w:val="0"/>
        <w:spacing w:after="60" w:line="240" w:lineRule="auto"/>
        <w:ind w:left="687"/>
        <w:rPr>
          <w:rFonts w:cs="Arial"/>
        </w:rPr>
      </w:pPr>
    </w:p>
    <w:p w14:paraId="0E5E44F6" w14:textId="1EE3406D" w:rsidR="008728BE" w:rsidRDefault="008728BE" w:rsidP="0095500C">
      <w:pPr>
        <w:pStyle w:val="ListParagraph"/>
        <w:widowControl w:val="0"/>
        <w:numPr>
          <w:ilvl w:val="1"/>
          <w:numId w:val="29"/>
        </w:numPr>
        <w:autoSpaceDE w:val="0"/>
        <w:autoSpaceDN w:val="0"/>
        <w:adjustRightInd w:val="0"/>
        <w:spacing w:after="0" w:line="240" w:lineRule="auto"/>
        <w:ind w:left="709"/>
        <w:rPr>
          <w:rFonts w:cs="Arial"/>
          <w:color w:val="000000"/>
        </w:rPr>
      </w:pPr>
      <w:r w:rsidRPr="000C2334">
        <w:rPr>
          <w:rFonts w:cs="Arial"/>
          <w:color w:val="000000"/>
        </w:rP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0F2B4F5F" w14:textId="77777777" w:rsidR="000C2334" w:rsidRPr="000C2334" w:rsidRDefault="000C2334" w:rsidP="000C2334">
      <w:pPr>
        <w:pStyle w:val="ListParagraph"/>
        <w:widowControl w:val="0"/>
        <w:autoSpaceDE w:val="0"/>
        <w:autoSpaceDN w:val="0"/>
        <w:adjustRightInd w:val="0"/>
        <w:spacing w:after="0" w:line="240" w:lineRule="auto"/>
        <w:ind w:left="567"/>
        <w:rPr>
          <w:rFonts w:cs="Arial"/>
          <w:color w:val="000000"/>
        </w:rPr>
      </w:pPr>
    </w:p>
    <w:p w14:paraId="5188533A" w14:textId="256D249B" w:rsidR="008728BE" w:rsidRPr="000C2334" w:rsidRDefault="008728BE" w:rsidP="0095500C">
      <w:pPr>
        <w:pStyle w:val="ListParagraph"/>
        <w:widowControl w:val="0"/>
        <w:numPr>
          <w:ilvl w:val="1"/>
          <w:numId w:val="29"/>
        </w:numPr>
        <w:autoSpaceDE w:val="0"/>
        <w:autoSpaceDN w:val="0"/>
        <w:adjustRightInd w:val="0"/>
        <w:spacing w:after="0" w:line="240" w:lineRule="auto"/>
        <w:ind w:left="709"/>
        <w:rPr>
          <w:rFonts w:cs="Arial"/>
        </w:rPr>
      </w:pPr>
      <w:r w:rsidRPr="000C2334">
        <w:rPr>
          <w:rFonts w:cs="Arial"/>
          <w:color w:val="000000"/>
        </w:rPr>
        <w:t>Before sharing any Information in accordance with clause 13.f, the Authority may redact the Information.  Any decision to redact Information made by the Authority shall be final.</w:t>
      </w:r>
    </w:p>
    <w:p w14:paraId="23EF710A" w14:textId="77777777" w:rsidR="000C2334" w:rsidRPr="000C2334" w:rsidRDefault="000C2334" w:rsidP="000C2334">
      <w:pPr>
        <w:pStyle w:val="ListParagraph"/>
        <w:rPr>
          <w:rFonts w:cs="Arial"/>
        </w:rPr>
      </w:pPr>
    </w:p>
    <w:p w14:paraId="75EDCB4F" w14:textId="2288B174" w:rsidR="008728BE" w:rsidRPr="00E60BD2" w:rsidRDefault="008728BE" w:rsidP="0095500C">
      <w:pPr>
        <w:pStyle w:val="ListParagraph"/>
        <w:widowControl w:val="0"/>
        <w:numPr>
          <w:ilvl w:val="1"/>
          <w:numId w:val="29"/>
        </w:numPr>
        <w:autoSpaceDE w:val="0"/>
        <w:autoSpaceDN w:val="0"/>
        <w:adjustRightInd w:val="0"/>
        <w:spacing w:after="0" w:line="240" w:lineRule="auto"/>
        <w:ind w:left="709"/>
        <w:rPr>
          <w:rFonts w:cs="Arial"/>
        </w:rPr>
      </w:pPr>
      <w:bookmarkStart w:id="104" w:name="#_Ref189362383"/>
      <w:bookmarkStart w:id="105" w:name="#_Ref473542351"/>
      <w:bookmarkEnd w:id="104"/>
      <w:bookmarkEnd w:id="105"/>
      <w:r w:rsidRPr="000C2334">
        <w:rPr>
          <w:rFonts w:cs="Arial"/>
          <w:color w:val="000000"/>
        </w:rPr>
        <w:t xml:space="preserve">The Authority shall not be in breach of the Contract where disclosure of Information is made solely and to the extent necessary to comply with the Freedom of </w:t>
      </w:r>
      <w:r w:rsidRPr="000C2334">
        <w:rPr>
          <w:rFonts w:cs="Arial"/>
          <w:color w:val="000000"/>
        </w:rPr>
        <w:lastRenderedPageBreak/>
        <w:t xml:space="preserve">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0C2334">
        <w:rPr>
          <w:rFonts w:cs="Arial"/>
          <w:color w:val="000000"/>
        </w:rPr>
        <w:t>in order to</w:t>
      </w:r>
      <w:proofErr w:type="gramEnd"/>
      <w:r w:rsidRPr="000C2334">
        <w:rPr>
          <w:rFonts w:cs="Arial"/>
          <w:color w:val="000000"/>
        </w:rPr>
        <w:t xml:space="preserve"> comply with the Act or the Regulations is a matter in which the Authority shall exercise its own discretion, subject always to the provisions of the Act or the Regulations. </w:t>
      </w:r>
    </w:p>
    <w:p w14:paraId="045DEB7F" w14:textId="77777777" w:rsidR="00E60BD2" w:rsidRPr="00E60BD2" w:rsidRDefault="00E60BD2" w:rsidP="00E60BD2">
      <w:pPr>
        <w:pStyle w:val="ListParagraph"/>
        <w:rPr>
          <w:rFonts w:cs="Arial"/>
        </w:rPr>
      </w:pPr>
    </w:p>
    <w:p w14:paraId="3E9D7D7A" w14:textId="135F001D" w:rsidR="008728BE" w:rsidRPr="00E60BD2" w:rsidRDefault="008728BE" w:rsidP="0095500C">
      <w:pPr>
        <w:pStyle w:val="ListParagraph"/>
        <w:widowControl w:val="0"/>
        <w:numPr>
          <w:ilvl w:val="1"/>
          <w:numId w:val="29"/>
        </w:numPr>
        <w:autoSpaceDE w:val="0"/>
        <w:autoSpaceDN w:val="0"/>
        <w:adjustRightInd w:val="0"/>
        <w:spacing w:after="0" w:line="240" w:lineRule="auto"/>
        <w:ind w:left="709"/>
        <w:rPr>
          <w:rFonts w:cs="Arial"/>
        </w:rPr>
      </w:pPr>
      <w:bookmarkStart w:id="106" w:name="#_Ref189363506"/>
      <w:bookmarkEnd w:id="106"/>
      <w:r w:rsidRPr="00E60BD2">
        <w:rPr>
          <w:rFonts w:cs="Arial"/>
          <w:color w:val="000000"/>
        </w:rPr>
        <w:t>Nothing in this Condition shall affect the Parties' obligations of confidentiality where Information is disclosed orally in confidence.</w:t>
      </w:r>
    </w:p>
    <w:p w14:paraId="3AE37AD3" w14:textId="77777777" w:rsidR="008728BE" w:rsidRPr="000B66D7" w:rsidRDefault="008728BE" w:rsidP="008728BE">
      <w:pPr>
        <w:widowControl w:val="0"/>
        <w:autoSpaceDE w:val="0"/>
        <w:autoSpaceDN w:val="0"/>
        <w:adjustRightInd w:val="0"/>
        <w:spacing w:after="60" w:line="240" w:lineRule="auto"/>
        <w:ind w:left="120"/>
        <w:rPr>
          <w:rFonts w:cs="Arial"/>
        </w:rPr>
      </w:pPr>
    </w:p>
    <w:p w14:paraId="43EBD1C2" w14:textId="67FB72F3" w:rsidR="008728BE" w:rsidRPr="00557121" w:rsidRDefault="008728BE" w:rsidP="00557121">
      <w:pPr>
        <w:pStyle w:val="Heading1"/>
        <w:rPr>
          <w:b w:val="0"/>
          <w:bCs w:val="0"/>
        </w:rPr>
      </w:pPr>
      <w:bookmarkStart w:id="107" w:name="#_Toc422462804"/>
      <w:bookmarkStart w:id="108" w:name="#_Toc473616418"/>
      <w:bookmarkStart w:id="109" w:name="#_Toc72747353"/>
      <w:bookmarkStart w:id="110" w:name="#_Hlk75421892"/>
      <w:bookmarkStart w:id="111" w:name="_Toc99954834"/>
      <w:bookmarkEnd w:id="107"/>
      <w:bookmarkEnd w:id="108"/>
      <w:bookmarkEnd w:id="109"/>
      <w:bookmarkEnd w:id="110"/>
      <w:r w:rsidRPr="00E4528A">
        <w:t>Publicity and Communications with the Media</w:t>
      </w:r>
      <w:bookmarkEnd w:id="111"/>
    </w:p>
    <w:p w14:paraId="3475BA7B" w14:textId="77777777" w:rsidR="00E4528A" w:rsidRPr="00E4528A" w:rsidRDefault="00E4528A" w:rsidP="00E4528A">
      <w:pPr>
        <w:pStyle w:val="ListParagraph"/>
        <w:widowControl w:val="0"/>
        <w:autoSpaceDE w:val="0"/>
        <w:autoSpaceDN w:val="0"/>
        <w:adjustRightInd w:val="0"/>
        <w:spacing w:after="0" w:line="240" w:lineRule="auto"/>
        <w:ind w:left="0"/>
        <w:rPr>
          <w:rFonts w:cs="Arial"/>
        </w:rPr>
      </w:pPr>
    </w:p>
    <w:p w14:paraId="48DAE8E7" w14:textId="35E05726" w:rsidR="008728BE" w:rsidRDefault="008728BE" w:rsidP="00E4528A">
      <w:pPr>
        <w:widowControl w:val="0"/>
        <w:autoSpaceDE w:val="0"/>
        <w:autoSpaceDN w:val="0"/>
        <w:adjustRightInd w:val="0"/>
        <w:spacing w:after="60" w:line="240" w:lineRule="auto"/>
        <w:rPr>
          <w:rFonts w:cs="Arial"/>
          <w:color w:val="000000"/>
        </w:rPr>
      </w:pPr>
      <w:r w:rsidRPr="000B66D7">
        <w:rPr>
          <w:rFonts w:cs="Arial"/>
          <w:color w:val="000000"/>
        </w:rPr>
        <w:t xml:space="preserve">The Contractor shall not and shall ensure that any employee or Subcontractor shall not communicate with representatives of the press, television, </w:t>
      </w:r>
      <w:proofErr w:type="gramStart"/>
      <w:r w:rsidRPr="000B66D7">
        <w:rPr>
          <w:rFonts w:cs="Arial"/>
          <w:color w:val="000000"/>
        </w:rPr>
        <w:t>radio</w:t>
      </w:r>
      <w:proofErr w:type="gramEnd"/>
      <w:r w:rsidRPr="000B66D7">
        <w:rPr>
          <w:rFonts w:cs="Arial"/>
          <w:color w:val="000000"/>
        </w:rPr>
        <w:t xml:space="preserve"> or other media on any matter concerning the Contract unless the Authority has given its prior written consent.</w:t>
      </w:r>
    </w:p>
    <w:p w14:paraId="1125AF33" w14:textId="77777777" w:rsidR="008728BE" w:rsidRPr="000B66D7" w:rsidRDefault="008728BE" w:rsidP="00E4528A">
      <w:pPr>
        <w:widowControl w:val="0"/>
        <w:autoSpaceDE w:val="0"/>
        <w:autoSpaceDN w:val="0"/>
        <w:adjustRightInd w:val="0"/>
        <w:spacing w:after="60" w:line="240" w:lineRule="auto"/>
        <w:rPr>
          <w:rFonts w:cs="Arial"/>
        </w:rPr>
      </w:pPr>
    </w:p>
    <w:p w14:paraId="6DBF03BA" w14:textId="1EC690D1" w:rsidR="008728BE" w:rsidRPr="00557121" w:rsidRDefault="008728BE" w:rsidP="00557121">
      <w:pPr>
        <w:pStyle w:val="Heading1"/>
        <w:rPr>
          <w:b w:val="0"/>
          <w:bCs w:val="0"/>
        </w:rPr>
      </w:pPr>
      <w:bookmarkStart w:id="112" w:name="#_Ref303593921"/>
      <w:bookmarkStart w:id="113" w:name="#_Toc422462810"/>
      <w:bookmarkStart w:id="114" w:name="#_Toc473616419"/>
      <w:bookmarkStart w:id="115" w:name="#_Toc72747354"/>
      <w:bookmarkStart w:id="116" w:name="_Toc99954835"/>
      <w:bookmarkEnd w:id="112"/>
      <w:bookmarkEnd w:id="113"/>
      <w:bookmarkEnd w:id="114"/>
      <w:bookmarkEnd w:id="115"/>
      <w:r w:rsidRPr="00E4528A">
        <w:t>Change of Control of Contractor</w:t>
      </w:r>
      <w:bookmarkEnd w:id="116"/>
    </w:p>
    <w:p w14:paraId="42AE5AB9" w14:textId="77777777" w:rsidR="00BE4B2D" w:rsidRPr="00BE4B2D" w:rsidRDefault="00BE4B2D" w:rsidP="00BE4B2D">
      <w:pPr>
        <w:pStyle w:val="ListParagraph"/>
        <w:widowControl w:val="0"/>
        <w:autoSpaceDE w:val="0"/>
        <w:autoSpaceDN w:val="0"/>
        <w:adjustRightInd w:val="0"/>
        <w:spacing w:after="0" w:line="240" w:lineRule="auto"/>
        <w:ind w:left="0"/>
        <w:rPr>
          <w:rFonts w:cs="Arial"/>
        </w:rPr>
      </w:pPr>
    </w:p>
    <w:p w14:paraId="53FEEC5B" w14:textId="331DE308" w:rsidR="008728BE" w:rsidRPr="00BE4B2D" w:rsidRDefault="008728BE" w:rsidP="0095500C">
      <w:pPr>
        <w:pStyle w:val="ListParagraph"/>
        <w:widowControl w:val="0"/>
        <w:numPr>
          <w:ilvl w:val="1"/>
          <w:numId w:val="30"/>
        </w:numPr>
        <w:autoSpaceDE w:val="0"/>
        <w:autoSpaceDN w:val="0"/>
        <w:adjustRightInd w:val="0"/>
        <w:spacing w:after="0" w:line="240" w:lineRule="auto"/>
        <w:ind w:left="709"/>
        <w:rPr>
          <w:rFonts w:cs="Arial"/>
        </w:rPr>
      </w:pPr>
      <w:bookmarkStart w:id="117" w:name="#_Ref473542986"/>
      <w:bookmarkEnd w:id="117"/>
      <w:r w:rsidRPr="00BE4B2D">
        <w:rPr>
          <w:rFonts w:cs="Arial"/>
          <w:color w:val="000000"/>
        </w:rPr>
        <w:t xml:space="preserve">The Contractor shall notify the Representative of the Authority at the address given in clause 15.b, as soon as practicable, in writing of any intended, </w:t>
      </w:r>
      <w:proofErr w:type="gramStart"/>
      <w:r w:rsidRPr="00BE4B2D">
        <w:rPr>
          <w:rFonts w:cs="Arial"/>
          <w:color w:val="000000"/>
        </w:rPr>
        <w:t>planned</w:t>
      </w:r>
      <w:proofErr w:type="gramEnd"/>
      <w:r w:rsidRPr="00BE4B2D">
        <w:rPr>
          <w:rFonts w:cs="Arial"/>
          <w:color w:val="00000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1C9B7729" w14:textId="77777777" w:rsidR="00BE4B2D" w:rsidRPr="00BE4B2D" w:rsidRDefault="00BE4B2D" w:rsidP="00BE4B2D">
      <w:pPr>
        <w:pStyle w:val="ListParagraph"/>
        <w:widowControl w:val="0"/>
        <w:autoSpaceDE w:val="0"/>
        <w:autoSpaceDN w:val="0"/>
        <w:adjustRightInd w:val="0"/>
        <w:spacing w:after="0" w:line="240" w:lineRule="auto"/>
        <w:ind w:left="709"/>
        <w:rPr>
          <w:rFonts w:cs="Arial"/>
        </w:rPr>
      </w:pPr>
    </w:p>
    <w:p w14:paraId="75BE4D93" w14:textId="45EEDD5E" w:rsidR="008728BE" w:rsidRPr="00BE4B2D" w:rsidRDefault="008728BE" w:rsidP="0095500C">
      <w:pPr>
        <w:pStyle w:val="ListParagraph"/>
        <w:widowControl w:val="0"/>
        <w:numPr>
          <w:ilvl w:val="1"/>
          <w:numId w:val="30"/>
        </w:numPr>
        <w:autoSpaceDE w:val="0"/>
        <w:autoSpaceDN w:val="0"/>
        <w:adjustRightInd w:val="0"/>
        <w:spacing w:after="0" w:line="240" w:lineRule="auto"/>
        <w:ind w:left="709"/>
        <w:rPr>
          <w:rFonts w:cs="Arial"/>
        </w:rPr>
      </w:pPr>
      <w:bookmarkStart w:id="118" w:name="#_Ref473542590"/>
      <w:bookmarkEnd w:id="118"/>
      <w:r w:rsidRPr="00BE4B2D">
        <w:rPr>
          <w:rFonts w:cs="Arial"/>
          <w:color w:val="000000"/>
        </w:rPr>
        <w:t xml:space="preserve">Each notice of change of control shall be taken to apply to all contracts with the Authority. Notices shall be submitted to: </w:t>
      </w:r>
    </w:p>
    <w:p w14:paraId="20B2FD89" w14:textId="77777777" w:rsidR="008728BE" w:rsidRPr="000B66D7" w:rsidRDefault="008728BE" w:rsidP="008728BE">
      <w:pPr>
        <w:widowControl w:val="0"/>
        <w:autoSpaceDE w:val="0"/>
        <w:autoSpaceDN w:val="0"/>
        <w:adjustRightInd w:val="0"/>
        <w:spacing w:after="60" w:line="240" w:lineRule="auto"/>
        <w:ind w:left="687"/>
        <w:rPr>
          <w:rFonts w:cs="Arial"/>
        </w:rPr>
      </w:pPr>
      <w:r w:rsidRPr="000B66D7">
        <w:rPr>
          <w:rFonts w:cs="Arial"/>
          <w:color w:val="000000"/>
        </w:rPr>
        <w:t xml:space="preserve">Mergers &amp; Acquisitions Section </w:t>
      </w:r>
    </w:p>
    <w:p w14:paraId="0DB53170" w14:textId="77777777" w:rsidR="008728BE" w:rsidRPr="000B66D7" w:rsidRDefault="008728BE" w:rsidP="008728BE">
      <w:pPr>
        <w:widowControl w:val="0"/>
        <w:autoSpaceDE w:val="0"/>
        <w:autoSpaceDN w:val="0"/>
        <w:adjustRightInd w:val="0"/>
        <w:spacing w:after="60" w:line="240" w:lineRule="auto"/>
        <w:ind w:left="687"/>
        <w:rPr>
          <w:rFonts w:cs="Arial"/>
        </w:rPr>
      </w:pPr>
      <w:r w:rsidRPr="000B66D7">
        <w:rPr>
          <w:rFonts w:cs="Arial"/>
          <w:color w:val="000000"/>
        </w:rPr>
        <w:t xml:space="preserve">Strategic Supplier Management Team </w:t>
      </w:r>
    </w:p>
    <w:p w14:paraId="7B363FCB" w14:textId="77777777" w:rsidR="008728BE" w:rsidRPr="000B66D7" w:rsidRDefault="008728BE" w:rsidP="008728BE">
      <w:pPr>
        <w:widowControl w:val="0"/>
        <w:autoSpaceDE w:val="0"/>
        <w:autoSpaceDN w:val="0"/>
        <w:adjustRightInd w:val="0"/>
        <w:spacing w:after="60" w:line="240" w:lineRule="auto"/>
        <w:ind w:left="687"/>
        <w:rPr>
          <w:rFonts w:cs="Arial"/>
        </w:rPr>
      </w:pPr>
      <w:r w:rsidRPr="000B66D7">
        <w:rPr>
          <w:rFonts w:cs="Arial"/>
          <w:color w:val="000000"/>
        </w:rPr>
        <w:t xml:space="preserve">Spruce 3b # 1301 </w:t>
      </w:r>
    </w:p>
    <w:p w14:paraId="6B3A5218" w14:textId="77777777" w:rsidR="008728BE" w:rsidRPr="000B66D7" w:rsidRDefault="008728BE" w:rsidP="008728BE">
      <w:pPr>
        <w:widowControl w:val="0"/>
        <w:autoSpaceDE w:val="0"/>
        <w:autoSpaceDN w:val="0"/>
        <w:adjustRightInd w:val="0"/>
        <w:spacing w:after="60" w:line="240" w:lineRule="auto"/>
        <w:ind w:left="687"/>
        <w:rPr>
          <w:rFonts w:cs="Arial"/>
        </w:rPr>
      </w:pPr>
      <w:r w:rsidRPr="000B66D7">
        <w:rPr>
          <w:rFonts w:cs="Arial"/>
          <w:color w:val="000000"/>
        </w:rPr>
        <w:t xml:space="preserve">MOD Abbey Wood, </w:t>
      </w:r>
    </w:p>
    <w:p w14:paraId="376C4C98" w14:textId="77777777" w:rsidR="008728BE" w:rsidRPr="000B66D7" w:rsidRDefault="008728BE" w:rsidP="008728BE">
      <w:pPr>
        <w:widowControl w:val="0"/>
        <w:autoSpaceDE w:val="0"/>
        <w:autoSpaceDN w:val="0"/>
        <w:adjustRightInd w:val="0"/>
        <w:spacing w:after="60" w:line="240" w:lineRule="auto"/>
        <w:ind w:left="687"/>
        <w:rPr>
          <w:rFonts w:cs="Arial"/>
        </w:rPr>
      </w:pPr>
      <w:r w:rsidRPr="000B66D7">
        <w:rPr>
          <w:rFonts w:cs="Arial"/>
          <w:color w:val="000000"/>
        </w:rPr>
        <w:t>Bristol, BS34 8JH</w:t>
      </w:r>
    </w:p>
    <w:p w14:paraId="50C33005" w14:textId="165973A6" w:rsidR="008728BE" w:rsidRDefault="008728BE" w:rsidP="008728BE">
      <w:pPr>
        <w:widowControl w:val="0"/>
        <w:autoSpaceDE w:val="0"/>
        <w:autoSpaceDN w:val="0"/>
        <w:adjustRightInd w:val="0"/>
        <w:spacing w:after="60" w:line="240" w:lineRule="auto"/>
        <w:ind w:left="687"/>
        <w:rPr>
          <w:rFonts w:cs="Arial"/>
          <w:color w:val="0000FF"/>
          <w:u w:val="single"/>
        </w:rPr>
      </w:pPr>
      <w:r w:rsidRPr="000B66D7">
        <w:rPr>
          <w:rFonts w:cs="Arial"/>
          <w:b/>
          <w:bCs/>
          <w:color w:val="000000"/>
        </w:rPr>
        <w:t xml:space="preserve">and </w:t>
      </w:r>
      <w:r w:rsidRPr="000B66D7">
        <w:rPr>
          <w:rFonts w:cs="Arial"/>
          <w:color w:val="000000"/>
        </w:rPr>
        <w:t xml:space="preserve">emailed to: </w:t>
      </w:r>
      <w:hyperlink r:id="rId16" w:history="1">
        <w:r w:rsidR="00BE4B2D" w:rsidRPr="00C869E9">
          <w:rPr>
            <w:rStyle w:val="Hyperlink"/>
            <w:rFonts w:cs="Arial"/>
          </w:rPr>
          <w:t>DefComrclSSM-MergersandAcq@mod.gov.uk</w:t>
        </w:r>
      </w:hyperlink>
    </w:p>
    <w:p w14:paraId="447E8335" w14:textId="77777777" w:rsidR="00BE4B2D" w:rsidRPr="000B66D7" w:rsidRDefault="00BE4B2D" w:rsidP="008728BE">
      <w:pPr>
        <w:widowControl w:val="0"/>
        <w:autoSpaceDE w:val="0"/>
        <w:autoSpaceDN w:val="0"/>
        <w:adjustRightInd w:val="0"/>
        <w:spacing w:after="60" w:line="240" w:lineRule="auto"/>
        <w:ind w:left="687"/>
        <w:rPr>
          <w:rFonts w:cs="Arial"/>
        </w:rPr>
      </w:pPr>
    </w:p>
    <w:p w14:paraId="6B16109F" w14:textId="6861FD26" w:rsidR="008728BE" w:rsidRPr="00725EAF" w:rsidRDefault="008728BE" w:rsidP="0095500C">
      <w:pPr>
        <w:pStyle w:val="ListParagraph"/>
        <w:widowControl w:val="0"/>
        <w:numPr>
          <w:ilvl w:val="1"/>
          <w:numId w:val="30"/>
        </w:numPr>
        <w:autoSpaceDE w:val="0"/>
        <w:autoSpaceDN w:val="0"/>
        <w:adjustRightInd w:val="0"/>
        <w:spacing w:after="0" w:line="240" w:lineRule="auto"/>
        <w:ind w:left="709"/>
        <w:rPr>
          <w:rFonts w:cs="Arial"/>
        </w:rPr>
      </w:pPr>
      <w:r w:rsidRPr="00725EAF">
        <w:rPr>
          <w:rFonts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12397E76" w14:textId="77777777" w:rsidR="00725EAF" w:rsidRPr="00725EAF" w:rsidRDefault="00725EAF" w:rsidP="00725EAF">
      <w:pPr>
        <w:pStyle w:val="ListParagraph"/>
        <w:widowControl w:val="0"/>
        <w:autoSpaceDE w:val="0"/>
        <w:autoSpaceDN w:val="0"/>
        <w:adjustRightInd w:val="0"/>
        <w:spacing w:after="0" w:line="240" w:lineRule="auto"/>
        <w:ind w:left="709"/>
        <w:rPr>
          <w:rFonts w:cs="Arial"/>
        </w:rPr>
      </w:pPr>
    </w:p>
    <w:p w14:paraId="488897AD" w14:textId="2BCAF72C" w:rsidR="008728BE" w:rsidRPr="00725EAF" w:rsidRDefault="008728BE" w:rsidP="0095500C">
      <w:pPr>
        <w:pStyle w:val="ListParagraph"/>
        <w:widowControl w:val="0"/>
        <w:numPr>
          <w:ilvl w:val="1"/>
          <w:numId w:val="30"/>
        </w:numPr>
        <w:autoSpaceDE w:val="0"/>
        <w:autoSpaceDN w:val="0"/>
        <w:adjustRightInd w:val="0"/>
        <w:spacing w:after="0" w:line="240" w:lineRule="auto"/>
        <w:ind w:left="709"/>
        <w:rPr>
          <w:rFonts w:cs="Arial"/>
        </w:rPr>
      </w:pPr>
      <w:bookmarkStart w:id="119" w:name="#_Ref473795077"/>
      <w:bookmarkEnd w:id="119"/>
      <w:r w:rsidRPr="00725EAF">
        <w:rPr>
          <w:rFonts w:cs="Arial"/>
          <w:color w:val="00000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53BCFA3C" w14:textId="77777777" w:rsidR="00725EAF" w:rsidRPr="00725EAF" w:rsidRDefault="00725EAF" w:rsidP="00725EAF">
      <w:pPr>
        <w:pStyle w:val="ListParagraph"/>
        <w:rPr>
          <w:rFonts w:cs="Arial"/>
        </w:rPr>
      </w:pPr>
    </w:p>
    <w:p w14:paraId="3B2FA1B0" w14:textId="43CD1E09" w:rsidR="008728BE" w:rsidRPr="00725EAF" w:rsidRDefault="008728BE" w:rsidP="0095500C">
      <w:pPr>
        <w:pStyle w:val="ListParagraph"/>
        <w:widowControl w:val="0"/>
        <w:numPr>
          <w:ilvl w:val="1"/>
          <w:numId w:val="30"/>
        </w:numPr>
        <w:autoSpaceDE w:val="0"/>
        <w:autoSpaceDN w:val="0"/>
        <w:adjustRightInd w:val="0"/>
        <w:spacing w:after="0" w:line="240" w:lineRule="auto"/>
        <w:ind w:left="709"/>
        <w:rPr>
          <w:rFonts w:cs="Arial"/>
        </w:rPr>
      </w:pPr>
      <w:bookmarkStart w:id="120" w:name="#_Ref473543009"/>
      <w:bookmarkEnd w:id="120"/>
      <w:r w:rsidRPr="00725EAF">
        <w:rPr>
          <w:rFonts w:cs="Arial"/>
          <w:color w:val="000000"/>
        </w:rPr>
        <w:t xml:space="preserve">If the Authority exercises its right to terminate in accordance with clause 15.d the Contractor shall be entitled to request the Authority to consider making a payment representing any commitments, liabilities or expenditure incurred by the Contractor in </w:t>
      </w:r>
      <w:r w:rsidRPr="00725EAF">
        <w:rPr>
          <w:rFonts w:cs="Arial"/>
          <w:color w:val="000000"/>
        </w:rPr>
        <w:lastRenderedPageBreak/>
        <w:t xml:space="preserve">connection with the Contract up to the point of termination. Such commitments, liabilities or expenditure shall be reasonably and properly chargeable by the </w:t>
      </w:r>
      <w:proofErr w:type="gramStart"/>
      <w:r w:rsidRPr="00725EAF">
        <w:rPr>
          <w:rFonts w:cs="Arial"/>
          <w:color w:val="000000"/>
        </w:rPr>
        <w:t>Contractor, and</w:t>
      </w:r>
      <w:proofErr w:type="gramEnd"/>
      <w:r w:rsidRPr="00725EAF">
        <w:rPr>
          <w:rFonts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177F9E89" w14:textId="77777777" w:rsidR="00725EAF" w:rsidRPr="00725EAF" w:rsidRDefault="00725EAF" w:rsidP="00725EAF">
      <w:pPr>
        <w:pStyle w:val="ListParagraph"/>
        <w:rPr>
          <w:rFonts w:cs="Arial"/>
        </w:rPr>
      </w:pPr>
    </w:p>
    <w:p w14:paraId="2D5AAE9C" w14:textId="56728BD9" w:rsidR="008728BE" w:rsidRPr="00725EAF" w:rsidRDefault="008728BE" w:rsidP="0095500C">
      <w:pPr>
        <w:pStyle w:val="ListParagraph"/>
        <w:widowControl w:val="0"/>
        <w:numPr>
          <w:ilvl w:val="1"/>
          <w:numId w:val="30"/>
        </w:numPr>
        <w:autoSpaceDE w:val="0"/>
        <w:autoSpaceDN w:val="0"/>
        <w:adjustRightInd w:val="0"/>
        <w:spacing w:after="0" w:line="240" w:lineRule="auto"/>
        <w:ind w:left="709"/>
        <w:rPr>
          <w:rFonts w:cs="Arial"/>
        </w:rPr>
      </w:pPr>
      <w:bookmarkStart w:id="121" w:name="#_Ref473543016"/>
      <w:bookmarkEnd w:id="121"/>
      <w:r w:rsidRPr="00725EAF">
        <w:rPr>
          <w:rFonts w:cs="Arial"/>
          <w:color w:val="000000"/>
        </w:rPr>
        <w:t xml:space="preserve">Notification by the Contractor of any intended, </w:t>
      </w:r>
      <w:proofErr w:type="gramStart"/>
      <w:r w:rsidRPr="00725EAF">
        <w:rPr>
          <w:rFonts w:cs="Arial"/>
          <w:color w:val="000000"/>
        </w:rPr>
        <w:t>planned</w:t>
      </w:r>
      <w:proofErr w:type="gramEnd"/>
      <w:r w:rsidRPr="00725EAF">
        <w:rPr>
          <w:rFonts w:cs="Arial"/>
          <w:color w:val="00000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0AE97011" w14:textId="77777777" w:rsidR="008728BE" w:rsidRPr="000B66D7" w:rsidRDefault="008728BE" w:rsidP="008728BE">
      <w:pPr>
        <w:widowControl w:val="0"/>
        <w:autoSpaceDE w:val="0"/>
        <w:autoSpaceDN w:val="0"/>
        <w:adjustRightInd w:val="0"/>
        <w:spacing w:after="60" w:line="240" w:lineRule="auto"/>
        <w:ind w:left="120"/>
        <w:rPr>
          <w:rFonts w:cs="Arial"/>
        </w:rPr>
      </w:pPr>
    </w:p>
    <w:p w14:paraId="387CE40A" w14:textId="306957B2" w:rsidR="008728BE" w:rsidRPr="00557121" w:rsidRDefault="008728BE" w:rsidP="00557121">
      <w:pPr>
        <w:pStyle w:val="Heading1"/>
        <w:rPr>
          <w:b w:val="0"/>
          <w:bCs w:val="0"/>
        </w:rPr>
      </w:pPr>
      <w:bookmarkStart w:id="122" w:name="#_Toc422462823"/>
      <w:bookmarkStart w:id="123" w:name="#_Toc473616420"/>
      <w:bookmarkStart w:id="124" w:name="#_Toc72747355"/>
      <w:bookmarkStart w:id="125" w:name="_Toc99954836"/>
      <w:bookmarkEnd w:id="122"/>
      <w:bookmarkEnd w:id="123"/>
      <w:bookmarkEnd w:id="124"/>
      <w:r w:rsidRPr="00725EAF">
        <w:t>Environmental Requirements</w:t>
      </w:r>
      <w:bookmarkEnd w:id="125"/>
    </w:p>
    <w:p w14:paraId="54561CB5" w14:textId="77777777" w:rsidR="00725EAF" w:rsidRPr="00725EAF" w:rsidRDefault="00725EAF" w:rsidP="00725EAF">
      <w:pPr>
        <w:pStyle w:val="ListParagraph"/>
        <w:widowControl w:val="0"/>
        <w:autoSpaceDE w:val="0"/>
        <w:autoSpaceDN w:val="0"/>
        <w:adjustRightInd w:val="0"/>
        <w:spacing w:after="0" w:line="240" w:lineRule="auto"/>
        <w:ind w:left="0"/>
        <w:rPr>
          <w:rFonts w:cs="Arial"/>
        </w:rPr>
      </w:pPr>
    </w:p>
    <w:p w14:paraId="2A451F63" w14:textId="77777777" w:rsidR="008728BE" w:rsidRPr="000B66D7" w:rsidRDefault="008728BE" w:rsidP="00725EAF">
      <w:pPr>
        <w:widowControl w:val="0"/>
        <w:autoSpaceDE w:val="0"/>
        <w:autoSpaceDN w:val="0"/>
        <w:adjustRightInd w:val="0"/>
        <w:spacing w:after="60" w:line="240" w:lineRule="auto"/>
        <w:rPr>
          <w:rFonts w:cs="Arial"/>
        </w:rPr>
      </w:pPr>
      <w:r w:rsidRPr="000B66D7">
        <w:rPr>
          <w:rFonts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38D1E4F1" w14:textId="77777777" w:rsidR="008728BE" w:rsidRPr="000B66D7" w:rsidRDefault="008728BE" w:rsidP="008728BE">
      <w:pPr>
        <w:widowControl w:val="0"/>
        <w:autoSpaceDE w:val="0"/>
        <w:autoSpaceDN w:val="0"/>
        <w:adjustRightInd w:val="0"/>
        <w:spacing w:after="60" w:line="240" w:lineRule="auto"/>
        <w:ind w:left="120"/>
        <w:rPr>
          <w:rFonts w:cs="Arial"/>
        </w:rPr>
      </w:pPr>
    </w:p>
    <w:p w14:paraId="6748D26E" w14:textId="20BD6D7D" w:rsidR="008728BE" w:rsidRPr="00557121" w:rsidRDefault="008728BE" w:rsidP="00557121">
      <w:pPr>
        <w:pStyle w:val="Heading1"/>
        <w:rPr>
          <w:b w:val="0"/>
          <w:bCs w:val="0"/>
        </w:rPr>
      </w:pPr>
      <w:bookmarkStart w:id="126" w:name="#_Toc422462815"/>
      <w:bookmarkStart w:id="127" w:name="#_Ref473547769"/>
      <w:bookmarkStart w:id="128" w:name="#_Ref473548018"/>
      <w:bookmarkStart w:id="129" w:name="#_Ref473548055"/>
      <w:bookmarkStart w:id="130" w:name="#_Toc473616421"/>
      <w:bookmarkStart w:id="131" w:name="#_Ref474923015"/>
      <w:bookmarkStart w:id="132" w:name="#_Toc72747356"/>
      <w:bookmarkStart w:id="133" w:name="_Toc99954837"/>
      <w:bookmarkEnd w:id="126"/>
      <w:bookmarkEnd w:id="127"/>
      <w:bookmarkEnd w:id="128"/>
      <w:bookmarkEnd w:id="129"/>
      <w:bookmarkEnd w:id="130"/>
      <w:bookmarkEnd w:id="131"/>
      <w:bookmarkEnd w:id="132"/>
      <w:r w:rsidRPr="00725EAF">
        <w:t>Contractor’s Records</w:t>
      </w:r>
      <w:bookmarkEnd w:id="133"/>
    </w:p>
    <w:p w14:paraId="1E1E2782" w14:textId="77777777" w:rsidR="00725EAF" w:rsidRPr="00725EAF" w:rsidRDefault="00725EAF" w:rsidP="00725EAF">
      <w:pPr>
        <w:pStyle w:val="ListParagraph"/>
        <w:widowControl w:val="0"/>
        <w:autoSpaceDE w:val="0"/>
        <w:autoSpaceDN w:val="0"/>
        <w:adjustRightInd w:val="0"/>
        <w:spacing w:after="0" w:line="240" w:lineRule="auto"/>
        <w:ind w:left="0"/>
        <w:rPr>
          <w:rFonts w:cs="Arial"/>
        </w:rPr>
      </w:pPr>
    </w:p>
    <w:p w14:paraId="6FBDC0D7" w14:textId="3BEE7F8C" w:rsidR="008728BE" w:rsidRPr="00DD7F0D" w:rsidRDefault="008728BE" w:rsidP="0095500C">
      <w:pPr>
        <w:pStyle w:val="ListParagraph"/>
        <w:widowControl w:val="0"/>
        <w:numPr>
          <w:ilvl w:val="1"/>
          <w:numId w:val="31"/>
        </w:numPr>
        <w:autoSpaceDE w:val="0"/>
        <w:autoSpaceDN w:val="0"/>
        <w:adjustRightInd w:val="0"/>
        <w:spacing w:after="0" w:line="240" w:lineRule="auto"/>
        <w:ind w:left="709"/>
        <w:rPr>
          <w:rFonts w:cs="Arial"/>
        </w:rPr>
      </w:pPr>
      <w:r w:rsidRPr="00725EAF">
        <w:rPr>
          <w:rFonts w:cs="Arial"/>
          <w:color w:val="000000"/>
        </w:rPr>
        <w:t xml:space="preserve">The Contractor and their Subcontractors shall maintain all records specified in and connected with the Contract (expressly or otherwise) and make them available to the Authority when requested on reasonable notice. </w:t>
      </w:r>
    </w:p>
    <w:p w14:paraId="479FEABC" w14:textId="77777777" w:rsidR="00DD7F0D" w:rsidRPr="00DD7F0D" w:rsidRDefault="00DD7F0D" w:rsidP="00DD7F0D">
      <w:pPr>
        <w:pStyle w:val="ListParagraph"/>
        <w:widowControl w:val="0"/>
        <w:autoSpaceDE w:val="0"/>
        <w:autoSpaceDN w:val="0"/>
        <w:adjustRightInd w:val="0"/>
        <w:spacing w:after="0" w:line="240" w:lineRule="auto"/>
        <w:ind w:left="709"/>
        <w:rPr>
          <w:rFonts w:cs="Arial"/>
        </w:rPr>
      </w:pPr>
    </w:p>
    <w:p w14:paraId="5D9BF41C" w14:textId="5CFD1612" w:rsidR="008728BE" w:rsidRPr="00DD7F0D" w:rsidRDefault="008728BE" w:rsidP="0095500C">
      <w:pPr>
        <w:pStyle w:val="ListParagraph"/>
        <w:widowControl w:val="0"/>
        <w:numPr>
          <w:ilvl w:val="1"/>
          <w:numId w:val="31"/>
        </w:numPr>
        <w:autoSpaceDE w:val="0"/>
        <w:autoSpaceDN w:val="0"/>
        <w:adjustRightInd w:val="0"/>
        <w:spacing w:after="0" w:line="240" w:lineRule="auto"/>
        <w:ind w:left="709"/>
        <w:rPr>
          <w:rFonts w:cs="Arial"/>
        </w:rPr>
      </w:pPr>
      <w:r w:rsidRPr="00DD7F0D">
        <w:rPr>
          <w:rFonts w:cs="Arial"/>
          <w:color w:val="000000"/>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07C7B705" w14:textId="77777777" w:rsidR="00DD7F0D" w:rsidRPr="00DD7F0D" w:rsidRDefault="00DD7F0D" w:rsidP="00DD7F0D">
      <w:pPr>
        <w:pStyle w:val="ListParagraph"/>
        <w:rPr>
          <w:rFonts w:cs="Arial"/>
        </w:rPr>
      </w:pPr>
    </w:p>
    <w:p w14:paraId="42F0C7B0" w14:textId="5292118B" w:rsidR="008728BE" w:rsidRPr="00DD7F0D" w:rsidRDefault="008728BE" w:rsidP="0095500C">
      <w:pPr>
        <w:pStyle w:val="ListParagraph"/>
        <w:widowControl w:val="0"/>
        <w:numPr>
          <w:ilvl w:val="2"/>
          <w:numId w:val="31"/>
        </w:numPr>
        <w:autoSpaceDE w:val="0"/>
        <w:autoSpaceDN w:val="0"/>
        <w:adjustRightInd w:val="0"/>
        <w:spacing w:after="0" w:line="240" w:lineRule="auto"/>
        <w:ind w:left="1560" w:firstLine="283"/>
        <w:rPr>
          <w:rFonts w:cs="Arial"/>
        </w:rPr>
      </w:pPr>
      <w:r w:rsidRPr="00DD7F0D">
        <w:rPr>
          <w:rFonts w:cs="Arial"/>
          <w:color w:val="000000"/>
        </w:rPr>
        <w:t>to enable the National Audit Office to carry out the Authority’s statutory audits and to examine and/or certify the Authority’s annual and interim report and accounts; and</w:t>
      </w:r>
    </w:p>
    <w:p w14:paraId="48B7EE24" w14:textId="77777777" w:rsidR="00DD7F0D" w:rsidRPr="00DD7F0D" w:rsidRDefault="00DD7F0D" w:rsidP="00DD7F0D">
      <w:pPr>
        <w:pStyle w:val="ListParagraph"/>
        <w:widowControl w:val="0"/>
        <w:autoSpaceDE w:val="0"/>
        <w:autoSpaceDN w:val="0"/>
        <w:adjustRightInd w:val="0"/>
        <w:spacing w:after="0" w:line="240" w:lineRule="auto"/>
        <w:ind w:left="1843"/>
        <w:rPr>
          <w:rFonts w:cs="Arial"/>
        </w:rPr>
      </w:pPr>
    </w:p>
    <w:p w14:paraId="2A298BE5" w14:textId="111433B7" w:rsidR="008728BE" w:rsidRPr="00DD7F0D" w:rsidRDefault="008728BE" w:rsidP="0095500C">
      <w:pPr>
        <w:pStyle w:val="ListParagraph"/>
        <w:widowControl w:val="0"/>
        <w:numPr>
          <w:ilvl w:val="2"/>
          <w:numId w:val="31"/>
        </w:numPr>
        <w:autoSpaceDE w:val="0"/>
        <w:autoSpaceDN w:val="0"/>
        <w:adjustRightInd w:val="0"/>
        <w:spacing w:after="0" w:line="240" w:lineRule="auto"/>
        <w:ind w:left="1560" w:firstLine="283"/>
        <w:rPr>
          <w:rFonts w:cs="Arial"/>
        </w:rPr>
      </w:pPr>
      <w:r w:rsidRPr="00DD7F0D">
        <w:rPr>
          <w:rFonts w:cs="Arial"/>
          <w:color w:val="000000"/>
        </w:rPr>
        <w:t xml:space="preserve">to enable the National Audit Office to carry out an examination pursuant to Part II of the National Audit Act 1983 of the economy, </w:t>
      </w:r>
      <w:proofErr w:type="gramStart"/>
      <w:r w:rsidRPr="00DD7F0D">
        <w:rPr>
          <w:rFonts w:cs="Arial"/>
          <w:color w:val="000000"/>
        </w:rPr>
        <w:t>efficiency</w:t>
      </w:r>
      <w:proofErr w:type="gramEnd"/>
      <w:r w:rsidRPr="00DD7F0D">
        <w:rPr>
          <w:rFonts w:cs="Arial"/>
          <w:color w:val="000000"/>
        </w:rPr>
        <w:t xml:space="preserve"> and effectiveness with which the Authority has used its resources.</w:t>
      </w:r>
    </w:p>
    <w:p w14:paraId="4E23C831" w14:textId="77777777" w:rsidR="00DD7F0D" w:rsidRPr="00DD7F0D" w:rsidRDefault="00DD7F0D" w:rsidP="00DD7F0D">
      <w:pPr>
        <w:pStyle w:val="ListParagraph"/>
        <w:rPr>
          <w:rFonts w:cs="Arial"/>
        </w:rPr>
      </w:pPr>
    </w:p>
    <w:p w14:paraId="16E8ABAF" w14:textId="58E47D00" w:rsidR="008728BE" w:rsidRPr="00E45B3D" w:rsidRDefault="008728BE" w:rsidP="0095500C">
      <w:pPr>
        <w:pStyle w:val="ListParagraph"/>
        <w:widowControl w:val="0"/>
        <w:numPr>
          <w:ilvl w:val="1"/>
          <w:numId w:val="31"/>
        </w:numPr>
        <w:autoSpaceDE w:val="0"/>
        <w:autoSpaceDN w:val="0"/>
        <w:adjustRightInd w:val="0"/>
        <w:spacing w:after="0" w:line="240" w:lineRule="auto"/>
        <w:ind w:left="709"/>
        <w:rPr>
          <w:rFonts w:cs="Arial"/>
        </w:rPr>
      </w:pPr>
      <w:proofErr w:type="gramStart"/>
      <w:r w:rsidRPr="00DD7F0D">
        <w:rPr>
          <w:rFonts w:cs="Arial"/>
          <w:color w:val="000000"/>
        </w:rPr>
        <w:t>With regard to</w:t>
      </w:r>
      <w:proofErr w:type="gramEnd"/>
      <w:r w:rsidRPr="00DD7F0D">
        <w:rPr>
          <w:rFonts w:cs="Arial"/>
          <w:color w:val="00000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509C4E9A" w14:textId="77777777" w:rsidR="00E45B3D" w:rsidRPr="00E45B3D" w:rsidRDefault="00E45B3D" w:rsidP="00E45B3D">
      <w:pPr>
        <w:pStyle w:val="ListParagraph"/>
        <w:widowControl w:val="0"/>
        <w:autoSpaceDE w:val="0"/>
        <w:autoSpaceDN w:val="0"/>
        <w:adjustRightInd w:val="0"/>
        <w:spacing w:after="0" w:line="240" w:lineRule="auto"/>
        <w:ind w:left="709"/>
        <w:rPr>
          <w:rFonts w:cs="Arial"/>
        </w:rPr>
      </w:pPr>
    </w:p>
    <w:p w14:paraId="770F03BB" w14:textId="1239203D" w:rsidR="008728BE" w:rsidRPr="00E45B3D" w:rsidRDefault="008728BE" w:rsidP="0095500C">
      <w:pPr>
        <w:pStyle w:val="ListParagraph"/>
        <w:widowControl w:val="0"/>
        <w:numPr>
          <w:ilvl w:val="1"/>
          <w:numId w:val="31"/>
        </w:numPr>
        <w:autoSpaceDE w:val="0"/>
        <w:autoSpaceDN w:val="0"/>
        <w:adjustRightInd w:val="0"/>
        <w:spacing w:after="0" w:line="240" w:lineRule="auto"/>
        <w:ind w:left="709"/>
        <w:rPr>
          <w:rFonts w:cs="Arial"/>
        </w:rPr>
      </w:pPr>
      <w:r w:rsidRPr="00E45B3D">
        <w:rPr>
          <w:rFonts w:cs="Arial"/>
          <w:color w:val="000000"/>
        </w:rPr>
        <w:t>Unless the Contract specifies otherwise the records referred to in this Condition shall be retained for a period of at least 6 years from:</w:t>
      </w:r>
    </w:p>
    <w:p w14:paraId="0DE83DD4" w14:textId="77777777" w:rsidR="00E45B3D" w:rsidRPr="00E45B3D" w:rsidRDefault="00E45B3D" w:rsidP="00E45B3D">
      <w:pPr>
        <w:pStyle w:val="ListParagraph"/>
        <w:rPr>
          <w:rFonts w:cs="Arial"/>
        </w:rPr>
      </w:pPr>
    </w:p>
    <w:p w14:paraId="160F0EC1" w14:textId="5E4722A6" w:rsidR="008728BE" w:rsidRPr="00E45B3D" w:rsidRDefault="008728BE" w:rsidP="0095500C">
      <w:pPr>
        <w:pStyle w:val="ListParagraph"/>
        <w:widowControl w:val="0"/>
        <w:numPr>
          <w:ilvl w:val="2"/>
          <w:numId w:val="31"/>
        </w:numPr>
        <w:autoSpaceDE w:val="0"/>
        <w:autoSpaceDN w:val="0"/>
        <w:adjustRightInd w:val="0"/>
        <w:spacing w:after="0" w:line="240" w:lineRule="auto"/>
        <w:ind w:left="1560" w:firstLine="283"/>
        <w:rPr>
          <w:rFonts w:cs="Arial"/>
        </w:rPr>
      </w:pPr>
      <w:r w:rsidRPr="00E45B3D">
        <w:rPr>
          <w:rFonts w:cs="Arial"/>
          <w:color w:val="000000"/>
        </w:rPr>
        <w:t xml:space="preserve">the end of the Contract </w:t>
      </w:r>
      <w:proofErr w:type="gramStart"/>
      <w:r w:rsidRPr="00E45B3D">
        <w:rPr>
          <w:rFonts w:cs="Arial"/>
          <w:color w:val="000000"/>
        </w:rPr>
        <w:t>term;</w:t>
      </w:r>
      <w:proofErr w:type="gramEnd"/>
    </w:p>
    <w:p w14:paraId="6A091DBB" w14:textId="77777777" w:rsidR="00E45B3D" w:rsidRPr="00E45B3D" w:rsidRDefault="00E45B3D" w:rsidP="00E45B3D">
      <w:pPr>
        <w:pStyle w:val="ListParagraph"/>
        <w:widowControl w:val="0"/>
        <w:autoSpaceDE w:val="0"/>
        <w:autoSpaceDN w:val="0"/>
        <w:adjustRightInd w:val="0"/>
        <w:spacing w:after="0" w:line="240" w:lineRule="auto"/>
        <w:ind w:left="1843"/>
        <w:rPr>
          <w:rFonts w:cs="Arial"/>
        </w:rPr>
      </w:pPr>
    </w:p>
    <w:p w14:paraId="5AB5B24A" w14:textId="7AC6908E" w:rsidR="008728BE" w:rsidRPr="00E45B3D" w:rsidRDefault="008728BE" w:rsidP="0095500C">
      <w:pPr>
        <w:pStyle w:val="ListParagraph"/>
        <w:widowControl w:val="0"/>
        <w:numPr>
          <w:ilvl w:val="2"/>
          <w:numId w:val="31"/>
        </w:numPr>
        <w:autoSpaceDE w:val="0"/>
        <w:autoSpaceDN w:val="0"/>
        <w:adjustRightInd w:val="0"/>
        <w:spacing w:after="0" w:line="240" w:lineRule="auto"/>
        <w:ind w:left="1560" w:firstLine="283"/>
        <w:rPr>
          <w:rFonts w:cs="Arial"/>
        </w:rPr>
      </w:pPr>
      <w:r w:rsidRPr="00E45B3D">
        <w:rPr>
          <w:rFonts w:cs="Arial"/>
          <w:color w:val="000000"/>
        </w:rPr>
        <w:t xml:space="preserve">the termination of the Contract; or </w:t>
      </w:r>
    </w:p>
    <w:p w14:paraId="2EA4A0EE" w14:textId="77777777" w:rsidR="00E45B3D" w:rsidRPr="00E45B3D" w:rsidRDefault="00E45B3D" w:rsidP="00E45B3D">
      <w:pPr>
        <w:widowControl w:val="0"/>
        <w:autoSpaceDE w:val="0"/>
        <w:autoSpaceDN w:val="0"/>
        <w:adjustRightInd w:val="0"/>
        <w:spacing w:after="0" w:line="240" w:lineRule="auto"/>
        <w:rPr>
          <w:rFonts w:cs="Arial"/>
        </w:rPr>
      </w:pPr>
    </w:p>
    <w:p w14:paraId="0785B939" w14:textId="30999ED9" w:rsidR="008728BE" w:rsidRPr="0050117C" w:rsidRDefault="008728BE" w:rsidP="0095500C">
      <w:pPr>
        <w:pStyle w:val="ListParagraph"/>
        <w:widowControl w:val="0"/>
        <w:numPr>
          <w:ilvl w:val="2"/>
          <w:numId w:val="31"/>
        </w:numPr>
        <w:autoSpaceDE w:val="0"/>
        <w:autoSpaceDN w:val="0"/>
        <w:adjustRightInd w:val="0"/>
        <w:spacing w:after="0" w:line="240" w:lineRule="auto"/>
        <w:ind w:left="1560" w:firstLine="283"/>
        <w:rPr>
          <w:rFonts w:cs="Arial"/>
        </w:rPr>
      </w:pPr>
      <w:r w:rsidRPr="00E45B3D">
        <w:rPr>
          <w:rFonts w:cs="Arial"/>
          <w:color w:val="000000"/>
        </w:rPr>
        <w:t>the final payment,</w:t>
      </w:r>
    </w:p>
    <w:p w14:paraId="106FB73A" w14:textId="77777777" w:rsidR="0050117C" w:rsidRPr="0050117C" w:rsidRDefault="0050117C" w:rsidP="0050117C">
      <w:pPr>
        <w:widowControl w:val="0"/>
        <w:autoSpaceDE w:val="0"/>
        <w:autoSpaceDN w:val="0"/>
        <w:adjustRightInd w:val="0"/>
        <w:spacing w:after="0" w:line="240" w:lineRule="auto"/>
        <w:rPr>
          <w:rFonts w:cs="Arial"/>
        </w:rPr>
      </w:pPr>
    </w:p>
    <w:p w14:paraId="301F683F" w14:textId="77777777" w:rsidR="008728BE" w:rsidRPr="000B66D7" w:rsidRDefault="008728BE" w:rsidP="0050117C">
      <w:pPr>
        <w:widowControl w:val="0"/>
        <w:autoSpaceDE w:val="0"/>
        <w:autoSpaceDN w:val="0"/>
        <w:adjustRightInd w:val="0"/>
        <w:spacing w:after="60" w:line="240" w:lineRule="auto"/>
        <w:ind w:left="709"/>
        <w:rPr>
          <w:rFonts w:cs="Arial"/>
        </w:rPr>
      </w:pPr>
      <w:r w:rsidRPr="000B66D7">
        <w:rPr>
          <w:rFonts w:cs="Arial"/>
          <w:color w:val="000000"/>
        </w:rPr>
        <w:lastRenderedPageBreak/>
        <w:t>whichever occurs latest.</w:t>
      </w:r>
    </w:p>
    <w:p w14:paraId="3FEEF6A1" w14:textId="77777777" w:rsidR="008728BE" w:rsidRPr="000B66D7" w:rsidRDefault="008728BE" w:rsidP="008728BE">
      <w:pPr>
        <w:widowControl w:val="0"/>
        <w:autoSpaceDE w:val="0"/>
        <w:autoSpaceDN w:val="0"/>
        <w:adjustRightInd w:val="0"/>
        <w:spacing w:after="60" w:line="240" w:lineRule="auto"/>
        <w:ind w:left="120"/>
        <w:rPr>
          <w:rFonts w:cs="Arial"/>
        </w:rPr>
      </w:pPr>
    </w:p>
    <w:p w14:paraId="4D784BBD" w14:textId="4475EC46" w:rsidR="008728BE" w:rsidRPr="00557121" w:rsidRDefault="008728BE" w:rsidP="00557121">
      <w:pPr>
        <w:pStyle w:val="Heading1"/>
        <w:rPr>
          <w:b w:val="0"/>
          <w:bCs w:val="0"/>
        </w:rPr>
      </w:pPr>
      <w:bookmarkStart w:id="134" w:name="#_Toc422462849"/>
      <w:bookmarkStart w:id="135" w:name="#_Toc473616422"/>
      <w:bookmarkStart w:id="136" w:name="#_Toc72747357"/>
      <w:bookmarkStart w:id="137" w:name="_Toc99954838"/>
      <w:bookmarkEnd w:id="134"/>
      <w:bookmarkEnd w:id="135"/>
      <w:bookmarkEnd w:id="136"/>
      <w:r w:rsidRPr="0050117C">
        <w:t>Notices</w:t>
      </w:r>
      <w:bookmarkEnd w:id="137"/>
    </w:p>
    <w:p w14:paraId="7AF60208" w14:textId="77777777" w:rsidR="0050117C" w:rsidRPr="0050117C" w:rsidRDefault="0050117C" w:rsidP="0050117C">
      <w:pPr>
        <w:pStyle w:val="ListParagraph"/>
        <w:widowControl w:val="0"/>
        <w:autoSpaceDE w:val="0"/>
        <w:autoSpaceDN w:val="0"/>
        <w:adjustRightInd w:val="0"/>
        <w:spacing w:after="0" w:line="240" w:lineRule="auto"/>
        <w:ind w:left="0"/>
        <w:rPr>
          <w:rFonts w:cs="Arial"/>
        </w:rPr>
      </w:pPr>
    </w:p>
    <w:p w14:paraId="1AFE75EB" w14:textId="211E421C" w:rsidR="008728BE" w:rsidRPr="008C57D4" w:rsidRDefault="008728BE" w:rsidP="0095500C">
      <w:pPr>
        <w:pStyle w:val="ListParagraph"/>
        <w:widowControl w:val="0"/>
        <w:numPr>
          <w:ilvl w:val="1"/>
          <w:numId w:val="32"/>
        </w:numPr>
        <w:autoSpaceDE w:val="0"/>
        <w:autoSpaceDN w:val="0"/>
        <w:adjustRightInd w:val="0"/>
        <w:spacing w:after="0" w:line="240" w:lineRule="auto"/>
        <w:ind w:left="709"/>
        <w:rPr>
          <w:rFonts w:cs="Arial"/>
        </w:rPr>
      </w:pPr>
      <w:r w:rsidRPr="0050117C">
        <w:rPr>
          <w:rFonts w:cs="Arial"/>
          <w:color w:val="000000"/>
        </w:rPr>
        <w:t>A Notice served under the Contract shall be:</w:t>
      </w:r>
    </w:p>
    <w:p w14:paraId="20DAF155" w14:textId="77777777" w:rsidR="008C57D4" w:rsidRPr="001C291F" w:rsidRDefault="008C57D4" w:rsidP="008C57D4">
      <w:pPr>
        <w:pStyle w:val="ListParagraph"/>
        <w:widowControl w:val="0"/>
        <w:autoSpaceDE w:val="0"/>
        <w:autoSpaceDN w:val="0"/>
        <w:adjustRightInd w:val="0"/>
        <w:spacing w:after="0" w:line="240" w:lineRule="auto"/>
        <w:ind w:left="709"/>
        <w:rPr>
          <w:rFonts w:cs="Arial"/>
        </w:rPr>
      </w:pPr>
    </w:p>
    <w:p w14:paraId="2EFE6D32" w14:textId="17FFB35A" w:rsidR="008728BE" w:rsidRPr="00EC6C28" w:rsidRDefault="008728BE" w:rsidP="0095500C">
      <w:pPr>
        <w:pStyle w:val="ListParagraph"/>
        <w:widowControl w:val="0"/>
        <w:numPr>
          <w:ilvl w:val="2"/>
          <w:numId w:val="32"/>
        </w:numPr>
        <w:tabs>
          <w:tab w:val="clear" w:pos="1758"/>
        </w:tabs>
        <w:autoSpaceDE w:val="0"/>
        <w:autoSpaceDN w:val="0"/>
        <w:adjustRightInd w:val="0"/>
        <w:spacing w:after="0" w:line="240" w:lineRule="auto"/>
        <w:ind w:left="1560" w:firstLine="283"/>
        <w:rPr>
          <w:rFonts w:cs="Arial"/>
        </w:rPr>
      </w:pPr>
      <w:r w:rsidRPr="008C57D4">
        <w:rPr>
          <w:rFonts w:cs="Arial"/>
          <w:color w:val="000000"/>
        </w:rPr>
        <w:t xml:space="preserve">in writing in the English </w:t>
      </w:r>
      <w:proofErr w:type="gramStart"/>
      <w:r w:rsidRPr="008C57D4">
        <w:rPr>
          <w:rFonts w:cs="Arial"/>
          <w:color w:val="000000"/>
        </w:rPr>
        <w:t>language;</w:t>
      </w:r>
      <w:proofErr w:type="gramEnd"/>
    </w:p>
    <w:p w14:paraId="4790481B" w14:textId="77777777" w:rsidR="00EC6C28" w:rsidRPr="008C57D4" w:rsidRDefault="00EC6C28" w:rsidP="00EC6C28">
      <w:pPr>
        <w:pStyle w:val="ListParagraph"/>
        <w:widowControl w:val="0"/>
        <w:autoSpaceDE w:val="0"/>
        <w:autoSpaceDN w:val="0"/>
        <w:adjustRightInd w:val="0"/>
        <w:spacing w:after="0" w:line="240" w:lineRule="auto"/>
        <w:ind w:left="1701"/>
        <w:rPr>
          <w:rFonts w:cs="Arial"/>
        </w:rPr>
      </w:pPr>
    </w:p>
    <w:p w14:paraId="71AFF32C" w14:textId="052B076F" w:rsidR="008728BE" w:rsidRPr="00EC6C28" w:rsidRDefault="008728BE" w:rsidP="0095500C">
      <w:pPr>
        <w:pStyle w:val="ListParagraph"/>
        <w:widowControl w:val="0"/>
        <w:numPr>
          <w:ilvl w:val="2"/>
          <w:numId w:val="32"/>
        </w:numPr>
        <w:tabs>
          <w:tab w:val="clear" w:pos="1758"/>
        </w:tabs>
        <w:autoSpaceDE w:val="0"/>
        <w:autoSpaceDN w:val="0"/>
        <w:adjustRightInd w:val="0"/>
        <w:spacing w:after="0" w:line="240" w:lineRule="auto"/>
        <w:ind w:left="1560" w:firstLine="283"/>
        <w:rPr>
          <w:rFonts w:cs="Arial"/>
        </w:rPr>
      </w:pPr>
      <w:r w:rsidRPr="0021249B">
        <w:rPr>
          <w:rFonts w:cs="Arial"/>
          <w:color w:val="000000"/>
        </w:rPr>
        <w:t xml:space="preserve">authenticated by signature or such other method as may be agreed between the </w:t>
      </w:r>
      <w:proofErr w:type="gramStart"/>
      <w:r w:rsidRPr="0021249B">
        <w:rPr>
          <w:rFonts w:cs="Arial"/>
          <w:color w:val="000000"/>
        </w:rPr>
        <w:t>Parties;</w:t>
      </w:r>
      <w:proofErr w:type="gramEnd"/>
    </w:p>
    <w:p w14:paraId="5EC8D5B6" w14:textId="77777777" w:rsidR="00EC6C28" w:rsidRPr="00EC6C28" w:rsidRDefault="00EC6C28" w:rsidP="00271F1F">
      <w:pPr>
        <w:widowControl w:val="0"/>
        <w:autoSpaceDE w:val="0"/>
        <w:autoSpaceDN w:val="0"/>
        <w:adjustRightInd w:val="0"/>
        <w:spacing w:after="0" w:line="240" w:lineRule="auto"/>
        <w:ind w:left="1560"/>
        <w:rPr>
          <w:rFonts w:cs="Arial"/>
        </w:rPr>
      </w:pPr>
    </w:p>
    <w:p w14:paraId="0610E14A" w14:textId="26189304" w:rsidR="008728BE" w:rsidRPr="004D375D" w:rsidRDefault="008728BE" w:rsidP="0095500C">
      <w:pPr>
        <w:pStyle w:val="ListParagraph"/>
        <w:widowControl w:val="0"/>
        <w:numPr>
          <w:ilvl w:val="2"/>
          <w:numId w:val="32"/>
        </w:numPr>
        <w:tabs>
          <w:tab w:val="clear" w:pos="1758"/>
        </w:tabs>
        <w:autoSpaceDE w:val="0"/>
        <w:autoSpaceDN w:val="0"/>
        <w:adjustRightInd w:val="0"/>
        <w:spacing w:after="0" w:line="240" w:lineRule="auto"/>
        <w:ind w:left="1560" w:firstLine="283"/>
        <w:rPr>
          <w:rFonts w:cs="Arial"/>
        </w:rPr>
      </w:pPr>
      <w:r w:rsidRPr="0021249B">
        <w:rPr>
          <w:rFonts w:cs="Arial"/>
          <w:color w:val="000000"/>
        </w:rPr>
        <w:t>sent for the attention of the other Party’s Representative, and to the address set out in Schedule 3 (Contract Data Sheet</w:t>
      </w:r>
      <w:proofErr w:type="gramStart"/>
      <w:r w:rsidRPr="0021249B">
        <w:rPr>
          <w:rFonts w:cs="Arial"/>
          <w:color w:val="000000"/>
        </w:rPr>
        <w:t>);</w:t>
      </w:r>
      <w:proofErr w:type="gramEnd"/>
    </w:p>
    <w:p w14:paraId="17CCBA3A" w14:textId="77777777" w:rsidR="004D375D" w:rsidRPr="004D375D" w:rsidRDefault="004D375D" w:rsidP="00271F1F">
      <w:pPr>
        <w:widowControl w:val="0"/>
        <w:autoSpaceDE w:val="0"/>
        <w:autoSpaceDN w:val="0"/>
        <w:adjustRightInd w:val="0"/>
        <w:spacing w:after="0" w:line="240" w:lineRule="auto"/>
        <w:ind w:left="1560"/>
        <w:rPr>
          <w:rFonts w:cs="Arial"/>
        </w:rPr>
      </w:pPr>
    </w:p>
    <w:p w14:paraId="509F8290" w14:textId="2AC361EC" w:rsidR="008728BE" w:rsidRPr="004D375D" w:rsidRDefault="008728BE" w:rsidP="0095500C">
      <w:pPr>
        <w:pStyle w:val="ListParagraph"/>
        <w:widowControl w:val="0"/>
        <w:numPr>
          <w:ilvl w:val="2"/>
          <w:numId w:val="32"/>
        </w:numPr>
        <w:tabs>
          <w:tab w:val="clear" w:pos="1758"/>
        </w:tabs>
        <w:autoSpaceDE w:val="0"/>
        <w:autoSpaceDN w:val="0"/>
        <w:adjustRightInd w:val="0"/>
        <w:spacing w:after="0" w:line="240" w:lineRule="auto"/>
        <w:ind w:left="1560" w:firstLine="283"/>
        <w:rPr>
          <w:rFonts w:cs="Arial"/>
        </w:rPr>
      </w:pPr>
      <w:r w:rsidRPr="0021249B">
        <w:rPr>
          <w:rFonts w:cs="Arial"/>
          <w:color w:val="000000"/>
        </w:rPr>
        <w:t>marked with the number of the Contract; and</w:t>
      </w:r>
    </w:p>
    <w:p w14:paraId="50265301" w14:textId="77777777" w:rsidR="004D375D" w:rsidRPr="004D375D" w:rsidRDefault="004D375D" w:rsidP="00271F1F">
      <w:pPr>
        <w:pStyle w:val="ListParagraph"/>
        <w:ind w:left="1560"/>
        <w:rPr>
          <w:rFonts w:cs="Arial"/>
        </w:rPr>
      </w:pPr>
    </w:p>
    <w:p w14:paraId="1260AE60" w14:textId="2DF75FBB" w:rsidR="008728BE" w:rsidRPr="004D375D" w:rsidRDefault="008728BE" w:rsidP="0095500C">
      <w:pPr>
        <w:pStyle w:val="ListParagraph"/>
        <w:widowControl w:val="0"/>
        <w:numPr>
          <w:ilvl w:val="2"/>
          <w:numId w:val="32"/>
        </w:numPr>
        <w:tabs>
          <w:tab w:val="clear" w:pos="1758"/>
        </w:tabs>
        <w:autoSpaceDE w:val="0"/>
        <w:autoSpaceDN w:val="0"/>
        <w:adjustRightInd w:val="0"/>
        <w:spacing w:after="0" w:line="240" w:lineRule="auto"/>
        <w:ind w:left="1560" w:firstLine="283"/>
        <w:rPr>
          <w:rFonts w:cs="Arial"/>
        </w:rPr>
      </w:pPr>
      <w:r w:rsidRPr="004D375D">
        <w:rPr>
          <w:rFonts w:cs="Arial"/>
          <w:color w:val="000000"/>
        </w:rPr>
        <w:t>delivered by hand, prepaid post (or airmail), facsimile transmission or, if agreed in Schedule 3 (Contract Data Sheet), by electronic mail.</w:t>
      </w:r>
    </w:p>
    <w:p w14:paraId="23CA93FC" w14:textId="77777777" w:rsidR="004D375D" w:rsidRPr="004D375D" w:rsidRDefault="004D375D" w:rsidP="00271F1F">
      <w:pPr>
        <w:pStyle w:val="ListParagraph"/>
        <w:ind w:left="1560"/>
        <w:rPr>
          <w:rFonts w:cs="Arial"/>
        </w:rPr>
      </w:pPr>
    </w:p>
    <w:p w14:paraId="220E471C" w14:textId="61C3DC96" w:rsidR="008728BE" w:rsidRPr="00A97CEB" w:rsidRDefault="008728BE" w:rsidP="0095500C">
      <w:pPr>
        <w:pStyle w:val="ListParagraph"/>
        <w:widowControl w:val="0"/>
        <w:numPr>
          <w:ilvl w:val="1"/>
          <w:numId w:val="32"/>
        </w:numPr>
        <w:autoSpaceDE w:val="0"/>
        <w:autoSpaceDN w:val="0"/>
        <w:adjustRightInd w:val="0"/>
        <w:spacing w:after="0" w:line="240" w:lineRule="auto"/>
        <w:ind w:left="709"/>
        <w:rPr>
          <w:rFonts w:cs="Arial"/>
        </w:rPr>
      </w:pPr>
      <w:r w:rsidRPr="004D375D">
        <w:rPr>
          <w:rFonts w:cs="Arial"/>
          <w:color w:val="000000"/>
        </w:rPr>
        <w:t>Notices shall be deemed to have been received:</w:t>
      </w:r>
    </w:p>
    <w:p w14:paraId="31F2601A" w14:textId="77777777" w:rsidR="00A97CEB" w:rsidRPr="00A97CEB" w:rsidRDefault="00A97CEB" w:rsidP="00A97CEB">
      <w:pPr>
        <w:pStyle w:val="ListParagraph"/>
        <w:widowControl w:val="0"/>
        <w:autoSpaceDE w:val="0"/>
        <w:autoSpaceDN w:val="0"/>
        <w:adjustRightInd w:val="0"/>
        <w:spacing w:after="0" w:line="240" w:lineRule="auto"/>
        <w:ind w:left="709"/>
        <w:rPr>
          <w:rFonts w:cs="Arial"/>
        </w:rPr>
      </w:pPr>
    </w:p>
    <w:p w14:paraId="18CAB36C" w14:textId="440EC4B3" w:rsidR="008728BE" w:rsidRPr="008A038A" w:rsidRDefault="008728BE" w:rsidP="0095500C">
      <w:pPr>
        <w:pStyle w:val="ListParagraph"/>
        <w:widowControl w:val="0"/>
        <w:numPr>
          <w:ilvl w:val="2"/>
          <w:numId w:val="32"/>
        </w:numPr>
        <w:tabs>
          <w:tab w:val="clear" w:pos="1758"/>
        </w:tabs>
        <w:autoSpaceDE w:val="0"/>
        <w:autoSpaceDN w:val="0"/>
        <w:adjustRightInd w:val="0"/>
        <w:spacing w:after="0" w:line="240" w:lineRule="auto"/>
        <w:ind w:left="1560" w:firstLine="283"/>
        <w:rPr>
          <w:rFonts w:cs="Arial"/>
        </w:rPr>
      </w:pPr>
      <w:r w:rsidRPr="00A97CEB">
        <w:rPr>
          <w:rFonts w:cs="Arial"/>
          <w:color w:val="000000"/>
        </w:rPr>
        <w:t xml:space="preserve">if delivered by hand, on the day of delivery if it is the recipient’s Business Day and otherwise on the first Business Day of the recipient immediately following the day of </w:t>
      </w:r>
      <w:proofErr w:type="gramStart"/>
      <w:r w:rsidRPr="00A97CEB">
        <w:rPr>
          <w:rFonts w:cs="Arial"/>
          <w:color w:val="000000"/>
        </w:rPr>
        <w:t>delivery;</w:t>
      </w:r>
      <w:proofErr w:type="gramEnd"/>
    </w:p>
    <w:p w14:paraId="059CE3F1" w14:textId="77777777" w:rsidR="008A038A" w:rsidRPr="008A038A" w:rsidRDefault="008A038A" w:rsidP="008A038A">
      <w:pPr>
        <w:pStyle w:val="ListParagraph"/>
        <w:widowControl w:val="0"/>
        <w:autoSpaceDE w:val="0"/>
        <w:autoSpaceDN w:val="0"/>
        <w:adjustRightInd w:val="0"/>
        <w:spacing w:after="0" w:line="240" w:lineRule="auto"/>
        <w:ind w:left="1843"/>
        <w:rPr>
          <w:rFonts w:cs="Arial"/>
        </w:rPr>
      </w:pPr>
    </w:p>
    <w:p w14:paraId="3351FD31" w14:textId="58540862" w:rsidR="008728BE" w:rsidRPr="008A038A" w:rsidRDefault="008728BE" w:rsidP="0095500C">
      <w:pPr>
        <w:pStyle w:val="ListParagraph"/>
        <w:widowControl w:val="0"/>
        <w:numPr>
          <w:ilvl w:val="2"/>
          <w:numId w:val="32"/>
        </w:numPr>
        <w:autoSpaceDE w:val="0"/>
        <w:autoSpaceDN w:val="0"/>
        <w:adjustRightInd w:val="0"/>
        <w:spacing w:after="0" w:line="240" w:lineRule="auto"/>
        <w:ind w:left="1560" w:firstLine="283"/>
        <w:rPr>
          <w:rFonts w:cs="Arial"/>
        </w:rPr>
      </w:pPr>
      <w:r w:rsidRPr="008A038A">
        <w:rPr>
          <w:rFonts w:cs="Arial"/>
          <w:color w:val="000000"/>
        </w:rPr>
        <w:t xml:space="preserve">if sent by prepaid post, on the fourth Business Day (or the tenth Business Day in the case of airmail) after the day of </w:t>
      </w:r>
      <w:proofErr w:type="gramStart"/>
      <w:r w:rsidRPr="008A038A">
        <w:rPr>
          <w:rFonts w:cs="Arial"/>
          <w:color w:val="000000"/>
        </w:rPr>
        <w:t>posting;</w:t>
      </w:r>
      <w:proofErr w:type="gramEnd"/>
    </w:p>
    <w:p w14:paraId="6A2DE17E" w14:textId="77777777" w:rsidR="008A038A" w:rsidRPr="008A038A" w:rsidRDefault="008A038A" w:rsidP="008A038A">
      <w:pPr>
        <w:pStyle w:val="ListParagraph"/>
        <w:rPr>
          <w:rFonts w:cs="Arial"/>
        </w:rPr>
      </w:pPr>
    </w:p>
    <w:p w14:paraId="6B6B1B29" w14:textId="77D4A764" w:rsidR="008728BE" w:rsidRPr="00473AD7" w:rsidRDefault="008728BE" w:rsidP="0095500C">
      <w:pPr>
        <w:pStyle w:val="ListParagraph"/>
        <w:widowControl w:val="0"/>
        <w:numPr>
          <w:ilvl w:val="2"/>
          <w:numId w:val="32"/>
        </w:numPr>
        <w:autoSpaceDE w:val="0"/>
        <w:autoSpaceDN w:val="0"/>
        <w:adjustRightInd w:val="0"/>
        <w:spacing w:after="0" w:line="240" w:lineRule="auto"/>
        <w:ind w:left="1560" w:firstLine="283"/>
        <w:rPr>
          <w:rFonts w:cs="Arial"/>
        </w:rPr>
      </w:pPr>
      <w:r w:rsidRPr="008A038A">
        <w:rPr>
          <w:rFonts w:cs="Arial"/>
          <w:color w:val="000000"/>
        </w:rPr>
        <w:t xml:space="preserve">if sent by facsimile or electronic means: </w:t>
      </w:r>
    </w:p>
    <w:p w14:paraId="47F0756E" w14:textId="4DF5B6E8" w:rsidR="00473AD7" w:rsidRDefault="00473AD7" w:rsidP="00473AD7">
      <w:pPr>
        <w:pStyle w:val="ListParagraph"/>
        <w:rPr>
          <w:rFonts w:cs="Arial"/>
        </w:rPr>
      </w:pPr>
    </w:p>
    <w:p w14:paraId="73106EF5" w14:textId="77777777" w:rsidR="00473AD7" w:rsidRDefault="00473AD7" w:rsidP="0095500C">
      <w:pPr>
        <w:pStyle w:val="ListParagraph"/>
        <w:widowControl w:val="0"/>
        <w:numPr>
          <w:ilvl w:val="2"/>
          <w:numId w:val="3"/>
        </w:numPr>
        <w:autoSpaceDE w:val="0"/>
        <w:autoSpaceDN w:val="0"/>
        <w:adjustRightInd w:val="0"/>
        <w:spacing w:after="0" w:line="240" w:lineRule="auto"/>
        <w:ind w:hanging="669"/>
        <w:rPr>
          <w:rFonts w:cs="Arial"/>
          <w:color w:val="000000"/>
        </w:rPr>
      </w:pPr>
      <w:r w:rsidRPr="00E361C1">
        <w:rPr>
          <w:rFonts w:cs="Arial"/>
          <w:color w:val="000000"/>
        </w:rPr>
        <w:t>if transmitted between 09:00 and 17:00 hours on a Business Day (recipient’s time) on completion of receipt by the sender of verification of the transmission from the receiving instrument; or</w:t>
      </w:r>
    </w:p>
    <w:p w14:paraId="587DAC61" w14:textId="77777777" w:rsidR="00473AD7" w:rsidRPr="00E361C1" w:rsidRDefault="00473AD7" w:rsidP="00473AD7">
      <w:pPr>
        <w:pStyle w:val="ListParagraph"/>
        <w:widowControl w:val="0"/>
        <w:autoSpaceDE w:val="0"/>
        <w:autoSpaceDN w:val="0"/>
        <w:adjustRightInd w:val="0"/>
        <w:spacing w:after="0" w:line="240" w:lineRule="auto"/>
        <w:ind w:left="2796"/>
        <w:rPr>
          <w:rFonts w:cs="Arial"/>
          <w:color w:val="000000"/>
        </w:rPr>
      </w:pPr>
    </w:p>
    <w:p w14:paraId="684AFD59" w14:textId="77777777" w:rsidR="00473AD7" w:rsidRPr="00E361C1" w:rsidRDefault="00473AD7" w:rsidP="0095500C">
      <w:pPr>
        <w:pStyle w:val="ListParagraph"/>
        <w:widowControl w:val="0"/>
        <w:numPr>
          <w:ilvl w:val="2"/>
          <w:numId w:val="3"/>
        </w:numPr>
        <w:autoSpaceDE w:val="0"/>
        <w:autoSpaceDN w:val="0"/>
        <w:adjustRightInd w:val="0"/>
        <w:spacing w:after="0" w:line="240" w:lineRule="auto"/>
        <w:ind w:hanging="669"/>
        <w:rPr>
          <w:rFonts w:cs="Arial"/>
        </w:rPr>
      </w:pPr>
      <w:r w:rsidRPr="00E361C1">
        <w:rPr>
          <w:rFonts w:cs="Arial"/>
          <w:color w:val="000000"/>
        </w:rPr>
        <w:t>if transmitted at any other time, at 09:00 on the first Business Day (recipient’s time) following the completion of receipt by the sender of verification of transmission from the receiving instrument.</w:t>
      </w:r>
    </w:p>
    <w:p w14:paraId="6676B526" w14:textId="77777777" w:rsidR="00473AD7" w:rsidRPr="00473AD7" w:rsidRDefault="00473AD7" w:rsidP="00473AD7">
      <w:pPr>
        <w:pStyle w:val="ListParagraph"/>
        <w:rPr>
          <w:rFonts w:cs="Arial"/>
        </w:rPr>
      </w:pPr>
    </w:p>
    <w:p w14:paraId="0DA95811" w14:textId="50AAFF42" w:rsidR="008728BE" w:rsidRPr="00271F1F" w:rsidRDefault="008728BE" w:rsidP="00271F1F">
      <w:pPr>
        <w:pStyle w:val="Heading1"/>
        <w:rPr>
          <w:b w:val="0"/>
          <w:bCs w:val="0"/>
        </w:rPr>
      </w:pPr>
      <w:bookmarkStart w:id="138" w:name="#_Toc422462847"/>
      <w:bookmarkStart w:id="139" w:name="#_Toc473616423"/>
      <w:bookmarkStart w:id="140" w:name="#_Toc72747358"/>
      <w:bookmarkStart w:id="141" w:name="_Toc99954839"/>
      <w:bookmarkEnd w:id="138"/>
      <w:bookmarkEnd w:id="139"/>
      <w:bookmarkEnd w:id="140"/>
      <w:r w:rsidRPr="00473AD7">
        <w:t>Progress Monitoring, Meetings and Reports</w:t>
      </w:r>
      <w:bookmarkEnd w:id="141"/>
    </w:p>
    <w:p w14:paraId="4B0F5906" w14:textId="77777777" w:rsidR="00B802FC" w:rsidRPr="00B802FC" w:rsidRDefault="00B802FC" w:rsidP="00B802FC">
      <w:pPr>
        <w:pStyle w:val="ListParagraph"/>
        <w:widowControl w:val="0"/>
        <w:autoSpaceDE w:val="0"/>
        <w:autoSpaceDN w:val="0"/>
        <w:adjustRightInd w:val="0"/>
        <w:spacing w:after="0" w:line="240" w:lineRule="auto"/>
        <w:ind w:left="0"/>
        <w:rPr>
          <w:rFonts w:cs="Arial"/>
        </w:rPr>
      </w:pPr>
    </w:p>
    <w:p w14:paraId="34A43362" w14:textId="5D6894FE" w:rsidR="008728BE" w:rsidRPr="00B802FC" w:rsidRDefault="008728BE" w:rsidP="0095500C">
      <w:pPr>
        <w:pStyle w:val="ListParagraph"/>
        <w:widowControl w:val="0"/>
        <w:numPr>
          <w:ilvl w:val="1"/>
          <w:numId w:val="38"/>
        </w:numPr>
        <w:autoSpaceDE w:val="0"/>
        <w:autoSpaceDN w:val="0"/>
        <w:adjustRightInd w:val="0"/>
        <w:spacing w:after="0" w:line="240" w:lineRule="auto"/>
        <w:ind w:left="709"/>
        <w:rPr>
          <w:rFonts w:cs="Arial"/>
        </w:rPr>
      </w:pPr>
      <w:r w:rsidRPr="00B802FC">
        <w:rPr>
          <w:rFonts w:cs="Arial"/>
          <w:color w:val="000000"/>
        </w:rPr>
        <w:t>The Contractor shall attend progress meetings at the frequency or times (if any) specified in Schedule 3 (Contract Data Sheet) and shall ensure that their Contractor’s representatives are suitably qualified to attend such meetings.</w:t>
      </w:r>
    </w:p>
    <w:p w14:paraId="1028BD2D" w14:textId="77777777" w:rsidR="00B802FC" w:rsidRPr="00B802FC" w:rsidRDefault="00B802FC" w:rsidP="00986334">
      <w:pPr>
        <w:pStyle w:val="ListParagraph"/>
        <w:widowControl w:val="0"/>
        <w:autoSpaceDE w:val="0"/>
        <w:autoSpaceDN w:val="0"/>
        <w:adjustRightInd w:val="0"/>
        <w:spacing w:after="0" w:line="240" w:lineRule="auto"/>
        <w:ind w:left="737"/>
        <w:rPr>
          <w:rFonts w:cs="Arial"/>
        </w:rPr>
      </w:pPr>
    </w:p>
    <w:p w14:paraId="1A53FAB7" w14:textId="2910CA7D" w:rsidR="008728BE" w:rsidRPr="00986334" w:rsidRDefault="008728BE" w:rsidP="0095500C">
      <w:pPr>
        <w:pStyle w:val="ListParagraph"/>
        <w:widowControl w:val="0"/>
        <w:numPr>
          <w:ilvl w:val="1"/>
          <w:numId w:val="38"/>
        </w:numPr>
        <w:autoSpaceDE w:val="0"/>
        <w:autoSpaceDN w:val="0"/>
        <w:adjustRightInd w:val="0"/>
        <w:spacing w:after="0" w:line="240" w:lineRule="auto"/>
        <w:rPr>
          <w:rFonts w:cs="Arial"/>
        </w:rPr>
      </w:pPr>
      <w:bookmarkStart w:id="142" w:name="#_DV_M163"/>
      <w:bookmarkStart w:id="143" w:name="#_DV_M164"/>
      <w:bookmarkStart w:id="144" w:name="#_DV_M974"/>
      <w:bookmarkEnd w:id="142"/>
      <w:bookmarkEnd w:id="143"/>
      <w:bookmarkEnd w:id="144"/>
      <w:r w:rsidRPr="00986334">
        <w:rPr>
          <w:rFonts w:cs="Arial"/>
          <w:color w:val="000000"/>
        </w:rPr>
        <w:t>The Contractor shall submit progress reports to the Authority’s Representatives at the times and in the format (if any) specified in Schedule 3 (Contract Data Sheet). The reports shall detail as a minimum:</w:t>
      </w:r>
    </w:p>
    <w:p w14:paraId="7BF04718" w14:textId="77777777" w:rsidR="00986334" w:rsidRPr="00986334" w:rsidRDefault="00986334" w:rsidP="00986334">
      <w:pPr>
        <w:pStyle w:val="ListParagraph"/>
        <w:rPr>
          <w:rFonts w:cs="Arial"/>
        </w:rPr>
      </w:pPr>
    </w:p>
    <w:p w14:paraId="22C5F63B" w14:textId="0E3A2964" w:rsidR="008728BE" w:rsidRPr="00986334" w:rsidRDefault="008728BE" w:rsidP="0095500C">
      <w:pPr>
        <w:pStyle w:val="ListParagraph"/>
        <w:widowControl w:val="0"/>
        <w:numPr>
          <w:ilvl w:val="2"/>
          <w:numId w:val="38"/>
        </w:numPr>
        <w:autoSpaceDE w:val="0"/>
        <w:autoSpaceDN w:val="0"/>
        <w:adjustRightInd w:val="0"/>
        <w:spacing w:after="0" w:line="240" w:lineRule="auto"/>
        <w:ind w:left="1560" w:firstLine="283"/>
        <w:rPr>
          <w:rFonts w:cs="Arial"/>
        </w:rPr>
      </w:pPr>
      <w:r w:rsidRPr="00986334">
        <w:rPr>
          <w:rFonts w:cs="Arial"/>
          <w:color w:val="000000"/>
        </w:rPr>
        <w:t xml:space="preserve">performance/Delivery of the Contractor </w:t>
      </w:r>
      <w:proofErr w:type="gramStart"/>
      <w:r w:rsidRPr="00986334">
        <w:rPr>
          <w:rFonts w:cs="Arial"/>
          <w:color w:val="000000"/>
        </w:rPr>
        <w:t>Deliverables;</w:t>
      </w:r>
      <w:proofErr w:type="gramEnd"/>
    </w:p>
    <w:p w14:paraId="68529ADF" w14:textId="77777777" w:rsidR="00986334" w:rsidRPr="00986334" w:rsidRDefault="00986334" w:rsidP="00986334">
      <w:pPr>
        <w:pStyle w:val="ListParagraph"/>
        <w:widowControl w:val="0"/>
        <w:autoSpaceDE w:val="0"/>
        <w:autoSpaceDN w:val="0"/>
        <w:adjustRightInd w:val="0"/>
        <w:spacing w:after="0" w:line="240" w:lineRule="auto"/>
        <w:ind w:left="1843"/>
        <w:rPr>
          <w:rFonts w:cs="Arial"/>
        </w:rPr>
      </w:pPr>
    </w:p>
    <w:p w14:paraId="1F83EE4E" w14:textId="1A83A325" w:rsidR="008728BE" w:rsidRPr="00986334" w:rsidRDefault="008728BE" w:rsidP="0095500C">
      <w:pPr>
        <w:pStyle w:val="ListParagraph"/>
        <w:widowControl w:val="0"/>
        <w:numPr>
          <w:ilvl w:val="2"/>
          <w:numId w:val="38"/>
        </w:numPr>
        <w:autoSpaceDE w:val="0"/>
        <w:autoSpaceDN w:val="0"/>
        <w:adjustRightInd w:val="0"/>
        <w:spacing w:after="0" w:line="240" w:lineRule="auto"/>
        <w:ind w:left="1560" w:firstLine="283"/>
        <w:rPr>
          <w:rFonts w:cs="Arial"/>
        </w:rPr>
      </w:pPr>
      <w:r w:rsidRPr="00986334">
        <w:rPr>
          <w:rFonts w:cs="Arial"/>
          <w:color w:val="000000"/>
        </w:rPr>
        <w:t xml:space="preserve">risks and </w:t>
      </w:r>
      <w:proofErr w:type="gramStart"/>
      <w:r w:rsidRPr="00986334">
        <w:rPr>
          <w:rFonts w:cs="Arial"/>
          <w:color w:val="000000"/>
        </w:rPr>
        <w:t>opportunities;</w:t>
      </w:r>
      <w:proofErr w:type="gramEnd"/>
    </w:p>
    <w:p w14:paraId="42ED5319" w14:textId="77777777" w:rsidR="00986334" w:rsidRPr="00986334" w:rsidRDefault="00986334" w:rsidP="00986334">
      <w:pPr>
        <w:pStyle w:val="ListParagraph"/>
        <w:rPr>
          <w:rFonts w:cs="Arial"/>
        </w:rPr>
      </w:pPr>
    </w:p>
    <w:p w14:paraId="2359FB02" w14:textId="275EB68B" w:rsidR="008728BE" w:rsidRPr="00246328" w:rsidRDefault="008728BE" w:rsidP="0095500C">
      <w:pPr>
        <w:pStyle w:val="ListParagraph"/>
        <w:widowControl w:val="0"/>
        <w:numPr>
          <w:ilvl w:val="2"/>
          <w:numId w:val="38"/>
        </w:numPr>
        <w:autoSpaceDE w:val="0"/>
        <w:autoSpaceDN w:val="0"/>
        <w:adjustRightInd w:val="0"/>
        <w:spacing w:after="0" w:line="240" w:lineRule="auto"/>
        <w:ind w:left="1560" w:firstLine="283"/>
        <w:rPr>
          <w:rFonts w:cs="Arial"/>
        </w:rPr>
      </w:pPr>
      <w:r w:rsidRPr="00986334">
        <w:rPr>
          <w:rFonts w:cs="Arial"/>
          <w:color w:val="000000"/>
        </w:rPr>
        <w:t>any other information specified in Schedule 3 (Contract Data Sheet); and</w:t>
      </w:r>
    </w:p>
    <w:p w14:paraId="1235FB56" w14:textId="77777777" w:rsidR="00246328" w:rsidRPr="00246328" w:rsidRDefault="00246328" w:rsidP="00246328">
      <w:pPr>
        <w:pStyle w:val="ListParagraph"/>
        <w:rPr>
          <w:rFonts w:cs="Arial"/>
        </w:rPr>
      </w:pPr>
    </w:p>
    <w:p w14:paraId="4DFF38F1" w14:textId="5FF56A70" w:rsidR="008728BE" w:rsidRPr="00156FA2" w:rsidRDefault="008728BE" w:rsidP="0095500C">
      <w:pPr>
        <w:pStyle w:val="ListParagraph"/>
        <w:widowControl w:val="0"/>
        <w:numPr>
          <w:ilvl w:val="2"/>
          <w:numId w:val="38"/>
        </w:numPr>
        <w:autoSpaceDE w:val="0"/>
        <w:autoSpaceDN w:val="0"/>
        <w:adjustRightInd w:val="0"/>
        <w:spacing w:after="0" w:line="240" w:lineRule="auto"/>
        <w:ind w:left="1560" w:firstLine="283"/>
        <w:rPr>
          <w:rFonts w:cs="Arial"/>
        </w:rPr>
      </w:pPr>
      <w:r w:rsidRPr="00246328">
        <w:rPr>
          <w:rFonts w:cs="Arial"/>
          <w:color w:val="000000"/>
        </w:rPr>
        <w:t>any other information reasonably requested by the Authority.</w:t>
      </w:r>
    </w:p>
    <w:p w14:paraId="7A2AA675" w14:textId="57E56FC4" w:rsidR="00156FA2" w:rsidRDefault="00156FA2" w:rsidP="00156FA2">
      <w:pPr>
        <w:pStyle w:val="ListParagraph"/>
        <w:rPr>
          <w:rFonts w:cs="Arial"/>
        </w:rPr>
      </w:pPr>
    </w:p>
    <w:p w14:paraId="54C2DEFC" w14:textId="77777777" w:rsidR="00A22825" w:rsidRPr="000B66D7" w:rsidRDefault="00A22825" w:rsidP="00A22825">
      <w:pPr>
        <w:widowControl w:val="0"/>
        <w:autoSpaceDE w:val="0"/>
        <w:autoSpaceDN w:val="0"/>
        <w:adjustRightInd w:val="0"/>
        <w:spacing w:after="60" w:line="240" w:lineRule="auto"/>
        <w:ind w:left="120"/>
        <w:rPr>
          <w:rFonts w:cs="Arial"/>
        </w:rPr>
      </w:pPr>
      <w:r w:rsidRPr="000B66D7">
        <w:rPr>
          <w:rFonts w:cs="Arial"/>
          <w:b/>
          <w:bCs/>
          <w:color w:val="000000"/>
          <w:u w:val="single"/>
        </w:rPr>
        <w:t>Supply of Contractor Deliverables</w:t>
      </w:r>
    </w:p>
    <w:p w14:paraId="6639AAFE" w14:textId="77777777" w:rsidR="00A22825" w:rsidRPr="00156FA2" w:rsidRDefault="00A22825" w:rsidP="00156FA2">
      <w:pPr>
        <w:pStyle w:val="ListParagraph"/>
        <w:rPr>
          <w:rFonts w:cs="Arial"/>
        </w:rPr>
      </w:pPr>
    </w:p>
    <w:p w14:paraId="16A67868" w14:textId="40434E61" w:rsidR="008728BE" w:rsidRPr="00107577" w:rsidRDefault="008728BE" w:rsidP="00107577">
      <w:pPr>
        <w:pStyle w:val="Heading1"/>
        <w:rPr>
          <w:b w:val="0"/>
          <w:bCs w:val="0"/>
        </w:rPr>
      </w:pPr>
      <w:bookmarkStart w:id="145" w:name="#_Toc72747359"/>
      <w:bookmarkStart w:id="146" w:name="#_Toc422462819"/>
      <w:bookmarkStart w:id="147" w:name="#_Toc473616424"/>
      <w:bookmarkStart w:id="148" w:name="#_Toc72747360"/>
      <w:bookmarkStart w:id="149" w:name="_Toc99954840"/>
      <w:bookmarkEnd w:id="145"/>
      <w:bookmarkEnd w:id="146"/>
      <w:bookmarkEnd w:id="147"/>
      <w:bookmarkEnd w:id="148"/>
      <w:r w:rsidRPr="009338D5">
        <w:t>Supply of Contractor Deliverables and Quality Assurance</w:t>
      </w:r>
      <w:bookmarkEnd w:id="149"/>
    </w:p>
    <w:p w14:paraId="7122C4FD" w14:textId="77777777" w:rsidR="009338D5" w:rsidRPr="009338D5" w:rsidRDefault="009338D5" w:rsidP="009338D5">
      <w:pPr>
        <w:pStyle w:val="ListParagraph"/>
        <w:widowControl w:val="0"/>
        <w:autoSpaceDE w:val="0"/>
        <w:autoSpaceDN w:val="0"/>
        <w:adjustRightInd w:val="0"/>
        <w:spacing w:after="0" w:line="240" w:lineRule="auto"/>
        <w:ind w:left="0"/>
        <w:rPr>
          <w:rFonts w:cs="Arial"/>
        </w:rPr>
      </w:pPr>
    </w:p>
    <w:p w14:paraId="0B65E8AE" w14:textId="119FFDA3" w:rsidR="008728BE" w:rsidRPr="009338D5" w:rsidRDefault="008728BE" w:rsidP="0095500C">
      <w:pPr>
        <w:pStyle w:val="ListParagraph"/>
        <w:widowControl w:val="0"/>
        <w:numPr>
          <w:ilvl w:val="1"/>
          <w:numId w:val="33"/>
        </w:numPr>
        <w:autoSpaceDE w:val="0"/>
        <w:autoSpaceDN w:val="0"/>
        <w:adjustRightInd w:val="0"/>
        <w:spacing w:after="0" w:line="240" w:lineRule="auto"/>
        <w:ind w:left="709"/>
        <w:rPr>
          <w:rFonts w:cs="Arial"/>
        </w:rPr>
      </w:pPr>
      <w:r w:rsidRPr="009338D5">
        <w:rPr>
          <w:rFonts w:cs="Arial"/>
          <w:color w:val="000000"/>
        </w:rPr>
        <w:t xml:space="preserve">The Contractor shall provide the Contractor Deliverables to the Authority, in accordance with the Schedule of Requirements and the </w:t>
      </w:r>
      <w:proofErr w:type="gramStart"/>
      <w:r w:rsidRPr="009338D5">
        <w:rPr>
          <w:rFonts w:cs="Arial"/>
          <w:color w:val="000000"/>
        </w:rPr>
        <w:t>Specification, and</w:t>
      </w:r>
      <w:proofErr w:type="gramEnd"/>
      <w:r w:rsidRPr="009338D5">
        <w:rPr>
          <w:rFonts w:cs="Arial"/>
          <w:color w:val="000000"/>
        </w:rPr>
        <w:t xml:space="preserve"> shall allocate sufficient resource to the provision of the Contractor Deliverables to enable it to comply with this obligation.</w:t>
      </w:r>
    </w:p>
    <w:p w14:paraId="41D2238B" w14:textId="77777777" w:rsidR="009338D5" w:rsidRPr="009338D5" w:rsidRDefault="009338D5" w:rsidP="009338D5">
      <w:pPr>
        <w:pStyle w:val="ListParagraph"/>
        <w:widowControl w:val="0"/>
        <w:autoSpaceDE w:val="0"/>
        <w:autoSpaceDN w:val="0"/>
        <w:adjustRightInd w:val="0"/>
        <w:spacing w:after="0" w:line="240" w:lineRule="auto"/>
        <w:ind w:left="709"/>
        <w:rPr>
          <w:rFonts w:cs="Arial"/>
        </w:rPr>
      </w:pPr>
    </w:p>
    <w:p w14:paraId="5F9C05D8" w14:textId="7940820A" w:rsidR="008728BE" w:rsidRPr="009338D5" w:rsidRDefault="008728BE" w:rsidP="0095500C">
      <w:pPr>
        <w:pStyle w:val="ListParagraph"/>
        <w:widowControl w:val="0"/>
        <w:numPr>
          <w:ilvl w:val="1"/>
          <w:numId w:val="33"/>
        </w:numPr>
        <w:autoSpaceDE w:val="0"/>
        <w:autoSpaceDN w:val="0"/>
        <w:adjustRightInd w:val="0"/>
        <w:spacing w:after="0" w:line="240" w:lineRule="auto"/>
        <w:ind w:left="709"/>
        <w:rPr>
          <w:rFonts w:cs="Arial"/>
        </w:rPr>
      </w:pPr>
      <w:bookmarkStart w:id="150" w:name="#_Ref473543545"/>
      <w:bookmarkEnd w:id="150"/>
      <w:r w:rsidRPr="009338D5">
        <w:rPr>
          <w:rFonts w:cs="Arial"/>
          <w:color w:val="000000"/>
        </w:rPr>
        <w:t>The Contractor shall:</w:t>
      </w:r>
    </w:p>
    <w:p w14:paraId="6572B4F0" w14:textId="77777777" w:rsidR="009338D5" w:rsidRPr="009338D5" w:rsidRDefault="009338D5" w:rsidP="009338D5">
      <w:pPr>
        <w:pStyle w:val="ListParagraph"/>
        <w:rPr>
          <w:rFonts w:cs="Arial"/>
        </w:rPr>
      </w:pPr>
    </w:p>
    <w:p w14:paraId="7F9916DE" w14:textId="1C2BFEB3" w:rsidR="008728BE" w:rsidRPr="009338D5" w:rsidRDefault="008728BE" w:rsidP="0095500C">
      <w:pPr>
        <w:pStyle w:val="ListParagraph"/>
        <w:widowControl w:val="0"/>
        <w:numPr>
          <w:ilvl w:val="2"/>
          <w:numId w:val="33"/>
        </w:numPr>
        <w:autoSpaceDE w:val="0"/>
        <w:autoSpaceDN w:val="0"/>
        <w:adjustRightInd w:val="0"/>
        <w:spacing w:after="0" w:line="240" w:lineRule="auto"/>
        <w:ind w:left="1560" w:firstLine="283"/>
        <w:rPr>
          <w:rFonts w:cs="Arial"/>
        </w:rPr>
      </w:pPr>
      <w:r w:rsidRPr="009338D5">
        <w:rPr>
          <w:rFonts w:cs="Arial"/>
          <w:color w:val="000000"/>
        </w:rPr>
        <w:t>comply with any applicable quality assurance requirements specified in Schedule 3 (Contract Data Sheet) in providing the Contractor Deliverables; and</w:t>
      </w:r>
    </w:p>
    <w:p w14:paraId="5ED6E5C1" w14:textId="77777777" w:rsidR="009338D5" w:rsidRPr="009338D5" w:rsidRDefault="009338D5" w:rsidP="009338D5">
      <w:pPr>
        <w:pStyle w:val="ListParagraph"/>
        <w:widowControl w:val="0"/>
        <w:autoSpaceDE w:val="0"/>
        <w:autoSpaceDN w:val="0"/>
        <w:adjustRightInd w:val="0"/>
        <w:spacing w:after="0" w:line="240" w:lineRule="auto"/>
        <w:ind w:left="1843"/>
        <w:rPr>
          <w:rFonts w:cs="Arial"/>
        </w:rPr>
      </w:pPr>
    </w:p>
    <w:p w14:paraId="2F0F35F7" w14:textId="2187E09E" w:rsidR="008728BE" w:rsidRPr="00503CCC" w:rsidRDefault="008728BE" w:rsidP="0095500C">
      <w:pPr>
        <w:pStyle w:val="ListParagraph"/>
        <w:widowControl w:val="0"/>
        <w:numPr>
          <w:ilvl w:val="2"/>
          <w:numId w:val="33"/>
        </w:numPr>
        <w:autoSpaceDE w:val="0"/>
        <w:autoSpaceDN w:val="0"/>
        <w:adjustRightInd w:val="0"/>
        <w:spacing w:after="0" w:line="240" w:lineRule="auto"/>
        <w:ind w:left="1560" w:firstLine="283"/>
        <w:rPr>
          <w:rFonts w:cs="Arial"/>
        </w:rPr>
      </w:pPr>
      <w:r w:rsidRPr="009338D5">
        <w:rPr>
          <w:rFonts w:cs="Arial"/>
          <w:color w:val="000000"/>
        </w:rPr>
        <w:t xml:space="preserve">discharge their obligations under the Contract with all due skill, care, </w:t>
      </w:r>
      <w:proofErr w:type="gramStart"/>
      <w:r w:rsidRPr="009338D5">
        <w:rPr>
          <w:rFonts w:cs="Arial"/>
          <w:color w:val="000000"/>
        </w:rPr>
        <w:t>diligence</w:t>
      </w:r>
      <w:proofErr w:type="gramEnd"/>
      <w:r w:rsidRPr="009338D5">
        <w:rPr>
          <w:rFonts w:cs="Arial"/>
          <w:color w:val="000000"/>
        </w:rPr>
        <w:t xml:space="preserve"> and operating practice by appropriately experienced, qualified and trained personnel.</w:t>
      </w:r>
    </w:p>
    <w:p w14:paraId="230753CA" w14:textId="77777777" w:rsidR="00503CCC" w:rsidRPr="00503CCC" w:rsidRDefault="00503CCC" w:rsidP="00503CCC">
      <w:pPr>
        <w:pStyle w:val="ListParagraph"/>
        <w:rPr>
          <w:rFonts w:cs="Arial"/>
        </w:rPr>
      </w:pPr>
    </w:p>
    <w:p w14:paraId="75960D2F" w14:textId="6DF4B0A1" w:rsidR="008728BE" w:rsidRPr="00033218" w:rsidRDefault="008728BE" w:rsidP="0095500C">
      <w:pPr>
        <w:pStyle w:val="ListParagraph"/>
        <w:widowControl w:val="0"/>
        <w:numPr>
          <w:ilvl w:val="1"/>
          <w:numId w:val="33"/>
        </w:numPr>
        <w:autoSpaceDE w:val="0"/>
        <w:autoSpaceDN w:val="0"/>
        <w:adjustRightInd w:val="0"/>
        <w:spacing w:after="0" w:line="240" w:lineRule="auto"/>
        <w:ind w:left="567"/>
        <w:rPr>
          <w:rFonts w:cs="Arial"/>
        </w:rPr>
      </w:pPr>
      <w:r w:rsidRPr="00503CCC">
        <w:rPr>
          <w:rFonts w:cs="Arial"/>
          <w:color w:val="000000"/>
        </w:rPr>
        <w:t xml:space="preserve">The provisions of clause 20.b. shall survive any performance, </w:t>
      </w:r>
      <w:proofErr w:type="gramStart"/>
      <w:r w:rsidRPr="00503CCC">
        <w:rPr>
          <w:rFonts w:cs="Arial"/>
          <w:color w:val="000000"/>
        </w:rPr>
        <w:t>acceptance</w:t>
      </w:r>
      <w:proofErr w:type="gramEnd"/>
      <w:r w:rsidRPr="00503CCC">
        <w:rPr>
          <w:rFonts w:cs="Arial"/>
          <w:color w:val="000000"/>
        </w:rPr>
        <w:t xml:space="preserve"> or payment pursuant to the Contract and shall extend to any remedial services provided by the Contractor.</w:t>
      </w:r>
    </w:p>
    <w:p w14:paraId="5F2903F4" w14:textId="77777777" w:rsidR="00033218" w:rsidRPr="00033218" w:rsidRDefault="00033218" w:rsidP="00033218">
      <w:pPr>
        <w:pStyle w:val="ListParagraph"/>
        <w:widowControl w:val="0"/>
        <w:autoSpaceDE w:val="0"/>
        <w:autoSpaceDN w:val="0"/>
        <w:adjustRightInd w:val="0"/>
        <w:spacing w:after="0" w:line="240" w:lineRule="auto"/>
        <w:ind w:left="567"/>
        <w:rPr>
          <w:rFonts w:cs="Arial"/>
        </w:rPr>
      </w:pPr>
    </w:p>
    <w:p w14:paraId="1884B6B8" w14:textId="7B82EFC1" w:rsidR="008728BE" w:rsidRPr="00033218" w:rsidRDefault="008728BE" w:rsidP="0095500C">
      <w:pPr>
        <w:pStyle w:val="ListParagraph"/>
        <w:widowControl w:val="0"/>
        <w:numPr>
          <w:ilvl w:val="1"/>
          <w:numId w:val="33"/>
        </w:numPr>
        <w:autoSpaceDE w:val="0"/>
        <w:autoSpaceDN w:val="0"/>
        <w:adjustRightInd w:val="0"/>
        <w:spacing w:after="0" w:line="240" w:lineRule="auto"/>
        <w:ind w:left="567"/>
        <w:rPr>
          <w:rFonts w:cs="Arial"/>
        </w:rPr>
      </w:pPr>
      <w:r w:rsidRPr="00033218">
        <w:rPr>
          <w:rFonts w:cs="Arial"/>
          <w:color w:val="000000"/>
        </w:rPr>
        <w:t>The Contractor shall:</w:t>
      </w:r>
    </w:p>
    <w:p w14:paraId="264367B2" w14:textId="77777777" w:rsidR="00033218" w:rsidRPr="00033218" w:rsidRDefault="00033218" w:rsidP="00033218">
      <w:pPr>
        <w:pStyle w:val="ListParagraph"/>
        <w:rPr>
          <w:rFonts w:cs="Arial"/>
        </w:rPr>
      </w:pPr>
    </w:p>
    <w:p w14:paraId="36626106" w14:textId="794D1D49" w:rsidR="008728BE" w:rsidRPr="00033218" w:rsidRDefault="008728BE" w:rsidP="0095500C">
      <w:pPr>
        <w:pStyle w:val="ListParagraph"/>
        <w:widowControl w:val="0"/>
        <w:numPr>
          <w:ilvl w:val="2"/>
          <w:numId w:val="33"/>
        </w:numPr>
        <w:autoSpaceDE w:val="0"/>
        <w:autoSpaceDN w:val="0"/>
        <w:adjustRightInd w:val="0"/>
        <w:spacing w:after="0" w:line="240" w:lineRule="auto"/>
        <w:ind w:left="1560" w:firstLine="283"/>
        <w:rPr>
          <w:rFonts w:cs="Arial"/>
        </w:rPr>
      </w:pPr>
      <w:r w:rsidRPr="00033218">
        <w:rPr>
          <w:rFonts w:cs="Arial"/>
          <w:color w:val="000000"/>
        </w:rPr>
        <w:t xml:space="preserve">observe, and ensure that the Contractor’s Team observe, all health and safety rules and regulations and any other security requirements that apply at any of the Authority’s </w:t>
      </w:r>
      <w:proofErr w:type="gramStart"/>
      <w:r w:rsidRPr="00033218">
        <w:rPr>
          <w:rFonts w:cs="Arial"/>
          <w:color w:val="000000"/>
        </w:rPr>
        <w:t>premises;</w:t>
      </w:r>
      <w:proofErr w:type="gramEnd"/>
    </w:p>
    <w:p w14:paraId="1E696B7D" w14:textId="77777777" w:rsidR="00033218" w:rsidRPr="00033218" w:rsidRDefault="00033218" w:rsidP="00033218">
      <w:pPr>
        <w:pStyle w:val="ListParagraph"/>
        <w:widowControl w:val="0"/>
        <w:autoSpaceDE w:val="0"/>
        <w:autoSpaceDN w:val="0"/>
        <w:adjustRightInd w:val="0"/>
        <w:spacing w:after="0" w:line="240" w:lineRule="auto"/>
        <w:ind w:left="1843"/>
        <w:rPr>
          <w:rFonts w:cs="Arial"/>
        </w:rPr>
      </w:pPr>
    </w:p>
    <w:p w14:paraId="7730F526" w14:textId="137B0484" w:rsidR="008728BE" w:rsidRPr="00033218" w:rsidRDefault="008728BE" w:rsidP="0095500C">
      <w:pPr>
        <w:pStyle w:val="ListParagraph"/>
        <w:widowControl w:val="0"/>
        <w:numPr>
          <w:ilvl w:val="2"/>
          <w:numId w:val="33"/>
        </w:numPr>
        <w:autoSpaceDE w:val="0"/>
        <w:autoSpaceDN w:val="0"/>
        <w:adjustRightInd w:val="0"/>
        <w:spacing w:after="0" w:line="240" w:lineRule="auto"/>
        <w:ind w:left="1560" w:firstLine="283"/>
        <w:rPr>
          <w:rFonts w:cs="Arial"/>
        </w:rPr>
      </w:pPr>
      <w:r w:rsidRPr="00033218">
        <w:rPr>
          <w:rFonts w:cs="Arial"/>
          <w:color w:val="000000"/>
        </w:rPr>
        <w:t>notify the Authority as soon as they become aware of any health and safety hazards or issues which arise in relation to the Contractor Deliverables; and</w:t>
      </w:r>
    </w:p>
    <w:p w14:paraId="6179C359" w14:textId="77777777" w:rsidR="00033218" w:rsidRPr="00033218" w:rsidRDefault="00033218" w:rsidP="00033218">
      <w:pPr>
        <w:pStyle w:val="ListParagraph"/>
        <w:rPr>
          <w:rFonts w:cs="Arial"/>
        </w:rPr>
      </w:pPr>
    </w:p>
    <w:p w14:paraId="2C39A812" w14:textId="65FCDD14" w:rsidR="008728BE" w:rsidRPr="00033218" w:rsidRDefault="008728BE" w:rsidP="0095500C">
      <w:pPr>
        <w:pStyle w:val="ListParagraph"/>
        <w:widowControl w:val="0"/>
        <w:numPr>
          <w:ilvl w:val="2"/>
          <w:numId w:val="33"/>
        </w:numPr>
        <w:autoSpaceDE w:val="0"/>
        <w:autoSpaceDN w:val="0"/>
        <w:adjustRightInd w:val="0"/>
        <w:spacing w:after="0" w:line="240" w:lineRule="auto"/>
        <w:ind w:left="1560" w:firstLine="283"/>
        <w:rPr>
          <w:rFonts w:cs="Arial"/>
        </w:rPr>
      </w:pPr>
      <w:r w:rsidRPr="00033218">
        <w:rPr>
          <w:rFonts w:cs="Arial"/>
          <w:color w:val="000000"/>
        </w:rPr>
        <w:t xml:space="preserve">before the date on which the Contractor Deliverables are to start, obtain, and </w:t>
      </w:r>
      <w:proofErr w:type="gramStart"/>
      <w:r w:rsidRPr="00033218">
        <w:rPr>
          <w:rFonts w:cs="Arial"/>
          <w:color w:val="000000"/>
        </w:rPr>
        <w:t>at all times</w:t>
      </w:r>
      <w:proofErr w:type="gramEnd"/>
      <w:r w:rsidRPr="00033218">
        <w:rPr>
          <w:rFonts w:cs="Arial"/>
          <w:color w:val="000000"/>
        </w:rPr>
        <w:t xml:space="preserve"> maintain, all necessary licences and consents in relation to the Contractor Deliverables.</w:t>
      </w:r>
    </w:p>
    <w:p w14:paraId="7050B0C1" w14:textId="77777777" w:rsidR="00033218" w:rsidRPr="00033218" w:rsidRDefault="00033218" w:rsidP="00033218">
      <w:pPr>
        <w:pStyle w:val="ListParagraph"/>
        <w:rPr>
          <w:rFonts w:cs="Arial"/>
        </w:rPr>
      </w:pPr>
    </w:p>
    <w:p w14:paraId="5CA30F47" w14:textId="622EB39D" w:rsidR="008728BE" w:rsidRPr="00BF05EB" w:rsidRDefault="008728BE" w:rsidP="00BF05EB">
      <w:pPr>
        <w:pStyle w:val="Heading1"/>
        <w:rPr>
          <w:b w:val="0"/>
          <w:bCs w:val="0"/>
        </w:rPr>
      </w:pPr>
      <w:bookmarkStart w:id="151" w:name="#_Toc422462824"/>
      <w:bookmarkStart w:id="152" w:name="#_Toc473616425"/>
      <w:bookmarkStart w:id="153" w:name="#_Toc72747361"/>
      <w:bookmarkStart w:id="154" w:name="_Toc99954841"/>
      <w:bookmarkEnd w:id="151"/>
      <w:bookmarkEnd w:id="152"/>
      <w:bookmarkEnd w:id="153"/>
      <w:r w:rsidRPr="00033218">
        <w:t>Marking of Contractor Deliverables</w:t>
      </w:r>
      <w:bookmarkEnd w:id="154"/>
    </w:p>
    <w:p w14:paraId="34AD6BC6" w14:textId="77777777" w:rsidR="000302CB" w:rsidRPr="00033218" w:rsidRDefault="000302CB" w:rsidP="000302CB">
      <w:pPr>
        <w:pStyle w:val="ListParagraph"/>
        <w:widowControl w:val="0"/>
        <w:autoSpaceDE w:val="0"/>
        <w:autoSpaceDN w:val="0"/>
        <w:adjustRightInd w:val="0"/>
        <w:spacing w:after="0" w:line="240" w:lineRule="auto"/>
        <w:ind w:left="0"/>
        <w:rPr>
          <w:rFonts w:cs="Arial"/>
        </w:rPr>
      </w:pPr>
    </w:p>
    <w:p w14:paraId="768DF6EC" w14:textId="48C54B8E" w:rsidR="008728BE" w:rsidRPr="000302CB" w:rsidRDefault="008728BE" w:rsidP="0095500C">
      <w:pPr>
        <w:pStyle w:val="ListParagraph"/>
        <w:widowControl w:val="0"/>
        <w:numPr>
          <w:ilvl w:val="1"/>
          <w:numId w:val="34"/>
        </w:numPr>
        <w:autoSpaceDE w:val="0"/>
        <w:autoSpaceDN w:val="0"/>
        <w:adjustRightInd w:val="0"/>
        <w:spacing w:after="0" w:line="240" w:lineRule="auto"/>
        <w:ind w:left="709"/>
        <w:rPr>
          <w:rFonts w:cs="Arial"/>
        </w:rPr>
      </w:pPr>
      <w:r w:rsidRPr="000302CB">
        <w:rPr>
          <w:rFonts w:cs="Arial"/>
          <w:color w:val="00000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53F05542" w14:textId="77777777" w:rsidR="000302CB" w:rsidRPr="000302CB" w:rsidRDefault="000302CB" w:rsidP="000302CB">
      <w:pPr>
        <w:pStyle w:val="ListParagraph"/>
        <w:widowControl w:val="0"/>
        <w:autoSpaceDE w:val="0"/>
        <w:autoSpaceDN w:val="0"/>
        <w:adjustRightInd w:val="0"/>
        <w:spacing w:after="0" w:line="240" w:lineRule="auto"/>
        <w:ind w:left="737"/>
        <w:rPr>
          <w:rFonts w:cs="Arial"/>
        </w:rPr>
      </w:pPr>
    </w:p>
    <w:p w14:paraId="3F46BDA9" w14:textId="2456D974" w:rsidR="008728BE" w:rsidRPr="000302CB" w:rsidRDefault="008728BE" w:rsidP="0095500C">
      <w:pPr>
        <w:pStyle w:val="ListParagraph"/>
        <w:widowControl w:val="0"/>
        <w:numPr>
          <w:ilvl w:val="1"/>
          <w:numId w:val="34"/>
        </w:numPr>
        <w:autoSpaceDE w:val="0"/>
        <w:autoSpaceDN w:val="0"/>
        <w:adjustRightInd w:val="0"/>
        <w:spacing w:after="0" w:line="240" w:lineRule="auto"/>
        <w:rPr>
          <w:rFonts w:cs="Arial"/>
        </w:rPr>
      </w:pPr>
      <w:r w:rsidRPr="000302CB">
        <w:rPr>
          <w:rFonts w:cs="Arial"/>
          <w:color w:val="000000"/>
        </w:rPr>
        <w:t xml:space="preserve">Any marking method used shall not have a detrimental effect on the strength, </w:t>
      </w:r>
      <w:proofErr w:type="gramStart"/>
      <w:r w:rsidRPr="000302CB">
        <w:rPr>
          <w:rFonts w:cs="Arial"/>
          <w:color w:val="000000"/>
        </w:rPr>
        <w:t>serviceability</w:t>
      </w:r>
      <w:proofErr w:type="gramEnd"/>
      <w:r w:rsidRPr="000302CB">
        <w:rPr>
          <w:rFonts w:cs="Arial"/>
          <w:color w:val="000000"/>
        </w:rPr>
        <w:t xml:space="preserve"> or corrosion resistance of the Contractor Deliverables.</w:t>
      </w:r>
    </w:p>
    <w:p w14:paraId="7E63C9B7" w14:textId="77777777" w:rsidR="000302CB" w:rsidRPr="000302CB" w:rsidRDefault="000302CB" w:rsidP="000302CB">
      <w:pPr>
        <w:pStyle w:val="ListParagraph"/>
        <w:rPr>
          <w:rFonts w:cs="Arial"/>
        </w:rPr>
      </w:pPr>
    </w:p>
    <w:p w14:paraId="17E6D50A" w14:textId="71F99032" w:rsidR="008728BE" w:rsidRPr="000302CB" w:rsidRDefault="008728BE" w:rsidP="0095500C">
      <w:pPr>
        <w:pStyle w:val="ListParagraph"/>
        <w:widowControl w:val="0"/>
        <w:numPr>
          <w:ilvl w:val="1"/>
          <w:numId w:val="34"/>
        </w:numPr>
        <w:autoSpaceDE w:val="0"/>
        <w:autoSpaceDN w:val="0"/>
        <w:adjustRightInd w:val="0"/>
        <w:spacing w:after="0" w:line="240" w:lineRule="auto"/>
        <w:rPr>
          <w:rFonts w:cs="Arial"/>
        </w:rPr>
      </w:pPr>
      <w:r w:rsidRPr="000302CB">
        <w:rPr>
          <w:rFonts w:cs="Arial"/>
          <w:color w:val="000000"/>
        </w:rPr>
        <w:t>The marking shall include any serial numbers allocated to the Contractor Deliverable.</w:t>
      </w:r>
    </w:p>
    <w:p w14:paraId="26BF7247" w14:textId="77777777" w:rsidR="000302CB" w:rsidRPr="000302CB" w:rsidRDefault="000302CB" w:rsidP="000302CB">
      <w:pPr>
        <w:pStyle w:val="ListParagraph"/>
        <w:rPr>
          <w:rFonts w:cs="Arial"/>
        </w:rPr>
      </w:pPr>
    </w:p>
    <w:p w14:paraId="0D878F8B" w14:textId="6CCAFBE4" w:rsidR="008728BE" w:rsidRPr="00296A47" w:rsidRDefault="008728BE" w:rsidP="0095500C">
      <w:pPr>
        <w:pStyle w:val="ListParagraph"/>
        <w:widowControl w:val="0"/>
        <w:numPr>
          <w:ilvl w:val="1"/>
          <w:numId w:val="34"/>
        </w:numPr>
        <w:autoSpaceDE w:val="0"/>
        <w:autoSpaceDN w:val="0"/>
        <w:adjustRightInd w:val="0"/>
        <w:spacing w:after="0" w:line="240" w:lineRule="auto"/>
        <w:rPr>
          <w:rFonts w:cs="Arial"/>
        </w:rPr>
      </w:pPr>
      <w:r w:rsidRPr="00DE60D2">
        <w:rPr>
          <w:rFonts w:cs="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06E4BACC" w14:textId="77777777" w:rsidR="00296A47" w:rsidRPr="00296A47" w:rsidRDefault="00296A47" w:rsidP="00296A47">
      <w:pPr>
        <w:pStyle w:val="ListParagraph"/>
        <w:rPr>
          <w:rFonts w:cs="Arial"/>
        </w:rPr>
      </w:pPr>
    </w:p>
    <w:p w14:paraId="53BD4787" w14:textId="011DD60C" w:rsidR="008728BE" w:rsidRPr="00BF05EB" w:rsidRDefault="008728BE" w:rsidP="00BF05EB">
      <w:pPr>
        <w:pStyle w:val="Heading1"/>
        <w:rPr>
          <w:b w:val="0"/>
          <w:bCs w:val="0"/>
        </w:rPr>
      </w:pPr>
      <w:bookmarkStart w:id="155" w:name="#_Toc422462825"/>
      <w:bookmarkStart w:id="156" w:name="#_Ref473543569"/>
      <w:bookmarkStart w:id="157" w:name="#_Toc473616426"/>
      <w:bookmarkStart w:id="158" w:name="#_Toc72747362"/>
      <w:bookmarkStart w:id="159" w:name="#_Ref473544620"/>
      <w:bookmarkStart w:id="160" w:name="_Toc99954842"/>
      <w:bookmarkEnd w:id="155"/>
      <w:bookmarkEnd w:id="156"/>
      <w:bookmarkEnd w:id="157"/>
      <w:bookmarkEnd w:id="158"/>
      <w:bookmarkEnd w:id="159"/>
      <w:r w:rsidRPr="00296A47">
        <w:t>Packaging and Labelling (excluding Contractor Deliverables containing Munitions)</w:t>
      </w:r>
      <w:bookmarkEnd w:id="160"/>
    </w:p>
    <w:p w14:paraId="70A94CE0" w14:textId="77777777" w:rsidR="00296A47" w:rsidRPr="00296A47" w:rsidRDefault="00296A47" w:rsidP="00296A47">
      <w:pPr>
        <w:pStyle w:val="ListParagraph"/>
        <w:widowControl w:val="0"/>
        <w:autoSpaceDE w:val="0"/>
        <w:autoSpaceDN w:val="0"/>
        <w:adjustRightInd w:val="0"/>
        <w:spacing w:after="0" w:line="240" w:lineRule="auto"/>
        <w:ind w:left="0"/>
        <w:rPr>
          <w:rFonts w:cs="Arial"/>
        </w:rPr>
      </w:pPr>
    </w:p>
    <w:p w14:paraId="1F6DE3C8" w14:textId="689F85E2" w:rsidR="008728BE" w:rsidRPr="00932AB0"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296A47">
        <w:rPr>
          <w:rFonts w:cs="Arial"/>
          <w:color w:val="000000"/>
        </w:rPr>
        <w:t>Packaging responsibilities are as follows:</w:t>
      </w:r>
    </w:p>
    <w:p w14:paraId="4AE017B3" w14:textId="77777777" w:rsidR="00932AB0" w:rsidRPr="00296A47" w:rsidRDefault="00932AB0" w:rsidP="00932AB0">
      <w:pPr>
        <w:pStyle w:val="ListParagraph"/>
        <w:widowControl w:val="0"/>
        <w:autoSpaceDE w:val="0"/>
        <w:autoSpaceDN w:val="0"/>
        <w:adjustRightInd w:val="0"/>
        <w:spacing w:after="0" w:line="240" w:lineRule="auto"/>
        <w:ind w:left="709"/>
        <w:rPr>
          <w:rFonts w:cs="Arial"/>
        </w:rPr>
      </w:pPr>
    </w:p>
    <w:p w14:paraId="55C82C0C" w14:textId="7F018CE0" w:rsidR="008728BE" w:rsidRPr="00932AB0"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932AB0">
        <w:rPr>
          <w:rFonts w:cs="Arial"/>
          <w:color w:val="000000"/>
        </w:rPr>
        <w:t>The Contractor shall be responsible for providing Packaging which fully complies with the requirements of the Contract.</w:t>
      </w:r>
    </w:p>
    <w:p w14:paraId="7986694E" w14:textId="77777777" w:rsidR="00932AB0" w:rsidRPr="00932AB0" w:rsidRDefault="00932AB0" w:rsidP="00932AB0">
      <w:pPr>
        <w:pStyle w:val="ListParagraph"/>
        <w:widowControl w:val="0"/>
        <w:autoSpaceDE w:val="0"/>
        <w:autoSpaceDN w:val="0"/>
        <w:adjustRightInd w:val="0"/>
        <w:spacing w:after="0" w:line="240" w:lineRule="auto"/>
        <w:ind w:left="1843"/>
        <w:rPr>
          <w:rFonts w:cs="Arial"/>
        </w:rPr>
      </w:pPr>
    </w:p>
    <w:p w14:paraId="7B4EB1A1" w14:textId="3482BFF6" w:rsidR="008728BE" w:rsidRPr="00932AB0"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932AB0">
        <w:rPr>
          <w:rFonts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CF6D796" w14:textId="77777777" w:rsidR="00932AB0" w:rsidRPr="00932AB0" w:rsidRDefault="00932AB0" w:rsidP="00932AB0">
      <w:pPr>
        <w:pStyle w:val="ListParagraph"/>
        <w:rPr>
          <w:rFonts w:cs="Arial"/>
        </w:rPr>
      </w:pPr>
    </w:p>
    <w:p w14:paraId="15017590" w14:textId="3AAD4361" w:rsidR="008728BE" w:rsidRPr="006219DC"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932AB0">
        <w:rPr>
          <w:rFonts w:cs="Arial"/>
          <w:color w:val="000000"/>
        </w:rPr>
        <w:t>The Contractor shall ensure all relevant information necessary for the effective performance of the Contract is made available to all Subcontractors.</w:t>
      </w:r>
    </w:p>
    <w:p w14:paraId="7DDF26D0" w14:textId="77777777" w:rsidR="006219DC" w:rsidRPr="006219DC" w:rsidRDefault="006219DC" w:rsidP="006219DC">
      <w:pPr>
        <w:pStyle w:val="ListParagraph"/>
        <w:rPr>
          <w:rFonts w:cs="Arial"/>
        </w:rPr>
      </w:pPr>
    </w:p>
    <w:p w14:paraId="7407C364" w14:textId="247AC595" w:rsidR="008728BE" w:rsidRPr="00661A77"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6219DC">
        <w:rPr>
          <w:rFonts w:cs="Arial"/>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6CAC04C1" w14:textId="77777777" w:rsidR="00661A77" w:rsidRPr="00661A77" w:rsidRDefault="00661A77" w:rsidP="00661A77">
      <w:pPr>
        <w:pStyle w:val="ListParagraph"/>
        <w:rPr>
          <w:rFonts w:cs="Arial"/>
        </w:rPr>
      </w:pPr>
    </w:p>
    <w:p w14:paraId="68DFC85D" w14:textId="22652BDA" w:rsidR="008728BE" w:rsidRPr="00767C22"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661A77">
        <w:rPr>
          <w:rFonts w:cs="Arial"/>
          <w:color w:val="000000"/>
        </w:rPr>
        <w:t>The Contractor shall supply Commercial Packaging meeting the standards and requirements of Def Stan 81-041 (Part 1).  In addition, the following requirements apply:</w:t>
      </w:r>
    </w:p>
    <w:p w14:paraId="1E5013DA" w14:textId="77777777" w:rsidR="00767C22" w:rsidRPr="00767C22" w:rsidRDefault="00767C22" w:rsidP="00767C22">
      <w:pPr>
        <w:pStyle w:val="ListParagraph"/>
        <w:widowControl w:val="0"/>
        <w:autoSpaceDE w:val="0"/>
        <w:autoSpaceDN w:val="0"/>
        <w:adjustRightInd w:val="0"/>
        <w:spacing w:after="0" w:line="240" w:lineRule="auto"/>
        <w:ind w:left="709"/>
        <w:rPr>
          <w:rFonts w:cs="Arial"/>
        </w:rPr>
      </w:pPr>
    </w:p>
    <w:p w14:paraId="6C168D7F" w14:textId="5546F264" w:rsidR="008728BE" w:rsidRPr="00381366"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767C22">
        <w:rPr>
          <w:rFonts w:cs="Arial"/>
          <w:color w:val="000000"/>
        </w:rPr>
        <w:t>The Contractor shall provide Packaging which:</w:t>
      </w:r>
    </w:p>
    <w:p w14:paraId="1DCDD680" w14:textId="77777777" w:rsidR="00381366" w:rsidRPr="000E49F8" w:rsidRDefault="00381366" w:rsidP="00381366">
      <w:pPr>
        <w:pStyle w:val="ListParagraph"/>
        <w:widowControl w:val="0"/>
        <w:autoSpaceDE w:val="0"/>
        <w:autoSpaceDN w:val="0"/>
        <w:adjustRightInd w:val="0"/>
        <w:spacing w:after="0" w:line="240" w:lineRule="auto"/>
        <w:ind w:left="1843"/>
        <w:rPr>
          <w:rFonts w:cs="Arial"/>
        </w:rPr>
      </w:pPr>
    </w:p>
    <w:p w14:paraId="121354B9" w14:textId="7705B3CA" w:rsidR="000E49F8" w:rsidRPr="007759D2" w:rsidRDefault="00381366" w:rsidP="0095500C">
      <w:pPr>
        <w:pStyle w:val="ListParagraph"/>
        <w:widowControl w:val="0"/>
        <w:numPr>
          <w:ilvl w:val="0"/>
          <w:numId w:val="7"/>
        </w:numPr>
        <w:autoSpaceDE w:val="0"/>
        <w:autoSpaceDN w:val="0"/>
        <w:adjustRightInd w:val="0"/>
        <w:spacing w:after="0" w:line="240" w:lineRule="auto"/>
        <w:ind w:left="2127" w:firstLine="0"/>
        <w:rPr>
          <w:rFonts w:cs="Arial"/>
        </w:rPr>
      </w:pPr>
      <w:r w:rsidRPr="000B66D7">
        <w:rPr>
          <w:rFonts w:cs="Arial"/>
          <w:color w:val="000000"/>
        </w:rPr>
        <w:t>will ensure that each Contractor Deliverable may be transported and delivered to the consignee named in the Contract in an undamaged and serviceable condition; and</w:t>
      </w:r>
    </w:p>
    <w:p w14:paraId="30CF379B" w14:textId="77777777" w:rsidR="007759D2" w:rsidRPr="007759D2" w:rsidRDefault="007759D2" w:rsidP="007759D2">
      <w:pPr>
        <w:pStyle w:val="ListParagraph"/>
        <w:widowControl w:val="0"/>
        <w:autoSpaceDE w:val="0"/>
        <w:autoSpaceDN w:val="0"/>
        <w:adjustRightInd w:val="0"/>
        <w:spacing w:after="0" w:line="240" w:lineRule="auto"/>
        <w:ind w:left="2835"/>
        <w:rPr>
          <w:rFonts w:cs="Arial"/>
        </w:rPr>
      </w:pPr>
    </w:p>
    <w:p w14:paraId="20BCC592" w14:textId="18950C74" w:rsidR="007759D2" w:rsidRPr="007759D2" w:rsidRDefault="007759D2" w:rsidP="0095500C">
      <w:pPr>
        <w:pStyle w:val="ListParagraph"/>
        <w:widowControl w:val="0"/>
        <w:numPr>
          <w:ilvl w:val="0"/>
          <w:numId w:val="7"/>
        </w:numPr>
        <w:autoSpaceDE w:val="0"/>
        <w:autoSpaceDN w:val="0"/>
        <w:adjustRightInd w:val="0"/>
        <w:spacing w:after="0" w:line="240" w:lineRule="auto"/>
        <w:ind w:left="2127" w:firstLine="0"/>
        <w:rPr>
          <w:rFonts w:cs="Arial"/>
        </w:rPr>
      </w:pPr>
      <w:r w:rsidRPr="000B66D7">
        <w:rPr>
          <w:rFonts w:cs="Arial"/>
          <w:color w:val="000000"/>
        </w:rPr>
        <w:t>is labelled to enable the contents to be identified without need to breach the package; and</w:t>
      </w:r>
    </w:p>
    <w:p w14:paraId="387F9BA6" w14:textId="77777777" w:rsidR="007759D2" w:rsidRPr="007759D2" w:rsidRDefault="007759D2" w:rsidP="007759D2">
      <w:pPr>
        <w:pStyle w:val="ListParagraph"/>
        <w:rPr>
          <w:rFonts w:cs="Arial"/>
        </w:rPr>
      </w:pPr>
    </w:p>
    <w:p w14:paraId="290B7B22" w14:textId="7C2D9890" w:rsidR="007759D2" w:rsidRPr="00E56EB2" w:rsidRDefault="007759D2" w:rsidP="0095500C">
      <w:pPr>
        <w:pStyle w:val="ListParagraph"/>
        <w:widowControl w:val="0"/>
        <w:numPr>
          <w:ilvl w:val="0"/>
          <w:numId w:val="7"/>
        </w:numPr>
        <w:autoSpaceDE w:val="0"/>
        <w:autoSpaceDN w:val="0"/>
        <w:adjustRightInd w:val="0"/>
        <w:spacing w:after="0" w:line="240" w:lineRule="auto"/>
        <w:ind w:left="2835" w:hanging="708"/>
        <w:rPr>
          <w:rFonts w:cs="Arial"/>
        </w:rPr>
      </w:pPr>
      <w:r w:rsidRPr="000B66D7">
        <w:rPr>
          <w:rFonts w:cs="Arial"/>
          <w:color w:val="000000"/>
        </w:rPr>
        <w:t>is compliant with statutory requirements and this Condition.</w:t>
      </w:r>
    </w:p>
    <w:p w14:paraId="297EB7C5" w14:textId="77777777" w:rsidR="00E56EB2" w:rsidRPr="00E56EB2" w:rsidRDefault="00E56EB2" w:rsidP="00E56EB2">
      <w:pPr>
        <w:pStyle w:val="ListParagraph"/>
        <w:rPr>
          <w:rFonts w:cs="Arial"/>
        </w:rPr>
      </w:pPr>
    </w:p>
    <w:p w14:paraId="68A43B5E" w14:textId="1210C20E" w:rsidR="008728BE" w:rsidRPr="007C12C9"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E56EB2">
        <w:rPr>
          <w:rFonts w:cs="Arial"/>
          <w:color w:val="000000"/>
        </w:rPr>
        <w:t>The Packaging used by the Contractor to supply identical or similar Contractor Deliverables to commercial customers or to the general public (</w:t>
      </w:r>
      <w:proofErr w:type="gramStart"/>
      <w:r w:rsidRPr="00E56EB2">
        <w:rPr>
          <w:rFonts w:cs="Arial"/>
          <w:color w:val="000000"/>
        </w:rPr>
        <w:t>i.e.</w:t>
      </w:r>
      <w:proofErr w:type="gramEnd"/>
      <w:r w:rsidRPr="00E56EB2">
        <w:rPr>
          <w:rFonts w:cs="Arial"/>
          <w:color w:val="000000"/>
        </w:rPr>
        <w:t xml:space="preserve"> point of sale packaging) will be acceptable, provided that it complies with the following criteria:</w:t>
      </w:r>
    </w:p>
    <w:p w14:paraId="27F15FE4" w14:textId="77777777" w:rsidR="007C12C9" w:rsidRPr="007C12C9" w:rsidRDefault="007C12C9" w:rsidP="007C12C9">
      <w:pPr>
        <w:pStyle w:val="ListParagraph"/>
        <w:widowControl w:val="0"/>
        <w:autoSpaceDE w:val="0"/>
        <w:autoSpaceDN w:val="0"/>
        <w:adjustRightInd w:val="0"/>
        <w:spacing w:after="0" w:line="240" w:lineRule="auto"/>
        <w:ind w:left="1843"/>
        <w:rPr>
          <w:rFonts w:cs="Arial"/>
        </w:rPr>
      </w:pPr>
    </w:p>
    <w:p w14:paraId="7F867FCD" w14:textId="723C3836" w:rsidR="008728BE" w:rsidRPr="007B5656" w:rsidRDefault="008728BE" w:rsidP="0095500C">
      <w:pPr>
        <w:pStyle w:val="ListParagraph"/>
        <w:widowControl w:val="0"/>
        <w:numPr>
          <w:ilvl w:val="0"/>
          <w:numId w:val="8"/>
        </w:numPr>
        <w:autoSpaceDE w:val="0"/>
        <w:autoSpaceDN w:val="0"/>
        <w:adjustRightInd w:val="0"/>
        <w:spacing w:after="0" w:line="240" w:lineRule="auto"/>
        <w:ind w:left="2127" w:firstLine="0"/>
        <w:rPr>
          <w:rFonts w:cs="Arial"/>
        </w:rPr>
      </w:pPr>
      <w:r w:rsidRPr="007B5656">
        <w:rPr>
          <w:rFonts w:cs="Arial"/>
          <w:color w:val="000000"/>
        </w:rPr>
        <w:t xml:space="preserve">reference in the Contract to a PPQ means the quantity of a Contractor Deliverable to be contained in an individual package, which has been selected as being the most suitable for issue(s) to the ultimate </w:t>
      </w:r>
      <w:proofErr w:type="gramStart"/>
      <w:r w:rsidRPr="007B5656">
        <w:rPr>
          <w:rFonts w:cs="Arial"/>
          <w:color w:val="000000"/>
        </w:rPr>
        <w:t>user;</w:t>
      </w:r>
      <w:proofErr w:type="gramEnd"/>
    </w:p>
    <w:p w14:paraId="0B457345" w14:textId="77777777" w:rsidR="007B5656" w:rsidRPr="007B5656" w:rsidRDefault="007B5656" w:rsidP="007B5656">
      <w:pPr>
        <w:pStyle w:val="ListParagraph"/>
        <w:widowControl w:val="0"/>
        <w:autoSpaceDE w:val="0"/>
        <w:autoSpaceDN w:val="0"/>
        <w:adjustRightInd w:val="0"/>
        <w:spacing w:after="0" w:line="240" w:lineRule="auto"/>
        <w:ind w:left="2127"/>
        <w:rPr>
          <w:rFonts w:cs="Arial"/>
        </w:rPr>
      </w:pPr>
    </w:p>
    <w:p w14:paraId="65E1E8EF" w14:textId="4AA0DE3D" w:rsidR="008728BE" w:rsidRPr="00187FD9" w:rsidRDefault="008728BE" w:rsidP="0095500C">
      <w:pPr>
        <w:pStyle w:val="ListParagraph"/>
        <w:widowControl w:val="0"/>
        <w:numPr>
          <w:ilvl w:val="0"/>
          <w:numId w:val="8"/>
        </w:numPr>
        <w:autoSpaceDE w:val="0"/>
        <w:autoSpaceDN w:val="0"/>
        <w:adjustRightInd w:val="0"/>
        <w:spacing w:after="0" w:line="240" w:lineRule="auto"/>
        <w:ind w:left="2127" w:firstLine="0"/>
        <w:rPr>
          <w:rFonts w:cs="Arial"/>
        </w:rPr>
      </w:pPr>
      <w:r w:rsidRPr="00187FD9">
        <w:rPr>
          <w:rFonts w:cs="Arial"/>
          <w:color w:val="000000"/>
        </w:rPr>
        <w:t xml:space="preserve">Robust Contractor Deliverables, which by their nature require minimal or no packaging for commercial deliveries, shall be regarded as "PPQ packages" and shall be marked in accordance with clauses 22.i to 22.l. References to "PPQ packages" in subsequent text shall be taken to </w:t>
      </w:r>
      <w:r w:rsidRPr="00187FD9">
        <w:rPr>
          <w:rFonts w:cs="Arial"/>
          <w:color w:val="000000"/>
        </w:rPr>
        <w:lastRenderedPageBreak/>
        <w:t>include Robust Contractor Deliverables; and</w:t>
      </w:r>
    </w:p>
    <w:p w14:paraId="35009984" w14:textId="77777777" w:rsidR="00187FD9" w:rsidRPr="00187FD9" w:rsidRDefault="00187FD9" w:rsidP="00187FD9">
      <w:pPr>
        <w:pStyle w:val="ListParagraph"/>
        <w:rPr>
          <w:rFonts w:cs="Arial"/>
        </w:rPr>
      </w:pPr>
    </w:p>
    <w:p w14:paraId="26B216A1" w14:textId="6F76CB71" w:rsidR="008728BE" w:rsidRPr="00304832" w:rsidRDefault="008728BE" w:rsidP="0095500C">
      <w:pPr>
        <w:pStyle w:val="ListParagraph"/>
        <w:widowControl w:val="0"/>
        <w:numPr>
          <w:ilvl w:val="0"/>
          <w:numId w:val="8"/>
        </w:numPr>
        <w:autoSpaceDE w:val="0"/>
        <w:autoSpaceDN w:val="0"/>
        <w:adjustRightInd w:val="0"/>
        <w:spacing w:after="0" w:line="240" w:lineRule="auto"/>
        <w:ind w:left="2127" w:firstLine="0"/>
        <w:rPr>
          <w:rFonts w:cs="Arial"/>
        </w:rPr>
      </w:pPr>
      <w:r w:rsidRPr="00187FD9">
        <w:rPr>
          <w:rFonts w:cs="Arial"/>
          <w:color w:val="000000"/>
        </w:rPr>
        <w:t>for ease of handling, transportation and delivery, packages which contain identical Contractor Deliverables may be bulked and overpacked, in accordance with clauses 22.i to 22.k.</w:t>
      </w:r>
    </w:p>
    <w:p w14:paraId="3B67AEC7" w14:textId="77777777" w:rsidR="00304832" w:rsidRPr="00304832" w:rsidRDefault="00304832" w:rsidP="00304832">
      <w:pPr>
        <w:widowControl w:val="0"/>
        <w:autoSpaceDE w:val="0"/>
        <w:autoSpaceDN w:val="0"/>
        <w:adjustRightInd w:val="0"/>
        <w:spacing w:after="0" w:line="240" w:lineRule="auto"/>
        <w:rPr>
          <w:rFonts w:cs="Arial"/>
        </w:rPr>
      </w:pPr>
    </w:p>
    <w:p w14:paraId="191AF75B" w14:textId="0B9E019F" w:rsidR="008728BE" w:rsidRDefault="008728BE" w:rsidP="0095500C">
      <w:pPr>
        <w:pStyle w:val="ListParagraph"/>
        <w:widowControl w:val="0"/>
        <w:numPr>
          <w:ilvl w:val="1"/>
          <w:numId w:val="35"/>
        </w:numPr>
        <w:autoSpaceDE w:val="0"/>
        <w:autoSpaceDN w:val="0"/>
        <w:adjustRightInd w:val="0"/>
        <w:spacing w:after="0" w:line="240" w:lineRule="auto"/>
        <w:rPr>
          <w:rFonts w:cs="Arial"/>
          <w:color w:val="000000"/>
        </w:rPr>
      </w:pPr>
      <w:r w:rsidRPr="00FF5AC0">
        <w:rPr>
          <w:rFonts w:cs="Arial"/>
          <w:color w:val="000000"/>
        </w:rPr>
        <w:t>The Contractor shall ascertain whether the Contractor Deliverables being supplied are, or contain, Dangerous Goods, and shall supply the Dangerous Goods in accordance with:</w:t>
      </w:r>
    </w:p>
    <w:p w14:paraId="47B0EEF4" w14:textId="77777777" w:rsidR="00FF5AC0" w:rsidRPr="00FF5AC0" w:rsidRDefault="00FF5AC0" w:rsidP="00FF5AC0">
      <w:pPr>
        <w:pStyle w:val="ListParagraph"/>
        <w:widowControl w:val="0"/>
        <w:autoSpaceDE w:val="0"/>
        <w:autoSpaceDN w:val="0"/>
        <w:adjustRightInd w:val="0"/>
        <w:spacing w:after="0" w:line="240" w:lineRule="auto"/>
        <w:ind w:left="737"/>
        <w:rPr>
          <w:rFonts w:cs="Arial"/>
          <w:color w:val="000000"/>
        </w:rPr>
      </w:pPr>
    </w:p>
    <w:p w14:paraId="3A9021DF" w14:textId="7DEFF3C2" w:rsidR="008728BE" w:rsidRPr="00DD762F"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FF5AC0">
        <w:rPr>
          <w:rFonts w:cs="Arial"/>
          <w:color w:val="000000"/>
        </w:rPr>
        <w:t xml:space="preserve">The Health and Safety </w:t>
      </w:r>
      <w:proofErr w:type="gramStart"/>
      <w:r w:rsidRPr="00FF5AC0">
        <w:rPr>
          <w:rFonts w:cs="Arial"/>
          <w:color w:val="000000"/>
        </w:rPr>
        <w:t>At</w:t>
      </w:r>
      <w:proofErr w:type="gramEnd"/>
      <w:r w:rsidRPr="00FF5AC0">
        <w:rPr>
          <w:rFonts w:cs="Arial"/>
          <w:color w:val="000000"/>
        </w:rPr>
        <w:t xml:space="preserve"> Work Act 1974 (as amended);</w:t>
      </w:r>
    </w:p>
    <w:p w14:paraId="79675C39" w14:textId="77777777" w:rsidR="00DD762F" w:rsidRPr="00DD762F" w:rsidRDefault="00DD762F" w:rsidP="00DD762F">
      <w:pPr>
        <w:pStyle w:val="ListParagraph"/>
        <w:widowControl w:val="0"/>
        <w:autoSpaceDE w:val="0"/>
        <w:autoSpaceDN w:val="0"/>
        <w:adjustRightInd w:val="0"/>
        <w:spacing w:after="0" w:line="240" w:lineRule="auto"/>
        <w:ind w:left="1843"/>
        <w:rPr>
          <w:rFonts w:cs="Arial"/>
        </w:rPr>
      </w:pPr>
    </w:p>
    <w:p w14:paraId="46702A40" w14:textId="0585245D" w:rsidR="008728BE" w:rsidRPr="00DD762F"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DD762F">
        <w:rPr>
          <w:rFonts w:cs="Arial"/>
          <w:color w:val="000000"/>
        </w:rPr>
        <w:t>The Classification Hazard Information and Packaging for Supply Regulations (CHIP4) 2009 (as amended</w:t>
      </w:r>
      <w:proofErr w:type="gramStart"/>
      <w:r w:rsidRPr="00DD762F">
        <w:rPr>
          <w:rFonts w:cs="Arial"/>
          <w:color w:val="000000"/>
        </w:rPr>
        <w:t>);</w:t>
      </w:r>
      <w:proofErr w:type="gramEnd"/>
    </w:p>
    <w:p w14:paraId="629DD355" w14:textId="77777777" w:rsidR="00DD762F" w:rsidRPr="00DD762F" w:rsidRDefault="00DD762F" w:rsidP="00DD762F">
      <w:pPr>
        <w:pStyle w:val="ListParagraph"/>
        <w:rPr>
          <w:rFonts w:cs="Arial"/>
        </w:rPr>
      </w:pPr>
    </w:p>
    <w:p w14:paraId="5811A29B" w14:textId="64145A5A" w:rsidR="008728BE" w:rsidRPr="00DD762F"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DD762F">
        <w:rPr>
          <w:rFonts w:cs="Arial"/>
          <w:color w:val="000000"/>
        </w:rPr>
        <w:t>The REACH Regulations 2007 (as amended); and</w:t>
      </w:r>
    </w:p>
    <w:p w14:paraId="1D16FF1E" w14:textId="77777777" w:rsidR="00DD762F" w:rsidRPr="00DD762F" w:rsidRDefault="00DD762F" w:rsidP="00DD762F">
      <w:pPr>
        <w:pStyle w:val="ListParagraph"/>
        <w:rPr>
          <w:rFonts w:cs="Arial"/>
        </w:rPr>
      </w:pPr>
    </w:p>
    <w:p w14:paraId="3797E77B" w14:textId="47EC7A98" w:rsidR="008728BE" w:rsidRPr="00DD762F"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DD762F">
        <w:rPr>
          <w:rFonts w:cs="Arial"/>
          <w:color w:val="000000"/>
        </w:rPr>
        <w:t>The Classification, Labelling and Packaging Regulations (CLP) 2009 (as amended).</w:t>
      </w:r>
    </w:p>
    <w:p w14:paraId="56280244" w14:textId="77777777" w:rsidR="00DD762F" w:rsidRPr="00DD762F" w:rsidRDefault="00DD762F" w:rsidP="00DD762F">
      <w:pPr>
        <w:widowControl w:val="0"/>
        <w:autoSpaceDE w:val="0"/>
        <w:autoSpaceDN w:val="0"/>
        <w:adjustRightInd w:val="0"/>
        <w:spacing w:after="0" w:line="240" w:lineRule="auto"/>
        <w:rPr>
          <w:rFonts w:cs="Arial"/>
        </w:rPr>
      </w:pPr>
    </w:p>
    <w:p w14:paraId="599824FC" w14:textId="0F301838" w:rsidR="008728BE" w:rsidRDefault="008728BE" w:rsidP="0095500C">
      <w:pPr>
        <w:pStyle w:val="ListParagraph"/>
        <w:widowControl w:val="0"/>
        <w:numPr>
          <w:ilvl w:val="1"/>
          <w:numId w:val="35"/>
        </w:numPr>
        <w:autoSpaceDE w:val="0"/>
        <w:autoSpaceDN w:val="0"/>
        <w:adjustRightInd w:val="0"/>
        <w:spacing w:after="0" w:line="240" w:lineRule="auto"/>
        <w:rPr>
          <w:rFonts w:cs="Arial"/>
          <w:color w:val="000000"/>
        </w:rPr>
      </w:pPr>
      <w:r w:rsidRPr="00544011">
        <w:rPr>
          <w:rFonts w:cs="Arial"/>
          <w:color w:val="000000"/>
        </w:rPr>
        <w:t xml:space="preserve">The Contractor shall package the Dangerous Goods as limited quantities, excepted </w:t>
      </w:r>
      <w:proofErr w:type="gramStart"/>
      <w:r w:rsidRPr="00544011">
        <w:rPr>
          <w:rFonts w:cs="Arial"/>
          <w:color w:val="000000"/>
        </w:rPr>
        <w:t>quantities</w:t>
      </w:r>
      <w:proofErr w:type="gramEnd"/>
      <w:r w:rsidRPr="00544011">
        <w:rPr>
          <w:rFonts w:cs="Arial"/>
          <w:color w:val="000000"/>
        </w:rPr>
        <w:t xml:space="preserve"> or similar derogations, for UK or worldwide shipment by all modes of transport in accordance with the regulations relating to the Dangerous Goods and:</w:t>
      </w:r>
    </w:p>
    <w:p w14:paraId="431DE40D" w14:textId="77777777" w:rsidR="00544011" w:rsidRPr="00544011" w:rsidRDefault="00544011" w:rsidP="00544011">
      <w:pPr>
        <w:pStyle w:val="ListParagraph"/>
        <w:widowControl w:val="0"/>
        <w:autoSpaceDE w:val="0"/>
        <w:autoSpaceDN w:val="0"/>
        <w:adjustRightInd w:val="0"/>
        <w:spacing w:after="0" w:line="240" w:lineRule="auto"/>
        <w:ind w:left="737"/>
        <w:rPr>
          <w:rFonts w:cs="Arial"/>
          <w:color w:val="000000"/>
        </w:rPr>
      </w:pPr>
    </w:p>
    <w:p w14:paraId="3CCFC671" w14:textId="296A32CB" w:rsidR="008728BE" w:rsidRPr="00544011" w:rsidRDefault="008728BE" w:rsidP="0095500C">
      <w:pPr>
        <w:pStyle w:val="ListParagraph"/>
        <w:widowControl w:val="0"/>
        <w:numPr>
          <w:ilvl w:val="2"/>
          <w:numId w:val="35"/>
        </w:numPr>
        <w:autoSpaceDE w:val="0"/>
        <w:autoSpaceDN w:val="0"/>
        <w:adjustRightInd w:val="0"/>
        <w:spacing w:after="0" w:line="240" w:lineRule="auto"/>
        <w:ind w:left="1843" w:hanging="283"/>
        <w:rPr>
          <w:rFonts w:cs="Arial"/>
        </w:rPr>
      </w:pPr>
      <w:r w:rsidRPr="00544011">
        <w:rPr>
          <w:rFonts w:cs="Arial"/>
          <w:color w:val="000000"/>
        </w:rPr>
        <w:t xml:space="preserve">The Safety </w:t>
      </w:r>
      <w:proofErr w:type="gramStart"/>
      <w:r w:rsidRPr="00544011">
        <w:rPr>
          <w:rFonts w:cs="Arial"/>
          <w:color w:val="000000"/>
        </w:rPr>
        <w:t>Of</w:t>
      </w:r>
      <w:proofErr w:type="gramEnd"/>
      <w:r w:rsidRPr="00544011">
        <w:rPr>
          <w:rFonts w:cs="Arial"/>
          <w:color w:val="000000"/>
        </w:rPr>
        <w:t xml:space="preserve"> Lives At Sea Regulations (SOLAS) 1974 (as amended); and</w:t>
      </w:r>
    </w:p>
    <w:p w14:paraId="6A2B57FB" w14:textId="77777777" w:rsidR="00544011" w:rsidRPr="00544011" w:rsidRDefault="00544011" w:rsidP="00544011">
      <w:pPr>
        <w:pStyle w:val="ListParagraph"/>
        <w:widowControl w:val="0"/>
        <w:autoSpaceDE w:val="0"/>
        <w:autoSpaceDN w:val="0"/>
        <w:adjustRightInd w:val="0"/>
        <w:spacing w:after="0" w:line="240" w:lineRule="auto"/>
        <w:ind w:left="1843"/>
        <w:rPr>
          <w:rFonts w:cs="Arial"/>
        </w:rPr>
      </w:pPr>
    </w:p>
    <w:p w14:paraId="09FCB04D" w14:textId="6EA15137" w:rsidR="008728BE" w:rsidRPr="00544011" w:rsidRDefault="008728BE" w:rsidP="0095500C">
      <w:pPr>
        <w:pStyle w:val="ListParagraph"/>
        <w:widowControl w:val="0"/>
        <w:numPr>
          <w:ilvl w:val="2"/>
          <w:numId w:val="35"/>
        </w:numPr>
        <w:autoSpaceDE w:val="0"/>
        <w:autoSpaceDN w:val="0"/>
        <w:adjustRightInd w:val="0"/>
        <w:spacing w:after="0" w:line="240" w:lineRule="auto"/>
        <w:ind w:left="1843" w:hanging="283"/>
        <w:rPr>
          <w:rFonts w:cs="Arial"/>
        </w:rPr>
      </w:pPr>
      <w:r w:rsidRPr="00544011">
        <w:rPr>
          <w:rFonts w:cs="Arial"/>
          <w:color w:val="000000"/>
        </w:rPr>
        <w:t>The Air Navigation (Amendment) Order 2019.</w:t>
      </w:r>
    </w:p>
    <w:p w14:paraId="7B8C51CE" w14:textId="77777777" w:rsidR="00544011" w:rsidRPr="00544011" w:rsidRDefault="00544011" w:rsidP="00544011">
      <w:pPr>
        <w:pStyle w:val="ListParagraph"/>
        <w:rPr>
          <w:rFonts w:cs="Arial"/>
        </w:rPr>
      </w:pPr>
    </w:p>
    <w:p w14:paraId="3E0425E2" w14:textId="4D852CE5" w:rsidR="008728BE" w:rsidRPr="00544011"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544011">
        <w:rPr>
          <w:rFonts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544011">
        <w:rPr>
          <w:rFonts w:cs="Arial"/>
          <w:color w:val="000000"/>
        </w:rPr>
        <w:t>At</w:t>
      </w:r>
      <w:proofErr w:type="gramEnd"/>
      <w:r w:rsidRPr="00544011">
        <w:rPr>
          <w:rFonts w:cs="Arial"/>
          <w:color w:val="000000"/>
        </w:rPr>
        <w:t xml:space="preserve"> Work Act 1974 (as amended) and in accordance with Condition 23 (Supply of Hazardous Materials or Substances in Contractor Deliverables). </w:t>
      </w:r>
    </w:p>
    <w:p w14:paraId="09183BF1" w14:textId="77777777" w:rsidR="00544011" w:rsidRPr="00544011" w:rsidRDefault="00544011" w:rsidP="00544011">
      <w:pPr>
        <w:pStyle w:val="ListParagraph"/>
        <w:widowControl w:val="0"/>
        <w:autoSpaceDE w:val="0"/>
        <w:autoSpaceDN w:val="0"/>
        <w:adjustRightInd w:val="0"/>
        <w:spacing w:after="0" w:line="240" w:lineRule="auto"/>
        <w:ind w:left="709"/>
        <w:rPr>
          <w:rFonts w:cs="Arial"/>
        </w:rPr>
      </w:pPr>
    </w:p>
    <w:p w14:paraId="402E1383" w14:textId="4B5D3DFF" w:rsidR="008728BE" w:rsidRPr="00544011" w:rsidRDefault="008728BE" w:rsidP="0095500C">
      <w:pPr>
        <w:pStyle w:val="ListParagraph"/>
        <w:widowControl w:val="0"/>
        <w:numPr>
          <w:ilvl w:val="1"/>
          <w:numId w:val="35"/>
        </w:numPr>
        <w:autoSpaceDE w:val="0"/>
        <w:autoSpaceDN w:val="0"/>
        <w:adjustRightInd w:val="0"/>
        <w:spacing w:after="0" w:line="240" w:lineRule="auto"/>
        <w:ind w:left="709"/>
        <w:rPr>
          <w:rFonts w:cs="Arial"/>
        </w:rPr>
      </w:pPr>
      <w:bookmarkStart w:id="161" w:name="#_Ref474918465"/>
      <w:bookmarkEnd w:id="161"/>
      <w:r w:rsidRPr="00544011">
        <w:rPr>
          <w:rFonts w:cs="Arial"/>
          <w:color w:val="000000"/>
        </w:rPr>
        <w:t>The Contractor shall comply with the requirements for the design of MLP which include clauses 22.f and 22.g as follows:</w:t>
      </w:r>
    </w:p>
    <w:p w14:paraId="175DC294" w14:textId="77777777" w:rsidR="00544011" w:rsidRPr="00544011" w:rsidRDefault="00544011" w:rsidP="00544011">
      <w:pPr>
        <w:pStyle w:val="ListParagraph"/>
        <w:rPr>
          <w:rFonts w:cs="Arial"/>
        </w:rPr>
      </w:pPr>
    </w:p>
    <w:p w14:paraId="42AF5C36" w14:textId="3960CFB6" w:rsidR="008728BE" w:rsidRPr="005A137A"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bookmarkStart w:id="162" w:name="#_Ref474918496"/>
      <w:bookmarkEnd w:id="162"/>
      <w:r w:rsidRPr="00544011">
        <w:rPr>
          <w:rFonts w:cs="Arial"/>
          <w:color w:val="00000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520D4099" w14:textId="6174125C" w:rsidR="005A137A" w:rsidRDefault="005A137A" w:rsidP="005A137A">
      <w:pPr>
        <w:pStyle w:val="ListParagraph"/>
        <w:widowControl w:val="0"/>
        <w:autoSpaceDE w:val="0"/>
        <w:autoSpaceDN w:val="0"/>
        <w:adjustRightInd w:val="0"/>
        <w:spacing w:after="0" w:line="240" w:lineRule="auto"/>
        <w:ind w:left="1843"/>
        <w:rPr>
          <w:rFonts w:cs="Arial"/>
          <w:color w:val="000000"/>
        </w:rPr>
      </w:pPr>
    </w:p>
    <w:p w14:paraId="401AE391" w14:textId="7BD7E749" w:rsidR="002B5629" w:rsidRPr="002A6530" w:rsidRDefault="002B5629" w:rsidP="0095500C">
      <w:pPr>
        <w:pStyle w:val="ListParagraph"/>
        <w:widowControl w:val="0"/>
        <w:numPr>
          <w:ilvl w:val="0"/>
          <w:numId w:val="9"/>
        </w:numPr>
        <w:tabs>
          <w:tab w:val="left" w:pos="1254"/>
        </w:tabs>
        <w:autoSpaceDE w:val="0"/>
        <w:autoSpaceDN w:val="0"/>
        <w:adjustRightInd w:val="0"/>
        <w:spacing w:after="0" w:line="240" w:lineRule="auto"/>
        <w:ind w:left="2127" w:firstLine="0"/>
        <w:rPr>
          <w:rFonts w:cs="Arial"/>
        </w:rPr>
      </w:pPr>
      <w:r w:rsidRPr="002B5629">
        <w:rPr>
          <w:rFonts w:cs="Arial"/>
          <w:color w:val="000000"/>
        </w:rPr>
        <w:t>The MPAS certification (for individual designers) and registration (for organisations) scheme details are available from:</w:t>
      </w:r>
    </w:p>
    <w:p w14:paraId="24D0E491" w14:textId="77777777" w:rsidR="002A6530" w:rsidRPr="002B5629" w:rsidRDefault="002A6530" w:rsidP="002A6530">
      <w:pPr>
        <w:pStyle w:val="ListParagraph"/>
        <w:widowControl w:val="0"/>
        <w:tabs>
          <w:tab w:val="left" w:pos="1254"/>
        </w:tabs>
        <w:autoSpaceDE w:val="0"/>
        <w:autoSpaceDN w:val="0"/>
        <w:adjustRightInd w:val="0"/>
        <w:spacing w:after="0" w:line="240" w:lineRule="auto"/>
        <w:ind w:left="2127"/>
        <w:rPr>
          <w:rFonts w:cs="Arial"/>
        </w:rPr>
      </w:pPr>
    </w:p>
    <w:p w14:paraId="629910E8" w14:textId="77777777" w:rsidR="002B5629" w:rsidRPr="002B5629" w:rsidRDefault="002B5629" w:rsidP="002A6530">
      <w:pPr>
        <w:pStyle w:val="ListParagraph"/>
        <w:widowControl w:val="0"/>
        <w:autoSpaceDE w:val="0"/>
        <w:autoSpaceDN w:val="0"/>
        <w:adjustRightInd w:val="0"/>
        <w:spacing w:after="60" w:line="240" w:lineRule="auto"/>
        <w:ind w:left="2127"/>
        <w:rPr>
          <w:rFonts w:cs="Arial"/>
        </w:rPr>
      </w:pPr>
      <w:r w:rsidRPr="002B5629">
        <w:rPr>
          <w:rFonts w:cs="Arial"/>
          <w:color w:val="000000"/>
        </w:rPr>
        <w:t>DES SEOC SCP-</w:t>
      </w:r>
      <w:proofErr w:type="spellStart"/>
      <w:r w:rsidRPr="002B5629">
        <w:rPr>
          <w:rFonts w:cs="Arial"/>
          <w:color w:val="000000"/>
        </w:rPr>
        <w:t>SptEng</w:t>
      </w:r>
      <w:proofErr w:type="spellEnd"/>
      <w:r w:rsidRPr="002B5629">
        <w:rPr>
          <w:rFonts w:cs="Arial"/>
          <w:color w:val="000000"/>
        </w:rPr>
        <w:t>-</w:t>
      </w:r>
      <w:proofErr w:type="spellStart"/>
      <w:r w:rsidRPr="002B5629">
        <w:rPr>
          <w:rFonts w:cs="Arial"/>
          <w:color w:val="000000"/>
        </w:rPr>
        <w:t>Pkg</w:t>
      </w:r>
      <w:proofErr w:type="spellEnd"/>
    </w:p>
    <w:p w14:paraId="252A8F51" w14:textId="77777777" w:rsidR="002B5629" w:rsidRPr="002B5629" w:rsidRDefault="002B5629" w:rsidP="002A6530">
      <w:pPr>
        <w:pStyle w:val="ListParagraph"/>
        <w:widowControl w:val="0"/>
        <w:autoSpaceDE w:val="0"/>
        <w:autoSpaceDN w:val="0"/>
        <w:adjustRightInd w:val="0"/>
        <w:spacing w:after="60" w:line="240" w:lineRule="auto"/>
        <w:ind w:left="2127"/>
        <w:rPr>
          <w:rFonts w:cs="Arial"/>
        </w:rPr>
      </w:pPr>
      <w:r w:rsidRPr="002B5629">
        <w:rPr>
          <w:rFonts w:cs="Arial"/>
          <w:color w:val="000000"/>
        </w:rPr>
        <w:t>MOD Abbey Wood</w:t>
      </w:r>
    </w:p>
    <w:p w14:paraId="6CC8D3A4" w14:textId="77777777" w:rsidR="002B5629" w:rsidRPr="002B5629" w:rsidRDefault="002B5629" w:rsidP="002A6530">
      <w:pPr>
        <w:pStyle w:val="ListParagraph"/>
        <w:widowControl w:val="0"/>
        <w:autoSpaceDE w:val="0"/>
        <w:autoSpaceDN w:val="0"/>
        <w:adjustRightInd w:val="0"/>
        <w:spacing w:after="60" w:line="240" w:lineRule="auto"/>
        <w:ind w:left="2127"/>
        <w:rPr>
          <w:rFonts w:cs="Arial"/>
        </w:rPr>
      </w:pPr>
      <w:r w:rsidRPr="002B5629">
        <w:rPr>
          <w:rFonts w:cs="Arial"/>
          <w:color w:val="000000"/>
        </w:rPr>
        <w:t>Bristol, BS34 8JH</w:t>
      </w:r>
    </w:p>
    <w:p w14:paraId="6F6C23C6" w14:textId="77777777" w:rsidR="002B5629" w:rsidRPr="002B5629" w:rsidRDefault="002B5629" w:rsidP="002A6530">
      <w:pPr>
        <w:pStyle w:val="ListParagraph"/>
        <w:widowControl w:val="0"/>
        <w:autoSpaceDE w:val="0"/>
        <w:autoSpaceDN w:val="0"/>
        <w:adjustRightInd w:val="0"/>
        <w:spacing w:after="60" w:line="240" w:lineRule="auto"/>
        <w:ind w:left="2127"/>
        <w:rPr>
          <w:rFonts w:cs="Arial"/>
        </w:rPr>
      </w:pPr>
      <w:r w:rsidRPr="002B5629">
        <w:rPr>
          <w:rFonts w:cs="Arial"/>
          <w:color w:val="000000"/>
        </w:rPr>
        <w:t>Tel. +44(0)30679-35353</w:t>
      </w:r>
    </w:p>
    <w:p w14:paraId="22A56409" w14:textId="7EC3E327" w:rsidR="002B5629" w:rsidRDefault="00B958F9" w:rsidP="002A6530">
      <w:pPr>
        <w:pStyle w:val="ListParagraph"/>
        <w:widowControl w:val="0"/>
        <w:autoSpaceDE w:val="0"/>
        <w:autoSpaceDN w:val="0"/>
        <w:adjustRightInd w:val="0"/>
        <w:spacing w:after="60" w:line="240" w:lineRule="auto"/>
        <w:ind w:left="2127"/>
        <w:rPr>
          <w:rFonts w:cs="Arial"/>
          <w:color w:val="0000FF"/>
          <w:u w:val="single"/>
        </w:rPr>
      </w:pPr>
      <w:hyperlink r:id="rId17" w:history="1">
        <w:r w:rsidR="008F1B05" w:rsidRPr="00C869E9">
          <w:rPr>
            <w:rStyle w:val="Hyperlink"/>
            <w:rFonts w:cs="Arial"/>
          </w:rPr>
          <w:t>DESSEOCSCP-SptEng-PKg@mod.uk</w:t>
        </w:r>
      </w:hyperlink>
    </w:p>
    <w:p w14:paraId="67FAFF08" w14:textId="77777777" w:rsidR="008F1B05" w:rsidRPr="002B5629" w:rsidRDefault="008F1B05" w:rsidP="00755544">
      <w:pPr>
        <w:pStyle w:val="ListParagraph"/>
        <w:widowControl w:val="0"/>
        <w:autoSpaceDE w:val="0"/>
        <w:autoSpaceDN w:val="0"/>
        <w:adjustRightInd w:val="0"/>
        <w:spacing w:after="60" w:line="240" w:lineRule="auto"/>
        <w:ind w:left="2487"/>
        <w:rPr>
          <w:rFonts w:cs="Arial"/>
        </w:rPr>
      </w:pPr>
    </w:p>
    <w:p w14:paraId="3CF13906" w14:textId="3E2E4231" w:rsidR="005A137A" w:rsidRDefault="002A6530" w:rsidP="0095500C">
      <w:pPr>
        <w:pStyle w:val="ListParagraph"/>
        <w:widowControl w:val="0"/>
        <w:numPr>
          <w:ilvl w:val="0"/>
          <w:numId w:val="9"/>
        </w:numPr>
        <w:autoSpaceDE w:val="0"/>
        <w:autoSpaceDN w:val="0"/>
        <w:adjustRightInd w:val="0"/>
        <w:spacing w:after="0" w:line="240" w:lineRule="auto"/>
        <w:ind w:left="2127" w:firstLine="0"/>
        <w:rPr>
          <w:rFonts w:cs="Arial"/>
          <w:color w:val="000000"/>
        </w:rPr>
      </w:pPr>
      <w:r w:rsidRPr="000B66D7">
        <w:rPr>
          <w:rFonts w:cs="Arial"/>
          <w:color w:val="000000"/>
        </w:rPr>
        <w:t xml:space="preserve">The MPAS Documentation is also available on the </w:t>
      </w:r>
      <w:proofErr w:type="spellStart"/>
      <w:r w:rsidRPr="000B66D7">
        <w:rPr>
          <w:rFonts w:cs="Arial"/>
          <w:color w:val="000000"/>
        </w:rPr>
        <w:t>DStan</w:t>
      </w:r>
      <w:proofErr w:type="spellEnd"/>
      <w:r w:rsidRPr="000B66D7">
        <w:rPr>
          <w:rFonts w:cs="Arial"/>
          <w:color w:val="000000"/>
        </w:rPr>
        <w:t xml:space="preserve"> website.</w:t>
      </w:r>
    </w:p>
    <w:p w14:paraId="72C77E50" w14:textId="77777777" w:rsidR="005A137A" w:rsidRPr="005A137A" w:rsidRDefault="005A137A" w:rsidP="005A137A">
      <w:pPr>
        <w:pStyle w:val="ListParagraph"/>
        <w:widowControl w:val="0"/>
        <w:autoSpaceDE w:val="0"/>
        <w:autoSpaceDN w:val="0"/>
        <w:adjustRightInd w:val="0"/>
        <w:spacing w:after="0" w:line="240" w:lineRule="auto"/>
        <w:ind w:left="1843"/>
        <w:rPr>
          <w:rFonts w:cs="Arial"/>
        </w:rPr>
      </w:pPr>
    </w:p>
    <w:p w14:paraId="720828A1" w14:textId="1F08A2B9" w:rsidR="008728BE" w:rsidRPr="00E85626"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E85626">
        <w:rPr>
          <w:rFonts w:cs="Arial"/>
          <w:color w:val="000000"/>
        </w:rPr>
        <w:t xml:space="preserve">MLP shall be designed to comply with the relevant requirements of Def Stan </w:t>
      </w:r>
      <w:proofErr w:type="gramStart"/>
      <w:r w:rsidRPr="00E85626">
        <w:rPr>
          <w:rFonts w:cs="Arial"/>
          <w:color w:val="000000"/>
        </w:rPr>
        <w:t>81-041, and</w:t>
      </w:r>
      <w:proofErr w:type="gramEnd"/>
      <w:r w:rsidRPr="00E85626">
        <w:rPr>
          <w:rFonts w:cs="Arial"/>
          <w:color w:val="000000"/>
        </w:rPr>
        <w:t xml:space="preserve"> be capable of meeting the appropriate test requirements of Def Stan 81-041 (Part 3).  Packaging designs shall be prepared on a SPIS, in </w:t>
      </w:r>
      <w:r w:rsidRPr="00E85626">
        <w:rPr>
          <w:rFonts w:cs="Arial"/>
          <w:color w:val="000000"/>
        </w:rPr>
        <w:lastRenderedPageBreak/>
        <w:t>accordance with Def Stan 81-041 (Part 4).</w:t>
      </w:r>
    </w:p>
    <w:p w14:paraId="29574A48" w14:textId="77777777" w:rsidR="00E85626" w:rsidRPr="00E85626" w:rsidRDefault="00E85626" w:rsidP="00E85626">
      <w:pPr>
        <w:pStyle w:val="ListParagraph"/>
        <w:widowControl w:val="0"/>
        <w:autoSpaceDE w:val="0"/>
        <w:autoSpaceDN w:val="0"/>
        <w:adjustRightInd w:val="0"/>
        <w:spacing w:after="0" w:line="240" w:lineRule="auto"/>
        <w:ind w:left="1843"/>
        <w:rPr>
          <w:rFonts w:cs="Arial"/>
        </w:rPr>
      </w:pPr>
    </w:p>
    <w:p w14:paraId="3E0BAF36" w14:textId="5B8570CE" w:rsidR="008728BE" w:rsidRPr="00E85626"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E85626">
        <w:rPr>
          <w:rFonts w:cs="Arial"/>
          <w:color w:val="000000"/>
        </w:rPr>
        <w:t>The Contractor shall ensure a search of the SPIS index (the ‘SPIN’) is carried out to establish the SPIS status of each requirement (using DEFFORM 129a ‘Application for Packaging Designs or their Status’).</w:t>
      </w:r>
    </w:p>
    <w:p w14:paraId="6B904FAF" w14:textId="77777777" w:rsidR="00E85626" w:rsidRPr="00E85626" w:rsidRDefault="00E85626" w:rsidP="00E85626">
      <w:pPr>
        <w:pStyle w:val="ListParagraph"/>
        <w:rPr>
          <w:rFonts w:cs="Arial"/>
        </w:rPr>
      </w:pPr>
    </w:p>
    <w:p w14:paraId="614D74DF" w14:textId="2DEB15CD" w:rsidR="008728BE" w:rsidRPr="00E85626"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E85626">
        <w:rPr>
          <w:rFonts w:cs="Arial"/>
          <w:color w:val="000000"/>
        </w:rPr>
        <w:t xml:space="preserve">New designs shall not be made where there is an existing usable SPIS, or one that may be easily modified. </w:t>
      </w:r>
    </w:p>
    <w:p w14:paraId="3668AFDC" w14:textId="77777777" w:rsidR="00E85626" w:rsidRPr="00E85626" w:rsidRDefault="00E85626" w:rsidP="00E85626">
      <w:pPr>
        <w:pStyle w:val="ListParagraph"/>
        <w:rPr>
          <w:rFonts w:cs="Arial"/>
        </w:rPr>
      </w:pPr>
    </w:p>
    <w:p w14:paraId="73896913" w14:textId="203578B0" w:rsidR="008728BE" w:rsidRPr="00CF2774"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CF2774">
        <w:rPr>
          <w:rFonts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1085D541" w14:textId="77777777" w:rsidR="00CF2774" w:rsidRPr="00CF2774" w:rsidRDefault="00CF2774" w:rsidP="00CF2774">
      <w:pPr>
        <w:pStyle w:val="ListParagraph"/>
        <w:rPr>
          <w:rFonts w:cs="Arial"/>
        </w:rPr>
      </w:pPr>
    </w:p>
    <w:p w14:paraId="7990E47A" w14:textId="2DF381A8" w:rsidR="008728BE" w:rsidRPr="00CF2774"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bookmarkStart w:id="163" w:name="#_Ref474918591"/>
      <w:bookmarkEnd w:id="163"/>
      <w:r w:rsidRPr="00CF2774">
        <w:rPr>
          <w:rFonts w:cs="Arial"/>
          <w:color w:val="000000"/>
        </w:rPr>
        <w:t xml:space="preserve">All SPIS, new or modified (and associated documentation), shall, on completion, be uploaded by the Contractor on to SPIN.  The format shall be Adobe PDF.  </w:t>
      </w:r>
    </w:p>
    <w:p w14:paraId="354CFF53" w14:textId="77777777" w:rsidR="00CF2774" w:rsidRPr="00CF2774" w:rsidRDefault="00CF2774" w:rsidP="00CF2774">
      <w:pPr>
        <w:pStyle w:val="ListParagraph"/>
        <w:rPr>
          <w:rFonts w:cs="Arial"/>
        </w:rPr>
      </w:pPr>
    </w:p>
    <w:p w14:paraId="469A0FC9" w14:textId="23B1008B" w:rsidR="008728BE" w:rsidRPr="005D3220"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CF2774">
        <w:rPr>
          <w:rFonts w:cs="Arial"/>
          <w:color w:val="000000"/>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259C5386" w14:textId="77777777" w:rsidR="005D3220" w:rsidRPr="005D3220" w:rsidRDefault="005D3220" w:rsidP="005D3220">
      <w:pPr>
        <w:pStyle w:val="ListParagraph"/>
        <w:rPr>
          <w:rFonts w:cs="Arial"/>
        </w:rPr>
      </w:pPr>
    </w:p>
    <w:p w14:paraId="1F5C686A" w14:textId="5EA97BA7" w:rsidR="008728BE" w:rsidRPr="00CE688E"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5D3220">
        <w:rPr>
          <w:rFonts w:cs="Arial"/>
          <w:color w:val="000000"/>
        </w:rPr>
        <w:t>The documents supplied under clause 22.f.(6) shall be considered as a contract data requirement and be subject to the terms of DEFCON 15 and DEFCON 21.</w:t>
      </w:r>
    </w:p>
    <w:p w14:paraId="5078EF16" w14:textId="77777777" w:rsidR="00CE688E" w:rsidRPr="00CE688E" w:rsidRDefault="00CE688E" w:rsidP="00CE688E">
      <w:pPr>
        <w:pStyle w:val="ListParagraph"/>
        <w:rPr>
          <w:rFonts w:cs="Arial"/>
        </w:rPr>
      </w:pPr>
    </w:p>
    <w:p w14:paraId="371E6E8B" w14:textId="60257286" w:rsidR="008728BE" w:rsidRPr="00CE688E" w:rsidRDefault="008728BE" w:rsidP="0095500C">
      <w:pPr>
        <w:pStyle w:val="ListParagraph"/>
        <w:widowControl w:val="0"/>
        <w:numPr>
          <w:ilvl w:val="1"/>
          <w:numId w:val="35"/>
        </w:numPr>
        <w:autoSpaceDE w:val="0"/>
        <w:autoSpaceDN w:val="0"/>
        <w:adjustRightInd w:val="0"/>
        <w:spacing w:after="0" w:line="240" w:lineRule="auto"/>
        <w:ind w:left="709"/>
        <w:rPr>
          <w:rFonts w:cs="Arial"/>
        </w:rPr>
      </w:pPr>
      <w:bookmarkStart w:id="164" w:name="#_Ref474918471"/>
      <w:bookmarkEnd w:id="164"/>
      <w:r w:rsidRPr="00CE688E">
        <w:rPr>
          <w:rFonts w:cs="Arial"/>
          <w:color w:val="000000"/>
        </w:rPr>
        <w:t xml:space="preserve">Unless otherwise stated in the Contract, one of the following procedures </w:t>
      </w:r>
      <w:proofErr w:type="gramStart"/>
      <w:r w:rsidRPr="00CE688E">
        <w:rPr>
          <w:rFonts w:cs="Arial"/>
          <w:color w:val="000000"/>
        </w:rPr>
        <w:t>for the production of</w:t>
      </w:r>
      <w:proofErr w:type="gramEnd"/>
      <w:r w:rsidRPr="00CE688E">
        <w:rPr>
          <w:rFonts w:cs="Arial"/>
          <w:color w:val="000000"/>
        </w:rPr>
        <w:t xml:space="preserve"> new or modified SPIS designs shall be applied:</w:t>
      </w:r>
    </w:p>
    <w:p w14:paraId="17A778F7" w14:textId="77777777" w:rsidR="00CE688E" w:rsidRPr="00CE688E" w:rsidRDefault="00CE688E" w:rsidP="00CE688E">
      <w:pPr>
        <w:pStyle w:val="ListParagraph"/>
        <w:widowControl w:val="0"/>
        <w:autoSpaceDE w:val="0"/>
        <w:autoSpaceDN w:val="0"/>
        <w:adjustRightInd w:val="0"/>
        <w:spacing w:after="0" w:line="240" w:lineRule="auto"/>
        <w:ind w:left="709"/>
        <w:rPr>
          <w:rFonts w:cs="Arial"/>
        </w:rPr>
      </w:pPr>
    </w:p>
    <w:p w14:paraId="2583A1A4" w14:textId="256125D0" w:rsidR="008728BE" w:rsidRPr="00CD3F58"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CE688E">
        <w:rPr>
          <w:rFonts w:cs="Arial"/>
          <w:color w:val="000000"/>
        </w:rPr>
        <w:t>If the Contractor or their Subcontractor is the PDA they shall:</w:t>
      </w:r>
    </w:p>
    <w:p w14:paraId="1AF46672" w14:textId="2D0ADAA3" w:rsidR="00CD3F58" w:rsidRDefault="00CD3F58" w:rsidP="00CD3F58">
      <w:pPr>
        <w:pStyle w:val="ListParagraph"/>
        <w:widowControl w:val="0"/>
        <w:autoSpaceDE w:val="0"/>
        <w:autoSpaceDN w:val="0"/>
        <w:adjustRightInd w:val="0"/>
        <w:spacing w:after="0" w:line="240" w:lineRule="auto"/>
        <w:ind w:left="1843"/>
        <w:rPr>
          <w:rFonts w:cs="Arial"/>
          <w:color w:val="000000"/>
        </w:rPr>
      </w:pPr>
    </w:p>
    <w:p w14:paraId="019046EC" w14:textId="77777777" w:rsidR="00CD3F58" w:rsidRPr="00AF490D" w:rsidRDefault="00CD3F58" w:rsidP="0095500C">
      <w:pPr>
        <w:pStyle w:val="ListParagraph"/>
        <w:widowControl w:val="0"/>
        <w:numPr>
          <w:ilvl w:val="0"/>
          <w:numId w:val="10"/>
        </w:numPr>
        <w:autoSpaceDE w:val="0"/>
        <w:autoSpaceDN w:val="0"/>
        <w:adjustRightInd w:val="0"/>
        <w:spacing w:after="0" w:line="240" w:lineRule="auto"/>
        <w:ind w:left="2127" w:firstLine="0"/>
        <w:rPr>
          <w:rFonts w:cs="Arial"/>
        </w:rPr>
      </w:pPr>
      <w:r w:rsidRPr="000B66D7">
        <w:rPr>
          <w:rFonts w:cs="Arial"/>
          <w:color w:val="000000"/>
        </w:rPr>
        <w:t>On receipt of instructions received from the Authority’s representative nominated in Box 2 Annex A to Schedule 3 (Contract Data Sheet), prepare the required package design in accordance with clause 22.f.</w:t>
      </w:r>
    </w:p>
    <w:p w14:paraId="16FD6A15" w14:textId="77777777" w:rsidR="00CD3F58" w:rsidRPr="00AF490D" w:rsidRDefault="00CD3F58" w:rsidP="00CD3F58">
      <w:pPr>
        <w:pStyle w:val="ListParagraph"/>
        <w:widowControl w:val="0"/>
        <w:autoSpaceDE w:val="0"/>
        <w:autoSpaceDN w:val="0"/>
        <w:adjustRightInd w:val="0"/>
        <w:spacing w:after="0" w:line="240" w:lineRule="auto"/>
        <w:ind w:left="2127"/>
        <w:rPr>
          <w:rFonts w:cs="Arial"/>
        </w:rPr>
      </w:pPr>
    </w:p>
    <w:p w14:paraId="12DB70C3" w14:textId="77777777" w:rsidR="00CD3F58" w:rsidRPr="00AF490D" w:rsidRDefault="00CD3F58" w:rsidP="0095500C">
      <w:pPr>
        <w:pStyle w:val="ListParagraph"/>
        <w:widowControl w:val="0"/>
        <w:numPr>
          <w:ilvl w:val="0"/>
          <w:numId w:val="10"/>
        </w:numPr>
        <w:autoSpaceDE w:val="0"/>
        <w:autoSpaceDN w:val="0"/>
        <w:adjustRightInd w:val="0"/>
        <w:spacing w:after="0" w:line="240" w:lineRule="auto"/>
        <w:ind w:left="2127" w:firstLine="0"/>
        <w:rPr>
          <w:rFonts w:cs="Arial"/>
        </w:rPr>
      </w:pPr>
      <w:r w:rsidRPr="000B66D7">
        <w:rPr>
          <w:rFonts w:cs="Arial"/>
          <w:color w:val="000000"/>
        </w:rPr>
        <w:t>Where the Contractor or their Subcontractor is registered, they shall, on completion of any design work, provide the Authority with the following documents electronically:</w:t>
      </w:r>
    </w:p>
    <w:p w14:paraId="0781B29C" w14:textId="77777777" w:rsidR="00CD3F58" w:rsidRPr="00AF490D" w:rsidRDefault="00CD3F58" w:rsidP="00CD3F58">
      <w:pPr>
        <w:pStyle w:val="ListParagraph"/>
        <w:rPr>
          <w:rFonts w:cs="Arial"/>
        </w:rPr>
      </w:pPr>
    </w:p>
    <w:p w14:paraId="15ADCAA0" w14:textId="77777777" w:rsidR="00CD3F58" w:rsidRPr="00444413" w:rsidRDefault="00CD3F58" w:rsidP="0095500C">
      <w:pPr>
        <w:pStyle w:val="ListParagraph"/>
        <w:widowControl w:val="0"/>
        <w:numPr>
          <w:ilvl w:val="5"/>
          <w:numId w:val="35"/>
        </w:numPr>
        <w:autoSpaceDE w:val="0"/>
        <w:autoSpaceDN w:val="0"/>
        <w:adjustRightInd w:val="0"/>
        <w:spacing w:after="0" w:line="240" w:lineRule="auto"/>
        <w:ind w:left="3261" w:hanging="284"/>
        <w:rPr>
          <w:rFonts w:cs="Arial"/>
        </w:rPr>
      </w:pPr>
      <w:r w:rsidRPr="000B66D7">
        <w:rPr>
          <w:rFonts w:cs="Arial"/>
          <w:color w:val="000000"/>
        </w:rPr>
        <w:t>a list of all SPIS which have been prepared or revised against the Contract; and</w:t>
      </w:r>
    </w:p>
    <w:p w14:paraId="474323F2" w14:textId="77777777" w:rsidR="00CD3F58" w:rsidRPr="00444413" w:rsidRDefault="00CD3F58" w:rsidP="00CD3F58">
      <w:pPr>
        <w:pStyle w:val="ListParagraph"/>
        <w:widowControl w:val="0"/>
        <w:autoSpaceDE w:val="0"/>
        <w:autoSpaceDN w:val="0"/>
        <w:adjustRightInd w:val="0"/>
        <w:spacing w:after="0" w:line="240" w:lineRule="auto"/>
        <w:ind w:left="3261"/>
        <w:rPr>
          <w:rFonts w:cs="Arial"/>
        </w:rPr>
      </w:pPr>
    </w:p>
    <w:p w14:paraId="75C6C581" w14:textId="77777777" w:rsidR="00CD3F58" w:rsidRDefault="00CD3F58" w:rsidP="0095500C">
      <w:pPr>
        <w:pStyle w:val="ListParagraph"/>
        <w:widowControl w:val="0"/>
        <w:numPr>
          <w:ilvl w:val="5"/>
          <w:numId w:val="35"/>
        </w:numPr>
        <w:autoSpaceDE w:val="0"/>
        <w:autoSpaceDN w:val="0"/>
        <w:adjustRightInd w:val="0"/>
        <w:spacing w:after="0" w:line="240" w:lineRule="auto"/>
        <w:ind w:left="3261" w:hanging="284"/>
        <w:rPr>
          <w:rFonts w:cs="Arial"/>
        </w:rPr>
      </w:pPr>
      <w:r w:rsidRPr="000B66D7">
        <w:rPr>
          <w:rFonts w:cs="Arial"/>
          <w:color w:val="000000"/>
        </w:rPr>
        <w:t>a copy of all new / revised SPIS, complete with all continuation sheets and associated drawings, where applicable, to be uploaded onto SPIN.</w:t>
      </w:r>
    </w:p>
    <w:p w14:paraId="6593CC10" w14:textId="77777777" w:rsidR="00CD3F58" w:rsidRPr="00CE688E" w:rsidRDefault="00CD3F58" w:rsidP="00CD3F58">
      <w:pPr>
        <w:pStyle w:val="ListParagraph"/>
        <w:widowControl w:val="0"/>
        <w:autoSpaceDE w:val="0"/>
        <w:autoSpaceDN w:val="0"/>
        <w:adjustRightInd w:val="0"/>
        <w:spacing w:after="0" w:line="240" w:lineRule="auto"/>
        <w:ind w:left="1843"/>
        <w:rPr>
          <w:rFonts w:cs="Arial"/>
        </w:rPr>
      </w:pPr>
    </w:p>
    <w:p w14:paraId="720878B9" w14:textId="77777777" w:rsidR="00CD3F58" w:rsidRPr="00CE688E" w:rsidRDefault="00CD3F58" w:rsidP="00CD3F58">
      <w:pPr>
        <w:pStyle w:val="ListParagraph"/>
        <w:widowControl w:val="0"/>
        <w:autoSpaceDE w:val="0"/>
        <w:autoSpaceDN w:val="0"/>
        <w:adjustRightInd w:val="0"/>
        <w:spacing w:after="0" w:line="240" w:lineRule="auto"/>
        <w:ind w:left="2127"/>
        <w:rPr>
          <w:rFonts w:cs="Arial"/>
        </w:rPr>
      </w:pPr>
      <w:r>
        <w:rPr>
          <w:rFonts w:cs="Arial"/>
        </w:rPr>
        <w:t>(c)</w:t>
      </w:r>
      <w:r>
        <w:rPr>
          <w:rFonts w:cs="Arial"/>
        </w:rPr>
        <w:tab/>
      </w:r>
      <w:r w:rsidRPr="000B66D7">
        <w:rPr>
          <w:rFonts w:cs="Arial"/>
          <w:color w:val="000000"/>
        </w:rPr>
        <w:t>Where the PDA is not a registered organisation, then they shall obtain approval for their design from a registered organisation before proceeding, then follow clause 22.g.(1)(b).</w:t>
      </w:r>
    </w:p>
    <w:p w14:paraId="14727409" w14:textId="05DA486D" w:rsidR="00CD3F58" w:rsidRDefault="00CD3F58" w:rsidP="00CD3F58">
      <w:pPr>
        <w:pStyle w:val="ListParagraph"/>
        <w:widowControl w:val="0"/>
        <w:autoSpaceDE w:val="0"/>
        <w:autoSpaceDN w:val="0"/>
        <w:adjustRightInd w:val="0"/>
        <w:spacing w:after="0" w:line="240" w:lineRule="auto"/>
        <w:ind w:left="1843"/>
        <w:rPr>
          <w:rFonts w:cs="Arial"/>
          <w:color w:val="000000"/>
        </w:rPr>
      </w:pPr>
    </w:p>
    <w:p w14:paraId="6011C937" w14:textId="016EF4D3" w:rsidR="00CD3F58" w:rsidRPr="00396E50" w:rsidRDefault="00396E50"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0B66D7">
        <w:rPr>
          <w:rFonts w:cs="Arial"/>
          <w:color w:val="000000"/>
        </w:rPr>
        <w:t xml:space="preserve">Where the Contractor or their Subcontractor is not the PDA and is un-registered, they shall not produce, modify, or update SPIS designs.  They shall obtain current SPIS design(s) from the Authority or a registered organisation </w:t>
      </w:r>
      <w:r w:rsidRPr="000B66D7">
        <w:rPr>
          <w:rFonts w:cs="Arial"/>
          <w:color w:val="000000"/>
        </w:rPr>
        <w:lastRenderedPageBreak/>
        <w:t>before proceeding with manufacture of Packaging.  To allow designs to be provided in ample time, they should apply for SPIS designs as soon as practicable.</w:t>
      </w:r>
    </w:p>
    <w:p w14:paraId="18B2F994" w14:textId="77777777" w:rsidR="00396E50" w:rsidRPr="00396E50" w:rsidRDefault="00396E50" w:rsidP="00396E50">
      <w:pPr>
        <w:pStyle w:val="ListParagraph"/>
        <w:widowControl w:val="0"/>
        <w:autoSpaceDE w:val="0"/>
        <w:autoSpaceDN w:val="0"/>
        <w:adjustRightInd w:val="0"/>
        <w:spacing w:after="0" w:line="240" w:lineRule="auto"/>
        <w:ind w:left="1843"/>
        <w:rPr>
          <w:rFonts w:cs="Arial"/>
        </w:rPr>
      </w:pPr>
    </w:p>
    <w:p w14:paraId="5E854B1E" w14:textId="0AFCA257" w:rsidR="008728BE" w:rsidRPr="00396E50"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bookmarkStart w:id="165" w:name="#_Ref474922064"/>
      <w:bookmarkStart w:id="166" w:name="#_Ref474918651"/>
      <w:bookmarkEnd w:id="165"/>
      <w:bookmarkEnd w:id="166"/>
      <w:r w:rsidRPr="00396E50">
        <w:rPr>
          <w:rFonts w:cs="Arial"/>
          <w:color w:val="00000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482A89C4" w14:textId="77777777" w:rsidR="00396E50" w:rsidRPr="00396E50" w:rsidRDefault="00396E50" w:rsidP="00396E50">
      <w:pPr>
        <w:pStyle w:val="ListParagraph"/>
        <w:rPr>
          <w:rFonts w:cs="Arial"/>
        </w:rPr>
      </w:pPr>
    </w:p>
    <w:p w14:paraId="3A9FADFE" w14:textId="1183883D" w:rsidR="008728BE" w:rsidRPr="00396E50"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396E50">
        <w:rPr>
          <w:rFonts w:cs="Arial"/>
          <w:color w:val="000000"/>
        </w:rPr>
        <w:t>Where the Contractor or their Subcontractor is not a PDA but is registered, they shall follow clauses 22.g.(1)(a) and 22.g.(1)(b).</w:t>
      </w:r>
    </w:p>
    <w:p w14:paraId="0424DC75" w14:textId="77777777" w:rsidR="00396E50" w:rsidRPr="00396E50" w:rsidRDefault="00396E50" w:rsidP="00396E50">
      <w:pPr>
        <w:pStyle w:val="ListParagraph"/>
        <w:rPr>
          <w:rFonts w:cs="Arial"/>
        </w:rPr>
      </w:pPr>
    </w:p>
    <w:p w14:paraId="1AE2B8ED" w14:textId="388FDB48" w:rsidR="008728BE" w:rsidRPr="006A2D3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6A2D37">
        <w:rPr>
          <w:rFonts w:cs="Arial"/>
          <w:color w:val="000000"/>
        </w:rPr>
        <w:t xml:space="preserve">If special jigs, tooling etc., are required </w:t>
      </w:r>
      <w:proofErr w:type="gramStart"/>
      <w:r w:rsidRPr="006A2D37">
        <w:rPr>
          <w:rFonts w:cs="Arial"/>
          <w:color w:val="000000"/>
        </w:rPr>
        <w:t>for the production of</w:t>
      </w:r>
      <w:proofErr w:type="gramEnd"/>
      <w:r w:rsidRPr="006A2D37">
        <w:rPr>
          <w:rFonts w:cs="Arial"/>
          <w:color w:val="000000"/>
        </w:rPr>
        <w:t xml:space="preserve"> MLP, the Contractor shall obtain written approval from the Commercial Officer before providing them.  Any approval given will be subject to the terms of DEFCON 23 (SC2) or equivalent condition, as appropriate.</w:t>
      </w:r>
    </w:p>
    <w:p w14:paraId="01DC2058" w14:textId="77777777" w:rsidR="006A2D37" w:rsidRPr="006A2D37" w:rsidRDefault="006A2D37" w:rsidP="006A2D37">
      <w:pPr>
        <w:pStyle w:val="ListParagraph"/>
        <w:widowControl w:val="0"/>
        <w:autoSpaceDE w:val="0"/>
        <w:autoSpaceDN w:val="0"/>
        <w:adjustRightInd w:val="0"/>
        <w:spacing w:after="0" w:line="240" w:lineRule="auto"/>
        <w:ind w:left="709"/>
        <w:rPr>
          <w:rFonts w:cs="Arial"/>
        </w:rPr>
      </w:pPr>
    </w:p>
    <w:p w14:paraId="06DD12CD" w14:textId="1B61ADD5" w:rsidR="008728BE" w:rsidRPr="00B24DDB" w:rsidRDefault="008728BE" w:rsidP="0095500C">
      <w:pPr>
        <w:pStyle w:val="ListParagraph"/>
        <w:widowControl w:val="0"/>
        <w:numPr>
          <w:ilvl w:val="1"/>
          <w:numId w:val="35"/>
        </w:numPr>
        <w:autoSpaceDE w:val="0"/>
        <w:autoSpaceDN w:val="0"/>
        <w:adjustRightInd w:val="0"/>
        <w:spacing w:after="0" w:line="240" w:lineRule="auto"/>
        <w:ind w:left="709"/>
        <w:rPr>
          <w:rFonts w:cs="Arial"/>
        </w:rPr>
      </w:pPr>
      <w:bookmarkStart w:id="167" w:name="#_Ref474918386"/>
      <w:bookmarkEnd w:id="167"/>
      <w:r w:rsidRPr="006A2D37">
        <w:rPr>
          <w:rFonts w:cs="Arial"/>
          <w:color w:val="000000"/>
        </w:rPr>
        <w:t>In addition to any marking required by international or national legislation or regulations, the following package labelling and marking requirements apply:</w:t>
      </w:r>
    </w:p>
    <w:p w14:paraId="4BD3209D" w14:textId="77777777" w:rsidR="00B24DDB" w:rsidRPr="00B24DDB" w:rsidRDefault="00B24DDB" w:rsidP="00B24DDB">
      <w:pPr>
        <w:pStyle w:val="ListParagraph"/>
        <w:rPr>
          <w:rFonts w:cs="Arial"/>
        </w:rPr>
      </w:pPr>
    </w:p>
    <w:p w14:paraId="6A26E683" w14:textId="23DEB5EC" w:rsidR="008728BE" w:rsidRPr="00C14E72"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B24DDB">
        <w:rPr>
          <w:rFonts w:cs="Arial"/>
          <w:color w:val="000000"/>
        </w:rPr>
        <w:t>If the Contract specifies UK or NATO MPL, labelling and marking of the packages shall be in accordance with Def Stan 81-041 (Part 6) and this Condition as follows:</w:t>
      </w:r>
    </w:p>
    <w:p w14:paraId="31F5D1D6" w14:textId="3E7FD3F0" w:rsidR="00C14E72" w:rsidRDefault="00C14E72" w:rsidP="00C14E72">
      <w:pPr>
        <w:pStyle w:val="ListParagraph"/>
        <w:widowControl w:val="0"/>
        <w:autoSpaceDE w:val="0"/>
        <w:autoSpaceDN w:val="0"/>
        <w:adjustRightInd w:val="0"/>
        <w:spacing w:after="0" w:line="240" w:lineRule="auto"/>
        <w:ind w:left="1843"/>
        <w:rPr>
          <w:rFonts w:cs="Arial"/>
        </w:rPr>
      </w:pPr>
    </w:p>
    <w:p w14:paraId="48F265D2" w14:textId="775E1B69" w:rsidR="00C14E72" w:rsidRPr="00455268" w:rsidRDefault="00455268" w:rsidP="0095500C">
      <w:pPr>
        <w:pStyle w:val="ListParagraph"/>
        <w:widowControl w:val="0"/>
        <w:numPr>
          <w:ilvl w:val="3"/>
          <w:numId w:val="3"/>
        </w:numPr>
        <w:autoSpaceDE w:val="0"/>
        <w:autoSpaceDN w:val="0"/>
        <w:adjustRightInd w:val="0"/>
        <w:spacing w:after="0" w:line="240" w:lineRule="auto"/>
        <w:ind w:left="3261" w:firstLine="0"/>
        <w:rPr>
          <w:rFonts w:cs="Arial"/>
        </w:rPr>
      </w:pPr>
      <w:r w:rsidRPr="000B66D7">
        <w:rPr>
          <w:rFonts w:cs="Arial"/>
          <w:color w:val="000000"/>
        </w:rPr>
        <w:t>Labels giving the mass of the package, in kilograms, shall be placed such that they may be clearly seen when the items are stacked during storage.</w:t>
      </w:r>
    </w:p>
    <w:p w14:paraId="704E8C78" w14:textId="77777777" w:rsidR="00455268" w:rsidRPr="00455268" w:rsidRDefault="00455268" w:rsidP="00455268">
      <w:pPr>
        <w:pStyle w:val="ListParagraph"/>
        <w:widowControl w:val="0"/>
        <w:autoSpaceDE w:val="0"/>
        <w:autoSpaceDN w:val="0"/>
        <w:adjustRightInd w:val="0"/>
        <w:spacing w:after="0" w:line="240" w:lineRule="auto"/>
        <w:ind w:left="2127"/>
        <w:rPr>
          <w:rFonts w:cs="Arial"/>
        </w:rPr>
      </w:pPr>
    </w:p>
    <w:p w14:paraId="52E35C70" w14:textId="3D0A4654" w:rsidR="00455268" w:rsidRPr="005C417E" w:rsidRDefault="00455268" w:rsidP="0095500C">
      <w:pPr>
        <w:pStyle w:val="ListParagraph"/>
        <w:widowControl w:val="0"/>
        <w:numPr>
          <w:ilvl w:val="3"/>
          <w:numId w:val="3"/>
        </w:numPr>
        <w:autoSpaceDE w:val="0"/>
        <w:autoSpaceDN w:val="0"/>
        <w:adjustRightInd w:val="0"/>
        <w:spacing w:after="0" w:line="240" w:lineRule="auto"/>
        <w:ind w:left="2127" w:firstLine="0"/>
        <w:rPr>
          <w:rFonts w:cs="Arial"/>
        </w:rPr>
      </w:pPr>
      <w:r w:rsidRPr="000B66D7">
        <w:rPr>
          <w:rFonts w:cs="Arial"/>
          <w:color w:val="000000"/>
        </w:rPr>
        <w:t>Each consignment package shall be marked with details as follows:</w:t>
      </w:r>
    </w:p>
    <w:p w14:paraId="6A02A5A4" w14:textId="77777777" w:rsidR="005C417E" w:rsidRPr="005C417E" w:rsidRDefault="005C417E" w:rsidP="005C417E">
      <w:pPr>
        <w:pStyle w:val="ListParagraph"/>
        <w:rPr>
          <w:rFonts w:cs="Arial"/>
        </w:rPr>
      </w:pPr>
    </w:p>
    <w:p w14:paraId="13777DC4" w14:textId="0B739D71" w:rsidR="000C78A8" w:rsidRDefault="000C78A8" w:rsidP="000C78A8">
      <w:pPr>
        <w:widowControl w:val="0"/>
        <w:autoSpaceDE w:val="0"/>
        <w:autoSpaceDN w:val="0"/>
        <w:adjustRightInd w:val="0"/>
        <w:spacing w:after="0" w:line="240" w:lineRule="auto"/>
        <w:ind w:left="3261" w:hanging="284"/>
        <w:rPr>
          <w:rFonts w:cs="Arial"/>
          <w:color w:val="000000"/>
        </w:rPr>
      </w:pPr>
      <w:r>
        <w:rPr>
          <w:rFonts w:cs="Arial"/>
        </w:rPr>
        <w:t>i.</w:t>
      </w:r>
      <w:r>
        <w:rPr>
          <w:rFonts w:cs="Arial"/>
        </w:rPr>
        <w:tab/>
      </w:r>
      <w:r w:rsidRPr="000B66D7">
        <w:rPr>
          <w:rFonts w:cs="Arial"/>
          <w:color w:val="000000"/>
        </w:rPr>
        <w:t xml:space="preserve">name and address of </w:t>
      </w:r>
      <w:proofErr w:type="gramStart"/>
      <w:r w:rsidRPr="000B66D7">
        <w:rPr>
          <w:rFonts w:cs="Arial"/>
          <w:color w:val="000000"/>
        </w:rPr>
        <w:t>consignor;</w:t>
      </w:r>
      <w:proofErr w:type="gramEnd"/>
    </w:p>
    <w:p w14:paraId="6D6BB09F" w14:textId="77777777" w:rsidR="000C78A8" w:rsidRPr="000B66D7" w:rsidRDefault="000C78A8" w:rsidP="000C78A8">
      <w:pPr>
        <w:widowControl w:val="0"/>
        <w:autoSpaceDE w:val="0"/>
        <w:autoSpaceDN w:val="0"/>
        <w:adjustRightInd w:val="0"/>
        <w:spacing w:after="0" w:line="240" w:lineRule="auto"/>
        <w:ind w:left="3261" w:hanging="284"/>
        <w:rPr>
          <w:rFonts w:cs="Arial"/>
        </w:rPr>
      </w:pPr>
    </w:p>
    <w:p w14:paraId="4E38CA80" w14:textId="7DA20BD0" w:rsidR="005C417E" w:rsidRDefault="000C78A8" w:rsidP="000C78A8">
      <w:pPr>
        <w:widowControl w:val="0"/>
        <w:autoSpaceDE w:val="0"/>
        <w:autoSpaceDN w:val="0"/>
        <w:adjustRightInd w:val="0"/>
        <w:spacing w:after="0" w:line="240" w:lineRule="auto"/>
        <w:ind w:left="3261" w:hanging="284"/>
        <w:rPr>
          <w:rFonts w:cs="Arial"/>
          <w:color w:val="000000"/>
        </w:rPr>
      </w:pPr>
      <w:r>
        <w:rPr>
          <w:rFonts w:cs="Arial"/>
        </w:rPr>
        <w:t>ii.</w:t>
      </w:r>
      <w:r>
        <w:rPr>
          <w:rFonts w:cs="Arial"/>
        </w:rPr>
        <w:tab/>
      </w:r>
      <w:r w:rsidRPr="000B66D7">
        <w:rPr>
          <w:rFonts w:cs="Arial"/>
          <w:color w:val="000000"/>
        </w:rPr>
        <w:t>name and address of consignee (as stated in the Contract or order</w:t>
      </w:r>
      <w:proofErr w:type="gramStart"/>
      <w:r w:rsidRPr="000B66D7">
        <w:rPr>
          <w:rFonts w:cs="Arial"/>
          <w:color w:val="000000"/>
        </w:rPr>
        <w:t>);</w:t>
      </w:r>
      <w:proofErr w:type="gramEnd"/>
    </w:p>
    <w:p w14:paraId="4CAC363A" w14:textId="77777777" w:rsidR="00175B42" w:rsidRDefault="00175B42" w:rsidP="000C78A8">
      <w:pPr>
        <w:widowControl w:val="0"/>
        <w:autoSpaceDE w:val="0"/>
        <w:autoSpaceDN w:val="0"/>
        <w:adjustRightInd w:val="0"/>
        <w:spacing w:after="0" w:line="240" w:lineRule="auto"/>
        <w:ind w:left="3261" w:hanging="284"/>
        <w:rPr>
          <w:rFonts w:cs="Arial"/>
          <w:color w:val="000000"/>
        </w:rPr>
      </w:pPr>
    </w:p>
    <w:p w14:paraId="4B6F7458" w14:textId="71DE8F30" w:rsidR="007E40F3" w:rsidRDefault="00175B42" w:rsidP="000C78A8">
      <w:pPr>
        <w:widowControl w:val="0"/>
        <w:autoSpaceDE w:val="0"/>
        <w:autoSpaceDN w:val="0"/>
        <w:adjustRightInd w:val="0"/>
        <w:spacing w:after="0" w:line="240" w:lineRule="auto"/>
        <w:ind w:left="3261" w:hanging="284"/>
        <w:rPr>
          <w:rFonts w:cs="Arial"/>
          <w:color w:val="000000"/>
        </w:rPr>
      </w:pPr>
      <w:r>
        <w:rPr>
          <w:rFonts w:cs="Arial"/>
          <w:color w:val="000000"/>
        </w:rPr>
        <w:t>iii.</w:t>
      </w:r>
      <w:r>
        <w:rPr>
          <w:rFonts w:cs="Arial"/>
          <w:color w:val="000000"/>
        </w:rPr>
        <w:tab/>
      </w:r>
      <w:r w:rsidRPr="000B66D7">
        <w:rPr>
          <w:rFonts w:cs="Arial"/>
          <w:color w:val="000000"/>
        </w:rPr>
        <w:t>destination where it differs from the consignee's address, normally either:</w:t>
      </w:r>
    </w:p>
    <w:p w14:paraId="02281E0D" w14:textId="77777777" w:rsidR="00C171A1" w:rsidRPr="003C3996" w:rsidRDefault="00C171A1" w:rsidP="000C78A8">
      <w:pPr>
        <w:widowControl w:val="0"/>
        <w:autoSpaceDE w:val="0"/>
        <w:autoSpaceDN w:val="0"/>
        <w:adjustRightInd w:val="0"/>
        <w:spacing w:after="0" w:line="240" w:lineRule="auto"/>
        <w:ind w:left="3261" w:hanging="284"/>
        <w:rPr>
          <w:rFonts w:cs="Arial"/>
        </w:rPr>
      </w:pPr>
    </w:p>
    <w:p w14:paraId="0EC8CF7A" w14:textId="5A1DBAC4" w:rsidR="00D26A19" w:rsidRDefault="00D26A19" w:rsidP="00C171A1">
      <w:pPr>
        <w:widowControl w:val="0"/>
        <w:autoSpaceDE w:val="0"/>
        <w:autoSpaceDN w:val="0"/>
        <w:adjustRightInd w:val="0"/>
        <w:spacing w:after="0" w:line="240" w:lineRule="auto"/>
        <w:ind w:left="3261" w:hanging="5"/>
        <w:rPr>
          <w:rFonts w:cs="Arial"/>
          <w:color w:val="000000"/>
        </w:rPr>
      </w:pPr>
      <w:r w:rsidRPr="000B66D7">
        <w:rPr>
          <w:rFonts w:cs="Arial"/>
          <w:color w:val="000000"/>
        </w:rPr>
        <w:t>(i).</w:t>
      </w:r>
      <w:r w:rsidRPr="000B66D7">
        <w:rPr>
          <w:rFonts w:cs="Arial"/>
        </w:rPr>
        <w:tab/>
      </w:r>
      <w:r w:rsidRPr="000B66D7">
        <w:rPr>
          <w:rFonts w:cs="Arial"/>
          <w:color w:val="000000"/>
        </w:rPr>
        <w:t xml:space="preserve"> delivery destination / address; or</w:t>
      </w:r>
    </w:p>
    <w:p w14:paraId="4192E5DE" w14:textId="1F9BA631" w:rsidR="00286ED6" w:rsidRDefault="00286ED6" w:rsidP="00C171A1">
      <w:pPr>
        <w:widowControl w:val="0"/>
        <w:autoSpaceDE w:val="0"/>
        <w:autoSpaceDN w:val="0"/>
        <w:adjustRightInd w:val="0"/>
        <w:spacing w:after="0" w:line="240" w:lineRule="auto"/>
        <w:ind w:left="3261" w:hanging="5"/>
        <w:rPr>
          <w:rFonts w:cs="Arial"/>
          <w:color w:val="000000"/>
        </w:rPr>
      </w:pPr>
      <w:r>
        <w:rPr>
          <w:rFonts w:cs="Arial"/>
          <w:color w:val="000000"/>
        </w:rPr>
        <w:t>(</w:t>
      </w:r>
      <w:r w:rsidR="001467A1">
        <w:rPr>
          <w:rFonts w:cs="Arial"/>
          <w:color w:val="000000"/>
        </w:rPr>
        <w:t>ii)</w:t>
      </w:r>
      <w:r w:rsidR="001467A1">
        <w:rPr>
          <w:rFonts w:cs="Arial"/>
          <w:color w:val="000000"/>
        </w:rPr>
        <w:tab/>
      </w:r>
      <w:r w:rsidR="006119EB" w:rsidRPr="000B66D7">
        <w:rPr>
          <w:rFonts w:cs="Arial"/>
          <w:color w:val="000000"/>
        </w:rPr>
        <w:t xml:space="preserve">transit destination, where delivery address is a point for aggregation / disaggregation and / or onward shipment elsewhere, </w:t>
      </w:r>
      <w:proofErr w:type="gramStart"/>
      <w:r w:rsidR="006119EB" w:rsidRPr="000B66D7">
        <w:rPr>
          <w:rFonts w:cs="Arial"/>
          <w:color w:val="000000"/>
        </w:rPr>
        <w:t>e.g.</w:t>
      </w:r>
      <w:proofErr w:type="gramEnd"/>
      <w:r w:rsidR="006119EB" w:rsidRPr="000B66D7">
        <w:rPr>
          <w:rFonts w:cs="Arial"/>
          <w:color w:val="000000"/>
        </w:rPr>
        <w:t xml:space="preserve"> railway station, where that mode of transport is used;</w:t>
      </w:r>
    </w:p>
    <w:p w14:paraId="314361D2" w14:textId="010C7BBA" w:rsidR="002B39D3" w:rsidRDefault="002B39D3" w:rsidP="00C171A1">
      <w:pPr>
        <w:widowControl w:val="0"/>
        <w:autoSpaceDE w:val="0"/>
        <w:autoSpaceDN w:val="0"/>
        <w:adjustRightInd w:val="0"/>
        <w:spacing w:after="0" w:line="240" w:lineRule="auto"/>
        <w:ind w:left="3261" w:hanging="5"/>
        <w:rPr>
          <w:rFonts w:cs="Arial"/>
          <w:color w:val="000000"/>
        </w:rPr>
      </w:pPr>
    </w:p>
    <w:p w14:paraId="3C3E4533" w14:textId="3964255F" w:rsidR="00BE39FD" w:rsidRPr="000B66D7" w:rsidRDefault="002B39D3" w:rsidP="00BE39FD">
      <w:pPr>
        <w:widowControl w:val="0"/>
        <w:autoSpaceDE w:val="0"/>
        <w:autoSpaceDN w:val="0"/>
        <w:adjustRightInd w:val="0"/>
        <w:spacing w:after="0" w:line="240" w:lineRule="auto"/>
        <w:ind w:left="3261" w:hanging="284"/>
        <w:rPr>
          <w:rFonts w:cs="Arial"/>
        </w:rPr>
      </w:pPr>
      <w:r>
        <w:rPr>
          <w:rFonts w:cs="Arial"/>
          <w:color w:val="000000"/>
        </w:rPr>
        <w:t>iv.</w:t>
      </w:r>
      <w:r w:rsidR="00BE39FD" w:rsidRPr="00BE39FD">
        <w:rPr>
          <w:rFonts w:cs="Arial"/>
          <w:color w:val="000000"/>
        </w:rPr>
        <w:t xml:space="preserve"> </w:t>
      </w:r>
      <w:r w:rsidR="00BE39FD" w:rsidRPr="000B66D7">
        <w:rPr>
          <w:rFonts w:cs="Arial"/>
          <w:color w:val="000000"/>
        </w:rPr>
        <w:t xml:space="preserve">the unique order identifiers and the </w:t>
      </w:r>
      <w:r w:rsidR="00BE39FD" w:rsidRPr="000B66D7">
        <w:rPr>
          <w:rFonts w:cs="Arial"/>
          <w:color w:val="000000"/>
          <w:highlight w:val="white"/>
        </w:rPr>
        <w:t>CP&amp;F</w:t>
      </w:r>
      <w:r w:rsidR="00BE39FD" w:rsidRPr="000B66D7">
        <w:rPr>
          <w:rFonts w:cs="Arial"/>
          <w:color w:val="000000"/>
        </w:rPr>
        <w:t xml:space="preserve"> Delivery Label / Form which shall be prepared in accordance with DEFFORM 129J.</w:t>
      </w:r>
    </w:p>
    <w:p w14:paraId="56F33828" w14:textId="3BF176B7" w:rsidR="002B39D3" w:rsidRPr="000B66D7" w:rsidRDefault="002B39D3" w:rsidP="002B39D3">
      <w:pPr>
        <w:widowControl w:val="0"/>
        <w:autoSpaceDE w:val="0"/>
        <w:autoSpaceDN w:val="0"/>
        <w:adjustRightInd w:val="0"/>
        <w:spacing w:after="0" w:line="240" w:lineRule="auto"/>
        <w:ind w:left="3261" w:hanging="284"/>
        <w:rPr>
          <w:rFonts w:cs="Arial"/>
        </w:rPr>
      </w:pPr>
    </w:p>
    <w:p w14:paraId="04DCCDB7" w14:textId="77777777" w:rsidR="00557B5E" w:rsidRPr="000B66D7" w:rsidRDefault="00557B5E" w:rsidP="00557B5E">
      <w:pPr>
        <w:widowControl w:val="0"/>
        <w:autoSpaceDE w:val="0"/>
        <w:autoSpaceDN w:val="0"/>
        <w:adjustRightInd w:val="0"/>
        <w:spacing w:after="0" w:line="240" w:lineRule="auto"/>
        <w:ind w:left="3261"/>
        <w:rPr>
          <w:rFonts w:cs="Arial"/>
        </w:rPr>
      </w:pPr>
      <w:r w:rsidRPr="000B66D7">
        <w:rPr>
          <w:rFonts w:cs="Arial"/>
          <w:color w:val="000000"/>
        </w:rPr>
        <w:t>(i).</w:t>
      </w:r>
      <w:r w:rsidRPr="000B66D7">
        <w:rPr>
          <w:rFonts w:cs="Arial"/>
        </w:rPr>
        <w:tab/>
      </w:r>
      <w:r w:rsidRPr="000B66D7">
        <w:rPr>
          <w:rFonts w:cs="Arial"/>
          <w:color w:val="000000"/>
        </w:rPr>
        <w:t xml:space="preserve">If aggregated packages are used, their consignment </w:t>
      </w:r>
      <w:proofErr w:type="gramStart"/>
      <w:r w:rsidRPr="000B66D7">
        <w:rPr>
          <w:rFonts w:cs="Arial"/>
          <w:color w:val="000000"/>
        </w:rPr>
        <w:t>marking</w:t>
      </w:r>
      <w:proofErr w:type="gramEnd"/>
      <w:r w:rsidRPr="000B66D7">
        <w:rPr>
          <w:rFonts w:cs="Arial"/>
          <w:color w:val="000000"/>
        </w:rPr>
        <w:t xml:space="preserve"> and identification requirements are stated at clause 22.l.</w:t>
      </w:r>
    </w:p>
    <w:p w14:paraId="1E46AEC0" w14:textId="77777777" w:rsidR="00C14E72" w:rsidRPr="00B24DDB" w:rsidRDefault="00C14E72" w:rsidP="00C14E72">
      <w:pPr>
        <w:pStyle w:val="ListParagraph"/>
        <w:widowControl w:val="0"/>
        <w:autoSpaceDE w:val="0"/>
        <w:autoSpaceDN w:val="0"/>
        <w:adjustRightInd w:val="0"/>
        <w:spacing w:after="0" w:line="240" w:lineRule="auto"/>
        <w:ind w:left="1843"/>
        <w:rPr>
          <w:rFonts w:cs="Arial"/>
        </w:rPr>
      </w:pPr>
    </w:p>
    <w:p w14:paraId="5A2EA251" w14:textId="2A2ADA3D" w:rsidR="008728BE" w:rsidRPr="00E64C22"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E64C22">
        <w:rPr>
          <w:rFonts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903323F" w14:textId="77777777" w:rsidR="00E64C22" w:rsidRPr="00183322" w:rsidRDefault="00E64C22" w:rsidP="00183322">
      <w:pPr>
        <w:widowControl w:val="0"/>
        <w:autoSpaceDE w:val="0"/>
        <w:autoSpaceDN w:val="0"/>
        <w:adjustRightInd w:val="0"/>
        <w:spacing w:after="0" w:line="240" w:lineRule="auto"/>
        <w:rPr>
          <w:rFonts w:cs="Arial"/>
        </w:rPr>
      </w:pPr>
    </w:p>
    <w:p w14:paraId="4A15DBD6" w14:textId="286C41D3" w:rsidR="008728BE" w:rsidRDefault="008728BE" w:rsidP="00BF47F1">
      <w:pPr>
        <w:pStyle w:val="ListParagraph"/>
        <w:widowControl w:val="0"/>
        <w:numPr>
          <w:ilvl w:val="0"/>
          <w:numId w:val="11"/>
        </w:numPr>
        <w:autoSpaceDE w:val="0"/>
        <w:autoSpaceDN w:val="0"/>
        <w:adjustRightInd w:val="0"/>
        <w:spacing w:after="0" w:line="240" w:lineRule="auto"/>
        <w:ind w:hanging="643"/>
        <w:rPr>
          <w:rFonts w:cs="Arial"/>
          <w:color w:val="000000"/>
        </w:rPr>
      </w:pPr>
      <w:r w:rsidRPr="00183322">
        <w:rPr>
          <w:rFonts w:cs="Arial"/>
          <w:color w:val="000000"/>
        </w:rPr>
        <w:lastRenderedPageBreak/>
        <w:t xml:space="preserve">description of the Contractor </w:t>
      </w:r>
      <w:proofErr w:type="gramStart"/>
      <w:r w:rsidRPr="00183322">
        <w:rPr>
          <w:rFonts w:cs="Arial"/>
          <w:color w:val="000000"/>
        </w:rPr>
        <w:t>Deliverable;</w:t>
      </w:r>
      <w:proofErr w:type="gramEnd"/>
    </w:p>
    <w:p w14:paraId="5C25F8CB" w14:textId="77777777" w:rsidR="00183322" w:rsidRPr="00183322" w:rsidRDefault="00183322" w:rsidP="00BF47F1">
      <w:pPr>
        <w:pStyle w:val="ListParagraph"/>
        <w:widowControl w:val="0"/>
        <w:autoSpaceDE w:val="0"/>
        <w:autoSpaceDN w:val="0"/>
        <w:adjustRightInd w:val="0"/>
        <w:spacing w:after="0" w:line="240" w:lineRule="auto"/>
        <w:ind w:left="2770" w:hanging="643"/>
        <w:rPr>
          <w:rFonts w:cs="Arial"/>
          <w:color w:val="000000"/>
        </w:rPr>
      </w:pPr>
    </w:p>
    <w:p w14:paraId="439F757C" w14:textId="37C665FA" w:rsidR="008728BE" w:rsidRPr="00183322" w:rsidRDefault="008728BE" w:rsidP="00BF47F1">
      <w:pPr>
        <w:pStyle w:val="ListParagraph"/>
        <w:widowControl w:val="0"/>
        <w:numPr>
          <w:ilvl w:val="0"/>
          <w:numId w:val="11"/>
        </w:numPr>
        <w:autoSpaceDE w:val="0"/>
        <w:autoSpaceDN w:val="0"/>
        <w:adjustRightInd w:val="0"/>
        <w:spacing w:after="0" w:line="240" w:lineRule="auto"/>
        <w:ind w:hanging="643"/>
        <w:rPr>
          <w:rFonts w:cs="Arial"/>
        </w:rPr>
      </w:pPr>
      <w:r w:rsidRPr="00183322">
        <w:rPr>
          <w:rFonts w:cs="Arial"/>
          <w:color w:val="000000"/>
        </w:rPr>
        <w:t xml:space="preserve">the full </w:t>
      </w:r>
      <w:proofErr w:type="gramStart"/>
      <w:r w:rsidRPr="00183322">
        <w:rPr>
          <w:rFonts w:cs="Arial"/>
          <w:color w:val="000000"/>
        </w:rPr>
        <w:t>thirteen digit</w:t>
      </w:r>
      <w:proofErr w:type="gramEnd"/>
      <w:r w:rsidRPr="00183322">
        <w:rPr>
          <w:rFonts w:cs="Arial"/>
          <w:color w:val="000000"/>
        </w:rPr>
        <w:t xml:space="preserve"> NATO Stock Number (NSN); </w:t>
      </w:r>
    </w:p>
    <w:p w14:paraId="514306AE" w14:textId="77777777" w:rsidR="00183322" w:rsidRPr="00183322" w:rsidRDefault="00183322" w:rsidP="00BF47F1">
      <w:pPr>
        <w:widowControl w:val="0"/>
        <w:autoSpaceDE w:val="0"/>
        <w:autoSpaceDN w:val="0"/>
        <w:adjustRightInd w:val="0"/>
        <w:spacing w:after="0" w:line="240" w:lineRule="auto"/>
        <w:ind w:left="2770" w:hanging="643"/>
        <w:rPr>
          <w:rFonts w:cs="Arial"/>
        </w:rPr>
      </w:pPr>
    </w:p>
    <w:p w14:paraId="576B0098" w14:textId="2A2636AF" w:rsidR="008728BE" w:rsidRPr="00183322" w:rsidRDefault="008728BE" w:rsidP="00BF47F1">
      <w:pPr>
        <w:pStyle w:val="ListParagraph"/>
        <w:widowControl w:val="0"/>
        <w:numPr>
          <w:ilvl w:val="0"/>
          <w:numId w:val="11"/>
        </w:numPr>
        <w:autoSpaceDE w:val="0"/>
        <w:autoSpaceDN w:val="0"/>
        <w:adjustRightInd w:val="0"/>
        <w:spacing w:after="0" w:line="240" w:lineRule="auto"/>
        <w:ind w:hanging="643"/>
        <w:rPr>
          <w:rFonts w:cs="Arial"/>
          <w:color w:val="000000"/>
        </w:rPr>
      </w:pPr>
      <w:r w:rsidRPr="00183322">
        <w:rPr>
          <w:rFonts w:cs="Arial"/>
          <w:color w:val="000000"/>
        </w:rPr>
        <w:t xml:space="preserve">the </w:t>
      </w:r>
      <w:proofErr w:type="gramStart"/>
      <w:r w:rsidRPr="00183322">
        <w:rPr>
          <w:rFonts w:cs="Arial"/>
          <w:color w:val="000000"/>
        </w:rPr>
        <w:t>PPQ;</w:t>
      </w:r>
      <w:proofErr w:type="gramEnd"/>
    </w:p>
    <w:p w14:paraId="05A871E6" w14:textId="77777777" w:rsidR="00183322" w:rsidRPr="00183322" w:rsidRDefault="00183322" w:rsidP="00BF47F1">
      <w:pPr>
        <w:widowControl w:val="0"/>
        <w:autoSpaceDE w:val="0"/>
        <w:autoSpaceDN w:val="0"/>
        <w:adjustRightInd w:val="0"/>
        <w:spacing w:after="0" w:line="240" w:lineRule="auto"/>
        <w:ind w:left="2770" w:hanging="643"/>
        <w:rPr>
          <w:rFonts w:cs="Arial"/>
        </w:rPr>
      </w:pPr>
    </w:p>
    <w:p w14:paraId="3F02AC4C" w14:textId="037630B9" w:rsidR="008728BE" w:rsidRPr="00183322" w:rsidRDefault="008728BE" w:rsidP="00BF47F1">
      <w:pPr>
        <w:pStyle w:val="ListParagraph"/>
        <w:widowControl w:val="0"/>
        <w:numPr>
          <w:ilvl w:val="0"/>
          <w:numId w:val="11"/>
        </w:numPr>
        <w:autoSpaceDE w:val="0"/>
        <w:autoSpaceDN w:val="0"/>
        <w:adjustRightInd w:val="0"/>
        <w:spacing w:after="0" w:line="240" w:lineRule="auto"/>
        <w:ind w:hanging="643"/>
        <w:rPr>
          <w:rFonts w:cs="Arial"/>
          <w:color w:val="000000"/>
        </w:rPr>
      </w:pPr>
      <w:r w:rsidRPr="00183322">
        <w:rPr>
          <w:rFonts w:cs="Arial"/>
          <w:color w:val="000000"/>
        </w:rPr>
        <w:t xml:space="preserve">maker's part / catalogue, serial and / or batch number, as </w:t>
      </w:r>
      <w:proofErr w:type="gramStart"/>
      <w:r w:rsidRPr="00183322">
        <w:rPr>
          <w:rFonts w:cs="Arial"/>
          <w:color w:val="000000"/>
        </w:rPr>
        <w:t>appropriate;</w:t>
      </w:r>
      <w:proofErr w:type="gramEnd"/>
    </w:p>
    <w:p w14:paraId="40151F7D" w14:textId="77777777" w:rsidR="00183322" w:rsidRPr="00183322" w:rsidRDefault="00183322" w:rsidP="00BF47F1">
      <w:pPr>
        <w:pStyle w:val="ListParagraph"/>
        <w:ind w:left="2770" w:hanging="643"/>
        <w:rPr>
          <w:rFonts w:cs="Arial"/>
        </w:rPr>
      </w:pPr>
    </w:p>
    <w:p w14:paraId="6498BAB8" w14:textId="45E1FCAE" w:rsidR="008728BE" w:rsidRPr="00183322" w:rsidRDefault="008728BE" w:rsidP="00BF47F1">
      <w:pPr>
        <w:pStyle w:val="ListParagraph"/>
        <w:widowControl w:val="0"/>
        <w:numPr>
          <w:ilvl w:val="0"/>
          <w:numId w:val="11"/>
        </w:numPr>
        <w:autoSpaceDE w:val="0"/>
        <w:autoSpaceDN w:val="0"/>
        <w:adjustRightInd w:val="0"/>
        <w:spacing w:after="0" w:line="240" w:lineRule="auto"/>
        <w:ind w:hanging="643"/>
        <w:rPr>
          <w:rFonts w:cs="Arial"/>
        </w:rPr>
      </w:pPr>
      <w:r w:rsidRPr="00183322">
        <w:rPr>
          <w:rFonts w:cs="Arial"/>
          <w:color w:val="000000"/>
        </w:rPr>
        <w:t xml:space="preserve">the Contract and order number when </w:t>
      </w:r>
      <w:proofErr w:type="gramStart"/>
      <w:r w:rsidRPr="00183322">
        <w:rPr>
          <w:rFonts w:cs="Arial"/>
          <w:color w:val="000000"/>
        </w:rPr>
        <w:t>applicable;</w:t>
      </w:r>
      <w:proofErr w:type="gramEnd"/>
    </w:p>
    <w:p w14:paraId="78715E2D" w14:textId="77777777" w:rsidR="00183322" w:rsidRPr="00183322" w:rsidRDefault="00183322" w:rsidP="00BF47F1">
      <w:pPr>
        <w:pStyle w:val="ListParagraph"/>
        <w:ind w:left="2770" w:hanging="643"/>
        <w:rPr>
          <w:rFonts w:cs="Arial"/>
        </w:rPr>
      </w:pPr>
    </w:p>
    <w:p w14:paraId="52402040" w14:textId="4A876B04" w:rsidR="008728BE" w:rsidRPr="00183322" w:rsidRDefault="008728BE" w:rsidP="00BF47F1">
      <w:pPr>
        <w:pStyle w:val="ListParagraph"/>
        <w:widowControl w:val="0"/>
        <w:numPr>
          <w:ilvl w:val="0"/>
          <w:numId w:val="11"/>
        </w:numPr>
        <w:autoSpaceDE w:val="0"/>
        <w:autoSpaceDN w:val="0"/>
        <w:adjustRightInd w:val="0"/>
        <w:spacing w:after="0" w:line="240" w:lineRule="auto"/>
        <w:ind w:hanging="643"/>
        <w:rPr>
          <w:rFonts w:cs="Arial"/>
        </w:rPr>
      </w:pPr>
      <w:r w:rsidRPr="00183322">
        <w:rPr>
          <w:rFonts w:cs="Arial"/>
          <w:color w:val="000000"/>
        </w:rPr>
        <w:t xml:space="preserve">the words “Trade Package” in bold lettering, marked in BLUE in respect of trade packages, and BLACK in respect of export trade </w:t>
      </w:r>
      <w:proofErr w:type="gramStart"/>
      <w:r w:rsidRPr="00183322">
        <w:rPr>
          <w:rFonts w:cs="Arial"/>
          <w:color w:val="000000"/>
        </w:rPr>
        <w:t>packages;</w:t>
      </w:r>
      <w:proofErr w:type="gramEnd"/>
    </w:p>
    <w:p w14:paraId="3D2FCCFA" w14:textId="77777777" w:rsidR="00183322" w:rsidRDefault="00183322" w:rsidP="00BF47F1">
      <w:pPr>
        <w:widowControl w:val="0"/>
        <w:autoSpaceDE w:val="0"/>
        <w:autoSpaceDN w:val="0"/>
        <w:adjustRightInd w:val="0"/>
        <w:spacing w:after="0" w:line="240" w:lineRule="auto"/>
        <w:ind w:left="2770" w:hanging="643"/>
        <w:rPr>
          <w:rFonts w:cs="Arial"/>
          <w:color w:val="000000"/>
        </w:rPr>
      </w:pPr>
    </w:p>
    <w:p w14:paraId="01221750" w14:textId="7589A946" w:rsidR="008728BE" w:rsidRPr="000B66D7" w:rsidRDefault="008728BE" w:rsidP="00BF47F1">
      <w:pPr>
        <w:widowControl w:val="0"/>
        <w:autoSpaceDE w:val="0"/>
        <w:autoSpaceDN w:val="0"/>
        <w:adjustRightInd w:val="0"/>
        <w:spacing w:after="0" w:line="240" w:lineRule="auto"/>
        <w:ind w:left="2770" w:hanging="643"/>
        <w:rPr>
          <w:rFonts w:cs="Arial"/>
        </w:rPr>
      </w:pPr>
      <w:r w:rsidRPr="000B66D7">
        <w:rPr>
          <w:rFonts w:cs="Arial"/>
          <w:color w:val="000000"/>
        </w:rPr>
        <w:t>(g)</w:t>
      </w:r>
      <w:r w:rsidRPr="000B66D7">
        <w:rPr>
          <w:rFonts w:cs="Arial"/>
        </w:rPr>
        <w:tab/>
      </w:r>
      <w:r w:rsidRPr="000B66D7">
        <w:rPr>
          <w:rFonts w:cs="Arial"/>
          <w:color w:val="000000"/>
        </w:rPr>
        <w:t xml:space="preserve">shelf life of item where </w:t>
      </w:r>
      <w:proofErr w:type="gramStart"/>
      <w:r w:rsidRPr="000B66D7">
        <w:rPr>
          <w:rFonts w:cs="Arial"/>
          <w:color w:val="000000"/>
        </w:rPr>
        <w:t>applicable;</w:t>
      </w:r>
      <w:proofErr w:type="gramEnd"/>
    </w:p>
    <w:p w14:paraId="7E254D68" w14:textId="77777777" w:rsidR="00183322" w:rsidRDefault="00183322" w:rsidP="00BF47F1">
      <w:pPr>
        <w:widowControl w:val="0"/>
        <w:autoSpaceDE w:val="0"/>
        <w:autoSpaceDN w:val="0"/>
        <w:adjustRightInd w:val="0"/>
        <w:spacing w:after="0" w:line="240" w:lineRule="auto"/>
        <w:ind w:left="2770" w:hanging="643"/>
        <w:rPr>
          <w:rFonts w:cs="Arial"/>
          <w:color w:val="000000"/>
        </w:rPr>
      </w:pPr>
    </w:p>
    <w:p w14:paraId="13E5064C" w14:textId="6DD7780C" w:rsidR="008728BE" w:rsidRPr="000B66D7" w:rsidRDefault="008728BE" w:rsidP="00BF47F1">
      <w:pPr>
        <w:widowControl w:val="0"/>
        <w:autoSpaceDE w:val="0"/>
        <w:autoSpaceDN w:val="0"/>
        <w:adjustRightInd w:val="0"/>
        <w:spacing w:after="0" w:line="240" w:lineRule="auto"/>
        <w:ind w:left="2770" w:hanging="643"/>
        <w:rPr>
          <w:rFonts w:cs="Arial"/>
        </w:rPr>
      </w:pPr>
      <w:r w:rsidRPr="000B66D7">
        <w:rPr>
          <w:rFonts w:cs="Arial"/>
          <w:color w:val="000000"/>
        </w:rPr>
        <w:t>(h)</w:t>
      </w:r>
      <w:r w:rsidRPr="000B66D7">
        <w:rPr>
          <w:rFonts w:cs="Arial"/>
        </w:rPr>
        <w:tab/>
      </w:r>
      <w:r w:rsidRPr="000B66D7">
        <w:rPr>
          <w:rFonts w:cs="Arial"/>
          <w:color w:val="000000"/>
        </w:rPr>
        <w:t>for rubber items or items containing rubber, the quarter and year of vulcanisation or manufacture of the rubber product or component (marked in accordance with Def Stan 81-041</w:t>
      </w:r>
      <w:proofErr w:type="gramStart"/>
      <w:r w:rsidRPr="000B66D7">
        <w:rPr>
          <w:rFonts w:cs="Arial"/>
          <w:color w:val="000000"/>
        </w:rPr>
        <w:t>);</w:t>
      </w:r>
      <w:proofErr w:type="gramEnd"/>
    </w:p>
    <w:p w14:paraId="38E6C18A" w14:textId="77777777" w:rsidR="00183322" w:rsidRDefault="00183322" w:rsidP="00BF47F1">
      <w:pPr>
        <w:widowControl w:val="0"/>
        <w:autoSpaceDE w:val="0"/>
        <w:autoSpaceDN w:val="0"/>
        <w:adjustRightInd w:val="0"/>
        <w:spacing w:after="0" w:line="240" w:lineRule="auto"/>
        <w:ind w:left="2770" w:hanging="643"/>
        <w:rPr>
          <w:rFonts w:cs="Arial"/>
          <w:color w:val="000000"/>
        </w:rPr>
      </w:pPr>
    </w:p>
    <w:p w14:paraId="542F47DC" w14:textId="78178218" w:rsidR="008728BE" w:rsidRPr="000B66D7" w:rsidRDefault="008728BE" w:rsidP="00BF47F1">
      <w:pPr>
        <w:widowControl w:val="0"/>
        <w:autoSpaceDE w:val="0"/>
        <w:autoSpaceDN w:val="0"/>
        <w:adjustRightInd w:val="0"/>
        <w:spacing w:after="0" w:line="240" w:lineRule="auto"/>
        <w:ind w:left="2770" w:hanging="643"/>
        <w:rPr>
          <w:rFonts w:cs="Arial"/>
        </w:rPr>
      </w:pPr>
      <w:r w:rsidRPr="000B66D7">
        <w:rPr>
          <w:rFonts w:cs="Arial"/>
          <w:color w:val="000000"/>
        </w:rPr>
        <w:t>(i)</w:t>
      </w:r>
      <w:r w:rsidRPr="000B66D7">
        <w:rPr>
          <w:rFonts w:cs="Arial"/>
        </w:rPr>
        <w:tab/>
      </w:r>
      <w:r w:rsidRPr="000B66D7">
        <w:rPr>
          <w:rFonts w:cs="Arial"/>
          <w:color w:val="000000"/>
        </w:rPr>
        <w:t>any statutory hazard markings and any handling markings, including the mass of any package which exceeds 3kg gross; and</w:t>
      </w:r>
    </w:p>
    <w:p w14:paraId="203F357D" w14:textId="77777777" w:rsidR="003302CD" w:rsidRDefault="003302CD" w:rsidP="00BF47F1">
      <w:pPr>
        <w:widowControl w:val="0"/>
        <w:autoSpaceDE w:val="0"/>
        <w:autoSpaceDN w:val="0"/>
        <w:adjustRightInd w:val="0"/>
        <w:spacing w:after="0" w:line="240" w:lineRule="auto"/>
        <w:ind w:left="2770" w:hanging="643"/>
        <w:rPr>
          <w:rFonts w:cs="Arial"/>
          <w:color w:val="000000"/>
        </w:rPr>
      </w:pPr>
    </w:p>
    <w:p w14:paraId="34E49562" w14:textId="33F3C145" w:rsidR="008728BE" w:rsidRDefault="008728BE" w:rsidP="00BF47F1">
      <w:pPr>
        <w:widowControl w:val="0"/>
        <w:autoSpaceDE w:val="0"/>
        <w:autoSpaceDN w:val="0"/>
        <w:adjustRightInd w:val="0"/>
        <w:spacing w:after="0" w:line="240" w:lineRule="auto"/>
        <w:ind w:left="2770" w:hanging="643"/>
        <w:rPr>
          <w:rFonts w:cs="Arial"/>
          <w:color w:val="000000"/>
        </w:rPr>
      </w:pPr>
      <w:r w:rsidRPr="000B66D7">
        <w:rPr>
          <w:rFonts w:cs="Arial"/>
          <w:color w:val="000000"/>
        </w:rPr>
        <w:t>(j)</w:t>
      </w:r>
      <w:r w:rsidRPr="000B66D7">
        <w:rPr>
          <w:rFonts w:cs="Arial"/>
        </w:rPr>
        <w:tab/>
      </w:r>
      <w:r w:rsidRPr="000B66D7">
        <w:rPr>
          <w:rFonts w:cs="Arial"/>
          <w:color w:val="000000"/>
        </w:rPr>
        <w:t>any additional markings specified in the Contract.</w:t>
      </w:r>
    </w:p>
    <w:p w14:paraId="294A4B23" w14:textId="77777777" w:rsidR="003302CD" w:rsidRPr="000B66D7" w:rsidRDefault="003302CD" w:rsidP="00183322">
      <w:pPr>
        <w:widowControl w:val="0"/>
        <w:autoSpaceDE w:val="0"/>
        <w:autoSpaceDN w:val="0"/>
        <w:adjustRightInd w:val="0"/>
        <w:spacing w:after="0" w:line="240" w:lineRule="auto"/>
        <w:ind w:left="2268"/>
        <w:rPr>
          <w:rFonts w:cs="Arial"/>
        </w:rPr>
      </w:pPr>
    </w:p>
    <w:p w14:paraId="4043934A" w14:textId="58E8456A" w:rsidR="008728BE" w:rsidRDefault="008728BE" w:rsidP="0095500C">
      <w:pPr>
        <w:pStyle w:val="ListParagraph"/>
        <w:widowControl w:val="0"/>
        <w:numPr>
          <w:ilvl w:val="1"/>
          <w:numId w:val="35"/>
        </w:numPr>
        <w:autoSpaceDE w:val="0"/>
        <w:autoSpaceDN w:val="0"/>
        <w:adjustRightInd w:val="0"/>
        <w:spacing w:after="0" w:line="240" w:lineRule="auto"/>
        <w:ind w:left="709"/>
        <w:rPr>
          <w:rFonts w:cs="Arial"/>
          <w:color w:val="000000"/>
        </w:rPr>
      </w:pPr>
      <w:r w:rsidRPr="003302CD">
        <w:rPr>
          <w:rFonts w:cs="Arial"/>
          <w:color w:val="000000"/>
        </w:rPr>
        <w:t xml:space="preserve">Bar code marking shall be applied to the external surface of each consignment package and to each PPQ package contained therein.  The default </w:t>
      </w:r>
      <w:proofErr w:type="spellStart"/>
      <w:r w:rsidRPr="003302CD">
        <w:rPr>
          <w:rFonts w:cs="Arial"/>
          <w:color w:val="000000"/>
        </w:rPr>
        <w:t>symbologyshall</w:t>
      </w:r>
      <w:proofErr w:type="spellEnd"/>
      <w:r w:rsidRPr="003302CD">
        <w:rPr>
          <w:rFonts w:cs="Arial"/>
          <w:color w:val="000000"/>
        </w:rPr>
        <w:t xml:space="preserve"> be as specified in Def Stan 81-041 (Part 6).  As a minimum the following information shall be marked on packages: </w:t>
      </w:r>
    </w:p>
    <w:p w14:paraId="61BBDF07" w14:textId="77777777" w:rsidR="00D85942" w:rsidRDefault="00D85942" w:rsidP="00D85942">
      <w:pPr>
        <w:pStyle w:val="ListParagraph"/>
        <w:widowControl w:val="0"/>
        <w:autoSpaceDE w:val="0"/>
        <w:autoSpaceDN w:val="0"/>
        <w:adjustRightInd w:val="0"/>
        <w:spacing w:after="0" w:line="240" w:lineRule="auto"/>
        <w:ind w:left="709"/>
        <w:rPr>
          <w:rFonts w:cs="Arial"/>
          <w:color w:val="000000"/>
        </w:rPr>
      </w:pPr>
    </w:p>
    <w:p w14:paraId="7B764AAE" w14:textId="0E09295F" w:rsidR="008728BE" w:rsidRPr="00D85942" w:rsidRDefault="008728BE" w:rsidP="0095500C">
      <w:pPr>
        <w:pStyle w:val="ListParagraph"/>
        <w:widowControl w:val="0"/>
        <w:numPr>
          <w:ilvl w:val="2"/>
          <w:numId w:val="35"/>
        </w:numPr>
        <w:autoSpaceDE w:val="0"/>
        <w:autoSpaceDN w:val="0"/>
        <w:adjustRightInd w:val="0"/>
        <w:spacing w:after="0" w:line="240" w:lineRule="auto"/>
        <w:ind w:left="1560" w:firstLine="283"/>
        <w:rPr>
          <w:rFonts w:cs="Arial"/>
          <w:color w:val="000000"/>
        </w:rPr>
      </w:pPr>
      <w:r w:rsidRPr="00D85942">
        <w:rPr>
          <w:rFonts w:cs="Arial"/>
          <w:color w:val="000000"/>
        </w:rPr>
        <w:t xml:space="preserve">the full 13-digit </w:t>
      </w:r>
      <w:proofErr w:type="gramStart"/>
      <w:r w:rsidRPr="00D85942">
        <w:rPr>
          <w:rFonts w:cs="Arial"/>
          <w:color w:val="000000"/>
        </w:rPr>
        <w:t>NSN;</w:t>
      </w:r>
      <w:proofErr w:type="gramEnd"/>
    </w:p>
    <w:p w14:paraId="18B48F1B" w14:textId="77777777" w:rsidR="00874A26" w:rsidRDefault="00874A26" w:rsidP="005C1BAA">
      <w:pPr>
        <w:widowControl w:val="0"/>
        <w:autoSpaceDE w:val="0"/>
        <w:autoSpaceDN w:val="0"/>
        <w:adjustRightInd w:val="0"/>
        <w:spacing w:after="0" w:line="240" w:lineRule="auto"/>
        <w:ind w:left="1560"/>
        <w:rPr>
          <w:rFonts w:cs="Arial"/>
          <w:color w:val="000000"/>
        </w:rPr>
      </w:pPr>
    </w:p>
    <w:p w14:paraId="041BFC63" w14:textId="69024F99" w:rsidR="008728BE" w:rsidRPr="000B66D7" w:rsidRDefault="008728BE" w:rsidP="005C1BAA">
      <w:pPr>
        <w:widowControl w:val="0"/>
        <w:autoSpaceDE w:val="0"/>
        <w:autoSpaceDN w:val="0"/>
        <w:adjustRightInd w:val="0"/>
        <w:spacing w:after="0" w:line="240" w:lineRule="auto"/>
        <w:ind w:left="1560"/>
        <w:rPr>
          <w:rFonts w:cs="Arial"/>
        </w:rPr>
      </w:pPr>
      <w:r w:rsidRPr="000B66D7">
        <w:rPr>
          <w:rFonts w:cs="Arial"/>
          <w:color w:val="000000"/>
        </w:rPr>
        <w:t>(2)</w:t>
      </w:r>
      <w:r w:rsidRPr="000B66D7">
        <w:rPr>
          <w:rFonts w:cs="Arial"/>
        </w:rPr>
        <w:tab/>
      </w:r>
      <w:r w:rsidRPr="000B66D7">
        <w:rPr>
          <w:rFonts w:cs="Arial"/>
          <w:color w:val="000000"/>
        </w:rPr>
        <w:t>denomination of quantity (D of Q</w:t>
      </w:r>
      <w:proofErr w:type="gramStart"/>
      <w:r w:rsidRPr="000B66D7">
        <w:rPr>
          <w:rFonts w:cs="Arial"/>
          <w:color w:val="000000"/>
        </w:rPr>
        <w:t>);</w:t>
      </w:r>
      <w:proofErr w:type="gramEnd"/>
    </w:p>
    <w:p w14:paraId="5068917E" w14:textId="77777777" w:rsidR="00874A26" w:rsidRDefault="00874A26" w:rsidP="005C1BAA">
      <w:pPr>
        <w:widowControl w:val="0"/>
        <w:autoSpaceDE w:val="0"/>
        <w:autoSpaceDN w:val="0"/>
        <w:adjustRightInd w:val="0"/>
        <w:spacing w:after="0" w:line="240" w:lineRule="auto"/>
        <w:ind w:left="1560"/>
        <w:rPr>
          <w:rFonts w:cs="Arial"/>
          <w:color w:val="000000"/>
        </w:rPr>
      </w:pPr>
    </w:p>
    <w:p w14:paraId="40AE0927" w14:textId="61E2AF36" w:rsidR="008728BE" w:rsidRPr="000B66D7" w:rsidRDefault="008728BE" w:rsidP="005C1BAA">
      <w:pPr>
        <w:widowControl w:val="0"/>
        <w:autoSpaceDE w:val="0"/>
        <w:autoSpaceDN w:val="0"/>
        <w:adjustRightInd w:val="0"/>
        <w:spacing w:after="0" w:line="240" w:lineRule="auto"/>
        <w:ind w:left="1560"/>
        <w:rPr>
          <w:rFonts w:cs="Arial"/>
        </w:rPr>
      </w:pPr>
      <w:r w:rsidRPr="000B66D7">
        <w:rPr>
          <w:rFonts w:cs="Arial"/>
          <w:color w:val="000000"/>
        </w:rPr>
        <w:t>(3)</w:t>
      </w:r>
      <w:r w:rsidRPr="000B66D7">
        <w:rPr>
          <w:rFonts w:cs="Arial"/>
        </w:rPr>
        <w:tab/>
      </w:r>
      <w:r w:rsidRPr="000B66D7">
        <w:rPr>
          <w:rFonts w:cs="Arial"/>
          <w:color w:val="000000"/>
        </w:rPr>
        <w:t>actual quantity (quantity in package</w:t>
      </w:r>
      <w:proofErr w:type="gramStart"/>
      <w:r w:rsidRPr="000B66D7">
        <w:rPr>
          <w:rFonts w:cs="Arial"/>
          <w:color w:val="000000"/>
        </w:rPr>
        <w:t>);</w:t>
      </w:r>
      <w:proofErr w:type="gramEnd"/>
    </w:p>
    <w:p w14:paraId="31D5E6B7" w14:textId="77777777" w:rsidR="00874A26" w:rsidRDefault="00874A26" w:rsidP="005C1BAA">
      <w:pPr>
        <w:widowControl w:val="0"/>
        <w:autoSpaceDE w:val="0"/>
        <w:autoSpaceDN w:val="0"/>
        <w:adjustRightInd w:val="0"/>
        <w:spacing w:after="0" w:line="240" w:lineRule="auto"/>
        <w:ind w:left="1560"/>
        <w:rPr>
          <w:rFonts w:cs="Arial"/>
          <w:color w:val="000000"/>
        </w:rPr>
      </w:pPr>
    </w:p>
    <w:p w14:paraId="6FA1F6EE" w14:textId="56A277AC" w:rsidR="008728BE" w:rsidRPr="000B66D7" w:rsidRDefault="008728BE" w:rsidP="005C1BAA">
      <w:pPr>
        <w:widowControl w:val="0"/>
        <w:autoSpaceDE w:val="0"/>
        <w:autoSpaceDN w:val="0"/>
        <w:adjustRightInd w:val="0"/>
        <w:spacing w:after="0" w:line="240" w:lineRule="auto"/>
        <w:ind w:left="1560"/>
        <w:rPr>
          <w:rFonts w:cs="Arial"/>
        </w:rPr>
      </w:pPr>
      <w:r w:rsidRPr="000B66D7">
        <w:rPr>
          <w:rFonts w:cs="Arial"/>
          <w:color w:val="000000"/>
        </w:rPr>
        <w:t>(4)</w:t>
      </w:r>
      <w:r w:rsidRPr="000B66D7">
        <w:rPr>
          <w:rFonts w:cs="Arial"/>
        </w:rPr>
        <w:tab/>
      </w:r>
      <w:r w:rsidRPr="000B66D7">
        <w:rPr>
          <w:rFonts w:cs="Arial"/>
          <w:color w:val="000000"/>
        </w:rPr>
        <w:t xml:space="preserve">manufacturer's serial number and / or batch </w:t>
      </w:r>
      <w:proofErr w:type="gramStart"/>
      <w:r w:rsidRPr="000B66D7">
        <w:rPr>
          <w:rFonts w:cs="Arial"/>
          <w:color w:val="000000"/>
        </w:rPr>
        <w:t>number, if</w:t>
      </w:r>
      <w:proofErr w:type="gramEnd"/>
      <w:r w:rsidRPr="000B66D7">
        <w:rPr>
          <w:rFonts w:cs="Arial"/>
          <w:color w:val="000000"/>
        </w:rPr>
        <w:t xml:space="preserve"> one has been allocated; and</w:t>
      </w:r>
    </w:p>
    <w:p w14:paraId="1565E76D" w14:textId="77777777" w:rsidR="00874A26" w:rsidRDefault="00874A26" w:rsidP="005C1BAA">
      <w:pPr>
        <w:widowControl w:val="0"/>
        <w:autoSpaceDE w:val="0"/>
        <w:autoSpaceDN w:val="0"/>
        <w:adjustRightInd w:val="0"/>
        <w:spacing w:after="0" w:line="240" w:lineRule="auto"/>
        <w:ind w:left="1560"/>
        <w:rPr>
          <w:rFonts w:cs="Arial"/>
          <w:color w:val="000000"/>
        </w:rPr>
      </w:pPr>
    </w:p>
    <w:p w14:paraId="338AF987" w14:textId="0697B271" w:rsidR="008728BE" w:rsidRDefault="008728BE" w:rsidP="005C1BAA">
      <w:pPr>
        <w:widowControl w:val="0"/>
        <w:autoSpaceDE w:val="0"/>
        <w:autoSpaceDN w:val="0"/>
        <w:adjustRightInd w:val="0"/>
        <w:spacing w:after="0" w:line="240" w:lineRule="auto"/>
        <w:ind w:left="1560"/>
        <w:rPr>
          <w:rFonts w:cs="Arial"/>
          <w:color w:val="000000"/>
        </w:rPr>
      </w:pPr>
      <w:r w:rsidRPr="000B66D7">
        <w:rPr>
          <w:rFonts w:cs="Arial"/>
          <w:color w:val="000000"/>
        </w:rPr>
        <w:t>(5)</w:t>
      </w:r>
      <w:r w:rsidRPr="000B66D7">
        <w:rPr>
          <w:rFonts w:cs="Arial"/>
        </w:rPr>
        <w:tab/>
      </w:r>
      <w:r w:rsidRPr="000B66D7">
        <w:rPr>
          <w:rFonts w:cs="Arial"/>
          <w:color w:val="000000"/>
        </w:rPr>
        <w:t>the CP&amp;F-generated unique order identifier.</w:t>
      </w:r>
    </w:p>
    <w:p w14:paraId="04A55419" w14:textId="77777777" w:rsidR="007E798F" w:rsidRDefault="007E798F" w:rsidP="005C1BAA">
      <w:pPr>
        <w:widowControl w:val="0"/>
        <w:autoSpaceDE w:val="0"/>
        <w:autoSpaceDN w:val="0"/>
        <w:adjustRightInd w:val="0"/>
        <w:spacing w:after="0" w:line="240" w:lineRule="auto"/>
        <w:ind w:left="1560"/>
        <w:rPr>
          <w:rFonts w:cs="Arial"/>
          <w:color w:val="000000"/>
        </w:rPr>
      </w:pPr>
    </w:p>
    <w:p w14:paraId="75938DA0" w14:textId="3630A11A" w:rsidR="008728BE" w:rsidRPr="00833AA2" w:rsidRDefault="008728BE" w:rsidP="0095500C">
      <w:pPr>
        <w:pStyle w:val="ListParagraph"/>
        <w:widowControl w:val="0"/>
        <w:numPr>
          <w:ilvl w:val="1"/>
          <w:numId w:val="35"/>
        </w:numPr>
        <w:autoSpaceDE w:val="0"/>
        <w:autoSpaceDN w:val="0"/>
        <w:adjustRightInd w:val="0"/>
        <w:spacing w:after="0" w:line="240" w:lineRule="auto"/>
        <w:ind w:left="709"/>
        <w:rPr>
          <w:rFonts w:cs="Arial"/>
        </w:rPr>
      </w:pPr>
      <w:bookmarkStart w:id="168" w:name="#_Ref474918442"/>
      <w:bookmarkEnd w:id="168"/>
      <w:r w:rsidRPr="007E798F">
        <w:rPr>
          <w:rFonts w:cs="Arial"/>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02A12091" w14:textId="77777777" w:rsidR="00833AA2" w:rsidRPr="00833AA2" w:rsidRDefault="00833AA2" w:rsidP="00833AA2">
      <w:pPr>
        <w:pStyle w:val="ListParagraph"/>
        <w:widowControl w:val="0"/>
        <w:autoSpaceDE w:val="0"/>
        <w:autoSpaceDN w:val="0"/>
        <w:adjustRightInd w:val="0"/>
        <w:spacing w:after="0" w:line="240" w:lineRule="auto"/>
        <w:ind w:left="709"/>
        <w:rPr>
          <w:rFonts w:cs="Arial"/>
        </w:rPr>
      </w:pPr>
    </w:p>
    <w:p w14:paraId="38AD2E4F" w14:textId="3ACB7D05" w:rsidR="008728BE" w:rsidRPr="006E7464" w:rsidRDefault="008728BE" w:rsidP="0095500C">
      <w:pPr>
        <w:pStyle w:val="ListParagraph"/>
        <w:widowControl w:val="0"/>
        <w:numPr>
          <w:ilvl w:val="1"/>
          <w:numId w:val="35"/>
        </w:numPr>
        <w:autoSpaceDE w:val="0"/>
        <w:autoSpaceDN w:val="0"/>
        <w:adjustRightInd w:val="0"/>
        <w:spacing w:after="0" w:line="240" w:lineRule="auto"/>
        <w:ind w:left="709"/>
        <w:rPr>
          <w:rFonts w:cs="Arial"/>
        </w:rPr>
      </w:pPr>
      <w:bookmarkStart w:id="169" w:name="#_Ref474918407"/>
      <w:bookmarkEnd w:id="169"/>
      <w:r w:rsidRPr="00833AA2">
        <w:rPr>
          <w:rFonts w:cs="Arial"/>
          <w:color w:val="000000"/>
        </w:rPr>
        <w:t>The requirements for the consignment of aggregated packages are as follows:</w:t>
      </w:r>
    </w:p>
    <w:p w14:paraId="1BC6999C" w14:textId="77777777" w:rsidR="006E7464" w:rsidRPr="006E7464" w:rsidRDefault="006E7464" w:rsidP="006E7464">
      <w:pPr>
        <w:pStyle w:val="ListParagraph"/>
        <w:rPr>
          <w:rFonts w:cs="Arial"/>
        </w:rPr>
      </w:pPr>
    </w:p>
    <w:p w14:paraId="6D37A800" w14:textId="77777777" w:rsidR="006E7464" w:rsidRPr="006425F2" w:rsidRDefault="006E7464" w:rsidP="0095500C">
      <w:pPr>
        <w:pStyle w:val="ListParagraph"/>
        <w:widowControl w:val="0"/>
        <w:numPr>
          <w:ilvl w:val="2"/>
          <w:numId w:val="35"/>
        </w:numPr>
        <w:autoSpaceDE w:val="0"/>
        <w:autoSpaceDN w:val="0"/>
        <w:adjustRightInd w:val="0"/>
        <w:spacing w:after="0" w:line="240" w:lineRule="auto"/>
        <w:ind w:left="1560" w:firstLine="283"/>
        <w:rPr>
          <w:rFonts w:cs="Arial"/>
        </w:rPr>
      </w:pPr>
      <w:proofErr w:type="gramStart"/>
      <w:r w:rsidRPr="006425F2">
        <w:rPr>
          <w:rFonts w:cs="Arial"/>
          <w:color w:val="000000"/>
        </w:rPr>
        <w:t>With the exception of</w:t>
      </w:r>
      <w:proofErr w:type="gramEnd"/>
      <w:r w:rsidRPr="006425F2">
        <w:rPr>
          <w:rFonts w:cs="Arial"/>
          <w:color w:val="00000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0B35080E" w14:textId="77777777" w:rsidR="006E7464" w:rsidRPr="006425F2" w:rsidRDefault="006E7464" w:rsidP="006E7464">
      <w:pPr>
        <w:pStyle w:val="ListParagraph"/>
        <w:widowControl w:val="0"/>
        <w:autoSpaceDE w:val="0"/>
        <w:autoSpaceDN w:val="0"/>
        <w:adjustRightInd w:val="0"/>
        <w:spacing w:after="0" w:line="240" w:lineRule="auto"/>
        <w:ind w:left="1843"/>
        <w:rPr>
          <w:rFonts w:cs="Arial"/>
        </w:rPr>
      </w:pPr>
    </w:p>
    <w:p w14:paraId="0C82C4E6" w14:textId="77777777" w:rsidR="006E7464" w:rsidRPr="006C555B" w:rsidRDefault="006E7464" w:rsidP="0095500C">
      <w:pPr>
        <w:pStyle w:val="ListParagraph"/>
        <w:widowControl w:val="0"/>
        <w:numPr>
          <w:ilvl w:val="2"/>
          <w:numId w:val="35"/>
        </w:numPr>
        <w:autoSpaceDE w:val="0"/>
        <w:autoSpaceDN w:val="0"/>
        <w:adjustRightInd w:val="0"/>
        <w:spacing w:after="0" w:line="240" w:lineRule="auto"/>
        <w:ind w:left="1560" w:firstLine="283"/>
        <w:rPr>
          <w:rFonts w:cs="Arial"/>
        </w:rPr>
      </w:pPr>
      <w:r w:rsidRPr="006425F2">
        <w:rPr>
          <w:rFonts w:cs="Arial"/>
          <w:color w:val="000000"/>
        </w:rPr>
        <w:t>Two adjacent sides of the outer container shall be clearly marked to show the following:</w:t>
      </w:r>
    </w:p>
    <w:p w14:paraId="0FC86DCB" w14:textId="77777777" w:rsidR="006E7464" w:rsidRPr="006C555B" w:rsidRDefault="006E7464" w:rsidP="006E7464">
      <w:pPr>
        <w:pStyle w:val="ListParagraph"/>
        <w:rPr>
          <w:rFonts w:cs="Arial"/>
        </w:rPr>
      </w:pPr>
    </w:p>
    <w:p w14:paraId="1728CE1B" w14:textId="77777777" w:rsidR="006E7464" w:rsidRDefault="006E7464" w:rsidP="0095500C">
      <w:pPr>
        <w:pStyle w:val="ListParagraph"/>
        <w:widowControl w:val="0"/>
        <w:numPr>
          <w:ilvl w:val="0"/>
          <w:numId w:val="12"/>
        </w:numPr>
        <w:autoSpaceDE w:val="0"/>
        <w:autoSpaceDN w:val="0"/>
        <w:adjustRightInd w:val="0"/>
        <w:spacing w:after="0" w:line="240" w:lineRule="auto"/>
        <w:rPr>
          <w:rFonts w:cs="Arial"/>
          <w:color w:val="000000"/>
        </w:rPr>
      </w:pPr>
      <w:r w:rsidRPr="00156E9F">
        <w:rPr>
          <w:rFonts w:cs="Arial"/>
          <w:color w:val="000000"/>
        </w:rPr>
        <w:t xml:space="preserve">class group </w:t>
      </w:r>
      <w:proofErr w:type="gramStart"/>
      <w:r w:rsidRPr="00156E9F">
        <w:rPr>
          <w:rFonts w:cs="Arial"/>
          <w:color w:val="000000"/>
        </w:rPr>
        <w:t>number;</w:t>
      </w:r>
      <w:proofErr w:type="gramEnd"/>
    </w:p>
    <w:p w14:paraId="13778E9E" w14:textId="77777777" w:rsidR="006E7464" w:rsidRPr="00156E9F" w:rsidRDefault="006E7464" w:rsidP="006E7464">
      <w:pPr>
        <w:pStyle w:val="ListParagraph"/>
        <w:widowControl w:val="0"/>
        <w:autoSpaceDE w:val="0"/>
        <w:autoSpaceDN w:val="0"/>
        <w:adjustRightInd w:val="0"/>
        <w:spacing w:after="0" w:line="240" w:lineRule="auto"/>
        <w:ind w:left="2837"/>
        <w:rPr>
          <w:rFonts w:cs="Arial"/>
          <w:color w:val="000000"/>
        </w:rPr>
      </w:pPr>
    </w:p>
    <w:p w14:paraId="6CA70EB3" w14:textId="77777777" w:rsidR="006E7464" w:rsidRPr="00156E9F" w:rsidRDefault="006E7464" w:rsidP="0095500C">
      <w:pPr>
        <w:pStyle w:val="ListParagraph"/>
        <w:widowControl w:val="0"/>
        <w:numPr>
          <w:ilvl w:val="0"/>
          <w:numId w:val="12"/>
        </w:numPr>
        <w:autoSpaceDE w:val="0"/>
        <w:autoSpaceDN w:val="0"/>
        <w:adjustRightInd w:val="0"/>
        <w:spacing w:after="0" w:line="240" w:lineRule="auto"/>
        <w:rPr>
          <w:rFonts w:cs="Arial"/>
        </w:rPr>
      </w:pPr>
      <w:r w:rsidRPr="00156E9F">
        <w:rPr>
          <w:rFonts w:cs="Arial"/>
          <w:color w:val="000000"/>
        </w:rPr>
        <w:t xml:space="preserve">name and address of </w:t>
      </w:r>
      <w:proofErr w:type="gramStart"/>
      <w:r w:rsidRPr="00156E9F">
        <w:rPr>
          <w:rFonts w:cs="Arial"/>
          <w:color w:val="000000"/>
        </w:rPr>
        <w:t>consignor;</w:t>
      </w:r>
      <w:proofErr w:type="gramEnd"/>
    </w:p>
    <w:p w14:paraId="5FEBD7EB" w14:textId="77777777" w:rsidR="006E7464" w:rsidRPr="00156E9F" w:rsidRDefault="006E7464" w:rsidP="006E7464">
      <w:pPr>
        <w:pStyle w:val="ListParagraph"/>
        <w:rPr>
          <w:rFonts w:cs="Arial"/>
        </w:rPr>
      </w:pPr>
    </w:p>
    <w:p w14:paraId="75C74BFA" w14:textId="77777777" w:rsidR="006E7464" w:rsidRPr="00156E9F" w:rsidRDefault="006E7464" w:rsidP="0095500C">
      <w:pPr>
        <w:pStyle w:val="ListParagraph"/>
        <w:widowControl w:val="0"/>
        <w:numPr>
          <w:ilvl w:val="0"/>
          <w:numId w:val="12"/>
        </w:numPr>
        <w:autoSpaceDE w:val="0"/>
        <w:autoSpaceDN w:val="0"/>
        <w:adjustRightInd w:val="0"/>
        <w:spacing w:after="0" w:line="240" w:lineRule="auto"/>
        <w:rPr>
          <w:rFonts w:cs="Arial"/>
        </w:rPr>
      </w:pPr>
      <w:r w:rsidRPr="00156E9F">
        <w:rPr>
          <w:rFonts w:cs="Arial"/>
          <w:color w:val="000000"/>
        </w:rPr>
        <w:t>name and address of consignee (as stated on the Contract or order</w:t>
      </w:r>
      <w:proofErr w:type="gramStart"/>
      <w:r w:rsidRPr="00156E9F">
        <w:rPr>
          <w:rFonts w:cs="Arial"/>
          <w:color w:val="000000"/>
        </w:rPr>
        <w:t>);</w:t>
      </w:r>
      <w:proofErr w:type="gramEnd"/>
    </w:p>
    <w:p w14:paraId="79BAAE74" w14:textId="77777777" w:rsidR="006E7464" w:rsidRPr="00156E9F" w:rsidRDefault="006E7464" w:rsidP="006E7464">
      <w:pPr>
        <w:pStyle w:val="ListParagraph"/>
        <w:rPr>
          <w:rFonts w:cs="Arial"/>
        </w:rPr>
      </w:pPr>
    </w:p>
    <w:p w14:paraId="09C38311" w14:textId="77777777" w:rsidR="006E7464" w:rsidRPr="00DC1534" w:rsidRDefault="006E7464" w:rsidP="0095500C">
      <w:pPr>
        <w:pStyle w:val="ListParagraph"/>
        <w:widowControl w:val="0"/>
        <w:numPr>
          <w:ilvl w:val="0"/>
          <w:numId w:val="12"/>
        </w:numPr>
        <w:autoSpaceDE w:val="0"/>
        <w:autoSpaceDN w:val="0"/>
        <w:adjustRightInd w:val="0"/>
        <w:spacing w:after="0" w:line="240" w:lineRule="auto"/>
        <w:rPr>
          <w:rFonts w:cs="Arial"/>
        </w:rPr>
      </w:pPr>
      <w:r w:rsidRPr="00156E9F">
        <w:rPr>
          <w:rFonts w:cs="Arial"/>
          <w:color w:val="000000"/>
        </w:rPr>
        <w:t>destination if it differs from the consignee's address, normally either:</w:t>
      </w:r>
    </w:p>
    <w:p w14:paraId="2C87DE72" w14:textId="77777777" w:rsidR="006E7464" w:rsidRPr="00DC1534" w:rsidRDefault="006E7464" w:rsidP="006E7464">
      <w:pPr>
        <w:pStyle w:val="ListParagraph"/>
        <w:rPr>
          <w:rFonts w:cs="Arial"/>
        </w:rPr>
      </w:pPr>
    </w:p>
    <w:p w14:paraId="736D88E3" w14:textId="77777777" w:rsidR="006E7464" w:rsidRPr="00650A72" w:rsidRDefault="006E7464" w:rsidP="0095500C">
      <w:pPr>
        <w:pStyle w:val="ListParagraph"/>
        <w:widowControl w:val="0"/>
        <w:numPr>
          <w:ilvl w:val="5"/>
          <w:numId w:val="12"/>
        </w:numPr>
        <w:autoSpaceDE w:val="0"/>
        <w:autoSpaceDN w:val="0"/>
        <w:adjustRightInd w:val="0"/>
        <w:spacing w:after="0" w:line="240" w:lineRule="auto"/>
        <w:ind w:left="3261" w:hanging="284"/>
        <w:rPr>
          <w:rFonts w:cs="Arial"/>
          <w:color w:val="000000"/>
        </w:rPr>
      </w:pPr>
      <w:r w:rsidRPr="00650A72">
        <w:rPr>
          <w:rFonts w:cs="Arial"/>
          <w:color w:val="000000"/>
        </w:rPr>
        <w:t>delivery destination / address; or</w:t>
      </w:r>
    </w:p>
    <w:p w14:paraId="4C2965A0" w14:textId="77777777" w:rsidR="006E7464" w:rsidRPr="00A97E17" w:rsidRDefault="006E7464" w:rsidP="0095500C">
      <w:pPr>
        <w:pStyle w:val="ListParagraph"/>
        <w:widowControl w:val="0"/>
        <w:numPr>
          <w:ilvl w:val="5"/>
          <w:numId w:val="12"/>
        </w:numPr>
        <w:autoSpaceDE w:val="0"/>
        <w:autoSpaceDN w:val="0"/>
        <w:adjustRightInd w:val="0"/>
        <w:spacing w:after="0" w:line="240" w:lineRule="auto"/>
        <w:ind w:left="3261" w:hanging="284"/>
        <w:rPr>
          <w:rFonts w:cs="Arial"/>
        </w:rPr>
      </w:pPr>
      <w:r w:rsidRPr="00650A72">
        <w:rPr>
          <w:rFonts w:cs="Arial"/>
          <w:color w:val="000000"/>
        </w:rPr>
        <w:t xml:space="preserve">transit destination, if the delivery address is a point of aggregation / disaggregation and / or onward shipment </w:t>
      </w:r>
      <w:proofErr w:type="gramStart"/>
      <w:r w:rsidRPr="00650A72">
        <w:rPr>
          <w:rFonts w:cs="Arial"/>
          <w:color w:val="000000"/>
        </w:rPr>
        <w:t>e.g.</w:t>
      </w:r>
      <w:proofErr w:type="gramEnd"/>
      <w:r w:rsidRPr="00650A72">
        <w:rPr>
          <w:rFonts w:cs="Arial"/>
          <w:color w:val="000000"/>
        </w:rPr>
        <w:t xml:space="preserve"> railway station, where that mode of transport is used; </w:t>
      </w:r>
    </w:p>
    <w:p w14:paraId="6B2C7A06" w14:textId="77777777" w:rsidR="006E7464" w:rsidRPr="00A97E17" w:rsidRDefault="006E7464" w:rsidP="006E7464">
      <w:pPr>
        <w:widowControl w:val="0"/>
        <w:autoSpaceDE w:val="0"/>
        <w:autoSpaceDN w:val="0"/>
        <w:adjustRightInd w:val="0"/>
        <w:spacing w:after="0" w:line="240" w:lineRule="auto"/>
        <w:rPr>
          <w:rFonts w:cs="Arial"/>
        </w:rPr>
      </w:pPr>
    </w:p>
    <w:p w14:paraId="24521C49" w14:textId="77777777" w:rsidR="006E7464" w:rsidRPr="00A97E17" w:rsidRDefault="006E7464" w:rsidP="0095500C">
      <w:pPr>
        <w:pStyle w:val="ListParagraph"/>
        <w:widowControl w:val="0"/>
        <w:numPr>
          <w:ilvl w:val="0"/>
          <w:numId w:val="12"/>
        </w:numPr>
        <w:autoSpaceDE w:val="0"/>
        <w:autoSpaceDN w:val="0"/>
        <w:adjustRightInd w:val="0"/>
        <w:spacing w:after="0" w:line="240" w:lineRule="auto"/>
        <w:rPr>
          <w:rFonts w:cs="Arial"/>
        </w:rPr>
      </w:pPr>
      <w:r w:rsidRPr="00A97E17">
        <w:rPr>
          <w:rFonts w:cs="Arial"/>
          <w:color w:val="000000"/>
          <w:highlight w:val="white"/>
        </w:rPr>
        <w:t xml:space="preserve">where applicable, the reference number of the delivery note </w:t>
      </w:r>
      <w:r w:rsidRPr="00A97E17">
        <w:rPr>
          <w:rFonts w:cs="Arial"/>
          <w:color w:val="000000"/>
        </w:rPr>
        <w:t xml:space="preserve">produced by CP&amp;F relating to the contents.  The consignee's copy of each delivery note shall be placed in the case / container.  If the Contractor </w:t>
      </w:r>
      <w:proofErr w:type="spellStart"/>
      <w:r w:rsidRPr="00A97E17">
        <w:rPr>
          <w:rFonts w:cs="Arial"/>
          <w:color w:val="000000"/>
        </w:rPr>
        <w:t>Deliverableslisted</w:t>
      </w:r>
      <w:proofErr w:type="spellEnd"/>
      <w:r w:rsidRPr="00A97E17">
        <w:rPr>
          <w:rFonts w:cs="Arial"/>
          <w:color w:val="000000"/>
        </w:rPr>
        <w:t xml:space="preserve"> in the delivery note </w:t>
      </w:r>
      <w:proofErr w:type="gramStart"/>
      <w:r w:rsidRPr="00A97E17">
        <w:rPr>
          <w:rFonts w:cs="Arial"/>
          <w:color w:val="000000"/>
        </w:rPr>
        <w:t>are</w:t>
      </w:r>
      <w:proofErr w:type="gramEnd"/>
      <w:r w:rsidRPr="00A97E17">
        <w:rPr>
          <w:rFonts w:cs="Arial"/>
          <w:color w:val="000000"/>
        </w:rPr>
        <w:t xml:space="preserv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A97E17">
        <w:rPr>
          <w:rFonts w:cs="Arial"/>
          <w:color w:val="000000"/>
        </w:rPr>
        <w:t>e.g.</w:t>
      </w:r>
      <w:proofErr w:type="gramEnd"/>
      <w:r w:rsidRPr="00A97E17">
        <w:rPr>
          <w:rFonts w:cs="Arial"/>
          <w:color w:val="000000"/>
        </w:rPr>
        <w:t xml:space="preserve"> 1/3, 2/3, 3/3;</w:t>
      </w:r>
    </w:p>
    <w:p w14:paraId="7D13E9C4" w14:textId="77777777" w:rsidR="006E7464" w:rsidRPr="00A97E17" w:rsidRDefault="006E7464" w:rsidP="006E7464">
      <w:pPr>
        <w:pStyle w:val="ListParagraph"/>
        <w:widowControl w:val="0"/>
        <w:autoSpaceDE w:val="0"/>
        <w:autoSpaceDN w:val="0"/>
        <w:adjustRightInd w:val="0"/>
        <w:spacing w:after="0" w:line="240" w:lineRule="auto"/>
        <w:ind w:left="2837"/>
        <w:rPr>
          <w:rFonts w:cs="Arial"/>
        </w:rPr>
      </w:pPr>
    </w:p>
    <w:p w14:paraId="7FFC0ED1" w14:textId="77777777" w:rsidR="006E7464" w:rsidRPr="00A97E17" w:rsidRDefault="006E7464" w:rsidP="0095500C">
      <w:pPr>
        <w:pStyle w:val="ListParagraph"/>
        <w:widowControl w:val="0"/>
        <w:numPr>
          <w:ilvl w:val="0"/>
          <w:numId w:val="12"/>
        </w:numPr>
        <w:autoSpaceDE w:val="0"/>
        <w:autoSpaceDN w:val="0"/>
        <w:adjustRightInd w:val="0"/>
        <w:spacing w:after="0" w:line="240" w:lineRule="auto"/>
        <w:rPr>
          <w:rFonts w:cs="Arial"/>
        </w:rPr>
      </w:pPr>
      <w:r w:rsidRPr="00A97E17">
        <w:rPr>
          <w:rFonts w:cs="Arial"/>
          <w:color w:val="000000"/>
        </w:rPr>
        <w:t>the CP&amp;F-generated shipping label; and</w:t>
      </w:r>
    </w:p>
    <w:p w14:paraId="03D169A1" w14:textId="77777777" w:rsidR="006E7464" w:rsidRPr="00A97E17" w:rsidRDefault="006E7464" w:rsidP="006E7464">
      <w:pPr>
        <w:pStyle w:val="ListParagraph"/>
        <w:rPr>
          <w:rFonts w:cs="Arial"/>
        </w:rPr>
      </w:pPr>
    </w:p>
    <w:p w14:paraId="13CE0927" w14:textId="77777777" w:rsidR="006E7464" w:rsidRPr="00AD180A" w:rsidRDefault="006E7464" w:rsidP="0095500C">
      <w:pPr>
        <w:pStyle w:val="ListParagraph"/>
        <w:widowControl w:val="0"/>
        <w:numPr>
          <w:ilvl w:val="0"/>
          <w:numId w:val="12"/>
        </w:numPr>
        <w:autoSpaceDE w:val="0"/>
        <w:autoSpaceDN w:val="0"/>
        <w:adjustRightInd w:val="0"/>
        <w:spacing w:after="0" w:line="240" w:lineRule="auto"/>
        <w:rPr>
          <w:rFonts w:cs="Arial"/>
        </w:rPr>
      </w:pPr>
      <w:r w:rsidRPr="00A97E17">
        <w:rPr>
          <w:rFonts w:cs="Arial"/>
          <w:color w:val="000000"/>
        </w:rPr>
        <w:t>any statutory hazard markings and any handling markings</w:t>
      </w:r>
      <w:r w:rsidRPr="00A97E17">
        <w:rPr>
          <w:rFonts w:cs="Arial"/>
          <w:color w:val="000000"/>
          <w:highlight w:val="white"/>
        </w:rPr>
        <w:t>.</w:t>
      </w:r>
    </w:p>
    <w:p w14:paraId="4DA895A3" w14:textId="77777777" w:rsidR="006E7464" w:rsidRPr="006E7464" w:rsidRDefault="006E7464" w:rsidP="006E7464">
      <w:pPr>
        <w:pStyle w:val="ListParagraph"/>
        <w:rPr>
          <w:rFonts w:cs="Arial"/>
        </w:rPr>
      </w:pPr>
    </w:p>
    <w:p w14:paraId="0DFC011D" w14:textId="713370E5"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D7EF135" w14:textId="77777777" w:rsidR="00471647" w:rsidRPr="00471647" w:rsidRDefault="00471647" w:rsidP="00471647">
      <w:pPr>
        <w:pStyle w:val="ListParagraph"/>
        <w:widowControl w:val="0"/>
        <w:autoSpaceDE w:val="0"/>
        <w:autoSpaceDN w:val="0"/>
        <w:adjustRightInd w:val="0"/>
        <w:spacing w:after="0" w:line="240" w:lineRule="auto"/>
        <w:ind w:left="709"/>
        <w:rPr>
          <w:rFonts w:cs="Arial"/>
        </w:rPr>
      </w:pPr>
    </w:p>
    <w:p w14:paraId="17C37CCB" w14:textId="1D66573C"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 xml:space="preserve">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3621B31F" w14:textId="77777777" w:rsidR="00471647" w:rsidRPr="00471647" w:rsidRDefault="00471647" w:rsidP="00471647">
      <w:pPr>
        <w:pStyle w:val="ListParagraph"/>
        <w:rPr>
          <w:rFonts w:cs="Arial"/>
        </w:rPr>
      </w:pPr>
    </w:p>
    <w:p w14:paraId="4197479F" w14:textId="68EB456C"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All Packaging shall meet the requirements of the Packaging (Essential Requirements) Regulations 2003 (as amended) where applicable.</w:t>
      </w:r>
    </w:p>
    <w:p w14:paraId="54C997F9" w14:textId="77777777" w:rsidR="00471647" w:rsidRPr="00471647" w:rsidRDefault="00471647" w:rsidP="00471647">
      <w:pPr>
        <w:pStyle w:val="ListParagraph"/>
        <w:rPr>
          <w:rFonts w:cs="Arial"/>
        </w:rPr>
      </w:pPr>
    </w:p>
    <w:p w14:paraId="63A36A5D" w14:textId="30A25F59"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42C4854B" w14:textId="77777777" w:rsidR="00471647" w:rsidRPr="00471647" w:rsidRDefault="00471647" w:rsidP="00471647">
      <w:pPr>
        <w:pStyle w:val="ListParagraph"/>
        <w:rPr>
          <w:rFonts w:cs="Arial"/>
        </w:rPr>
      </w:pPr>
    </w:p>
    <w:p w14:paraId="0F345631" w14:textId="5FFAE608"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 xml:space="preserve">This Condition is concerned with the supply of Packaging suitable to protect and ease handling, </w:t>
      </w:r>
      <w:proofErr w:type="gramStart"/>
      <w:r w:rsidRPr="00471647">
        <w:rPr>
          <w:rFonts w:cs="Arial"/>
          <w:color w:val="000000"/>
        </w:rPr>
        <w:t>transport</w:t>
      </w:r>
      <w:proofErr w:type="gramEnd"/>
      <w:r w:rsidRPr="00471647">
        <w:rPr>
          <w:rFonts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3995C381" w14:textId="77777777" w:rsidR="00471647" w:rsidRPr="00471647" w:rsidRDefault="00471647" w:rsidP="00471647">
      <w:pPr>
        <w:pStyle w:val="ListParagraph"/>
        <w:rPr>
          <w:rFonts w:cs="Arial"/>
        </w:rPr>
      </w:pPr>
    </w:p>
    <w:p w14:paraId="65DB588F" w14:textId="66E57911"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Liability for other losses resulting from Packaging failure or resulting from damage to Packaging, (such as damage to the packaged item etc.), shall be specified elsewhere in the Contract.</w:t>
      </w:r>
    </w:p>
    <w:p w14:paraId="39A2BC91" w14:textId="77777777" w:rsidR="00471647" w:rsidRPr="00471647" w:rsidRDefault="00471647" w:rsidP="00471647">
      <w:pPr>
        <w:pStyle w:val="ListParagraph"/>
        <w:rPr>
          <w:rFonts w:cs="Arial"/>
        </w:rPr>
      </w:pPr>
    </w:p>
    <w:p w14:paraId="2AE16015" w14:textId="2675805E"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471647">
        <w:rPr>
          <w:rFonts w:cs="Arial"/>
          <w:color w:val="000000"/>
        </w:rPr>
        <w:t>DStan</w:t>
      </w:r>
      <w:proofErr w:type="spellEnd"/>
      <w:r w:rsidRPr="00471647">
        <w:rPr>
          <w:rFonts w:cs="Arial"/>
          <w:color w:val="000000"/>
        </w:rPr>
        <w:t xml:space="preserve"> internet site at: </w:t>
      </w:r>
      <w:hyperlink r:id="rId18" w:history="1">
        <w:r w:rsidR="00471647" w:rsidRPr="005C7C21">
          <w:rPr>
            <w:rStyle w:val="Hyperlink"/>
            <w:rFonts w:cs="Arial"/>
          </w:rPr>
          <w:t>https://www.dstan.mod.uk/</w:t>
        </w:r>
      </w:hyperlink>
    </w:p>
    <w:p w14:paraId="04CA6D72" w14:textId="77777777" w:rsidR="00471647" w:rsidRPr="00471647" w:rsidRDefault="00471647" w:rsidP="00471647">
      <w:pPr>
        <w:pStyle w:val="ListParagraph"/>
        <w:rPr>
          <w:rFonts w:cs="Arial"/>
        </w:rPr>
      </w:pPr>
    </w:p>
    <w:p w14:paraId="232FE251" w14:textId="1202EE6C"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EEFE763" w14:textId="77777777" w:rsidR="00471647" w:rsidRPr="00471647" w:rsidRDefault="00471647" w:rsidP="00471647">
      <w:pPr>
        <w:pStyle w:val="ListParagraph"/>
        <w:rPr>
          <w:rFonts w:cs="Arial"/>
        </w:rPr>
      </w:pPr>
    </w:p>
    <w:p w14:paraId="7F0A0B59" w14:textId="1CD0E043" w:rsidR="008728BE" w:rsidRPr="00471647" w:rsidRDefault="008728BE" w:rsidP="0095500C">
      <w:pPr>
        <w:pStyle w:val="ListParagraph"/>
        <w:widowControl w:val="0"/>
        <w:numPr>
          <w:ilvl w:val="1"/>
          <w:numId w:val="35"/>
        </w:numPr>
        <w:autoSpaceDE w:val="0"/>
        <w:autoSpaceDN w:val="0"/>
        <w:adjustRightInd w:val="0"/>
        <w:spacing w:after="0" w:line="240" w:lineRule="auto"/>
        <w:ind w:left="709"/>
        <w:rPr>
          <w:rFonts w:cs="Arial"/>
        </w:rPr>
      </w:pPr>
      <w:r w:rsidRPr="00471647">
        <w:rPr>
          <w:rFonts w:cs="Arial"/>
          <w:color w:val="000000"/>
        </w:rPr>
        <w:t>In the event of conflict between the Contract and Def Stan 81-041, the Contract shall take precedence.</w:t>
      </w:r>
    </w:p>
    <w:p w14:paraId="4C63187B" w14:textId="0E1D7B13" w:rsidR="00813092" w:rsidRDefault="00813092" w:rsidP="00471647">
      <w:pPr>
        <w:pStyle w:val="ListParagraph"/>
        <w:rPr>
          <w:rFonts w:cs="Arial"/>
        </w:rPr>
      </w:pPr>
      <w:r>
        <w:rPr>
          <w:rFonts w:cs="Arial"/>
        </w:rPr>
        <w:br w:type="page"/>
      </w:r>
    </w:p>
    <w:p w14:paraId="39EE40BA" w14:textId="2A9133A3" w:rsidR="008728BE" w:rsidRPr="00356112" w:rsidRDefault="008728BE" w:rsidP="00356112">
      <w:pPr>
        <w:pStyle w:val="Heading1"/>
        <w:rPr>
          <w:b w:val="0"/>
          <w:bCs w:val="0"/>
        </w:rPr>
      </w:pPr>
      <w:bookmarkStart w:id="170" w:name="#_Ref301168573"/>
      <w:bookmarkStart w:id="171" w:name="#_Toc422462826"/>
      <w:bookmarkStart w:id="172" w:name="#_Toc473616427"/>
      <w:bookmarkStart w:id="173" w:name="#_Toc72747363"/>
      <w:bookmarkStart w:id="174" w:name="#_Hlk44419043"/>
      <w:bookmarkStart w:id="175" w:name="#_Hlk75422116"/>
      <w:bookmarkStart w:id="176" w:name="_Toc99954843"/>
      <w:bookmarkEnd w:id="170"/>
      <w:bookmarkEnd w:id="171"/>
      <w:bookmarkEnd w:id="172"/>
      <w:bookmarkEnd w:id="173"/>
      <w:bookmarkEnd w:id="174"/>
      <w:bookmarkEnd w:id="175"/>
      <w:r w:rsidRPr="00471647">
        <w:lastRenderedPageBreak/>
        <w:t>Supply of Data for Hazardous Materials or Substances in Contractor Deliverables</w:t>
      </w:r>
      <w:bookmarkEnd w:id="176"/>
    </w:p>
    <w:p w14:paraId="1F76B5EE" w14:textId="77777777" w:rsidR="00813092" w:rsidRPr="00813092" w:rsidRDefault="00813092" w:rsidP="00813092">
      <w:pPr>
        <w:pStyle w:val="ListParagraph"/>
        <w:widowControl w:val="0"/>
        <w:autoSpaceDE w:val="0"/>
        <w:autoSpaceDN w:val="0"/>
        <w:adjustRightInd w:val="0"/>
        <w:spacing w:after="0" w:line="240" w:lineRule="auto"/>
        <w:ind w:left="0"/>
        <w:rPr>
          <w:rFonts w:cs="Arial"/>
        </w:rPr>
      </w:pPr>
    </w:p>
    <w:p w14:paraId="0435DF90" w14:textId="5CF8058F" w:rsidR="008728BE" w:rsidRPr="00813092" w:rsidRDefault="008728BE" w:rsidP="0095500C">
      <w:pPr>
        <w:pStyle w:val="ListParagraph"/>
        <w:widowControl w:val="0"/>
        <w:numPr>
          <w:ilvl w:val="1"/>
          <w:numId w:val="36"/>
        </w:numPr>
        <w:autoSpaceDE w:val="0"/>
        <w:autoSpaceDN w:val="0"/>
        <w:adjustRightInd w:val="0"/>
        <w:spacing w:after="0" w:line="240" w:lineRule="auto"/>
        <w:ind w:left="709"/>
        <w:rPr>
          <w:rFonts w:cs="Arial"/>
        </w:rPr>
      </w:pPr>
      <w:bookmarkStart w:id="177" w:name="#_Ref474493727"/>
      <w:bookmarkEnd w:id="177"/>
      <w:r w:rsidRPr="00813092">
        <w:rPr>
          <w:rFonts w:cs="Arial"/>
          <w:color w:val="000000"/>
        </w:rPr>
        <w:t xml:space="preserve">The Contractor shall provide to the Authority: </w:t>
      </w:r>
    </w:p>
    <w:p w14:paraId="31FA14D1" w14:textId="77777777" w:rsidR="00813092" w:rsidRPr="00813092" w:rsidRDefault="00813092" w:rsidP="00813092">
      <w:pPr>
        <w:pStyle w:val="ListParagraph"/>
        <w:widowControl w:val="0"/>
        <w:autoSpaceDE w:val="0"/>
        <w:autoSpaceDN w:val="0"/>
        <w:adjustRightInd w:val="0"/>
        <w:spacing w:after="0" w:line="240" w:lineRule="auto"/>
        <w:ind w:left="737"/>
        <w:rPr>
          <w:rFonts w:cs="Arial"/>
        </w:rPr>
      </w:pPr>
    </w:p>
    <w:p w14:paraId="21CE4F70" w14:textId="1EBEF962" w:rsidR="008728BE" w:rsidRPr="00813092" w:rsidRDefault="008728BE" w:rsidP="0095500C">
      <w:pPr>
        <w:pStyle w:val="ListParagraph"/>
        <w:widowControl w:val="0"/>
        <w:numPr>
          <w:ilvl w:val="2"/>
          <w:numId w:val="36"/>
        </w:numPr>
        <w:autoSpaceDE w:val="0"/>
        <w:autoSpaceDN w:val="0"/>
        <w:adjustRightInd w:val="0"/>
        <w:spacing w:after="0" w:line="240" w:lineRule="auto"/>
        <w:ind w:left="1560" w:firstLine="283"/>
        <w:rPr>
          <w:rFonts w:cs="Arial"/>
        </w:rPr>
      </w:pPr>
      <w:bookmarkStart w:id="178" w:name="#_Ref474493062"/>
      <w:bookmarkEnd w:id="178"/>
      <w:r w:rsidRPr="00813092">
        <w:rPr>
          <w:rFonts w:cs="Arial"/>
          <w:color w:val="000000"/>
        </w:rPr>
        <w:t>for each hazardous material or substance supplied, a Safety Data Sheet (SDS) in accordance the extant Classification, Labelling and Packaging (GB CLP) Regulation; and</w:t>
      </w:r>
    </w:p>
    <w:p w14:paraId="1F71EF02" w14:textId="77777777" w:rsidR="00813092" w:rsidRPr="00813092" w:rsidRDefault="00813092" w:rsidP="00813092">
      <w:pPr>
        <w:pStyle w:val="ListParagraph"/>
        <w:widowControl w:val="0"/>
        <w:autoSpaceDE w:val="0"/>
        <w:autoSpaceDN w:val="0"/>
        <w:adjustRightInd w:val="0"/>
        <w:spacing w:after="0" w:line="240" w:lineRule="auto"/>
        <w:ind w:left="1843"/>
        <w:rPr>
          <w:rFonts w:cs="Arial"/>
        </w:rPr>
      </w:pPr>
    </w:p>
    <w:p w14:paraId="02CA310A" w14:textId="2159BC7A" w:rsidR="008728BE" w:rsidRPr="000923B5" w:rsidRDefault="008728BE" w:rsidP="0095500C">
      <w:pPr>
        <w:pStyle w:val="ListParagraph"/>
        <w:widowControl w:val="0"/>
        <w:numPr>
          <w:ilvl w:val="2"/>
          <w:numId w:val="36"/>
        </w:numPr>
        <w:autoSpaceDE w:val="0"/>
        <w:autoSpaceDN w:val="0"/>
        <w:adjustRightInd w:val="0"/>
        <w:spacing w:after="0" w:line="240" w:lineRule="auto"/>
        <w:ind w:left="1560" w:firstLine="283"/>
        <w:rPr>
          <w:rFonts w:cs="Arial"/>
        </w:rPr>
      </w:pPr>
      <w:r w:rsidRPr="00813092">
        <w:rPr>
          <w:rFonts w:cs="Arial"/>
          <w:color w:val="000000"/>
        </w:rPr>
        <w:t>for each Contractor Deliverable containing hazardous materials or substances, safety information as required by the Health and Safety at Work, etc Act 1974, at the time of supply.</w:t>
      </w:r>
    </w:p>
    <w:p w14:paraId="4265097B" w14:textId="77777777" w:rsidR="000923B5" w:rsidRPr="000923B5" w:rsidRDefault="000923B5" w:rsidP="000923B5">
      <w:pPr>
        <w:pStyle w:val="ListParagraph"/>
        <w:rPr>
          <w:rFonts w:cs="Arial"/>
        </w:rPr>
      </w:pPr>
    </w:p>
    <w:p w14:paraId="45E845CF" w14:textId="77777777" w:rsidR="00946238" w:rsidRPr="000B66D7" w:rsidRDefault="00946238" w:rsidP="00946238">
      <w:pPr>
        <w:widowControl w:val="0"/>
        <w:autoSpaceDE w:val="0"/>
        <w:autoSpaceDN w:val="0"/>
        <w:adjustRightInd w:val="0"/>
        <w:spacing w:after="60" w:line="240" w:lineRule="auto"/>
        <w:ind w:left="709"/>
        <w:rPr>
          <w:rFonts w:cs="Arial"/>
        </w:rPr>
      </w:pPr>
      <w:r w:rsidRPr="000B66D7">
        <w:rPr>
          <w:rFonts w:cs="Arial"/>
          <w:color w:val="000000"/>
        </w:rPr>
        <w:t xml:space="preserve">Nothing in this Condition shall reduce or limit any statutory duty or legal obligation of the Authority or the Contractor. </w:t>
      </w:r>
    </w:p>
    <w:p w14:paraId="0AA04ADF" w14:textId="77777777" w:rsidR="000923B5" w:rsidRPr="00946238" w:rsidRDefault="000923B5" w:rsidP="00946238">
      <w:pPr>
        <w:widowControl w:val="0"/>
        <w:autoSpaceDE w:val="0"/>
        <w:autoSpaceDN w:val="0"/>
        <w:adjustRightInd w:val="0"/>
        <w:spacing w:after="0" w:line="240" w:lineRule="auto"/>
        <w:rPr>
          <w:rFonts w:cs="Arial"/>
        </w:rPr>
      </w:pPr>
    </w:p>
    <w:p w14:paraId="05D5E011" w14:textId="77777777" w:rsidR="000923B5" w:rsidRPr="000923B5" w:rsidRDefault="000923B5" w:rsidP="000923B5">
      <w:pPr>
        <w:pStyle w:val="ListParagraph"/>
        <w:rPr>
          <w:rFonts w:cs="Arial"/>
        </w:rPr>
      </w:pPr>
    </w:p>
    <w:p w14:paraId="129BEE1F" w14:textId="480A023E" w:rsidR="008728BE" w:rsidRPr="00946238" w:rsidRDefault="008728BE" w:rsidP="0095500C">
      <w:pPr>
        <w:pStyle w:val="ListParagraph"/>
        <w:widowControl w:val="0"/>
        <w:numPr>
          <w:ilvl w:val="1"/>
          <w:numId w:val="36"/>
        </w:numPr>
        <w:autoSpaceDE w:val="0"/>
        <w:autoSpaceDN w:val="0"/>
        <w:adjustRightInd w:val="0"/>
        <w:spacing w:after="0" w:line="240" w:lineRule="auto"/>
        <w:ind w:left="709"/>
        <w:rPr>
          <w:rFonts w:cs="Arial"/>
        </w:rPr>
      </w:pPr>
      <w:r w:rsidRPr="00946238">
        <w:rPr>
          <w:rFonts w:cs="Arial"/>
          <w:color w:val="000000"/>
        </w:rPr>
        <w:t>If the Contractor Deliverable contains hazardous materials or substances, or is a substance falling within the scope of the extant UK REACH Regulation:</w:t>
      </w:r>
    </w:p>
    <w:p w14:paraId="4304E27C" w14:textId="77777777" w:rsidR="00946238" w:rsidRPr="00946238" w:rsidRDefault="00946238" w:rsidP="00946238">
      <w:pPr>
        <w:pStyle w:val="ListParagraph"/>
        <w:widowControl w:val="0"/>
        <w:autoSpaceDE w:val="0"/>
        <w:autoSpaceDN w:val="0"/>
        <w:adjustRightInd w:val="0"/>
        <w:spacing w:after="0" w:line="240" w:lineRule="auto"/>
        <w:ind w:left="737"/>
        <w:rPr>
          <w:rFonts w:cs="Arial"/>
        </w:rPr>
      </w:pPr>
    </w:p>
    <w:p w14:paraId="030AE37F" w14:textId="5C837C32" w:rsidR="008728BE" w:rsidRPr="00946238" w:rsidRDefault="008728BE" w:rsidP="0095500C">
      <w:pPr>
        <w:pStyle w:val="ListParagraph"/>
        <w:widowControl w:val="0"/>
        <w:numPr>
          <w:ilvl w:val="2"/>
          <w:numId w:val="36"/>
        </w:numPr>
        <w:autoSpaceDE w:val="0"/>
        <w:autoSpaceDN w:val="0"/>
        <w:adjustRightInd w:val="0"/>
        <w:spacing w:after="0" w:line="240" w:lineRule="auto"/>
        <w:ind w:left="1560" w:firstLine="283"/>
        <w:rPr>
          <w:rFonts w:cs="Arial"/>
        </w:rPr>
      </w:pPr>
      <w:r w:rsidRPr="00946238">
        <w:rPr>
          <w:rFonts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3B40710B" w14:textId="77777777" w:rsidR="00946238" w:rsidRPr="00946238" w:rsidRDefault="00946238" w:rsidP="00946238">
      <w:pPr>
        <w:pStyle w:val="ListParagraph"/>
        <w:widowControl w:val="0"/>
        <w:autoSpaceDE w:val="0"/>
        <w:autoSpaceDN w:val="0"/>
        <w:adjustRightInd w:val="0"/>
        <w:spacing w:after="0" w:line="240" w:lineRule="auto"/>
        <w:ind w:left="1843"/>
        <w:rPr>
          <w:rFonts w:cs="Arial"/>
        </w:rPr>
      </w:pPr>
    </w:p>
    <w:p w14:paraId="53C63682" w14:textId="10CB6EE3" w:rsidR="008728BE" w:rsidRPr="00946238" w:rsidRDefault="008728BE" w:rsidP="0095500C">
      <w:pPr>
        <w:pStyle w:val="ListParagraph"/>
        <w:widowControl w:val="0"/>
        <w:numPr>
          <w:ilvl w:val="2"/>
          <w:numId w:val="36"/>
        </w:numPr>
        <w:autoSpaceDE w:val="0"/>
        <w:autoSpaceDN w:val="0"/>
        <w:adjustRightInd w:val="0"/>
        <w:spacing w:after="0" w:line="240" w:lineRule="auto"/>
        <w:ind w:left="1560" w:firstLine="283"/>
        <w:rPr>
          <w:rFonts w:cs="Arial"/>
        </w:rPr>
      </w:pPr>
      <w:r w:rsidRPr="00946238">
        <w:rPr>
          <w:rFonts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5B515316" w14:textId="77777777" w:rsidR="00946238" w:rsidRPr="00946238" w:rsidRDefault="00946238" w:rsidP="00946238">
      <w:pPr>
        <w:pStyle w:val="ListParagraph"/>
        <w:rPr>
          <w:rFonts w:cs="Arial"/>
        </w:rPr>
      </w:pPr>
    </w:p>
    <w:p w14:paraId="7625FBFB" w14:textId="5AE5135F" w:rsidR="008728BE" w:rsidRPr="00946238" w:rsidRDefault="008728BE" w:rsidP="0095500C">
      <w:pPr>
        <w:pStyle w:val="ListParagraph"/>
        <w:widowControl w:val="0"/>
        <w:numPr>
          <w:ilvl w:val="1"/>
          <w:numId w:val="36"/>
        </w:numPr>
        <w:autoSpaceDE w:val="0"/>
        <w:autoSpaceDN w:val="0"/>
        <w:adjustRightInd w:val="0"/>
        <w:spacing w:after="0" w:line="240" w:lineRule="auto"/>
        <w:ind w:left="709"/>
        <w:rPr>
          <w:rFonts w:cs="Arial"/>
        </w:rPr>
      </w:pPr>
      <w:r w:rsidRPr="00946238">
        <w:rPr>
          <w:rFonts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212509A4" w14:textId="77777777" w:rsidR="00946238" w:rsidRPr="00946238" w:rsidRDefault="00946238" w:rsidP="00946238">
      <w:pPr>
        <w:pStyle w:val="ListParagraph"/>
        <w:widowControl w:val="0"/>
        <w:autoSpaceDE w:val="0"/>
        <w:autoSpaceDN w:val="0"/>
        <w:adjustRightInd w:val="0"/>
        <w:spacing w:after="0" w:line="240" w:lineRule="auto"/>
        <w:ind w:left="737"/>
        <w:rPr>
          <w:rFonts w:cs="Arial"/>
        </w:rPr>
      </w:pPr>
    </w:p>
    <w:p w14:paraId="2A40CC76" w14:textId="24EFA229" w:rsidR="008728BE" w:rsidRPr="00946238" w:rsidRDefault="008728BE" w:rsidP="0095500C">
      <w:pPr>
        <w:pStyle w:val="ListParagraph"/>
        <w:widowControl w:val="0"/>
        <w:numPr>
          <w:ilvl w:val="1"/>
          <w:numId w:val="36"/>
        </w:numPr>
        <w:autoSpaceDE w:val="0"/>
        <w:autoSpaceDN w:val="0"/>
        <w:adjustRightInd w:val="0"/>
        <w:spacing w:after="0" w:line="240" w:lineRule="auto"/>
        <w:ind w:left="709"/>
        <w:rPr>
          <w:rFonts w:cs="Arial"/>
        </w:rPr>
      </w:pPr>
      <w:r w:rsidRPr="00946238">
        <w:rPr>
          <w:rFonts w:cs="Arial"/>
          <w:color w:val="000000"/>
        </w:rPr>
        <w:t>The Contractor shall provide to the Authority a completed Schedule 6 (Hazardous Contractor Deliverables, Materials or Substances Supplied under the Contract: Data Requirements) in accordance with Schedule 3 (Contract Data Sheet).</w:t>
      </w:r>
    </w:p>
    <w:p w14:paraId="07E5DF9E" w14:textId="77777777" w:rsidR="00946238" w:rsidRPr="00946238" w:rsidRDefault="00946238" w:rsidP="00946238">
      <w:pPr>
        <w:pStyle w:val="ListParagraph"/>
        <w:rPr>
          <w:rFonts w:cs="Arial"/>
        </w:rPr>
      </w:pPr>
    </w:p>
    <w:p w14:paraId="12F0A383" w14:textId="6088AEAC" w:rsidR="008728BE" w:rsidRPr="00946238" w:rsidRDefault="008728BE" w:rsidP="0095500C">
      <w:pPr>
        <w:pStyle w:val="ListParagraph"/>
        <w:widowControl w:val="0"/>
        <w:numPr>
          <w:ilvl w:val="1"/>
          <w:numId w:val="36"/>
        </w:numPr>
        <w:autoSpaceDE w:val="0"/>
        <w:autoSpaceDN w:val="0"/>
        <w:adjustRightInd w:val="0"/>
        <w:spacing w:after="0" w:line="240" w:lineRule="auto"/>
        <w:ind w:left="709"/>
        <w:rPr>
          <w:rFonts w:cs="Arial"/>
        </w:rPr>
      </w:pPr>
      <w:bookmarkStart w:id="179" w:name="#_Ref474496908"/>
      <w:bookmarkEnd w:id="179"/>
      <w:r w:rsidRPr="00946238">
        <w:rPr>
          <w:rFonts w:cs="Arial"/>
          <w:color w:val="000000"/>
        </w:rPr>
        <w:t xml:space="preserve">If the Contractor Deliverables, </w:t>
      </w:r>
      <w:proofErr w:type="gramStart"/>
      <w:r w:rsidRPr="00946238">
        <w:rPr>
          <w:rFonts w:cs="Arial"/>
          <w:color w:val="000000"/>
        </w:rPr>
        <w:t>materials</w:t>
      </w:r>
      <w:proofErr w:type="gramEnd"/>
      <w:r w:rsidRPr="00946238">
        <w:rPr>
          <w:rFonts w:cs="Arial"/>
          <w:color w:val="000000"/>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39BEFECA" w14:textId="77777777" w:rsidR="00946238" w:rsidRPr="00946238" w:rsidRDefault="00946238" w:rsidP="00946238">
      <w:pPr>
        <w:pStyle w:val="ListParagraph"/>
        <w:rPr>
          <w:rFonts w:cs="Arial"/>
        </w:rPr>
      </w:pPr>
    </w:p>
    <w:p w14:paraId="34BD877F" w14:textId="59B5EEC5" w:rsidR="008728BE" w:rsidRPr="00946238" w:rsidRDefault="008728BE" w:rsidP="0095500C">
      <w:pPr>
        <w:pStyle w:val="ListParagraph"/>
        <w:widowControl w:val="0"/>
        <w:numPr>
          <w:ilvl w:val="1"/>
          <w:numId w:val="36"/>
        </w:numPr>
        <w:autoSpaceDE w:val="0"/>
        <w:autoSpaceDN w:val="0"/>
        <w:adjustRightInd w:val="0"/>
        <w:spacing w:after="0" w:line="240" w:lineRule="auto"/>
        <w:ind w:left="709"/>
        <w:rPr>
          <w:rFonts w:cs="Arial"/>
        </w:rPr>
      </w:pPr>
      <w:bookmarkStart w:id="180" w:name="#_Ref474496919"/>
      <w:bookmarkEnd w:id="180"/>
      <w:r w:rsidRPr="00946238">
        <w:rPr>
          <w:rFonts w:cs="Arial"/>
          <w:color w:val="000000"/>
        </w:rPr>
        <w:t xml:space="preserve">If the Contractor Deliverables, </w:t>
      </w:r>
      <w:proofErr w:type="gramStart"/>
      <w:r w:rsidRPr="00946238">
        <w:rPr>
          <w:rFonts w:cs="Arial"/>
          <w:color w:val="000000"/>
        </w:rPr>
        <w:t>materials</w:t>
      </w:r>
      <w:proofErr w:type="gramEnd"/>
      <w:r w:rsidRPr="00946238">
        <w:rPr>
          <w:rFonts w:cs="Arial"/>
          <w:color w:val="000000"/>
        </w:rPr>
        <w:t xml:space="preserve"> or substances are or contain or embody a radioactive substance as defined in the extant Ionising Radiation Regulations, the Contractor shall additionally provide details of:</w:t>
      </w:r>
    </w:p>
    <w:p w14:paraId="164E26C6" w14:textId="77777777" w:rsidR="00946238" w:rsidRPr="00946238" w:rsidRDefault="00946238" w:rsidP="00946238">
      <w:pPr>
        <w:pStyle w:val="ListParagraph"/>
        <w:rPr>
          <w:rFonts w:cs="Arial"/>
        </w:rPr>
      </w:pPr>
    </w:p>
    <w:p w14:paraId="6603E1BC" w14:textId="562BAE2C" w:rsidR="008728BE" w:rsidRPr="00D11D57" w:rsidRDefault="008728BE" w:rsidP="0095500C">
      <w:pPr>
        <w:pStyle w:val="ListParagraph"/>
        <w:widowControl w:val="0"/>
        <w:numPr>
          <w:ilvl w:val="2"/>
          <w:numId w:val="36"/>
        </w:numPr>
        <w:autoSpaceDE w:val="0"/>
        <w:autoSpaceDN w:val="0"/>
        <w:adjustRightInd w:val="0"/>
        <w:spacing w:after="0" w:line="240" w:lineRule="auto"/>
        <w:ind w:left="1560" w:firstLine="283"/>
        <w:rPr>
          <w:rFonts w:cs="Arial"/>
        </w:rPr>
      </w:pPr>
      <w:r w:rsidRPr="00946238">
        <w:rPr>
          <w:rFonts w:cs="Arial"/>
          <w:color w:val="000000"/>
        </w:rPr>
        <w:t>activity; and</w:t>
      </w:r>
    </w:p>
    <w:p w14:paraId="3DF7D7E4" w14:textId="5EB5A2B3" w:rsidR="008728BE" w:rsidRPr="00D11D57" w:rsidRDefault="008728BE" w:rsidP="0095500C">
      <w:pPr>
        <w:pStyle w:val="ListParagraph"/>
        <w:widowControl w:val="0"/>
        <w:numPr>
          <w:ilvl w:val="2"/>
          <w:numId w:val="36"/>
        </w:numPr>
        <w:autoSpaceDE w:val="0"/>
        <w:autoSpaceDN w:val="0"/>
        <w:adjustRightInd w:val="0"/>
        <w:spacing w:after="0" w:line="240" w:lineRule="auto"/>
        <w:ind w:left="1560" w:firstLine="283"/>
        <w:rPr>
          <w:rFonts w:cs="Arial"/>
        </w:rPr>
      </w:pPr>
      <w:r w:rsidRPr="00D11D57">
        <w:rPr>
          <w:rFonts w:cs="Arial"/>
          <w:color w:val="000000"/>
        </w:rPr>
        <w:t>the substance and form (including any isotope</w:t>
      </w:r>
      <w:proofErr w:type="gramStart"/>
      <w:r w:rsidRPr="00D11D57">
        <w:rPr>
          <w:rFonts w:cs="Arial"/>
          <w:color w:val="000000"/>
        </w:rPr>
        <w:t>);</w:t>
      </w:r>
      <w:proofErr w:type="gramEnd"/>
      <w:r w:rsidRPr="00D11D57">
        <w:rPr>
          <w:rFonts w:cs="Arial"/>
          <w:color w:val="000000"/>
        </w:rPr>
        <w:t xml:space="preserve"> </w:t>
      </w:r>
    </w:p>
    <w:p w14:paraId="792F9673" w14:textId="77777777" w:rsidR="00D11D57" w:rsidRPr="00D11D57" w:rsidRDefault="00D11D57" w:rsidP="00D11D57">
      <w:pPr>
        <w:pStyle w:val="ListParagraph"/>
        <w:widowControl w:val="0"/>
        <w:autoSpaceDE w:val="0"/>
        <w:autoSpaceDN w:val="0"/>
        <w:adjustRightInd w:val="0"/>
        <w:spacing w:after="0" w:line="240" w:lineRule="auto"/>
        <w:ind w:left="1843"/>
        <w:rPr>
          <w:rFonts w:cs="Arial"/>
        </w:rPr>
      </w:pPr>
    </w:p>
    <w:p w14:paraId="68222390" w14:textId="2DC2B390" w:rsidR="008728BE" w:rsidRPr="008F344C" w:rsidRDefault="008728BE" w:rsidP="0095500C">
      <w:pPr>
        <w:pStyle w:val="ListParagraph"/>
        <w:widowControl w:val="0"/>
        <w:numPr>
          <w:ilvl w:val="1"/>
          <w:numId w:val="36"/>
        </w:numPr>
        <w:autoSpaceDE w:val="0"/>
        <w:autoSpaceDN w:val="0"/>
        <w:adjustRightInd w:val="0"/>
        <w:spacing w:after="0" w:line="240" w:lineRule="auto"/>
        <w:ind w:left="709"/>
        <w:rPr>
          <w:rFonts w:cs="Arial"/>
        </w:rPr>
      </w:pPr>
      <w:bookmarkStart w:id="181" w:name="#_Ref474496962"/>
      <w:bookmarkEnd w:id="181"/>
      <w:r w:rsidRPr="00D11D57">
        <w:rPr>
          <w:rFonts w:cs="Arial"/>
          <w:color w:val="000000"/>
        </w:rPr>
        <w:t xml:space="preserve">If the Contractor Deliverables, </w:t>
      </w:r>
      <w:proofErr w:type="gramStart"/>
      <w:r w:rsidRPr="00D11D57">
        <w:rPr>
          <w:rFonts w:cs="Arial"/>
          <w:color w:val="000000"/>
        </w:rPr>
        <w:t>materials</w:t>
      </w:r>
      <w:proofErr w:type="gramEnd"/>
      <w:r w:rsidRPr="00D11D57">
        <w:rPr>
          <w:rFonts w:cs="Arial"/>
          <w:color w:val="000000"/>
        </w:rPr>
        <w:t xml:space="preserve"> or substances have magnetic properties, the Contractor shall additionally provide details of the magnetic flux density at a defined </w:t>
      </w:r>
      <w:r w:rsidRPr="00D11D57">
        <w:rPr>
          <w:rFonts w:cs="Arial"/>
          <w:color w:val="000000"/>
        </w:rPr>
        <w:lastRenderedPageBreak/>
        <w:t xml:space="preserve">distance, for the condition in which it is packed. </w:t>
      </w:r>
    </w:p>
    <w:p w14:paraId="216F6498" w14:textId="77777777" w:rsidR="008F344C" w:rsidRPr="008F344C" w:rsidRDefault="008F344C" w:rsidP="008F344C">
      <w:pPr>
        <w:pStyle w:val="ListParagraph"/>
        <w:widowControl w:val="0"/>
        <w:autoSpaceDE w:val="0"/>
        <w:autoSpaceDN w:val="0"/>
        <w:adjustRightInd w:val="0"/>
        <w:spacing w:after="0" w:line="240" w:lineRule="auto"/>
        <w:ind w:left="709"/>
        <w:rPr>
          <w:rFonts w:cs="Arial"/>
        </w:rPr>
      </w:pPr>
    </w:p>
    <w:p w14:paraId="00BB2E12" w14:textId="520B72CD" w:rsidR="008728BE" w:rsidRPr="00A938CF" w:rsidRDefault="008728BE" w:rsidP="0095500C">
      <w:pPr>
        <w:pStyle w:val="ListParagraph"/>
        <w:widowControl w:val="0"/>
        <w:numPr>
          <w:ilvl w:val="1"/>
          <w:numId w:val="36"/>
        </w:numPr>
        <w:autoSpaceDE w:val="0"/>
        <w:autoSpaceDN w:val="0"/>
        <w:adjustRightInd w:val="0"/>
        <w:spacing w:after="0" w:line="240" w:lineRule="auto"/>
        <w:ind w:left="709"/>
        <w:rPr>
          <w:rFonts w:cs="Arial"/>
        </w:rPr>
      </w:pPr>
      <w:bookmarkStart w:id="182" w:name="#_Ref474497010"/>
      <w:bookmarkEnd w:id="182"/>
      <w:r w:rsidRPr="008F344C">
        <w:rPr>
          <w:rFonts w:cs="Arial"/>
          <w:color w:val="00000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61BBCCD2" w14:textId="77777777" w:rsidR="00A938CF" w:rsidRPr="00A938CF" w:rsidRDefault="00A938CF" w:rsidP="00A938CF">
      <w:pPr>
        <w:pStyle w:val="ListParagraph"/>
        <w:rPr>
          <w:rFonts w:cs="Arial"/>
        </w:rPr>
      </w:pPr>
    </w:p>
    <w:p w14:paraId="3248A1BF" w14:textId="77777777" w:rsidR="00A938CF" w:rsidRPr="00567E9A" w:rsidRDefault="00A938CF" w:rsidP="0095500C">
      <w:pPr>
        <w:pStyle w:val="ListParagraph"/>
        <w:widowControl w:val="0"/>
        <w:numPr>
          <w:ilvl w:val="2"/>
          <w:numId w:val="36"/>
        </w:numPr>
        <w:autoSpaceDE w:val="0"/>
        <w:autoSpaceDN w:val="0"/>
        <w:adjustRightInd w:val="0"/>
        <w:spacing w:after="0" w:line="240" w:lineRule="auto"/>
        <w:ind w:left="1560" w:firstLine="283"/>
        <w:rPr>
          <w:rFonts w:cs="Arial"/>
        </w:rPr>
      </w:pPr>
      <w:r w:rsidRPr="008F344C">
        <w:rPr>
          <w:rFonts w:cs="Arial"/>
          <w:color w:val="000000"/>
        </w:rPr>
        <w:t xml:space="preserve">Hard copies to be sent to: </w:t>
      </w:r>
    </w:p>
    <w:p w14:paraId="2771D88E" w14:textId="77777777" w:rsidR="00A938CF" w:rsidRPr="000B66D7" w:rsidRDefault="00A938CF" w:rsidP="00A938CF">
      <w:pPr>
        <w:widowControl w:val="0"/>
        <w:autoSpaceDE w:val="0"/>
        <w:autoSpaceDN w:val="0"/>
        <w:adjustRightInd w:val="0"/>
        <w:spacing w:after="60" w:line="240" w:lineRule="auto"/>
        <w:ind w:left="2127"/>
        <w:rPr>
          <w:rFonts w:cs="Arial"/>
        </w:rPr>
      </w:pPr>
      <w:r w:rsidRPr="000B66D7">
        <w:rPr>
          <w:rFonts w:cs="Arial"/>
          <w:color w:val="000000"/>
        </w:rPr>
        <w:t xml:space="preserve">Hazardous Stores Information System (HSIS) </w:t>
      </w:r>
    </w:p>
    <w:p w14:paraId="558D93F4" w14:textId="77777777" w:rsidR="00A938CF" w:rsidRPr="000B66D7" w:rsidRDefault="00A938CF" w:rsidP="00A938CF">
      <w:pPr>
        <w:widowControl w:val="0"/>
        <w:autoSpaceDE w:val="0"/>
        <w:autoSpaceDN w:val="0"/>
        <w:adjustRightInd w:val="0"/>
        <w:spacing w:after="60" w:line="240" w:lineRule="auto"/>
        <w:ind w:left="2127"/>
        <w:rPr>
          <w:rFonts w:cs="Arial"/>
        </w:rPr>
      </w:pPr>
      <w:r w:rsidRPr="000B66D7">
        <w:rPr>
          <w:rFonts w:cs="Arial"/>
          <w:color w:val="000000"/>
        </w:rPr>
        <w:t xml:space="preserve">Department of Safety &amp; Environment, Quality and Technology (DS &amp; EQT) </w:t>
      </w:r>
    </w:p>
    <w:p w14:paraId="3371E5B6" w14:textId="77777777" w:rsidR="00A938CF" w:rsidRPr="000B66D7" w:rsidRDefault="00A938CF" w:rsidP="00A938CF">
      <w:pPr>
        <w:widowControl w:val="0"/>
        <w:autoSpaceDE w:val="0"/>
        <w:autoSpaceDN w:val="0"/>
        <w:adjustRightInd w:val="0"/>
        <w:spacing w:after="60" w:line="240" w:lineRule="auto"/>
        <w:ind w:left="2127"/>
        <w:rPr>
          <w:rFonts w:cs="Arial"/>
        </w:rPr>
      </w:pPr>
      <w:r w:rsidRPr="000B66D7">
        <w:rPr>
          <w:rFonts w:cs="Arial"/>
          <w:color w:val="000000"/>
        </w:rPr>
        <w:t xml:space="preserve">Spruce 2C, #1260, </w:t>
      </w:r>
    </w:p>
    <w:p w14:paraId="33864A70" w14:textId="77777777" w:rsidR="00A938CF" w:rsidRPr="000B66D7" w:rsidRDefault="00A938CF" w:rsidP="00A938CF">
      <w:pPr>
        <w:widowControl w:val="0"/>
        <w:autoSpaceDE w:val="0"/>
        <w:autoSpaceDN w:val="0"/>
        <w:adjustRightInd w:val="0"/>
        <w:spacing w:after="60" w:line="240" w:lineRule="auto"/>
        <w:ind w:left="2127"/>
        <w:rPr>
          <w:rFonts w:cs="Arial"/>
        </w:rPr>
      </w:pPr>
      <w:r w:rsidRPr="000B66D7">
        <w:rPr>
          <w:rFonts w:cs="Arial"/>
          <w:color w:val="000000"/>
        </w:rPr>
        <w:t xml:space="preserve">MOD Abbey Wood (South) </w:t>
      </w:r>
    </w:p>
    <w:p w14:paraId="41E283ED" w14:textId="77777777" w:rsidR="00A938CF" w:rsidRPr="000B66D7" w:rsidRDefault="00A938CF" w:rsidP="00A938CF">
      <w:pPr>
        <w:widowControl w:val="0"/>
        <w:autoSpaceDE w:val="0"/>
        <w:autoSpaceDN w:val="0"/>
        <w:adjustRightInd w:val="0"/>
        <w:spacing w:after="60" w:line="240" w:lineRule="auto"/>
        <w:ind w:left="2127"/>
        <w:rPr>
          <w:rFonts w:cs="Arial"/>
        </w:rPr>
      </w:pPr>
      <w:r w:rsidRPr="000B66D7">
        <w:rPr>
          <w:rFonts w:cs="Arial"/>
          <w:color w:val="000000"/>
        </w:rPr>
        <w:t>Bristol BS34 8JH</w:t>
      </w:r>
    </w:p>
    <w:p w14:paraId="29EC01C0" w14:textId="77777777" w:rsidR="00A938CF" w:rsidRDefault="00A938CF" w:rsidP="00A938CF">
      <w:pPr>
        <w:pStyle w:val="ListParagraph"/>
        <w:widowControl w:val="0"/>
        <w:autoSpaceDE w:val="0"/>
        <w:autoSpaceDN w:val="0"/>
        <w:adjustRightInd w:val="0"/>
        <w:spacing w:after="0" w:line="240" w:lineRule="auto"/>
        <w:ind w:left="1843"/>
        <w:rPr>
          <w:rFonts w:cs="Arial"/>
        </w:rPr>
      </w:pPr>
    </w:p>
    <w:p w14:paraId="5E0BF6BE" w14:textId="77777777" w:rsidR="00A938CF" w:rsidRPr="00BC1A92" w:rsidRDefault="00A938CF" w:rsidP="00A938CF">
      <w:pPr>
        <w:pStyle w:val="ListParagraph"/>
        <w:widowControl w:val="0"/>
        <w:autoSpaceDE w:val="0"/>
        <w:autoSpaceDN w:val="0"/>
        <w:adjustRightInd w:val="0"/>
        <w:spacing w:after="0" w:line="240" w:lineRule="auto"/>
        <w:ind w:left="1843"/>
        <w:rPr>
          <w:rFonts w:cs="Arial"/>
        </w:rPr>
      </w:pPr>
    </w:p>
    <w:p w14:paraId="0C05C89E" w14:textId="77777777" w:rsidR="00A938CF" w:rsidRPr="00567E9A" w:rsidRDefault="00A938CF" w:rsidP="0095500C">
      <w:pPr>
        <w:pStyle w:val="ListParagraph"/>
        <w:widowControl w:val="0"/>
        <w:numPr>
          <w:ilvl w:val="2"/>
          <w:numId w:val="36"/>
        </w:numPr>
        <w:autoSpaceDE w:val="0"/>
        <w:autoSpaceDN w:val="0"/>
        <w:adjustRightInd w:val="0"/>
        <w:spacing w:after="0" w:line="240" w:lineRule="auto"/>
        <w:ind w:left="1560" w:firstLine="283"/>
        <w:rPr>
          <w:rFonts w:cs="Arial"/>
        </w:rPr>
      </w:pPr>
      <w:r w:rsidRPr="000B66D7">
        <w:rPr>
          <w:rFonts w:cs="Arial"/>
          <w:color w:val="000000"/>
        </w:rPr>
        <w:t>Emails to be sent to:</w:t>
      </w:r>
    </w:p>
    <w:p w14:paraId="54EE16F6" w14:textId="77777777" w:rsidR="00A938CF" w:rsidRPr="00567E9A" w:rsidRDefault="00A938CF" w:rsidP="00A938CF">
      <w:pPr>
        <w:pStyle w:val="ListParagraph"/>
        <w:widowControl w:val="0"/>
        <w:autoSpaceDE w:val="0"/>
        <w:autoSpaceDN w:val="0"/>
        <w:adjustRightInd w:val="0"/>
        <w:spacing w:after="60" w:line="240" w:lineRule="auto"/>
        <w:ind w:left="1440" w:firstLine="720"/>
        <w:rPr>
          <w:rFonts w:cs="Arial"/>
        </w:rPr>
      </w:pPr>
      <w:r w:rsidRPr="00567E9A">
        <w:rPr>
          <w:rFonts w:cs="Arial"/>
          <w:color w:val="0000FF"/>
          <w:u w:val="single"/>
        </w:rPr>
        <w:t>DESTECH-QSEPEnv-HSISMulti@mod.gov.uk</w:t>
      </w:r>
    </w:p>
    <w:p w14:paraId="4CF3B2BC" w14:textId="77777777" w:rsidR="00A938CF" w:rsidRDefault="00A938CF" w:rsidP="00A938CF">
      <w:pPr>
        <w:pStyle w:val="ListParagraph"/>
        <w:widowControl w:val="0"/>
        <w:autoSpaceDE w:val="0"/>
        <w:autoSpaceDN w:val="0"/>
        <w:adjustRightInd w:val="0"/>
        <w:spacing w:after="0" w:line="240" w:lineRule="auto"/>
        <w:ind w:left="2160"/>
        <w:rPr>
          <w:rFonts w:cs="Arial"/>
          <w:color w:val="000000"/>
        </w:rPr>
      </w:pPr>
    </w:p>
    <w:p w14:paraId="1C4016EA" w14:textId="77777777" w:rsidR="00A938CF" w:rsidRPr="00A938CF" w:rsidRDefault="00A938CF" w:rsidP="00A938CF">
      <w:pPr>
        <w:pStyle w:val="ListParagraph"/>
        <w:widowControl w:val="0"/>
        <w:autoSpaceDE w:val="0"/>
        <w:autoSpaceDN w:val="0"/>
        <w:adjustRightInd w:val="0"/>
        <w:spacing w:after="0" w:line="240" w:lineRule="auto"/>
        <w:ind w:left="709"/>
        <w:rPr>
          <w:rFonts w:cs="Arial"/>
        </w:rPr>
      </w:pPr>
    </w:p>
    <w:p w14:paraId="23A5615C" w14:textId="77777777" w:rsidR="00A938CF" w:rsidRPr="00A938CF" w:rsidRDefault="00A938CF" w:rsidP="00A938CF">
      <w:pPr>
        <w:pStyle w:val="ListParagraph"/>
        <w:rPr>
          <w:rFonts w:cs="Arial"/>
        </w:rPr>
      </w:pPr>
    </w:p>
    <w:p w14:paraId="6C1856A8" w14:textId="002429BC" w:rsidR="008728BE" w:rsidRPr="00201F60" w:rsidRDefault="008728BE" w:rsidP="0095500C">
      <w:pPr>
        <w:pStyle w:val="ListParagraph"/>
        <w:widowControl w:val="0"/>
        <w:numPr>
          <w:ilvl w:val="1"/>
          <w:numId w:val="36"/>
        </w:numPr>
        <w:autoSpaceDE w:val="0"/>
        <w:autoSpaceDN w:val="0"/>
        <w:adjustRightInd w:val="0"/>
        <w:spacing w:after="0" w:line="240" w:lineRule="auto"/>
        <w:ind w:left="709"/>
        <w:rPr>
          <w:rFonts w:cs="Arial"/>
        </w:rPr>
      </w:pPr>
      <w:bookmarkStart w:id="183" w:name="#_Hlk43297880"/>
      <w:bookmarkEnd w:id="183"/>
      <w:r w:rsidRPr="00A938CF">
        <w:rPr>
          <w:rFonts w:cs="Arial"/>
          <w:color w:val="00000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0661C7EC" w14:textId="77777777" w:rsidR="00201F60" w:rsidRPr="00201F60" w:rsidRDefault="00201F60" w:rsidP="00201F60">
      <w:pPr>
        <w:pStyle w:val="ListParagraph"/>
        <w:widowControl w:val="0"/>
        <w:autoSpaceDE w:val="0"/>
        <w:autoSpaceDN w:val="0"/>
        <w:adjustRightInd w:val="0"/>
        <w:spacing w:after="0" w:line="240" w:lineRule="auto"/>
        <w:ind w:left="709"/>
        <w:rPr>
          <w:rFonts w:cs="Arial"/>
        </w:rPr>
      </w:pPr>
    </w:p>
    <w:p w14:paraId="7CC153B4" w14:textId="5B62690D" w:rsidR="008728BE" w:rsidRPr="007B0DE2" w:rsidRDefault="008728BE" w:rsidP="0095500C">
      <w:pPr>
        <w:pStyle w:val="ListParagraph"/>
        <w:widowControl w:val="0"/>
        <w:numPr>
          <w:ilvl w:val="1"/>
          <w:numId w:val="36"/>
        </w:numPr>
        <w:autoSpaceDE w:val="0"/>
        <w:autoSpaceDN w:val="0"/>
        <w:adjustRightInd w:val="0"/>
        <w:spacing w:after="0" w:line="240" w:lineRule="auto"/>
        <w:ind w:left="709"/>
        <w:rPr>
          <w:rFonts w:cs="Arial"/>
        </w:rPr>
      </w:pPr>
      <w:r w:rsidRPr="00201F60">
        <w:rPr>
          <w:rFonts w:cs="Arial"/>
          <w:color w:val="000000"/>
        </w:rPr>
        <w:t xml:space="preserve">Where delivery is made to the Defence Fulfilment Centre (DFC) and / or other Team Leidos location / building, the Contractor must comply with the Logistic Commodities and Services Transformation (LCST) Supplier Manual.   </w:t>
      </w:r>
    </w:p>
    <w:p w14:paraId="63AA6F6B" w14:textId="77777777" w:rsidR="007B0DE2" w:rsidRPr="007B0DE2" w:rsidRDefault="007B0DE2" w:rsidP="007B0DE2">
      <w:pPr>
        <w:pStyle w:val="ListParagraph"/>
        <w:rPr>
          <w:rFonts w:cs="Arial"/>
        </w:rPr>
      </w:pPr>
    </w:p>
    <w:p w14:paraId="01460944" w14:textId="04D8666F" w:rsidR="008728BE" w:rsidRPr="00BB6BB4" w:rsidRDefault="008728BE" w:rsidP="00BB6BB4">
      <w:pPr>
        <w:pStyle w:val="Heading1"/>
        <w:rPr>
          <w:b w:val="0"/>
          <w:bCs w:val="0"/>
        </w:rPr>
      </w:pPr>
      <w:bookmarkStart w:id="184" w:name="#_Toc422462827"/>
      <w:bookmarkStart w:id="185" w:name="#_Toc473616428"/>
      <w:bookmarkStart w:id="186" w:name="#_Ref474922932"/>
      <w:bookmarkStart w:id="187" w:name="#_Toc72747364"/>
      <w:bookmarkStart w:id="188" w:name="_Toc99954844"/>
      <w:bookmarkEnd w:id="184"/>
      <w:bookmarkEnd w:id="185"/>
      <w:bookmarkEnd w:id="186"/>
      <w:bookmarkEnd w:id="187"/>
      <w:r w:rsidRPr="007B0DE2">
        <w:t>Timber and Wood-Derived Products</w:t>
      </w:r>
      <w:bookmarkEnd w:id="188"/>
    </w:p>
    <w:p w14:paraId="7CDE5DBA" w14:textId="77777777" w:rsidR="00B75B08" w:rsidRPr="007B0DE2" w:rsidRDefault="00B75B08" w:rsidP="00B75B08">
      <w:pPr>
        <w:pStyle w:val="ListParagraph"/>
        <w:widowControl w:val="0"/>
        <w:autoSpaceDE w:val="0"/>
        <w:autoSpaceDN w:val="0"/>
        <w:adjustRightInd w:val="0"/>
        <w:spacing w:after="0" w:line="240" w:lineRule="auto"/>
        <w:ind w:left="0"/>
        <w:rPr>
          <w:rFonts w:cs="Arial"/>
        </w:rPr>
      </w:pPr>
    </w:p>
    <w:p w14:paraId="76DE1DDD" w14:textId="780D3A43" w:rsidR="008728BE" w:rsidRPr="00475FC8" w:rsidRDefault="008728BE" w:rsidP="0095500C">
      <w:pPr>
        <w:pStyle w:val="ListParagraph"/>
        <w:widowControl w:val="0"/>
        <w:numPr>
          <w:ilvl w:val="1"/>
          <w:numId w:val="37"/>
        </w:numPr>
        <w:autoSpaceDE w:val="0"/>
        <w:autoSpaceDN w:val="0"/>
        <w:adjustRightInd w:val="0"/>
        <w:spacing w:after="0" w:line="240" w:lineRule="auto"/>
        <w:ind w:left="709"/>
        <w:rPr>
          <w:rFonts w:cs="Arial"/>
        </w:rPr>
      </w:pPr>
      <w:bookmarkStart w:id="189" w:name="#_Ref473547693"/>
      <w:bookmarkEnd w:id="189"/>
      <w:r w:rsidRPr="00B75B08">
        <w:rPr>
          <w:rFonts w:cs="Arial"/>
          <w:color w:val="000000"/>
        </w:rPr>
        <w:t xml:space="preserve">All Timber and Wood-Derived Products supplied by the Contractor under the Contract: </w:t>
      </w:r>
    </w:p>
    <w:p w14:paraId="2E811ABF" w14:textId="77777777" w:rsidR="00475FC8" w:rsidRPr="00475FC8" w:rsidRDefault="00475FC8" w:rsidP="00475FC8">
      <w:pPr>
        <w:pStyle w:val="ListParagraph"/>
        <w:widowControl w:val="0"/>
        <w:autoSpaceDE w:val="0"/>
        <w:autoSpaceDN w:val="0"/>
        <w:adjustRightInd w:val="0"/>
        <w:spacing w:after="0" w:line="240" w:lineRule="auto"/>
        <w:ind w:left="737"/>
        <w:rPr>
          <w:rFonts w:cs="Arial"/>
        </w:rPr>
      </w:pPr>
    </w:p>
    <w:p w14:paraId="7B5A4242" w14:textId="77777777" w:rsidR="00475FC8" w:rsidRPr="007E6937" w:rsidRDefault="00475FC8"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8C2A64">
        <w:rPr>
          <w:rFonts w:cs="Arial"/>
          <w:color w:val="000000"/>
        </w:rPr>
        <w:t xml:space="preserve">shall comply with the Contract Specification; and </w:t>
      </w:r>
    </w:p>
    <w:p w14:paraId="50ACCA06" w14:textId="77777777" w:rsidR="00475FC8" w:rsidRPr="008C2A64" w:rsidRDefault="00475FC8" w:rsidP="00475FC8">
      <w:pPr>
        <w:pStyle w:val="ListParagraph"/>
        <w:widowControl w:val="0"/>
        <w:autoSpaceDE w:val="0"/>
        <w:autoSpaceDN w:val="0"/>
        <w:adjustRightInd w:val="0"/>
        <w:spacing w:after="0" w:line="240" w:lineRule="auto"/>
        <w:ind w:left="1843"/>
        <w:rPr>
          <w:rFonts w:cs="Arial"/>
        </w:rPr>
      </w:pPr>
    </w:p>
    <w:p w14:paraId="0FCF1F53" w14:textId="77777777" w:rsidR="00475FC8" w:rsidRPr="007E6937" w:rsidRDefault="00475FC8"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8C2A64">
        <w:rPr>
          <w:rFonts w:cs="Arial"/>
          <w:color w:val="000000"/>
        </w:rPr>
        <w:t xml:space="preserve">must originate either: </w:t>
      </w:r>
    </w:p>
    <w:p w14:paraId="17F17026" w14:textId="77777777" w:rsidR="00475FC8" w:rsidRPr="007E6937" w:rsidRDefault="00475FC8" w:rsidP="00475FC8">
      <w:pPr>
        <w:widowControl w:val="0"/>
        <w:autoSpaceDE w:val="0"/>
        <w:autoSpaceDN w:val="0"/>
        <w:adjustRightInd w:val="0"/>
        <w:spacing w:after="0" w:line="240" w:lineRule="auto"/>
        <w:rPr>
          <w:rFonts w:cs="Arial"/>
        </w:rPr>
      </w:pPr>
    </w:p>
    <w:p w14:paraId="24680FBD" w14:textId="77777777" w:rsidR="00475FC8" w:rsidRPr="007E6937" w:rsidRDefault="00475FC8" w:rsidP="0095500C">
      <w:pPr>
        <w:pStyle w:val="ListParagraph"/>
        <w:widowControl w:val="0"/>
        <w:numPr>
          <w:ilvl w:val="0"/>
          <w:numId w:val="13"/>
        </w:numPr>
        <w:autoSpaceDE w:val="0"/>
        <w:autoSpaceDN w:val="0"/>
        <w:adjustRightInd w:val="0"/>
        <w:spacing w:after="0" w:line="240" w:lineRule="auto"/>
        <w:ind w:left="2835" w:hanging="708"/>
        <w:rPr>
          <w:rFonts w:cs="Arial"/>
        </w:rPr>
      </w:pPr>
      <w:r w:rsidRPr="007E6937">
        <w:rPr>
          <w:rFonts w:cs="Arial"/>
          <w:color w:val="000000"/>
        </w:rPr>
        <w:t>from a Legal and Sustainable source; or</w:t>
      </w:r>
    </w:p>
    <w:p w14:paraId="47308666" w14:textId="77777777" w:rsidR="00475FC8" w:rsidRPr="00475FC8" w:rsidRDefault="00475FC8" w:rsidP="0095500C">
      <w:pPr>
        <w:pStyle w:val="ListParagraph"/>
        <w:widowControl w:val="0"/>
        <w:numPr>
          <w:ilvl w:val="0"/>
          <w:numId w:val="13"/>
        </w:numPr>
        <w:autoSpaceDE w:val="0"/>
        <w:autoSpaceDN w:val="0"/>
        <w:adjustRightInd w:val="0"/>
        <w:spacing w:after="0" w:line="240" w:lineRule="auto"/>
        <w:ind w:left="2835" w:hanging="708"/>
        <w:rPr>
          <w:rFonts w:cs="Arial"/>
        </w:rPr>
      </w:pPr>
      <w:r w:rsidRPr="007E6937">
        <w:rPr>
          <w:rFonts w:cs="Arial"/>
          <w:color w:val="000000"/>
        </w:rPr>
        <w:t>from a FLEGT-licensed or equivalent source.</w:t>
      </w:r>
    </w:p>
    <w:p w14:paraId="7D175085" w14:textId="0278F7EE" w:rsidR="00475FC8" w:rsidRDefault="00475FC8" w:rsidP="00475FC8">
      <w:pPr>
        <w:pStyle w:val="ListParagraph"/>
        <w:widowControl w:val="0"/>
        <w:autoSpaceDE w:val="0"/>
        <w:autoSpaceDN w:val="0"/>
        <w:adjustRightInd w:val="0"/>
        <w:spacing w:after="0" w:line="240" w:lineRule="auto"/>
        <w:ind w:left="737"/>
        <w:rPr>
          <w:rFonts w:cs="Arial"/>
          <w:color w:val="000000"/>
        </w:rPr>
      </w:pPr>
    </w:p>
    <w:p w14:paraId="056CF527" w14:textId="36D4D346" w:rsidR="008728BE" w:rsidRPr="00475FC8" w:rsidRDefault="008728BE" w:rsidP="0095500C">
      <w:pPr>
        <w:pStyle w:val="ListParagraph"/>
        <w:widowControl w:val="0"/>
        <w:numPr>
          <w:ilvl w:val="1"/>
          <w:numId w:val="37"/>
        </w:numPr>
        <w:autoSpaceDE w:val="0"/>
        <w:autoSpaceDN w:val="0"/>
        <w:adjustRightInd w:val="0"/>
        <w:spacing w:after="0" w:line="240" w:lineRule="auto"/>
        <w:ind w:left="709"/>
        <w:rPr>
          <w:rFonts w:cs="Arial"/>
        </w:rPr>
      </w:pPr>
      <w:bookmarkStart w:id="190" w:name="#_Ref473547725"/>
      <w:bookmarkEnd w:id="190"/>
      <w:r w:rsidRPr="00475FC8">
        <w:rPr>
          <w:rFonts w:cs="Arial"/>
          <w:color w:val="000000"/>
        </w:rPr>
        <w:t>In addition to the requirements of clause 24.a, all Timber and Wood-Derived Products supplied by the Contractor under the Contract shall originate from a forest source where management of the forest has full regard for:</w:t>
      </w:r>
    </w:p>
    <w:p w14:paraId="1DB9F2CF" w14:textId="77777777" w:rsidR="00475FC8" w:rsidRPr="00475FC8" w:rsidRDefault="00475FC8" w:rsidP="00475FC8">
      <w:pPr>
        <w:pStyle w:val="ListParagraph"/>
        <w:widowControl w:val="0"/>
        <w:autoSpaceDE w:val="0"/>
        <w:autoSpaceDN w:val="0"/>
        <w:adjustRightInd w:val="0"/>
        <w:spacing w:after="0" w:line="240" w:lineRule="auto"/>
        <w:ind w:left="737"/>
        <w:rPr>
          <w:rFonts w:cs="Arial"/>
        </w:rPr>
      </w:pPr>
    </w:p>
    <w:p w14:paraId="40057CC2" w14:textId="01A4A287" w:rsidR="008728BE" w:rsidRPr="00475FC8"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475FC8">
        <w:rPr>
          <w:rFonts w:cs="Arial"/>
          <w:color w:val="000000"/>
        </w:rPr>
        <w:t xml:space="preserve">identification, documentation and respect of legal, customary and </w:t>
      </w:r>
      <w:r w:rsidRPr="00475FC8">
        <w:rPr>
          <w:rFonts w:cs="Arial"/>
          <w:color w:val="000000"/>
        </w:rPr>
        <w:lastRenderedPageBreak/>
        <w:t xml:space="preserve">traditional tenure and use rights related to the </w:t>
      </w:r>
      <w:proofErr w:type="gramStart"/>
      <w:r w:rsidRPr="00475FC8">
        <w:rPr>
          <w:rFonts w:cs="Arial"/>
          <w:color w:val="000000"/>
        </w:rPr>
        <w:t>forest;</w:t>
      </w:r>
      <w:proofErr w:type="gramEnd"/>
    </w:p>
    <w:p w14:paraId="2D900308" w14:textId="095B8AED" w:rsidR="008728BE" w:rsidRPr="00475FC8"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475FC8">
        <w:rPr>
          <w:rFonts w:cs="Arial"/>
          <w:color w:val="000000"/>
        </w:rPr>
        <w:t xml:space="preserve">mechanisms for resolving grievances and disputes including those relating to tenure and use rights, to forest management practices and to work conditions; and </w:t>
      </w:r>
    </w:p>
    <w:p w14:paraId="17ED5ED2" w14:textId="77777777" w:rsidR="00475FC8" w:rsidRPr="00475FC8" w:rsidRDefault="00475FC8" w:rsidP="00475FC8">
      <w:pPr>
        <w:pStyle w:val="ListParagraph"/>
        <w:widowControl w:val="0"/>
        <w:autoSpaceDE w:val="0"/>
        <w:autoSpaceDN w:val="0"/>
        <w:adjustRightInd w:val="0"/>
        <w:spacing w:after="0" w:line="240" w:lineRule="auto"/>
        <w:ind w:left="1843"/>
        <w:rPr>
          <w:rFonts w:cs="Arial"/>
        </w:rPr>
      </w:pPr>
    </w:p>
    <w:p w14:paraId="08D11A9C" w14:textId="085B6506" w:rsidR="008728BE" w:rsidRPr="00475FC8"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475FC8">
        <w:rPr>
          <w:rFonts w:cs="Arial"/>
          <w:color w:val="000000"/>
        </w:rPr>
        <w:t>safeguarding the basic labour rights and health and safety of forest workers.</w:t>
      </w:r>
    </w:p>
    <w:p w14:paraId="5AD1C1AA" w14:textId="77777777" w:rsidR="00475FC8" w:rsidRPr="00475FC8" w:rsidRDefault="00475FC8" w:rsidP="00475FC8">
      <w:pPr>
        <w:pStyle w:val="ListParagraph"/>
        <w:rPr>
          <w:rFonts w:cs="Arial"/>
        </w:rPr>
      </w:pPr>
    </w:p>
    <w:p w14:paraId="58F677D6" w14:textId="4877DB69" w:rsidR="008728BE" w:rsidRPr="00DD67C8" w:rsidRDefault="008728BE" w:rsidP="0095500C">
      <w:pPr>
        <w:pStyle w:val="ListParagraph"/>
        <w:widowControl w:val="0"/>
        <w:numPr>
          <w:ilvl w:val="1"/>
          <w:numId w:val="37"/>
        </w:numPr>
        <w:autoSpaceDE w:val="0"/>
        <w:autoSpaceDN w:val="0"/>
        <w:adjustRightInd w:val="0"/>
        <w:spacing w:after="0" w:line="240" w:lineRule="auto"/>
        <w:ind w:left="709"/>
        <w:rPr>
          <w:rFonts w:cs="Arial"/>
        </w:rPr>
      </w:pPr>
      <w:bookmarkStart w:id="191" w:name="#_Ref473547736"/>
      <w:bookmarkEnd w:id="191"/>
      <w:r w:rsidRPr="00475FC8">
        <w:rPr>
          <w:rFonts w:cs="Arial"/>
          <w:color w:val="000000"/>
        </w:rPr>
        <w:t>If requested by the Authority, the Contractor shall provide to the Authority Evidence that the Timber and Wood-Derived Products supplied to the Authority under the Contract comply with the requirements of clause 24.a or 24.b or both.</w:t>
      </w:r>
    </w:p>
    <w:p w14:paraId="39292AD4" w14:textId="77777777" w:rsidR="00DD67C8" w:rsidRPr="00475FC8" w:rsidRDefault="00DD67C8" w:rsidP="00DD67C8">
      <w:pPr>
        <w:pStyle w:val="ListParagraph"/>
        <w:widowControl w:val="0"/>
        <w:autoSpaceDE w:val="0"/>
        <w:autoSpaceDN w:val="0"/>
        <w:adjustRightInd w:val="0"/>
        <w:spacing w:after="0" w:line="240" w:lineRule="auto"/>
        <w:ind w:left="709"/>
        <w:rPr>
          <w:rFonts w:cs="Arial"/>
        </w:rPr>
      </w:pPr>
    </w:p>
    <w:p w14:paraId="02602A2F" w14:textId="7B5CDF21" w:rsidR="008728BE" w:rsidRPr="00DD67C8" w:rsidRDefault="008728BE" w:rsidP="0095500C">
      <w:pPr>
        <w:pStyle w:val="ListParagraph"/>
        <w:widowControl w:val="0"/>
        <w:numPr>
          <w:ilvl w:val="1"/>
          <w:numId w:val="37"/>
        </w:numPr>
        <w:autoSpaceDE w:val="0"/>
        <w:autoSpaceDN w:val="0"/>
        <w:adjustRightInd w:val="0"/>
        <w:spacing w:after="0" w:line="240" w:lineRule="auto"/>
        <w:ind w:left="709"/>
        <w:rPr>
          <w:rFonts w:cs="Arial"/>
        </w:rPr>
      </w:pPr>
      <w:r w:rsidRPr="00DD67C8">
        <w:rPr>
          <w:rFonts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65D44469" w14:textId="77777777" w:rsidR="00DD67C8" w:rsidRPr="00DD67C8" w:rsidRDefault="00DD67C8" w:rsidP="00DD67C8">
      <w:pPr>
        <w:pStyle w:val="ListParagraph"/>
        <w:rPr>
          <w:rFonts w:cs="Arial"/>
        </w:rPr>
      </w:pPr>
    </w:p>
    <w:p w14:paraId="3E3EED98" w14:textId="0EF7CFD9" w:rsidR="008728BE" w:rsidRPr="00DD67C8" w:rsidRDefault="008728BE" w:rsidP="0095500C">
      <w:pPr>
        <w:pStyle w:val="ListParagraph"/>
        <w:widowControl w:val="0"/>
        <w:numPr>
          <w:ilvl w:val="1"/>
          <w:numId w:val="37"/>
        </w:numPr>
        <w:autoSpaceDE w:val="0"/>
        <w:autoSpaceDN w:val="0"/>
        <w:adjustRightInd w:val="0"/>
        <w:spacing w:after="0" w:line="240" w:lineRule="auto"/>
        <w:ind w:left="709"/>
        <w:rPr>
          <w:rFonts w:cs="Arial"/>
        </w:rPr>
      </w:pPr>
      <w:r w:rsidRPr="00DD67C8">
        <w:rPr>
          <w:rFonts w:cs="Arial"/>
          <w:color w:val="000000"/>
        </w:rPr>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58D8493D" w14:textId="77777777" w:rsidR="00DD67C8" w:rsidRPr="00DD67C8" w:rsidRDefault="00DD67C8" w:rsidP="00DD67C8">
      <w:pPr>
        <w:pStyle w:val="ListParagraph"/>
        <w:rPr>
          <w:rFonts w:cs="Arial"/>
        </w:rPr>
      </w:pPr>
    </w:p>
    <w:p w14:paraId="0F2DB39F" w14:textId="0F328508" w:rsidR="008728BE" w:rsidRPr="002342A6" w:rsidRDefault="008728BE" w:rsidP="0095500C">
      <w:pPr>
        <w:pStyle w:val="ListParagraph"/>
        <w:widowControl w:val="0"/>
        <w:numPr>
          <w:ilvl w:val="1"/>
          <w:numId w:val="37"/>
        </w:numPr>
        <w:autoSpaceDE w:val="0"/>
        <w:autoSpaceDN w:val="0"/>
        <w:adjustRightInd w:val="0"/>
        <w:spacing w:after="0" w:line="240" w:lineRule="auto"/>
        <w:ind w:left="709"/>
        <w:rPr>
          <w:rFonts w:cs="Arial"/>
        </w:rPr>
      </w:pPr>
      <w:r w:rsidRPr="00DD67C8">
        <w:rPr>
          <w:rFonts w:cs="Arial"/>
          <w:color w:val="000000"/>
        </w:rPr>
        <w:t>The Contractor shall maintain records of all Timber and Wood-Derived Products delivered to and accepted by the Authority, in accordance with Condition 17 (Contractor’s Records).</w:t>
      </w:r>
    </w:p>
    <w:p w14:paraId="202641CD" w14:textId="77777777" w:rsidR="002342A6" w:rsidRPr="002342A6" w:rsidRDefault="002342A6" w:rsidP="002342A6">
      <w:pPr>
        <w:widowControl w:val="0"/>
        <w:autoSpaceDE w:val="0"/>
        <w:autoSpaceDN w:val="0"/>
        <w:adjustRightInd w:val="0"/>
        <w:spacing w:after="0" w:line="240" w:lineRule="auto"/>
        <w:rPr>
          <w:rFonts w:cs="Arial"/>
        </w:rPr>
      </w:pPr>
    </w:p>
    <w:p w14:paraId="6750853E" w14:textId="77A4744D" w:rsidR="008728BE" w:rsidRPr="002342A6" w:rsidRDefault="008728BE" w:rsidP="0095500C">
      <w:pPr>
        <w:pStyle w:val="ListParagraph"/>
        <w:widowControl w:val="0"/>
        <w:numPr>
          <w:ilvl w:val="1"/>
          <w:numId w:val="37"/>
        </w:numPr>
        <w:tabs>
          <w:tab w:val="left" w:pos="400"/>
        </w:tabs>
        <w:autoSpaceDE w:val="0"/>
        <w:autoSpaceDN w:val="0"/>
        <w:adjustRightInd w:val="0"/>
        <w:spacing w:after="0" w:line="240" w:lineRule="auto"/>
        <w:rPr>
          <w:rFonts w:cs="Arial"/>
        </w:rPr>
      </w:pPr>
      <w:r w:rsidRPr="00140399">
        <w:rPr>
          <w:rFonts w:cs="Arial"/>
          <w:color w:val="000000"/>
        </w:rPr>
        <w:t>Notwithstanding</w:t>
      </w:r>
      <w:r w:rsidR="00140399" w:rsidRPr="00140399">
        <w:rPr>
          <w:rFonts w:cs="Arial"/>
          <w:color w:val="000000"/>
        </w:rPr>
        <w:t xml:space="preserve"> </w:t>
      </w:r>
      <w:r w:rsidRPr="00140399">
        <w:rPr>
          <w:rFonts w:cs="Arial"/>
          <w:color w:val="000000"/>
        </w:rPr>
        <w:t>clause 24.c, if exceptional circumstances render it strictly impractical for the Contractor to record Evidence of proof of timber origin for previously used Recycled Timber, the Contractor shall support the use of this Recycled Timber with:</w:t>
      </w:r>
    </w:p>
    <w:p w14:paraId="7B0EB01F" w14:textId="77777777" w:rsidR="002342A6" w:rsidRPr="00BF1D10" w:rsidRDefault="002342A6" w:rsidP="00BF1D10">
      <w:pPr>
        <w:widowControl w:val="0"/>
        <w:tabs>
          <w:tab w:val="left" w:pos="400"/>
        </w:tabs>
        <w:autoSpaceDE w:val="0"/>
        <w:autoSpaceDN w:val="0"/>
        <w:adjustRightInd w:val="0"/>
        <w:spacing w:after="0" w:line="240" w:lineRule="auto"/>
        <w:rPr>
          <w:rFonts w:cs="Arial"/>
        </w:rPr>
      </w:pPr>
    </w:p>
    <w:p w14:paraId="17149B5B" w14:textId="2EC22B6C" w:rsidR="008728BE" w:rsidRPr="00DA6068"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140399">
        <w:rPr>
          <w:rFonts w:cs="Arial"/>
          <w:color w:val="000000"/>
        </w:rPr>
        <w:t>a record tracing the Recycled Timber to its previous end use as a standalone object or as part of a structure; and</w:t>
      </w:r>
    </w:p>
    <w:p w14:paraId="6A089FAE" w14:textId="77777777" w:rsidR="00DA6068" w:rsidRPr="00DA6068" w:rsidRDefault="00DA6068" w:rsidP="00DA6068">
      <w:pPr>
        <w:pStyle w:val="ListParagraph"/>
        <w:widowControl w:val="0"/>
        <w:autoSpaceDE w:val="0"/>
        <w:autoSpaceDN w:val="0"/>
        <w:adjustRightInd w:val="0"/>
        <w:spacing w:after="0" w:line="240" w:lineRule="auto"/>
        <w:ind w:left="1843"/>
        <w:rPr>
          <w:rFonts w:cs="Arial"/>
        </w:rPr>
      </w:pPr>
    </w:p>
    <w:p w14:paraId="0C98A0E4" w14:textId="67E2C10E" w:rsidR="008728BE" w:rsidRPr="00DA6068"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DA6068">
        <w:rPr>
          <w:rFonts w:cs="Arial"/>
          <w:color w:val="000000"/>
        </w:rPr>
        <w:t>an explanation of the circumstances that rendered it impractical to record Evidence of proof of timber origin.</w:t>
      </w:r>
    </w:p>
    <w:p w14:paraId="25ED4543" w14:textId="77777777" w:rsidR="00DA6068" w:rsidRPr="00DA6068" w:rsidRDefault="00DA6068" w:rsidP="00DA6068">
      <w:pPr>
        <w:pStyle w:val="ListParagraph"/>
        <w:rPr>
          <w:rFonts w:cs="Arial"/>
        </w:rPr>
      </w:pPr>
    </w:p>
    <w:p w14:paraId="56611275" w14:textId="2AB986F9" w:rsidR="008728BE" w:rsidRPr="001603E4" w:rsidRDefault="008728BE" w:rsidP="0095500C">
      <w:pPr>
        <w:pStyle w:val="ListParagraph"/>
        <w:widowControl w:val="0"/>
        <w:numPr>
          <w:ilvl w:val="1"/>
          <w:numId w:val="37"/>
        </w:numPr>
        <w:autoSpaceDE w:val="0"/>
        <w:autoSpaceDN w:val="0"/>
        <w:adjustRightInd w:val="0"/>
        <w:spacing w:after="0" w:line="240" w:lineRule="auto"/>
        <w:rPr>
          <w:rFonts w:cs="Arial"/>
        </w:rPr>
      </w:pPr>
      <w:r w:rsidRPr="00DA6068">
        <w:rPr>
          <w:rFonts w:cs="Arial"/>
          <w:color w:val="000000"/>
        </w:rPr>
        <w:t xml:space="preserve">The Authority reserves the right to decide, except where in the Authority’s opinion the timber supplied is incidental to the requirement and from a </w:t>
      </w:r>
      <w:proofErr w:type="gramStart"/>
      <w:r w:rsidRPr="00DA6068">
        <w:rPr>
          <w:rFonts w:cs="Arial"/>
          <w:color w:val="000000"/>
        </w:rPr>
        <w:t>low risk</w:t>
      </w:r>
      <w:proofErr w:type="gramEnd"/>
      <w:r w:rsidRPr="00DA6068">
        <w:rPr>
          <w:rFonts w:cs="Arial"/>
          <w:color w:val="000000"/>
        </w:rPr>
        <w:t xml:space="preserve"> source, whether the Evidence submitted to it demonstrates compliance with clause 24.a or 24.b, or both.  </w:t>
      </w:r>
      <w:proofErr w:type="gramStart"/>
      <w:r w:rsidRPr="00DA6068">
        <w:rPr>
          <w:rFonts w:cs="Arial"/>
          <w:color w:val="000000"/>
        </w:rPr>
        <w:t>In the event that</w:t>
      </w:r>
      <w:proofErr w:type="gramEnd"/>
      <w:r w:rsidRPr="00DA6068">
        <w:rPr>
          <w:rFonts w:cs="Arial"/>
          <w:color w:val="000000"/>
        </w:rPr>
        <w:t xml:space="preserve"> the Authority is not satisfied, the Contractor shall commission and meet the costs of an Independent Verification and resulting report that will:</w:t>
      </w:r>
    </w:p>
    <w:p w14:paraId="2A7BCDBC" w14:textId="77777777" w:rsidR="001603E4" w:rsidRPr="001603E4" w:rsidRDefault="001603E4" w:rsidP="001603E4">
      <w:pPr>
        <w:pStyle w:val="ListParagraph"/>
        <w:widowControl w:val="0"/>
        <w:autoSpaceDE w:val="0"/>
        <w:autoSpaceDN w:val="0"/>
        <w:adjustRightInd w:val="0"/>
        <w:spacing w:after="0" w:line="240" w:lineRule="auto"/>
        <w:ind w:left="737"/>
        <w:rPr>
          <w:rFonts w:cs="Arial"/>
        </w:rPr>
      </w:pPr>
    </w:p>
    <w:p w14:paraId="650E0538" w14:textId="61C325D0" w:rsidR="008728BE" w:rsidRPr="001603E4"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1603E4">
        <w:rPr>
          <w:rFonts w:cs="Arial"/>
          <w:color w:val="000000"/>
        </w:rPr>
        <w:t xml:space="preserve">verify the forest source of the timber or wood; and </w:t>
      </w:r>
    </w:p>
    <w:p w14:paraId="168E74C2" w14:textId="77777777" w:rsidR="001603E4" w:rsidRPr="001603E4" w:rsidRDefault="001603E4" w:rsidP="001603E4">
      <w:pPr>
        <w:pStyle w:val="ListParagraph"/>
        <w:widowControl w:val="0"/>
        <w:autoSpaceDE w:val="0"/>
        <w:autoSpaceDN w:val="0"/>
        <w:adjustRightInd w:val="0"/>
        <w:spacing w:after="0" w:line="240" w:lineRule="auto"/>
        <w:ind w:left="1843"/>
        <w:rPr>
          <w:rFonts w:cs="Arial"/>
        </w:rPr>
      </w:pPr>
    </w:p>
    <w:p w14:paraId="65EB12B4" w14:textId="7221F052" w:rsidR="008728BE" w:rsidRPr="001603E4"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1603E4">
        <w:rPr>
          <w:rFonts w:cs="Arial"/>
          <w:color w:val="000000"/>
        </w:rPr>
        <w:t>assess whether the source meets the relevant criteria of clause 24.b.</w:t>
      </w:r>
    </w:p>
    <w:p w14:paraId="6A9B8A3B" w14:textId="77777777" w:rsidR="001603E4" w:rsidRPr="001603E4" w:rsidRDefault="001603E4" w:rsidP="001603E4">
      <w:pPr>
        <w:pStyle w:val="ListParagraph"/>
        <w:rPr>
          <w:rFonts w:cs="Arial"/>
        </w:rPr>
      </w:pPr>
    </w:p>
    <w:p w14:paraId="063969AC" w14:textId="44B0DFBE" w:rsidR="008728BE" w:rsidRPr="000145A8" w:rsidRDefault="008728BE" w:rsidP="0095500C">
      <w:pPr>
        <w:pStyle w:val="ListParagraph"/>
        <w:widowControl w:val="0"/>
        <w:numPr>
          <w:ilvl w:val="1"/>
          <w:numId w:val="37"/>
        </w:numPr>
        <w:autoSpaceDE w:val="0"/>
        <w:autoSpaceDN w:val="0"/>
        <w:adjustRightInd w:val="0"/>
        <w:spacing w:after="0" w:line="240" w:lineRule="auto"/>
        <w:ind w:left="709"/>
        <w:rPr>
          <w:rFonts w:cs="Arial"/>
        </w:rPr>
      </w:pPr>
      <w:r w:rsidRPr="001603E4">
        <w:rPr>
          <w:rFonts w:cs="Arial"/>
          <w:color w:val="000000"/>
        </w:rPr>
        <w:t xml:space="preserve">The statistical reporting requirement at clause 24.j applies to all Timber and Wood-Derived Products delivered under the Contract.  The Authority reserves the right to amend the requirement for statistical reporting, </w:t>
      </w:r>
      <w:proofErr w:type="gramStart"/>
      <w:r w:rsidRPr="001603E4">
        <w:rPr>
          <w:rFonts w:cs="Arial"/>
          <w:color w:val="000000"/>
        </w:rPr>
        <w:t>in the event that</w:t>
      </w:r>
      <w:proofErr w:type="gramEnd"/>
      <w:r w:rsidRPr="001603E4">
        <w:rPr>
          <w:rFonts w:cs="Arial"/>
          <w:color w:val="00000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50845A0F" w14:textId="77777777" w:rsidR="000145A8" w:rsidRPr="000145A8" w:rsidRDefault="000145A8" w:rsidP="000145A8">
      <w:pPr>
        <w:pStyle w:val="ListParagraph"/>
        <w:widowControl w:val="0"/>
        <w:autoSpaceDE w:val="0"/>
        <w:autoSpaceDN w:val="0"/>
        <w:adjustRightInd w:val="0"/>
        <w:spacing w:after="0" w:line="240" w:lineRule="auto"/>
        <w:ind w:left="709"/>
        <w:rPr>
          <w:rFonts w:cs="Arial"/>
        </w:rPr>
      </w:pPr>
    </w:p>
    <w:p w14:paraId="63979CA3" w14:textId="007FC9B8" w:rsidR="008728BE" w:rsidRPr="000145A8" w:rsidRDefault="008728BE" w:rsidP="0095500C">
      <w:pPr>
        <w:pStyle w:val="ListParagraph"/>
        <w:widowControl w:val="0"/>
        <w:numPr>
          <w:ilvl w:val="1"/>
          <w:numId w:val="37"/>
        </w:numPr>
        <w:autoSpaceDE w:val="0"/>
        <w:autoSpaceDN w:val="0"/>
        <w:adjustRightInd w:val="0"/>
        <w:spacing w:after="0" w:line="240" w:lineRule="auto"/>
        <w:ind w:left="709"/>
        <w:rPr>
          <w:rFonts w:cs="Arial"/>
        </w:rPr>
      </w:pPr>
      <w:bookmarkStart w:id="192" w:name="#_Ref473547941"/>
      <w:bookmarkEnd w:id="192"/>
      <w:r w:rsidRPr="000145A8">
        <w:rPr>
          <w:rFonts w:cs="Arial"/>
          <w:color w:val="000000"/>
        </w:rPr>
        <w:t xml:space="preserve">The Contractor shall provide to the Authority, a completed Schedule 7 (Timber and Wood-Derived Products Supplied under the Contract: Data Requirements), the data or Information the Authority requires in respect of Timber and Wood-Derived Products </w:t>
      </w:r>
      <w:r w:rsidRPr="000145A8">
        <w:rPr>
          <w:rFonts w:cs="Arial"/>
          <w:color w:val="000000"/>
        </w:rPr>
        <w:lastRenderedPageBreak/>
        <w:t>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25B01C46" w14:textId="77777777" w:rsidR="000145A8" w:rsidRPr="000145A8" w:rsidRDefault="000145A8" w:rsidP="000145A8">
      <w:pPr>
        <w:pStyle w:val="ListParagraph"/>
        <w:rPr>
          <w:rFonts w:cs="Arial"/>
        </w:rPr>
      </w:pPr>
    </w:p>
    <w:p w14:paraId="4A60F90C" w14:textId="6261C9F7" w:rsidR="008728BE" w:rsidRPr="00CA16F5" w:rsidRDefault="008728BE" w:rsidP="0095500C">
      <w:pPr>
        <w:pStyle w:val="ListParagraph"/>
        <w:widowControl w:val="0"/>
        <w:numPr>
          <w:ilvl w:val="1"/>
          <w:numId w:val="37"/>
        </w:numPr>
        <w:autoSpaceDE w:val="0"/>
        <w:autoSpaceDN w:val="0"/>
        <w:adjustRightInd w:val="0"/>
        <w:spacing w:after="0" w:line="240" w:lineRule="auto"/>
        <w:ind w:left="709"/>
        <w:rPr>
          <w:rFonts w:cs="Arial"/>
        </w:rPr>
      </w:pPr>
      <w:r w:rsidRPr="000145A8">
        <w:rPr>
          <w:rFonts w:cs="Arial"/>
          <w:color w:val="000000"/>
        </w:rPr>
        <w:t>The Schedule 7 (Timber and Wood-Derived Products Supplied under the Contract: Data Requirements) may be amended by the Authority from time to time, in accordance with Condition 6 (Formal Amendments to the Contract).</w:t>
      </w:r>
    </w:p>
    <w:p w14:paraId="4DF421C6" w14:textId="77777777" w:rsidR="00CA16F5" w:rsidRPr="00CA16F5" w:rsidRDefault="00CA16F5" w:rsidP="00CA16F5">
      <w:pPr>
        <w:pStyle w:val="ListParagraph"/>
        <w:rPr>
          <w:rFonts w:cs="Arial"/>
        </w:rPr>
      </w:pPr>
    </w:p>
    <w:p w14:paraId="053F276A" w14:textId="216FED32" w:rsidR="008728BE" w:rsidRPr="00CA16F5" w:rsidRDefault="008728BE" w:rsidP="0095500C">
      <w:pPr>
        <w:pStyle w:val="ListParagraph"/>
        <w:widowControl w:val="0"/>
        <w:numPr>
          <w:ilvl w:val="1"/>
          <w:numId w:val="37"/>
        </w:numPr>
        <w:autoSpaceDE w:val="0"/>
        <w:autoSpaceDN w:val="0"/>
        <w:adjustRightInd w:val="0"/>
        <w:spacing w:after="0" w:line="240" w:lineRule="auto"/>
        <w:ind w:left="709"/>
        <w:rPr>
          <w:rFonts w:cs="Arial"/>
        </w:rPr>
      </w:pPr>
      <w:r w:rsidRPr="00CA16F5">
        <w:rPr>
          <w:rFonts w:cs="Arial"/>
          <w:color w:val="000000"/>
        </w:rPr>
        <w:t>The Contractor shall obtain any wood, other than processed wood, used in Packaging from:</w:t>
      </w:r>
    </w:p>
    <w:p w14:paraId="2816B62E" w14:textId="77777777" w:rsidR="00CA16F5" w:rsidRPr="00CA16F5" w:rsidRDefault="00CA16F5" w:rsidP="00CA16F5">
      <w:pPr>
        <w:pStyle w:val="ListParagraph"/>
        <w:rPr>
          <w:rFonts w:cs="Arial"/>
        </w:rPr>
      </w:pPr>
    </w:p>
    <w:p w14:paraId="62D7D01E" w14:textId="5D21B233" w:rsidR="008728BE" w:rsidRPr="00CA16F5"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CA16F5">
        <w:rPr>
          <w:rFonts w:cs="Arial"/>
          <w:color w:val="00000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70BE3613" w14:textId="77777777" w:rsidR="00CA16F5" w:rsidRPr="00CA16F5" w:rsidRDefault="00CA16F5" w:rsidP="00CA16F5">
      <w:pPr>
        <w:pStyle w:val="ListParagraph"/>
        <w:widowControl w:val="0"/>
        <w:autoSpaceDE w:val="0"/>
        <w:autoSpaceDN w:val="0"/>
        <w:adjustRightInd w:val="0"/>
        <w:spacing w:after="0" w:line="240" w:lineRule="auto"/>
        <w:ind w:left="1843"/>
        <w:rPr>
          <w:rFonts w:cs="Arial"/>
        </w:rPr>
      </w:pPr>
    </w:p>
    <w:p w14:paraId="0C57FB19" w14:textId="1BEA447C" w:rsidR="008728BE" w:rsidRPr="00145A6D" w:rsidRDefault="008728BE" w:rsidP="0095500C">
      <w:pPr>
        <w:pStyle w:val="ListParagraph"/>
        <w:widowControl w:val="0"/>
        <w:numPr>
          <w:ilvl w:val="2"/>
          <w:numId w:val="37"/>
        </w:numPr>
        <w:autoSpaceDE w:val="0"/>
        <w:autoSpaceDN w:val="0"/>
        <w:adjustRightInd w:val="0"/>
        <w:spacing w:after="0" w:line="240" w:lineRule="auto"/>
        <w:ind w:left="1560" w:firstLine="283"/>
        <w:rPr>
          <w:rFonts w:cs="Arial"/>
        </w:rPr>
      </w:pPr>
      <w:r w:rsidRPr="00CA16F5">
        <w:rPr>
          <w:rFonts w:cs="Arial"/>
          <w:color w:val="00000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9" w:history="1">
        <w:r w:rsidR="00145A6D" w:rsidRPr="005C7C21">
          <w:rPr>
            <w:rStyle w:val="Hyperlink"/>
            <w:rFonts w:cs="Arial"/>
          </w:rPr>
          <w:t>www.fao.org</w:t>
        </w:r>
      </w:hyperlink>
      <w:r w:rsidRPr="00CA16F5">
        <w:rPr>
          <w:rFonts w:cs="Arial"/>
          <w:color w:val="000000"/>
        </w:rPr>
        <w:t>).</w:t>
      </w:r>
    </w:p>
    <w:p w14:paraId="05520B5D" w14:textId="77777777" w:rsidR="00145A6D" w:rsidRPr="00145A6D" w:rsidRDefault="00145A6D" w:rsidP="00145A6D">
      <w:pPr>
        <w:pStyle w:val="ListParagraph"/>
        <w:rPr>
          <w:rFonts w:cs="Arial"/>
        </w:rPr>
      </w:pPr>
    </w:p>
    <w:p w14:paraId="4D14297B" w14:textId="4ABEAD54" w:rsidR="008728BE" w:rsidRPr="009D081B" w:rsidRDefault="008728BE" w:rsidP="009D081B">
      <w:pPr>
        <w:pStyle w:val="Heading1"/>
        <w:rPr>
          <w:b w:val="0"/>
          <w:bCs w:val="0"/>
        </w:rPr>
      </w:pPr>
      <w:bookmarkStart w:id="193" w:name="#_Toc422462828"/>
      <w:bookmarkStart w:id="194" w:name="#_Toc473616429"/>
      <w:bookmarkStart w:id="195" w:name="#_Toc72747365"/>
      <w:bookmarkStart w:id="196" w:name="_Toc99954845"/>
      <w:bookmarkEnd w:id="193"/>
      <w:bookmarkEnd w:id="194"/>
      <w:bookmarkEnd w:id="195"/>
      <w:r w:rsidRPr="00145A6D">
        <w:t>Certificate of Conformity</w:t>
      </w:r>
      <w:bookmarkEnd w:id="196"/>
    </w:p>
    <w:p w14:paraId="100C44CA" w14:textId="77777777" w:rsidR="00145A6D" w:rsidRPr="00145A6D" w:rsidRDefault="00145A6D" w:rsidP="00145A6D">
      <w:pPr>
        <w:pStyle w:val="ListParagraph"/>
        <w:widowControl w:val="0"/>
        <w:autoSpaceDE w:val="0"/>
        <w:autoSpaceDN w:val="0"/>
        <w:adjustRightInd w:val="0"/>
        <w:spacing w:after="0" w:line="240" w:lineRule="auto"/>
        <w:ind w:left="0"/>
        <w:rPr>
          <w:rFonts w:cs="Arial"/>
        </w:rPr>
      </w:pPr>
    </w:p>
    <w:p w14:paraId="198830F9" w14:textId="0994D122" w:rsidR="008728BE" w:rsidRPr="00145A6D" w:rsidRDefault="008728BE" w:rsidP="0095500C">
      <w:pPr>
        <w:pStyle w:val="ListParagraph"/>
        <w:widowControl w:val="0"/>
        <w:numPr>
          <w:ilvl w:val="1"/>
          <w:numId w:val="39"/>
        </w:numPr>
        <w:autoSpaceDE w:val="0"/>
        <w:autoSpaceDN w:val="0"/>
        <w:adjustRightInd w:val="0"/>
        <w:spacing w:after="0" w:line="240" w:lineRule="auto"/>
        <w:ind w:left="709"/>
        <w:rPr>
          <w:rFonts w:cs="Arial"/>
        </w:rPr>
      </w:pPr>
      <w:r w:rsidRPr="00145A6D">
        <w:rPr>
          <w:rFonts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D27AFC3" w14:textId="77777777" w:rsidR="00145A6D" w:rsidRPr="00145A6D" w:rsidRDefault="00145A6D" w:rsidP="00145A6D">
      <w:pPr>
        <w:pStyle w:val="ListParagraph"/>
        <w:widowControl w:val="0"/>
        <w:autoSpaceDE w:val="0"/>
        <w:autoSpaceDN w:val="0"/>
        <w:adjustRightInd w:val="0"/>
        <w:spacing w:after="0" w:line="240" w:lineRule="auto"/>
        <w:ind w:left="709"/>
        <w:rPr>
          <w:rFonts w:cs="Arial"/>
        </w:rPr>
      </w:pPr>
    </w:p>
    <w:p w14:paraId="18CB7968" w14:textId="668E9E55" w:rsidR="008728BE" w:rsidRPr="00145A6D" w:rsidRDefault="008728BE" w:rsidP="0095500C">
      <w:pPr>
        <w:pStyle w:val="ListParagraph"/>
        <w:widowControl w:val="0"/>
        <w:numPr>
          <w:ilvl w:val="1"/>
          <w:numId w:val="39"/>
        </w:numPr>
        <w:autoSpaceDE w:val="0"/>
        <w:autoSpaceDN w:val="0"/>
        <w:adjustRightInd w:val="0"/>
        <w:spacing w:after="0" w:line="240" w:lineRule="auto"/>
        <w:ind w:left="709"/>
        <w:rPr>
          <w:rFonts w:cs="Arial"/>
        </w:rPr>
      </w:pPr>
      <w:r w:rsidRPr="00145A6D">
        <w:rPr>
          <w:rFonts w:cs="Arial"/>
          <w:color w:val="000000"/>
        </w:rPr>
        <w:t>The Contractor shall consider the CofC to be a record in accordance with Condition 17 (Contractor’s Records).</w:t>
      </w:r>
    </w:p>
    <w:p w14:paraId="78038F34" w14:textId="77777777" w:rsidR="00145A6D" w:rsidRPr="00145A6D" w:rsidRDefault="00145A6D" w:rsidP="00145A6D">
      <w:pPr>
        <w:pStyle w:val="ListParagraph"/>
        <w:rPr>
          <w:rFonts w:cs="Arial"/>
        </w:rPr>
      </w:pPr>
    </w:p>
    <w:p w14:paraId="50FD400E" w14:textId="69D1492B" w:rsidR="008728BE" w:rsidRPr="00145A6D" w:rsidRDefault="008728BE" w:rsidP="0095500C">
      <w:pPr>
        <w:pStyle w:val="ListParagraph"/>
        <w:widowControl w:val="0"/>
        <w:numPr>
          <w:ilvl w:val="1"/>
          <w:numId w:val="39"/>
        </w:numPr>
        <w:autoSpaceDE w:val="0"/>
        <w:autoSpaceDN w:val="0"/>
        <w:adjustRightInd w:val="0"/>
        <w:spacing w:after="0" w:line="240" w:lineRule="auto"/>
        <w:ind w:left="709"/>
        <w:rPr>
          <w:rFonts w:cs="Arial"/>
        </w:rPr>
      </w:pPr>
      <w:bookmarkStart w:id="197" w:name="#_Ref473548190"/>
      <w:bookmarkEnd w:id="197"/>
      <w:r w:rsidRPr="00145A6D">
        <w:rPr>
          <w:rFonts w:cs="Arial"/>
          <w:color w:val="000000"/>
        </w:rPr>
        <w:t>The Information provided on the CofC shall include:</w:t>
      </w:r>
    </w:p>
    <w:p w14:paraId="5EB64250" w14:textId="77777777" w:rsidR="00145A6D" w:rsidRPr="00145A6D" w:rsidRDefault="00145A6D" w:rsidP="00145A6D">
      <w:pPr>
        <w:pStyle w:val="ListParagraph"/>
        <w:rPr>
          <w:rFonts w:cs="Arial"/>
        </w:rPr>
      </w:pPr>
    </w:p>
    <w:p w14:paraId="1E8F388C" w14:textId="6E8A53F0"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 xml:space="preserve">Contractor’s name and </w:t>
      </w:r>
      <w:proofErr w:type="gramStart"/>
      <w:r w:rsidRPr="00145A6D">
        <w:rPr>
          <w:rFonts w:cs="Arial"/>
          <w:color w:val="000000"/>
        </w:rPr>
        <w:t>address;</w:t>
      </w:r>
      <w:proofErr w:type="gramEnd"/>
    </w:p>
    <w:p w14:paraId="4BC31DA4" w14:textId="77777777" w:rsidR="00145A6D" w:rsidRPr="00145A6D" w:rsidRDefault="00145A6D" w:rsidP="00145A6D">
      <w:pPr>
        <w:pStyle w:val="ListParagraph"/>
        <w:widowControl w:val="0"/>
        <w:autoSpaceDE w:val="0"/>
        <w:autoSpaceDN w:val="0"/>
        <w:adjustRightInd w:val="0"/>
        <w:spacing w:after="0" w:line="240" w:lineRule="auto"/>
        <w:ind w:left="1843"/>
        <w:rPr>
          <w:rFonts w:cs="Arial"/>
        </w:rPr>
      </w:pPr>
    </w:p>
    <w:p w14:paraId="77791611" w14:textId="1754F55F"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 xml:space="preserve">Contractor unique CofC </w:t>
      </w:r>
      <w:proofErr w:type="gramStart"/>
      <w:r w:rsidRPr="00145A6D">
        <w:rPr>
          <w:rFonts w:cs="Arial"/>
          <w:color w:val="000000"/>
        </w:rPr>
        <w:t>number;</w:t>
      </w:r>
      <w:proofErr w:type="gramEnd"/>
    </w:p>
    <w:p w14:paraId="4A723B6A" w14:textId="77777777" w:rsidR="00145A6D" w:rsidRPr="00145A6D" w:rsidRDefault="00145A6D" w:rsidP="00145A6D">
      <w:pPr>
        <w:pStyle w:val="ListParagraph"/>
        <w:rPr>
          <w:rFonts w:cs="Arial"/>
        </w:rPr>
      </w:pPr>
    </w:p>
    <w:p w14:paraId="7B5087C1" w14:textId="1C2A52E1"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 xml:space="preserve">Contract number and where applicable Contract amendment </w:t>
      </w:r>
      <w:proofErr w:type="gramStart"/>
      <w:r w:rsidRPr="00145A6D">
        <w:rPr>
          <w:rFonts w:cs="Arial"/>
          <w:color w:val="000000"/>
        </w:rPr>
        <w:t>number;</w:t>
      </w:r>
      <w:proofErr w:type="gramEnd"/>
    </w:p>
    <w:p w14:paraId="684D9403" w14:textId="77777777" w:rsidR="00145A6D" w:rsidRPr="00145A6D" w:rsidRDefault="00145A6D" w:rsidP="00145A6D">
      <w:pPr>
        <w:pStyle w:val="ListParagraph"/>
        <w:rPr>
          <w:rFonts w:cs="Arial"/>
        </w:rPr>
      </w:pPr>
    </w:p>
    <w:p w14:paraId="5B74E16F" w14:textId="7A3F9BD4"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 xml:space="preserve">details of any approved </w:t>
      </w:r>
      <w:proofErr w:type="gramStart"/>
      <w:r w:rsidRPr="00145A6D">
        <w:rPr>
          <w:rFonts w:cs="Arial"/>
          <w:color w:val="000000"/>
        </w:rPr>
        <w:t>concessions;</w:t>
      </w:r>
      <w:proofErr w:type="gramEnd"/>
    </w:p>
    <w:p w14:paraId="32E89D45" w14:textId="77777777" w:rsidR="00145A6D" w:rsidRPr="00145A6D" w:rsidRDefault="00145A6D" w:rsidP="00145A6D">
      <w:pPr>
        <w:pStyle w:val="ListParagraph"/>
        <w:rPr>
          <w:rFonts w:cs="Arial"/>
        </w:rPr>
      </w:pPr>
    </w:p>
    <w:p w14:paraId="2DF955F0" w14:textId="3F2D9BFA"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 xml:space="preserve">acquirer name and </w:t>
      </w:r>
      <w:proofErr w:type="gramStart"/>
      <w:r w:rsidRPr="00145A6D">
        <w:rPr>
          <w:rFonts w:cs="Arial"/>
          <w:color w:val="000000"/>
        </w:rPr>
        <w:t>organisation;</w:t>
      </w:r>
      <w:proofErr w:type="gramEnd"/>
    </w:p>
    <w:p w14:paraId="612BB550" w14:textId="77777777" w:rsidR="00145A6D" w:rsidRPr="00145A6D" w:rsidRDefault="00145A6D" w:rsidP="00145A6D">
      <w:pPr>
        <w:pStyle w:val="ListParagraph"/>
        <w:rPr>
          <w:rFonts w:cs="Arial"/>
        </w:rPr>
      </w:pPr>
    </w:p>
    <w:p w14:paraId="5162A045" w14:textId="0B540D56"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 xml:space="preserve">Delivery </w:t>
      </w:r>
      <w:proofErr w:type="gramStart"/>
      <w:r w:rsidRPr="00145A6D">
        <w:rPr>
          <w:rFonts w:cs="Arial"/>
          <w:color w:val="000000"/>
        </w:rPr>
        <w:t>address;</w:t>
      </w:r>
      <w:proofErr w:type="gramEnd"/>
      <w:r w:rsidRPr="00145A6D">
        <w:rPr>
          <w:rFonts w:cs="Arial"/>
          <w:color w:val="000000"/>
        </w:rPr>
        <w:t xml:space="preserve"> </w:t>
      </w:r>
    </w:p>
    <w:p w14:paraId="665D4B5B" w14:textId="77777777" w:rsidR="00145A6D" w:rsidRPr="00145A6D" w:rsidRDefault="00145A6D" w:rsidP="00145A6D">
      <w:pPr>
        <w:pStyle w:val="ListParagraph"/>
        <w:rPr>
          <w:rFonts w:cs="Arial"/>
        </w:rPr>
      </w:pPr>
    </w:p>
    <w:p w14:paraId="4FAB46DD" w14:textId="57B6E730"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Contract Item Number from Schedule 2 (Schedule of Requirements</w:t>
      </w:r>
      <w:proofErr w:type="gramStart"/>
      <w:r w:rsidRPr="00145A6D">
        <w:rPr>
          <w:rFonts w:cs="Arial"/>
          <w:color w:val="000000"/>
        </w:rPr>
        <w:t>);</w:t>
      </w:r>
      <w:proofErr w:type="gramEnd"/>
    </w:p>
    <w:p w14:paraId="2F666295" w14:textId="77777777" w:rsidR="00145A6D" w:rsidRPr="00145A6D" w:rsidRDefault="00145A6D" w:rsidP="00145A6D">
      <w:pPr>
        <w:pStyle w:val="ListParagraph"/>
        <w:rPr>
          <w:rFonts w:cs="Arial"/>
        </w:rPr>
      </w:pPr>
    </w:p>
    <w:p w14:paraId="78CA7748" w14:textId="49F7631A"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lastRenderedPageBreak/>
        <w:t xml:space="preserve">description of Contractor Deliverable, including part number, specification and configuration </w:t>
      </w:r>
      <w:proofErr w:type="gramStart"/>
      <w:r w:rsidRPr="00145A6D">
        <w:rPr>
          <w:rFonts w:cs="Arial"/>
          <w:color w:val="000000"/>
        </w:rPr>
        <w:t>status;</w:t>
      </w:r>
      <w:proofErr w:type="gramEnd"/>
    </w:p>
    <w:p w14:paraId="7FD26C16" w14:textId="77777777" w:rsidR="00145A6D" w:rsidRPr="00145A6D" w:rsidRDefault="00145A6D" w:rsidP="00145A6D">
      <w:pPr>
        <w:pStyle w:val="ListParagraph"/>
        <w:rPr>
          <w:rFonts w:cs="Arial"/>
        </w:rPr>
      </w:pPr>
    </w:p>
    <w:p w14:paraId="0A4EEDAF" w14:textId="1F43B415"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 xml:space="preserve">identification marks, batch and serial numbers in accordance with the </w:t>
      </w:r>
      <w:proofErr w:type="gramStart"/>
      <w:r w:rsidRPr="00145A6D">
        <w:rPr>
          <w:rFonts w:cs="Arial"/>
          <w:color w:val="000000"/>
        </w:rPr>
        <w:t>Specification;</w:t>
      </w:r>
      <w:proofErr w:type="gramEnd"/>
    </w:p>
    <w:p w14:paraId="2167E034" w14:textId="77777777" w:rsidR="00145A6D" w:rsidRPr="00145A6D" w:rsidRDefault="00145A6D" w:rsidP="00145A6D">
      <w:pPr>
        <w:pStyle w:val="ListParagraph"/>
        <w:rPr>
          <w:rFonts w:cs="Arial"/>
        </w:rPr>
      </w:pPr>
    </w:p>
    <w:p w14:paraId="1101150A" w14:textId="7BFD7856"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proofErr w:type="gramStart"/>
      <w:r w:rsidRPr="00145A6D">
        <w:rPr>
          <w:rFonts w:cs="Arial"/>
          <w:color w:val="000000"/>
        </w:rPr>
        <w:t>quantities;</w:t>
      </w:r>
      <w:proofErr w:type="gramEnd"/>
    </w:p>
    <w:p w14:paraId="4C713194" w14:textId="77777777" w:rsidR="00145A6D" w:rsidRPr="00145A6D" w:rsidRDefault="00145A6D" w:rsidP="00145A6D">
      <w:pPr>
        <w:pStyle w:val="ListParagraph"/>
        <w:rPr>
          <w:rFonts w:cs="Arial"/>
        </w:rPr>
      </w:pPr>
    </w:p>
    <w:p w14:paraId="7190D887" w14:textId="1C564237" w:rsidR="008728BE" w:rsidRPr="00145A6D" w:rsidRDefault="008728BE" w:rsidP="0095500C">
      <w:pPr>
        <w:pStyle w:val="ListParagraph"/>
        <w:widowControl w:val="0"/>
        <w:numPr>
          <w:ilvl w:val="2"/>
          <w:numId w:val="39"/>
        </w:numPr>
        <w:autoSpaceDE w:val="0"/>
        <w:autoSpaceDN w:val="0"/>
        <w:adjustRightInd w:val="0"/>
        <w:spacing w:after="0" w:line="240" w:lineRule="auto"/>
        <w:ind w:left="1560" w:firstLine="283"/>
        <w:rPr>
          <w:rFonts w:cs="Arial"/>
        </w:rPr>
      </w:pPr>
      <w:r w:rsidRPr="00145A6D">
        <w:rPr>
          <w:rFonts w:cs="Arial"/>
          <w:color w:val="000000"/>
        </w:rPr>
        <w:t>a signed and dated statement by the Contractor that the Contractor Deliverables comply with the requirements of the Contract and approved concessions.</w:t>
      </w:r>
    </w:p>
    <w:p w14:paraId="3EB3A279" w14:textId="77777777" w:rsidR="00145A6D" w:rsidRPr="00145A6D" w:rsidRDefault="00145A6D" w:rsidP="00145A6D">
      <w:pPr>
        <w:pStyle w:val="ListParagraph"/>
        <w:rPr>
          <w:rFonts w:cs="Arial"/>
        </w:rPr>
      </w:pPr>
    </w:p>
    <w:p w14:paraId="5CCFA036" w14:textId="6ED9C5F5" w:rsidR="008728BE" w:rsidRPr="00113086" w:rsidRDefault="008728BE" w:rsidP="00113086">
      <w:pPr>
        <w:widowControl w:val="0"/>
        <w:autoSpaceDE w:val="0"/>
        <w:autoSpaceDN w:val="0"/>
        <w:adjustRightInd w:val="0"/>
        <w:spacing w:after="0" w:line="240" w:lineRule="auto"/>
        <w:ind w:left="720"/>
        <w:rPr>
          <w:rFonts w:cs="Arial"/>
        </w:rPr>
      </w:pPr>
      <w:r w:rsidRPr="00113086">
        <w:rPr>
          <w:rFonts w:cs="Arial"/>
          <w:color w:val="000000"/>
        </w:rPr>
        <w:t>Exceptions or additions to the above are to be documented.</w:t>
      </w:r>
    </w:p>
    <w:p w14:paraId="24AD0E2E" w14:textId="77777777" w:rsidR="0055704E" w:rsidRPr="0055704E" w:rsidRDefault="0055704E" w:rsidP="0055704E">
      <w:pPr>
        <w:pStyle w:val="ListParagraph"/>
        <w:rPr>
          <w:rFonts w:cs="Arial"/>
        </w:rPr>
      </w:pPr>
    </w:p>
    <w:p w14:paraId="24422A7C" w14:textId="00FF9ED6" w:rsidR="008728BE" w:rsidRPr="00113086" w:rsidRDefault="008728BE" w:rsidP="0095500C">
      <w:pPr>
        <w:pStyle w:val="ListParagraph"/>
        <w:widowControl w:val="0"/>
        <w:numPr>
          <w:ilvl w:val="1"/>
          <w:numId w:val="39"/>
        </w:numPr>
        <w:autoSpaceDE w:val="0"/>
        <w:autoSpaceDN w:val="0"/>
        <w:adjustRightInd w:val="0"/>
        <w:spacing w:after="0" w:line="240" w:lineRule="auto"/>
        <w:rPr>
          <w:rFonts w:cs="Arial"/>
        </w:rPr>
      </w:pPr>
      <w:r w:rsidRPr="00113086">
        <w:rPr>
          <w:rFonts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113086">
        <w:rPr>
          <w:rFonts w:cs="Arial"/>
          <w:color w:val="000000"/>
        </w:rPr>
        <w:t>at</w:t>
      </w:r>
      <w:proofErr w:type="spellEnd"/>
      <w:r w:rsidRPr="00113086">
        <w:rPr>
          <w:rFonts w:cs="Arial"/>
          <w:color w:val="000000"/>
        </w:rPr>
        <w:t xml:space="preserve"> clause 25.c. The Contractor shall ensure that this Information is available to the Authority through the supply chain upon request in accordance with Condition 17 (Contractor Records).</w:t>
      </w:r>
    </w:p>
    <w:p w14:paraId="697D15F0" w14:textId="77777777" w:rsidR="00113086" w:rsidRPr="00113086" w:rsidRDefault="00113086" w:rsidP="00113086">
      <w:pPr>
        <w:pStyle w:val="ListParagraph"/>
        <w:widowControl w:val="0"/>
        <w:autoSpaceDE w:val="0"/>
        <w:autoSpaceDN w:val="0"/>
        <w:adjustRightInd w:val="0"/>
        <w:spacing w:after="0" w:line="240" w:lineRule="auto"/>
        <w:ind w:left="737"/>
        <w:rPr>
          <w:rFonts w:cs="Arial"/>
        </w:rPr>
      </w:pPr>
    </w:p>
    <w:p w14:paraId="43C0CA38" w14:textId="5B379180" w:rsidR="008728BE" w:rsidRPr="009D081B" w:rsidRDefault="008728BE" w:rsidP="009D081B">
      <w:pPr>
        <w:pStyle w:val="Heading1"/>
        <w:rPr>
          <w:b w:val="0"/>
          <w:bCs w:val="0"/>
        </w:rPr>
      </w:pPr>
      <w:bookmarkStart w:id="198" w:name="#_Toc422462834"/>
      <w:bookmarkStart w:id="199" w:name="#_Toc473616430"/>
      <w:bookmarkStart w:id="200" w:name="#_Toc72747366"/>
      <w:bookmarkStart w:id="201" w:name="_Toc99954846"/>
      <w:bookmarkEnd w:id="198"/>
      <w:bookmarkEnd w:id="199"/>
      <w:bookmarkEnd w:id="200"/>
      <w:r w:rsidRPr="00113086">
        <w:t>Access to Contractor’s Premises</w:t>
      </w:r>
      <w:bookmarkEnd w:id="201"/>
    </w:p>
    <w:p w14:paraId="7DD5B8B5" w14:textId="77777777" w:rsidR="00113086" w:rsidRPr="00113086" w:rsidRDefault="00113086" w:rsidP="00113086">
      <w:pPr>
        <w:pStyle w:val="ListParagraph"/>
        <w:widowControl w:val="0"/>
        <w:autoSpaceDE w:val="0"/>
        <w:autoSpaceDN w:val="0"/>
        <w:adjustRightInd w:val="0"/>
        <w:spacing w:after="0" w:line="240" w:lineRule="auto"/>
        <w:ind w:left="0"/>
        <w:rPr>
          <w:rFonts w:cs="Arial"/>
        </w:rPr>
      </w:pPr>
    </w:p>
    <w:p w14:paraId="561A9E9C" w14:textId="7B1CE81E" w:rsidR="008728BE" w:rsidRPr="00113086" w:rsidRDefault="008728BE" w:rsidP="0095500C">
      <w:pPr>
        <w:pStyle w:val="ListParagraph"/>
        <w:widowControl w:val="0"/>
        <w:numPr>
          <w:ilvl w:val="1"/>
          <w:numId w:val="40"/>
        </w:numPr>
        <w:autoSpaceDE w:val="0"/>
        <w:autoSpaceDN w:val="0"/>
        <w:adjustRightInd w:val="0"/>
        <w:spacing w:after="0" w:line="240" w:lineRule="auto"/>
        <w:rPr>
          <w:rFonts w:cs="Arial"/>
        </w:rPr>
      </w:pPr>
      <w:r w:rsidRPr="00113086">
        <w:rPr>
          <w:rFonts w:cs="Arial"/>
          <w:color w:val="00000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F01BA11" w14:textId="77777777" w:rsidR="00113086" w:rsidRPr="00113086" w:rsidRDefault="00113086" w:rsidP="00113086">
      <w:pPr>
        <w:pStyle w:val="ListParagraph"/>
        <w:widowControl w:val="0"/>
        <w:autoSpaceDE w:val="0"/>
        <w:autoSpaceDN w:val="0"/>
        <w:adjustRightInd w:val="0"/>
        <w:spacing w:after="0" w:line="240" w:lineRule="auto"/>
        <w:ind w:left="737"/>
        <w:rPr>
          <w:rFonts w:cs="Arial"/>
        </w:rPr>
      </w:pPr>
    </w:p>
    <w:p w14:paraId="56439F76" w14:textId="204BD8B2" w:rsidR="008728BE" w:rsidRPr="00113086" w:rsidRDefault="008728BE" w:rsidP="0095500C">
      <w:pPr>
        <w:pStyle w:val="ListParagraph"/>
        <w:widowControl w:val="0"/>
        <w:numPr>
          <w:ilvl w:val="1"/>
          <w:numId w:val="40"/>
        </w:numPr>
        <w:autoSpaceDE w:val="0"/>
        <w:autoSpaceDN w:val="0"/>
        <w:adjustRightInd w:val="0"/>
        <w:spacing w:after="0" w:line="240" w:lineRule="auto"/>
        <w:rPr>
          <w:rFonts w:cs="Arial"/>
        </w:rPr>
      </w:pPr>
      <w:r w:rsidRPr="00113086">
        <w:rPr>
          <w:rFonts w:cs="Arial"/>
          <w:color w:val="000000"/>
        </w:rPr>
        <w:t>As far as reasonably practical, the Contractor shall ensure that the provisions of clause 26.</w:t>
      </w:r>
      <w:proofErr w:type="spellStart"/>
      <w:r w:rsidRPr="00113086">
        <w:rPr>
          <w:rFonts w:cs="Arial"/>
          <w:color w:val="000000"/>
        </w:rPr>
        <w:t>a</w:t>
      </w:r>
      <w:proofErr w:type="spellEnd"/>
      <w:r w:rsidRPr="00113086">
        <w:rPr>
          <w:rFonts w:cs="Arial"/>
          <w:color w:val="000000"/>
        </w:rPr>
        <w:t xml:space="preserve"> are included in their subcontracts with those suppliers identified in the Contract. The Authority, through the Contractor, shall arrange access to such Subcontractors.</w:t>
      </w:r>
    </w:p>
    <w:p w14:paraId="579855B7" w14:textId="77777777" w:rsidR="00113086" w:rsidRPr="00113086" w:rsidRDefault="00113086" w:rsidP="00113086">
      <w:pPr>
        <w:pStyle w:val="ListParagraph"/>
        <w:rPr>
          <w:rFonts w:cs="Arial"/>
        </w:rPr>
      </w:pPr>
    </w:p>
    <w:p w14:paraId="47518043" w14:textId="3BF75B09" w:rsidR="008728BE" w:rsidRPr="009D081B" w:rsidRDefault="008728BE" w:rsidP="009D081B">
      <w:pPr>
        <w:pStyle w:val="Heading1"/>
        <w:rPr>
          <w:b w:val="0"/>
          <w:bCs w:val="0"/>
        </w:rPr>
      </w:pPr>
      <w:bookmarkStart w:id="202" w:name="#_Ref276990079"/>
      <w:bookmarkStart w:id="203" w:name="#_Toc422462836"/>
      <w:bookmarkStart w:id="204" w:name="#_Toc473616431"/>
      <w:bookmarkStart w:id="205" w:name="#_Toc72747367"/>
      <w:bookmarkStart w:id="206" w:name="#_Hlk75422185"/>
      <w:bookmarkStart w:id="207" w:name="_Toc99954847"/>
      <w:bookmarkEnd w:id="202"/>
      <w:bookmarkEnd w:id="203"/>
      <w:bookmarkEnd w:id="204"/>
      <w:bookmarkEnd w:id="205"/>
      <w:bookmarkEnd w:id="206"/>
      <w:r w:rsidRPr="00113086">
        <w:t>Delivery / Collection</w:t>
      </w:r>
      <w:bookmarkEnd w:id="207"/>
    </w:p>
    <w:p w14:paraId="1B6C3885" w14:textId="77777777" w:rsidR="00113086" w:rsidRPr="00113086" w:rsidRDefault="00113086" w:rsidP="00113086">
      <w:pPr>
        <w:pStyle w:val="ListParagraph"/>
        <w:widowControl w:val="0"/>
        <w:autoSpaceDE w:val="0"/>
        <w:autoSpaceDN w:val="0"/>
        <w:adjustRightInd w:val="0"/>
        <w:spacing w:after="0" w:line="240" w:lineRule="auto"/>
        <w:ind w:left="0"/>
        <w:rPr>
          <w:rFonts w:cs="Arial"/>
        </w:rPr>
      </w:pPr>
    </w:p>
    <w:p w14:paraId="1CB25366" w14:textId="6D1E2E88" w:rsidR="008728BE" w:rsidRPr="0078097F" w:rsidRDefault="008728BE" w:rsidP="0095500C">
      <w:pPr>
        <w:pStyle w:val="ListParagraph"/>
        <w:widowControl w:val="0"/>
        <w:numPr>
          <w:ilvl w:val="1"/>
          <w:numId w:val="41"/>
        </w:numPr>
        <w:autoSpaceDE w:val="0"/>
        <w:autoSpaceDN w:val="0"/>
        <w:adjustRightInd w:val="0"/>
        <w:spacing w:after="0" w:line="240" w:lineRule="auto"/>
        <w:ind w:left="709"/>
        <w:rPr>
          <w:rFonts w:cs="Arial"/>
        </w:rPr>
      </w:pPr>
      <w:r w:rsidRPr="00113086">
        <w:rPr>
          <w:rFonts w:cs="Arial"/>
          <w:color w:val="000000"/>
        </w:rPr>
        <w:t>Schedule 3 (Contract Data Sheet) shall specify whether the Contractor Deliverables are to be Delivered to the Consignee by the Contractor or Collected from the Consignor by the Authority.</w:t>
      </w:r>
    </w:p>
    <w:p w14:paraId="5A90D045" w14:textId="77777777" w:rsidR="0078097F" w:rsidRPr="0078097F" w:rsidRDefault="0078097F" w:rsidP="0078097F">
      <w:pPr>
        <w:pStyle w:val="ListParagraph"/>
        <w:widowControl w:val="0"/>
        <w:autoSpaceDE w:val="0"/>
        <w:autoSpaceDN w:val="0"/>
        <w:adjustRightInd w:val="0"/>
        <w:spacing w:after="0" w:line="240" w:lineRule="auto"/>
        <w:ind w:left="737"/>
        <w:rPr>
          <w:rFonts w:cs="Arial"/>
        </w:rPr>
      </w:pPr>
    </w:p>
    <w:p w14:paraId="0036275B" w14:textId="0092C7CE" w:rsidR="008728BE" w:rsidRPr="0078097F" w:rsidRDefault="008728BE" w:rsidP="0095500C">
      <w:pPr>
        <w:pStyle w:val="ListParagraph"/>
        <w:widowControl w:val="0"/>
        <w:numPr>
          <w:ilvl w:val="1"/>
          <w:numId w:val="41"/>
        </w:numPr>
        <w:autoSpaceDE w:val="0"/>
        <w:autoSpaceDN w:val="0"/>
        <w:adjustRightInd w:val="0"/>
        <w:spacing w:after="0" w:line="240" w:lineRule="auto"/>
        <w:rPr>
          <w:rFonts w:cs="Arial"/>
        </w:rPr>
      </w:pPr>
      <w:bookmarkStart w:id="208" w:name="#_Ref473548420"/>
      <w:bookmarkEnd w:id="208"/>
      <w:r w:rsidRPr="0078097F">
        <w:rPr>
          <w:rFonts w:cs="Arial"/>
          <w:color w:val="000000"/>
        </w:rPr>
        <w:t>Where the Contractor Deliverables are to be Delivered by the Contractor (or a third party acting on behalf of the Contractor), the Contractor shall, unless otherwise stated in writing:</w:t>
      </w:r>
    </w:p>
    <w:p w14:paraId="37DF58F9" w14:textId="77777777" w:rsidR="0078097F" w:rsidRPr="0078097F" w:rsidRDefault="0078097F" w:rsidP="0078097F">
      <w:pPr>
        <w:pStyle w:val="ListParagraph"/>
        <w:rPr>
          <w:rFonts w:cs="Arial"/>
        </w:rPr>
      </w:pPr>
    </w:p>
    <w:p w14:paraId="3890837C" w14:textId="711C43FE" w:rsidR="008728BE" w:rsidRPr="0078097F"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78097F">
        <w:rPr>
          <w:rFonts w:cs="Arial"/>
          <w:color w:val="000000"/>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78097F">
        <w:rPr>
          <w:rFonts w:cs="Arial"/>
          <w:color w:val="000000"/>
        </w:rPr>
        <w:t>requested;</w:t>
      </w:r>
      <w:proofErr w:type="gramEnd"/>
    </w:p>
    <w:p w14:paraId="64694D66" w14:textId="77777777" w:rsidR="0078097F" w:rsidRPr="0078097F" w:rsidRDefault="0078097F" w:rsidP="0078097F">
      <w:pPr>
        <w:pStyle w:val="ListParagraph"/>
        <w:widowControl w:val="0"/>
        <w:autoSpaceDE w:val="0"/>
        <w:autoSpaceDN w:val="0"/>
        <w:adjustRightInd w:val="0"/>
        <w:spacing w:after="0" w:line="240" w:lineRule="auto"/>
        <w:ind w:left="1843"/>
        <w:rPr>
          <w:rFonts w:cs="Arial"/>
        </w:rPr>
      </w:pPr>
    </w:p>
    <w:p w14:paraId="1B10F315" w14:textId="36CB3213" w:rsidR="008728BE" w:rsidRPr="0078097F"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78097F">
        <w:rPr>
          <w:rFonts w:cs="Arial"/>
          <w:color w:val="000000"/>
        </w:rPr>
        <w:t>comply with any special instructions for arranging Delivery in Schedule 3 (Contract Data Sheet</w:t>
      </w:r>
      <w:proofErr w:type="gramStart"/>
      <w:r w:rsidRPr="0078097F">
        <w:rPr>
          <w:rFonts w:cs="Arial"/>
          <w:color w:val="000000"/>
        </w:rPr>
        <w:t>);</w:t>
      </w:r>
      <w:proofErr w:type="gramEnd"/>
    </w:p>
    <w:p w14:paraId="192AF450" w14:textId="77777777" w:rsidR="0078097F" w:rsidRPr="0078097F" w:rsidRDefault="0078097F" w:rsidP="0078097F">
      <w:pPr>
        <w:pStyle w:val="ListParagraph"/>
        <w:rPr>
          <w:rFonts w:cs="Arial"/>
        </w:rPr>
      </w:pPr>
    </w:p>
    <w:p w14:paraId="744A35FB" w14:textId="74178AD0" w:rsidR="008728BE" w:rsidRPr="0078097F"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78097F">
        <w:rPr>
          <w:rFonts w:cs="Arial"/>
          <w:color w:val="000000"/>
        </w:rPr>
        <w:t xml:space="preserve">ensure that each consignment of the Contractor Deliverables is accompanied by, (as specified in Schedule 3 (Contract Data Sheet)), a </w:t>
      </w:r>
      <w:r w:rsidRPr="0078097F">
        <w:rPr>
          <w:rFonts w:cs="Arial"/>
          <w:color w:val="000000"/>
        </w:rPr>
        <w:lastRenderedPageBreak/>
        <w:t xml:space="preserve">DEFFORM 129J in accordance with the </w:t>
      </w:r>
      <w:proofErr w:type="gramStart"/>
      <w:r w:rsidRPr="0078097F">
        <w:rPr>
          <w:rFonts w:cs="Arial"/>
          <w:color w:val="000000"/>
        </w:rPr>
        <w:t>instructions;</w:t>
      </w:r>
      <w:proofErr w:type="gramEnd"/>
      <w:r w:rsidRPr="0078097F">
        <w:rPr>
          <w:rFonts w:cs="Arial"/>
          <w:color w:val="000000"/>
        </w:rPr>
        <w:t xml:space="preserve"> </w:t>
      </w:r>
    </w:p>
    <w:p w14:paraId="052BF302" w14:textId="77777777" w:rsidR="0078097F" w:rsidRPr="0078097F" w:rsidRDefault="0078097F" w:rsidP="0078097F">
      <w:pPr>
        <w:pStyle w:val="ListParagraph"/>
        <w:rPr>
          <w:rFonts w:cs="Arial"/>
        </w:rPr>
      </w:pPr>
    </w:p>
    <w:p w14:paraId="5E05D7B7" w14:textId="7890C319" w:rsidR="008728BE" w:rsidRPr="0078097F"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78097F">
        <w:rPr>
          <w:rFonts w:cs="Arial"/>
          <w:color w:val="000000"/>
        </w:rPr>
        <w:t>be responsible for all costs of Delivery; and</w:t>
      </w:r>
    </w:p>
    <w:p w14:paraId="70F0F9D1" w14:textId="77777777" w:rsidR="0078097F" w:rsidRPr="0078097F" w:rsidRDefault="0078097F" w:rsidP="0078097F">
      <w:pPr>
        <w:pStyle w:val="ListParagraph"/>
        <w:rPr>
          <w:rFonts w:cs="Arial"/>
        </w:rPr>
      </w:pPr>
    </w:p>
    <w:p w14:paraId="2131794C" w14:textId="503D8953" w:rsidR="008728BE" w:rsidRPr="0057072A" w:rsidRDefault="008728BE" w:rsidP="0095500C">
      <w:pPr>
        <w:pStyle w:val="ListParagraph"/>
        <w:widowControl w:val="0"/>
        <w:numPr>
          <w:ilvl w:val="3"/>
          <w:numId w:val="41"/>
        </w:numPr>
        <w:autoSpaceDE w:val="0"/>
        <w:autoSpaceDN w:val="0"/>
        <w:adjustRightInd w:val="0"/>
        <w:spacing w:after="0" w:line="240" w:lineRule="auto"/>
        <w:rPr>
          <w:rFonts w:cs="Arial"/>
        </w:rPr>
      </w:pPr>
      <w:bookmarkStart w:id="209" w:name="#_Ref278529933"/>
      <w:bookmarkEnd w:id="209"/>
      <w:r w:rsidRPr="009F1365">
        <w:rPr>
          <w:rFonts w:cs="Arial"/>
          <w:color w:val="000000"/>
        </w:rPr>
        <w:t>Deliver the Contractor Deliverables to the Consignee at the address stated in Schedule 2 (Schedule of Requirements) by the Delivery Date between the hours agreed by the Parties.</w:t>
      </w:r>
    </w:p>
    <w:p w14:paraId="63CA155C" w14:textId="77777777" w:rsidR="0057072A" w:rsidRPr="0057072A" w:rsidRDefault="0057072A" w:rsidP="0057072A">
      <w:pPr>
        <w:pStyle w:val="ListParagraph"/>
        <w:widowControl w:val="0"/>
        <w:autoSpaceDE w:val="0"/>
        <w:autoSpaceDN w:val="0"/>
        <w:adjustRightInd w:val="0"/>
        <w:spacing w:after="0" w:line="240" w:lineRule="auto"/>
        <w:ind w:left="2640"/>
        <w:rPr>
          <w:rFonts w:cs="Arial"/>
        </w:rPr>
      </w:pPr>
    </w:p>
    <w:p w14:paraId="02072F15" w14:textId="69D9C1AF" w:rsidR="008728BE" w:rsidRPr="0057072A" w:rsidRDefault="008728BE" w:rsidP="0095500C">
      <w:pPr>
        <w:pStyle w:val="ListParagraph"/>
        <w:widowControl w:val="0"/>
        <w:numPr>
          <w:ilvl w:val="1"/>
          <w:numId w:val="41"/>
        </w:numPr>
        <w:autoSpaceDE w:val="0"/>
        <w:autoSpaceDN w:val="0"/>
        <w:adjustRightInd w:val="0"/>
        <w:spacing w:after="0" w:line="240" w:lineRule="auto"/>
        <w:ind w:left="709"/>
        <w:rPr>
          <w:rFonts w:cs="Arial"/>
        </w:rPr>
      </w:pPr>
      <w:bookmarkStart w:id="210" w:name="#_Ref279399628"/>
      <w:bookmarkEnd w:id="210"/>
      <w:r w:rsidRPr="0057072A">
        <w:rPr>
          <w:rFonts w:cs="Arial"/>
          <w:color w:val="000000"/>
        </w:rPr>
        <w:t>Where the Contractor Deliverables are to be Collected by the Authority (or a third party acting on behalf of the Authority), the Contractor shall, unless otherwise stated in writing:</w:t>
      </w:r>
    </w:p>
    <w:p w14:paraId="61E856B3" w14:textId="77777777" w:rsidR="0057072A" w:rsidRPr="0057072A" w:rsidRDefault="0057072A" w:rsidP="0057072A">
      <w:pPr>
        <w:pStyle w:val="ListParagraph"/>
        <w:widowControl w:val="0"/>
        <w:autoSpaceDE w:val="0"/>
        <w:autoSpaceDN w:val="0"/>
        <w:adjustRightInd w:val="0"/>
        <w:spacing w:after="0" w:line="240" w:lineRule="auto"/>
        <w:ind w:left="709"/>
        <w:rPr>
          <w:rFonts w:cs="Arial"/>
        </w:rPr>
      </w:pPr>
    </w:p>
    <w:p w14:paraId="68A5DD44" w14:textId="1A3B1549" w:rsidR="008728BE" w:rsidRPr="0057072A"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bookmarkStart w:id="211" w:name="#_Ref278533410"/>
      <w:bookmarkEnd w:id="211"/>
      <w:r w:rsidRPr="0057072A">
        <w:rPr>
          <w:rFonts w:cs="Arial"/>
          <w:color w:val="000000"/>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57072A">
        <w:rPr>
          <w:rFonts w:cs="Arial"/>
          <w:color w:val="000000"/>
        </w:rPr>
        <w:t>requested;</w:t>
      </w:r>
      <w:proofErr w:type="gramEnd"/>
    </w:p>
    <w:p w14:paraId="67AC60DE" w14:textId="77777777" w:rsidR="0057072A" w:rsidRPr="0057072A" w:rsidRDefault="0057072A" w:rsidP="0057072A">
      <w:pPr>
        <w:pStyle w:val="ListParagraph"/>
        <w:widowControl w:val="0"/>
        <w:autoSpaceDE w:val="0"/>
        <w:autoSpaceDN w:val="0"/>
        <w:adjustRightInd w:val="0"/>
        <w:spacing w:after="0" w:line="240" w:lineRule="auto"/>
        <w:ind w:left="1843"/>
        <w:rPr>
          <w:rFonts w:cs="Arial"/>
        </w:rPr>
      </w:pPr>
    </w:p>
    <w:p w14:paraId="3E267317" w14:textId="75F043AD" w:rsidR="008728BE" w:rsidRPr="0057072A"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57072A">
        <w:rPr>
          <w:rFonts w:cs="Arial"/>
          <w:color w:val="000000"/>
        </w:rPr>
        <w:t>comply with any special instructions for arranging Collection in Schedule 3 (Contract Data Sheet</w:t>
      </w:r>
      <w:proofErr w:type="gramStart"/>
      <w:r w:rsidRPr="0057072A">
        <w:rPr>
          <w:rFonts w:cs="Arial"/>
          <w:color w:val="000000"/>
        </w:rPr>
        <w:t>);</w:t>
      </w:r>
      <w:proofErr w:type="gramEnd"/>
    </w:p>
    <w:p w14:paraId="37E3F3D1" w14:textId="77777777" w:rsidR="0057072A" w:rsidRPr="0057072A" w:rsidRDefault="0057072A" w:rsidP="0057072A">
      <w:pPr>
        <w:pStyle w:val="ListParagraph"/>
        <w:rPr>
          <w:rFonts w:cs="Arial"/>
        </w:rPr>
      </w:pPr>
    </w:p>
    <w:p w14:paraId="641A0DB9" w14:textId="43D5AF79" w:rsidR="008728BE" w:rsidRPr="00066FD6"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57072A">
        <w:rPr>
          <w:rFonts w:cs="Arial"/>
          <w:color w:val="000000"/>
        </w:rPr>
        <w:t xml:space="preserve">ensure that each consignment of the Contractor Deliverables is accompanied by, (as specified in Schedule 3 (Contract Data Sheet)), a DEFFORM 129J in accordance with the </w:t>
      </w:r>
      <w:proofErr w:type="gramStart"/>
      <w:r w:rsidRPr="0057072A">
        <w:rPr>
          <w:rFonts w:cs="Arial"/>
          <w:color w:val="000000"/>
        </w:rPr>
        <w:t>instructions;</w:t>
      </w:r>
      <w:proofErr w:type="gramEnd"/>
      <w:r w:rsidRPr="0057072A">
        <w:rPr>
          <w:rFonts w:cs="Arial"/>
          <w:color w:val="000000"/>
        </w:rPr>
        <w:t xml:space="preserve"> </w:t>
      </w:r>
    </w:p>
    <w:p w14:paraId="241DFFFE" w14:textId="77777777" w:rsidR="00066FD6" w:rsidRPr="00066FD6" w:rsidRDefault="00066FD6" w:rsidP="00066FD6">
      <w:pPr>
        <w:pStyle w:val="ListParagraph"/>
        <w:rPr>
          <w:rFonts w:cs="Arial"/>
        </w:rPr>
      </w:pPr>
    </w:p>
    <w:p w14:paraId="568D6047" w14:textId="18CDFDA9" w:rsidR="008728BE" w:rsidRPr="00066FD6"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bookmarkStart w:id="212" w:name="#_Ref278530009"/>
      <w:bookmarkStart w:id="213" w:name="#_Ref302563022"/>
      <w:bookmarkEnd w:id="212"/>
      <w:bookmarkEnd w:id="213"/>
      <w:r w:rsidRPr="00066FD6">
        <w:rPr>
          <w:rFonts w:cs="Arial"/>
          <w:color w:val="000000"/>
        </w:rPr>
        <w:t>ensure that the Contractor Deliverables are available for Collection by the Authority from the Consignor (as specified in Schedule 3 (Contract Data Sheet)) by the Delivery Date between the hours agreed by the Parties; and</w:t>
      </w:r>
    </w:p>
    <w:p w14:paraId="7063AD48" w14:textId="77777777" w:rsidR="00066FD6" w:rsidRPr="00066FD6" w:rsidRDefault="00066FD6" w:rsidP="00066FD6">
      <w:pPr>
        <w:pStyle w:val="ListParagraph"/>
        <w:rPr>
          <w:rFonts w:cs="Arial"/>
        </w:rPr>
      </w:pPr>
    </w:p>
    <w:p w14:paraId="08B3571E" w14:textId="49AB4398" w:rsidR="008728BE" w:rsidRPr="00066FD6"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066FD6">
        <w:rPr>
          <w:rFonts w:cs="Arial"/>
          <w:color w:val="000000"/>
        </w:rPr>
        <w:t>in the case of Overseas consignments, ensure that the Contractor Deliverables are accompanied by the necessary transit documentation.  All Customs clearance shall be the responsibility of the Authority’s Representative (Transport).</w:t>
      </w:r>
    </w:p>
    <w:p w14:paraId="000993E8" w14:textId="77777777" w:rsidR="00066FD6" w:rsidRPr="00066FD6" w:rsidRDefault="00066FD6" w:rsidP="00066FD6">
      <w:pPr>
        <w:pStyle w:val="ListParagraph"/>
        <w:rPr>
          <w:rFonts w:cs="Arial"/>
        </w:rPr>
      </w:pPr>
    </w:p>
    <w:p w14:paraId="6321CCC6" w14:textId="3B849684" w:rsidR="008728BE" w:rsidRPr="00C85724" w:rsidRDefault="008728BE" w:rsidP="0095500C">
      <w:pPr>
        <w:pStyle w:val="ListParagraph"/>
        <w:widowControl w:val="0"/>
        <w:numPr>
          <w:ilvl w:val="1"/>
          <w:numId w:val="41"/>
        </w:numPr>
        <w:autoSpaceDE w:val="0"/>
        <w:autoSpaceDN w:val="0"/>
        <w:adjustRightInd w:val="0"/>
        <w:spacing w:after="0" w:line="240" w:lineRule="auto"/>
        <w:ind w:left="709"/>
        <w:rPr>
          <w:rFonts w:cs="Arial"/>
        </w:rPr>
      </w:pPr>
      <w:bookmarkStart w:id="214" w:name="#_Ref301168631"/>
      <w:bookmarkEnd w:id="214"/>
      <w:r w:rsidRPr="00066FD6">
        <w:rPr>
          <w:rFonts w:cs="Arial"/>
          <w:color w:val="000000"/>
        </w:rPr>
        <w:t>Title and risk in the Contractor Deliverables shall only pass from the Contractor to the Authority:</w:t>
      </w:r>
    </w:p>
    <w:p w14:paraId="688F172C" w14:textId="77777777" w:rsidR="00C85724" w:rsidRPr="00C85724" w:rsidRDefault="00C85724" w:rsidP="00C85724">
      <w:pPr>
        <w:pStyle w:val="ListParagraph"/>
        <w:widowControl w:val="0"/>
        <w:autoSpaceDE w:val="0"/>
        <w:autoSpaceDN w:val="0"/>
        <w:adjustRightInd w:val="0"/>
        <w:spacing w:after="0" w:line="240" w:lineRule="auto"/>
        <w:ind w:left="709"/>
        <w:rPr>
          <w:rFonts w:cs="Arial"/>
        </w:rPr>
      </w:pPr>
    </w:p>
    <w:p w14:paraId="22B9AE95" w14:textId="793291C6" w:rsidR="008728BE" w:rsidRPr="00C85724"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C85724">
        <w:rPr>
          <w:rFonts w:cs="Arial"/>
          <w:color w:val="000000"/>
        </w:rPr>
        <w:t>on the Delivery of the Contractor Deliverables by the Contractor to the Consignee in accordance with clause 27.b; or</w:t>
      </w:r>
    </w:p>
    <w:p w14:paraId="240F42BB" w14:textId="77777777" w:rsidR="00C85724" w:rsidRPr="00C85724" w:rsidRDefault="00C85724" w:rsidP="00C85724">
      <w:pPr>
        <w:pStyle w:val="ListParagraph"/>
        <w:widowControl w:val="0"/>
        <w:autoSpaceDE w:val="0"/>
        <w:autoSpaceDN w:val="0"/>
        <w:adjustRightInd w:val="0"/>
        <w:spacing w:after="0" w:line="240" w:lineRule="auto"/>
        <w:ind w:left="1843"/>
        <w:rPr>
          <w:rFonts w:cs="Arial"/>
        </w:rPr>
      </w:pPr>
    </w:p>
    <w:p w14:paraId="486B5E20" w14:textId="787FC5B0" w:rsidR="008728BE" w:rsidRPr="00C85724" w:rsidRDefault="008728BE" w:rsidP="0095500C">
      <w:pPr>
        <w:pStyle w:val="ListParagraph"/>
        <w:widowControl w:val="0"/>
        <w:numPr>
          <w:ilvl w:val="2"/>
          <w:numId w:val="41"/>
        </w:numPr>
        <w:autoSpaceDE w:val="0"/>
        <w:autoSpaceDN w:val="0"/>
        <w:adjustRightInd w:val="0"/>
        <w:spacing w:after="0" w:line="240" w:lineRule="auto"/>
        <w:ind w:left="1560" w:firstLine="283"/>
        <w:rPr>
          <w:rFonts w:cs="Arial"/>
        </w:rPr>
      </w:pPr>
      <w:r w:rsidRPr="00C85724">
        <w:rPr>
          <w:rFonts w:cs="Arial"/>
          <w:color w:val="000000"/>
        </w:rPr>
        <w:t>on the Collection of the Contractor Deliverables from the Consignor by the Authority once they have been made available for Collection by the Contractor in accordance with clause 27.c.</w:t>
      </w:r>
    </w:p>
    <w:p w14:paraId="3D00DCCA" w14:textId="77777777" w:rsidR="00C85724" w:rsidRPr="00C85724" w:rsidRDefault="00C85724" w:rsidP="00C85724">
      <w:pPr>
        <w:pStyle w:val="ListParagraph"/>
        <w:rPr>
          <w:rFonts w:cs="Arial"/>
        </w:rPr>
      </w:pPr>
    </w:p>
    <w:p w14:paraId="4F87DF1F" w14:textId="04BFFF96" w:rsidR="008728BE" w:rsidRPr="00CD7AB7" w:rsidRDefault="008728BE" w:rsidP="00CD7AB7">
      <w:pPr>
        <w:pStyle w:val="Heading1"/>
        <w:rPr>
          <w:b w:val="0"/>
          <w:bCs w:val="0"/>
        </w:rPr>
      </w:pPr>
      <w:bookmarkStart w:id="215" w:name="#_Toc422462837"/>
      <w:bookmarkStart w:id="216" w:name="#_Toc473616432"/>
      <w:bookmarkStart w:id="217" w:name="#_Toc72747368"/>
      <w:bookmarkStart w:id="218" w:name="#_Ref278530225"/>
      <w:bookmarkStart w:id="219" w:name="_Toc99954848"/>
      <w:bookmarkEnd w:id="215"/>
      <w:bookmarkEnd w:id="216"/>
      <w:bookmarkEnd w:id="217"/>
      <w:bookmarkEnd w:id="218"/>
      <w:r w:rsidRPr="00C85724">
        <w:t>Acceptance</w:t>
      </w:r>
      <w:bookmarkEnd w:id="219"/>
    </w:p>
    <w:p w14:paraId="54BCD649" w14:textId="77777777" w:rsidR="00224F82" w:rsidRPr="00C85724" w:rsidRDefault="00224F82" w:rsidP="00224F82">
      <w:pPr>
        <w:pStyle w:val="ListParagraph"/>
        <w:widowControl w:val="0"/>
        <w:autoSpaceDE w:val="0"/>
        <w:autoSpaceDN w:val="0"/>
        <w:adjustRightInd w:val="0"/>
        <w:spacing w:after="0" w:line="240" w:lineRule="auto"/>
        <w:ind w:left="0"/>
        <w:rPr>
          <w:rFonts w:cs="Arial"/>
        </w:rPr>
      </w:pPr>
    </w:p>
    <w:p w14:paraId="2A877FA1" w14:textId="0647AC60" w:rsidR="008728BE" w:rsidRPr="00224F82" w:rsidRDefault="008728BE" w:rsidP="0095500C">
      <w:pPr>
        <w:pStyle w:val="ListParagraph"/>
        <w:widowControl w:val="0"/>
        <w:numPr>
          <w:ilvl w:val="1"/>
          <w:numId w:val="42"/>
        </w:numPr>
        <w:autoSpaceDE w:val="0"/>
        <w:autoSpaceDN w:val="0"/>
        <w:adjustRightInd w:val="0"/>
        <w:spacing w:after="0" w:line="240" w:lineRule="auto"/>
        <w:ind w:left="709"/>
        <w:rPr>
          <w:rFonts w:cs="Arial"/>
        </w:rPr>
      </w:pPr>
      <w:r w:rsidRPr="00C85724">
        <w:rPr>
          <w:rFonts w:cs="Arial"/>
          <w:color w:val="000000"/>
        </w:rPr>
        <w:t>Acceptance of the Contractor Deliverables shall occur in accordance with any acceptance procedure specified in Schedule 8 (Acceptance Procedure).  If no acceptance procedure is so specified acceptance shall occur when either:</w:t>
      </w:r>
    </w:p>
    <w:p w14:paraId="06AC8DEF" w14:textId="77777777" w:rsidR="00224F82" w:rsidRPr="00224F82" w:rsidRDefault="00224F82" w:rsidP="00224F82">
      <w:pPr>
        <w:pStyle w:val="ListParagraph"/>
        <w:widowControl w:val="0"/>
        <w:autoSpaceDE w:val="0"/>
        <w:autoSpaceDN w:val="0"/>
        <w:adjustRightInd w:val="0"/>
        <w:spacing w:after="0" w:line="240" w:lineRule="auto"/>
        <w:ind w:left="709"/>
        <w:rPr>
          <w:rFonts w:cs="Arial"/>
        </w:rPr>
      </w:pPr>
    </w:p>
    <w:p w14:paraId="2B381563" w14:textId="548893DC" w:rsidR="008728BE" w:rsidRPr="00705E59" w:rsidRDefault="008728BE" w:rsidP="0095500C">
      <w:pPr>
        <w:pStyle w:val="ListParagraph"/>
        <w:widowControl w:val="0"/>
        <w:numPr>
          <w:ilvl w:val="2"/>
          <w:numId w:val="42"/>
        </w:numPr>
        <w:autoSpaceDE w:val="0"/>
        <w:autoSpaceDN w:val="0"/>
        <w:adjustRightInd w:val="0"/>
        <w:spacing w:after="0" w:line="240" w:lineRule="auto"/>
        <w:ind w:left="1560" w:firstLine="283"/>
        <w:rPr>
          <w:rFonts w:cs="Arial"/>
        </w:rPr>
      </w:pPr>
      <w:r w:rsidRPr="00224F82">
        <w:rPr>
          <w:rFonts w:cs="Arial"/>
          <w:color w:val="000000"/>
        </w:rPr>
        <w:t>the Authority does any act in relation to the Contractor Deliverable which is inconsistent with the Contractor’s ownership; or</w:t>
      </w:r>
    </w:p>
    <w:p w14:paraId="169D389D" w14:textId="77777777" w:rsidR="00705E59" w:rsidRPr="00705E59" w:rsidRDefault="00705E59" w:rsidP="00705E59">
      <w:pPr>
        <w:pStyle w:val="ListParagraph"/>
        <w:widowControl w:val="0"/>
        <w:autoSpaceDE w:val="0"/>
        <w:autoSpaceDN w:val="0"/>
        <w:adjustRightInd w:val="0"/>
        <w:spacing w:after="0" w:line="240" w:lineRule="auto"/>
        <w:ind w:left="1843"/>
        <w:rPr>
          <w:rFonts w:cs="Arial"/>
        </w:rPr>
      </w:pPr>
    </w:p>
    <w:p w14:paraId="21993EE6" w14:textId="66FE6DC1" w:rsidR="008728BE" w:rsidRPr="00705E59" w:rsidRDefault="008728BE" w:rsidP="0095500C">
      <w:pPr>
        <w:pStyle w:val="ListParagraph"/>
        <w:widowControl w:val="0"/>
        <w:numPr>
          <w:ilvl w:val="2"/>
          <w:numId w:val="42"/>
        </w:numPr>
        <w:autoSpaceDE w:val="0"/>
        <w:autoSpaceDN w:val="0"/>
        <w:adjustRightInd w:val="0"/>
        <w:spacing w:after="0" w:line="240" w:lineRule="auto"/>
        <w:ind w:left="1560" w:firstLine="283"/>
        <w:rPr>
          <w:rFonts w:cs="Arial"/>
        </w:rPr>
      </w:pPr>
      <w:r w:rsidRPr="00705E59">
        <w:rPr>
          <w:rFonts w:cs="Arial"/>
          <w:color w:val="000000"/>
        </w:rPr>
        <w:t>the time limit in which to reject the Contractor Deliverables defined in clause 29.b has elapsed.</w:t>
      </w:r>
    </w:p>
    <w:p w14:paraId="34C9FD73" w14:textId="77777777" w:rsidR="00705E59" w:rsidRPr="00705E59" w:rsidRDefault="00705E59" w:rsidP="00705E59">
      <w:pPr>
        <w:pStyle w:val="ListParagraph"/>
        <w:rPr>
          <w:rFonts w:cs="Arial"/>
        </w:rPr>
      </w:pPr>
    </w:p>
    <w:p w14:paraId="43D238BF" w14:textId="06FEBC60" w:rsidR="008728BE" w:rsidRPr="00E77B68" w:rsidRDefault="008728BE" w:rsidP="00E77B68">
      <w:pPr>
        <w:pStyle w:val="Heading1"/>
        <w:rPr>
          <w:b w:val="0"/>
          <w:bCs w:val="0"/>
        </w:rPr>
      </w:pPr>
      <w:bookmarkStart w:id="220" w:name="#_Toc422462838"/>
      <w:bookmarkStart w:id="221" w:name="#_Toc473616433"/>
      <w:bookmarkStart w:id="222" w:name="#_Toc72747369"/>
      <w:bookmarkStart w:id="223" w:name="_Toc99954849"/>
      <w:bookmarkEnd w:id="220"/>
      <w:bookmarkEnd w:id="221"/>
      <w:bookmarkEnd w:id="222"/>
      <w:r w:rsidRPr="00705E59">
        <w:lastRenderedPageBreak/>
        <w:t>Rejection and Counterfeit Materiel</w:t>
      </w:r>
      <w:bookmarkEnd w:id="223"/>
    </w:p>
    <w:p w14:paraId="758D7169" w14:textId="77777777" w:rsidR="00A15AF9" w:rsidRPr="00A15AF9" w:rsidRDefault="00A15AF9" w:rsidP="00A15AF9">
      <w:pPr>
        <w:pStyle w:val="ListParagraph"/>
        <w:widowControl w:val="0"/>
        <w:autoSpaceDE w:val="0"/>
        <w:autoSpaceDN w:val="0"/>
        <w:adjustRightInd w:val="0"/>
        <w:spacing w:after="0" w:line="240" w:lineRule="auto"/>
        <w:ind w:left="0"/>
        <w:rPr>
          <w:rFonts w:cs="Arial"/>
        </w:rPr>
      </w:pPr>
    </w:p>
    <w:p w14:paraId="4DC0A2B3" w14:textId="77777777" w:rsidR="00A15AF9" w:rsidRPr="00A15AF9" w:rsidRDefault="00A15AF9" w:rsidP="00A15AF9">
      <w:pPr>
        <w:pStyle w:val="ListParagraph"/>
        <w:widowControl w:val="0"/>
        <w:autoSpaceDE w:val="0"/>
        <w:autoSpaceDN w:val="0"/>
        <w:adjustRightInd w:val="0"/>
        <w:spacing w:after="60" w:line="240" w:lineRule="auto"/>
        <w:rPr>
          <w:rFonts w:cs="Arial"/>
        </w:rPr>
      </w:pPr>
      <w:r w:rsidRPr="00A15AF9">
        <w:rPr>
          <w:rFonts w:cs="Arial"/>
          <w:b/>
          <w:bCs/>
          <w:color w:val="000000"/>
        </w:rPr>
        <w:t>Rejection:</w:t>
      </w:r>
    </w:p>
    <w:p w14:paraId="37F5C803" w14:textId="77777777" w:rsidR="00A15AF9" w:rsidRPr="00A15AF9" w:rsidRDefault="00A15AF9" w:rsidP="00A15AF9">
      <w:pPr>
        <w:pStyle w:val="ListParagraph"/>
        <w:widowControl w:val="0"/>
        <w:autoSpaceDE w:val="0"/>
        <w:autoSpaceDN w:val="0"/>
        <w:adjustRightInd w:val="0"/>
        <w:spacing w:after="0" w:line="240" w:lineRule="auto"/>
        <w:ind w:left="0"/>
        <w:rPr>
          <w:rFonts w:cs="Arial"/>
        </w:rPr>
      </w:pPr>
    </w:p>
    <w:p w14:paraId="796955FE" w14:textId="5914E87C" w:rsidR="00A15AF9" w:rsidRPr="00A15AF9" w:rsidRDefault="008728BE" w:rsidP="0095500C">
      <w:pPr>
        <w:pStyle w:val="ListParagraph"/>
        <w:widowControl w:val="0"/>
        <w:numPr>
          <w:ilvl w:val="1"/>
          <w:numId w:val="43"/>
        </w:numPr>
        <w:autoSpaceDE w:val="0"/>
        <w:autoSpaceDN w:val="0"/>
        <w:adjustRightInd w:val="0"/>
        <w:spacing w:after="0" w:line="240" w:lineRule="auto"/>
        <w:ind w:left="709"/>
        <w:rPr>
          <w:rFonts w:cs="Arial"/>
        </w:rPr>
      </w:pPr>
      <w:bookmarkStart w:id="224" w:name="#_Ref473548566"/>
      <w:bookmarkEnd w:id="224"/>
      <w:r w:rsidRPr="00A15AF9">
        <w:rPr>
          <w:rFonts w:cs="Arial"/>
          <w:color w:val="00000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1227B697" w14:textId="77777777" w:rsidR="00A15AF9" w:rsidRPr="00A15AF9" w:rsidRDefault="00A15AF9" w:rsidP="00A15AF9">
      <w:pPr>
        <w:pStyle w:val="ListParagraph"/>
        <w:widowControl w:val="0"/>
        <w:autoSpaceDE w:val="0"/>
        <w:autoSpaceDN w:val="0"/>
        <w:adjustRightInd w:val="0"/>
        <w:spacing w:after="0" w:line="240" w:lineRule="auto"/>
        <w:ind w:left="737"/>
        <w:rPr>
          <w:rFonts w:cs="Arial"/>
        </w:rPr>
      </w:pPr>
    </w:p>
    <w:p w14:paraId="4019E773" w14:textId="16FBD09A" w:rsidR="008728BE" w:rsidRPr="00B67421" w:rsidRDefault="008728BE" w:rsidP="0095500C">
      <w:pPr>
        <w:pStyle w:val="ListParagraph"/>
        <w:widowControl w:val="0"/>
        <w:numPr>
          <w:ilvl w:val="1"/>
          <w:numId w:val="43"/>
        </w:numPr>
        <w:autoSpaceDE w:val="0"/>
        <w:autoSpaceDN w:val="0"/>
        <w:adjustRightInd w:val="0"/>
        <w:spacing w:after="0" w:line="240" w:lineRule="auto"/>
        <w:ind w:left="709"/>
        <w:rPr>
          <w:rFonts w:cs="Arial"/>
        </w:rPr>
      </w:pPr>
      <w:bookmarkStart w:id="225" w:name="#_Ref473548557"/>
      <w:bookmarkEnd w:id="225"/>
      <w:r w:rsidRPr="00A15AF9">
        <w:rPr>
          <w:rFonts w:cs="Arial"/>
          <w:color w:val="000000"/>
        </w:rP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A15AF9">
        <w:rPr>
          <w:rFonts w:cs="Arial"/>
          <w:color w:val="000000"/>
        </w:rPr>
        <w:t>period of time</w:t>
      </w:r>
      <w:proofErr w:type="gramEnd"/>
      <w:r w:rsidRPr="00A15AF9">
        <w:rPr>
          <w:rFonts w:cs="Arial"/>
          <w:color w:val="000000"/>
        </w:rPr>
        <w:t>.</w:t>
      </w:r>
    </w:p>
    <w:p w14:paraId="0D8CE8C4" w14:textId="77777777" w:rsidR="00B67421" w:rsidRPr="00B67421" w:rsidRDefault="00B67421" w:rsidP="00B67421">
      <w:pPr>
        <w:pStyle w:val="ListParagraph"/>
        <w:rPr>
          <w:rFonts w:cs="Arial"/>
        </w:rPr>
      </w:pPr>
    </w:p>
    <w:p w14:paraId="4906C4BB" w14:textId="77777777" w:rsidR="00B67421" w:rsidRPr="000B66D7" w:rsidRDefault="00B67421" w:rsidP="00B67421">
      <w:pPr>
        <w:widowControl w:val="0"/>
        <w:autoSpaceDE w:val="0"/>
        <w:autoSpaceDN w:val="0"/>
        <w:adjustRightInd w:val="0"/>
        <w:spacing w:after="60" w:line="240" w:lineRule="auto"/>
        <w:ind w:left="709"/>
        <w:rPr>
          <w:rFonts w:cs="Arial"/>
        </w:rPr>
      </w:pPr>
      <w:r w:rsidRPr="000B66D7">
        <w:rPr>
          <w:rFonts w:cs="Arial"/>
          <w:b/>
          <w:bCs/>
          <w:color w:val="000000"/>
        </w:rPr>
        <w:t>Counterfeit Materiel:</w:t>
      </w:r>
    </w:p>
    <w:p w14:paraId="553FC6C4" w14:textId="77777777" w:rsidR="00B67421" w:rsidRPr="00B67421" w:rsidRDefault="00B67421" w:rsidP="00B67421">
      <w:pPr>
        <w:pStyle w:val="ListParagraph"/>
        <w:rPr>
          <w:rFonts w:cs="Arial"/>
        </w:rPr>
      </w:pPr>
    </w:p>
    <w:p w14:paraId="151B33A4" w14:textId="1D554AE4" w:rsidR="008728BE" w:rsidRPr="008D78C9" w:rsidRDefault="008728BE" w:rsidP="0095500C">
      <w:pPr>
        <w:pStyle w:val="ListParagraph"/>
        <w:widowControl w:val="0"/>
        <w:numPr>
          <w:ilvl w:val="1"/>
          <w:numId w:val="43"/>
        </w:numPr>
        <w:autoSpaceDE w:val="0"/>
        <w:autoSpaceDN w:val="0"/>
        <w:adjustRightInd w:val="0"/>
        <w:spacing w:after="0" w:line="240" w:lineRule="auto"/>
        <w:rPr>
          <w:rFonts w:cs="Arial"/>
        </w:rPr>
      </w:pPr>
      <w:r w:rsidRPr="00B67421">
        <w:rPr>
          <w:rFonts w:cs="Arial"/>
          <w:color w:val="000000"/>
        </w:rPr>
        <w:t>Where the Authority suspects that any Contractor Deliverable or consignment of Contractor Deliverables contains Counterfeit Materiel, it shall:</w:t>
      </w:r>
    </w:p>
    <w:p w14:paraId="6C26C3C0" w14:textId="77777777" w:rsidR="008D78C9" w:rsidRPr="008D78C9" w:rsidRDefault="008D78C9" w:rsidP="008D78C9">
      <w:pPr>
        <w:pStyle w:val="ListParagraph"/>
        <w:widowControl w:val="0"/>
        <w:autoSpaceDE w:val="0"/>
        <w:autoSpaceDN w:val="0"/>
        <w:adjustRightInd w:val="0"/>
        <w:spacing w:after="0" w:line="240" w:lineRule="auto"/>
        <w:ind w:left="737"/>
        <w:rPr>
          <w:rFonts w:cs="Arial"/>
        </w:rPr>
      </w:pPr>
    </w:p>
    <w:p w14:paraId="4F98E0DC" w14:textId="5D16BD0E" w:rsidR="008728BE" w:rsidRPr="008D78C9"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8D78C9">
        <w:rPr>
          <w:rFonts w:cs="Arial"/>
          <w:color w:val="000000"/>
        </w:rPr>
        <w:t xml:space="preserve">notify the Contractor of its suspicion and reasons </w:t>
      </w:r>
      <w:proofErr w:type="gramStart"/>
      <w:r w:rsidRPr="008D78C9">
        <w:rPr>
          <w:rFonts w:cs="Arial"/>
          <w:color w:val="000000"/>
        </w:rPr>
        <w:t>therefore;</w:t>
      </w:r>
      <w:proofErr w:type="gramEnd"/>
    </w:p>
    <w:p w14:paraId="4C5FB89F" w14:textId="77777777" w:rsidR="008D78C9" w:rsidRPr="008D78C9" w:rsidRDefault="008D78C9" w:rsidP="008D78C9">
      <w:pPr>
        <w:pStyle w:val="ListParagraph"/>
        <w:widowControl w:val="0"/>
        <w:autoSpaceDE w:val="0"/>
        <w:autoSpaceDN w:val="0"/>
        <w:adjustRightInd w:val="0"/>
        <w:spacing w:after="0" w:line="240" w:lineRule="auto"/>
        <w:ind w:left="1843"/>
        <w:rPr>
          <w:rFonts w:cs="Arial"/>
        </w:rPr>
      </w:pPr>
    </w:p>
    <w:p w14:paraId="36F7404C" w14:textId="0F3A933E" w:rsidR="008728BE" w:rsidRPr="008D78C9"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8D78C9">
        <w:rPr>
          <w:rFonts w:cs="Arial"/>
          <w:color w:val="00000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155F6CE4" w14:textId="77777777" w:rsidR="008D78C9" w:rsidRPr="008D78C9" w:rsidRDefault="008D78C9" w:rsidP="008D78C9">
      <w:pPr>
        <w:pStyle w:val="ListParagraph"/>
        <w:rPr>
          <w:rFonts w:cs="Arial"/>
        </w:rPr>
      </w:pPr>
    </w:p>
    <w:p w14:paraId="466A7E6C" w14:textId="4F747002" w:rsidR="008728BE" w:rsidRPr="008D78C9"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8D78C9">
        <w:rPr>
          <w:rFonts w:cs="Arial"/>
          <w:color w:val="000000"/>
        </w:rPr>
        <w:t>give the Contractor a further 20 Business Days or such other reasonable period agreed by the Authority, from the date of the inspection at 29.c.(2</w:t>
      </w:r>
      <w:proofErr w:type="gramStart"/>
      <w:r w:rsidRPr="008D78C9">
        <w:rPr>
          <w:rFonts w:cs="Arial"/>
          <w:color w:val="000000"/>
        </w:rPr>
        <w:t>).(</w:t>
      </w:r>
      <w:proofErr w:type="gramEnd"/>
      <w:r w:rsidRPr="008D78C9">
        <w:rPr>
          <w:rFonts w:cs="Arial"/>
          <w:color w:val="000000"/>
        </w:rPr>
        <w:t>i) or the provision of a sample at 29.c.(2).(ii), to comment on whether the Contractor Deliverable or consignment meets the definition of Counterfeit Materiel; and</w:t>
      </w:r>
    </w:p>
    <w:p w14:paraId="4D3318A1" w14:textId="77777777" w:rsidR="008D78C9" w:rsidRPr="008D78C9" w:rsidRDefault="008D78C9" w:rsidP="008D78C9">
      <w:pPr>
        <w:pStyle w:val="ListParagraph"/>
        <w:rPr>
          <w:rFonts w:cs="Arial"/>
        </w:rPr>
      </w:pPr>
    </w:p>
    <w:p w14:paraId="7E80D4C4" w14:textId="01ED0DA6" w:rsidR="008728BE" w:rsidRPr="00535AA9"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8D78C9">
        <w:rPr>
          <w:rFonts w:cs="Arial"/>
          <w:color w:val="000000"/>
        </w:rPr>
        <w:t>determine, on the balance of probabilities and strictly on the evidence available to it at the time, whether the Contractor Deliverable or consignment meets the definition of Counterfeit Materiel</w:t>
      </w:r>
      <w:r w:rsidR="00535AA9">
        <w:rPr>
          <w:rFonts w:cs="Arial"/>
          <w:color w:val="000000"/>
        </w:rPr>
        <w:t>.</w:t>
      </w:r>
    </w:p>
    <w:p w14:paraId="42503DDE" w14:textId="4CF8401F" w:rsidR="00535AA9" w:rsidRDefault="00535AA9" w:rsidP="00535AA9">
      <w:pPr>
        <w:pStyle w:val="ListParagraph"/>
        <w:rPr>
          <w:rFonts w:cs="Arial"/>
        </w:rPr>
      </w:pPr>
    </w:p>
    <w:p w14:paraId="6AC0D37B" w14:textId="2BE986ED" w:rsidR="00535AA9" w:rsidRDefault="00535AA9" w:rsidP="00535AA9">
      <w:pPr>
        <w:pStyle w:val="ListParagraph"/>
        <w:rPr>
          <w:rFonts w:cs="Arial"/>
        </w:rPr>
      </w:pPr>
      <w:r w:rsidRPr="000B66D7">
        <w:rPr>
          <w:rFonts w:cs="Arial"/>
          <w:color w:val="000000"/>
        </w:rPr>
        <w:t>Where the Authority has determined that the Contractor Deliverable, part or consignment of Contractor Deliverables contain Counterfeit Material then it may reject the Contractor Deliverable, part or consignment under 29.a-</w:t>
      </w:r>
      <w:proofErr w:type="gramStart"/>
      <w:r w:rsidRPr="000B66D7">
        <w:rPr>
          <w:rFonts w:cs="Arial"/>
          <w:color w:val="000000"/>
        </w:rPr>
        <w:t>29.b</w:t>
      </w:r>
      <w:proofErr w:type="gramEnd"/>
      <w:r w:rsidRPr="000B66D7">
        <w:rPr>
          <w:rFonts w:cs="Arial"/>
          <w:color w:val="000000"/>
        </w:rPr>
        <w:t xml:space="preserve"> (Rejection).</w:t>
      </w:r>
    </w:p>
    <w:p w14:paraId="35774C8D" w14:textId="77777777" w:rsidR="00535AA9" w:rsidRPr="00535AA9" w:rsidRDefault="00535AA9" w:rsidP="00535AA9">
      <w:pPr>
        <w:pStyle w:val="ListParagraph"/>
        <w:rPr>
          <w:rFonts w:cs="Arial"/>
        </w:rPr>
      </w:pPr>
    </w:p>
    <w:p w14:paraId="5CEC99A1" w14:textId="4C40A3FB" w:rsidR="008728BE" w:rsidRPr="00535AA9" w:rsidRDefault="008728BE" w:rsidP="0095500C">
      <w:pPr>
        <w:pStyle w:val="ListParagraph"/>
        <w:widowControl w:val="0"/>
        <w:numPr>
          <w:ilvl w:val="1"/>
          <w:numId w:val="43"/>
        </w:numPr>
        <w:autoSpaceDE w:val="0"/>
        <w:autoSpaceDN w:val="0"/>
        <w:adjustRightInd w:val="0"/>
        <w:spacing w:after="0" w:line="240" w:lineRule="auto"/>
        <w:ind w:left="709"/>
        <w:rPr>
          <w:rFonts w:cs="Arial"/>
        </w:rPr>
      </w:pPr>
      <w:r w:rsidRPr="00535AA9">
        <w:rPr>
          <w:rFonts w:cs="Arial"/>
          <w:color w:val="000000"/>
        </w:rPr>
        <w:t>In addition to its rights under 29.a and 29.b (Rejection), where the Authority reasonably believes that any Contractor Deliverable or consignment of Contractor Deliverables contains Counterfeit Materiel, it shall be entitled to:</w:t>
      </w:r>
    </w:p>
    <w:p w14:paraId="66DFB19E" w14:textId="77777777" w:rsidR="00535AA9" w:rsidRPr="00535AA9" w:rsidRDefault="00535AA9" w:rsidP="00535AA9">
      <w:pPr>
        <w:pStyle w:val="ListParagraph"/>
        <w:widowControl w:val="0"/>
        <w:autoSpaceDE w:val="0"/>
        <w:autoSpaceDN w:val="0"/>
        <w:adjustRightInd w:val="0"/>
        <w:spacing w:after="0" w:line="240" w:lineRule="auto"/>
        <w:ind w:left="709"/>
        <w:rPr>
          <w:rFonts w:cs="Arial"/>
        </w:rPr>
      </w:pPr>
    </w:p>
    <w:p w14:paraId="7BCEAE1F" w14:textId="5F7EF9EC" w:rsidR="008728BE" w:rsidRPr="00535AA9"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535AA9">
        <w:rPr>
          <w:rFonts w:cs="Arial"/>
          <w:color w:val="000000"/>
        </w:rPr>
        <w:t>retain any Counterfeit Materiel; and/or</w:t>
      </w:r>
    </w:p>
    <w:p w14:paraId="2546C7A0" w14:textId="77777777" w:rsidR="00535AA9" w:rsidRPr="00535AA9" w:rsidRDefault="00535AA9" w:rsidP="00535AA9">
      <w:pPr>
        <w:pStyle w:val="ListParagraph"/>
        <w:widowControl w:val="0"/>
        <w:autoSpaceDE w:val="0"/>
        <w:autoSpaceDN w:val="0"/>
        <w:adjustRightInd w:val="0"/>
        <w:spacing w:after="0" w:line="240" w:lineRule="auto"/>
        <w:ind w:left="1843"/>
        <w:rPr>
          <w:rFonts w:cs="Arial"/>
        </w:rPr>
      </w:pPr>
    </w:p>
    <w:p w14:paraId="42FAC609" w14:textId="487C6B13" w:rsidR="008728BE" w:rsidRPr="00367191"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535AA9">
        <w:rPr>
          <w:rFonts w:cs="Arial"/>
          <w:color w:val="000000"/>
        </w:rPr>
        <w:t xml:space="preserve">retain the whole or any part of such Contractor Deliverable or consignment where it is not possible to separate the Counterfeit Materiel from the rest of the Contractor Deliverable, or </w:t>
      </w:r>
      <w:proofErr w:type="gramStart"/>
      <w:r w:rsidRPr="00535AA9">
        <w:rPr>
          <w:rFonts w:cs="Arial"/>
          <w:color w:val="000000"/>
        </w:rPr>
        <w:t>consignment;</w:t>
      </w:r>
      <w:proofErr w:type="gramEnd"/>
    </w:p>
    <w:p w14:paraId="5B8B13A1" w14:textId="77777777" w:rsidR="00367191" w:rsidRPr="00367191" w:rsidRDefault="00367191" w:rsidP="00367191">
      <w:pPr>
        <w:pStyle w:val="ListParagraph"/>
        <w:rPr>
          <w:rFonts w:cs="Arial"/>
        </w:rPr>
      </w:pPr>
    </w:p>
    <w:p w14:paraId="55EACFB6" w14:textId="77777777" w:rsidR="00367191" w:rsidRPr="000B66D7" w:rsidRDefault="00367191" w:rsidP="00AD0E68">
      <w:pPr>
        <w:widowControl w:val="0"/>
        <w:autoSpaceDE w:val="0"/>
        <w:autoSpaceDN w:val="0"/>
        <w:adjustRightInd w:val="0"/>
        <w:spacing w:after="60" w:line="240" w:lineRule="auto"/>
        <w:ind w:left="1560"/>
        <w:rPr>
          <w:rFonts w:cs="Arial"/>
        </w:rPr>
      </w:pPr>
      <w:r w:rsidRPr="000B66D7">
        <w:rPr>
          <w:rFonts w:cs="Arial"/>
          <w:color w:val="000000"/>
        </w:rPr>
        <w:t xml:space="preserve">and such retention shall not constitute acceptance under Condition 28 (Acceptance). </w:t>
      </w:r>
    </w:p>
    <w:p w14:paraId="6824818E" w14:textId="77777777" w:rsidR="00367191" w:rsidRPr="00367191" w:rsidRDefault="00367191" w:rsidP="00367191">
      <w:pPr>
        <w:widowControl w:val="0"/>
        <w:autoSpaceDE w:val="0"/>
        <w:autoSpaceDN w:val="0"/>
        <w:adjustRightInd w:val="0"/>
        <w:spacing w:after="0" w:line="240" w:lineRule="auto"/>
        <w:ind w:left="1560"/>
        <w:rPr>
          <w:rFonts w:cs="Arial"/>
        </w:rPr>
      </w:pPr>
    </w:p>
    <w:p w14:paraId="7EF34B72" w14:textId="4FC336F1" w:rsidR="008728BE" w:rsidRPr="00B36465" w:rsidRDefault="008728BE" w:rsidP="0095500C">
      <w:pPr>
        <w:pStyle w:val="ListParagraph"/>
        <w:widowControl w:val="0"/>
        <w:numPr>
          <w:ilvl w:val="1"/>
          <w:numId w:val="43"/>
        </w:numPr>
        <w:autoSpaceDE w:val="0"/>
        <w:autoSpaceDN w:val="0"/>
        <w:adjustRightInd w:val="0"/>
        <w:spacing w:after="0" w:line="240" w:lineRule="auto"/>
        <w:ind w:left="709"/>
        <w:rPr>
          <w:rFonts w:cs="Arial"/>
        </w:rPr>
      </w:pPr>
      <w:r w:rsidRPr="00AD0E68">
        <w:rPr>
          <w:rFonts w:cs="Arial"/>
          <w:color w:val="000000"/>
        </w:rPr>
        <w:lastRenderedPageBreak/>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0F1FAD5F" w14:textId="77777777" w:rsidR="00B36465" w:rsidRPr="00AD0E68" w:rsidRDefault="00B36465" w:rsidP="00B36465">
      <w:pPr>
        <w:pStyle w:val="ListParagraph"/>
        <w:widowControl w:val="0"/>
        <w:autoSpaceDE w:val="0"/>
        <w:autoSpaceDN w:val="0"/>
        <w:adjustRightInd w:val="0"/>
        <w:spacing w:after="0" w:line="240" w:lineRule="auto"/>
        <w:ind w:left="709"/>
        <w:rPr>
          <w:rFonts w:cs="Arial"/>
        </w:rPr>
      </w:pPr>
    </w:p>
    <w:p w14:paraId="56A24CD3" w14:textId="1434EE19" w:rsidR="008728BE" w:rsidRPr="00B36465"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B36465">
        <w:rPr>
          <w:rFonts w:cs="Arial"/>
          <w:color w:val="000000"/>
        </w:rPr>
        <w:t>the separation of Counterfeit Materiel from any Contractor Deliverable or part of a Contractor Deliverable; and/or</w:t>
      </w:r>
    </w:p>
    <w:p w14:paraId="4D9EFD76" w14:textId="77777777" w:rsidR="00B36465" w:rsidRPr="00B36465" w:rsidRDefault="00B36465" w:rsidP="00B36465">
      <w:pPr>
        <w:pStyle w:val="ListParagraph"/>
        <w:widowControl w:val="0"/>
        <w:autoSpaceDE w:val="0"/>
        <w:autoSpaceDN w:val="0"/>
        <w:adjustRightInd w:val="0"/>
        <w:spacing w:after="0" w:line="240" w:lineRule="auto"/>
        <w:ind w:left="1843"/>
        <w:rPr>
          <w:rFonts w:cs="Arial"/>
        </w:rPr>
      </w:pPr>
    </w:p>
    <w:p w14:paraId="2B6A1099" w14:textId="676E8389" w:rsidR="008728BE" w:rsidRPr="00B36465"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B36465">
        <w:rPr>
          <w:rFonts w:cs="Arial"/>
          <w:color w:val="000000"/>
        </w:rPr>
        <w:t>the removal of any Contractor Deliverable or part of a Contractor Deliverable that the Authority is satisfied does not contain Counterfeit Materiel.</w:t>
      </w:r>
    </w:p>
    <w:p w14:paraId="79FFE6F6" w14:textId="77777777" w:rsidR="00B36465" w:rsidRPr="00B36465" w:rsidRDefault="00B36465" w:rsidP="00B36465">
      <w:pPr>
        <w:pStyle w:val="ListParagraph"/>
        <w:rPr>
          <w:rFonts w:cs="Arial"/>
        </w:rPr>
      </w:pPr>
    </w:p>
    <w:p w14:paraId="1F0B7E2C" w14:textId="59CD3E29" w:rsidR="008728BE" w:rsidRPr="00027654" w:rsidRDefault="008728BE" w:rsidP="0095500C">
      <w:pPr>
        <w:pStyle w:val="ListParagraph"/>
        <w:widowControl w:val="0"/>
        <w:numPr>
          <w:ilvl w:val="1"/>
          <w:numId w:val="43"/>
        </w:numPr>
        <w:autoSpaceDE w:val="0"/>
        <w:autoSpaceDN w:val="0"/>
        <w:adjustRightInd w:val="0"/>
        <w:spacing w:after="0" w:line="240" w:lineRule="auto"/>
        <w:ind w:left="709"/>
        <w:rPr>
          <w:rFonts w:cs="Arial"/>
        </w:rPr>
      </w:pPr>
      <w:r w:rsidRPr="00B36465">
        <w:rPr>
          <w:rFonts w:cs="Arial"/>
          <w:color w:val="000000"/>
        </w:rPr>
        <w:t xml:space="preserve">In respect of any Contractor Deliverable, </w:t>
      </w:r>
      <w:proofErr w:type="gramStart"/>
      <w:r w:rsidRPr="00B36465">
        <w:rPr>
          <w:rFonts w:cs="Arial"/>
          <w:color w:val="000000"/>
        </w:rPr>
        <w:t>consignment</w:t>
      </w:r>
      <w:proofErr w:type="gramEnd"/>
      <w:r w:rsidRPr="00B36465">
        <w:rPr>
          <w:rFonts w:cs="Arial"/>
          <w:color w:val="000000"/>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31D6820A" w14:textId="77777777" w:rsidR="00027654" w:rsidRPr="00027654" w:rsidRDefault="00027654" w:rsidP="00027654">
      <w:pPr>
        <w:pStyle w:val="ListParagraph"/>
        <w:widowControl w:val="0"/>
        <w:autoSpaceDE w:val="0"/>
        <w:autoSpaceDN w:val="0"/>
        <w:adjustRightInd w:val="0"/>
        <w:spacing w:after="0" w:line="240" w:lineRule="auto"/>
        <w:ind w:left="709"/>
        <w:rPr>
          <w:rFonts w:cs="Arial"/>
        </w:rPr>
      </w:pPr>
    </w:p>
    <w:p w14:paraId="16F4277E" w14:textId="203B6F04" w:rsidR="008728BE" w:rsidRPr="00027654"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027654">
        <w:rPr>
          <w:rFonts w:cs="Arial"/>
          <w:color w:val="000000"/>
        </w:rPr>
        <w:t xml:space="preserve">to dispose of it responsible, and in a manner that does not permit its reintroduction into the supply chain or </w:t>
      </w:r>
      <w:proofErr w:type="gramStart"/>
      <w:r w:rsidRPr="00027654">
        <w:rPr>
          <w:rFonts w:cs="Arial"/>
          <w:color w:val="000000"/>
        </w:rPr>
        <w:t>market;</w:t>
      </w:r>
      <w:proofErr w:type="gramEnd"/>
    </w:p>
    <w:p w14:paraId="231EBCB4" w14:textId="77777777" w:rsidR="00027654" w:rsidRPr="00027654" w:rsidRDefault="00027654" w:rsidP="00027654">
      <w:pPr>
        <w:pStyle w:val="ListParagraph"/>
        <w:widowControl w:val="0"/>
        <w:autoSpaceDE w:val="0"/>
        <w:autoSpaceDN w:val="0"/>
        <w:adjustRightInd w:val="0"/>
        <w:spacing w:after="0" w:line="240" w:lineRule="auto"/>
        <w:ind w:left="1843"/>
        <w:rPr>
          <w:rFonts w:cs="Arial"/>
        </w:rPr>
      </w:pPr>
    </w:p>
    <w:p w14:paraId="2F9BC785" w14:textId="6D3A0D78" w:rsidR="008728BE" w:rsidRPr="00027654"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027654">
        <w:rPr>
          <w:rFonts w:cs="Arial"/>
          <w:color w:val="000000"/>
        </w:rPr>
        <w:t xml:space="preserve">to pass it to a relevant investigatory or regulatory </w:t>
      </w:r>
      <w:proofErr w:type="gramStart"/>
      <w:r w:rsidRPr="00027654">
        <w:rPr>
          <w:rFonts w:cs="Arial"/>
          <w:color w:val="000000"/>
        </w:rPr>
        <w:t>authority;</w:t>
      </w:r>
      <w:proofErr w:type="gramEnd"/>
    </w:p>
    <w:p w14:paraId="5E5A992F" w14:textId="77777777" w:rsidR="00027654" w:rsidRPr="00027654" w:rsidRDefault="00027654" w:rsidP="00027654">
      <w:pPr>
        <w:pStyle w:val="ListParagraph"/>
        <w:rPr>
          <w:rFonts w:cs="Arial"/>
        </w:rPr>
      </w:pPr>
    </w:p>
    <w:p w14:paraId="0641FC62" w14:textId="64B5BDF3" w:rsidR="008728BE" w:rsidRPr="00027654"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027654">
        <w:rPr>
          <w:rFonts w:cs="Arial"/>
          <w:color w:val="000000"/>
        </w:rPr>
        <w:t>to retain conduct or have conducted further testing including destructive testing, for further investigatory, regulatory or risk management purposes. Results from any such tests shall be shared with the Contractor; and/or</w:t>
      </w:r>
    </w:p>
    <w:p w14:paraId="1193A3AE" w14:textId="77777777" w:rsidR="00027654" w:rsidRPr="00027654" w:rsidRDefault="00027654" w:rsidP="00027654">
      <w:pPr>
        <w:pStyle w:val="ListParagraph"/>
        <w:rPr>
          <w:rFonts w:cs="Arial"/>
        </w:rPr>
      </w:pPr>
    </w:p>
    <w:p w14:paraId="2C7BDE85" w14:textId="31F9FEBE" w:rsidR="008728BE" w:rsidRPr="00960558" w:rsidRDefault="008728BE" w:rsidP="0095500C">
      <w:pPr>
        <w:pStyle w:val="ListParagraph"/>
        <w:widowControl w:val="0"/>
        <w:numPr>
          <w:ilvl w:val="2"/>
          <w:numId w:val="43"/>
        </w:numPr>
        <w:autoSpaceDE w:val="0"/>
        <w:autoSpaceDN w:val="0"/>
        <w:adjustRightInd w:val="0"/>
        <w:spacing w:after="0" w:line="240" w:lineRule="auto"/>
        <w:ind w:left="1560" w:firstLine="283"/>
        <w:rPr>
          <w:rFonts w:cs="Arial"/>
        </w:rPr>
      </w:pPr>
      <w:r w:rsidRPr="00027654">
        <w:rPr>
          <w:rFonts w:cs="Arial"/>
          <w:color w:val="000000"/>
        </w:rPr>
        <w:t>to recover the reasonable costs of testing, storage, access, and/or disposal of it from the Contractor.</w:t>
      </w:r>
    </w:p>
    <w:p w14:paraId="6C253CB4" w14:textId="77777777" w:rsidR="00960558" w:rsidRPr="00960558" w:rsidRDefault="00960558" w:rsidP="00960558">
      <w:pPr>
        <w:pStyle w:val="ListParagraph"/>
        <w:rPr>
          <w:rFonts w:cs="Arial"/>
        </w:rPr>
      </w:pPr>
    </w:p>
    <w:p w14:paraId="588EFF0C" w14:textId="32AAEFCA" w:rsidR="00960558" w:rsidRDefault="00960558" w:rsidP="00960558">
      <w:pPr>
        <w:widowControl w:val="0"/>
        <w:autoSpaceDE w:val="0"/>
        <w:autoSpaceDN w:val="0"/>
        <w:adjustRightInd w:val="0"/>
        <w:spacing w:after="60" w:line="240" w:lineRule="auto"/>
        <w:ind w:left="720"/>
        <w:rPr>
          <w:rFonts w:cs="Arial"/>
          <w:color w:val="000000"/>
        </w:rPr>
      </w:pPr>
      <w:r w:rsidRPr="00960558">
        <w:rPr>
          <w:rFonts w:cs="Arial"/>
          <w:color w:val="000000"/>
        </w:rPr>
        <w:t>Exercise of the rights granted at clauses 29.f.(1) to 29.f.(3) shall not constitute acceptance under Condition 28 (Acceptance).</w:t>
      </w:r>
    </w:p>
    <w:p w14:paraId="62BDEF5F" w14:textId="77777777" w:rsidR="002A1BC7" w:rsidRPr="00960558" w:rsidRDefault="002A1BC7" w:rsidP="00960558">
      <w:pPr>
        <w:widowControl w:val="0"/>
        <w:autoSpaceDE w:val="0"/>
        <w:autoSpaceDN w:val="0"/>
        <w:adjustRightInd w:val="0"/>
        <w:spacing w:after="60" w:line="240" w:lineRule="auto"/>
        <w:ind w:left="720"/>
        <w:rPr>
          <w:rFonts w:cs="Arial"/>
        </w:rPr>
      </w:pPr>
    </w:p>
    <w:p w14:paraId="62B253EF" w14:textId="2B950B4B" w:rsidR="00B624AE" w:rsidRPr="002A1BC7" w:rsidRDefault="00B624AE" w:rsidP="0095500C">
      <w:pPr>
        <w:pStyle w:val="ListParagraph"/>
        <w:widowControl w:val="0"/>
        <w:numPr>
          <w:ilvl w:val="1"/>
          <w:numId w:val="43"/>
        </w:numPr>
        <w:autoSpaceDE w:val="0"/>
        <w:autoSpaceDN w:val="0"/>
        <w:adjustRightInd w:val="0"/>
        <w:spacing w:after="0" w:line="240" w:lineRule="auto"/>
        <w:ind w:left="709"/>
        <w:rPr>
          <w:rFonts w:cs="Arial"/>
        </w:rPr>
      </w:pPr>
      <w:r w:rsidRPr="00873ADA">
        <w:rPr>
          <w:rFonts w:cs="Arial"/>
          <w:color w:val="00000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0FDF18C9" w14:textId="77777777" w:rsidR="002A1BC7" w:rsidRPr="00873ADA" w:rsidRDefault="002A1BC7" w:rsidP="002A1BC7">
      <w:pPr>
        <w:pStyle w:val="ListParagraph"/>
        <w:widowControl w:val="0"/>
        <w:autoSpaceDE w:val="0"/>
        <w:autoSpaceDN w:val="0"/>
        <w:adjustRightInd w:val="0"/>
        <w:spacing w:after="0" w:line="240" w:lineRule="auto"/>
        <w:ind w:left="709"/>
        <w:rPr>
          <w:rFonts w:cs="Arial"/>
        </w:rPr>
      </w:pPr>
    </w:p>
    <w:p w14:paraId="2BFB4A2E" w14:textId="11CBC62A" w:rsidR="008728BE" w:rsidRPr="002A1BC7" w:rsidRDefault="008728BE" w:rsidP="0095500C">
      <w:pPr>
        <w:pStyle w:val="ListParagraph"/>
        <w:widowControl w:val="0"/>
        <w:numPr>
          <w:ilvl w:val="1"/>
          <w:numId w:val="43"/>
        </w:numPr>
        <w:autoSpaceDE w:val="0"/>
        <w:autoSpaceDN w:val="0"/>
        <w:adjustRightInd w:val="0"/>
        <w:spacing w:after="0" w:line="240" w:lineRule="auto"/>
        <w:rPr>
          <w:rFonts w:cs="Arial"/>
        </w:rPr>
      </w:pPr>
      <w:r w:rsidRPr="002A1BC7">
        <w:rPr>
          <w:rFonts w:cs="Arial"/>
          <w:color w:val="000000"/>
        </w:rPr>
        <w:t xml:space="preserve">The Authority shall not use a retained Article or consignment other than as permitted </w:t>
      </w:r>
      <w:proofErr w:type="gramStart"/>
      <w:r w:rsidRPr="002A1BC7">
        <w:rPr>
          <w:rFonts w:cs="Arial"/>
          <w:color w:val="000000"/>
        </w:rPr>
        <w:t>in  clauses</w:t>
      </w:r>
      <w:proofErr w:type="gramEnd"/>
      <w:r w:rsidRPr="002A1BC7">
        <w:rPr>
          <w:rFonts w:cs="Arial"/>
          <w:color w:val="000000"/>
        </w:rPr>
        <w:t xml:space="preserve">  29.c – 29.j.</w:t>
      </w:r>
    </w:p>
    <w:p w14:paraId="66BBFC4B" w14:textId="77777777" w:rsidR="002A1BC7" w:rsidRPr="002A1BC7" w:rsidRDefault="002A1BC7" w:rsidP="002A1BC7">
      <w:pPr>
        <w:pStyle w:val="ListParagraph"/>
        <w:rPr>
          <w:rFonts w:cs="Arial"/>
        </w:rPr>
      </w:pPr>
    </w:p>
    <w:p w14:paraId="62599D7A" w14:textId="136FE283" w:rsidR="008728BE" w:rsidRPr="002A1BC7" w:rsidRDefault="008728BE" w:rsidP="0095500C">
      <w:pPr>
        <w:pStyle w:val="ListParagraph"/>
        <w:widowControl w:val="0"/>
        <w:numPr>
          <w:ilvl w:val="1"/>
          <w:numId w:val="43"/>
        </w:numPr>
        <w:autoSpaceDE w:val="0"/>
        <w:autoSpaceDN w:val="0"/>
        <w:adjustRightInd w:val="0"/>
        <w:spacing w:after="0" w:line="240" w:lineRule="auto"/>
        <w:rPr>
          <w:rFonts w:cs="Arial"/>
        </w:rPr>
      </w:pPr>
      <w:r w:rsidRPr="002A1BC7">
        <w:rPr>
          <w:rFonts w:cs="Arial"/>
          <w:color w:val="000000"/>
        </w:rPr>
        <w:t xml:space="preserve">The Authority may without restriction report a discovery of Counterfeit Materiel and disclose information necessary for the identification of similar materiel and its possible sources. </w:t>
      </w:r>
    </w:p>
    <w:p w14:paraId="3FC23275" w14:textId="77777777" w:rsidR="002A1BC7" w:rsidRPr="002A1BC7" w:rsidRDefault="002A1BC7" w:rsidP="002A1BC7">
      <w:pPr>
        <w:pStyle w:val="ListParagraph"/>
        <w:rPr>
          <w:rFonts w:cs="Arial"/>
        </w:rPr>
      </w:pPr>
    </w:p>
    <w:p w14:paraId="22FB3833" w14:textId="28DC3216" w:rsidR="008728BE" w:rsidRPr="002A1BC7" w:rsidRDefault="008728BE" w:rsidP="0095500C">
      <w:pPr>
        <w:pStyle w:val="ListParagraph"/>
        <w:widowControl w:val="0"/>
        <w:numPr>
          <w:ilvl w:val="1"/>
          <w:numId w:val="43"/>
        </w:numPr>
        <w:autoSpaceDE w:val="0"/>
        <w:autoSpaceDN w:val="0"/>
        <w:adjustRightInd w:val="0"/>
        <w:spacing w:after="0" w:line="240" w:lineRule="auto"/>
        <w:rPr>
          <w:rFonts w:cs="Arial"/>
        </w:rPr>
      </w:pPr>
      <w:r w:rsidRPr="002A1BC7">
        <w:rPr>
          <w:rFonts w:cs="Arial"/>
          <w:color w:val="000000"/>
        </w:rPr>
        <w:t xml:space="preserve">The Contractor shall not be entitled to any payment or compensation from the Authority </w:t>
      </w:r>
      <w:proofErr w:type="gramStart"/>
      <w:r w:rsidRPr="002A1BC7">
        <w:rPr>
          <w:rFonts w:cs="Arial"/>
          <w:color w:val="000000"/>
        </w:rPr>
        <w:t>as a result of</w:t>
      </w:r>
      <w:proofErr w:type="gramEnd"/>
      <w:r w:rsidRPr="002A1BC7">
        <w:rPr>
          <w:rFonts w:cs="Arial"/>
          <w:color w:val="000000"/>
        </w:rPr>
        <w:t xml:space="preserve">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498C0D98" w14:textId="77777777" w:rsidR="002A1BC7" w:rsidRPr="002A1BC7" w:rsidRDefault="002A1BC7" w:rsidP="002A1BC7">
      <w:pPr>
        <w:pStyle w:val="ListParagraph"/>
        <w:rPr>
          <w:rFonts w:cs="Arial"/>
        </w:rPr>
      </w:pPr>
    </w:p>
    <w:p w14:paraId="3059AE0B" w14:textId="7D18E945" w:rsidR="008728BE" w:rsidRPr="00E77B68" w:rsidRDefault="008728BE" w:rsidP="00E77B68">
      <w:pPr>
        <w:pStyle w:val="Heading1"/>
        <w:rPr>
          <w:b w:val="0"/>
          <w:bCs w:val="0"/>
        </w:rPr>
      </w:pPr>
      <w:bookmarkStart w:id="226" w:name="#_Toc422462839"/>
      <w:bookmarkStart w:id="227" w:name="#_Ref473542182"/>
      <w:bookmarkStart w:id="228" w:name="#_Toc473616434"/>
      <w:bookmarkStart w:id="229" w:name="#_Toc72747370"/>
      <w:bookmarkStart w:id="230" w:name="_Toc99954850"/>
      <w:bookmarkEnd w:id="226"/>
      <w:bookmarkEnd w:id="227"/>
      <w:bookmarkEnd w:id="228"/>
      <w:bookmarkEnd w:id="229"/>
      <w:r w:rsidRPr="002A1BC7">
        <w:t>Diversion</w:t>
      </w:r>
      <w:bookmarkEnd w:id="230"/>
      <w:r w:rsidRPr="002A1BC7">
        <w:t xml:space="preserve"> </w:t>
      </w:r>
    </w:p>
    <w:p w14:paraId="7C4D1539" w14:textId="77777777" w:rsidR="002A1BC7" w:rsidRPr="002A1BC7" w:rsidRDefault="002A1BC7" w:rsidP="002A1BC7">
      <w:pPr>
        <w:pStyle w:val="ListParagraph"/>
        <w:widowControl w:val="0"/>
        <w:autoSpaceDE w:val="0"/>
        <w:autoSpaceDN w:val="0"/>
        <w:adjustRightInd w:val="0"/>
        <w:spacing w:after="0" w:line="240" w:lineRule="auto"/>
        <w:ind w:left="0"/>
        <w:rPr>
          <w:rFonts w:cs="Arial"/>
        </w:rPr>
      </w:pPr>
    </w:p>
    <w:p w14:paraId="7B769EAE" w14:textId="4750D8C4" w:rsidR="008728BE" w:rsidRPr="002A1BC7" w:rsidRDefault="008728BE" w:rsidP="0095500C">
      <w:pPr>
        <w:pStyle w:val="ListParagraph"/>
        <w:widowControl w:val="0"/>
        <w:numPr>
          <w:ilvl w:val="1"/>
          <w:numId w:val="44"/>
        </w:numPr>
        <w:autoSpaceDE w:val="0"/>
        <w:autoSpaceDN w:val="0"/>
        <w:adjustRightInd w:val="0"/>
        <w:spacing w:after="0" w:line="240" w:lineRule="auto"/>
        <w:ind w:left="709"/>
        <w:rPr>
          <w:rFonts w:cs="Arial"/>
        </w:rPr>
      </w:pPr>
      <w:bookmarkStart w:id="231" w:name="#_Ref303588226"/>
      <w:bookmarkEnd w:id="231"/>
      <w:r w:rsidRPr="002A1BC7">
        <w:rPr>
          <w:rFonts w:cs="Arial"/>
          <w:color w:val="000000"/>
        </w:rPr>
        <w:t xml:space="preserve">The Authority shall notify the Contractor at the earliest practicable opportunity if it </w:t>
      </w:r>
      <w:r w:rsidRPr="002A1BC7">
        <w:rPr>
          <w:rFonts w:cs="Arial"/>
          <w:color w:val="000000"/>
        </w:rPr>
        <w:lastRenderedPageBreak/>
        <w:t>becomes aware that a Contractor Deliverable is likely to be subject to a Diversion Order.</w:t>
      </w:r>
    </w:p>
    <w:p w14:paraId="0398BFE2" w14:textId="77777777" w:rsidR="002A1BC7" w:rsidRPr="002A1BC7" w:rsidRDefault="002A1BC7" w:rsidP="002A1BC7">
      <w:pPr>
        <w:pStyle w:val="ListParagraph"/>
        <w:widowControl w:val="0"/>
        <w:autoSpaceDE w:val="0"/>
        <w:autoSpaceDN w:val="0"/>
        <w:adjustRightInd w:val="0"/>
        <w:spacing w:after="0" w:line="240" w:lineRule="auto"/>
        <w:ind w:left="709"/>
        <w:rPr>
          <w:rFonts w:cs="Arial"/>
        </w:rPr>
      </w:pPr>
    </w:p>
    <w:p w14:paraId="10B26C61" w14:textId="3A6420FA" w:rsidR="008728BE" w:rsidRPr="002A1BC7" w:rsidRDefault="008728BE" w:rsidP="0095500C">
      <w:pPr>
        <w:pStyle w:val="ListParagraph"/>
        <w:widowControl w:val="0"/>
        <w:numPr>
          <w:ilvl w:val="1"/>
          <w:numId w:val="44"/>
        </w:numPr>
        <w:autoSpaceDE w:val="0"/>
        <w:autoSpaceDN w:val="0"/>
        <w:adjustRightInd w:val="0"/>
        <w:spacing w:after="0" w:line="240" w:lineRule="auto"/>
        <w:ind w:left="709"/>
        <w:rPr>
          <w:rFonts w:cs="Arial"/>
        </w:rPr>
      </w:pPr>
      <w:r w:rsidRPr="002A1BC7">
        <w:rPr>
          <w:rFonts w:cs="Arial"/>
          <w:color w:val="00000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160951E9" w14:textId="77777777" w:rsidR="002A1BC7" w:rsidRPr="002A1BC7" w:rsidRDefault="002A1BC7" w:rsidP="002A1BC7">
      <w:pPr>
        <w:pStyle w:val="ListParagraph"/>
        <w:rPr>
          <w:rFonts w:cs="Arial"/>
        </w:rPr>
      </w:pPr>
    </w:p>
    <w:p w14:paraId="27F47FC2" w14:textId="479697C0" w:rsidR="008728BE" w:rsidRPr="002A1BC7" w:rsidRDefault="008728BE" w:rsidP="0095500C">
      <w:pPr>
        <w:pStyle w:val="ListParagraph"/>
        <w:widowControl w:val="0"/>
        <w:numPr>
          <w:ilvl w:val="1"/>
          <w:numId w:val="44"/>
        </w:numPr>
        <w:autoSpaceDE w:val="0"/>
        <w:autoSpaceDN w:val="0"/>
        <w:adjustRightInd w:val="0"/>
        <w:spacing w:after="0" w:line="240" w:lineRule="auto"/>
        <w:ind w:left="709"/>
        <w:rPr>
          <w:rFonts w:cs="Arial"/>
        </w:rPr>
      </w:pPr>
      <w:r w:rsidRPr="002A1BC7">
        <w:rPr>
          <w:rFonts w:cs="Arial"/>
          <w:color w:val="000000"/>
        </w:rPr>
        <w:t xml:space="preserve">The Authority reserves the right to cancel the Diversion Order. </w:t>
      </w:r>
    </w:p>
    <w:p w14:paraId="33C196F3" w14:textId="77777777" w:rsidR="002A1BC7" w:rsidRPr="002A1BC7" w:rsidRDefault="002A1BC7" w:rsidP="002A1BC7">
      <w:pPr>
        <w:pStyle w:val="ListParagraph"/>
        <w:rPr>
          <w:rFonts w:cs="Arial"/>
        </w:rPr>
      </w:pPr>
    </w:p>
    <w:p w14:paraId="69D609FE" w14:textId="0B0B13B7" w:rsidR="008728BE" w:rsidRPr="002A1BC7" w:rsidRDefault="008728BE" w:rsidP="0095500C">
      <w:pPr>
        <w:pStyle w:val="ListParagraph"/>
        <w:widowControl w:val="0"/>
        <w:numPr>
          <w:ilvl w:val="1"/>
          <w:numId w:val="44"/>
        </w:numPr>
        <w:autoSpaceDE w:val="0"/>
        <w:autoSpaceDN w:val="0"/>
        <w:adjustRightInd w:val="0"/>
        <w:spacing w:after="0" w:line="240" w:lineRule="auto"/>
        <w:ind w:left="709"/>
        <w:rPr>
          <w:rFonts w:cs="Arial"/>
        </w:rPr>
      </w:pPr>
      <w:r w:rsidRPr="002A1BC7">
        <w:rPr>
          <w:rFonts w:cs="Arial"/>
          <w:color w:val="000000"/>
        </w:rPr>
        <w:t xml:space="preserve">If the terms of the Diversion Order are unclear, the Contractor shall immediately contact the Representative of the Authority who issued it for clarification and/or further instruction. </w:t>
      </w:r>
    </w:p>
    <w:p w14:paraId="71C765CE" w14:textId="77777777" w:rsidR="002A1BC7" w:rsidRPr="002A1BC7" w:rsidRDefault="002A1BC7" w:rsidP="002A1BC7">
      <w:pPr>
        <w:pStyle w:val="ListParagraph"/>
        <w:rPr>
          <w:rFonts w:cs="Arial"/>
        </w:rPr>
      </w:pPr>
    </w:p>
    <w:p w14:paraId="534A5147" w14:textId="36A70DA3" w:rsidR="008728BE" w:rsidRPr="00E341B0" w:rsidRDefault="008728BE" w:rsidP="0095500C">
      <w:pPr>
        <w:pStyle w:val="ListParagraph"/>
        <w:widowControl w:val="0"/>
        <w:numPr>
          <w:ilvl w:val="1"/>
          <w:numId w:val="44"/>
        </w:numPr>
        <w:autoSpaceDE w:val="0"/>
        <w:autoSpaceDN w:val="0"/>
        <w:adjustRightInd w:val="0"/>
        <w:spacing w:after="0" w:line="240" w:lineRule="auto"/>
        <w:ind w:left="709"/>
        <w:rPr>
          <w:rFonts w:cs="Arial"/>
        </w:rPr>
      </w:pPr>
      <w:r w:rsidRPr="002A1BC7">
        <w:rPr>
          <w:rFonts w:cs="Arial"/>
          <w:color w:val="000000"/>
        </w:rPr>
        <w:t xml:space="preserve">If the Diversion Order increases the quantity of Contractor Deliverables beyond the scope of the Contract, it is to be returned immediately to the Authority’s Commercial Officer with an appropriate explanation. </w:t>
      </w:r>
    </w:p>
    <w:p w14:paraId="6F451D82" w14:textId="77777777" w:rsidR="00E341B0" w:rsidRPr="00E341B0" w:rsidRDefault="00E341B0" w:rsidP="00E341B0">
      <w:pPr>
        <w:pStyle w:val="ListParagraph"/>
        <w:rPr>
          <w:rFonts w:cs="Arial"/>
        </w:rPr>
      </w:pPr>
    </w:p>
    <w:p w14:paraId="651D023C" w14:textId="6002A90E" w:rsidR="008728BE" w:rsidRPr="00E341B0" w:rsidRDefault="008728BE" w:rsidP="0095500C">
      <w:pPr>
        <w:pStyle w:val="ListParagraph"/>
        <w:widowControl w:val="0"/>
        <w:numPr>
          <w:ilvl w:val="1"/>
          <w:numId w:val="44"/>
        </w:numPr>
        <w:autoSpaceDE w:val="0"/>
        <w:autoSpaceDN w:val="0"/>
        <w:adjustRightInd w:val="0"/>
        <w:spacing w:after="0" w:line="240" w:lineRule="auto"/>
        <w:ind w:left="709"/>
        <w:rPr>
          <w:rFonts w:cs="Arial"/>
        </w:rPr>
      </w:pPr>
      <w:r w:rsidRPr="00E341B0">
        <w:rPr>
          <w:rFonts w:cs="Arial"/>
          <w:color w:val="00000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1948DB0C" w14:textId="77777777" w:rsidR="00E341B0" w:rsidRPr="00E341B0" w:rsidRDefault="00E341B0" w:rsidP="00E341B0">
      <w:pPr>
        <w:pStyle w:val="ListParagraph"/>
        <w:rPr>
          <w:rFonts w:cs="Arial"/>
        </w:rPr>
      </w:pPr>
    </w:p>
    <w:p w14:paraId="7C44ABA0" w14:textId="53BAF025" w:rsidR="008728BE" w:rsidRPr="00E77B68" w:rsidRDefault="008728BE" w:rsidP="00E77B68">
      <w:pPr>
        <w:pStyle w:val="Heading1"/>
        <w:rPr>
          <w:b w:val="0"/>
          <w:bCs w:val="0"/>
        </w:rPr>
      </w:pPr>
      <w:bookmarkStart w:id="232" w:name="#_Toc422462840"/>
      <w:bookmarkStart w:id="233" w:name="#_Toc473616435"/>
      <w:bookmarkStart w:id="234" w:name="#_Toc72747371"/>
      <w:bookmarkStart w:id="235" w:name="#_Hlk75422313"/>
      <w:bookmarkStart w:id="236" w:name="_Toc99954851"/>
      <w:bookmarkEnd w:id="232"/>
      <w:bookmarkEnd w:id="233"/>
      <w:bookmarkEnd w:id="234"/>
      <w:bookmarkEnd w:id="235"/>
      <w:r w:rsidRPr="007565C7">
        <w:t>Self-to-Self Delivery</w:t>
      </w:r>
      <w:bookmarkEnd w:id="236"/>
    </w:p>
    <w:p w14:paraId="459B9235" w14:textId="7C44E221" w:rsidR="005823BB" w:rsidRPr="005823BB" w:rsidRDefault="005823BB" w:rsidP="0020036F">
      <w:pPr>
        <w:pStyle w:val="ListParagraph"/>
        <w:widowControl w:val="0"/>
        <w:autoSpaceDE w:val="0"/>
        <w:autoSpaceDN w:val="0"/>
        <w:adjustRightInd w:val="0"/>
        <w:spacing w:after="0" w:line="240" w:lineRule="auto"/>
        <w:ind w:left="1560" w:firstLine="283"/>
        <w:rPr>
          <w:rFonts w:cs="Arial"/>
          <w:color w:val="000000"/>
        </w:rPr>
      </w:pPr>
    </w:p>
    <w:p w14:paraId="38A0705D" w14:textId="77777777" w:rsidR="005823BB" w:rsidRPr="000B66D7" w:rsidRDefault="005823BB" w:rsidP="005823BB">
      <w:pPr>
        <w:widowControl w:val="0"/>
        <w:autoSpaceDE w:val="0"/>
        <w:autoSpaceDN w:val="0"/>
        <w:adjustRightInd w:val="0"/>
        <w:spacing w:after="60" w:line="240" w:lineRule="auto"/>
        <w:rPr>
          <w:rFonts w:cs="Arial"/>
        </w:rPr>
      </w:pPr>
      <w:r w:rsidRPr="000B66D7">
        <w:rPr>
          <w:rFonts w:cs="Arial"/>
          <w:color w:val="000000"/>
        </w:rPr>
        <w:t xml:space="preserve">Where it is stated in Schedule 3 (Contract Data Sheet) that any Contractor Deliverable is to be Delivered by the </w:t>
      </w:r>
      <w:proofErr w:type="spellStart"/>
      <w:r w:rsidRPr="000B66D7">
        <w:rPr>
          <w:rFonts w:cs="Arial"/>
          <w:color w:val="000000"/>
        </w:rPr>
        <w:t>Contractorto</w:t>
      </w:r>
      <w:proofErr w:type="spellEnd"/>
      <w:r w:rsidRPr="000B66D7">
        <w:rPr>
          <w:rFonts w:cs="Arial"/>
          <w:color w:val="000000"/>
        </w:rPr>
        <w:t xml:space="preserve"> their own premises, or to those of a Subcontractor (‘self-to-self delivery’)</w:t>
      </w:r>
      <w:r w:rsidRPr="000B66D7">
        <w:rPr>
          <w:rFonts w:cs="Arial"/>
          <w:i/>
          <w:iCs/>
          <w:color w:val="000000"/>
        </w:rPr>
        <w:t>,</w:t>
      </w:r>
      <w:r w:rsidRPr="000B66D7">
        <w:rPr>
          <w:rFonts w:cs="Arial"/>
          <w:color w:val="000000"/>
        </w:rPr>
        <w:t xml:space="preserve"> the risk in such a Contractor Deliverable shall remain vested in the Contractor until such time as it is handed over to the Authority.</w:t>
      </w:r>
    </w:p>
    <w:p w14:paraId="79A3F4E2" w14:textId="049E14CE" w:rsidR="005823BB" w:rsidRDefault="005823BB" w:rsidP="005823BB">
      <w:pPr>
        <w:pStyle w:val="ListParagraph"/>
        <w:widowControl w:val="0"/>
        <w:autoSpaceDE w:val="0"/>
        <w:autoSpaceDN w:val="0"/>
        <w:adjustRightInd w:val="0"/>
        <w:spacing w:after="0" w:line="240" w:lineRule="auto"/>
        <w:ind w:left="0"/>
        <w:rPr>
          <w:rFonts w:cs="Arial"/>
          <w:color w:val="000000"/>
        </w:rPr>
      </w:pPr>
    </w:p>
    <w:p w14:paraId="7479850B" w14:textId="77777777" w:rsidR="00841255" w:rsidRDefault="00841255" w:rsidP="00841255">
      <w:pPr>
        <w:widowControl w:val="0"/>
        <w:autoSpaceDE w:val="0"/>
        <w:autoSpaceDN w:val="0"/>
        <w:adjustRightInd w:val="0"/>
        <w:spacing w:after="60" w:line="240" w:lineRule="auto"/>
        <w:rPr>
          <w:rFonts w:cs="Arial"/>
          <w:sz w:val="24"/>
          <w:szCs w:val="24"/>
        </w:rPr>
      </w:pPr>
      <w:r>
        <w:rPr>
          <w:rFonts w:cs="Arial"/>
          <w:b/>
          <w:bCs/>
          <w:color w:val="000000"/>
          <w:u w:val="single"/>
        </w:rPr>
        <w:t>Licences and Intellectual Property</w:t>
      </w:r>
    </w:p>
    <w:p w14:paraId="0AA6A86E" w14:textId="77777777" w:rsidR="005823BB" w:rsidRPr="005823BB" w:rsidRDefault="005823BB" w:rsidP="005823BB">
      <w:pPr>
        <w:pStyle w:val="ListParagraph"/>
        <w:widowControl w:val="0"/>
        <w:autoSpaceDE w:val="0"/>
        <w:autoSpaceDN w:val="0"/>
        <w:adjustRightInd w:val="0"/>
        <w:spacing w:after="0" w:line="240" w:lineRule="auto"/>
        <w:ind w:left="0"/>
        <w:rPr>
          <w:rFonts w:cs="Arial"/>
        </w:rPr>
      </w:pPr>
    </w:p>
    <w:p w14:paraId="1D12DBB5" w14:textId="499002F1" w:rsidR="008728BE" w:rsidRPr="00E77B68" w:rsidRDefault="008728BE" w:rsidP="00E77B68">
      <w:pPr>
        <w:pStyle w:val="Heading1"/>
        <w:rPr>
          <w:b w:val="0"/>
          <w:bCs w:val="0"/>
        </w:rPr>
      </w:pPr>
      <w:bookmarkStart w:id="237" w:name="#_Toc72747372"/>
      <w:bookmarkStart w:id="238" w:name="#_Toc473616436"/>
      <w:bookmarkStart w:id="239" w:name="#_Toc473616437"/>
      <w:bookmarkStart w:id="240" w:name="#_Toc473635901"/>
      <w:bookmarkStart w:id="241" w:name="#_Toc473635963"/>
      <w:bookmarkStart w:id="242" w:name="#_Toc473636025"/>
      <w:bookmarkStart w:id="243" w:name="#_Toc473616438"/>
      <w:bookmarkStart w:id="244" w:name="#_Toc473635902"/>
      <w:bookmarkStart w:id="245" w:name="#_Toc473635964"/>
      <w:bookmarkStart w:id="246" w:name="#_Toc473636026"/>
      <w:bookmarkStart w:id="247" w:name="#_Toc473616439"/>
      <w:bookmarkStart w:id="248" w:name="#_Toc473635903"/>
      <w:bookmarkStart w:id="249" w:name="#_Toc473635965"/>
      <w:bookmarkStart w:id="250" w:name="#_Toc473636027"/>
      <w:bookmarkStart w:id="251" w:name="#_Toc473616440"/>
      <w:bookmarkStart w:id="252" w:name="#_Toc473635904"/>
      <w:bookmarkStart w:id="253" w:name="#_Toc473635966"/>
      <w:bookmarkStart w:id="254" w:name="#_Toc473636028"/>
      <w:bookmarkStart w:id="255" w:name="#_Toc473616441"/>
      <w:bookmarkStart w:id="256" w:name="#_Toc473635905"/>
      <w:bookmarkStart w:id="257" w:name="#_Toc473635967"/>
      <w:bookmarkStart w:id="258" w:name="#_Toc473636029"/>
      <w:bookmarkStart w:id="259" w:name="#_Toc473616442"/>
      <w:bookmarkStart w:id="260" w:name="#_Toc473635906"/>
      <w:bookmarkStart w:id="261" w:name="#_Toc473635968"/>
      <w:bookmarkStart w:id="262" w:name="#_Toc473636030"/>
      <w:bookmarkStart w:id="263" w:name="#_Toc473616443"/>
      <w:bookmarkStart w:id="264" w:name="#_Toc473635907"/>
      <w:bookmarkStart w:id="265" w:name="#_Toc473635969"/>
      <w:bookmarkStart w:id="266" w:name="#_Toc473636031"/>
      <w:bookmarkStart w:id="267" w:name="#_Toc473616444"/>
      <w:bookmarkStart w:id="268" w:name="#_Toc473635908"/>
      <w:bookmarkStart w:id="269" w:name="#_Toc473635970"/>
      <w:bookmarkStart w:id="270" w:name="#_Toc473636032"/>
      <w:bookmarkStart w:id="271" w:name="#_Toc473616445"/>
      <w:bookmarkStart w:id="272" w:name="#_Toc473635909"/>
      <w:bookmarkStart w:id="273" w:name="#_Toc473635971"/>
      <w:bookmarkStart w:id="274" w:name="#_Toc473636033"/>
      <w:bookmarkStart w:id="275" w:name="#_Toc473616446"/>
      <w:bookmarkStart w:id="276" w:name="#_Toc473635910"/>
      <w:bookmarkStart w:id="277" w:name="#_Toc473635972"/>
      <w:bookmarkStart w:id="278" w:name="#_Toc473636034"/>
      <w:bookmarkStart w:id="279" w:name="#_Toc473616447"/>
      <w:bookmarkStart w:id="280" w:name="#_Toc473635911"/>
      <w:bookmarkStart w:id="281" w:name="#_Toc473635973"/>
      <w:bookmarkStart w:id="282" w:name="#_Toc473636035"/>
      <w:bookmarkStart w:id="283" w:name="#_Toc473616448"/>
      <w:bookmarkStart w:id="284" w:name="#_Toc473635912"/>
      <w:bookmarkStart w:id="285" w:name="#_Toc473635974"/>
      <w:bookmarkStart w:id="286" w:name="#_Toc473636036"/>
      <w:bookmarkStart w:id="287" w:name="#_Toc473616449"/>
      <w:bookmarkStart w:id="288" w:name="#_Toc473635913"/>
      <w:bookmarkStart w:id="289" w:name="#_Toc473635975"/>
      <w:bookmarkStart w:id="290" w:name="#_Toc473636037"/>
      <w:bookmarkStart w:id="291" w:name="#_Toc473616450"/>
      <w:bookmarkStart w:id="292" w:name="#_Toc473635914"/>
      <w:bookmarkStart w:id="293" w:name="#_Toc473635976"/>
      <w:bookmarkStart w:id="294" w:name="#_Toc473636038"/>
      <w:bookmarkStart w:id="295" w:name="#_Toc72747373"/>
      <w:bookmarkStart w:id="296" w:name="_Toc99954852"/>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FA6FA7">
        <w:t>Import and Export Licences</w:t>
      </w:r>
      <w:bookmarkEnd w:id="296"/>
    </w:p>
    <w:p w14:paraId="34CDBC08" w14:textId="77777777" w:rsidR="0020036F" w:rsidRPr="0020036F" w:rsidRDefault="0020036F" w:rsidP="0020036F">
      <w:pPr>
        <w:pStyle w:val="ListParagraph"/>
        <w:widowControl w:val="0"/>
        <w:autoSpaceDE w:val="0"/>
        <w:autoSpaceDN w:val="0"/>
        <w:adjustRightInd w:val="0"/>
        <w:spacing w:after="0" w:line="240" w:lineRule="auto"/>
        <w:ind w:left="0"/>
        <w:rPr>
          <w:rFonts w:cs="Arial"/>
        </w:rPr>
      </w:pPr>
    </w:p>
    <w:p w14:paraId="7783782E" w14:textId="038F8FBD"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FA6FA7">
        <w:rPr>
          <w:rFonts w:cs="Arial"/>
          <w:color w:val="000000"/>
        </w:rPr>
        <w:t>documentation</w:t>
      </w:r>
      <w:proofErr w:type="gramEnd"/>
      <w:r w:rsidRPr="00FA6FA7">
        <w:rPr>
          <w:rFonts w:cs="Arial"/>
          <w:color w:val="000000"/>
        </w:rPr>
        <w:t xml:space="preserve"> and other reasonable assistance in obtaining any necessary UK import or export licence.</w:t>
      </w:r>
    </w:p>
    <w:p w14:paraId="3589FDDB" w14:textId="77777777" w:rsidR="0020036F" w:rsidRPr="00FA6FA7" w:rsidRDefault="0020036F" w:rsidP="0020036F">
      <w:pPr>
        <w:pStyle w:val="ListParagraph"/>
        <w:widowControl w:val="0"/>
        <w:autoSpaceDE w:val="0"/>
        <w:autoSpaceDN w:val="0"/>
        <w:adjustRightInd w:val="0"/>
        <w:spacing w:after="0" w:line="240" w:lineRule="auto"/>
        <w:ind w:left="709"/>
        <w:rPr>
          <w:rFonts w:cs="Arial"/>
        </w:rPr>
      </w:pPr>
    </w:p>
    <w:p w14:paraId="09A67D37" w14:textId="6FBEB161"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C735A7A" w14:textId="77777777" w:rsidR="0020036F" w:rsidRPr="00FA6FA7" w:rsidRDefault="0020036F" w:rsidP="0020036F">
      <w:pPr>
        <w:pStyle w:val="ListParagraph"/>
        <w:rPr>
          <w:rFonts w:cs="Arial"/>
        </w:rPr>
      </w:pPr>
    </w:p>
    <w:p w14:paraId="531E6E3D" w14:textId="6FD7A557" w:rsidR="008728BE"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r w:rsidRPr="00FA6FA7">
        <w:rPr>
          <w:rFonts w:cs="Arial"/>
          <w:color w:val="000000"/>
        </w:rPr>
        <w:t xml:space="preserve">ensure that when end use or end user restrictions, or both, apply to all or part of any Contractor Deliverable (which for the purposes of this Condition shall also include information, technical </w:t>
      </w:r>
      <w:proofErr w:type="gramStart"/>
      <w:r w:rsidRPr="00FA6FA7">
        <w:rPr>
          <w:rFonts w:cs="Arial"/>
          <w:color w:val="000000"/>
        </w:rPr>
        <w:t>data</w:t>
      </w:r>
      <w:proofErr w:type="gramEnd"/>
      <w:r w:rsidRPr="00FA6FA7">
        <w:rPr>
          <w:rFonts w:cs="Arial"/>
          <w:color w:val="000000"/>
        </w:rPr>
        <w:t xml:space="preserve"> and software), the Contractor, unless otherwise agreed with the Authority, shall identify in the application:</w:t>
      </w:r>
    </w:p>
    <w:p w14:paraId="3EEEFAE3" w14:textId="6C5A6124" w:rsidR="001077C9" w:rsidRPr="00FA6FA7" w:rsidRDefault="001077C9" w:rsidP="001077C9">
      <w:pPr>
        <w:pStyle w:val="ListParagraph"/>
        <w:widowControl w:val="0"/>
        <w:autoSpaceDE w:val="0"/>
        <w:autoSpaceDN w:val="0"/>
        <w:adjustRightInd w:val="0"/>
        <w:spacing w:after="0" w:line="240" w:lineRule="auto"/>
        <w:ind w:left="1843"/>
        <w:rPr>
          <w:rFonts w:cs="Arial"/>
          <w:color w:val="000000"/>
        </w:rPr>
      </w:pPr>
    </w:p>
    <w:p w14:paraId="29F745F4" w14:textId="77777777" w:rsidR="00723A3D" w:rsidRPr="00FA6FA7" w:rsidRDefault="00723A3D" w:rsidP="0095500C">
      <w:pPr>
        <w:pStyle w:val="ListParagraph"/>
        <w:widowControl w:val="0"/>
        <w:numPr>
          <w:ilvl w:val="0"/>
          <w:numId w:val="14"/>
        </w:numPr>
        <w:autoSpaceDE w:val="0"/>
        <w:autoSpaceDN w:val="0"/>
        <w:adjustRightInd w:val="0"/>
        <w:spacing w:after="0" w:line="240" w:lineRule="auto"/>
        <w:rPr>
          <w:rFonts w:cs="Arial"/>
          <w:color w:val="000000"/>
        </w:rPr>
      </w:pPr>
      <w:r w:rsidRPr="00FA6FA7">
        <w:rPr>
          <w:rFonts w:cs="Arial"/>
          <w:color w:val="000000"/>
        </w:rPr>
        <w:t xml:space="preserve">the end user as: Her Britannic Majesty’s Government of the United </w:t>
      </w:r>
      <w:r w:rsidRPr="00FA6FA7">
        <w:rPr>
          <w:rFonts w:cs="Arial"/>
          <w:color w:val="000000"/>
        </w:rPr>
        <w:lastRenderedPageBreak/>
        <w:t>Kingdom of Great Britain and Northern Ireland (hereinafter “HM Government”); and</w:t>
      </w:r>
    </w:p>
    <w:p w14:paraId="0E4368E7" w14:textId="77777777" w:rsidR="00723A3D" w:rsidRPr="00FA6FA7" w:rsidRDefault="00723A3D" w:rsidP="00723A3D">
      <w:pPr>
        <w:pStyle w:val="ListParagraph"/>
        <w:widowControl w:val="0"/>
        <w:autoSpaceDE w:val="0"/>
        <w:autoSpaceDN w:val="0"/>
        <w:adjustRightInd w:val="0"/>
        <w:spacing w:after="0" w:line="240" w:lineRule="auto"/>
        <w:ind w:left="2628"/>
        <w:rPr>
          <w:rFonts w:cs="Arial"/>
          <w:color w:val="000000"/>
        </w:rPr>
      </w:pPr>
    </w:p>
    <w:p w14:paraId="4B1C0F6E" w14:textId="77777777" w:rsidR="00723A3D" w:rsidRPr="00FA6FA7" w:rsidRDefault="00723A3D" w:rsidP="0095500C">
      <w:pPr>
        <w:pStyle w:val="ListParagraph"/>
        <w:widowControl w:val="0"/>
        <w:numPr>
          <w:ilvl w:val="0"/>
          <w:numId w:val="14"/>
        </w:numPr>
        <w:autoSpaceDE w:val="0"/>
        <w:autoSpaceDN w:val="0"/>
        <w:adjustRightInd w:val="0"/>
        <w:spacing w:after="0" w:line="240" w:lineRule="auto"/>
        <w:rPr>
          <w:rFonts w:cs="Arial"/>
          <w:color w:val="000000"/>
        </w:rPr>
      </w:pPr>
      <w:r w:rsidRPr="00FA6FA7">
        <w:rPr>
          <w:rFonts w:cs="Arial"/>
          <w:color w:val="000000"/>
        </w:rPr>
        <w:t>the end use as: For the Purposes of HM Government; and</w:t>
      </w:r>
    </w:p>
    <w:p w14:paraId="31EBD566" w14:textId="77777777" w:rsidR="00723A3D" w:rsidRPr="00FA6FA7" w:rsidRDefault="00723A3D" w:rsidP="001077C9">
      <w:pPr>
        <w:pStyle w:val="ListParagraph"/>
        <w:widowControl w:val="0"/>
        <w:autoSpaceDE w:val="0"/>
        <w:autoSpaceDN w:val="0"/>
        <w:adjustRightInd w:val="0"/>
        <w:spacing w:after="0" w:line="240" w:lineRule="auto"/>
        <w:ind w:left="1843"/>
        <w:rPr>
          <w:rFonts w:cs="Arial"/>
        </w:rPr>
      </w:pPr>
    </w:p>
    <w:p w14:paraId="1D921D6B" w14:textId="78E16478" w:rsidR="008728BE"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r w:rsidRPr="00FA6FA7">
        <w:rPr>
          <w:rFonts w:cs="Arial"/>
          <w:color w:val="000000"/>
        </w:rPr>
        <w:t>include in the submission for the licence or authorisation a statement that "information on the status of processing this application may be shared with the Ministry of Defence of the United Kingdom".</w:t>
      </w:r>
    </w:p>
    <w:p w14:paraId="79D838CA" w14:textId="77777777" w:rsidR="00723A3D" w:rsidRPr="00FA6FA7" w:rsidRDefault="00723A3D" w:rsidP="00723A3D">
      <w:pPr>
        <w:pStyle w:val="ListParagraph"/>
        <w:widowControl w:val="0"/>
        <w:autoSpaceDE w:val="0"/>
        <w:autoSpaceDN w:val="0"/>
        <w:adjustRightInd w:val="0"/>
        <w:spacing w:after="0" w:line="240" w:lineRule="auto"/>
        <w:ind w:left="1843"/>
        <w:rPr>
          <w:rFonts w:cs="Arial"/>
        </w:rPr>
      </w:pPr>
    </w:p>
    <w:p w14:paraId="097F54A3" w14:textId="1660DC49"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FA6FA7">
        <w:rPr>
          <w:rFonts w:cs="Arial"/>
          <w:color w:val="000000"/>
        </w:rPr>
        <w:t>data</w:t>
      </w:r>
      <w:proofErr w:type="gramEnd"/>
      <w:r w:rsidRPr="00FA6FA7">
        <w:rPr>
          <w:rFonts w:cs="Arial"/>
          <w:color w:val="000000"/>
        </w:rPr>
        <w:t xml:space="preserve"> and items, including Contractor Deliverables, components of Contractor Deliverables and software.</w:t>
      </w:r>
    </w:p>
    <w:p w14:paraId="1CEF8BCD" w14:textId="77777777" w:rsidR="00723A3D" w:rsidRPr="00FA6FA7" w:rsidRDefault="00723A3D" w:rsidP="00723A3D">
      <w:pPr>
        <w:pStyle w:val="ListParagraph"/>
        <w:widowControl w:val="0"/>
        <w:autoSpaceDE w:val="0"/>
        <w:autoSpaceDN w:val="0"/>
        <w:adjustRightInd w:val="0"/>
        <w:spacing w:after="0" w:line="240" w:lineRule="auto"/>
        <w:ind w:left="709"/>
        <w:rPr>
          <w:rFonts w:cs="Arial"/>
        </w:rPr>
      </w:pPr>
    </w:p>
    <w:p w14:paraId="74DEAD01" w14:textId="62DD7DC3"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FA6FA7">
        <w:rPr>
          <w:rFonts w:cs="Arial"/>
          <w:color w:val="000000"/>
        </w:rPr>
        <w:t>grant</w:t>
      </w:r>
      <w:proofErr w:type="gramEnd"/>
      <w:r w:rsidRPr="00FA6FA7">
        <w:rPr>
          <w:rFonts w:cs="Arial"/>
          <w:color w:val="00000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22315E07" w14:textId="77777777" w:rsidR="00723A3D" w:rsidRPr="00FA6FA7" w:rsidRDefault="00723A3D" w:rsidP="00723A3D">
      <w:pPr>
        <w:pStyle w:val="ListParagraph"/>
        <w:rPr>
          <w:rFonts w:cs="Arial"/>
        </w:rPr>
      </w:pPr>
    </w:p>
    <w:p w14:paraId="1D9FFD9F" w14:textId="53B73DCE"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297" w:name="#_Ref473791648"/>
      <w:bookmarkEnd w:id="297"/>
      <w:r w:rsidRPr="00FA6FA7">
        <w:rPr>
          <w:rFonts w:cs="Arial"/>
          <w:color w:val="00000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FA6FA7">
        <w:rPr>
          <w:rFonts w:cs="Arial"/>
          <w:color w:val="000000"/>
        </w:rPr>
        <w:t>making a determination</w:t>
      </w:r>
      <w:proofErr w:type="gramEnd"/>
      <w:r w:rsidRPr="00FA6FA7">
        <w:rPr>
          <w:rFonts w:cs="Arial"/>
          <w:color w:val="000000"/>
        </w:rPr>
        <w:t xml:space="preserve"> of whether the Authority or the Contractor is best placed in all the circumstance to make the request.  Where, </w:t>
      </w:r>
      <w:proofErr w:type="gramStart"/>
      <w:r w:rsidRPr="00FA6FA7">
        <w:rPr>
          <w:rFonts w:cs="Arial"/>
          <w:color w:val="000000"/>
        </w:rPr>
        <w:t>subsequent to</w:t>
      </w:r>
      <w:proofErr w:type="gramEnd"/>
      <w:r w:rsidRPr="00FA6FA7">
        <w:rPr>
          <w:rFonts w:cs="Arial"/>
          <w:color w:val="000000"/>
        </w:rPr>
        <w:t xml:space="preserve"> such consultation the Authority notifies the Contractor that the Contractor is best placed to make such request:</w:t>
      </w:r>
    </w:p>
    <w:p w14:paraId="00FAD096" w14:textId="77777777" w:rsidR="00723A3D" w:rsidRPr="00FA6FA7" w:rsidRDefault="00723A3D" w:rsidP="00723A3D">
      <w:pPr>
        <w:pStyle w:val="ListParagraph"/>
        <w:rPr>
          <w:rFonts w:cs="Arial"/>
        </w:rPr>
      </w:pPr>
    </w:p>
    <w:p w14:paraId="1DD172CA" w14:textId="2EB04683" w:rsidR="008728BE"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r w:rsidRPr="00FA6FA7">
        <w:rPr>
          <w:rFonts w:cs="Arial"/>
          <w:color w:val="000000"/>
        </w:rPr>
        <w:t xml:space="preserve">the Contractor shall, or procure that the Contractor’s Subcontractor shall, expeditiously consider </w:t>
      </w:r>
      <w:proofErr w:type="gramStart"/>
      <w:r w:rsidRPr="00FA6FA7">
        <w:rPr>
          <w:rFonts w:cs="Arial"/>
          <w:color w:val="000000"/>
        </w:rPr>
        <w:t>whether or not</w:t>
      </w:r>
      <w:proofErr w:type="gramEnd"/>
      <w:r w:rsidRPr="00FA6FA7">
        <w:rPr>
          <w:rFonts w:cs="Arial"/>
          <w:color w:val="00000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FA6FA7">
        <w:rPr>
          <w:rFonts w:cs="Arial"/>
          <w:color w:val="000000"/>
        </w:rPr>
        <w:t>fail</w:t>
      </w:r>
      <w:proofErr w:type="gramEnd"/>
      <w:r w:rsidRPr="00FA6FA7">
        <w:rPr>
          <w:rFonts w:cs="Arial"/>
          <w:color w:val="000000"/>
        </w:rPr>
        <w:t xml:space="preserve"> the matter shall be escalated to an appropriate level within both Parties’ organisations, to include their respective export licensing subject matter experts; and</w:t>
      </w:r>
    </w:p>
    <w:p w14:paraId="3B8DD234" w14:textId="77777777" w:rsidR="00054C88" w:rsidRPr="00FA6FA7" w:rsidRDefault="00054C88" w:rsidP="00054C88">
      <w:pPr>
        <w:pStyle w:val="ListParagraph"/>
        <w:widowControl w:val="0"/>
        <w:autoSpaceDE w:val="0"/>
        <w:autoSpaceDN w:val="0"/>
        <w:adjustRightInd w:val="0"/>
        <w:spacing w:after="0" w:line="240" w:lineRule="auto"/>
        <w:ind w:left="1843"/>
        <w:rPr>
          <w:rFonts w:cs="Arial"/>
        </w:rPr>
      </w:pPr>
    </w:p>
    <w:p w14:paraId="072D6170" w14:textId="4AC5DAB9" w:rsidR="008728BE"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r w:rsidRPr="00FA6FA7">
        <w:rPr>
          <w:rFonts w:cs="Arial"/>
          <w:color w:val="000000"/>
        </w:rPr>
        <w:t xml:space="preserve">the Authority shall provide sufficient information, certification, </w:t>
      </w:r>
      <w:proofErr w:type="gramStart"/>
      <w:r w:rsidRPr="00FA6FA7">
        <w:rPr>
          <w:rFonts w:cs="Arial"/>
          <w:color w:val="000000"/>
        </w:rPr>
        <w:t>documentation</w:t>
      </w:r>
      <w:proofErr w:type="gramEnd"/>
      <w:r w:rsidRPr="00FA6FA7">
        <w:rPr>
          <w:rFonts w:cs="Arial"/>
          <w:color w:val="000000"/>
        </w:rPr>
        <w:t xml:space="preserve"> and other reasonable assistance as may be necessary to support the application for the requested variation. </w:t>
      </w:r>
    </w:p>
    <w:p w14:paraId="6D919BE3" w14:textId="77777777" w:rsidR="00054C88" w:rsidRPr="00FA6FA7" w:rsidRDefault="00054C88" w:rsidP="00054C88">
      <w:pPr>
        <w:pStyle w:val="ListParagraph"/>
        <w:rPr>
          <w:rFonts w:cs="Arial"/>
        </w:rPr>
      </w:pPr>
    </w:p>
    <w:p w14:paraId="72FFC60C" w14:textId="07394A27"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298" w:name="#_Ref473791668"/>
      <w:bookmarkEnd w:id="298"/>
      <w:r w:rsidRPr="00FA6FA7">
        <w:rPr>
          <w:rFonts w:cs="Arial"/>
          <w:color w:val="000000"/>
        </w:rPr>
        <w:t xml:space="preserve">Where the Authority determines that it is best placed to make such request the Contractor shall provide sufficient information, certification, </w:t>
      </w:r>
      <w:proofErr w:type="gramStart"/>
      <w:r w:rsidRPr="00FA6FA7">
        <w:rPr>
          <w:rFonts w:cs="Arial"/>
          <w:color w:val="000000"/>
        </w:rPr>
        <w:t>documentation</w:t>
      </w:r>
      <w:proofErr w:type="gramEnd"/>
      <w:r w:rsidRPr="00FA6FA7">
        <w:rPr>
          <w:rFonts w:cs="Arial"/>
          <w:color w:val="000000"/>
        </w:rPr>
        <w:t xml:space="preserve"> and other reasonable assistance as may be necessary to support the Authority to make the application for the requested variation.</w:t>
      </w:r>
    </w:p>
    <w:p w14:paraId="3BDE7CA1" w14:textId="77777777" w:rsidR="00054C88" w:rsidRPr="00FA6FA7" w:rsidRDefault="00054C88" w:rsidP="00054C88">
      <w:pPr>
        <w:pStyle w:val="ListParagraph"/>
        <w:widowControl w:val="0"/>
        <w:autoSpaceDE w:val="0"/>
        <w:autoSpaceDN w:val="0"/>
        <w:adjustRightInd w:val="0"/>
        <w:spacing w:after="0" w:line="240" w:lineRule="auto"/>
        <w:ind w:left="709"/>
        <w:rPr>
          <w:rFonts w:cs="Arial"/>
        </w:rPr>
      </w:pPr>
    </w:p>
    <w:p w14:paraId="595DBBAF" w14:textId="44D1E2CE"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 xml:space="preserve">Where the Authority invokes clause 32.e or 32.f the Authority will pay the Contractor a fair and reasonable charge for this service based on the cost of providing it.  </w:t>
      </w:r>
    </w:p>
    <w:p w14:paraId="149AE164" w14:textId="77777777" w:rsidR="00054C88" w:rsidRPr="00FA6FA7" w:rsidRDefault="00054C88" w:rsidP="00054C88">
      <w:pPr>
        <w:pStyle w:val="ListParagraph"/>
        <w:rPr>
          <w:rFonts w:cs="Arial"/>
        </w:rPr>
      </w:pPr>
    </w:p>
    <w:p w14:paraId="7BF61631" w14:textId="1994E9FA"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B7D6848" w14:textId="77777777" w:rsidR="00054C88" w:rsidRPr="00FA6FA7" w:rsidRDefault="00054C88" w:rsidP="00054C88">
      <w:pPr>
        <w:pStyle w:val="ListParagraph"/>
        <w:rPr>
          <w:rFonts w:cs="Arial"/>
        </w:rPr>
      </w:pPr>
    </w:p>
    <w:p w14:paraId="2ABE4C0A" w14:textId="4981F1A5"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 xml:space="preserve">Without prejudice to HM Government's position on the validity of any claim by a foreign government to extra-territoriality, the Authority shall provide the Contractor with sufficient information, certification, </w:t>
      </w:r>
      <w:proofErr w:type="gramStart"/>
      <w:r w:rsidRPr="00FA6FA7">
        <w:rPr>
          <w:rFonts w:cs="Arial"/>
          <w:color w:val="000000"/>
        </w:rPr>
        <w:t>documentation</w:t>
      </w:r>
      <w:proofErr w:type="gramEnd"/>
      <w:r w:rsidRPr="00FA6FA7">
        <w:rPr>
          <w:rFonts w:cs="Arial"/>
          <w:color w:val="000000"/>
        </w:rPr>
        <w:t xml:space="preserve"> and other reasonable assistance to facilitate the granting of export licences or import licences or authorisations by a foreign Government in respect of the performance of the Contract.</w:t>
      </w:r>
    </w:p>
    <w:p w14:paraId="035C6A63" w14:textId="77777777" w:rsidR="00054C88" w:rsidRPr="00FA6FA7" w:rsidRDefault="00054C88" w:rsidP="00054C88">
      <w:pPr>
        <w:pStyle w:val="ListParagraph"/>
        <w:rPr>
          <w:rFonts w:cs="Arial"/>
        </w:rPr>
      </w:pPr>
    </w:p>
    <w:p w14:paraId="6177E762" w14:textId="013E8D44"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The Authority shall provide such assistance as the Contractor may reasonably require in obtaining any UK export licences necessary for the performance of the Contract.</w:t>
      </w:r>
    </w:p>
    <w:p w14:paraId="31197A6A" w14:textId="77777777" w:rsidR="00054C88" w:rsidRPr="00FA6FA7" w:rsidRDefault="00054C88" w:rsidP="00054C88">
      <w:pPr>
        <w:pStyle w:val="ListParagraph"/>
        <w:rPr>
          <w:rFonts w:cs="Arial"/>
        </w:rPr>
      </w:pPr>
    </w:p>
    <w:p w14:paraId="4FF48CF1" w14:textId="68094F2A"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299" w:name="#_Ref473792024"/>
      <w:bookmarkStart w:id="300" w:name="#_Ref436129756"/>
      <w:bookmarkEnd w:id="299"/>
      <w:bookmarkEnd w:id="300"/>
      <w:r w:rsidRPr="00FA6FA7">
        <w:rPr>
          <w:rFonts w:cs="Arial"/>
          <w:color w:val="000000"/>
        </w:rPr>
        <w:t xml:space="preserve">The Contractor shall use reasonable endeavours to identify whether any Contractor Deliverable is subject to: </w:t>
      </w:r>
    </w:p>
    <w:p w14:paraId="4CF91125" w14:textId="77777777" w:rsidR="00054C88" w:rsidRPr="00FA6FA7" w:rsidRDefault="00054C88" w:rsidP="00054C88">
      <w:pPr>
        <w:pStyle w:val="ListParagraph"/>
        <w:rPr>
          <w:rFonts w:cs="Arial"/>
        </w:rPr>
      </w:pPr>
    </w:p>
    <w:p w14:paraId="73CFDA6E" w14:textId="5340556D" w:rsidR="008728BE"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bookmarkStart w:id="301" w:name="#_Ref473791748"/>
      <w:bookmarkEnd w:id="301"/>
      <w:r w:rsidRPr="00FA6FA7">
        <w:rPr>
          <w:rFonts w:cs="Arial"/>
          <w:color w:val="000000"/>
        </w:rPr>
        <w:t xml:space="preserve">a non-UK export licence, </w:t>
      </w:r>
      <w:proofErr w:type="gramStart"/>
      <w:r w:rsidRPr="00FA6FA7">
        <w:rPr>
          <w:rFonts w:cs="Arial"/>
          <w:color w:val="000000"/>
        </w:rPr>
        <w:t>authorisation</w:t>
      </w:r>
      <w:proofErr w:type="gramEnd"/>
      <w:r w:rsidRPr="00FA6FA7">
        <w:rPr>
          <w:rFonts w:cs="Arial"/>
          <w:color w:val="000000"/>
        </w:rPr>
        <w:t xml:space="preserve"> or exemption; or</w:t>
      </w:r>
    </w:p>
    <w:p w14:paraId="6DB37E89" w14:textId="1AD16B1D" w:rsidR="003D6025"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bookmarkStart w:id="302" w:name="#_Ref473791756"/>
      <w:bookmarkEnd w:id="302"/>
      <w:r w:rsidRPr="00FA6FA7">
        <w:rPr>
          <w:rFonts w:cs="Arial"/>
          <w:color w:val="000000"/>
        </w:rPr>
        <w:t>any other related transfer or export control,</w:t>
      </w:r>
      <w:r w:rsidR="001D4BCD" w:rsidRPr="00FA6FA7">
        <w:rPr>
          <w:rFonts w:cs="Arial"/>
          <w:color w:val="000000"/>
        </w:rPr>
        <w:t xml:space="preserve"> </w:t>
      </w:r>
    </w:p>
    <w:p w14:paraId="6F06F011" w14:textId="77777777" w:rsidR="003D6025" w:rsidRPr="00FA6FA7" w:rsidRDefault="003D6025" w:rsidP="003D6025">
      <w:pPr>
        <w:pStyle w:val="ListParagraph"/>
        <w:widowControl w:val="0"/>
        <w:autoSpaceDE w:val="0"/>
        <w:autoSpaceDN w:val="0"/>
        <w:adjustRightInd w:val="0"/>
        <w:spacing w:after="0" w:line="240" w:lineRule="auto"/>
        <w:ind w:left="1843"/>
        <w:rPr>
          <w:rFonts w:cs="Arial"/>
        </w:rPr>
      </w:pPr>
    </w:p>
    <w:p w14:paraId="5C893C1C" w14:textId="40433776" w:rsidR="008728BE" w:rsidRPr="00FA6FA7" w:rsidRDefault="008728BE" w:rsidP="003D6025">
      <w:pPr>
        <w:widowControl w:val="0"/>
        <w:autoSpaceDE w:val="0"/>
        <w:autoSpaceDN w:val="0"/>
        <w:adjustRightInd w:val="0"/>
        <w:spacing w:after="0" w:line="240" w:lineRule="auto"/>
        <w:ind w:left="709"/>
        <w:rPr>
          <w:rFonts w:cs="Arial"/>
        </w:rPr>
      </w:pPr>
      <w:r w:rsidRPr="00FA6FA7">
        <w:rPr>
          <w:rFonts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5DD280BD" w14:textId="77777777" w:rsidR="0045029A" w:rsidRPr="00FA6FA7" w:rsidRDefault="0045029A" w:rsidP="0045029A">
      <w:pPr>
        <w:pStyle w:val="ListParagraph"/>
        <w:widowControl w:val="0"/>
        <w:autoSpaceDE w:val="0"/>
        <w:autoSpaceDN w:val="0"/>
        <w:adjustRightInd w:val="0"/>
        <w:spacing w:after="0" w:line="240" w:lineRule="auto"/>
        <w:ind w:left="1843"/>
        <w:rPr>
          <w:rFonts w:cs="Arial"/>
        </w:rPr>
      </w:pPr>
    </w:p>
    <w:p w14:paraId="17D3EF9E" w14:textId="5F03C05B"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03" w:name="#_Ref473791772"/>
      <w:bookmarkEnd w:id="303"/>
      <w:r w:rsidRPr="00FA6FA7">
        <w:rPr>
          <w:rFonts w:cs="Arial"/>
          <w:color w:val="00000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2DF73F5F" w14:textId="77777777" w:rsidR="003D6025" w:rsidRPr="00FA6FA7" w:rsidRDefault="003D6025" w:rsidP="003D6025">
      <w:pPr>
        <w:pStyle w:val="ListParagraph"/>
        <w:widowControl w:val="0"/>
        <w:autoSpaceDE w:val="0"/>
        <w:autoSpaceDN w:val="0"/>
        <w:adjustRightInd w:val="0"/>
        <w:spacing w:after="0" w:line="240" w:lineRule="auto"/>
        <w:ind w:left="709"/>
        <w:rPr>
          <w:rFonts w:cs="Arial"/>
        </w:rPr>
      </w:pPr>
    </w:p>
    <w:p w14:paraId="389C3406" w14:textId="5D04763C"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04" w:name="#_Ref436129920"/>
      <w:bookmarkEnd w:id="304"/>
      <w:r w:rsidRPr="00FA6FA7">
        <w:rPr>
          <w:rFonts w:cs="Arial"/>
          <w:color w:val="000000"/>
        </w:rPr>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0E6ED673" w14:textId="77777777" w:rsidR="003D6025" w:rsidRPr="00FA6FA7" w:rsidRDefault="003D6025" w:rsidP="003D6025">
      <w:pPr>
        <w:pStyle w:val="ListParagraph"/>
        <w:rPr>
          <w:rFonts w:cs="Arial"/>
        </w:rPr>
      </w:pPr>
    </w:p>
    <w:p w14:paraId="5B84A9C9" w14:textId="61E80E4D"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05" w:name="#_Ref473791883"/>
      <w:bookmarkEnd w:id="305"/>
      <w:r w:rsidRPr="00FA6FA7">
        <w:rPr>
          <w:rFonts w:cs="Arial"/>
          <w:color w:val="00000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39FA3BEB" w14:textId="77777777" w:rsidR="003D6025" w:rsidRPr="00FA6FA7" w:rsidRDefault="003D6025" w:rsidP="003D6025">
      <w:pPr>
        <w:pStyle w:val="ListParagraph"/>
        <w:rPr>
          <w:rFonts w:cs="Arial"/>
        </w:rPr>
      </w:pPr>
    </w:p>
    <w:p w14:paraId="0B727B89" w14:textId="483B6141"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r w:rsidRPr="00FA6FA7">
        <w:rPr>
          <w:rFonts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3BCD9739" w14:textId="77777777" w:rsidR="003D6025" w:rsidRPr="00FA6FA7" w:rsidRDefault="003D6025" w:rsidP="003D6025">
      <w:pPr>
        <w:pStyle w:val="ListParagraph"/>
        <w:rPr>
          <w:rFonts w:cs="Arial"/>
        </w:rPr>
      </w:pPr>
    </w:p>
    <w:p w14:paraId="41F9DF62" w14:textId="36D77B9F"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06" w:name="#_Ref473791888"/>
      <w:bookmarkEnd w:id="306"/>
      <w:r w:rsidRPr="00FA6FA7">
        <w:rPr>
          <w:rFonts w:cs="Arial"/>
          <w:color w:val="000000"/>
        </w:rPr>
        <w:t xml:space="preserve">Where following receipt of materiel from a Subcontractor or any of their other </w:t>
      </w:r>
      <w:proofErr w:type="gramStart"/>
      <w:r w:rsidRPr="00FA6FA7">
        <w:rPr>
          <w:rFonts w:cs="Arial"/>
          <w:color w:val="000000"/>
        </w:rPr>
        <w:lastRenderedPageBreak/>
        <w:t>suppliers</w:t>
      </w:r>
      <w:proofErr w:type="gramEnd"/>
      <w:r w:rsidRPr="00FA6FA7">
        <w:rPr>
          <w:rFonts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99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99 days of receipt of a proposal whether it is acceptable and where appropriate the Contract shall be modified in accordance with its terms to implement the proposal.</w:t>
      </w:r>
    </w:p>
    <w:p w14:paraId="529C37B2" w14:textId="77777777" w:rsidR="003D6025" w:rsidRPr="00FA6FA7" w:rsidRDefault="003D6025" w:rsidP="003D6025">
      <w:pPr>
        <w:pStyle w:val="ListParagraph"/>
        <w:rPr>
          <w:rFonts w:cs="Arial"/>
        </w:rPr>
      </w:pPr>
    </w:p>
    <w:p w14:paraId="29FB7750" w14:textId="166170FF"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07" w:name="#_Ref476057522"/>
      <w:bookmarkStart w:id="308" w:name="#_Ref473792052"/>
      <w:bookmarkEnd w:id="307"/>
      <w:bookmarkEnd w:id="308"/>
      <w:r w:rsidRPr="00FA6FA7">
        <w:rPr>
          <w:rFonts w:cs="Arial"/>
          <w:color w:val="000000"/>
        </w:rPr>
        <w:t xml:space="preserve">If the restrictions prevent the Contractor from performing their obligations under the Contract and have not been removed, </w:t>
      </w:r>
      <w:proofErr w:type="gramStart"/>
      <w:r w:rsidRPr="00FA6FA7">
        <w:rPr>
          <w:rFonts w:cs="Arial"/>
          <w:color w:val="000000"/>
        </w:rPr>
        <w:t>modified</w:t>
      </w:r>
      <w:proofErr w:type="gramEnd"/>
      <w:r w:rsidRPr="00FA6FA7">
        <w:rPr>
          <w:rFonts w:cs="Arial"/>
          <w:color w:val="00000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216E0ED1" w14:textId="77777777" w:rsidR="003D6025" w:rsidRPr="00FA6FA7" w:rsidRDefault="003D6025" w:rsidP="003D6025">
      <w:pPr>
        <w:pStyle w:val="ListParagraph"/>
        <w:rPr>
          <w:rFonts w:cs="Arial"/>
        </w:rPr>
      </w:pPr>
    </w:p>
    <w:p w14:paraId="2F1D0132" w14:textId="2667A636"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09" w:name="#_Ref476057339"/>
      <w:bookmarkEnd w:id="309"/>
      <w:r w:rsidRPr="00FA6FA7">
        <w:rPr>
          <w:rFonts w:cs="Arial"/>
          <w:color w:val="00000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0F2839F6" w14:textId="77777777" w:rsidR="001E16AD" w:rsidRPr="00FA6FA7" w:rsidRDefault="001E16AD" w:rsidP="001E16AD">
      <w:pPr>
        <w:pStyle w:val="ListParagraph"/>
        <w:rPr>
          <w:rFonts w:cs="Arial"/>
        </w:rPr>
      </w:pPr>
    </w:p>
    <w:p w14:paraId="06C3996F" w14:textId="7E49D514"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10" w:name="#_Ref473792063"/>
      <w:bookmarkStart w:id="311" w:name="#_Ref436660585"/>
      <w:bookmarkStart w:id="312" w:name="#_Ref436131125"/>
      <w:bookmarkEnd w:id="310"/>
      <w:bookmarkEnd w:id="311"/>
      <w:bookmarkEnd w:id="312"/>
      <w:r w:rsidRPr="00FA6FA7">
        <w:rPr>
          <w:rFonts w:cs="Arial"/>
          <w:color w:val="00000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6432B6A6" w14:textId="77777777" w:rsidR="001E16AD" w:rsidRPr="00FA6FA7" w:rsidRDefault="001E16AD" w:rsidP="001E16AD">
      <w:pPr>
        <w:pStyle w:val="ListParagraph"/>
        <w:rPr>
          <w:rFonts w:cs="Arial"/>
        </w:rPr>
      </w:pPr>
    </w:p>
    <w:p w14:paraId="18E1E8A1" w14:textId="6036C91B"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13" w:name="#_Ref437332274"/>
      <w:bookmarkStart w:id="314" w:name="#_Ref473791909"/>
      <w:bookmarkStart w:id="315" w:name="#_Ref436660587"/>
      <w:bookmarkEnd w:id="313"/>
      <w:bookmarkEnd w:id="314"/>
      <w:bookmarkEnd w:id="315"/>
      <w:proofErr w:type="gramStart"/>
      <w:r w:rsidRPr="00FA6FA7">
        <w:rPr>
          <w:rFonts w:cs="Arial"/>
          <w:color w:val="000000"/>
        </w:rPr>
        <w:t>In the event that</w:t>
      </w:r>
      <w:proofErr w:type="gramEnd"/>
      <w:r w:rsidRPr="00FA6FA7">
        <w:rPr>
          <w:rFonts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FA6FA7">
        <w:rPr>
          <w:rFonts w:cs="Arial"/>
          <w:color w:val="000000"/>
        </w:rPr>
        <w:t>In the event that</w:t>
      </w:r>
      <w:proofErr w:type="gramEnd"/>
      <w:r w:rsidRPr="00FA6FA7">
        <w:rPr>
          <w:rFonts w:cs="Arial"/>
          <w:color w:val="00000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67DD8665" w14:textId="77777777" w:rsidR="001E16AD" w:rsidRPr="00FA6FA7" w:rsidRDefault="001E16AD" w:rsidP="001E16AD">
      <w:pPr>
        <w:pStyle w:val="ListParagraph"/>
        <w:rPr>
          <w:rFonts w:cs="Arial"/>
        </w:rPr>
      </w:pPr>
    </w:p>
    <w:p w14:paraId="2DA62FE5" w14:textId="1B44061A"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16" w:name="#_Ref476057649"/>
      <w:bookmarkEnd w:id="316"/>
      <w:r w:rsidRPr="00FA6FA7">
        <w:rPr>
          <w:rFonts w:cs="Arial"/>
          <w:color w:val="000000"/>
        </w:rPr>
        <w:t>Where:</w:t>
      </w:r>
    </w:p>
    <w:p w14:paraId="021F7797" w14:textId="77777777" w:rsidR="009E1DF3" w:rsidRPr="00FA6FA7" w:rsidRDefault="009E1DF3" w:rsidP="009E1DF3">
      <w:pPr>
        <w:pStyle w:val="ListParagraph"/>
        <w:rPr>
          <w:rFonts w:cs="Arial"/>
        </w:rPr>
      </w:pPr>
    </w:p>
    <w:p w14:paraId="5B884200" w14:textId="4BE6AE06" w:rsidR="008728BE"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r w:rsidRPr="00FA6FA7">
        <w:rPr>
          <w:rFonts w:cs="Arial"/>
          <w:color w:val="000000"/>
        </w:rPr>
        <w:t xml:space="preserve">restrictions are advised by the Authority to the Contractor in a DEFFORM 528 provided pursuant to clauses 32.s or 32.t or both; </w:t>
      </w:r>
      <w:proofErr w:type="gramStart"/>
      <w:r w:rsidRPr="00FA6FA7">
        <w:rPr>
          <w:rFonts w:cs="Arial"/>
          <w:color w:val="000000"/>
        </w:rPr>
        <w:t>or</w:t>
      </w:r>
      <w:proofErr w:type="gramEnd"/>
      <w:r w:rsidRPr="00FA6FA7">
        <w:rPr>
          <w:rFonts w:cs="Arial"/>
          <w:color w:val="000000"/>
        </w:rPr>
        <w:t xml:space="preserve"> </w:t>
      </w:r>
    </w:p>
    <w:p w14:paraId="6BAEF1F8" w14:textId="77777777" w:rsidR="009E1DF3" w:rsidRPr="00FA6FA7" w:rsidRDefault="009E1DF3" w:rsidP="009E1DF3">
      <w:pPr>
        <w:pStyle w:val="ListParagraph"/>
        <w:widowControl w:val="0"/>
        <w:autoSpaceDE w:val="0"/>
        <w:autoSpaceDN w:val="0"/>
        <w:adjustRightInd w:val="0"/>
        <w:spacing w:after="0" w:line="240" w:lineRule="auto"/>
        <w:ind w:left="1843"/>
        <w:rPr>
          <w:rFonts w:cs="Arial"/>
        </w:rPr>
      </w:pPr>
    </w:p>
    <w:p w14:paraId="1558E3BA" w14:textId="0B74D855" w:rsidR="008728BE" w:rsidRPr="00FA6FA7" w:rsidRDefault="008728BE" w:rsidP="0095500C">
      <w:pPr>
        <w:pStyle w:val="ListParagraph"/>
        <w:widowControl w:val="0"/>
        <w:numPr>
          <w:ilvl w:val="2"/>
          <w:numId w:val="45"/>
        </w:numPr>
        <w:autoSpaceDE w:val="0"/>
        <w:autoSpaceDN w:val="0"/>
        <w:adjustRightInd w:val="0"/>
        <w:spacing w:after="0" w:line="240" w:lineRule="auto"/>
        <w:ind w:left="1560" w:firstLine="283"/>
        <w:rPr>
          <w:rFonts w:cs="Arial"/>
        </w:rPr>
      </w:pPr>
      <w:r w:rsidRPr="00FA6FA7">
        <w:rPr>
          <w:rFonts w:cs="Arial"/>
          <w:color w:val="000000"/>
        </w:rPr>
        <w:t xml:space="preserve">any of the information provided by the Authority in any DEFFORM 528 </w:t>
      </w:r>
      <w:r w:rsidRPr="00FA6FA7">
        <w:rPr>
          <w:rFonts w:cs="Arial"/>
          <w:color w:val="000000"/>
        </w:rPr>
        <w:lastRenderedPageBreak/>
        <w:t xml:space="preserve">proves to be incorrect or </w:t>
      </w:r>
      <w:proofErr w:type="gramStart"/>
      <w:r w:rsidRPr="00FA6FA7">
        <w:rPr>
          <w:rFonts w:cs="Arial"/>
          <w:color w:val="000000"/>
        </w:rPr>
        <w:t>inaccurate;</w:t>
      </w:r>
      <w:proofErr w:type="gramEnd"/>
      <w:r w:rsidRPr="00FA6FA7">
        <w:rPr>
          <w:rFonts w:cs="Arial"/>
          <w:color w:val="000000"/>
        </w:rPr>
        <w:t xml:space="preserve"> </w:t>
      </w:r>
    </w:p>
    <w:p w14:paraId="221434EB" w14:textId="77777777" w:rsidR="009E1DF3" w:rsidRPr="00FA6FA7" w:rsidRDefault="009E1DF3" w:rsidP="00C35EB0">
      <w:pPr>
        <w:pStyle w:val="ListParagraph"/>
        <w:spacing w:after="0" w:line="240" w:lineRule="auto"/>
        <w:rPr>
          <w:rFonts w:cs="Arial"/>
        </w:rPr>
      </w:pPr>
    </w:p>
    <w:p w14:paraId="229514CD" w14:textId="77777777" w:rsidR="006527D6" w:rsidRPr="00FA6FA7" w:rsidRDefault="006527D6" w:rsidP="006527D6">
      <w:pPr>
        <w:widowControl w:val="0"/>
        <w:autoSpaceDE w:val="0"/>
        <w:autoSpaceDN w:val="0"/>
        <w:adjustRightInd w:val="0"/>
        <w:spacing w:after="60" w:line="240" w:lineRule="auto"/>
        <w:ind w:left="1560"/>
        <w:rPr>
          <w:rFonts w:cs="Arial"/>
        </w:rPr>
      </w:pPr>
      <w:r w:rsidRPr="00FA6FA7">
        <w:rPr>
          <w:rFonts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706A6E0A" w14:textId="77777777" w:rsidR="009E1DF3" w:rsidRPr="00FA6FA7" w:rsidRDefault="009E1DF3" w:rsidP="009E1DF3">
      <w:pPr>
        <w:pStyle w:val="ListParagraph"/>
        <w:rPr>
          <w:rFonts w:cs="Arial"/>
        </w:rPr>
      </w:pPr>
    </w:p>
    <w:p w14:paraId="3FB14C81" w14:textId="5B38C94E" w:rsidR="008728BE" w:rsidRPr="00FA6FA7" w:rsidRDefault="008728BE" w:rsidP="0095500C">
      <w:pPr>
        <w:pStyle w:val="ListParagraph"/>
        <w:widowControl w:val="0"/>
        <w:numPr>
          <w:ilvl w:val="1"/>
          <w:numId w:val="45"/>
        </w:numPr>
        <w:autoSpaceDE w:val="0"/>
        <w:autoSpaceDN w:val="0"/>
        <w:adjustRightInd w:val="0"/>
        <w:spacing w:after="0" w:line="240" w:lineRule="auto"/>
        <w:ind w:left="709"/>
        <w:rPr>
          <w:rFonts w:cs="Arial"/>
        </w:rPr>
      </w:pPr>
      <w:bookmarkStart w:id="317" w:name="#_Ref476057396"/>
      <w:bookmarkEnd w:id="317"/>
      <w:r w:rsidRPr="00FA6FA7">
        <w:rPr>
          <w:rFonts w:cs="Arial"/>
          <w:color w:val="000000"/>
        </w:rPr>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2C8FA32F" w14:textId="77777777" w:rsidR="001E6492" w:rsidRPr="00FA6FA7" w:rsidRDefault="001E6492" w:rsidP="001E6492">
      <w:pPr>
        <w:pStyle w:val="ListParagraph"/>
        <w:widowControl w:val="0"/>
        <w:autoSpaceDE w:val="0"/>
        <w:autoSpaceDN w:val="0"/>
        <w:adjustRightInd w:val="0"/>
        <w:spacing w:after="0" w:line="240" w:lineRule="auto"/>
        <w:ind w:left="709"/>
        <w:rPr>
          <w:rFonts w:cs="Arial"/>
        </w:rPr>
      </w:pPr>
    </w:p>
    <w:p w14:paraId="64C7C171" w14:textId="677694A4" w:rsidR="008728BE" w:rsidRPr="008D1C2B" w:rsidRDefault="008728BE" w:rsidP="008D1C2B">
      <w:pPr>
        <w:pStyle w:val="Heading1"/>
        <w:rPr>
          <w:b w:val="0"/>
          <w:bCs w:val="0"/>
        </w:rPr>
      </w:pPr>
      <w:bookmarkStart w:id="318" w:name="#_Toc422462832"/>
      <w:bookmarkStart w:id="319" w:name="#_Ref473550348"/>
      <w:bookmarkStart w:id="320" w:name="#_Ref473550567"/>
      <w:bookmarkStart w:id="321" w:name="#_Ref473550944"/>
      <w:bookmarkStart w:id="322" w:name="#_Toc473616453"/>
      <w:bookmarkStart w:id="323" w:name="#_Ref473791720"/>
      <w:bookmarkStart w:id="324" w:name="#_Toc72747374"/>
      <w:bookmarkStart w:id="325" w:name="_Toc99954853"/>
      <w:bookmarkEnd w:id="318"/>
      <w:bookmarkEnd w:id="319"/>
      <w:bookmarkEnd w:id="320"/>
      <w:bookmarkEnd w:id="321"/>
      <w:bookmarkEnd w:id="322"/>
      <w:bookmarkEnd w:id="323"/>
      <w:bookmarkEnd w:id="324"/>
      <w:r w:rsidRPr="00880F97">
        <w:t>Third Party Intellectual Property – Rights and Restrictions</w:t>
      </w:r>
      <w:bookmarkEnd w:id="325"/>
    </w:p>
    <w:p w14:paraId="4B313B4F" w14:textId="77777777" w:rsidR="001E6492" w:rsidRPr="00880F97" w:rsidRDefault="001E6492" w:rsidP="001E6492">
      <w:pPr>
        <w:pStyle w:val="ListParagraph"/>
        <w:widowControl w:val="0"/>
        <w:autoSpaceDE w:val="0"/>
        <w:autoSpaceDN w:val="0"/>
        <w:adjustRightInd w:val="0"/>
        <w:spacing w:after="0" w:line="240" w:lineRule="auto"/>
        <w:ind w:left="0"/>
        <w:rPr>
          <w:rFonts w:cs="Arial"/>
        </w:rPr>
      </w:pPr>
    </w:p>
    <w:p w14:paraId="5E54F852" w14:textId="4C01DD95"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bookmarkStart w:id="326" w:name="#_Ref473550667"/>
      <w:bookmarkEnd w:id="326"/>
      <w:r w:rsidRPr="00880F97">
        <w:rPr>
          <w:rFonts w:cs="Arial"/>
          <w:color w:val="000000"/>
        </w:rPr>
        <w:t>The Contractor and, where applicable any Subcontractor, shall promptly notify the Authority as soon as they become aware of:</w:t>
      </w:r>
    </w:p>
    <w:p w14:paraId="7E9E6F8C" w14:textId="77777777" w:rsidR="001E6492" w:rsidRPr="00880F97" w:rsidRDefault="001E6492" w:rsidP="001E6492">
      <w:pPr>
        <w:pStyle w:val="ListParagraph"/>
        <w:widowControl w:val="0"/>
        <w:autoSpaceDE w:val="0"/>
        <w:autoSpaceDN w:val="0"/>
        <w:adjustRightInd w:val="0"/>
        <w:spacing w:after="0" w:line="240" w:lineRule="auto"/>
        <w:ind w:left="737"/>
        <w:rPr>
          <w:rFonts w:cs="Arial"/>
        </w:rPr>
      </w:pPr>
    </w:p>
    <w:p w14:paraId="7CC74DAF" w14:textId="078EC019"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880F97">
        <w:rPr>
          <w:rFonts w:cs="Arial"/>
          <w:color w:val="000000"/>
        </w:rPr>
        <w:t>Contract;</w:t>
      </w:r>
      <w:proofErr w:type="gramEnd"/>
      <w:r w:rsidRPr="00880F97">
        <w:rPr>
          <w:rFonts w:cs="Arial"/>
          <w:color w:val="000000"/>
        </w:rPr>
        <w:t xml:space="preserve"> </w:t>
      </w:r>
    </w:p>
    <w:p w14:paraId="0A6C443F" w14:textId="77777777" w:rsidR="00EA15A4" w:rsidRPr="00880F97" w:rsidRDefault="00EA15A4" w:rsidP="00EA15A4">
      <w:pPr>
        <w:pStyle w:val="ListParagraph"/>
        <w:widowControl w:val="0"/>
        <w:autoSpaceDE w:val="0"/>
        <w:autoSpaceDN w:val="0"/>
        <w:adjustRightInd w:val="0"/>
        <w:spacing w:after="0" w:line="240" w:lineRule="auto"/>
        <w:ind w:left="1843"/>
        <w:rPr>
          <w:rFonts w:cs="Arial"/>
        </w:rPr>
      </w:pPr>
    </w:p>
    <w:p w14:paraId="04FC21FF" w14:textId="7682CB19"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880F97">
        <w:rPr>
          <w:rFonts w:cs="Arial"/>
          <w:color w:val="000000"/>
        </w:rPr>
        <w:t>1958;</w:t>
      </w:r>
      <w:proofErr w:type="gramEnd"/>
      <w:r w:rsidRPr="00880F97">
        <w:rPr>
          <w:rFonts w:cs="Arial"/>
          <w:color w:val="000000"/>
        </w:rPr>
        <w:t xml:space="preserve"> </w:t>
      </w:r>
    </w:p>
    <w:p w14:paraId="7C00E051" w14:textId="77777777" w:rsidR="00EA15A4" w:rsidRPr="00880F97" w:rsidRDefault="00EA15A4" w:rsidP="00EA15A4">
      <w:pPr>
        <w:pStyle w:val="ListParagraph"/>
        <w:rPr>
          <w:rFonts w:cs="Arial"/>
        </w:rPr>
      </w:pPr>
    </w:p>
    <w:p w14:paraId="57B0EB02" w14:textId="16C5A5B2"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3A826284" w14:textId="25190C4C" w:rsidR="00EA15A4" w:rsidRPr="00880F97" w:rsidRDefault="00EA15A4" w:rsidP="003237A3">
      <w:pPr>
        <w:pStyle w:val="ListParagraph"/>
        <w:spacing w:after="0" w:line="240" w:lineRule="auto"/>
        <w:rPr>
          <w:rFonts w:cs="Arial"/>
        </w:rPr>
      </w:pPr>
    </w:p>
    <w:p w14:paraId="742D7744" w14:textId="77777777" w:rsidR="003237A3" w:rsidRPr="00880F97" w:rsidRDefault="003237A3" w:rsidP="00A90699">
      <w:pPr>
        <w:widowControl w:val="0"/>
        <w:autoSpaceDE w:val="0"/>
        <w:autoSpaceDN w:val="0"/>
        <w:adjustRightInd w:val="0"/>
        <w:spacing w:after="60" w:line="240" w:lineRule="auto"/>
        <w:ind w:left="709"/>
        <w:rPr>
          <w:rFonts w:cs="Arial"/>
        </w:rPr>
      </w:pPr>
      <w:r w:rsidRPr="00880F97">
        <w:rPr>
          <w:rFonts w:cs="Arial"/>
          <w:color w:val="000000"/>
        </w:rPr>
        <w:t xml:space="preserve">clause 33.a does not apply in respect of Contractor Deliverables normally available from the Contractor as a Commercial Off </w:t>
      </w:r>
      <w:proofErr w:type="gramStart"/>
      <w:r w:rsidRPr="00880F97">
        <w:rPr>
          <w:rFonts w:cs="Arial"/>
          <w:color w:val="000000"/>
        </w:rPr>
        <w:t>The</w:t>
      </w:r>
      <w:proofErr w:type="gramEnd"/>
      <w:r w:rsidRPr="00880F97">
        <w:rPr>
          <w:rFonts w:cs="Arial"/>
          <w:color w:val="000000"/>
        </w:rPr>
        <w:t xml:space="preserve"> Shelf (COTS) item or service.</w:t>
      </w:r>
    </w:p>
    <w:p w14:paraId="327CAE0A" w14:textId="77777777" w:rsidR="003237A3" w:rsidRPr="00880F97" w:rsidRDefault="003237A3" w:rsidP="00EA15A4">
      <w:pPr>
        <w:pStyle w:val="ListParagraph"/>
        <w:rPr>
          <w:rFonts w:cs="Arial"/>
        </w:rPr>
      </w:pPr>
    </w:p>
    <w:p w14:paraId="304AEDF6" w14:textId="55DC0C3C"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If the Information required under clause 33.a has been notified previously, the Contractor may meet their obligations by giving details of the previous notification.</w:t>
      </w:r>
    </w:p>
    <w:p w14:paraId="75CE3D73" w14:textId="77777777" w:rsidR="00FB2721" w:rsidRPr="00880F97" w:rsidRDefault="00FB2721" w:rsidP="00FB2721">
      <w:pPr>
        <w:pStyle w:val="ListParagraph"/>
        <w:widowControl w:val="0"/>
        <w:autoSpaceDE w:val="0"/>
        <w:autoSpaceDN w:val="0"/>
        <w:adjustRightInd w:val="0"/>
        <w:spacing w:after="0" w:line="240" w:lineRule="auto"/>
        <w:ind w:left="709"/>
        <w:rPr>
          <w:rFonts w:cs="Arial"/>
        </w:rPr>
      </w:pPr>
    </w:p>
    <w:p w14:paraId="4597B1B6" w14:textId="041854F3"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bookmarkStart w:id="327" w:name="#_Ref473550692"/>
      <w:bookmarkEnd w:id="327"/>
      <w:r w:rsidRPr="00880F97">
        <w:rPr>
          <w:rFonts w:cs="Arial"/>
          <w:color w:val="000000"/>
        </w:rP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w:t>
      </w:r>
      <w:r w:rsidRPr="00880F97">
        <w:rPr>
          <w:rFonts w:cs="Arial"/>
          <w:color w:val="000000"/>
        </w:rPr>
        <w:lastRenderedPageBreak/>
        <w:t>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EF48038" w14:textId="77777777" w:rsidR="00FB2721" w:rsidRPr="00880F97" w:rsidRDefault="00FB2721" w:rsidP="00FB2721">
      <w:pPr>
        <w:pStyle w:val="ListParagraph"/>
        <w:rPr>
          <w:rFonts w:cs="Arial"/>
        </w:rPr>
      </w:pPr>
    </w:p>
    <w:p w14:paraId="6789678F" w14:textId="4C98F33A"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the Authority has made or makes an admission of any sort relevant to such </w:t>
      </w:r>
      <w:proofErr w:type="gramStart"/>
      <w:r w:rsidRPr="00880F97">
        <w:rPr>
          <w:rFonts w:cs="Arial"/>
          <w:color w:val="000000"/>
        </w:rPr>
        <w:t>question;</w:t>
      </w:r>
      <w:proofErr w:type="gramEnd"/>
      <w:r w:rsidRPr="00880F97">
        <w:rPr>
          <w:rFonts w:cs="Arial"/>
          <w:color w:val="000000"/>
        </w:rPr>
        <w:t xml:space="preserve"> </w:t>
      </w:r>
    </w:p>
    <w:p w14:paraId="22B7E278" w14:textId="77777777" w:rsidR="00FB2721" w:rsidRPr="00880F97" w:rsidRDefault="00FB2721" w:rsidP="00FB2721">
      <w:pPr>
        <w:pStyle w:val="ListParagraph"/>
        <w:widowControl w:val="0"/>
        <w:autoSpaceDE w:val="0"/>
        <w:autoSpaceDN w:val="0"/>
        <w:adjustRightInd w:val="0"/>
        <w:spacing w:after="0" w:line="240" w:lineRule="auto"/>
        <w:ind w:left="1843"/>
        <w:rPr>
          <w:rFonts w:cs="Arial"/>
        </w:rPr>
      </w:pPr>
    </w:p>
    <w:p w14:paraId="1D56CDFD" w14:textId="0377ECBD"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the Authority has entered or enters into any discussions on such question with any third party without the prior written agreement of the </w:t>
      </w:r>
      <w:proofErr w:type="gramStart"/>
      <w:r w:rsidRPr="00880F97">
        <w:rPr>
          <w:rFonts w:cs="Arial"/>
          <w:color w:val="000000"/>
        </w:rPr>
        <w:t>Contractor;</w:t>
      </w:r>
      <w:proofErr w:type="gramEnd"/>
      <w:r w:rsidRPr="00880F97">
        <w:rPr>
          <w:rFonts w:cs="Arial"/>
          <w:color w:val="000000"/>
        </w:rPr>
        <w:t xml:space="preserve"> </w:t>
      </w:r>
    </w:p>
    <w:p w14:paraId="67AE99F6" w14:textId="77777777" w:rsidR="00FB2721" w:rsidRPr="00880F97" w:rsidRDefault="00FB2721" w:rsidP="00FB2721">
      <w:pPr>
        <w:pStyle w:val="ListParagraph"/>
        <w:rPr>
          <w:rFonts w:cs="Arial"/>
        </w:rPr>
      </w:pPr>
    </w:p>
    <w:p w14:paraId="2629321C" w14:textId="5A65C31C"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880F97">
        <w:rPr>
          <w:rFonts w:cs="Arial"/>
          <w:color w:val="000000"/>
        </w:rPr>
        <w:t>1977;</w:t>
      </w:r>
      <w:proofErr w:type="gramEnd"/>
      <w:r w:rsidRPr="00880F97">
        <w:rPr>
          <w:rFonts w:cs="Arial"/>
          <w:color w:val="000000"/>
        </w:rPr>
        <w:t xml:space="preserve"> </w:t>
      </w:r>
    </w:p>
    <w:p w14:paraId="11C3C62B" w14:textId="77777777" w:rsidR="00FB2721" w:rsidRPr="00880F97" w:rsidRDefault="00FB2721" w:rsidP="00FB2721">
      <w:pPr>
        <w:pStyle w:val="ListParagraph"/>
        <w:rPr>
          <w:rFonts w:cs="Arial"/>
        </w:rPr>
      </w:pPr>
    </w:p>
    <w:p w14:paraId="157435CA" w14:textId="05B612FB"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legal proceedings have been commenced against the Authority or the Contractor in respect of Crown Use, but only to the extent of such Crown Use that has been properly authorised. </w:t>
      </w:r>
    </w:p>
    <w:p w14:paraId="471B9321" w14:textId="77777777" w:rsidR="00FB2721" w:rsidRPr="00880F97" w:rsidRDefault="00FB2721" w:rsidP="00FB2721">
      <w:pPr>
        <w:pStyle w:val="ListParagraph"/>
        <w:rPr>
          <w:rFonts w:cs="Arial"/>
        </w:rPr>
      </w:pPr>
    </w:p>
    <w:p w14:paraId="26404327" w14:textId="7E1B05D6"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The indemnity in clause 33.c does not extend to use by the Authority of anything supplied under the Contract where that use was not reasonably foreseeable at the time of the Contract. </w:t>
      </w:r>
    </w:p>
    <w:p w14:paraId="6DBBCF89" w14:textId="77777777" w:rsidR="00CF726C" w:rsidRPr="00880F97" w:rsidRDefault="00CF726C" w:rsidP="00CF726C">
      <w:pPr>
        <w:pStyle w:val="ListParagraph"/>
        <w:widowControl w:val="0"/>
        <w:autoSpaceDE w:val="0"/>
        <w:autoSpaceDN w:val="0"/>
        <w:adjustRightInd w:val="0"/>
        <w:spacing w:after="0" w:line="240" w:lineRule="auto"/>
        <w:ind w:left="737"/>
        <w:rPr>
          <w:rFonts w:cs="Arial"/>
        </w:rPr>
      </w:pPr>
    </w:p>
    <w:p w14:paraId="0A5CEE90" w14:textId="5915B115"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bookmarkStart w:id="328" w:name="#_Ref473550758"/>
      <w:bookmarkEnd w:id="328"/>
      <w:r w:rsidRPr="00880F97">
        <w:rPr>
          <w:rFonts w:cs="Arial"/>
          <w:color w:val="00000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36975AE" w14:textId="77777777" w:rsidR="00CF726C" w:rsidRPr="00880F97" w:rsidRDefault="00CF726C" w:rsidP="00CF726C">
      <w:pPr>
        <w:pStyle w:val="ListParagraph"/>
        <w:rPr>
          <w:rFonts w:cs="Arial"/>
        </w:rPr>
      </w:pPr>
    </w:p>
    <w:p w14:paraId="2A38B10D" w14:textId="0FE4579E"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bookmarkStart w:id="329" w:name="#_Ref473550765"/>
      <w:bookmarkEnd w:id="329"/>
      <w:r w:rsidRPr="00880F97">
        <w:rPr>
          <w:rFonts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55EEE91F" w14:textId="77777777" w:rsidR="00CF726C" w:rsidRPr="00880F97" w:rsidRDefault="00CF726C" w:rsidP="00CF726C">
      <w:pPr>
        <w:pStyle w:val="ListParagraph"/>
        <w:rPr>
          <w:rFonts w:cs="Arial"/>
        </w:rPr>
      </w:pPr>
    </w:p>
    <w:p w14:paraId="5BED160A" w14:textId="3799735C"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bookmarkStart w:id="330" w:name="#_Ref473550771"/>
      <w:bookmarkEnd w:id="330"/>
      <w:r w:rsidRPr="00880F97">
        <w:rPr>
          <w:rFonts w:cs="Arial"/>
          <w:color w:val="000000"/>
        </w:rPr>
        <w:t xml:space="preserve">If, under clause 33.a, a relevant invention or design is notified to the Authority by the Contractor after the Effective Date of Contract, then: </w:t>
      </w:r>
    </w:p>
    <w:p w14:paraId="2527ABB9" w14:textId="77777777" w:rsidR="00302979" w:rsidRPr="00880F97" w:rsidRDefault="00302979" w:rsidP="00302979">
      <w:pPr>
        <w:pStyle w:val="ListParagraph"/>
        <w:rPr>
          <w:rFonts w:cs="Arial"/>
        </w:rPr>
      </w:pPr>
    </w:p>
    <w:p w14:paraId="31736110" w14:textId="4A335EB2"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FC4A6A9" w14:textId="77777777" w:rsidR="00302979" w:rsidRPr="00880F97" w:rsidRDefault="00302979" w:rsidP="00302979">
      <w:pPr>
        <w:pStyle w:val="ListParagraph"/>
        <w:widowControl w:val="0"/>
        <w:autoSpaceDE w:val="0"/>
        <w:autoSpaceDN w:val="0"/>
        <w:adjustRightInd w:val="0"/>
        <w:spacing w:after="0" w:line="240" w:lineRule="auto"/>
        <w:ind w:left="1843"/>
        <w:rPr>
          <w:rFonts w:cs="Arial"/>
        </w:rPr>
      </w:pPr>
    </w:p>
    <w:p w14:paraId="325F7E14" w14:textId="4481CAF7"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32E14F30" w14:textId="77777777" w:rsidR="00302979" w:rsidRPr="00880F97" w:rsidRDefault="00302979" w:rsidP="00302979">
      <w:pPr>
        <w:pStyle w:val="ListParagraph"/>
        <w:rPr>
          <w:rFonts w:cs="Arial"/>
        </w:rPr>
      </w:pPr>
    </w:p>
    <w:p w14:paraId="147481E3" w14:textId="7FBACC36"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The Authority shall assume all liability and shall indemnify the Contractor, their </w:t>
      </w:r>
      <w:r w:rsidRPr="00880F97">
        <w:rPr>
          <w:rFonts w:cs="Arial"/>
          <w:color w:val="000000"/>
        </w:rPr>
        <w:lastRenderedPageBreak/>
        <w:t>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C39376B" w14:textId="77777777" w:rsidR="00E0776F" w:rsidRPr="00880F97" w:rsidRDefault="00E0776F" w:rsidP="00E0776F">
      <w:pPr>
        <w:pStyle w:val="ListParagraph"/>
        <w:widowControl w:val="0"/>
        <w:autoSpaceDE w:val="0"/>
        <w:autoSpaceDN w:val="0"/>
        <w:adjustRightInd w:val="0"/>
        <w:spacing w:after="0" w:line="240" w:lineRule="auto"/>
        <w:ind w:left="709"/>
        <w:rPr>
          <w:rFonts w:cs="Arial"/>
        </w:rPr>
      </w:pPr>
    </w:p>
    <w:p w14:paraId="54A792EB" w14:textId="54DA0A67"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79E7F71" w14:textId="77777777" w:rsidR="00E0776F" w:rsidRPr="00880F97" w:rsidRDefault="00E0776F" w:rsidP="00E0776F">
      <w:pPr>
        <w:pStyle w:val="ListParagraph"/>
        <w:rPr>
          <w:rFonts w:cs="Arial"/>
        </w:rPr>
      </w:pPr>
    </w:p>
    <w:p w14:paraId="3BBC16B7" w14:textId="20EA7698"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The Contractor shall not be entitled to any reimbursement of any royalty, licence fee or similar expense incurred in respect of anything to be done under the Contract, where: </w:t>
      </w:r>
    </w:p>
    <w:p w14:paraId="38AB9BB2" w14:textId="77777777" w:rsidR="00E0776F" w:rsidRPr="00880F97" w:rsidRDefault="00E0776F" w:rsidP="00E0776F">
      <w:pPr>
        <w:pStyle w:val="ListParagraph"/>
        <w:rPr>
          <w:rFonts w:cs="Arial"/>
        </w:rPr>
      </w:pPr>
    </w:p>
    <w:p w14:paraId="39C0400D" w14:textId="39A0E18E"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6BF9DA87" w14:textId="77777777" w:rsidR="005D7F81" w:rsidRPr="00880F97" w:rsidRDefault="005D7F81" w:rsidP="005D7F81">
      <w:pPr>
        <w:pStyle w:val="ListParagraph"/>
        <w:widowControl w:val="0"/>
        <w:autoSpaceDE w:val="0"/>
        <w:autoSpaceDN w:val="0"/>
        <w:adjustRightInd w:val="0"/>
        <w:spacing w:after="0" w:line="240" w:lineRule="auto"/>
        <w:ind w:left="1843"/>
        <w:rPr>
          <w:rFonts w:cs="Arial"/>
        </w:rPr>
      </w:pPr>
    </w:p>
    <w:p w14:paraId="1F65F6D6" w14:textId="6A43EA01"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any obligation to make payments for intellectual property has not been promptly notified to the Authority under clause 33.a. </w:t>
      </w:r>
    </w:p>
    <w:p w14:paraId="07F05EE6" w14:textId="77777777" w:rsidR="005D7F81" w:rsidRPr="00880F97" w:rsidRDefault="005D7F81" w:rsidP="005D7F81">
      <w:pPr>
        <w:pStyle w:val="ListParagraph"/>
        <w:rPr>
          <w:rFonts w:cs="Arial"/>
        </w:rPr>
      </w:pPr>
    </w:p>
    <w:p w14:paraId="25BB277E" w14:textId="04259B46"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31C28873" w14:textId="77777777" w:rsidR="005D7F81" w:rsidRPr="00880F97" w:rsidRDefault="005D7F81" w:rsidP="005D7F81">
      <w:pPr>
        <w:pStyle w:val="ListParagraph"/>
        <w:widowControl w:val="0"/>
        <w:autoSpaceDE w:val="0"/>
        <w:autoSpaceDN w:val="0"/>
        <w:adjustRightInd w:val="0"/>
        <w:spacing w:after="0" w:line="240" w:lineRule="auto"/>
        <w:ind w:left="709"/>
        <w:rPr>
          <w:rFonts w:cs="Arial"/>
        </w:rPr>
      </w:pPr>
    </w:p>
    <w:p w14:paraId="17E6C5A6" w14:textId="071AB240"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released from payment whether by way of royalties, licence fees or similar expenses in respect of the Contractor's use of the relevant invention or design, or the use of any relevant model, </w:t>
      </w:r>
      <w:proofErr w:type="gramStart"/>
      <w:r w:rsidRPr="00880F97">
        <w:rPr>
          <w:rFonts w:cs="Arial"/>
          <w:color w:val="000000"/>
        </w:rPr>
        <w:t>document</w:t>
      </w:r>
      <w:proofErr w:type="gramEnd"/>
      <w:r w:rsidRPr="00880F97">
        <w:rPr>
          <w:rFonts w:cs="Arial"/>
          <w:color w:val="000000"/>
        </w:rPr>
        <w:t xml:space="preserve"> or information for the purpose of performing the Contract; and </w:t>
      </w:r>
    </w:p>
    <w:p w14:paraId="2634FB2C" w14:textId="77777777" w:rsidR="005D7F81" w:rsidRPr="00880F97" w:rsidRDefault="005D7F81" w:rsidP="005D7F81">
      <w:pPr>
        <w:pStyle w:val="ListParagraph"/>
        <w:widowControl w:val="0"/>
        <w:autoSpaceDE w:val="0"/>
        <w:autoSpaceDN w:val="0"/>
        <w:adjustRightInd w:val="0"/>
        <w:spacing w:after="0" w:line="240" w:lineRule="auto"/>
        <w:ind w:left="1843"/>
        <w:rPr>
          <w:rFonts w:cs="Arial"/>
        </w:rPr>
      </w:pPr>
    </w:p>
    <w:p w14:paraId="0B391F9D" w14:textId="68417EEB"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authorised to use any model, document or information relating to any such invention or design which may be required for that purpose. </w:t>
      </w:r>
    </w:p>
    <w:p w14:paraId="575D4EF3" w14:textId="77777777" w:rsidR="005D7F81" w:rsidRPr="00880F97" w:rsidRDefault="005D7F81" w:rsidP="005D7F81">
      <w:pPr>
        <w:pStyle w:val="ListParagraph"/>
        <w:rPr>
          <w:rFonts w:cs="Arial"/>
        </w:rPr>
      </w:pPr>
    </w:p>
    <w:p w14:paraId="297E8741" w14:textId="7CC87A01"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The Contractor shall assume all liability and indemnify the Authority and its officers, </w:t>
      </w:r>
      <w:proofErr w:type="gramStart"/>
      <w:r w:rsidRPr="00880F97">
        <w:rPr>
          <w:rFonts w:cs="Arial"/>
          <w:color w:val="000000"/>
        </w:rPr>
        <w:t>agents</w:t>
      </w:r>
      <w:proofErr w:type="gramEnd"/>
      <w:r w:rsidRPr="00880F97">
        <w:rPr>
          <w:rFonts w:cs="Arial"/>
          <w:color w:val="000000"/>
        </w:rPr>
        <w:t xml:space="preserve"> and employees against liability, including costs as a result of: </w:t>
      </w:r>
    </w:p>
    <w:p w14:paraId="31FD836E" w14:textId="77777777" w:rsidR="005D7F81" w:rsidRPr="00880F97" w:rsidRDefault="005D7F81" w:rsidP="005D7F81">
      <w:pPr>
        <w:pStyle w:val="ListParagraph"/>
        <w:widowControl w:val="0"/>
        <w:autoSpaceDE w:val="0"/>
        <w:autoSpaceDN w:val="0"/>
        <w:adjustRightInd w:val="0"/>
        <w:spacing w:after="0" w:line="240" w:lineRule="auto"/>
        <w:ind w:left="709"/>
        <w:rPr>
          <w:rFonts w:cs="Arial"/>
        </w:rPr>
      </w:pPr>
    </w:p>
    <w:p w14:paraId="76178B72" w14:textId="5DCC0985"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880F97">
        <w:rPr>
          <w:rFonts w:cs="Arial"/>
          <w:color w:val="000000"/>
        </w:rPr>
        <w:t>Contract;</w:t>
      </w:r>
      <w:proofErr w:type="gramEnd"/>
      <w:r w:rsidRPr="00880F97">
        <w:rPr>
          <w:rFonts w:cs="Arial"/>
          <w:color w:val="000000"/>
        </w:rPr>
        <w:t xml:space="preserve"> </w:t>
      </w:r>
    </w:p>
    <w:p w14:paraId="7796183E" w14:textId="77777777" w:rsidR="00A53508" w:rsidRPr="00880F97" w:rsidRDefault="00A53508" w:rsidP="00A53508">
      <w:pPr>
        <w:pStyle w:val="ListParagraph"/>
        <w:widowControl w:val="0"/>
        <w:autoSpaceDE w:val="0"/>
        <w:autoSpaceDN w:val="0"/>
        <w:adjustRightInd w:val="0"/>
        <w:spacing w:after="0" w:line="240" w:lineRule="auto"/>
        <w:ind w:left="1843"/>
        <w:rPr>
          <w:rFonts w:cs="Arial"/>
        </w:rPr>
      </w:pPr>
    </w:p>
    <w:p w14:paraId="004D9585" w14:textId="327A29A1"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misuse of any confidential information, trade secret or the like by the Contractor in performing the </w:t>
      </w:r>
      <w:proofErr w:type="gramStart"/>
      <w:r w:rsidRPr="00880F97">
        <w:rPr>
          <w:rFonts w:cs="Arial"/>
          <w:color w:val="000000"/>
        </w:rPr>
        <w:t>Contract;</w:t>
      </w:r>
      <w:proofErr w:type="gramEnd"/>
      <w:r w:rsidRPr="00880F97">
        <w:rPr>
          <w:rFonts w:cs="Arial"/>
          <w:color w:val="000000"/>
        </w:rPr>
        <w:t xml:space="preserve"> </w:t>
      </w:r>
    </w:p>
    <w:p w14:paraId="5BA2E468" w14:textId="77777777" w:rsidR="00A53508" w:rsidRPr="00880F97" w:rsidRDefault="00A53508" w:rsidP="00A53508">
      <w:pPr>
        <w:pStyle w:val="ListParagraph"/>
        <w:rPr>
          <w:rFonts w:cs="Arial"/>
        </w:rPr>
      </w:pPr>
    </w:p>
    <w:p w14:paraId="3B6DC198" w14:textId="0978C694"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provision to the Authority of any Information or material which the Contractor does not have the right to provide for the purpose of the Contract. </w:t>
      </w:r>
    </w:p>
    <w:p w14:paraId="7A1A98D2" w14:textId="77777777" w:rsidR="00A53508" w:rsidRPr="00880F97" w:rsidRDefault="00A53508" w:rsidP="00A53508">
      <w:pPr>
        <w:pStyle w:val="ListParagraph"/>
        <w:rPr>
          <w:rFonts w:cs="Arial"/>
        </w:rPr>
      </w:pPr>
    </w:p>
    <w:p w14:paraId="7CA8B97C" w14:textId="00291B96"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bookmarkStart w:id="331" w:name="#_Ref473550826"/>
      <w:bookmarkEnd w:id="331"/>
      <w:r w:rsidRPr="00880F97">
        <w:rPr>
          <w:rFonts w:cs="Arial"/>
          <w:color w:val="000000"/>
        </w:rPr>
        <w:t xml:space="preserve">The Authority shall assume all liability and indemnify the Contractor, their officers, </w:t>
      </w:r>
      <w:proofErr w:type="gramStart"/>
      <w:r w:rsidRPr="00880F97">
        <w:rPr>
          <w:rFonts w:cs="Arial"/>
          <w:color w:val="000000"/>
        </w:rPr>
        <w:t>agents</w:t>
      </w:r>
      <w:proofErr w:type="gramEnd"/>
      <w:r w:rsidRPr="00880F97">
        <w:rPr>
          <w:rFonts w:cs="Arial"/>
          <w:color w:val="000000"/>
        </w:rPr>
        <w:t xml:space="preserve"> and employees against liability, including costs as a result of: </w:t>
      </w:r>
    </w:p>
    <w:p w14:paraId="4413FBEB" w14:textId="77777777" w:rsidR="00A77D98" w:rsidRPr="00880F97" w:rsidRDefault="00A77D98" w:rsidP="00A77D98">
      <w:pPr>
        <w:pStyle w:val="ListParagraph"/>
        <w:widowControl w:val="0"/>
        <w:autoSpaceDE w:val="0"/>
        <w:autoSpaceDN w:val="0"/>
        <w:adjustRightInd w:val="0"/>
        <w:spacing w:after="0" w:line="240" w:lineRule="auto"/>
        <w:ind w:left="709"/>
        <w:rPr>
          <w:rFonts w:cs="Arial"/>
        </w:rPr>
      </w:pPr>
    </w:p>
    <w:p w14:paraId="6FE0CD65" w14:textId="4DD0F4DA"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880F97">
        <w:rPr>
          <w:rFonts w:cs="Arial"/>
          <w:color w:val="000000"/>
        </w:rPr>
        <w:t>Contract;</w:t>
      </w:r>
      <w:proofErr w:type="gramEnd"/>
      <w:r w:rsidRPr="00880F97">
        <w:rPr>
          <w:rFonts w:cs="Arial"/>
          <w:color w:val="000000"/>
        </w:rPr>
        <w:t xml:space="preserve"> </w:t>
      </w:r>
    </w:p>
    <w:p w14:paraId="644E2E0D" w14:textId="77777777" w:rsidR="000426A3" w:rsidRPr="00880F97" w:rsidRDefault="000426A3" w:rsidP="000426A3">
      <w:pPr>
        <w:pStyle w:val="ListParagraph"/>
        <w:widowControl w:val="0"/>
        <w:autoSpaceDE w:val="0"/>
        <w:autoSpaceDN w:val="0"/>
        <w:adjustRightInd w:val="0"/>
        <w:spacing w:after="0" w:line="240" w:lineRule="auto"/>
        <w:ind w:left="1843"/>
        <w:rPr>
          <w:rFonts w:cs="Arial"/>
        </w:rPr>
      </w:pPr>
    </w:p>
    <w:p w14:paraId="1E348591" w14:textId="1FB9E651"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alleged misuse of any confidential Information, trade secret or the like by the Contractor </w:t>
      </w:r>
      <w:proofErr w:type="gramStart"/>
      <w:r w:rsidRPr="00880F97">
        <w:rPr>
          <w:rFonts w:cs="Arial"/>
          <w:color w:val="000000"/>
        </w:rPr>
        <w:t>as a result of</w:t>
      </w:r>
      <w:proofErr w:type="gramEnd"/>
      <w:r w:rsidRPr="00880F97">
        <w:rPr>
          <w:rFonts w:cs="Arial"/>
          <w:color w:val="000000"/>
        </w:rPr>
        <w:t xml:space="preserve"> use of Information provided by the Authority for the purposes of the Contract, but only to the extent that Contractor’s use of that Information is for the purposes intended when it was disclosed by the Authority. </w:t>
      </w:r>
    </w:p>
    <w:p w14:paraId="6934D01E" w14:textId="77777777" w:rsidR="000426A3" w:rsidRPr="00880F97" w:rsidRDefault="000426A3" w:rsidP="000426A3">
      <w:pPr>
        <w:pStyle w:val="ListParagraph"/>
        <w:rPr>
          <w:rFonts w:cs="Arial"/>
        </w:rPr>
      </w:pPr>
    </w:p>
    <w:p w14:paraId="5FF4D87A" w14:textId="53615F8F"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The general authorisation and indemnity </w:t>
      </w:r>
      <w:proofErr w:type="gramStart"/>
      <w:r w:rsidRPr="00880F97">
        <w:rPr>
          <w:rFonts w:cs="Arial"/>
          <w:color w:val="000000"/>
        </w:rPr>
        <w:t>is</w:t>
      </w:r>
      <w:proofErr w:type="gramEnd"/>
      <w:r w:rsidRPr="00880F97">
        <w:rPr>
          <w:rFonts w:cs="Arial"/>
          <w:color w:val="000000"/>
        </w:rPr>
        <w:t>:</w:t>
      </w:r>
    </w:p>
    <w:p w14:paraId="599BE144" w14:textId="77777777" w:rsidR="00D423A4" w:rsidRPr="00880F97" w:rsidRDefault="00D423A4" w:rsidP="00D423A4">
      <w:pPr>
        <w:pStyle w:val="ListParagraph"/>
        <w:widowControl w:val="0"/>
        <w:autoSpaceDE w:val="0"/>
        <w:autoSpaceDN w:val="0"/>
        <w:adjustRightInd w:val="0"/>
        <w:spacing w:after="0" w:line="240" w:lineRule="auto"/>
        <w:ind w:left="709"/>
        <w:rPr>
          <w:rFonts w:cs="Arial"/>
        </w:rPr>
      </w:pPr>
    </w:p>
    <w:p w14:paraId="4F21A121" w14:textId="4ADEAAB1"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clauses 33.a – 33.m represents the total liability of each Party to the other under the Contract in respect of any infringement or alleged infringement of patent or other Intellectual Property Right (IPR) owned by a third </w:t>
      </w:r>
      <w:proofErr w:type="gramStart"/>
      <w:r w:rsidRPr="00880F97">
        <w:rPr>
          <w:rFonts w:cs="Arial"/>
          <w:color w:val="000000"/>
        </w:rPr>
        <w:t>party;</w:t>
      </w:r>
      <w:proofErr w:type="gramEnd"/>
      <w:r w:rsidRPr="00880F97">
        <w:rPr>
          <w:rFonts w:cs="Arial"/>
          <w:color w:val="000000"/>
        </w:rPr>
        <w:t xml:space="preserve"> </w:t>
      </w:r>
    </w:p>
    <w:p w14:paraId="5B472AC1" w14:textId="77777777" w:rsidR="00A30BD6" w:rsidRPr="00880F97" w:rsidRDefault="00A30BD6" w:rsidP="00A30BD6">
      <w:pPr>
        <w:pStyle w:val="ListParagraph"/>
        <w:widowControl w:val="0"/>
        <w:autoSpaceDE w:val="0"/>
        <w:autoSpaceDN w:val="0"/>
        <w:adjustRightInd w:val="0"/>
        <w:spacing w:after="0" w:line="240" w:lineRule="auto"/>
        <w:ind w:left="1843"/>
        <w:rPr>
          <w:rFonts w:cs="Arial"/>
        </w:rPr>
      </w:pPr>
    </w:p>
    <w:p w14:paraId="582F3C8A" w14:textId="544021E0"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880F97">
        <w:rPr>
          <w:rFonts w:cs="Arial"/>
          <w:color w:val="000000"/>
        </w:rPr>
        <w:t>party;</w:t>
      </w:r>
      <w:proofErr w:type="gramEnd"/>
      <w:r w:rsidRPr="00880F97">
        <w:rPr>
          <w:rFonts w:cs="Arial"/>
          <w:color w:val="000000"/>
        </w:rPr>
        <w:t xml:space="preserve"> </w:t>
      </w:r>
    </w:p>
    <w:p w14:paraId="00310DA0" w14:textId="77777777" w:rsidR="00A30BD6" w:rsidRPr="00880F97" w:rsidRDefault="00A30BD6" w:rsidP="00A30BD6">
      <w:pPr>
        <w:pStyle w:val="ListParagraph"/>
        <w:rPr>
          <w:rFonts w:cs="Arial"/>
        </w:rPr>
      </w:pPr>
    </w:p>
    <w:p w14:paraId="273253E6" w14:textId="2BD83B87"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bookmarkStart w:id="332" w:name="#_Ref473550914"/>
      <w:bookmarkEnd w:id="332"/>
      <w:r w:rsidRPr="00880F97">
        <w:rPr>
          <w:rFonts w:cs="Arial"/>
          <w:color w:val="000000"/>
        </w:rPr>
        <w:t xml:space="preserve">a Party against whom a claim is </w:t>
      </w:r>
      <w:proofErr w:type="gramStart"/>
      <w:r w:rsidRPr="00880F97">
        <w:rPr>
          <w:rFonts w:cs="Arial"/>
          <w:color w:val="000000"/>
        </w:rPr>
        <w:t>made</w:t>
      </w:r>
      <w:proofErr w:type="gramEnd"/>
      <w:r w:rsidRPr="00880F97">
        <w:rPr>
          <w:rFonts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880F97">
        <w:rPr>
          <w:rFonts w:cs="Arial"/>
          <w:color w:val="000000"/>
        </w:rPr>
        <w:t>notice;</w:t>
      </w:r>
      <w:proofErr w:type="gramEnd"/>
      <w:r w:rsidRPr="00880F97">
        <w:rPr>
          <w:rFonts w:cs="Arial"/>
          <w:color w:val="000000"/>
        </w:rPr>
        <w:t xml:space="preserve"> </w:t>
      </w:r>
    </w:p>
    <w:p w14:paraId="7010D9DB" w14:textId="77777777" w:rsidR="00A30BD6" w:rsidRPr="00880F97" w:rsidRDefault="00A30BD6" w:rsidP="00A30BD6">
      <w:pPr>
        <w:pStyle w:val="ListParagraph"/>
        <w:rPr>
          <w:rFonts w:cs="Arial"/>
        </w:rPr>
      </w:pPr>
    </w:p>
    <w:p w14:paraId="0DDE655F" w14:textId="77777777" w:rsidR="00A30BD6"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880F97">
        <w:rPr>
          <w:rFonts w:cs="Arial"/>
          <w:color w:val="000000"/>
        </w:rPr>
        <w:t>require;</w:t>
      </w:r>
      <w:proofErr w:type="gramEnd"/>
    </w:p>
    <w:p w14:paraId="27E3ADA7" w14:textId="77777777" w:rsidR="00A30BD6" w:rsidRPr="00880F97" w:rsidRDefault="00A30BD6" w:rsidP="00A30BD6">
      <w:pPr>
        <w:pStyle w:val="ListParagraph"/>
        <w:rPr>
          <w:rFonts w:cs="Arial"/>
          <w:color w:val="000000"/>
        </w:rPr>
      </w:pPr>
    </w:p>
    <w:p w14:paraId="59D7E67C" w14:textId="0CDD7C92"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 following a notification under clause 33.n.(3), the Party notified shall advise the other Party in writing within thirty (30) Business Days </w:t>
      </w:r>
      <w:proofErr w:type="gramStart"/>
      <w:r w:rsidRPr="00880F97">
        <w:rPr>
          <w:rFonts w:cs="Arial"/>
          <w:color w:val="000000"/>
        </w:rPr>
        <w:t>whether or not</w:t>
      </w:r>
      <w:proofErr w:type="gramEnd"/>
      <w:r w:rsidRPr="00880F97">
        <w:rPr>
          <w:rFonts w:cs="Arial"/>
          <w:color w:val="000000"/>
        </w:rPr>
        <w:t xml:space="preserve"> it is assuming conduct of the negotiations or litigation.  In that case the Party against whom a claim is </w:t>
      </w:r>
      <w:proofErr w:type="gramStart"/>
      <w:r w:rsidRPr="00880F97">
        <w:rPr>
          <w:rFonts w:cs="Arial"/>
          <w:color w:val="000000"/>
        </w:rPr>
        <w:t>made</w:t>
      </w:r>
      <w:proofErr w:type="gramEnd"/>
      <w:r w:rsidRPr="00880F97">
        <w:rPr>
          <w:rFonts w:cs="Arial"/>
          <w:color w:val="000000"/>
        </w:rPr>
        <w:t xml:space="preserve"> or action brought shall not make any statement which might be prejudicial to the settlement or defence of such a claim without the written consent of the other Party; </w:t>
      </w:r>
    </w:p>
    <w:p w14:paraId="396E6CE5" w14:textId="77777777" w:rsidR="00A30BD6" w:rsidRPr="00880F97" w:rsidRDefault="00A30BD6" w:rsidP="00A30BD6">
      <w:pPr>
        <w:pStyle w:val="ListParagraph"/>
        <w:rPr>
          <w:rFonts w:cs="Arial"/>
        </w:rPr>
      </w:pPr>
    </w:p>
    <w:p w14:paraId="4AB21743" w14:textId="2466566D" w:rsidR="008728BE" w:rsidRPr="00880F97" w:rsidRDefault="008728BE" w:rsidP="0095500C">
      <w:pPr>
        <w:pStyle w:val="ListParagraph"/>
        <w:widowControl w:val="0"/>
        <w:numPr>
          <w:ilvl w:val="2"/>
          <w:numId w:val="46"/>
        </w:numPr>
        <w:autoSpaceDE w:val="0"/>
        <w:autoSpaceDN w:val="0"/>
        <w:adjustRightInd w:val="0"/>
        <w:spacing w:after="0" w:line="240" w:lineRule="auto"/>
        <w:ind w:left="1560" w:firstLine="283"/>
        <w:rPr>
          <w:rFonts w:cs="Arial"/>
        </w:rPr>
      </w:pPr>
      <w:r w:rsidRPr="00880F97">
        <w:rPr>
          <w:rFonts w:cs="Arial"/>
          <w:color w:val="000000"/>
        </w:rPr>
        <w:t xml:space="preserve">the Party conducting negotiations for the settlement of a </w:t>
      </w:r>
      <w:proofErr w:type="gramStart"/>
      <w:r w:rsidRPr="00880F97">
        <w:rPr>
          <w:rFonts w:cs="Arial"/>
          <w:color w:val="000000"/>
        </w:rPr>
        <w:t>claim</w:t>
      </w:r>
      <w:proofErr w:type="gramEnd"/>
      <w:r w:rsidRPr="00880F97">
        <w:rPr>
          <w:rFonts w:cs="Arial"/>
          <w:color w:val="000000"/>
        </w:rPr>
        <w:t xml:space="preserve"> or any related litigation shall, if requested, keep the other Party fully informed of the conduct and progress of such negotiations. </w:t>
      </w:r>
    </w:p>
    <w:p w14:paraId="108A0CEA" w14:textId="77777777" w:rsidR="00A30BD6" w:rsidRPr="00880F97" w:rsidRDefault="00A30BD6" w:rsidP="00A30BD6">
      <w:pPr>
        <w:pStyle w:val="ListParagraph"/>
        <w:rPr>
          <w:rFonts w:cs="Arial"/>
        </w:rPr>
      </w:pPr>
    </w:p>
    <w:p w14:paraId="2D33349E" w14:textId="7ED62A05"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If at any time a claim or allegation of infringement arises in respect of copyright, database right, Design Right or breach of confidence </w:t>
      </w:r>
      <w:proofErr w:type="gramStart"/>
      <w:r w:rsidRPr="00880F97">
        <w:rPr>
          <w:rFonts w:cs="Arial"/>
          <w:color w:val="000000"/>
        </w:rPr>
        <w:t>as a result of</w:t>
      </w:r>
      <w:proofErr w:type="gramEnd"/>
      <w:r w:rsidRPr="00880F97">
        <w:rPr>
          <w:rFonts w:cs="Arial"/>
          <w:color w:val="000000"/>
        </w:rPr>
        <w:t xml:space="preserve">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791705E9" w14:textId="77777777" w:rsidR="0085508D" w:rsidRPr="00880F97" w:rsidRDefault="0085508D" w:rsidP="0085508D">
      <w:pPr>
        <w:pStyle w:val="ListParagraph"/>
        <w:widowControl w:val="0"/>
        <w:autoSpaceDE w:val="0"/>
        <w:autoSpaceDN w:val="0"/>
        <w:adjustRightInd w:val="0"/>
        <w:spacing w:after="0" w:line="240" w:lineRule="auto"/>
        <w:ind w:left="709"/>
        <w:rPr>
          <w:rFonts w:cs="Arial"/>
        </w:rPr>
      </w:pPr>
    </w:p>
    <w:p w14:paraId="20764B9F" w14:textId="562E1651"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 xml:space="preserve">Nothing in Condition 33 shall be taken as an authorisation or promise of an </w:t>
      </w:r>
      <w:r w:rsidRPr="00880F97">
        <w:rPr>
          <w:rFonts w:cs="Arial"/>
          <w:color w:val="000000"/>
        </w:rPr>
        <w:lastRenderedPageBreak/>
        <w:t>authorisation under Section 240 of the Copyright, Designs and Patents Act 1988.</w:t>
      </w:r>
    </w:p>
    <w:p w14:paraId="42ECB3F6" w14:textId="77777777" w:rsidR="0085508D" w:rsidRPr="00880F97" w:rsidRDefault="0085508D" w:rsidP="0085508D">
      <w:pPr>
        <w:pStyle w:val="ListParagraph"/>
        <w:rPr>
          <w:rFonts w:cs="Arial"/>
        </w:rPr>
      </w:pPr>
    </w:p>
    <w:p w14:paraId="753FCB68" w14:textId="54B34648" w:rsidR="008728BE" w:rsidRPr="00880F97" w:rsidRDefault="008728BE" w:rsidP="0095500C">
      <w:pPr>
        <w:pStyle w:val="ListParagraph"/>
        <w:widowControl w:val="0"/>
        <w:numPr>
          <w:ilvl w:val="1"/>
          <w:numId w:val="46"/>
        </w:numPr>
        <w:autoSpaceDE w:val="0"/>
        <w:autoSpaceDN w:val="0"/>
        <w:adjustRightInd w:val="0"/>
        <w:spacing w:after="0" w:line="240" w:lineRule="auto"/>
        <w:ind w:left="709"/>
        <w:rPr>
          <w:rFonts w:cs="Arial"/>
        </w:rPr>
      </w:pPr>
      <w:r w:rsidRPr="00880F97">
        <w:rPr>
          <w:rFonts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AE11003" w14:textId="674CED8E" w:rsidR="0085508D" w:rsidRPr="00880F97" w:rsidRDefault="0085508D" w:rsidP="0085508D">
      <w:pPr>
        <w:pStyle w:val="ListParagraph"/>
        <w:rPr>
          <w:rFonts w:cs="Arial"/>
        </w:rPr>
      </w:pPr>
    </w:p>
    <w:p w14:paraId="411DB86D" w14:textId="77777777" w:rsidR="0085508D" w:rsidRDefault="0085508D" w:rsidP="0085508D">
      <w:pPr>
        <w:widowControl w:val="0"/>
        <w:autoSpaceDE w:val="0"/>
        <w:autoSpaceDN w:val="0"/>
        <w:adjustRightInd w:val="0"/>
        <w:spacing w:after="60" w:line="240" w:lineRule="auto"/>
        <w:rPr>
          <w:rFonts w:cs="Arial"/>
          <w:sz w:val="24"/>
          <w:szCs w:val="24"/>
        </w:rPr>
      </w:pPr>
      <w:r>
        <w:rPr>
          <w:rFonts w:cs="Arial"/>
          <w:b/>
          <w:bCs/>
          <w:color w:val="000000"/>
          <w:u w:val="single"/>
        </w:rPr>
        <w:t>Pricing and Payment</w:t>
      </w:r>
    </w:p>
    <w:p w14:paraId="6F2FB0FC" w14:textId="77777777" w:rsidR="0085508D" w:rsidRPr="0085508D" w:rsidRDefault="0085508D" w:rsidP="0085508D">
      <w:pPr>
        <w:pStyle w:val="ListParagraph"/>
        <w:rPr>
          <w:rFonts w:cs="Arial"/>
        </w:rPr>
      </w:pPr>
    </w:p>
    <w:p w14:paraId="3D08963B" w14:textId="4EAD817F" w:rsidR="008728BE" w:rsidRPr="00570FDB" w:rsidRDefault="008728BE" w:rsidP="003E2BDB">
      <w:pPr>
        <w:pStyle w:val="Heading1"/>
        <w:rPr>
          <w:b w:val="0"/>
          <w:bCs w:val="0"/>
        </w:rPr>
      </w:pPr>
      <w:bookmarkStart w:id="333" w:name="#_Toc72747375"/>
      <w:bookmarkStart w:id="334" w:name="#_Hlk75422384"/>
      <w:bookmarkStart w:id="335" w:name="#_Toc422462830"/>
      <w:bookmarkStart w:id="336" w:name="#_Toc473616454"/>
      <w:bookmarkStart w:id="337" w:name="#_Toc72747376"/>
      <w:bookmarkStart w:id="338" w:name="_Toc99954854"/>
      <w:bookmarkEnd w:id="333"/>
      <w:bookmarkEnd w:id="334"/>
      <w:bookmarkEnd w:id="335"/>
      <w:bookmarkEnd w:id="336"/>
      <w:bookmarkEnd w:id="337"/>
      <w:r w:rsidRPr="00880F97">
        <w:t>Contract Price</w:t>
      </w:r>
      <w:bookmarkEnd w:id="338"/>
    </w:p>
    <w:p w14:paraId="714DD527" w14:textId="77777777" w:rsidR="00075738" w:rsidRPr="00880F97" w:rsidRDefault="00075738" w:rsidP="00075738">
      <w:pPr>
        <w:pStyle w:val="ListParagraph"/>
        <w:widowControl w:val="0"/>
        <w:autoSpaceDE w:val="0"/>
        <w:autoSpaceDN w:val="0"/>
        <w:adjustRightInd w:val="0"/>
        <w:spacing w:after="0" w:line="240" w:lineRule="auto"/>
        <w:ind w:left="0"/>
        <w:rPr>
          <w:rFonts w:cs="Arial"/>
        </w:rPr>
      </w:pPr>
    </w:p>
    <w:p w14:paraId="0D782204" w14:textId="12730F57" w:rsidR="008728BE" w:rsidRPr="00880F97" w:rsidRDefault="008728BE" w:rsidP="0095500C">
      <w:pPr>
        <w:pStyle w:val="ListParagraph"/>
        <w:widowControl w:val="0"/>
        <w:numPr>
          <w:ilvl w:val="1"/>
          <w:numId w:val="47"/>
        </w:numPr>
        <w:autoSpaceDE w:val="0"/>
        <w:autoSpaceDN w:val="0"/>
        <w:adjustRightInd w:val="0"/>
        <w:spacing w:after="0" w:line="240" w:lineRule="auto"/>
        <w:ind w:left="709"/>
        <w:rPr>
          <w:rFonts w:cs="Arial"/>
        </w:rPr>
      </w:pPr>
      <w:bookmarkStart w:id="339" w:name="#_Ref473796925"/>
      <w:bookmarkEnd w:id="339"/>
      <w:r w:rsidRPr="00880F97">
        <w:rPr>
          <w:rFonts w:cs="Arial"/>
          <w:color w:val="000000"/>
        </w:rPr>
        <w:t>The Contractor shall provide the Contractor Deliverables to the Authority at the Contract Price.  The Contract Price shall be a Firm Price unless otherwise stated in Schedule 3 (Contract Data Sheet).</w:t>
      </w:r>
    </w:p>
    <w:p w14:paraId="63202D4F" w14:textId="77777777" w:rsidR="000E166A" w:rsidRPr="00880F97" w:rsidRDefault="000E166A" w:rsidP="000E166A">
      <w:pPr>
        <w:pStyle w:val="ListParagraph"/>
        <w:widowControl w:val="0"/>
        <w:autoSpaceDE w:val="0"/>
        <w:autoSpaceDN w:val="0"/>
        <w:adjustRightInd w:val="0"/>
        <w:spacing w:after="0" w:line="240" w:lineRule="auto"/>
        <w:ind w:left="709"/>
        <w:rPr>
          <w:rFonts w:cs="Arial"/>
        </w:rPr>
      </w:pPr>
    </w:p>
    <w:p w14:paraId="54BDA761" w14:textId="64770C15" w:rsidR="008728BE" w:rsidRPr="00880F97" w:rsidRDefault="008728BE" w:rsidP="0095500C">
      <w:pPr>
        <w:pStyle w:val="ListParagraph"/>
        <w:widowControl w:val="0"/>
        <w:numPr>
          <w:ilvl w:val="1"/>
          <w:numId w:val="47"/>
        </w:numPr>
        <w:autoSpaceDE w:val="0"/>
        <w:autoSpaceDN w:val="0"/>
        <w:adjustRightInd w:val="0"/>
        <w:spacing w:after="0" w:line="240" w:lineRule="auto"/>
        <w:ind w:left="709"/>
        <w:rPr>
          <w:rFonts w:cs="Arial"/>
        </w:rPr>
      </w:pPr>
      <w:r w:rsidRPr="00880F97">
        <w:rPr>
          <w:rFonts w:cs="Arial"/>
          <w:color w:val="000000"/>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0EA5FC83" w14:textId="77777777" w:rsidR="000E166A" w:rsidRPr="00880F97" w:rsidRDefault="000E166A" w:rsidP="000E166A">
      <w:pPr>
        <w:pStyle w:val="ListParagraph"/>
        <w:rPr>
          <w:rFonts w:cs="Arial"/>
        </w:rPr>
      </w:pPr>
    </w:p>
    <w:p w14:paraId="2A32CF16" w14:textId="76C7514F" w:rsidR="008728BE" w:rsidRPr="003E2BDB" w:rsidRDefault="008728BE" w:rsidP="003E2BDB">
      <w:pPr>
        <w:pStyle w:val="Heading1"/>
        <w:rPr>
          <w:b w:val="0"/>
          <w:bCs w:val="0"/>
        </w:rPr>
      </w:pPr>
      <w:bookmarkStart w:id="340" w:name="#_Ref473551275"/>
      <w:bookmarkStart w:id="341" w:name="#_Toc473616455"/>
      <w:bookmarkStart w:id="342" w:name="#_Toc72747377"/>
      <w:bookmarkStart w:id="343" w:name="_Toc99954855"/>
      <w:bookmarkEnd w:id="340"/>
      <w:bookmarkEnd w:id="341"/>
      <w:bookmarkEnd w:id="342"/>
      <w:r w:rsidRPr="00880F97">
        <w:t>Payment and Recovery of Sums Due</w:t>
      </w:r>
      <w:bookmarkEnd w:id="343"/>
    </w:p>
    <w:p w14:paraId="57873E35" w14:textId="77777777" w:rsidR="000E166A" w:rsidRPr="000E166A" w:rsidRDefault="000E166A" w:rsidP="000E166A">
      <w:pPr>
        <w:pStyle w:val="ListParagraph"/>
        <w:widowControl w:val="0"/>
        <w:autoSpaceDE w:val="0"/>
        <w:autoSpaceDN w:val="0"/>
        <w:adjustRightInd w:val="0"/>
        <w:spacing w:after="0" w:line="240" w:lineRule="auto"/>
        <w:ind w:left="0"/>
        <w:rPr>
          <w:rFonts w:cs="Arial"/>
        </w:rPr>
      </w:pPr>
    </w:p>
    <w:p w14:paraId="7A3F4F76" w14:textId="3807B1D2" w:rsidR="008728BE" w:rsidRPr="000E166A" w:rsidRDefault="008728BE" w:rsidP="0095500C">
      <w:pPr>
        <w:pStyle w:val="ListParagraph"/>
        <w:widowControl w:val="0"/>
        <w:numPr>
          <w:ilvl w:val="1"/>
          <w:numId w:val="48"/>
        </w:numPr>
        <w:autoSpaceDE w:val="0"/>
        <w:autoSpaceDN w:val="0"/>
        <w:adjustRightInd w:val="0"/>
        <w:spacing w:after="0" w:line="240" w:lineRule="auto"/>
        <w:rPr>
          <w:rFonts w:cs="Arial"/>
        </w:rPr>
      </w:pPr>
      <w:r w:rsidRPr="000E166A">
        <w:rPr>
          <w:rFonts w:cs="Arial"/>
          <w:color w:val="000000"/>
        </w:rPr>
        <w:t>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1A3D85E1" w14:textId="77777777" w:rsidR="000E166A" w:rsidRPr="000E166A" w:rsidRDefault="000E166A" w:rsidP="000E166A">
      <w:pPr>
        <w:pStyle w:val="ListParagraph"/>
        <w:widowControl w:val="0"/>
        <w:autoSpaceDE w:val="0"/>
        <w:autoSpaceDN w:val="0"/>
        <w:adjustRightInd w:val="0"/>
        <w:spacing w:after="0" w:line="240" w:lineRule="auto"/>
        <w:ind w:left="737"/>
        <w:rPr>
          <w:rFonts w:cs="Arial"/>
        </w:rPr>
      </w:pPr>
    </w:p>
    <w:p w14:paraId="69D86537" w14:textId="7250E208" w:rsidR="008728BE" w:rsidRPr="000E166A" w:rsidRDefault="008728BE" w:rsidP="0095500C">
      <w:pPr>
        <w:pStyle w:val="ListParagraph"/>
        <w:widowControl w:val="0"/>
        <w:numPr>
          <w:ilvl w:val="1"/>
          <w:numId w:val="48"/>
        </w:numPr>
        <w:autoSpaceDE w:val="0"/>
        <w:autoSpaceDN w:val="0"/>
        <w:adjustRightInd w:val="0"/>
        <w:spacing w:after="0" w:line="240" w:lineRule="auto"/>
        <w:rPr>
          <w:rFonts w:cs="Arial"/>
        </w:rPr>
      </w:pPr>
      <w:r w:rsidRPr="000E166A">
        <w:rPr>
          <w:rFonts w:cs="Arial"/>
          <w:color w:val="000000"/>
        </w:rPr>
        <w:t>Where the Contractor submits an invoice to the Authority in accordance with clause 35.a, the Authority will consider and verify that invoice in a timely fashion.</w:t>
      </w:r>
    </w:p>
    <w:p w14:paraId="21B3D682" w14:textId="77777777" w:rsidR="000E166A" w:rsidRPr="000E166A" w:rsidRDefault="000E166A" w:rsidP="000E166A">
      <w:pPr>
        <w:pStyle w:val="ListParagraph"/>
        <w:rPr>
          <w:rFonts w:cs="Arial"/>
        </w:rPr>
      </w:pPr>
    </w:p>
    <w:p w14:paraId="2DAFD8DB" w14:textId="25C199FC" w:rsidR="008728BE" w:rsidRPr="000E166A" w:rsidRDefault="008728BE" w:rsidP="0095500C">
      <w:pPr>
        <w:pStyle w:val="ListParagraph"/>
        <w:widowControl w:val="0"/>
        <w:numPr>
          <w:ilvl w:val="1"/>
          <w:numId w:val="48"/>
        </w:numPr>
        <w:autoSpaceDE w:val="0"/>
        <w:autoSpaceDN w:val="0"/>
        <w:adjustRightInd w:val="0"/>
        <w:spacing w:after="0" w:line="240" w:lineRule="auto"/>
        <w:rPr>
          <w:rFonts w:cs="Arial"/>
        </w:rPr>
      </w:pPr>
      <w:r w:rsidRPr="000E166A">
        <w:rPr>
          <w:rFonts w:cs="Arial"/>
          <w:color w:val="000000"/>
        </w:rPr>
        <w:t>The Authority shall pay the Contractor any sums due under such an invoice no later than a period of 30 days from the date on which the Authority has determined that the invoice is valid and undisputed.</w:t>
      </w:r>
    </w:p>
    <w:p w14:paraId="353985E3" w14:textId="77777777" w:rsidR="000E166A" w:rsidRPr="000E166A" w:rsidRDefault="000E166A" w:rsidP="000E166A">
      <w:pPr>
        <w:pStyle w:val="ListParagraph"/>
        <w:rPr>
          <w:rFonts w:cs="Arial"/>
        </w:rPr>
      </w:pPr>
    </w:p>
    <w:p w14:paraId="4E1F1649" w14:textId="5389BA05" w:rsidR="008728BE" w:rsidRPr="000E166A" w:rsidRDefault="008728BE" w:rsidP="0095500C">
      <w:pPr>
        <w:pStyle w:val="ListParagraph"/>
        <w:widowControl w:val="0"/>
        <w:numPr>
          <w:ilvl w:val="1"/>
          <w:numId w:val="48"/>
        </w:numPr>
        <w:autoSpaceDE w:val="0"/>
        <w:autoSpaceDN w:val="0"/>
        <w:adjustRightInd w:val="0"/>
        <w:spacing w:after="0" w:line="240" w:lineRule="auto"/>
        <w:rPr>
          <w:rFonts w:cs="Arial"/>
        </w:rPr>
      </w:pPr>
      <w:r w:rsidRPr="000E166A">
        <w:rPr>
          <w:rFonts w:cs="Arial"/>
          <w:color w:val="000000"/>
        </w:rPr>
        <w:t>Where the Authority fails to comply with clause 35.a and there is undue delay in considering and verifying the invoice, the invoice shall be regarded as valid and undisputed for the purpose of clause 35.c after a reasonable time has passed.</w:t>
      </w:r>
    </w:p>
    <w:p w14:paraId="01BCE120" w14:textId="77777777" w:rsidR="000E166A" w:rsidRPr="000E166A" w:rsidRDefault="000E166A" w:rsidP="000E166A">
      <w:pPr>
        <w:pStyle w:val="ListParagraph"/>
        <w:rPr>
          <w:rFonts w:cs="Arial"/>
        </w:rPr>
      </w:pPr>
    </w:p>
    <w:p w14:paraId="19A6C85C" w14:textId="1B77C918" w:rsidR="008728BE" w:rsidRPr="000E166A" w:rsidRDefault="008728BE" w:rsidP="0095500C">
      <w:pPr>
        <w:pStyle w:val="ListParagraph"/>
        <w:widowControl w:val="0"/>
        <w:numPr>
          <w:ilvl w:val="1"/>
          <w:numId w:val="48"/>
        </w:numPr>
        <w:autoSpaceDE w:val="0"/>
        <w:autoSpaceDN w:val="0"/>
        <w:adjustRightInd w:val="0"/>
        <w:spacing w:after="0" w:line="240" w:lineRule="auto"/>
        <w:rPr>
          <w:rFonts w:cs="Arial"/>
        </w:rPr>
      </w:pPr>
      <w:r w:rsidRPr="000E166A">
        <w:rPr>
          <w:rFonts w:cs="Arial"/>
          <w:color w:val="000000"/>
        </w:rPr>
        <w:t>The approval for payment of a valid and undisputed invoice by the Authority shall not be construed as acceptance by the Authority of the performance of the Contractor’s obligations nor as a waiver of its rights and remedies under the Contract.</w:t>
      </w:r>
    </w:p>
    <w:p w14:paraId="5496E75E" w14:textId="77777777" w:rsidR="000E166A" w:rsidRPr="000E166A" w:rsidRDefault="000E166A" w:rsidP="000E166A">
      <w:pPr>
        <w:pStyle w:val="ListParagraph"/>
        <w:rPr>
          <w:rFonts w:cs="Arial"/>
        </w:rPr>
      </w:pPr>
    </w:p>
    <w:p w14:paraId="6457C91B" w14:textId="0493FDCD" w:rsidR="008728BE" w:rsidRPr="000E166A" w:rsidRDefault="008728BE" w:rsidP="0095500C">
      <w:pPr>
        <w:pStyle w:val="ListParagraph"/>
        <w:widowControl w:val="0"/>
        <w:numPr>
          <w:ilvl w:val="1"/>
          <w:numId w:val="48"/>
        </w:numPr>
        <w:autoSpaceDE w:val="0"/>
        <w:autoSpaceDN w:val="0"/>
        <w:adjustRightInd w:val="0"/>
        <w:spacing w:after="0" w:line="240" w:lineRule="auto"/>
        <w:rPr>
          <w:rFonts w:cs="Arial"/>
        </w:rPr>
      </w:pPr>
      <w:bookmarkStart w:id="344" w:name="#_Ref473551212"/>
      <w:bookmarkEnd w:id="344"/>
      <w:r w:rsidRPr="000E166A">
        <w:rPr>
          <w:rFonts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AFBA71F" w14:textId="77777777" w:rsidR="000E166A" w:rsidRPr="000E166A" w:rsidRDefault="000E166A" w:rsidP="000E166A">
      <w:pPr>
        <w:pStyle w:val="ListParagraph"/>
        <w:rPr>
          <w:rFonts w:cs="Arial"/>
        </w:rPr>
      </w:pPr>
    </w:p>
    <w:p w14:paraId="059AE5D0" w14:textId="076592BE" w:rsidR="008728BE" w:rsidRPr="003E2BDB" w:rsidRDefault="008728BE" w:rsidP="003E2BDB">
      <w:pPr>
        <w:pStyle w:val="Heading1"/>
        <w:rPr>
          <w:b w:val="0"/>
          <w:bCs w:val="0"/>
        </w:rPr>
      </w:pPr>
      <w:bookmarkStart w:id="345" w:name="#_Toc422462844"/>
      <w:bookmarkStart w:id="346" w:name="#_Ref473551074"/>
      <w:bookmarkStart w:id="347" w:name="#_Toc473616456"/>
      <w:bookmarkStart w:id="348" w:name="#_Toc72747378"/>
      <w:bookmarkStart w:id="349" w:name="_Toc99954856"/>
      <w:bookmarkEnd w:id="345"/>
      <w:bookmarkEnd w:id="346"/>
      <w:bookmarkEnd w:id="347"/>
      <w:bookmarkEnd w:id="348"/>
      <w:r w:rsidRPr="00EB631B">
        <w:lastRenderedPageBreak/>
        <w:t>Value Added Tax</w:t>
      </w:r>
      <w:bookmarkEnd w:id="349"/>
    </w:p>
    <w:p w14:paraId="5EBB493B" w14:textId="77777777" w:rsidR="0008105D" w:rsidRPr="00EB631B" w:rsidRDefault="0008105D" w:rsidP="0008105D">
      <w:pPr>
        <w:pStyle w:val="ListParagraph"/>
        <w:widowControl w:val="0"/>
        <w:autoSpaceDE w:val="0"/>
        <w:autoSpaceDN w:val="0"/>
        <w:adjustRightInd w:val="0"/>
        <w:spacing w:after="0" w:line="240" w:lineRule="auto"/>
        <w:ind w:left="0"/>
        <w:rPr>
          <w:rFonts w:cs="Arial"/>
        </w:rPr>
      </w:pPr>
    </w:p>
    <w:p w14:paraId="226F022E" w14:textId="4A217441" w:rsidR="008728BE" w:rsidRPr="00EB631B" w:rsidRDefault="008728BE" w:rsidP="0095500C">
      <w:pPr>
        <w:pStyle w:val="ListParagraph"/>
        <w:widowControl w:val="0"/>
        <w:numPr>
          <w:ilvl w:val="1"/>
          <w:numId w:val="49"/>
        </w:numPr>
        <w:autoSpaceDE w:val="0"/>
        <w:autoSpaceDN w:val="0"/>
        <w:adjustRightInd w:val="0"/>
        <w:spacing w:after="0" w:line="240" w:lineRule="auto"/>
        <w:rPr>
          <w:rFonts w:cs="Arial"/>
        </w:rPr>
      </w:pPr>
      <w:r w:rsidRPr="00EB631B">
        <w:rPr>
          <w:rFonts w:cs="Arial"/>
          <w:color w:val="000000"/>
        </w:rPr>
        <w:t>The Contract Price excludes any UK output Value Added Tax (VAT) and any similar EU (or non-EU) taxes chargeable on the supply of Contractor Deliverables by the Contractor to the Authority.</w:t>
      </w:r>
    </w:p>
    <w:p w14:paraId="0075CFB0" w14:textId="77777777" w:rsidR="0008105D" w:rsidRPr="00EB631B" w:rsidRDefault="0008105D" w:rsidP="0008105D">
      <w:pPr>
        <w:pStyle w:val="ListParagraph"/>
        <w:widowControl w:val="0"/>
        <w:autoSpaceDE w:val="0"/>
        <w:autoSpaceDN w:val="0"/>
        <w:adjustRightInd w:val="0"/>
        <w:spacing w:after="0" w:line="240" w:lineRule="auto"/>
        <w:ind w:left="709"/>
        <w:rPr>
          <w:rFonts w:cs="Arial"/>
        </w:rPr>
      </w:pPr>
    </w:p>
    <w:p w14:paraId="17B3593C" w14:textId="42AD3FE5" w:rsidR="008728BE" w:rsidRPr="00EB631B" w:rsidRDefault="008728BE" w:rsidP="0095500C">
      <w:pPr>
        <w:pStyle w:val="ListParagraph"/>
        <w:widowControl w:val="0"/>
        <w:numPr>
          <w:ilvl w:val="1"/>
          <w:numId w:val="49"/>
        </w:numPr>
        <w:autoSpaceDE w:val="0"/>
        <w:autoSpaceDN w:val="0"/>
        <w:adjustRightInd w:val="0"/>
        <w:spacing w:after="0" w:line="240" w:lineRule="auto"/>
        <w:ind w:left="709"/>
        <w:rPr>
          <w:rFonts w:cs="Arial"/>
        </w:rPr>
      </w:pPr>
      <w:bookmarkStart w:id="350" w:name="#_Ref473551143"/>
      <w:bookmarkEnd w:id="350"/>
      <w:r w:rsidRPr="00EB631B">
        <w:rPr>
          <w:rFonts w:cs="Arial"/>
          <w:color w:val="00000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3E052714" w14:textId="77777777" w:rsidR="0008105D" w:rsidRPr="00EB631B" w:rsidRDefault="0008105D" w:rsidP="0008105D">
      <w:pPr>
        <w:pStyle w:val="ListParagraph"/>
        <w:rPr>
          <w:rFonts w:cs="Arial"/>
        </w:rPr>
      </w:pPr>
    </w:p>
    <w:p w14:paraId="567300F4" w14:textId="23B6C893" w:rsidR="008728BE" w:rsidRPr="00EB631B" w:rsidRDefault="008728BE" w:rsidP="0095500C">
      <w:pPr>
        <w:pStyle w:val="ListParagraph"/>
        <w:widowControl w:val="0"/>
        <w:numPr>
          <w:ilvl w:val="1"/>
          <w:numId w:val="49"/>
        </w:numPr>
        <w:autoSpaceDE w:val="0"/>
        <w:autoSpaceDN w:val="0"/>
        <w:adjustRightInd w:val="0"/>
        <w:spacing w:after="0" w:line="240" w:lineRule="auto"/>
        <w:ind w:left="709"/>
        <w:rPr>
          <w:rFonts w:cs="Arial"/>
        </w:rPr>
      </w:pPr>
      <w:r w:rsidRPr="00EB631B">
        <w:rPr>
          <w:rFonts w:cs="Arial"/>
          <w:color w:val="000000"/>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EB631B">
        <w:rPr>
          <w:rFonts w:cs="Arial"/>
          <w:color w:val="000000"/>
        </w:rPr>
        <w:t>ruling</w:t>
      </w:r>
      <w:proofErr w:type="gramEnd"/>
      <w:r w:rsidRPr="00EB631B">
        <w:rPr>
          <w:rFonts w:cs="Arial"/>
          <w:color w:val="000000"/>
        </w:rPr>
        <w:t xml:space="preserve"> they shall supply to the Authority a copy of any final decisions issued by HMRC on completion of the challenge within three (3) Business Days of receiving the decision.</w:t>
      </w:r>
    </w:p>
    <w:p w14:paraId="36398067" w14:textId="77777777" w:rsidR="0008105D" w:rsidRPr="00EB631B" w:rsidRDefault="0008105D" w:rsidP="0008105D">
      <w:pPr>
        <w:pStyle w:val="ListParagraph"/>
        <w:widowControl w:val="0"/>
        <w:autoSpaceDE w:val="0"/>
        <w:autoSpaceDN w:val="0"/>
        <w:adjustRightInd w:val="0"/>
        <w:spacing w:after="0" w:line="240" w:lineRule="auto"/>
        <w:ind w:left="709"/>
        <w:rPr>
          <w:rFonts w:cs="Arial"/>
        </w:rPr>
      </w:pPr>
    </w:p>
    <w:p w14:paraId="14F86649" w14:textId="56FFB074" w:rsidR="008728BE" w:rsidRPr="00EB631B" w:rsidRDefault="008728BE" w:rsidP="0095500C">
      <w:pPr>
        <w:pStyle w:val="ListParagraph"/>
        <w:widowControl w:val="0"/>
        <w:numPr>
          <w:ilvl w:val="1"/>
          <w:numId w:val="49"/>
        </w:numPr>
        <w:autoSpaceDE w:val="0"/>
        <w:autoSpaceDN w:val="0"/>
        <w:adjustRightInd w:val="0"/>
        <w:spacing w:after="0" w:line="240" w:lineRule="auto"/>
        <w:ind w:left="709"/>
        <w:rPr>
          <w:rFonts w:cs="Arial"/>
        </w:rPr>
      </w:pPr>
      <w:r w:rsidRPr="00EB631B">
        <w:rPr>
          <w:rFonts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EB631B">
        <w:rPr>
          <w:rFonts w:cs="Arial"/>
          <w:color w:val="000000"/>
        </w:rPr>
        <w:t>take into account</w:t>
      </w:r>
      <w:proofErr w:type="gramEnd"/>
      <w:r w:rsidRPr="00EB631B">
        <w:rPr>
          <w:rFonts w:cs="Arial"/>
          <w:color w:val="000000"/>
        </w:rPr>
        <w:t xml:space="preserve"> any changes in VAT law regarding registration.</w:t>
      </w:r>
    </w:p>
    <w:p w14:paraId="597261E2" w14:textId="77777777" w:rsidR="0008105D" w:rsidRPr="00EB631B" w:rsidRDefault="0008105D" w:rsidP="0008105D">
      <w:pPr>
        <w:pStyle w:val="ListParagraph"/>
        <w:rPr>
          <w:rFonts w:cs="Arial"/>
        </w:rPr>
      </w:pPr>
    </w:p>
    <w:p w14:paraId="1878C99A" w14:textId="09B85443" w:rsidR="008728BE" w:rsidRPr="00EB631B" w:rsidRDefault="008728BE" w:rsidP="0095500C">
      <w:pPr>
        <w:pStyle w:val="ListParagraph"/>
        <w:widowControl w:val="0"/>
        <w:numPr>
          <w:ilvl w:val="1"/>
          <w:numId w:val="49"/>
        </w:numPr>
        <w:autoSpaceDE w:val="0"/>
        <w:autoSpaceDN w:val="0"/>
        <w:adjustRightInd w:val="0"/>
        <w:spacing w:after="0" w:line="240" w:lineRule="auto"/>
        <w:ind w:left="709"/>
        <w:rPr>
          <w:rFonts w:cs="Arial"/>
        </w:rPr>
      </w:pPr>
      <w:r w:rsidRPr="00EB631B">
        <w:rPr>
          <w:rFonts w:cs="Arial"/>
          <w:color w:val="00000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3900C0A8" w14:textId="77777777" w:rsidR="0008105D" w:rsidRPr="00EB631B" w:rsidRDefault="0008105D" w:rsidP="0008105D">
      <w:pPr>
        <w:pStyle w:val="ListParagraph"/>
        <w:rPr>
          <w:rFonts w:cs="Arial"/>
        </w:rPr>
      </w:pPr>
    </w:p>
    <w:p w14:paraId="6CDACC92" w14:textId="7DEB8F63" w:rsidR="008728BE" w:rsidRPr="00EB631B" w:rsidRDefault="008728BE" w:rsidP="0095500C">
      <w:pPr>
        <w:pStyle w:val="ListParagraph"/>
        <w:widowControl w:val="0"/>
        <w:numPr>
          <w:ilvl w:val="1"/>
          <w:numId w:val="49"/>
        </w:numPr>
        <w:autoSpaceDE w:val="0"/>
        <w:autoSpaceDN w:val="0"/>
        <w:adjustRightInd w:val="0"/>
        <w:spacing w:after="0" w:line="240" w:lineRule="auto"/>
        <w:ind w:left="709"/>
        <w:rPr>
          <w:rFonts w:cs="Arial"/>
        </w:rPr>
      </w:pPr>
      <w:r w:rsidRPr="00EB631B">
        <w:rPr>
          <w:rFonts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0AF3858B" w14:textId="77777777" w:rsidR="0008105D" w:rsidRPr="00EB631B" w:rsidRDefault="0008105D" w:rsidP="0008105D">
      <w:pPr>
        <w:pStyle w:val="ListParagraph"/>
        <w:rPr>
          <w:rFonts w:cs="Arial"/>
        </w:rPr>
      </w:pPr>
    </w:p>
    <w:p w14:paraId="20E6DCA6" w14:textId="3C0A7543" w:rsidR="008728BE" w:rsidRPr="00EB631B" w:rsidRDefault="008728BE" w:rsidP="0095500C">
      <w:pPr>
        <w:pStyle w:val="ListParagraph"/>
        <w:widowControl w:val="0"/>
        <w:numPr>
          <w:ilvl w:val="1"/>
          <w:numId w:val="49"/>
        </w:numPr>
        <w:autoSpaceDE w:val="0"/>
        <w:autoSpaceDN w:val="0"/>
        <w:adjustRightInd w:val="0"/>
        <w:spacing w:after="0" w:line="240" w:lineRule="auto"/>
        <w:ind w:left="709"/>
        <w:rPr>
          <w:rFonts w:cs="Arial"/>
        </w:rPr>
      </w:pPr>
      <w:r w:rsidRPr="00EB631B">
        <w:rPr>
          <w:rFonts w:cs="Arial"/>
          <w:color w:val="000000"/>
        </w:rPr>
        <w:t xml:space="preserve">Should HMRC decide that the Contractor has incorrectly determined the VAT liability, in accordance with clause 36.b above, the Authority will pay the VAT assessed by HMRC. </w:t>
      </w:r>
      <w:proofErr w:type="gramStart"/>
      <w:r w:rsidRPr="00EB631B">
        <w:rPr>
          <w:rFonts w:cs="Arial"/>
          <w:color w:val="000000"/>
        </w:rPr>
        <w:t>In the event that</w:t>
      </w:r>
      <w:proofErr w:type="gramEnd"/>
      <w:r w:rsidRPr="00EB631B">
        <w:rPr>
          <w:rFonts w:cs="Arial"/>
          <w:color w:val="000000"/>
        </w:rPr>
        <w:t xml:space="preserve"> HMRC so determines, the Contractor shall pay any interest charged on any assessment or penalties or both directly to HMRC. Such interest or </w:t>
      </w:r>
      <w:r w:rsidRPr="00EB631B">
        <w:rPr>
          <w:rFonts w:cs="Arial"/>
          <w:color w:val="000000"/>
        </w:rPr>
        <w:lastRenderedPageBreak/>
        <w:t>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7D5B03D5" w14:textId="77777777" w:rsidR="0008105D" w:rsidRPr="0008105D" w:rsidRDefault="0008105D" w:rsidP="0008105D">
      <w:pPr>
        <w:pStyle w:val="ListParagraph"/>
        <w:rPr>
          <w:rFonts w:cs="Arial"/>
        </w:rPr>
      </w:pPr>
    </w:p>
    <w:p w14:paraId="79C43A1D" w14:textId="08869BE7" w:rsidR="008728BE" w:rsidRPr="00FF779A" w:rsidRDefault="008728BE" w:rsidP="00FF779A">
      <w:pPr>
        <w:pStyle w:val="Heading1"/>
        <w:rPr>
          <w:b w:val="0"/>
          <w:bCs w:val="0"/>
        </w:rPr>
      </w:pPr>
      <w:bookmarkStart w:id="351" w:name="#_Toc422462845"/>
      <w:bookmarkStart w:id="352" w:name="#_Ref473551201"/>
      <w:bookmarkStart w:id="353" w:name="#_Toc473616457"/>
      <w:bookmarkStart w:id="354" w:name="#_Toc72747379"/>
      <w:bookmarkStart w:id="355" w:name="_Toc99954857"/>
      <w:bookmarkEnd w:id="351"/>
      <w:bookmarkEnd w:id="352"/>
      <w:bookmarkEnd w:id="353"/>
      <w:bookmarkEnd w:id="354"/>
      <w:r w:rsidRPr="00EB631B">
        <w:t>Debt Factoring</w:t>
      </w:r>
      <w:bookmarkEnd w:id="355"/>
    </w:p>
    <w:p w14:paraId="2F17B0A8" w14:textId="77777777" w:rsidR="0008105D" w:rsidRPr="0008105D" w:rsidRDefault="0008105D" w:rsidP="0008105D">
      <w:pPr>
        <w:pStyle w:val="ListParagraph"/>
        <w:widowControl w:val="0"/>
        <w:autoSpaceDE w:val="0"/>
        <w:autoSpaceDN w:val="0"/>
        <w:adjustRightInd w:val="0"/>
        <w:spacing w:after="0" w:line="240" w:lineRule="auto"/>
        <w:ind w:left="0"/>
        <w:rPr>
          <w:rFonts w:cs="Arial"/>
        </w:rPr>
      </w:pPr>
    </w:p>
    <w:p w14:paraId="77F6559B" w14:textId="30234C48" w:rsidR="008728BE" w:rsidRPr="006F6892" w:rsidRDefault="008728BE" w:rsidP="0095500C">
      <w:pPr>
        <w:pStyle w:val="ListParagraph"/>
        <w:widowControl w:val="0"/>
        <w:numPr>
          <w:ilvl w:val="1"/>
          <w:numId w:val="50"/>
        </w:numPr>
        <w:autoSpaceDE w:val="0"/>
        <w:autoSpaceDN w:val="0"/>
        <w:adjustRightInd w:val="0"/>
        <w:spacing w:after="0" w:line="240" w:lineRule="auto"/>
        <w:ind w:left="709"/>
        <w:rPr>
          <w:rFonts w:cs="Arial"/>
        </w:rPr>
      </w:pPr>
      <w:bookmarkStart w:id="356" w:name="#_Ref473551236"/>
      <w:bookmarkEnd w:id="356"/>
      <w:r w:rsidRPr="006F6892">
        <w:rPr>
          <w:rFonts w:cs="Arial"/>
          <w:color w:val="00000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55324431" w14:textId="77777777" w:rsidR="0008105D" w:rsidRPr="006F6892" w:rsidRDefault="0008105D" w:rsidP="0008105D">
      <w:pPr>
        <w:pStyle w:val="ListParagraph"/>
        <w:widowControl w:val="0"/>
        <w:autoSpaceDE w:val="0"/>
        <w:autoSpaceDN w:val="0"/>
        <w:adjustRightInd w:val="0"/>
        <w:spacing w:after="0" w:line="240" w:lineRule="auto"/>
        <w:ind w:left="737"/>
        <w:rPr>
          <w:rFonts w:cs="Arial"/>
        </w:rPr>
      </w:pPr>
    </w:p>
    <w:p w14:paraId="403F0AE1" w14:textId="7862B645" w:rsidR="008728BE" w:rsidRPr="006F6892" w:rsidRDefault="008728BE" w:rsidP="0095500C">
      <w:pPr>
        <w:pStyle w:val="ListParagraph"/>
        <w:widowControl w:val="0"/>
        <w:numPr>
          <w:ilvl w:val="2"/>
          <w:numId w:val="50"/>
        </w:numPr>
        <w:autoSpaceDE w:val="0"/>
        <w:autoSpaceDN w:val="0"/>
        <w:adjustRightInd w:val="0"/>
        <w:spacing w:after="0" w:line="240" w:lineRule="auto"/>
        <w:ind w:left="1560" w:firstLine="283"/>
        <w:rPr>
          <w:rFonts w:cs="Arial"/>
        </w:rPr>
      </w:pPr>
      <w:bookmarkStart w:id="357" w:name="#_Ref473551249"/>
      <w:bookmarkEnd w:id="357"/>
      <w:r w:rsidRPr="006F6892">
        <w:rPr>
          <w:rFonts w:cs="Arial"/>
          <w:color w:val="000000"/>
        </w:rPr>
        <w:t xml:space="preserve">reduction of any sums in respect of which the Authority exercises its right of recovery under clause </w:t>
      </w:r>
      <w:proofErr w:type="gramStart"/>
      <w:r w:rsidRPr="006F6892">
        <w:rPr>
          <w:rFonts w:cs="Arial"/>
          <w:color w:val="000000"/>
        </w:rPr>
        <w:t>35.f;</w:t>
      </w:r>
      <w:proofErr w:type="gramEnd"/>
    </w:p>
    <w:p w14:paraId="7DF75F03" w14:textId="77777777" w:rsidR="00072E06" w:rsidRPr="006F6892" w:rsidRDefault="00072E06" w:rsidP="00072E06">
      <w:pPr>
        <w:pStyle w:val="ListParagraph"/>
        <w:widowControl w:val="0"/>
        <w:autoSpaceDE w:val="0"/>
        <w:autoSpaceDN w:val="0"/>
        <w:adjustRightInd w:val="0"/>
        <w:spacing w:after="0" w:line="240" w:lineRule="auto"/>
        <w:ind w:left="1843"/>
        <w:rPr>
          <w:rFonts w:cs="Arial"/>
        </w:rPr>
      </w:pPr>
    </w:p>
    <w:p w14:paraId="4D911F0C" w14:textId="128A3E42" w:rsidR="008728BE" w:rsidRPr="006F6892" w:rsidRDefault="008728BE" w:rsidP="0095500C">
      <w:pPr>
        <w:pStyle w:val="ListParagraph"/>
        <w:widowControl w:val="0"/>
        <w:numPr>
          <w:ilvl w:val="2"/>
          <w:numId w:val="50"/>
        </w:numPr>
        <w:autoSpaceDE w:val="0"/>
        <w:autoSpaceDN w:val="0"/>
        <w:adjustRightInd w:val="0"/>
        <w:spacing w:after="0" w:line="240" w:lineRule="auto"/>
        <w:ind w:left="1560" w:firstLine="283"/>
        <w:rPr>
          <w:rFonts w:cs="Arial"/>
        </w:rPr>
      </w:pPr>
      <w:bookmarkStart w:id="358" w:name="#_Ref473551255"/>
      <w:bookmarkEnd w:id="358"/>
      <w:r w:rsidRPr="006F6892">
        <w:rPr>
          <w:rFonts w:cs="Arial"/>
          <w:color w:val="000000"/>
        </w:rPr>
        <w:t>all related rights of the Authority under the Contract in relation to the recovery of sums due but unpaid; and</w:t>
      </w:r>
    </w:p>
    <w:p w14:paraId="2DE832FC" w14:textId="77777777" w:rsidR="00072E06" w:rsidRPr="006F6892" w:rsidRDefault="00072E06" w:rsidP="00072E06">
      <w:pPr>
        <w:pStyle w:val="ListParagraph"/>
        <w:rPr>
          <w:rFonts w:cs="Arial"/>
        </w:rPr>
      </w:pPr>
    </w:p>
    <w:p w14:paraId="5360E9DF" w14:textId="14C619BA" w:rsidR="008728BE" w:rsidRPr="006F6892" w:rsidRDefault="008728BE" w:rsidP="0095500C">
      <w:pPr>
        <w:pStyle w:val="ListParagraph"/>
        <w:widowControl w:val="0"/>
        <w:numPr>
          <w:ilvl w:val="2"/>
          <w:numId w:val="50"/>
        </w:numPr>
        <w:autoSpaceDE w:val="0"/>
        <w:autoSpaceDN w:val="0"/>
        <w:adjustRightInd w:val="0"/>
        <w:spacing w:after="0" w:line="240" w:lineRule="auto"/>
        <w:ind w:left="1560" w:firstLine="283"/>
        <w:rPr>
          <w:rFonts w:cs="Arial"/>
        </w:rPr>
      </w:pPr>
      <w:r w:rsidRPr="006F6892">
        <w:rPr>
          <w:rFonts w:cs="Arial"/>
          <w:color w:val="000000"/>
        </w:rPr>
        <w:t>the Authority receiving notification under both clauses 37.b and 37.c.(2).</w:t>
      </w:r>
    </w:p>
    <w:p w14:paraId="35E762AB" w14:textId="77777777" w:rsidR="00072E06" w:rsidRPr="006F6892" w:rsidRDefault="00072E06" w:rsidP="00072E06">
      <w:pPr>
        <w:pStyle w:val="ListParagraph"/>
        <w:rPr>
          <w:rFonts w:cs="Arial"/>
        </w:rPr>
      </w:pPr>
    </w:p>
    <w:p w14:paraId="47F8FA09" w14:textId="5E6C542C" w:rsidR="008728BE" w:rsidRPr="006F6892" w:rsidRDefault="008728BE" w:rsidP="0095500C">
      <w:pPr>
        <w:pStyle w:val="ListParagraph"/>
        <w:widowControl w:val="0"/>
        <w:numPr>
          <w:ilvl w:val="1"/>
          <w:numId w:val="50"/>
        </w:numPr>
        <w:autoSpaceDE w:val="0"/>
        <w:autoSpaceDN w:val="0"/>
        <w:adjustRightInd w:val="0"/>
        <w:spacing w:after="0" w:line="240" w:lineRule="auto"/>
        <w:ind w:left="709"/>
        <w:rPr>
          <w:rFonts w:cs="Arial"/>
        </w:rPr>
      </w:pPr>
      <w:bookmarkStart w:id="359" w:name="#_Ref473551221"/>
      <w:bookmarkEnd w:id="359"/>
      <w:proofErr w:type="gramStart"/>
      <w:r w:rsidRPr="006F6892">
        <w:rPr>
          <w:rFonts w:cs="Arial"/>
          <w:color w:val="000000"/>
        </w:rPr>
        <w:t>In the event that</w:t>
      </w:r>
      <w:proofErr w:type="gramEnd"/>
      <w:r w:rsidRPr="006F6892">
        <w:rPr>
          <w:rFonts w:cs="Arial"/>
          <w:color w:val="000000"/>
        </w:rPr>
        <w:t xml:space="preserve">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7CE611D8" w14:textId="77777777" w:rsidR="00072E06" w:rsidRPr="006F6892" w:rsidRDefault="00072E06" w:rsidP="00072E06">
      <w:pPr>
        <w:pStyle w:val="ListParagraph"/>
        <w:widowControl w:val="0"/>
        <w:autoSpaceDE w:val="0"/>
        <w:autoSpaceDN w:val="0"/>
        <w:adjustRightInd w:val="0"/>
        <w:spacing w:after="0" w:line="240" w:lineRule="auto"/>
        <w:ind w:left="709"/>
        <w:rPr>
          <w:rFonts w:cs="Arial"/>
        </w:rPr>
      </w:pPr>
    </w:p>
    <w:p w14:paraId="359D05EF" w14:textId="214780F5" w:rsidR="008728BE" w:rsidRPr="006F6892" w:rsidRDefault="008728BE" w:rsidP="0095500C">
      <w:pPr>
        <w:pStyle w:val="ListParagraph"/>
        <w:widowControl w:val="0"/>
        <w:numPr>
          <w:ilvl w:val="1"/>
          <w:numId w:val="50"/>
        </w:numPr>
        <w:autoSpaceDE w:val="0"/>
        <w:autoSpaceDN w:val="0"/>
        <w:adjustRightInd w:val="0"/>
        <w:spacing w:after="0" w:line="240" w:lineRule="auto"/>
        <w:ind w:left="709"/>
        <w:rPr>
          <w:rFonts w:cs="Arial"/>
        </w:rPr>
      </w:pPr>
      <w:r w:rsidRPr="006F6892">
        <w:rPr>
          <w:rFonts w:cs="Arial"/>
          <w:color w:val="000000"/>
        </w:rPr>
        <w:t>The Contractor shall ensure that the Assignee:</w:t>
      </w:r>
    </w:p>
    <w:p w14:paraId="411E0C8E" w14:textId="77777777" w:rsidR="00072E06" w:rsidRPr="006F6892" w:rsidRDefault="00072E06" w:rsidP="00072E06">
      <w:pPr>
        <w:pStyle w:val="ListParagraph"/>
        <w:rPr>
          <w:rFonts w:cs="Arial"/>
        </w:rPr>
      </w:pPr>
    </w:p>
    <w:p w14:paraId="63F9736B" w14:textId="5B136ED6" w:rsidR="008728BE" w:rsidRPr="006F6892" w:rsidRDefault="008728BE" w:rsidP="0095500C">
      <w:pPr>
        <w:pStyle w:val="ListParagraph"/>
        <w:widowControl w:val="0"/>
        <w:numPr>
          <w:ilvl w:val="2"/>
          <w:numId w:val="50"/>
        </w:numPr>
        <w:autoSpaceDE w:val="0"/>
        <w:autoSpaceDN w:val="0"/>
        <w:adjustRightInd w:val="0"/>
        <w:spacing w:after="0" w:line="240" w:lineRule="auto"/>
        <w:ind w:left="1560" w:firstLine="283"/>
        <w:rPr>
          <w:rFonts w:cs="Arial"/>
        </w:rPr>
      </w:pPr>
      <w:r w:rsidRPr="006F6892">
        <w:rPr>
          <w:rFonts w:cs="Arial"/>
          <w:color w:val="000000"/>
        </w:rPr>
        <w:t>is made aware of the Authority’s continuing rights under clauses 37.a.(1) and 37.a.(2); and</w:t>
      </w:r>
    </w:p>
    <w:p w14:paraId="138FDEF6" w14:textId="77777777" w:rsidR="00072E06" w:rsidRPr="006F6892" w:rsidRDefault="00072E06" w:rsidP="00072E06">
      <w:pPr>
        <w:pStyle w:val="ListParagraph"/>
        <w:widowControl w:val="0"/>
        <w:autoSpaceDE w:val="0"/>
        <w:autoSpaceDN w:val="0"/>
        <w:adjustRightInd w:val="0"/>
        <w:spacing w:after="0" w:line="240" w:lineRule="auto"/>
        <w:ind w:left="1843"/>
        <w:rPr>
          <w:rFonts w:cs="Arial"/>
        </w:rPr>
      </w:pPr>
    </w:p>
    <w:p w14:paraId="73CDC8A7" w14:textId="04931327" w:rsidR="008728BE" w:rsidRPr="006F6892" w:rsidRDefault="008728BE" w:rsidP="0095500C">
      <w:pPr>
        <w:pStyle w:val="ListParagraph"/>
        <w:widowControl w:val="0"/>
        <w:numPr>
          <w:ilvl w:val="2"/>
          <w:numId w:val="50"/>
        </w:numPr>
        <w:autoSpaceDE w:val="0"/>
        <w:autoSpaceDN w:val="0"/>
        <w:adjustRightInd w:val="0"/>
        <w:spacing w:after="0" w:line="240" w:lineRule="auto"/>
        <w:ind w:left="1560" w:firstLine="283"/>
        <w:rPr>
          <w:rFonts w:cs="Arial"/>
        </w:rPr>
      </w:pPr>
      <w:bookmarkStart w:id="360" w:name="#_Ref473551227"/>
      <w:bookmarkEnd w:id="360"/>
      <w:r w:rsidRPr="006F6892">
        <w:rPr>
          <w:rFonts w:cs="Arial"/>
          <w:color w:val="000000"/>
        </w:rPr>
        <w:t xml:space="preserve">notifies the Authority of the Assignee’s contact information and bank account details to which the Authority shall make payment, subject to any reduction made by the Authority in accordance with clauses 37.a.(1) and 37.a.(2). </w:t>
      </w:r>
    </w:p>
    <w:p w14:paraId="0CF63F3E" w14:textId="77777777" w:rsidR="00072E06" w:rsidRPr="006F6892" w:rsidRDefault="00072E06" w:rsidP="00072E06">
      <w:pPr>
        <w:pStyle w:val="ListParagraph"/>
        <w:rPr>
          <w:rFonts w:cs="Arial"/>
        </w:rPr>
      </w:pPr>
    </w:p>
    <w:p w14:paraId="3897A761" w14:textId="0C861B6A" w:rsidR="008728BE" w:rsidRPr="006F6892" w:rsidRDefault="008728BE" w:rsidP="0095500C">
      <w:pPr>
        <w:pStyle w:val="ListParagraph"/>
        <w:widowControl w:val="0"/>
        <w:numPr>
          <w:ilvl w:val="1"/>
          <w:numId w:val="50"/>
        </w:numPr>
        <w:autoSpaceDE w:val="0"/>
        <w:autoSpaceDN w:val="0"/>
        <w:adjustRightInd w:val="0"/>
        <w:spacing w:after="0" w:line="240" w:lineRule="auto"/>
        <w:ind w:left="709"/>
        <w:rPr>
          <w:rFonts w:cs="Arial"/>
        </w:rPr>
      </w:pPr>
      <w:r w:rsidRPr="006F6892">
        <w:rPr>
          <w:rFonts w:cs="Arial"/>
          <w:color w:val="000000"/>
        </w:rPr>
        <w:t>The provisions of Condition 35 (Payment and Recovery of Sums Due) shall continue to apply in all other respects after the assignment and shall not be amended without the prior approval of the Authority.</w:t>
      </w:r>
    </w:p>
    <w:p w14:paraId="0FD660A4" w14:textId="77777777" w:rsidR="00072E06" w:rsidRPr="006F6892" w:rsidRDefault="00072E06" w:rsidP="00072E06">
      <w:pPr>
        <w:pStyle w:val="ListParagraph"/>
        <w:widowControl w:val="0"/>
        <w:autoSpaceDE w:val="0"/>
        <w:autoSpaceDN w:val="0"/>
        <w:adjustRightInd w:val="0"/>
        <w:spacing w:after="0" w:line="240" w:lineRule="auto"/>
        <w:ind w:left="709"/>
        <w:rPr>
          <w:rFonts w:cs="Arial"/>
        </w:rPr>
      </w:pPr>
    </w:p>
    <w:p w14:paraId="00E9FFC6" w14:textId="63EFFD32" w:rsidR="008728BE" w:rsidRPr="00FF779A" w:rsidRDefault="008728BE" w:rsidP="00FF779A">
      <w:pPr>
        <w:pStyle w:val="Heading1"/>
        <w:rPr>
          <w:b w:val="0"/>
          <w:bCs w:val="0"/>
        </w:rPr>
      </w:pPr>
      <w:bookmarkStart w:id="361" w:name="#_Toc422462809"/>
      <w:bookmarkStart w:id="362" w:name="#_Toc473616458"/>
      <w:bookmarkStart w:id="363" w:name="#_Toc72747380"/>
      <w:bookmarkStart w:id="364" w:name="_Toc99954858"/>
      <w:bookmarkEnd w:id="361"/>
      <w:bookmarkEnd w:id="362"/>
      <w:bookmarkEnd w:id="363"/>
      <w:r w:rsidRPr="006F6892">
        <w:t>Subcontracting and Prompt Payment</w:t>
      </w:r>
      <w:bookmarkEnd w:id="364"/>
    </w:p>
    <w:p w14:paraId="08D155A6" w14:textId="77777777" w:rsidR="00F23C9D" w:rsidRPr="006F6892" w:rsidRDefault="00F23C9D" w:rsidP="00F23C9D">
      <w:pPr>
        <w:pStyle w:val="ListParagraph"/>
        <w:widowControl w:val="0"/>
        <w:autoSpaceDE w:val="0"/>
        <w:autoSpaceDN w:val="0"/>
        <w:adjustRightInd w:val="0"/>
        <w:spacing w:after="0" w:line="240" w:lineRule="auto"/>
        <w:ind w:left="0"/>
        <w:rPr>
          <w:rFonts w:cs="Arial"/>
        </w:rPr>
      </w:pPr>
    </w:p>
    <w:p w14:paraId="2C05F392" w14:textId="735F630B" w:rsidR="008728BE" w:rsidRPr="006F6892" w:rsidRDefault="008728BE" w:rsidP="0095500C">
      <w:pPr>
        <w:pStyle w:val="ListParagraph"/>
        <w:widowControl w:val="0"/>
        <w:numPr>
          <w:ilvl w:val="1"/>
          <w:numId w:val="51"/>
        </w:numPr>
        <w:autoSpaceDE w:val="0"/>
        <w:autoSpaceDN w:val="0"/>
        <w:adjustRightInd w:val="0"/>
        <w:spacing w:after="0" w:line="240" w:lineRule="auto"/>
        <w:ind w:left="709"/>
        <w:rPr>
          <w:rFonts w:cs="Arial"/>
        </w:rPr>
      </w:pPr>
      <w:r w:rsidRPr="006F6892">
        <w:rPr>
          <w:rFonts w:cs="Arial"/>
          <w:color w:val="000000"/>
        </w:rPr>
        <w:t xml:space="preserve">Subcontracting any part of the Contract shall not relieve the Contractor of any of the Contractor’s obligations, </w:t>
      </w:r>
      <w:proofErr w:type="gramStart"/>
      <w:r w:rsidRPr="006F6892">
        <w:rPr>
          <w:rFonts w:cs="Arial"/>
          <w:color w:val="000000"/>
        </w:rPr>
        <w:t>duties</w:t>
      </w:r>
      <w:proofErr w:type="gramEnd"/>
      <w:r w:rsidRPr="006F6892">
        <w:rPr>
          <w:rFonts w:cs="Arial"/>
          <w:color w:val="000000"/>
        </w:rPr>
        <w:t xml:space="preserve"> or liabilities under the Contract.</w:t>
      </w:r>
    </w:p>
    <w:p w14:paraId="2D67872C" w14:textId="77777777" w:rsidR="00796A94" w:rsidRPr="006F6892" w:rsidRDefault="00796A94" w:rsidP="00796A94">
      <w:pPr>
        <w:pStyle w:val="ListParagraph"/>
        <w:widowControl w:val="0"/>
        <w:autoSpaceDE w:val="0"/>
        <w:autoSpaceDN w:val="0"/>
        <w:adjustRightInd w:val="0"/>
        <w:spacing w:after="0" w:line="240" w:lineRule="auto"/>
        <w:ind w:left="709"/>
        <w:rPr>
          <w:rFonts w:cs="Arial"/>
        </w:rPr>
      </w:pPr>
    </w:p>
    <w:p w14:paraId="7B5DFB0F" w14:textId="77B9654B" w:rsidR="008728BE" w:rsidRPr="006F6892" w:rsidRDefault="008728BE" w:rsidP="0095500C">
      <w:pPr>
        <w:pStyle w:val="ListParagraph"/>
        <w:widowControl w:val="0"/>
        <w:numPr>
          <w:ilvl w:val="1"/>
          <w:numId w:val="51"/>
        </w:numPr>
        <w:autoSpaceDE w:val="0"/>
        <w:autoSpaceDN w:val="0"/>
        <w:adjustRightInd w:val="0"/>
        <w:spacing w:after="0" w:line="240" w:lineRule="auto"/>
        <w:ind w:left="709"/>
        <w:rPr>
          <w:rFonts w:cs="Arial"/>
        </w:rPr>
      </w:pPr>
      <w:r w:rsidRPr="006F6892">
        <w:rPr>
          <w:rFonts w:cs="Arial"/>
          <w:color w:val="000000"/>
        </w:rPr>
        <w:t xml:space="preserve">Where the Contractor </w:t>
      </w:r>
      <w:proofErr w:type="gramStart"/>
      <w:r w:rsidRPr="006F6892">
        <w:rPr>
          <w:rFonts w:cs="Arial"/>
          <w:color w:val="000000"/>
        </w:rPr>
        <w:t>enters into</w:t>
      </w:r>
      <w:proofErr w:type="gramEnd"/>
      <w:r w:rsidRPr="006F6892">
        <w:rPr>
          <w:rFonts w:cs="Arial"/>
          <w:color w:val="000000"/>
        </w:rPr>
        <w:t xml:space="preserve"> a subcontract, they shall cause a term to be included in such subcontract:</w:t>
      </w:r>
    </w:p>
    <w:p w14:paraId="45AE73E0" w14:textId="77777777" w:rsidR="00796A94" w:rsidRPr="006F6892" w:rsidRDefault="00796A94" w:rsidP="00796A94">
      <w:pPr>
        <w:pStyle w:val="ListParagraph"/>
        <w:rPr>
          <w:rFonts w:cs="Arial"/>
        </w:rPr>
      </w:pPr>
    </w:p>
    <w:p w14:paraId="5F755DAE" w14:textId="2E1264A3" w:rsidR="008728BE" w:rsidRPr="006F6892" w:rsidRDefault="008728BE" w:rsidP="0095500C">
      <w:pPr>
        <w:pStyle w:val="ListParagraph"/>
        <w:widowControl w:val="0"/>
        <w:numPr>
          <w:ilvl w:val="2"/>
          <w:numId w:val="51"/>
        </w:numPr>
        <w:autoSpaceDE w:val="0"/>
        <w:autoSpaceDN w:val="0"/>
        <w:adjustRightInd w:val="0"/>
        <w:spacing w:after="0" w:line="240" w:lineRule="auto"/>
        <w:ind w:left="1560" w:firstLine="283"/>
        <w:rPr>
          <w:rFonts w:cs="Arial"/>
        </w:rPr>
      </w:pPr>
      <w:bookmarkStart w:id="365" w:name="#_Ref474498147"/>
      <w:bookmarkEnd w:id="365"/>
      <w:r w:rsidRPr="006F6892">
        <w:rPr>
          <w:rFonts w:cs="Arial"/>
          <w:color w:val="000000"/>
        </w:rPr>
        <w:t xml:space="preserve">providing that where the Subcontractor submits an invoice to the Contractor, the Contractor will consider and verify that invoice in a timely </w:t>
      </w:r>
      <w:proofErr w:type="gramStart"/>
      <w:r w:rsidRPr="006F6892">
        <w:rPr>
          <w:rFonts w:cs="Arial"/>
          <w:color w:val="000000"/>
        </w:rPr>
        <w:t>fashion;</w:t>
      </w:r>
      <w:proofErr w:type="gramEnd"/>
    </w:p>
    <w:p w14:paraId="12AB9A28" w14:textId="77777777" w:rsidR="00966DC1" w:rsidRPr="006F6892" w:rsidRDefault="00966DC1" w:rsidP="00966DC1">
      <w:pPr>
        <w:pStyle w:val="ListParagraph"/>
        <w:widowControl w:val="0"/>
        <w:autoSpaceDE w:val="0"/>
        <w:autoSpaceDN w:val="0"/>
        <w:adjustRightInd w:val="0"/>
        <w:spacing w:after="0" w:line="240" w:lineRule="auto"/>
        <w:ind w:left="1843"/>
        <w:rPr>
          <w:rFonts w:cs="Arial"/>
        </w:rPr>
      </w:pPr>
    </w:p>
    <w:p w14:paraId="3497BBBF" w14:textId="34744AF8" w:rsidR="008728BE" w:rsidRPr="006F6892" w:rsidRDefault="008728BE" w:rsidP="0095500C">
      <w:pPr>
        <w:pStyle w:val="ListParagraph"/>
        <w:widowControl w:val="0"/>
        <w:numPr>
          <w:ilvl w:val="2"/>
          <w:numId w:val="51"/>
        </w:numPr>
        <w:autoSpaceDE w:val="0"/>
        <w:autoSpaceDN w:val="0"/>
        <w:adjustRightInd w:val="0"/>
        <w:spacing w:after="0" w:line="240" w:lineRule="auto"/>
        <w:ind w:left="1560" w:firstLine="283"/>
        <w:rPr>
          <w:rFonts w:cs="Arial"/>
        </w:rPr>
      </w:pPr>
      <w:bookmarkStart w:id="366" w:name="#_Ref474498246"/>
      <w:bookmarkEnd w:id="366"/>
      <w:r w:rsidRPr="006F6892">
        <w:rPr>
          <w:rFonts w:cs="Arial"/>
          <w:color w:val="000000"/>
        </w:rPr>
        <w:t xml:space="preserve">providing that the Contractor shall pay the Subcontractor any sums due under such an invoice no later than a period of thirty (30) days from the date on </w:t>
      </w:r>
      <w:r w:rsidRPr="006F6892">
        <w:rPr>
          <w:rFonts w:cs="Arial"/>
          <w:color w:val="000000"/>
        </w:rPr>
        <w:lastRenderedPageBreak/>
        <w:t xml:space="preserve">which the Contractor has determined that the invoice is valid and </w:t>
      </w:r>
      <w:proofErr w:type="gramStart"/>
      <w:r w:rsidRPr="006F6892">
        <w:rPr>
          <w:rFonts w:cs="Arial"/>
          <w:color w:val="000000"/>
        </w:rPr>
        <w:t>undisputed;</w:t>
      </w:r>
      <w:proofErr w:type="gramEnd"/>
    </w:p>
    <w:p w14:paraId="27E91D11" w14:textId="77777777" w:rsidR="00966DC1" w:rsidRPr="006F6892" w:rsidRDefault="00966DC1" w:rsidP="00966DC1">
      <w:pPr>
        <w:pStyle w:val="ListParagraph"/>
        <w:rPr>
          <w:rFonts w:cs="Arial"/>
        </w:rPr>
      </w:pPr>
    </w:p>
    <w:p w14:paraId="3C0A5891" w14:textId="4A955C3B" w:rsidR="008728BE" w:rsidRPr="006F6892" w:rsidRDefault="008728BE" w:rsidP="0095500C">
      <w:pPr>
        <w:pStyle w:val="ListParagraph"/>
        <w:widowControl w:val="0"/>
        <w:numPr>
          <w:ilvl w:val="2"/>
          <w:numId w:val="51"/>
        </w:numPr>
        <w:autoSpaceDE w:val="0"/>
        <w:autoSpaceDN w:val="0"/>
        <w:adjustRightInd w:val="0"/>
        <w:spacing w:after="0" w:line="240" w:lineRule="auto"/>
        <w:ind w:left="1560" w:firstLine="283"/>
        <w:rPr>
          <w:rFonts w:cs="Arial"/>
        </w:rPr>
      </w:pPr>
      <w:r w:rsidRPr="006F6892">
        <w:rPr>
          <w:rFonts w:cs="Arial"/>
          <w:color w:val="00000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234A4E46" w14:textId="77777777" w:rsidR="00957F13" w:rsidRPr="006F6892" w:rsidRDefault="00957F13" w:rsidP="00957F13">
      <w:pPr>
        <w:pStyle w:val="ListParagraph"/>
        <w:rPr>
          <w:rFonts w:cs="Arial"/>
        </w:rPr>
      </w:pPr>
    </w:p>
    <w:p w14:paraId="73F485C5" w14:textId="47CDFCE1" w:rsidR="008728BE" w:rsidRPr="006F6892" w:rsidRDefault="008728BE" w:rsidP="0095500C">
      <w:pPr>
        <w:pStyle w:val="ListParagraph"/>
        <w:widowControl w:val="0"/>
        <w:numPr>
          <w:ilvl w:val="2"/>
          <w:numId w:val="51"/>
        </w:numPr>
        <w:autoSpaceDE w:val="0"/>
        <w:autoSpaceDN w:val="0"/>
        <w:adjustRightInd w:val="0"/>
        <w:spacing w:after="0" w:line="240" w:lineRule="auto"/>
        <w:ind w:left="1560" w:firstLine="283"/>
        <w:rPr>
          <w:rFonts w:cs="Arial"/>
        </w:rPr>
      </w:pPr>
      <w:bookmarkStart w:id="367" w:name="#_Ref474498157"/>
      <w:bookmarkEnd w:id="367"/>
      <w:r w:rsidRPr="006F6892">
        <w:rPr>
          <w:rFonts w:cs="Arial"/>
          <w:color w:val="000000"/>
        </w:rPr>
        <w:t>requiring the counterparty to that subcontract to include in any subcontract which it awards, provisions having the same effect as clauses 38.b.(1) to 38.b.(4).</w:t>
      </w:r>
    </w:p>
    <w:p w14:paraId="5DBEF866" w14:textId="1CE30573" w:rsidR="00957F13" w:rsidRPr="006F6892" w:rsidRDefault="00957F13" w:rsidP="00957F13">
      <w:pPr>
        <w:pStyle w:val="ListParagraph"/>
        <w:rPr>
          <w:rFonts w:cs="Arial"/>
        </w:rPr>
      </w:pPr>
    </w:p>
    <w:p w14:paraId="5621D52C" w14:textId="77777777" w:rsidR="00957F13" w:rsidRDefault="00957F13" w:rsidP="00957F13">
      <w:pPr>
        <w:widowControl w:val="0"/>
        <w:autoSpaceDE w:val="0"/>
        <w:autoSpaceDN w:val="0"/>
        <w:adjustRightInd w:val="0"/>
        <w:spacing w:after="60" w:line="240" w:lineRule="auto"/>
        <w:rPr>
          <w:rFonts w:cs="Arial"/>
          <w:sz w:val="24"/>
          <w:szCs w:val="24"/>
        </w:rPr>
      </w:pPr>
      <w:r>
        <w:rPr>
          <w:rFonts w:cs="Arial"/>
          <w:b/>
          <w:bCs/>
          <w:color w:val="000000"/>
          <w:u w:val="single"/>
        </w:rPr>
        <w:t>Termination</w:t>
      </w:r>
    </w:p>
    <w:p w14:paraId="45074194" w14:textId="77777777" w:rsidR="00957F13" w:rsidRPr="00957F13" w:rsidRDefault="00957F13" w:rsidP="00957F13">
      <w:pPr>
        <w:pStyle w:val="ListParagraph"/>
        <w:rPr>
          <w:rFonts w:cs="Arial"/>
        </w:rPr>
      </w:pPr>
    </w:p>
    <w:p w14:paraId="1C2B531C" w14:textId="1270F2E9" w:rsidR="008728BE" w:rsidRPr="00FF779A" w:rsidRDefault="008728BE" w:rsidP="00FF779A">
      <w:pPr>
        <w:pStyle w:val="Heading1"/>
        <w:rPr>
          <w:b w:val="0"/>
          <w:bCs w:val="0"/>
        </w:rPr>
      </w:pPr>
      <w:bookmarkStart w:id="368" w:name="#_Toc72747381"/>
      <w:bookmarkStart w:id="369" w:name="#_Ref302027156"/>
      <w:bookmarkStart w:id="370" w:name="#_Toc422462813"/>
      <w:bookmarkStart w:id="371" w:name="#_Toc473616459"/>
      <w:bookmarkStart w:id="372" w:name="#_Toc72747382"/>
      <w:bookmarkStart w:id="373" w:name="_Toc99954859"/>
      <w:bookmarkEnd w:id="368"/>
      <w:bookmarkEnd w:id="369"/>
      <w:bookmarkEnd w:id="370"/>
      <w:bookmarkEnd w:id="371"/>
      <w:bookmarkEnd w:id="372"/>
      <w:r w:rsidRPr="006F6892">
        <w:t>Dispute Resolution</w:t>
      </w:r>
      <w:bookmarkEnd w:id="373"/>
    </w:p>
    <w:p w14:paraId="12238CEB" w14:textId="77777777" w:rsidR="00957F13" w:rsidRPr="006F6892" w:rsidRDefault="00957F13" w:rsidP="00957F13">
      <w:pPr>
        <w:pStyle w:val="ListParagraph"/>
        <w:widowControl w:val="0"/>
        <w:autoSpaceDE w:val="0"/>
        <w:autoSpaceDN w:val="0"/>
        <w:adjustRightInd w:val="0"/>
        <w:spacing w:after="0" w:line="240" w:lineRule="auto"/>
        <w:ind w:left="0"/>
        <w:rPr>
          <w:rFonts w:cs="Arial"/>
        </w:rPr>
      </w:pPr>
    </w:p>
    <w:p w14:paraId="45200F0C" w14:textId="407C86DE" w:rsidR="008728BE" w:rsidRPr="006F6892" w:rsidRDefault="008728BE" w:rsidP="0095500C">
      <w:pPr>
        <w:pStyle w:val="ListParagraph"/>
        <w:widowControl w:val="0"/>
        <w:numPr>
          <w:ilvl w:val="1"/>
          <w:numId w:val="52"/>
        </w:numPr>
        <w:autoSpaceDE w:val="0"/>
        <w:autoSpaceDN w:val="0"/>
        <w:adjustRightInd w:val="0"/>
        <w:spacing w:after="0" w:line="240" w:lineRule="auto"/>
        <w:ind w:left="709"/>
        <w:rPr>
          <w:rFonts w:cs="Arial"/>
        </w:rPr>
      </w:pPr>
      <w:bookmarkStart w:id="374" w:name="#_Ref276998873"/>
      <w:bookmarkStart w:id="375" w:name="#_Ref301169377"/>
      <w:bookmarkEnd w:id="374"/>
      <w:bookmarkEnd w:id="375"/>
      <w:r w:rsidRPr="006F6892">
        <w:rPr>
          <w:rFonts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44EC5F9" w14:textId="77777777" w:rsidR="00957F13" w:rsidRPr="006F6892" w:rsidRDefault="00957F13" w:rsidP="00957F13">
      <w:pPr>
        <w:pStyle w:val="ListParagraph"/>
        <w:widowControl w:val="0"/>
        <w:autoSpaceDE w:val="0"/>
        <w:autoSpaceDN w:val="0"/>
        <w:adjustRightInd w:val="0"/>
        <w:spacing w:after="0" w:line="240" w:lineRule="auto"/>
        <w:ind w:left="709"/>
        <w:rPr>
          <w:rFonts w:cs="Arial"/>
        </w:rPr>
      </w:pPr>
    </w:p>
    <w:p w14:paraId="79EE09D6" w14:textId="6B246EC6" w:rsidR="008728BE" w:rsidRPr="006F6892" w:rsidRDefault="008728BE" w:rsidP="0095500C">
      <w:pPr>
        <w:pStyle w:val="ListParagraph"/>
        <w:widowControl w:val="0"/>
        <w:numPr>
          <w:ilvl w:val="1"/>
          <w:numId w:val="52"/>
        </w:numPr>
        <w:autoSpaceDE w:val="0"/>
        <w:autoSpaceDN w:val="0"/>
        <w:adjustRightInd w:val="0"/>
        <w:spacing w:after="0" w:line="240" w:lineRule="auto"/>
        <w:ind w:left="709"/>
        <w:rPr>
          <w:rFonts w:cs="Arial"/>
        </w:rPr>
      </w:pPr>
      <w:bookmarkStart w:id="376" w:name="#_Ref277078154"/>
      <w:bookmarkEnd w:id="376"/>
      <w:proofErr w:type="gramStart"/>
      <w:r w:rsidRPr="006F6892">
        <w:rPr>
          <w:rFonts w:cs="Arial"/>
          <w:color w:val="000000"/>
        </w:rPr>
        <w:t>In the event that</w:t>
      </w:r>
      <w:proofErr w:type="gramEnd"/>
      <w:r w:rsidRPr="006F6892">
        <w:rPr>
          <w:rFonts w:cs="Arial"/>
          <w:color w:val="000000"/>
        </w:rPr>
        <w:t xml:space="preserve"> the dispute or claim is not resolved pursuant to clause 39.a the dispute shall be referred to arbitration.  Unless otherwise agreed in writing by the Parties, the </w:t>
      </w:r>
      <w:proofErr w:type="gramStart"/>
      <w:r w:rsidRPr="006F6892">
        <w:rPr>
          <w:rFonts w:cs="Arial"/>
          <w:color w:val="000000"/>
        </w:rPr>
        <w:t>arbitration</w:t>
      </w:r>
      <w:proofErr w:type="gramEnd"/>
      <w:r w:rsidRPr="006F6892">
        <w:rPr>
          <w:rFonts w:cs="Arial"/>
          <w:color w:val="000000"/>
        </w:rPr>
        <w:t xml:space="preserve"> and this clause 39.b shall be governed by the Arbitration Act 1996.  For the purposes of the arbitration, the arbitrator shall have the power to make provisional awards pursuant to Section 39 of the Arbitration Act 1996.</w:t>
      </w:r>
    </w:p>
    <w:p w14:paraId="64E80FBC" w14:textId="77777777" w:rsidR="00BE5530" w:rsidRPr="006F6892" w:rsidRDefault="00BE5530" w:rsidP="00BE5530">
      <w:pPr>
        <w:pStyle w:val="ListParagraph"/>
        <w:rPr>
          <w:rFonts w:cs="Arial"/>
        </w:rPr>
      </w:pPr>
    </w:p>
    <w:p w14:paraId="3BFC45B6" w14:textId="228C32C0" w:rsidR="008728BE" w:rsidRPr="006F6892" w:rsidRDefault="008728BE" w:rsidP="0095500C">
      <w:pPr>
        <w:pStyle w:val="ListParagraph"/>
        <w:widowControl w:val="0"/>
        <w:numPr>
          <w:ilvl w:val="1"/>
          <w:numId w:val="52"/>
        </w:numPr>
        <w:autoSpaceDE w:val="0"/>
        <w:autoSpaceDN w:val="0"/>
        <w:adjustRightInd w:val="0"/>
        <w:spacing w:after="0" w:line="240" w:lineRule="auto"/>
        <w:ind w:left="709"/>
        <w:rPr>
          <w:rFonts w:cs="Arial"/>
        </w:rPr>
      </w:pPr>
      <w:r w:rsidRPr="006F6892">
        <w:rPr>
          <w:rFonts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12E8596A" w14:textId="77777777" w:rsidR="00BE5530" w:rsidRPr="006F6892" w:rsidRDefault="00BE5530" w:rsidP="00BE5530">
      <w:pPr>
        <w:pStyle w:val="ListParagraph"/>
        <w:rPr>
          <w:rFonts w:cs="Arial"/>
        </w:rPr>
      </w:pPr>
    </w:p>
    <w:p w14:paraId="407337E6" w14:textId="23861BA9" w:rsidR="008728BE" w:rsidRPr="00C54BEF" w:rsidRDefault="008728BE" w:rsidP="00C54BEF">
      <w:pPr>
        <w:pStyle w:val="Heading1"/>
        <w:rPr>
          <w:b w:val="0"/>
          <w:bCs w:val="0"/>
        </w:rPr>
      </w:pPr>
      <w:bookmarkStart w:id="377" w:name="#_Toc422462811"/>
      <w:bookmarkStart w:id="378" w:name="#_Toc473616460"/>
      <w:bookmarkStart w:id="379" w:name="#_Toc72747383"/>
      <w:bookmarkStart w:id="380" w:name="_Toc99954860"/>
      <w:bookmarkEnd w:id="377"/>
      <w:bookmarkEnd w:id="378"/>
      <w:bookmarkEnd w:id="379"/>
      <w:r w:rsidRPr="006F6892">
        <w:t>Termination for Insolvency or Corrupt Gifts</w:t>
      </w:r>
      <w:bookmarkEnd w:id="380"/>
    </w:p>
    <w:p w14:paraId="6ADFD5B8" w14:textId="0D14B87D" w:rsidR="009C6859" w:rsidRPr="006F6892" w:rsidRDefault="009C6859" w:rsidP="009C6859">
      <w:pPr>
        <w:widowControl w:val="0"/>
        <w:autoSpaceDE w:val="0"/>
        <w:autoSpaceDN w:val="0"/>
        <w:adjustRightInd w:val="0"/>
        <w:spacing w:after="0" w:line="240" w:lineRule="auto"/>
        <w:rPr>
          <w:rFonts w:cs="Arial"/>
        </w:rPr>
      </w:pPr>
    </w:p>
    <w:p w14:paraId="15AF75E4" w14:textId="77777777" w:rsidR="00510F45" w:rsidRDefault="00510F45" w:rsidP="00510F45">
      <w:pPr>
        <w:widowControl w:val="0"/>
        <w:autoSpaceDE w:val="0"/>
        <w:autoSpaceDN w:val="0"/>
        <w:adjustRightInd w:val="0"/>
        <w:spacing w:after="60" w:line="240" w:lineRule="auto"/>
        <w:rPr>
          <w:rFonts w:cs="Arial"/>
          <w:sz w:val="24"/>
          <w:szCs w:val="24"/>
        </w:rPr>
      </w:pPr>
      <w:r>
        <w:rPr>
          <w:rFonts w:cs="Arial"/>
          <w:b/>
          <w:bCs/>
          <w:color w:val="000000"/>
        </w:rPr>
        <w:t>Insolvency:</w:t>
      </w:r>
    </w:p>
    <w:p w14:paraId="4AE66F22" w14:textId="77777777" w:rsidR="00510F45" w:rsidRPr="009C6859" w:rsidRDefault="00510F45" w:rsidP="009C6859">
      <w:pPr>
        <w:widowControl w:val="0"/>
        <w:autoSpaceDE w:val="0"/>
        <w:autoSpaceDN w:val="0"/>
        <w:adjustRightInd w:val="0"/>
        <w:spacing w:after="0" w:line="240" w:lineRule="auto"/>
        <w:rPr>
          <w:rFonts w:cs="Arial"/>
        </w:rPr>
      </w:pPr>
    </w:p>
    <w:p w14:paraId="3B0EE5EF" w14:textId="147D439C" w:rsidR="008728BE" w:rsidRPr="005237E4" w:rsidRDefault="008728BE" w:rsidP="0095500C">
      <w:pPr>
        <w:pStyle w:val="ListParagraph"/>
        <w:widowControl w:val="0"/>
        <w:numPr>
          <w:ilvl w:val="1"/>
          <w:numId w:val="53"/>
        </w:numPr>
        <w:autoSpaceDE w:val="0"/>
        <w:autoSpaceDN w:val="0"/>
        <w:adjustRightInd w:val="0"/>
        <w:spacing w:after="0" w:line="240" w:lineRule="auto"/>
        <w:ind w:left="709"/>
        <w:rPr>
          <w:rFonts w:cs="Arial"/>
        </w:rPr>
      </w:pPr>
      <w:r w:rsidRPr="005237E4">
        <w:rPr>
          <w:rFonts w:cs="Arial"/>
          <w:color w:val="000000"/>
        </w:rPr>
        <w:t xml:space="preserve">The Authority may terminate the Contract, without paying compensation to the Contractor, by giving written Notice of such termination to the Contractor at any time after any of the following events: </w:t>
      </w:r>
    </w:p>
    <w:p w14:paraId="24977770" w14:textId="77777777" w:rsidR="00767E8C" w:rsidRPr="005237E4" w:rsidRDefault="00767E8C" w:rsidP="00767E8C">
      <w:pPr>
        <w:pStyle w:val="ListParagraph"/>
        <w:widowControl w:val="0"/>
        <w:autoSpaceDE w:val="0"/>
        <w:autoSpaceDN w:val="0"/>
        <w:adjustRightInd w:val="0"/>
        <w:spacing w:after="0" w:line="240" w:lineRule="auto"/>
        <w:ind w:left="737"/>
        <w:rPr>
          <w:rFonts w:cs="Arial"/>
        </w:rPr>
      </w:pPr>
    </w:p>
    <w:p w14:paraId="3776F25A" w14:textId="61CDCD44" w:rsidR="00A166E4" w:rsidRPr="005237E4" w:rsidRDefault="00A166E4" w:rsidP="00A166E4">
      <w:pPr>
        <w:pStyle w:val="ListParagraph"/>
        <w:widowControl w:val="0"/>
        <w:autoSpaceDE w:val="0"/>
        <w:autoSpaceDN w:val="0"/>
        <w:adjustRightInd w:val="0"/>
        <w:spacing w:after="0" w:line="240" w:lineRule="auto"/>
        <w:ind w:left="737"/>
        <w:rPr>
          <w:rFonts w:cs="Arial"/>
          <w:color w:val="000000"/>
        </w:rPr>
      </w:pPr>
      <w:r w:rsidRPr="005237E4">
        <w:rPr>
          <w:rFonts w:cs="Arial"/>
          <w:color w:val="000000"/>
        </w:rPr>
        <w:t>Where the Contractor is an individual or a firm:</w:t>
      </w:r>
    </w:p>
    <w:p w14:paraId="2F4891C8" w14:textId="77777777" w:rsidR="00767E8C" w:rsidRPr="005237E4" w:rsidRDefault="00767E8C" w:rsidP="00A166E4">
      <w:pPr>
        <w:pStyle w:val="ListParagraph"/>
        <w:widowControl w:val="0"/>
        <w:autoSpaceDE w:val="0"/>
        <w:autoSpaceDN w:val="0"/>
        <w:adjustRightInd w:val="0"/>
        <w:spacing w:after="0" w:line="240" w:lineRule="auto"/>
        <w:ind w:left="737"/>
        <w:rPr>
          <w:rFonts w:cs="Arial"/>
        </w:rPr>
      </w:pPr>
    </w:p>
    <w:p w14:paraId="6A776119" w14:textId="35AB4B6D"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 xml:space="preserve">the application by the individual or, in the case of a firm constituted under English law, any partner of the firm to the court for an interim order pursuant to Section 253 of the Insolvency Act 1986; or </w:t>
      </w:r>
    </w:p>
    <w:p w14:paraId="07795364" w14:textId="77777777" w:rsidR="00767E8C" w:rsidRPr="005237E4" w:rsidRDefault="00767E8C" w:rsidP="00767E8C">
      <w:pPr>
        <w:pStyle w:val="ListParagraph"/>
        <w:widowControl w:val="0"/>
        <w:autoSpaceDE w:val="0"/>
        <w:autoSpaceDN w:val="0"/>
        <w:adjustRightInd w:val="0"/>
        <w:spacing w:after="0" w:line="240" w:lineRule="auto"/>
        <w:ind w:left="1843"/>
        <w:rPr>
          <w:rFonts w:cs="Arial"/>
        </w:rPr>
      </w:pPr>
    </w:p>
    <w:p w14:paraId="00D4DA0C" w14:textId="727B4CBE"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 xml:space="preserve">the court making an interim order pursuant to Section 252 of the Insolvency Act 1986; or </w:t>
      </w:r>
    </w:p>
    <w:p w14:paraId="3CC83DAF" w14:textId="77777777" w:rsidR="00767E8C" w:rsidRPr="005237E4" w:rsidRDefault="00767E8C" w:rsidP="00767E8C">
      <w:pPr>
        <w:pStyle w:val="ListParagraph"/>
        <w:rPr>
          <w:rFonts w:cs="Arial"/>
        </w:rPr>
      </w:pPr>
    </w:p>
    <w:p w14:paraId="00BDA94C" w14:textId="4A4D8401"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 xml:space="preserve">the individual, the firm or, in the case of a firm constituted under English law, any partner of the firm making a composition or a scheme of arrangement with them or their creditors; or </w:t>
      </w:r>
    </w:p>
    <w:p w14:paraId="695AC95B" w14:textId="77777777" w:rsidR="00767E8C" w:rsidRPr="005237E4" w:rsidRDefault="00767E8C" w:rsidP="00767E8C">
      <w:pPr>
        <w:pStyle w:val="ListParagraph"/>
        <w:rPr>
          <w:rFonts w:cs="Arial"/>
        </w:rPr>
      </w:pPr>
    </w:p>
    <w:p w14:paraId="07147F2A" w14:textId="7C71CBDB"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 xml:space="preserve">the presentation of a petition for bankruptcy order against the individual or, </w:t>
      </w:r>
      <w:r w:rsidRPr="005237E4">
        <w:rPr>
          <w:rFonts w:cs="Arial"/>
          <w:color w:val="000000"/>
        </w:rPr>
        <w:lastRenderedPageBreak/>
        <w:t xml:space="preserve">in the case of a firm constituted under English law, any partner of the firm unless it is withdrawn within three (3) Business Days from the date on which the Contractor is notified of the presentation; or </w:t>
      </w:r>
    </w:p>
    <w:p w14:paraId="74B33E85" w14:textId="77777777" w:rsidR="00767E8C" w:rsidRPr="005237E4" w:rsidRDefault="00767E8C" w:rsidP="00767E8C">
      <w:pPr>
        <w:pStyle w:val="ListParagraph"/>
        <w:rPr>
          <w:rFonts w:cs="Arial"/>
        </w:rPr>
      </w:pPr>
    </w:p>
    <w:p w14:paraId="385F0FDD" w14:textId="015B619B"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 xml:space="preserve">the court making a bankruptcy order in respect of the individual or, in the case of a firm constituted under English law, any partner of the firm; or </w:t>
      </w:r>
    </w:p>
    <w:p w14:paraId="33CAA6CC" w14:textId="77777777" w:rsidR="00767E8C" w:rsidRPr="005237E4" w:rsidRDefault="00767E8C" w:rsidP="00767E8C">
      <w:pPr>
        <w:pStyle w:val="ListParagraph"/>
        <w:rPr>
          <w:rFonts w:cs="Arial"/>
        </w:rPr>
      </w:pPr>
    </w:p>
    <w:p w14:paraId="31F052D2" w14:textId="369A2ADE"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where the Contractor is either unable to pay their debts as they fall due or has no reasonable prospect of being able to pay debts which are not immediately payable. The Authority shall regard the Contractor as being unable to pay their debts if:</w:t>
      </w:r>
    </w:p>
    <w:p w14:paraId="56425109" w14:textId="14FFE20A" w:rsidR="001A5489" w:rsidRPr="005237E4" w:rsidRDefault="001A5489" w:rsidP="001A5489">
      <w:pPr>
        <w:pStyle w:val="ListParagraph"/>
        <w:rPr>
          <w:rFonts w:cs="Arial"/>
        </w:rPr>
      </w:pPr>
    </w:p>
    <w:p w14:paraId="45766E8A" w14:textId="77777777" w:rsidR="001A5489" w:rsidRPr="005237E4" w:rsidRDefault="001A5489" w:rsidP="0095500C">
      <w:pPr>
        <w:pStyle w:val="ListParagraph"/>
        <w:widowControl w:val="0"/>
        <w:numPr>
          <w:ilvl w:val="0"/>
          <w:numId w:val="15"/>
        </w:numPr>
        <w:autoSpaceDE w:val="0"/>
        <w:autoSpaceDN w:val="0"/>
        <w:adjustRightInd w:val="0"/>
        <w:spacing w:after="0" w:line="240" w:lineRule="auto"/>
        <w:rPr>
          <w:rFonts w:cs="Arial"/>
          <w:color w:val="000000"/>
        </w:rPr>
      </w:pPr>
      <w:r w:rsidRPr="005237E4">
        <w:rPr>
          <w:rFonts w:cs="Arial"/>
          <w:color w:val="000000"/>
        </w:rPr>
        <w:t xml:space="preserve">they have failed to comply with or to set aside a Statutory demand under Section 268 of the Insolvency Act 1986 within twenty-one (21) days of service of the Statutory Demand on them; or </w:t>
      </w:r>
    </w:p>
    <w:p w14:paraId="6B7B8E74" w14:textId="77777777" w:rsidR="001A5489" w:rsidRPr="005237E4" w:rsidRDefault="001A5489" w:rsidP="001A5489">
      <w:pPr>
        <w:pStyle w:val="ListParagraph"/>
        <w:widowControl w:val="0"/>
        <w:autoSpaceDE w:val="0"/>
        <w:autoSpaceDN w:val="0"/>
        <w:adjustRightInd w:val="0"/>
        <w:spacing w:after="0" w:line="240" w:lineRule="auto"/>
        <w:ind w:left="2691"/>
        <w:rPr>
          <w:rFonts w:cs="Arial"/>
          <w:color w:val="000000"/>
        </w:rPr>
      </w:pPr>
    </w:p>
    <w:p w14:paraId="7E14EEAC" w14:textId="77777777" w:rsidR="001A5489" w:rsidRPr="005237E4" w:rsidRDefault="001A5489" w:rsidP="0095500C">
      <w:pPr>
        <w:pStyle w:val="ListParagraph"/>
        <w:widowControl w:val="0"/>
        <w:numPr>
          <w:ilvl w:val="0"/>
          <w:numId w:val="15"/>
        </w:numPr>
        <w:autoSpaceDE w:val="0"/>
        <w:autoSpaceDN w:val="0"/>
        <w:adjustRightInd w:val="0"/>
        <w:spacing w:after="0" w:line="240" w:lineRule="auto"/>
        <w:rPr>
          <w:rFonts w:cs="Arial"/>
        </w:rPr>
      </w:pPr>
      <w:r w:rsidRPr="005237E4">
        <w:rPr>
          <w:rFonts w:cs="Arial"/>
          <w:color w:val="000000"/>
        </w:rPr>
        <w:t xml:space="preserve">execution or other process to enforce a debt due under a judgement or order of the court has been returned unsatisfied in whole or in part. </w:t>
      </w:r>
    </w:p>
    <w:p w14:paraId="13B9DD67" w14:textId="77777777" w:rsidR="001A5489" w:rsidRPr="005237E4" w:rsidRDefault="001A5489" w:rsidP="001A5489">
      <w:pPr>
        <w:pStyle w:val="ListParagraph"/>
        <w:rPr>
          <w:rFonts w:cs="Arial"/>
        </w:rPr>
      </w:pPr>
    </w:p>
    <w:p w14:paraId="4355665E" w14:textId="2BAF6E2F"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0422DE4A" w14:textId="77777777" w:rsidR="001A5489" w:rsidRPr="005237E4" w:rsidRDefault="001A5489" w:rsidP="001A5489">
      <w:pPr>
        <w:pStyle w:val="ListParagraph"/>
        <w:widowControl w:val="0"/>
        <w:autoSpaceDE w:val="0"/>
        <w:autoSpaceDN w:val="0"/>
        <w:adjustRightInd w:val="0"/>
        <w:spacing w:after="0" w:line="240" w:lineRule="auto"/>
        <w:ind w:left="1843"/>
        <w:rPr>
          <w:rFonts w:cs="Arial"/>
        </w:rPr>
      </w:pPr>
    </w:p>
    <w:p w14:paraId="3E44F539" w14:textId="6E187337" w:rsidR="008728BE" w:rsidRPr="005237E4"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237E4">
        <w:rPr>
          <w:rFonts w:cs="Arial"/>
          <w:color w:val="000000"/>
        </w:rPr>
        <w:t>the court making an award of sequestration in relation to the Contractor’s estates.</w:t>
      </w:r>
    </w:p>
    <w:p w14:paraId="6107F133" w14:textId="67949FDB" w:rsidR="005237E4" w:rsidRDefault="005237E4" w:rsidP="001A36C5">
      <w:pPr>
        <w:pStyle w:val="ListParagraph"/>
        <w:spacing w:after="0" w:line="240" w:lineRule="auto"/>
        <w:rPr>
          <w:rFonts w:cs="Arial"/>
        </w:rPr>
      </w:pPr>
    </w:p>
    <w:p w14:paraId="3EF433FC" w14:textId="77777777" w:rsidR="001A36C5" w:rsidRDefault="001A36C5" w:rsidP="001A36C5">
      <w:pPr>
        <w:widowControl w:val="0"/>
        <w:autoSpaceDE w:val="0"/>
        <w:autoSpaceDN w:val="0"/>
        <w:adjustRightInd w:val="0"/>
        <w:spacing w:after="60" w:line="240" w:lineRule="auto"/>
        <w:ind w:left="709"/>
        <w:rPr>
          <w:rFonts w:cs="Arial"/>
          <w:sz w:val="24"/>
          <w:szCs w:val="24"/>
        </w:rPr>
      </w:pPr>
      <w:r>
        <w:rPr>
          <w:rFonts w:cs="Arial"/>
          <w:color w:val="000000"/>
        </w:rPr>
        <w:t>Where the Contractor is a company registered in England:</w:t>
      </w:r>
    </w:p>
    <w:p w14:paraId="4BC57F8E" w14:textId="72BB531C" w:rsidR="001A36C5" w:rsidRDefault="001A36C5" w:rsidP="005237E4">
      <w:pPr>
        <w:pStyle w:val="ListParagraph"/>
        <w:rPr>
          <w:rFonts w:cs="Arial"/>
        </w:rPr>
      </w:pPr>
    </w:p>
    <w:p w14:paraId="177041ED" w14:textId="77777777" w:rsidR="001A36C5" w:rsidRPr="005237E4" w:rsidRDefault="001A36C5" w:rsidP="005237E4">
      <w:pPr>
        <w:pStyle w:val="ListParagraph"/>
        <w:rPr>
          <w:rFonts w:cs="Arial"/>
        </w:rPr>
      </w:pPr>
    </w:p>
    <w:p w14:paraId="34185C50" w14:textId="0F95C910" w:rsidR="008728BE" w:rsidRPr="004832C3"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bookmarkStart w:id="381" w:name="#_Ref473551836"/>
      <w:bookmarkEnd w:id="381"/>
      <w:r w:rsidRPr="004832C3">
        <w:rPr>
          <w:rFonts w:cs="Arial"/>
          <w:color w:val="000000"/>
        </w:rPr>
        <w:t xml:space="preserve">the presentation of a petition for the appointment of an administrator; unless it is withdrawn within three (3) Business Days from the date on which the Contractor is notified of the presentation; or </w:t>
      </w:r>
    </w:p>
    <w:p w14:paraId="004F2410" w14:textId="77777777" w:rsidR="005F7F1D" w:rsidRPr="004832C3" w:rsidRDefault="005F7F1D" w:rsidP="005F7F1D">
      <w:pPr>
        <w:pStyle w:val="ListParagraph"/>
        <w:widowControl w:val="0"/>
        <w:autoSpaceDE w:val="0"/>
        <w:autoSpaceDN w:val="0"/>
        <w:adjustRightInd w:val="0"/>
        <w:spacing w:after="0" w:line="240" w:lineRule="auto"/>
        <w:ind w:left="1843"/>
        <w:rPr>
          <w:rFonts w:cs="Arial"/>
        </w:rPr>
      </w:pPr>
    </w:p>
    <w:p w14:paraId="259A31D2" w14:textId="4C0117A5" w:rsidR="008728BE" w:rsidRPr="00E603F9"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E603F9">
        <w:rPr>
          <w:rFonts w:cs="Arial"/>
          <w:color w:val="000000"/>
        </w:rPr>
        <w:t xml:space="preserve">the court making an administration order in relation to the company; or </w:t>
      </w:r>
    </w:p>
    <w:p w14:paraId="2F931F2A" w14:textId="77777777" w:rsidR="00393182" w:rsidRPr="00E603F9" w:rsidRDefault="00393182" w:rsidP="00393182">
      <w:pPr>
        <w:pStyle w:val="ListParagraph"/>
        <w:rPr>
          <w:rFonts w:cs="Arial"/>
        </w:rPr>
      </w:pPr>
    </w:p>
    <w:p w14:paraId="27760714" w14:textId="5E32E3BD" w:rsidR="008728BE" w:rsidRPr="00E603F9"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E603F9">
        <w:rPr>
          <w:rFonts w:cs="Arial"/>
          <w:color w:val="000000"/>
        </w:rPr>
        <w:t xml:space="preserve">the presentation of a petition for the winding-up of the company unless it is withdrawn within three (3) Business Days from the date on which the Contractor is notified of the presentation; or </w:t>
      </w:r>
    </w:p>
    <w:p w14:paraId="7B618912" w14:textId="77777777" w:rsidR="00393182" w:rsidRPr="00E603F9" w:rsidRDefault="00393182" w:rsidP="00393182">
      <w:pPr>
        <w:pStyle w:val="ListParagraph"/>
        <w:rPr>
          <w:rFonts w:cs="Arial"/>
        </w:rPr>
      </w:pPr>
    </w:p>
    <w:p w14:paraId="75FA502C" w14:textId="5A4E4843" w:rsidR="008728BE" w:rsidRPr="00E603F9"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E603F9">
        <w:rPr>
          <w:rFonts w:cs="Arial"/>
          <w:color w:val="000000"/>
        </w:rPr>
        <w:t>the company passing a resolution that the company shall be wound-up; or</w:t>
      </w:r>
    </w:p>
    <w:p w14:paraId="44B27D2C" w14:textId="77777777" w:rsidR="00393182" w:rsidRPr="00E603F9" w:rsidRDefault="00393182" w:rsidP="00393182">
      <w:pPr>
        <w:pStyle w:val="ListParagraph"/>
        <w:rPr>
          <w:rFonts w:cs="Arial"/>
        </w:rPr>
      </w:pPr>
    </w:p>
    <w:p w14:paraId="1EE293E2" w14:textId="52F87507" w:rsidR="008728BE" w:rsidRPr="00E603F9"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E603F9">
        <w:rPr>
          <w:rFonts w:cs="Arial"/>
          <w:color w:val="000000"/>
        </w:rPr>
        <w:t xml:space="preserve">the court making an order that the company shall be wound-up; or </w:t>
      </w:r>
    </w:p>
    <w:p w14:paraId="6013F180" w14:textId="77777777" w:rsidR="00E603F9" w:rsidRPr="00E603F9" w:rsidRDefault="00E603F9" w:rsidP="00E603F9">
      <w:pPr>
        <w:pStyle w:val="ListParagraph"/>
        <w:rPr>
          <w:rFonts w:cs="Arial"/>
        </w:rPr>
      </w:pPr>
    </w:p>
    <w:p w14:paraId="75500E27" w14:textId="51A1DB6C" w:rsidR="008728BE" w:rsidRPr="00E603F9"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bookmarkStart w:id="382" w:name="#_Ref473551843"/>
      <w:bookmarkEnd w:id="382"/>
      <w:r w:rsidRPr="00E603F9">
        <w:rPr>
          <w:rFonts w:cs="Arial"/>
          <w:color w:val="000000"/>
        </w:rPr>
        <w:t xml:space="preserve">the appointment of a Receiver or manager or administrative Receiver. </w:t>
      </w:r>
    </w:p>
    <w:p w14:paraId="4096187D" w14:textId="2C428742" w:rsidR="00E603F9" w:rsidRDefault="00E603F9" w:rsidP="005E602F">
      <w:pPr>
        <w:pStyle w:val="ListParagraph"/>
        <w:spacing w:after="0" w:line="240" w:lineRule="auto"/>
        <w:rPr>
          <w:rFonts w:cs="Arial"/>
        </w:rPr>
      </w:pPr>
    </w:p>
    <w:p w14:paraId="2AD0F94E" w14:textId="77777777" w:rsidR="005E602F" w:rsidRPr="00E603F9" w:rsidRDefault="005E602F" w:rsidP="005E602F">
      <w:pPr>
        <w:widowControl w:val="0"/>
        <w:autoSpaceDE w:val="0"/>
        <w:autoSpaceDN w:val="0"/>
        <w:adjustRightInd w:val="0"/>
        <w:spacing w:after="60" w:line="240" w:lineRule="auto"/>
        <w:ind w:left="709"/>
        <w:rPr>
          <w:rFonts w:cs="Arial"/>
        </w:rPr>
      </w:pPr>
      <w:r w:rsidRPr="00E603F9">
        <w:rPr>
          <w:rFonts w:cs="Arial"/>
          <w:color w:val="00000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335A508D" w14:textId="77777777" w:rsidR="005E602F" w:rsidRPr="00E603F9" w:rsidRDefault="005E602F" w:rsidP="00E603F9">
      <w:pPr>
        <w:pStyle w:val="ListParagraph"/>
        <w:rPr>
          <w:rFonts w:cs="Arial"/>
        </w:rPr>
      </w:pPr>
    </w:p>
    <w:p w14:paraId="65C71DBC" w14:textId="2A5F22EF" w:rsidR="00E45103" w:rsidRDefault="008728BE" w:rsidP="0095500C">
      <w:pPr>
        <w:pStyle w:val="ListParagraph"/>
        <w:widowControl w:val="0"/>
        <w:numPr>
          <w:ilvl w:val="1"/>
          <w:numId w:val="53"/>
        </w:numPr>
        <w:autoSpaceDE w:val="0"/>
        <w:autoSpaceDN w:val="0"/>
        <w:adjustRightInd w:val="0"/>
        <w:spacing w:after="0" w:line="240" w:lineRule="auto"/>
        <w:ind w:left="709"/>
        <w:rPr>
          <w:rFonts w:cs="Arial"/>
          <w:color w:val="000000"/>
        </w:rPr>
      </w:pPr>
      <w:r w:rsidRPr="005E602F">
        <w:rPr>
          <w:rFonts w:cs="Arial"/>
          <w:color w:val="000000"/>
        </w:rPr>
        <w:t>Such termination shall be without prejudice to and shall not affect any right of action or remedy which shall have accrued or shall accrue thereafter to the Authority and the Contractor.</w:t>
      </w:r>
      <w:r w:rsidR="00E45103">
        <w:rPr>
          <w:rFonts w:cs="Arial"/>
          <w:color w:val="000000"/>
        </w:rPr>
        <w:br w:type="page"/>
      </w:r>
    </w:p>
    <w:p w14:paraId="0168B7FB" w14:textId="77777777" w:rsidR="002B3172" w:rsidRDefault="002B3172" w:rsidP="00CF35FB">
      <w:pPr>
        <w:widowControl w:val="0"/>
        <w:autoSpaceDE w:val="0"/>
        <w:autoSpaceDN w:val="0"/>
        <w:adjustRightInd w:val="0"/>
        <w:spacing w:after="60" w:line="240" w:lineRule="auto"/>
        <w:rPr>
          <w:rFonts w:cs="Arial"/>
          <w:sz w:val="24"/>
          <w:szCs w:val="24"/>
        </w:rPr>
      </w:pPr>
      <w:r>
        <w:rPr>
          <w:rFonts w:cs="Arial"/>
          <w:b/>
          <w:bCs/>
          <w:color w:val="000000"/>
        </w:rPr>
        <w:lastRenderedPageBreak/>
        <w:t>Corrupt Gifts:</w:t>
      </w:r>
    </w:p>
    <w:p w14:paraId="7C099073" w14:textId="77777777" w:rsidR="002B3172" w:rsidRPr="002B3172" w:rsidRDefault="002B3172" w:rsidP="002B3172">
      <w:pPr>
        <w:pStyle w:val="ListParagraph"/>
        <w:widowControl w:val="0"/>
        <w:autoSpaceDE w:val="0"/>
        <w:autoSpaceDN w:val="0"/>
        <w:adjustRightInd w:val="0"/>
        <w:spacing w:after="0" w:line="240" w:lineRule="auto"/>
        <w:ind w:left="709"/>
        <w:rPr>
          <w:rFonts w:cs="Arial"/>
        </w:rPr>
      </w:pPr>
    </w:p>
    <w:p w14:paraId="352DAB7B" w14:textId="2001E798" w:rsidR="008728BE" w:rsidRPr="00291289" w:rsidRDefault="008728BE" w:rsidP="0095500C">
      <w:pPr>
        <w:pStyle w:val="ListParagraph"/>
        <w:widowControl w:val="0"/>
        <w:numPr>
          <w:ilvl w:val="1"/>
          <w:numId w:val="53"/>
        </w:numPr>
        <w:autoSpaceDE w:val="0"/>
        <w:autoSpaceDN w:val="0"/>
        <w:adjustRightInd w:val="0"/>
        <w:spacing w:after="0" w:line="240" w:lineRule="auto"/>
        <w:ind w:left="709"/>
        <w:rPr>
          <w:rFonts w:cs="Arial"/>
        </w:rPr>
      </w:pPr>
      <w:r w:rsidRPr="00291289">
        <w:rPr>
          <w:rFonts w:cs="Arial"/>
          <w:color w:val="000000"/>
        </w:rPr>
        <w:t>The Contractor shall not do, and warrants that in entering the Contract they have not done any of the following (hereafter referred to as 'prohibited acts'):</w:t>
      </w:r>
    </w:p>
    <w:p w14:paraId="041E7608" w14:textId="77777777" w:rsidR="00CF35FB" w:rsidRPr="00291289" w:rsidRDefault="00CF35FB" w:rsidP="00CF35FB">
      <w:pPr>
        <w:pStyle w:val="ListParagraph"/>
        <w:widowControl w:val="0"/>
        <w:autoSpaceDE w:val="0"/>
        <w:autoSpaceDN w:val="0"/>
        <w:adjustRightInd w:val="0"/>
        <w:spacing w:after="0" w:line="240" w:lineRule="auto"/>
        <w:ind w:left="709"/>
        <w:rPr>
          <w:rFonts w:cs="Arial"/>
        </w:rPr>
      </w:pPr>
    </w:p>
    <w:p w14:paraId="341869EC" w14:textId="357E2CEC" w:rsidR="008728BE" w:rsidRPr="00291289"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291289">
        <w:rPr>
          <w:rFonts w:cs="Arial"/>
          <w:color w:val="000000"/>
        </w:rPr>
        <w:t xml:space="preserve">offer, promise or give to any Crown servant any gift or financial or other advantage of any kind as an inducement or </w:t>
      </w:r>
      <w:proofErr w:type="gramStart"/>
      <w:r w:rsidRPr="00291289">
        <w:rPr>
          <w:rFonts w:cs="Arial"/>
          <w:color w:val="000000"/>
        </w:rPr>
        <w:t>reward;</w:t>
      </w:r>
      <w:proofErr w:type="gramEnd"/>
    </w:p>
    <w:p w14:paraId="448E220A" w14:textId="7D310F0D" w:rsidR="0065699B" w:rsidRPr="00291289" w:rsidRDefault="0065699B" w:rsidP="0065699B">
      <w:pPr>
        <w:widowControl w:val="0"/>
        <w:autoSpaceDE w:val="0"/>
        <w:autoSpaceDN w:val="0"/>
        <w:adjustRightInd w:val="0"/>
        <w:spacing w:after="0" w:line="240" w:lineRule="auto"/>
        <w:rPr>
          <w:rFonts w:cs="Arial"/>
        </w:rPr>
      </w:pPr>
    </w:p>
    <w:p w14:paraId="5E1B4E19" w14:textId="26D1E88C" w:rsidR="0065699B" w:rsidRPr="00291289" w:rsidRDefault="00904F06" w:rsidP="0095500C">
      <w:pPr>
        <w:pStyle w:val="ListParagraph"/>
        <w:widowControl w:val="0"/>
        <w:numPr>
          <w:ilvl w:val="0"/>
          <w:numId w:val="16"/>
        </w:numPr>
        <w:autoSpaceDE w:val="0"/>
        <w:autoSpaceDN w:val="0"/>
        <w:adjustRightInd w:val="0"/>
        <w:spacing w:after="0" w:line="240" w:lineRule="auto"/>
        <w:ind w:left="2694" w:hanging="567"/>
        <w:rPr>
          <w:rFonts w:cs="Arial"/>
        </w:rPr>
      </w:pPr>
      <w:r w:rsidRPr="00291289">
        <w:rPr>
          <w:rFonts w:cs="Arial"/>
          <w:color w:val="000000"/>
        </w:rPr>
        <w:t>for doing or not doing (or for having done or not having done) any act in relation to the obtaining or execution of this or any other Contract with the Crown; or</w:t>
      </w:r>
    </w:p>
    <w:p w14:paraId="5DD303F8" w14:textId="77777777" w:rsidR="00904F06" w:rsidRPr="00291289" w:rsidRDefault="00904F06" w:rsidP="00904F06">
      <w:pPr>
        <w:pStyle w:val="ListParagraph"/>
        <w:widowControl w:val="0"/>
        <w:autoSpaceDE w:val="0"/>
        <w:autoSpaceDN w:val="0"/>
        <w:adjustRightInd w:val="0"/>
        <w:spacing w:after="0" w:line="240" w:lineRule="auto"/>
        <w:ind w:left="2694"/>
        <w:rPr>
          <w:rFonts w:cs="Arial"/>
        </w:rPr>
      </w:pPr>
    </w:p>
    <w:p w14:paraId="7EFF64FB" w14:textId="53B48310" w:rsidR="00904F06" w:rsidRPr="00291289" w:rsidRDefault="00904F06" w:rsidP="0095500C">
      <w:pPr>
        <w:pStyle w:val="ListParagraph"/>
        <w:widowControl w:val="0"/>
        <w:numPr>
          <w:ilvl w:val="0"/>
          <w:numId w:val="16"/>
        </w:numPr>
        <w:autoSpaceDE w:val="0"/>
        <w:autoSpaceDN w:val="0"/>
        <w:adjustRightInd w:val="0"/>
        <w:spacing w:after="0" w:line="240" w:lineRule="auto"/>
        <w:ind w:left="2694" w:hanging="567"/>
        <w:rPr>
          <w:rFonts w:cs="Arial"/>
        </w:rPr>
      </w:pPr>
      <w:r w:rsidRPr="00291289">
        <w:rPr>
          <w:rFonts w:cs="Arial"/>
          <w:color w:val="000000"/>
        </w:rPr>
        <w:t>for showing or not showing favour or disfavour to any person in relation to this or any other Contract with the Crown.</w:t>
      </w:r>
    </w:p>
    <w:p w14:paraId="13B0B589" w14:textId="77777777" w:rsidR="0065699B" w:rsidRPr="00291289" w:rsidRDefault="0065699B" w:rsidP="0065699B">
      <w:pPr>
        <w:widowControl w:val="0"/>
        <w:autoSpaceDE w:val="0"/>
        <w:autoSpaceDN w:val="0"/>
        <w:adjustRightInd w:val="0"/>
        <w:spacing w:after="0" w:line="240" w:lineRule="auto"/>
        <w:rPr>
          <w:rFonts w:cs="Arial"/>
        </w:rPr>
      </w:pPr>
    </w:p>
    <w:p w14:paraId="7083F7B4" w14:textId="55A8BC31" w:rsidR="008728BE" w:rsidRPr="005E5AF1"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proofErr w:type="gramStart"/>
      <w:r w:rsidRPr="00291289">
        <w:rPr>
          <w:rFonts w:cs="Arial"/>
          <w:color w:val="000000"/>
        </w:rPr>
        <w:t>enter into</w:t>
      </w:r>
      <w:proofErr w:type="gramEnd"/>
      <w:r w:rsidRPr="00291289">
        <w:rPr>
          <w:rFonts w:cs="Arial"/>
          <w:color w:val="000000"/>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45488A61" w14:textId="77777777" w:rsidR="005E5AF1" w:rsidRPr="005E5AF1" w:rsidRDefault="005E5AF1" w:rsidP="005E5AF1">
      <w:pPr>
        <w:pStyle w:val="ListParagraph"/>
        <w:widowControl w:val="0"/>
        <w:autoSpaceDE w:val="0"/>
        <w:autoSpaceDN w:val="0"/>
        <w:adjustRightInd w:val="0"/>
        <w:spacing w:after="0" w:line="240" w:lineRule="auto"/>
        <w:ind w:left="1843"/>
        <w:rPr>
          <w:rFonts w:cs="Arial"/>
        </w:rPr>
      </w:pPr>
    </w:p>
    <w:p w14:paraId="11C2A8E8" w14:textId="6E1DBA4B" w:rsidR="008728BE" w:rsidRPr="005E5AF1" w:rsidRDefault="008728BE" w:rsidP="0095500C">
      <w:pPr>
        <w:pStyle w:val="ListParagraph"/>
        <w:widowControl w:val="0"/>
        <w:numPr>
          <w:ilvl w:val="1"/>
          <w:numId w:val="53"/>
        </w:numPr>
        <w:autoSpaceDE w:val="0"/>
        <w:autoSpaceDN w:val="0"/>
        <w:adjustRightInd w:val="0"/>
        <w:spacing w:after="0" w:line="240" w:lineRule="auto"/>
        <w:ind w:left="709"/>
        <w:rPr>
          <w:rFonts w:cs="Arial"/>
        </w:rPr>
      </w:pPr>
      <w:r w:rsidRPr="005E5AF1">
        <w:rPr>
          <w:rFonts w:cs="Arial"/>
          <w:color w:val="000000"/>
        </w:rPr>
        <w:t xml:space="preserve">If the Contractor, their employees, </w:t>
      </w:r>
      <w:proofErr w:type="gramStart"/>
      <w:r w:rsidRPr="005E5AF1">
        <w:rPr>
          <w:rFonts w:cs="Arial"/>
          <w:color w:val="000000"/>
        </w:rPr>
        <w:t>agents</w:t>
      </w:r>
      <w:proofErr w:type="gramEnd"/>
      <w:r w:rsidRPr="005E5AF1">
        <w:rPr>
          <w:rFonts w:cs="Arial"/>
          <w:color w:val="00000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0580B527" w14:textId="77777777" w:rsidR="005E5AF1" w:rsidRPr="005E5AF1" w:rsidRDefault="005E5AF1" w:rsidP="005E5AF1">
      <w:pPr>
        <w:pStyle w:val="ListParagraph"/>
        <w:widowControl w:val="0"/>
        <w:autoSpaceDE w:val="0"/>
        <w:autoSpaceDN w:val="0"/>
        <w:adjustRightInd w:val="0"/>
        <w:spacing w:after="0" w:line="240" w:lineRule="auto"/>
        <w:ind w:left="709"/>
        <w:rPr>
          <w:rFonts w:cs="Arial"/>
        </w:rPr>
      </w:pPr>
    </w:p>
    <w:p w14:paraId="5A504244" w14:textId="79F17363" w:rsidR="005E5AF1" w:rsidRPr="005E5AF1"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E5AF1">
        <w:rPr>
          <w:rFonts w:cs="Arial"/>
          <w:color w:val="000000"/>
        </w:rPr>
        <w:t xml:space="preserve">to terminate the Contract and recover from the Contractor the amount of any loss resulting from the </w:t>
      </w:r>
      <w:proofErr w:type="gramStart"/>
      <w:r w:rsidRPr="005E5AF1">
        <w:rPr>
          <w:rFonts w:cs="Arial"/>
          <w:color w:val="000000"/>
        </w:rPr>
        <w:t>termination;</w:t>
      </w:r>
      <w:proofErr w:type="gramEnd"/>
    </w:p>
    <w:p w14:paraId="3EE4A748" w14:textId="77777777" w:rsidR="005E5AF1" w:rsidRPr="005E5AF1" w:rsidRDefault="005E5AF1" w:rsidP="005E5AF1">
      <w:pPr>
        <w:pStyle w:val="ListParagraph"/>
        <w:widowControl w:val="0"/>
        <w:autoSpaceDE w:val="0"/>
        <w:autoSpaceDN w:val="0"/>
        <w:adjustRightInd w:val="0"/>
        <w:spacing w:after="0" w:line="240" w:lineRule="auto"/>
        <w:ind w:left="1843"/>
        <w:rPr>
          <w:rFonts w:cs="Arial"/>
        </w:rPr>
      </w:pPr>
    </w:p>
    <w:p w14:paraId="098AE926" w14:textId="64F25AFB" w:rsidR="008728BE" w:rsidRPr="005E5AF1"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E5AF1">
        <w:rPr>
          <w:rFonts w:cs="Arial"/>
          <w:color w:val="000000"/>
        </w:rPr>
        <w:t xml:space="preserve"> to recover from the Contractor the amount or value of any such gift, </w:t>
      </w:r>
      <w:proofErr w:type="gramStart"/>
      <w:r w:rsidRPr="005E5AF1">
        <w:rPr>
          <w:rFonts w:cs="Arial"/>
          <w:color w:val="000000"/>
        </w:rPr>
        <w:t>consideration</w:t>
      </w:r>
      <w:proofErr w:type="gramEnd"/>
      <w:r w:rsidRPr="005E5AF1">
        <w:rPr>
          <w:rFonts w:cs="Arial"/>
          <w:color w:val="000000"/>
        </w:rPr>
        <w:t xml:space="preserve"> or commission; and </w:t>
      </w:r>
    </w:p>
    <w:p w14:paraId="53AA0498" w14:textId="77777777" w:rsidR="005E5AF1" w:rsidRPr="005E5AF1" w:rsidRDefault="005E5AF1" w:rsidP="005E5AF1">
      <w:pPr>
        <w:pStyle w:val="ListParagraph"/>
        <w:rPr>
          <w:rFonts w:cs="Arial"/>
        </w:rPr>
      </w:pPr>
    </w:p>
    <w:p w14:paraId="311F0CFB" w14:textId="424063DF" w:rsidR="008728BE" w:rsidRPr="00F407B8"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0727D8">
        <w:rPr>
          <w:rFonts w:cs="Arial"/>
          <w:color w:val="000000"/>
        </w:rPr>
        <w:t xml:space="preserve">to recover from the Contractor any other loss sustained in consequence of any breach of this Condition, where the Contract has not been terminated. </w:t>
      </w:r>
    </w:p>
    <w:p w14:paraId="41B0A346" w14:textId="77777777" w:rsidR="00F407B8" w:rsidRPr="00F407B8" w:rsidRDefault="00F407B8" w:rsidP="00F407B8">
      <w:pPr>
        <w:pStyle w:val="ListParagraph"/>
        <w:rPr>
          <w:rFonts w:cs="Arial"/>
        </w:rPr>
      </w:pPr>
    </w:p>
    <w:p w14:paraId="0F41B92D" w14:textId="45C2C66E" w:rsidR="008728BE" w:rsidRPr="00C25FD2" w:rsidRDefault="008728BE" w:rsidP="0095500C">
      <w:pPr>
        <w:pStyle w:val="ListParagraph"/>
        <w:widowControl w:val="0"/>
        <w:numPr>
          <w:ilvl w:val="1"/>
          <w:numId w:val="53"/>
        </w:numPr>
        <w:autoSpaceDE w:val="0"/>
        <w:autoSpaceDN w:val="0"/>
        <w:adjustRightInd w:val="0"/>
        <w:spacing w:after="0" w:line="240" w:lineRule="auto"/>
        <w:rPr>
          <w:rFonts w:cs="Arial"/>
        </w:rPr>
      </w:pPr>
      <w:r w:rsidRPr="00C546CF">
        <w:rPr>
          <w:rFonts w:cs="Arial"/>
          <w:color w:val="000000"/>
        </w:rPr>
        <w:t>In exercising its rights or remedies under this Condition, the Authority shall:</w:t>
      </w:r>
    </w:p>
    <w:p w14:paraId="5C433304" w14:textId="77777777" w:rsidR="00C25FD2" w:rsidRPr="00C546CF" w:rsidRDefault="00C25FD2" w:rsidP="00C25FD2">
      <w:pPr>
        <w:pStyle w:val="ListParagraph"/>
        <w:widowControl w:val="0"/>
        <w:autoSpaceDE w:val="0"/>
        <w:autoSpaceDN w:val="0"/>
        <w:adjustRightInd w:val="0"/>
        <w:spacing w:after="0" w:line="240" w:lineRule="auto"/>
        <w:ind w:left="737"/>
        <w:rPr>
          <w:rFonts w:cs="Arial"/>
        </w:rPr>
      </w:pPr>
    </w:p>
    <w:p w14:paraId="6769AB78" w14:textId="4AD18B6D" w:rsidR="008728BE" w:rsidRPr="005F13D0"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F13D0">
        <w:rPr>
          <w:rFonts w:cs="Arial"/>
          <w:color w:val="000000"/>
        </w:rPr>
        <w:t xml:space="preserve">act in a reasonable and proportionate manner having regard to such matters as the gravity of, and the identity of the person performing, the prohibited </w:t>
      </w:r>
      <w:proofErr w:type="gramStart"/>
      <w:r w:rsidRPr="005F13D0">
        <w:rPr>
          <w:rFonts w:cs="Arial"/>
          <w:color w:val="000000"/>
        </w:rPr>
        <w:t>act;</w:t>
      </w:r>
      <w:proofErr w:type="gramEnd"/>
    </w:p>
    <w:p w14:paraId="63DEA991" w14:textId="77777777" w:rsidR="00C25FD2" w:rsidRPr="005F13D0" w:rsidRDefault="00C25FD2" w:rsidP="00C25FD2">
      <w:pPr>
        <w:pStyle w:val="ListParagraph"/>
        <w:widowControl w:val="0"/>
        <w:autoSpaceDE w:val="0"/>
        <w:autoSpaceDN w:val="0"/>
        <w:adjustRightInd w:val="0"/>
        <w:spacing w:after="0" w:line="240" w:lineRule="auto"/>
        <w:ind w:left="1843"/>
        <w:rPr>
          <w:rFonts w:cs="Arial"/>
        </w:rPr>
      </w:pPr>
    </w:p>
    <w:p w14:paraId="5BE3F64E" w14:textId="3017412D" w:rsidR="008728BE" w:rsidRPr="005F13D0" w:rsidRDefault="008728BE" w:rsidP="0095500C">
      <w:pPr>
        <w:pStyle w:val="ListParagraph"/>
        <w:widowControl w:val="0"/>
        <w:numPr>
          <w:ilvl w:val="2"/>
          <w:numId w:val="53"/>
        </w:numPr>
        <w:autoSpaceDE w:val="0"/>
        <w:autoSpaceDN w:val="0"/>
        <w:adjustRightInd w:val="0"/>
        <w:spacing w:after="0" w:line="240" w:lineRule="auto"/>
        <w:ind w:left="1560" w:firstLine="283"/>
        <w:rPr>
          <w:rFonts w:cs="Arial"/>
        </w:rPr>
      </w:pPr>
      <w:r w:rsidRPr="005F13D0">
        <w:rPr>
          <w:rFonts w:cs="Arial"/>
          <w:color w:val="000000"/>
        </w:rPr>
        <w:t xml:space="preserve">give all due consideration, where appropriate, to action other than termination of the Contract, including (without being limited to): </w:t>
      </w:r>
    </w:p>
    <w:p w14:paraId="418EF753" w14:textId="42E2C3F7" w:rsidR="00D766BA" w:rsidRPr="005F13D0" w:rsidRDefault="00D766BA" w:rsidP="00D766BA">
      <w:pPr>
        <w:pStyle w:val="ListParagraph"/>
        <w:rPr>
          <w:rFonts w:cs="Arial"/>
        </w:rPr>
      </w:pPr>
    </w:p>
    <w:p w14:paraId="13280452" w14:textId="07614ED6" w:rsidR="00D766BA" w:rsidRDefault="00D766BA" w:rsidP="0095500C">
      <w:pPr>
        <w:pStyle w:val="ListParagraph"/>
        <w:widowControl w:val="0"/>
        <w:numPr>
          <w:ilvl w:val="0"/>
          <w:numId w:val="17"/>
        </w:numPr>
        <w:autoSpaceDE w:val="0"/>
        <w:autoSpaceDN w:val="0"/>
        <w:adjustRightInd w:val="0"/>
        <w:spacing w:after="0" w:line="240" w:lineRule="auto"/>
        <w:ind w:left="2694" w:hanging="567"/>
        <w:rPr>
          <w:rFonts w:cs="Arial"/>
          <w:color w:val="000000"/>
        </w:rPr>
      </w:pPr>
      <w:r w:rsidRPr="005F13D0">
        <w:rPr>
          <w:rFonts w:cs="Arial"/>
          <w:color w:val="000000"/>
        </w:rPr>
        <w:t xml:space="preserve">requiring the Contractor to procure the termination of a subcontract where the prohibited act is that of a Subcontractor or anyone acting on their </w:t>
      </w:r>
      <w:proofErr w:type="gramStart"/>
      <w:r w:rsidRPr="005F13D0">
        <w:rPr>
          <w:rFonts w:cs="Arial"/>
          <w:color w:val="000000"/>
        </w:rPr>
        <w:t>behalf;</w:t>
      </w:r>
      <w:proofErr w:type="gramEnd"/>
      <w:r w:rsidRPr="005F13D0">
        <w:rPr>
          <w:rFonts w:cs="Arial"/>
          <w:color w:val="000000"/>
        </w:rPr>
        <w:t xml:space="preserve"> </w:t>
      </w:r>
    </w:p>
    <w:p w14:paraId="3B1A1453" w14:textId="77777777" w:rsidR="005F13D0" w:rsidRPr="005F13D0" w:rsidRDefault="005F13D0" w:rsidP="005F13D0">
      <w:pPr>
        <w:pStyle w:val="ListParagraph"/>
        <w:widowControl w:val="0"/>
        <w:autoSpaceDE w:val="0"/>
        <w:autoSpaceDN w:val="0"/>
        <w:adjustRightInd w:val="0"/>
        <w:spacing w:after="0" w:line="240" w:lineRule="auto"/>
        <w:ind w:left="2628"/>
        <w:rPr>
          <w:rFonts w:cs="Arial"/>
          <w:color w:val="000000"/>
        </w:rPr>
      </w:pPr>
    </w:p>
    <w:p w14:paraId="19A42C41" w14:textId="01345B7C" w:rsidR="00D766BA" w:rsidRPr="005F13D0" w:rsidRDefault="005F13D0" w:rsidP="0095500C">
      <w:pPr>
        <w:pStyle w:val="ListParagraph"/>
        <w:widowControl w:val="0"/>
        <w:numPr>
          <w:ilvl w:val="0"/>
          <w:numId w:val="17"/>
        </w:numPr>
        <w:autoSpaceDE w:val="0"/>
        <w:autoSpaceDN w:val="0"/>
        <w:adjustRightInd w:val="0"/>
        <w:spacing w:after="0" w:line="240" w:lineRule="auto"/>
        <w:ind w:left="2694" w:hanging="567"/>
        <w:rPr>
          <w:rFonts w:cs="Arial"/>
        </w:rPr>
      </w:pPr>
      <w:r w:rsidRPr="005F13D0">
        <w:rPr>
          <w:rFonts w:cs="Arial"/>
          <w:color w:val="000000"/>
        </w:rPr>
        <w:t>requiring the Contractor to procure the dismissal of an employee (whether their own or that of a Subcontractor or anyone acting on their behalf) where the prohibited act is that of such employee.</w:t>
      </w:r>
    </w:p>
    <w:p w14:paraId="4CA6361D" w14:textId="013A8700" w:rsidR="00D766BA" w:rsidRPr="00C25FD2" w:rsidRDefault="00D766BA" w:rsidP="00D766BA">
      <w:pPr>
        <w:pStyle w:val="ListParagraph"/>
        <w:widowControl w:val="0"/>
        <w:autoSpaceDE w:val="0"/>
        <w:autoSpaceDN w:val="0"/>
        <w:adjustRightInd w:val="0"/>
        <w:spacing w:after="0" w:line="240" w:lineRule="auto"/>
        <w:ind w:left="2835" w:hanging="708"/>
        <w:rPr>
          <w:rFonts w:cs="Arial"/>
        </w:rPr>
      </w:pPr>
    </w:p>
    <w:p w14:paraId="36888ED7" w14:textId="08032F59" w:rsidR="008728BE" w:rsidRPr="0054613F" w:rsidRDefault="008728BE" w:rsidP="0095500C">
      <w:pPr>
        <w:pStyle w:val="ListParagraph"/>
        <w:widowControl w:val="0"/>
        <w:numPr>
          <w:ilvl w:val="1"/>
          <w:numId w:val="53"/>
        </w:numPr>
        <w:autoSpaceDE w:val="0"/>
        <w:autoSpaceDN w:val="0"/>
        <w:adjustRightInd w:val="0"/>
        <w:spacing w:after="0" w:line="240" w:lineRule="auto"/>
        <w:ind w:left="709"/>
        <w:rPr>
          <w:rFonts w:cs="Arial"/>
        </w:rPr>
      </w:pPr>
      <w:r w:rsidRPr="0054613F">
        <w:rPr>
          <w:rFonts w:cs="Arial"/>
          <w:color w:val="000000"/>
        </w:rPr>
        <w:t>Recovery action taken against any person in Her Majesty's service shall be without prejudice to any recovery action taken against the Contractor pursuant to this Condition.</w:t>
      </w:r>
    </w:p>
    <w:p w14:paraId="7D3C2F29" w14:textId="77777777" w:rsidR="0054613F" w:rsidRPr="0054613F" w:rsidRDefault="0054613F" w:rsidP="0054613F">
      <w:pPr>
        <w:pStyle w:val="ListParagraph"/>
        <w:widowControl w:val="0"/>
        <w:autoSpaceDE w:val="0"/>
        <w:autoSpaceDN w:val="0"/>
        <w:adjustRightInd w:val="0"/>
        <w:spacing w:after="0" w:line="240" w:lineRule="auto"/>
        <w:ind w:left="709"/>
        <w:rPr>
          <w:rFonts w:cs="Arial"/>
        </w:rPr>
      </w:pPr>
    </w:p>
    <w:p w14:paraId="3B554C6E" w14:textId="0BAA09F1" w:rsidR="008728BE" w:rsidRPr="00527880" w:rsidRDefault="008728BE" w:rsidP="00527880">
      <w:pPr>
        <w:pStyle w:val="Heading1"/>
        <w:rPr>
          <w:b w:val="0"/>
          <w:bCs w:val="0"/>
        </w:rPr>
      </w:pPr>
      <w:bookmarkStart w:id="383" w:name="#_Toc422462814"/>
      <w:bookmarkStart w:id="384" w:name="#_Ref473550635"/>
      <w:bookmarkStart w:id="385" w:name="#_Toc473616461"/>
      <w:bookmarkStart w:id="386" w:name="#_Ref473792212"/>
      <w:bookmarkStart w:id="387" w:name="#_Ref473797510"/>
      <w:bookmarkStart w:id="388" w:name="#_Ref477870304"/>
      <w:bookmarkStart w:id="389" w:name="#_Toc72747384"/>
      <w:bookmarkStart w:id="390" w:name="_Toc99954861"/>
      <w:bookmarkEnd w:id="383"/>
      <w:bookmarkEnd w:id="384"/>
      <w:bookmarkEnd w:id="385"/>
      <w:bookmarkEnd w:id="386"/>
      <w:bookmarkEnd w:id="387"/>
      <w:bookmarkEnd w:id="388"/>
      <w:bookmarkEnd w:id="389"/>
      <w:r w:rsidRPr="0054613F">
        <w:lastRenderedPageBreak/>
        <w:t>Termination for Convenience</w:t>
      </w:r>
      <w:bookmarkEnd w:id="390"/>
    </w:p>
    <w:p w14:paraId="154C2876" w14:textId="77777777" w:rsidR="0054613F" w:rsidRPr="0054613F" w:rsidRDefault="0054613F" w:rsidP="0054613F">
      <w:pPr>
        <w:pStyle w:val="ListParagraph"/>
        <w:widowControl w:val="0"/>
        <w:autoSpaceDE w:val="0"/>
        <w:autoSpaceDN w:val="0"/>
        <w:adjustRightInd w:val="0"/>
        <w:spacing w:after="0" w:line="240" w:lineRule="auto"/>
        <w:ind w:left="0"/>
        <w:rPr>
          <w:rFonts w:cs="Arial"/>
        </w:rPr>
      </w:pPr>
    </w:p>
    <w:p w14:paraId="5261DAF2" w14:textId="6CC683BF" w:rsidR="008728BE" w:rsidRPr="00CF6E22" w:rsidRDefault="008728BE" w:rsidP="0095500C">
      <w:pPr>
        <w:pStyle w:val="ListParagraph"/>
        <w:widowControl w:val="0"/>
        <w:numPr>
          <w:ilvl w:val="1"/>
          <w:numId w:val="54"/>
        </w:numPr>
        <w:autoSpaceDE w:val="0"/>
        <w:autoSpaceDN w:val="0"/>
        <w:adjustRightInd w:val="0"/>
        <w:spacing w:after="0" w:line="240" w:lineRule="auto"/>
        <w:ind w:left="709"/>
        <w:rPr>
          <w:rFonts w:cs="Arial"/>
        </w:rPr>
      </w:pPr>
      <w:bookmarkStart w:id="391" w:name="#_Ref477870263"/>
      <w:bookmarkStart w:id="392" w:name="#_Ref473551883"/>
      <w:bookmarkEnd w:id="391"/>
      <w:bookmarkEnd w:id="392"/>
      <w:r w:rsidRPr="0054613F">
        <w:rPr>
          <w:rFonts w:cs="Arial"/>
          <w:color w:val="000000"/>
        </w:rPr>
        <w:t xml:space="preserve">The Authority shall have the right to terminate the Contract in whole or in part at any time by giving the Contractor at least twenty (20) Business </w:t>
      </w:r>
      <w:r w:rsidR="008C7C6D">
        <w:rPr>
          <w:rFonts w:cs="Arial"/>
          <w:color w:val="000000"/>
        </w:rPr>
        <w:t>D</w:t>
      </w:r>
      <w:r w:rsidRPr="0054613F">
        <w:rPr>
          <w:rFonts w:cs="Arial"/>
          <w:color w:val="000000"/>
        </w:rPr>
        <w:t xml:space="preserve">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54613F">
        <w:rPr>
          <w:rFonts w:cs="Arial"/>
          <w:color w:val="000000"/>
        </w:rPr>
        <w:t>terminated, but</w:t>
      </w:r>
      <w:proofErr w:type="gramEnd"/>
      <w:r w:rsidRPr="0054613F">
        <w:rPr>
          <w:rFonts w:cs="Arial"/>
          <w:color w:val="000000"/>
        </w:rPr>
        <w:t xml:space="preserve"> will continue to fulfil their respective obligations on all other parts of the Contract not being terminated.</w:t>
      </w:r>
    </w:p>
    <w:p w14:paraId="67754D15" w14:textId="77777777" w:rsidR="00CF6E22" w:rsidRPr="00CF6E22" w:rsidRDefault="00CF6E22" w:rsidP="00CF6E22">
      <w:pPr>
        <w:pStyle w:val="ListParagraph"/>
        <w:widowControl w:val="0"/>
        <w:autoSpaceDE w:val="0"/>
        <w:autoSpaceDN w:val="0"/>
        <w:adjustRightInd w:val="0"/>
        <w:spacing w:after="0" w:line="240" w:lineRule="auto"/>
        <w:ind w:left="737"/>
        <w:rPr>
          <w:rFonts w:cs="Arial"/>
        </w:rPr>
      </w:pPr>
    </w:p>
    <w:p w14:paraId="0F195E98" w14:textId="33E06F56" w:rsidR="008728BE" w:rsidRPr="00CF6E22" w:rsidRDefault="008728BE" w:rsidP="0095500C">
      <w:pPr>
        <w:pStyle w:val="ListParagraph"/>
        <w:widowControl w:val="0"/>
        <w:numPr>
          <w:ilvl w:val="1"/>
          <w:numId w:val="54"/>
        </w:numPr>
        <w:autoSpaceDE w:val="0"/>
        <w:autoSpaceDN w:val="0"/>
        <w:adjustRightInd w:val="0"/>
        <w:spacing w:after="0" w:line="240" w:lineRule="auto"/>
        <w:rPr>
          <w:rFonts w:cs="Arial"/>
        </w:rPr>
      </w:pPr>
      <w:bookmarkStart w:id="393" w:name="#_Ref477870199"/>
      <w:bookmarkEnd w:id="393"/>
      <w:r w:rsidRPr="00CF6E22">
        <w:rPr>
          <w:rFonts w:cs="Arial"/>
          <w:color w:val="000000"/>
        </w:rPr>
        <w:t xml:space="preserve">Following the above </w:t>
      </w:r>
      <w:proofErr w:type="gramStart"/>
      <w:r w:rsidRPr="00CF6E22">
        <w:rPr>
          <w:rFonts w:cs="Arial"/>
          <w:color w:val="000000"/>
        </w:rPr>
        <w:t>notification</w:t>
      </w:r>
      <w:proofErr w:type="gramEnd"/>
      <w:r w:rsidRPr="00CF6E22">
        <w:rPr>
          <w:rFonts w:cs="Arial"/>
          <w:color w:val="000000"/>
        </w:rPr>
        <w:t xml:space="preserve"> the Authority shall be entitled to exercise any of the following rights in relation to the Contract (or part being terminated) to direct the Contractor to:</w:t>
      </w:r>
    </w:p>
    <w:p w14:paraId="00772BC6" w14:textId="77777777" w:rsidR="00CF6E22" w:rsidRPr="00CF6E22" w:rsidRDefault="00CF6E22" w:rsidP="00CF6E22">
      <w:pPr>
        <w:pStyle w:val="ListParagraph"/>
        <w:rPr>
          <w:rFonts w:cs="Arial"/>
        </w:rPr>
      </w:pPr>
    </w:p>
    <w:p w14:paraId="5B4E972D" w14:textId="6A576E2B" w:rsidR="008728BE" w:rsidRPr="00CF6E22"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CF6E22">
        <w:rPr>
          <w:rFonts w:cs="Arial"/>
          <w:color w:val="000000"/>
        </w:rPr>
        <w:t xml:space="preserve">not start work on any element of the Contractor Deliverables not yet </w:t>
      </w:r>
      <w:proofErr w:type="gramStart"/>
      <w:r w:rsidRPr="00CF6E22">
        <w:rPr>
          <w:rFonts w:cs="Arial"/>
          <w:color w:val="000000"/>
        </w:rPr>
        <w:t>started;</w:t>
      </w:r>
      <w:proofErr w:type="gramEnd"/>
    </w:p>
    <w:p w14:paraId="372A4D13" w14:textId="77777777" w:rsidR="00CF6E22" w:rsidRPr="00CF6E22" w:rsidRDefault="00CF6E22" w:rsidP="00CF6E22">
      <w:pPr>
        <w:pStyle w:val="ListParagraph"/>
        <w:widowControl w:val="0"/>
        <w:autoSpaceDE w:val="0"/>
        <w:autoSpaceDN w:val="0"/>
        <w:adjustRightInd w:val="0"/>
        <w:spacing w:after="0" w:line="240" w:lineRule="auto"/>
        <w:ind w:left="1843"/>
        <w:rPr>
          <w:rFonts w:cs="Arial"/>
        </w:rPr>
      </w:pPr>
    </w:p>
    <w:p w14:paraId="710A8EC2" w14:textId="69B910F0" w:rsidR="008728BE" w:rsidRPr="00EF63C6"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bookmarkStart w:id="394" w:name="#_Ref477870183"/>
      <w:bookmarkEnd w:id="394"/>
      <w:r w:rsidRPr="00CF6E22">
        <w:rPr>
          <w:rFonts w:cs="Arial"/>
          <w:color w:val="000000"/>
        </w:rPr>
        <w:t xml:space="preserve">complete in accordance with the Contract the provision of any element of the Contractor </w:t>
      </w:r>
      <w:proofErr w:type="gramStart"/>
      <w:r w:rsidRPr="00CF6E22">
        <w:rPr>
          <w:rFonts w:cs="Arial"/>
          <w:color w:val="000000"/>
        </w:rPr>
        <w:t>Deliverables;</w:t>
      </w:r>
      <w:proofErr w:type="gramEnd"/>
    </w:p>
    <w:p w14:paraId="4E775502" w14:textId="77777777" w:rsidR="00EF63C6" w:rsidRPr="00EF63C6" w:rsidRDefault="00EF63C6" w:rsidP="00EF63C6">
      <w:pPr>
        <w:pStyle w:val="ListParagraph"/>
        <w:rPr>
          <w:rFonts w:cs="Arial"/>
        </w:rPr>
      </w:pPr>
    </w:p>
    <w:p w14:paraId="3D139A85" w14:textId="40F4A581" w:rsidR="008728BE" w:rsidRPr="00EF63C6"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bookmarkStart w:id="395" w:name="#_Ref477870190"/>
      <w:bookmarkEnd w:id="395"/>
      <w:r w:rsidRPr="00EF63C6">
        <w:rPr>
          <w:rFonts w:cs="Arial"/>
          <w:color w:val="000000"/>
        </w:rPr>
        <w:t xml:space="preserve">as soon as may be reasonably practicable take such steps to ensure that the production rate of the Contractor Deliverables is reduced as quickly as </w:t>
      </w:r>
      <w:proofErr w:type="gramStart"/>
      <w:r w:rsidRPr="00EF63C6">
        <w:rPr>
          <w:rFonts w:cs="Arial"/>
          <w:color w:val="000000"/>
        </w:rPr>
        <w:t>possible;</w:t>
      </w:r>
      <w:proofErr w:type="gramEnd"/>
    </w:p>
    <w:p w14:paraId="732BE9BC" w14:textId="77777777" w:rsidR="00EF63C6" w:rsidRPr="00EF63C6" w:rsidRDefault="00EF63C6" w:rsidP="00EF63C6">
      <w:pPr>
        <w:pStyle w:val="ListParagraph"/>
        <w:rPr>
          <w:rFonts w:cs="Arial"/>
        </w:rPr>
      </w:pPr>
    </w:p>
    <w:p w14:paraId="341BA57A" w14:textId="6602D8B7" w:rsidR="008728BE" w:rsidRPr="00EF63C6"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EF63C6">
        <w:rPr>
          <w:rFonts w:cs="Arial"/>
          <w:color w:val="000000"/>
        </w:rPr>
        <w:t xml:space="preserve">terminate on the best possible terms any subcontracts in support of the Contractor Deliverables that have not been completed, </w:t>
      </w:r>
      <w:proofErr w:type="gramStart"/>
      <w:r w:rsidRPr="00EF63C6">
        <w:rPr>
          <w:rFonts w:cs="Arial"/>
          <w:color w:val="000000"/>
        </w:rPr>
        <w:t>taking into account</w:t>
      </w:r>
      <w:proofErr w:type="gramEnd"/>
      <w:r w:rsidRPr="00EF63C6">
        <w:rPr>
          <w:rFonts w:cs="Arial"/>
          <w:color w:val="000000"/>
        </w:rPr>
        <w:t xml:space="preserve"> any direction given under clauses 41.b.(2) and 41.b.(3) of this Condition.</w:t>
      </w:r>
    </w:p>
    <w:p w14:paraId="4FC05FB5" w14:textId="77777777" w:rsidR="00EF63C6" w:rsidRPr="00EF63C6" w:rsidRDefault="00EF63C6" w:rsidP="00EF63C6">
      <w:pPr>
        <w:pStyle w:val="ListParagraph"/>
        <w:rPr>
          <w:rFonts w:cs="Arial"/>
        </w:rPr>
      </w:pPr>
    </w:p>
    <w:p w14:paraId="23A805E6" w14:textId="133BC22B" w:rsidR="008728BE" w:rsidRPr="00F90247" w:rsidRDefault="008728BE" w:rsidP="0095500C">
      <w:pPr>
        <w:pStyle w:val="ListParagraph"/>
        <w:widowControl w:val="0"/>
        <w:numPr>
          <w:ilvl w:val="1"/>
          <w:numId w:val="54"/>
        </w:numPr>
        <w:autoSpaceDE w:val="0"/>
        <w:autoSpaceDN w:val="0"/>
        <w:adjustRightInd w:val="0"/>
        <w:spacing w:after="0" w:line="240" w:lineRule="auto"/>
        <w:ind w:left="709"/>
        <w:rPr>
          <w:rFonts w:cs="Arial"/>
        </w:rPr>
      </w:pPr>
      <w:r w:rsidRPr="00EF63C6">
        <w:rPr>
          <w:rFonts w:cs="Arial"/>
          <w:color w:val="000000"/>
        </w:rPr>
        <w:t>Where this Condition applies (and subject always to the Contractor’s compliance with any direction given by the Authority under clause 41.b):</w:t>
      </w:r>
    </w:p>
    <w:p w14:paraId="7694B49A" w14:textId="77777777" w:rsidR="00F90247" w:rsidRPr="00EF63C6" w:rsidRDefault="00F90247" w:rsidP="00F90247">
      <w:pPr>
        <w:pStyle w:val="ListParagraph"/>
        <w:widowControl w:val="0"/>
        <w:autoSpaceDE w:val="0"/>
        <w:autoSpaceDN w:val="0"/>
        <w:adjustRightInd w:val="0"/>
        <w:spacing w:after="0" w:line="240" w:lineRule="auto"/>
        <w:ind w:left="709"/>
        <w:rPr>
          <w:rFonts w:cs="Arial"/>
        </w:rPr>
      </w:pPr>
    </w:p>
    <w:p w14:paraId="7FF71474" w14:textId="101A6540" w:rsidR="008728BE" w:rsidRPr="00A71027"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bookmarkStart w:id="396" w:name="#_Ref477870296"/>
      <w:bookmarkEnd w:id="396"/>
      <w:r w:rsidRPr="00EF63C6">
        <w:rPr>
          <w:rFonts w:cs="Arial"/>
          <w:color w:val="000000"/>
        </w:rPr>
        <w:t xml:space="preserve">The Authority shall take over from the Contractor at a fair and reasonable price all unused and undamaged materiel and any Contractor Deliverables </w:t>
      </w:r>
      <w:proofErr w:type="gramStart"/>
      <w:r w:rsidRPr="00EF63C6">
        <w:rPr>
          <w:rFonts w:cs="Arial"/>
          <w:color w:val="000000"/>
        </w:rPr>
        <w:t>in the course of</w:t>
      </w:r>
      <w:proofErr w:type="gramEnd"/>
      <w:r w:rsidRPr="00EF63C6">
        <w:rPr>
          <w:rFonts w:cs="Arial"/>
          <w:color w:val="000000"/>
        </w:rPr>
        <w:t xml:space="preserve"> manufacture that are:</w:t>
      </w:r>
    </w:p>
    <w:p w14:paraId="5FAAF654" w14:textId="3CB8E98E" w:rsidR="00A71027" w:rsidRDefault="00A71027" w:rsidP="00A71027">
      <w:pPr>
        <w:pStyle w:val="ListParagraph"/>
        <w:widowControl w:val="0"/>
        <w:autoSpaceDE w:val="0"/>
        <w:autoSpaceDN w:val="0"/>
        <w:adjustRightInd w:val="0"/>
        <w:spacing w:after="0" w:line="240" w:lineRule="auto"/>
        <w:ind w:left="1560"/>
        <w:rPr>
          <w:rFonts w:cs="Arial"/>
        </w:rPr>
      </w:pPr>
    </w:p>
    <w:p w14:paraId="0C465787" w14:textId="0C996465" w:rsidR="00A71027" w:rsidRPr="00155A9D" w:rsidRDefault="00A71027" w:rsidP="0095500C">
      <w:pPr>
        <w:pStyle w:val="ListParagraph"/>
        <w:widowControl w:val="0"/>
        <w:numPr>
          <w:ilvl w:val="0"/>
          <w:numId w:val="18"/>
        </w:numPr>
        <w:autoSpaceDE w:val="0"/>
        <w:autoSpaceDN w:val="0"/>
        <w:adjustRightInd w:val="0"/>
        <w:spacing w:after="0" w:line="240" w:lineRule="auto"/>
        <w:ind w:left="2694" w:hanging="567"/>
        <w:rPr>
          <w:rFonts w:cs="Arial"/>
        </w:rPr>
      </w:pPr>
      <w:r w:rsidRPr="00A71027">
        <w:rPr>
          <w:rFonts w:cs="Arial"/>
          <w:color w:val="000000"/>
        </w:rPr>
        <w:t>in the possession of the Contractor at the date of termination; and</w:t>
      </w:r>
    </w:p>
    <w:p w14:paraId="73AD25F8" w14:textId="77777777" w:rsidR="00155A9D" w:rsidRPr="00155A9D" w:rsidRDefault="00155A9D" w:rsidP="00155A9D">
      <w:pPr>
        <w:pStyle w:val="ListParagraph"/>
        <w:widowControl w:val="0"/>
        <w:autoSpaceDE w:val="0"/>
        <w:autoSpaceDN w:val="0"/>
        <w:adjustRightInd w:val="0"/>
        <w:spacing w:after="0" w:line="240" w:lineRule="auto"/>
        <w:ind w:left="2694"/>
        <w:rPr>
          <w:rFonts w:cs="Arial"/>
        </w:rPr>
      </w:pPr>
    </w:p>
    <w:p w14:paraId="63C11BFF" w14:textId="77777777" w:rsidR="00AC5950" w:rsidRPr="00155A9D" w:rsidRDefault="00AC5950" w:rsidP="0095500C">
      <w:pPr>
        <w:pStyle w:val="ListParagraph"/>
        <w:widowControl w:val="0"/>
        <w:numPr>
          <w:ilvl w:val="0"/>
          <w:numId w:val="18"/>
        </w:numPr>
        <w:autoSpaceDE w:val="0"/>
        <w:autoSpaceDN w:val="0"/>
        <w:adjustRightInd w:val="0"/>
        <w:spacing w:after="0" w:line="240" w:lineRule="auto"/>
        <w:ind w:left="2694" w:hanging="567"/>
        <w:rPr>
          <w:rFonts w:cs="Arial"/>
        </w:rPr>
      </w:pPr>
      <w:r w:rsidRPr="00155A9D">
        <w:rPr>
          <w:rFonts w:cs="Arial"/>
          <w:color w:val="000000"/>
        </w:rPr>
        <w:t>provided by or supplied to the Contractor for the performance of the Contract,</w:t>
      </w:r>
    </w:p>
    <w:p w14:paraId="1CE4BBCA" w14:textId="025BEA45" w:rsidR="00A71027" w:rsidRDefault="00AC5950" w:rsidP="00302B7F">
      <w:pPr>
        <w:pStyle w:val="ListParagraph"/>
        <w:widowControl w:val="0"/>
        <w:autoSpaceDE w:val="0"/>
        <w:autoSpaceDN w:val="0"/>
        <w:adjustRightInd w:val="0"/>
        <w:spacing w:after="0" w:line="240" w:lineRule="auto"/>
        <w:ind w:left="1560"/>
        <w:rPr>
          <w:rFonts w:cs="Arial"/>
        </w:rPr>
      </w:pPr>
      <w:r w:rsidRPr="00CF6E22">
        <w:rPr>
          <w:rFonts w:cs="Arial"/>
          <w:color w:val="000000"/>
        </w:rPr>
        <w:t xml:space="preserve">except such materiel and Contractor Deliverables in the course of manufacture as the Contractor shall, with the agreement of the Authority, choose to </w:t>
      </w:r>
      <w:proofErr w:type="gramStart"/>
      <w:r w:rsidRPr="00CF6E22">
        <w:rPr>
          <w:rFonts w:cs="Arial"/>
          <w:color w:val="000000"/>
        </w:rPr>
        <w:t>retain;</w:t>
      </w:r>
      <w:proofErr w:type="gramEnd"/>
    </w:p>
    <w:p w14:paraId="6D3714FB" w14:textId="77777777" w:rsidR="00A71027" w:rsidRPr="00A71027" w:rsidRDefault="00A71027" w:rsidP="00A71027">
      <w:pPr>
        <w:pStyle w:val="ListParagraph"/>
        <w:widowControl w:val="0"/>
        <w:autoSpaceDE w:val="0"/>
        <w:autoSpaceDN w:val="0"/>
        <w:adjustRightInd w:val="0"/>
        <w:spacing w:after="0" w:line="240" w:lineRule="auto"/>
        <w:ind w:left="1560"/>
        <w:rPr>
          <w:rFonts w:cs="Arial"/>
        </w:rPr>
      </w:pPr>
    </w:p>
    <w:p w14:paraId="2E318B86" w14:textId="74F935A8" w:rsidR="008728BE" w:rsidRPr="00AB17EC"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033553">
        <w:rPr>
          <w:rFonts w:cs="Arial"/>
          <w:color w:val="000000"/>
        </w:rPr>
        <w:t>the Contractor shall deliver to the Authority within an agreed period, or in absence of such agreement within a period as the Authority may specify, a list of:</w:t>
      </w:r>
    </w:p>
    <w:p w14:paraId="178C71E8" w14:textId="01FA9F23" w:rsidR="00AB17EC" w:rsidRDefault="00AB17EC" w:rsidP="00AB17EC">
      <w:pPr>
        <w:pStyle w:val="ListParagraph"/>
        <w:widowControl w:val="0"/>
        <w:autoSpaceDE w:val="0"/>
        <w:autoSpaceDN w:val="0"/>
        <w:adjustRightInd w:val="0"/>
        <w:spacing w:after="0" w:line="240" w:lineRule="auto"/>
        <w:ind w:left="1843"/>
        <w:rPr>
          <w:rFonts w:cs="Arial"/>
          <w:color w:val="000000"/>
        </w:rPr>
      </w:pPr>
    </w:p>
    <w:p w14:paraId="04034EFC" w14:textId="714A3795" w:rsidR="00AB17EC" w:rsidRPr="00F25EF7" w:rsidRDefault="00AB17EC" w:rsidP="0095500C">
      <w:pPr>
        <w:pStyle w:val="ListParagraph"/>
        <w:widowControl w:val="0"/>
        <w:numPr>
          <w:ilvl w:val="0"/>
          <w:numId w:val="19"/>
        </w:numPr>
        <w:autoSpaceDE w:val="0"/>
        <w:autoSpaceDN w:val="0"/>
        <w:adjustRightInd w:val="0"/>
        <w:spacing w:after="0" w:line="240" w:lineRule="auto"/>
        <w:ind w:left="2694" w:hanging="567"/>
        <w:rPr>
          <w:rFonts w:cs="Arial"/>
        </w:rPr>
      </w:pPr>
      <w:r w:rsidRPr="00AB17EC">
        <w:rPr>
          <w:rFonts w:cs="Arial"/>
          <w:color w:val="000000"/>
        </w:rPr>
        <w:t>all such unused and undamaged materiel; and</w:t>
      </w:r>
    </w:p>
    <w:p w14:paraId="474342AB" w14:textId="77777777" w:rsidR="00F25EF7" w:rsidRPr="00AB17EC" w:rsidRDefault="00F25EF7" w:rsidP="00F25EF7">
      <w:pPr>
        <w:pStyle w:val="ListParagraph"/>
        <w:widowControl w:val="0"/>
        <w:autoSpaceDE w:val="0"/>
        <w:autoSpaceDN w:val="0"/>
        <w:adjustRightInd w:val="0"/>
        <w:spacing w:after="0" w:line="240" w:lineRule="auto"/>
        <w:ind w:left="2694"/>
        <w:rPr>
          <w:rFonts w:cs="Arial"/>
        </w:rPr>
      </w:pPr>
    </w:p>
    <w:p w14:paraId="06B7AAA1" w14:textId="2A0A1C08" w:rsidR="00AB17EC" w:rsidRDefault="00F25EF7" w:rsidP="0095500C">
      <w:pPr>
        <w:pStyle w:val="ListParagraph"/>
        <w:widowControl w:val="0"/>
        <w:numPr>
          <w:ilvl w:val="0"/>
          <w:numId w:val="19"/>
        </w:numPr>
        <w:autoSpaceDE w:val="0"/>
        <w:autoSpaceDN w:val="0"/>
        <w:adjustRightInd w:val="0"/>
        <w:spacing w:after="0" w:line="240" w:lineRule="auto"/>
        <w:ind w:left="2694" w:hanging="567"/>
        <w:rPr>
          <w:rFonts w:cs="Arial"/>
          <w:color w:val="000000"/>
        </w:rPr>
      </w:pPr>
      <w:r w:rsidRPr="00033553">
        <w:rPr>
          <w:rFonts w:cs="Arial"/>
          <w:color w:val="000000"/>
        </w:rPr>
        <w:t xml:space="preserve">Contractor Deliverables </w:t>
      </w:r>
      <w:proofErr w:type="gramStart"/>
      <w:r w:rsidRPr="00033553">
        <w:rPr>
          <w:rFonts w:cs="Arial"/>
          <w:color w:val="000000"/>
        </w:rPr>
        <w:t>in the course of</w:t>
      </w:r>
      <w:proofErr w:type="gramEnd"/>
      <w:r w:rsidRPr="00033553">
        <w:rPr>
          <w:rFonts w:cs="Arial"/>
          <w:color w:val="000000"/>
        </w:rPr>
        <w:t xml:space="preserve"> manufacture,</w:t>
      </w:r>
    </w:p>
    <w:p w14:paraId="249DC1C2" w14:textId="3C9D91D2" w:rsidR="00AB17EC" w:rsidRDefault="00AB17EC" w:rsidP="00AB17EC">
      <w:pPr>
        <w:pStyle w:val="ListParagraph"/>
        <w:widowControl w:val="0"/>
        <w:autoSpaceDE w:val="0"/>
        <w:autoSpaceDN w:val="0"/>
        <w:adjustRightInd w:val="0"/>
        <w:spacing w:after="0" w:line="240" w:lineRule="auto"/>
        <w:ind w:left="1843"/>
        <w:rPr>
          <w:rFonts w:cs="Arial"/>
          <w:color w:val="000000"/>
        </w:rPr>
      </w:pPr>
    </w:p>
    <w:p w14:paraId="290FE72E" w14:textId="77777777" w:rsidR="00822B0E" w:rsidRPr="00033553" w:rsidRDefault="00822B0E" w:rsidP="00822B0E">
      <w:pPr>
        <w:widowControl w:val="0"/>
        <w:autoSpaceDE w:val="0"/>
        <w:autoSpaceDN w:val="0"/>
        <w:adjustRightInd w:val="0"/>
        <w:spacing w:after="60" w:line="240" w:lineRule="auto"/>
        <w:ind w:left="2127"/>
        <w:rPr>
          <w:rFonts w:cs="Arial"/>
        </w:rPr>
      </w:pPr>
      <w:r w:rsidRPr="00033553">
        <w:rPr>
          <w:rFonts w:cs="Arial"/>
          <w:color w:val="000000"/>
        </w:rPr>
        <w:t xml:space="preserve">that are liable to be taken over by, or previously belonging to the Authority, and shall deliver such materiel and Contractor Deliverables in accordance with the directions of the </w:t>
      </w:r>
      <w:proofErr w:type="gramStart"/>
      <w:r w:rsidRPr="00033553">
        <w:rPr>
          <w:rFonts w:cs="Arial"/>
          <w:color w:val="000000"/>
        </w:rPr>
        <w:t>Authority;</w:t>
      </w:r>
      <w:proofErr w:type="gramEnd"/>
    </w:p>
    <w:p w14:paraId="66E66EEB" w14:textId="2CA1EC2D" w:rsidR="00E45103" w:rsidRDefault="00E45103" w:rsidP="00AB17EC">
      <w:pPr>
        <w:pStyle w:val="ListParagraph"/>
        <w:widowControl w:val="0"/>
        <w:autoSpaceDE w:val="0"/>
        <w:autoSpaceDN w:val="0"/>
        <w:adjustRightInd w:val="0"/>
        <w:spacing w:after="0" w:line="240" w:lineRule="auto"/>
        <w:ind w:left="1843"/>
        <w:rPr>
          <w:rFonts w:cs="Arial"/>
        </w:rPr>
      </w:pPr>
      <w:r>
        <w:rPr>
          <w:rFonts w:cs="Arial"/>
        </w:rPr>
        <w:br w:type="page"/>
      </w:r>
    </w:p>
    <w:p w14:paraId="5AEE5815" w14:textId="77777777" w:rsidR="00AB17EC" w:rsidRPr="00033553" w:rsidRDefault="00AB17EC" w:rsidP="00AB17EC">
      <w:pPr>
        <w:pStyle w:val="ListParagraph"/>
        <w:widowControl w:val="0"/>
        <w:autoSpaceDE w:val="0"/>
        <w:autoSpaceDN w:val="0"/>
        <w:adjustRightInd w:val="0"/>
        <w:spacing w:after="0" w:line="240" w:lineRule="auto"/>
        <w:ind w:left="1843"/>
        <w:rPr>
          <w:rFonts w:cs="Arial"/>
        </w:rPr>
      </w:pPr>
    </w:p>
    <w:p w14:paraId="6A1AA78C" w14:textId="20AFE8F9" w:rsidR="008728BE" w:rsidRPr="004A48C0"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4A48C0">
        <w:rPr>
          <w:rFonts w:cs="Arial"/>
          <w:color w:val="000000"/>
        </w:rPr>
        <w:t>in respect of Services, the Authority shall pay the Contractor fair and reasonable prices for each Service performed, or partially performed, in accordance with the Contract.</w:t>
      </w:r>
    </w:p>
    <w:p w14:paraId="178960EA" w14:textId="77777777" w:rsidR="004A48C0" w:rsidRPr="004A48C0" w:rsidRDefault="004A48C0" w:rsidP="004A48C0">
      <w:pPr>
        <w:pStyle w:val="ListParagraph"/>
        <w:widowControl w:val="0"/>
        <w:autoSpaceDE w:val="0"/>
        <w:autoSpaceDN w:val="0"/>
        <w:adjustRightInd w:val="0"/>
        <w:spacing w:after="0" w:line="240" w:lineRule="auto"/>
        <w:ind w:left="1843"/>
        <w:rPr>
          <w:rFonts w:cs="Arial"/>
        </w:rPr>
      </w:pPr>
    </w:p>
    <w:p w14:paraId="1B9A87A5" w14:textId="728BA0FD" w:rsidR="008728BE" w:rsidRPr="004A48C0" w:rsidRDefault="008728BE" w:rsidP="0095500C">
      <w:pPr>
        <w:pStyle w:val="ListParagraph"/>
        <w:widowControl w:val="0"/>
        <w:numPr>
          <w:ilvl w:val="1"/>
          <w:numId w:val="54"/>
        </w:numPr>
        <w:autoSpaceDE w:val="0"/>
        <w:autoSpaceDN w:val="0"/>
        <w:adjustRightInd w:val="0"/>
        <w:spacing w:after="0" w:line="240" w:lineRule="auto"/>
        <w:ind w:left="709"/>
        <w:rPr>
          <w:rFonts w:cs="Arial"/>
        </w:rPr>
      </w:pPr>
      <w:r w:rsidRPr="004A48C0">
        <w:rPr>
          <w:rFonts w:cs="Arial"/>
          <w:color w:val="00000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71AC0A69" w14:textId="77777777" w:rsidR="004A48C0" w:rsidRPr="004A48C0" w:rsidRDefault="004A48C0" w:rsidP="004A48C0">
      <w:pPr>
        <w:pStyle w:val="ListParagraph"/>
        <w:widowControl w:val="0"/>
        <w:autoSpaceDE w:val="0"/>
        <w:autoSpaceDN w:val="0"/>
        <w:adjustRightInd w:val="0"/>
        <w:spacing w:after="0" w:line="240" w:lineRule="auto"/>
        <w:ind w:left="709"/>
        <w:rPr>
          <w:rFonts w:cs="Arial"/>
        </w:rPr>
      </w:pPr>
    </w:p>
    <w:p w14:paraId="125279FE" w14:textId="6C118B74" w:rsidR="008728BE" w:rsidRPr="004A48C0"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4A48C0">
        <w:rPr>
          <w:rFonts w:cs="Arial"/>
          <w:color w:val="000000"/>
        </w:rPr>
        <w:t>the Contractor taking all reasonable steps to mitigate such loss; and</w:t>
      </w:r>
    </w:p>
    <w:p w14:paraId="781FE28A" w14:textId="77777777" w:rsidR="004A48C0" w:rsidRPr="004A48C0" w:rsidRDefault="004A48C0" w:rsidP="004A48C0">
      <w:pPr>
        <w:pStyle w:val="ListParagraph"/>
        <w:widowControl w:val="0"/>
        <w:autoSpaceDE w:val="0"/>
        <w:autoSpaceDN w:val="0"/>
        <w:adjustRightInd w:val="0"/>
        <w:spacing w:after="0" w:line="240" w:lineRule="auto"/>
        <w:ind w:left="1701"/>
        <w:rPr>
          <w:rFonts w:cs="Arial"/>
        </w:rPr>
      </w:pPr>
    </w:p>
    <w:p w14:paraId="011ECFD5" w14:textId="7A42BCA5" w:rsidR="008728BE" w:rsidRPr="004A48C0"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4A48C0">
        <w:rPr>
          <w:rFonts w:cs="Arial"/>
          <w:color w:val="000000"/>
        </w:rPr>
        <w:t xml:space="preserve">the Contractor submitting a fully itemised and costed list of such loss, with supporting evidence, reasonably and actually incurred by the Contractor </w:t>
      </w:r>
      <w:proofErr w:type="gramStart"/>
      <w:r w:rsidRPr="004A48C0">
        <w:rPr>
          <w:rFonts w:cs="Arial"/>
          <w:color w:val="000000"/>
        </w:rPr>
        <w:t>as a result of</w:t>
      </w:r>
      <w:proofErr w:type="gramEnd"/>
      <w:r w:rsidRPr="004A48C0">
        <w:rPr>
          <w:rFonts w:cs="Arial"/>
          <w:color w:val="000000"/>
        </w:rPr>
        <w:t xml:space="preserve"> the termination of the Contract or relevant part.</w:t>
      </w:r>
    </w:p>
    <w:p w14:paraId="156FAF67" w14:textId="77777777" w:rsidR="004A48C0" w:rsidRPr="004A48C0" w:rsidRDefault="004A48C0" w:rsidP="004A48C0">
      <w:pPr>
        <w:pStyle w:val="ListParagraph"/>
        <w:rPr>
          <w:rFonts w:cs="Arial"/>
        </w:rPr>
      </w:pPr>
    </w:p>
    <w:p w14:paraId="1617C798" w14:textId="120A2417" w:rsidR="008728BE" w:rsidRPr="004A48C0" w:rsidRDefault="008728BE" w:rsidP="0095500C">
      <w:pPr>
        <w:pStyle w:val="ListParagraph"/>
        <w:widowControl w:val="0"/>
        <w:numPr>
          <w:ilvl w:val="1"/>
          <w:numId w:val="54"/>
        </w:numPr>
        <w:autoSpaceDE w:val="0"/>
        <w:autoSpaceDN w:val="0"/>
        <w:adjustRightInd w:val="0"/>
        <w:spacing w:after="0" w:line="240" w:lineRule="auto"/>
        <w:ind w:left="709"/>
        <w:rPr>
          <w:rFonts w:cs="Arial"/>
        </w:rPr>
      </w:pPr>
      <w:bookmarkStart w:id="397" w:name="#_Ref477870231"/>
      <w:bookmarkEnd w:id="397"/>
      <w:r w:rsidRPr="004A48C0">
        <w:rPr>
          <w:rFonts w:cs="Arial"/>
          <w:color w:val="00000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2A173856" w14:textId="77777777" w:rsidR="004A48C0" w:rsidRPr="004A48C0" w:rsidRDefault="004A48C0" w:rsidP="004A48C0">
      <w:pPr>
        <w:pStyle w:val="ListParagraph"/>
        <w:widowControl w:val="0"/>
        <w:autoSpaceDE w:val="0"/>
        <w:autoSpaceDN w:val="0"/>
        <w:adjustRightInd w:val="0"/>
        <w:spacing w:after="0" w:line="240" w:lineRule="auto"/>
        <w:ind w:left="709"/>
        <w:rPr>
          <w:rFonts w:cs="Arial"/>
        </w:rPr>
      </w:pPr>
    </w:p>
    <w:p w14:paraId="2950C1F3" w14:textId="57D8F4A3" w:rsidR="008728BE" w:rsidRPr="004A48C0" w:rsidRDefault="008728BE" w:rsidP="0095500C">
      <w:pPr>
        <w:pStyle w:val="ListParagraph"/>
        <w:widowControl w:val="0"/>
        <w:numPr>
          <w:ilvl w:val="1"/>
          <w:numId w:val="54"/>
        </w:numPr>
        <w:autoSpaceDE w:val="0"/>
        <w:autoSpaceDN w:val="0"/>
        <w:adjustRightInd w:val="0"/>
        <w:spacing w:after="0" w:line="240" w:lineRule="auto"/>
        <w:ind w:left="709"/>
        <w:rPr>
          <w:rFonts w:cs="Arial"/>
        </w:rPr>
      </w:pPr>
      <w:r w:rsidRPr="004A48C0">
        <w:rPr>
          <w:rFonts w:cs="Arial"/>
          <w:color w:val="000000"/>
        </w:rPr>
        <w:t xml:space="preserve">The Contractor shall include in any subcontract over £250,000 which it may </w:t>
      </w:r>
      <w:proofErr w:type="gramStart"/>
      <w:r w:rsidRPr="004A48C0">
        <w:rPr>
          <w:rFonts w:cs="Arial"/>
          <w:color w:val="000000"/>
        </w:rPr>
        <w:t>enter into</w:t>
      </w:r>
      <w:proofErr w:type="gramEnd"/>
      <w:r w:rsidRPr="004A48C0">
        <w:rPr>
          <w:rFonts w:cs="Arial"/>
          <w:color w:val="000000"/>
        </w:rPr>
        <w:t xml:space="preserve"> for the purpose of the Contract, the right to terminate the subcontract under the terms of clauses 41.a to 41.e except that:</w:t>
      </w:r>
    </w:p>
    <w:p w14:paraId="326880B5" w14:textId="77777777" w:rsidR="004A48C0" w:rsidRPr="004A48C0" w:rsidRDefault="004A48C0" w:rsidP="004A48C0">
      <w:pPr>
        <w:pStyle w:val="ListParagraph"/>
        <w:rPr>
          <w:rFonts w:cs="Arial"/>
        </w:rPr>
      </w:pPr>
    </w:p>
    <w:p w14:paraId="1A2D614E" w14:textId="132E2310" w:rsidR="008728BE" w:rsidRPr="00736FC4"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4A48C0">
        <w:rPr>
          <w:rFonts w:cs="Arial"/>
          <w:color w:val="000000"/>
        </w:rPr>
        <w:t>the name of the Contractor shall be substituted for the Authority except in clause 41.c.(1</w:t>
      </w:r>
      <w:proofErr w:type="gramStart"/>
      <w:r w:rsidRPr="004A48C0">
        <w:rPr>
          <w:rFonts w:cs="Arial"/>
          <w:color w:val="000000"/>
        </w:rPr>
        <w:t>);</w:t>
      </w:r>
      <w:proofErr w:type="gramEnd"/>
    </w:p>
    <w:p w14:paraId="6C03D5AE" w14:textId="77777777" w:rsidR="00736FC4" w:rsidRPr="004A48C0" w:rsidRDefault="00736FC4" w:rsidP="00736FC4">
      <w:pPr>
        <w:pStyle w:val="ListParagraph"/>
        <w:widowControl w:val="0"/>
        <w:autoSpaceDE w:val="0"/>
        <w:autoSpaceDN w:val="0"/>
        <w:adjustRightInd w:val="0"/>
        <w:spacing w:after="0" w:line="240" w:lineRule="auto"/>
        <w:ind w:left="1843"/>
        <w:rPr>
          <w:rFonts w:cs="Arial"/>
        </w:rPr>
      </w:pPr>
    </w:p>
    <w:p w14:paraId="59FABD3F" w14:textId="6A296F3E" w:rsidR="008728BE" w:rsidRPr="00736FC4"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4A48C0">
        <w:rPr>
          <w:rFonts w:cs="Arial"/>
          <w:color w:val="000000"/>
        </w:rPr>
        <w:t>the notice period for termination shall be as specified in the subcontract, or if no period is specified twenty (20) Business Days; and</w:t>
      </w:r>
    </w:p>
    <w:p w14:paraId="7F746B62" w14:textId="77777777" w:rsidR="00736FC4" w:rsidRPr="00736FC4" w:rsidRDefault="00736FC4" w:rsidP="00736FC4">
      <w:pPr>
        <w:pStyle w:val="ListParagraph"/>
        <w:rPr>
          <w:rFonts w:cs="Arial"/>
        </w:rPr>
      </w:pPr>
    </w:p>
    <w:p w14:paraId="033AFC29" w14:textId="57AC1E73" w:rsidR="008728BE" w:rsidRPr="00736FC4" w:rsidRDefault="008728BE" w:rsidP="0095500C">
      <w:pPr>
        <w:pStyle w:val="ListParagraph"/>
        <w:widowControl w:val="0"/>
        <w:numPr>
          <w:ilvl w:val="2"/>
          <w:numId w:val="54"/>
        </w:numPr>
        <w:autoSpaceDE w:val="0"/>
        <w:autoSpaceDN w:val="0"/>
        <w:adjustRightInd w:val="0"/>
        <w:spacing w:after="0" w:line="240" w:lineRule="auto"/>
        <w:ind w:left="1560" w:firstLine="283"/>
        <w:rPr>
          <w:rFonts w:cs="Arial"/>
        </w:rPr>
      </w:pPr>
      <w:r w:rsidRPr="00736FC4">
        <w:rPr>
          <w:rFonts w:cs="Arial"/>
          <w:color w:val="000000"/>
        </w:rPr>
        <w:t xml:space="preserve">the Contractor’s right to terminate the subcontract shall not be exercised unless the main Contract, or relevant part, has been terminated by the Authority in accordance with the provisions of this Condition 41. </w:t>
      </w:r>
    </w:p>
    <w:p w14:paraId="36BBCB19" w14:textId="77777777" w:rsidR="00736FC4" w:rsidRPr="00736FC4" w:rsidRDefault="00736FC4" w:rsidP="00736FC4">
      <w:pPr>
        <w:pStyle w:val="ListParagraph"/>
        <w:rPr>
          <w:rFonts w:cs="Arial"/>
        </w:rPr>
      </w:pPr>
    </w:p>
    <w:p w14:paraId="08E859A9" w14:textId="1720DD97" w:rsidR="008728BE" w:rsidRPr="006039CC" w:rsidRDefault="008728BE" w:rsidP="0095500C">
      <w:pPr>
        <w:pStyle w:val="ListParagraph"/>
        <w:widowControl w:val="0"/>
        <w:numPr>
          <w:ilvl w:val="1"/>
          <w:numId w:val="54"/>
        </w:numPr>
        <w:autoSpaceDE w:val="0"/>
        <w:autoSpaceDN w:val="0"/>
        <w:adjustRightInd w:val="0"/>
        <w:spacing w:after="0" w:line="240" w:lineRule="auto"/>
        <w:ind w:left="709"/>
        <w:rPr>
          <w:rFonts w:cs="Arial"/>
        </w:rPr>
      </w:pPr>
      <w:r w:rsidRPr="00736FC4">
        <w:rPr>
          <w:rFonts w:cs="Arial"/>
          <w:color w:val="000000"/>
        </w:rPr>
        <w:t>Claims for payment under this Condition shall be submitted in accordance with the Authority’s direction.</w:t>
      </w:r>
    </w:p>
    <w:p w14:paraId="62E1AFC3" w14:textId="77777777" w:rsidR="006039CC" w:rsidRPr="006039CC" w:rsidRDefault="006039CC" w:rsidP="006039CC">
      <w:pPr>
        <w:pStyle w:val="ListParagraph"/>
        <w:widowControl w:val="0"/>
        <w:autoSpaceDE w:val="0"/>
        <w:autoSpaceDN w:val="0"/>
        <w:adjustRightInd w:val="0"/>
        <w:spacing w:after="0" w:line="240" w:lineRule="auto"/>
        <w:ind w:left="709"/>
        <w:rPr>
          <w:rFonts w:cs="Arial"/>
        </w:rPr>
      </w:pPr>
    </w:p>
    <w:p w14:paraId="0AF16F19" w14:textId="305490F6" w:rsidR="008728BE" w:rsidRPr="00527880" w:rsidRDefault="008728BE" w:rsidP="00527880">
      <w:pPr>
        <w:pStyle w:val="Heading1"/>
        <w:rPr>
          <w:b w:val="0"/>
          <w:bCs w:val="0"/>
        </w:rPr>
      </w:pPr>
      <w:bookmarkStart w:id="398" w:name="#_Ref301168868"/>
      <w:bookmarkStart w:id="399" w:name="#_Toc422462841"/>
      <w:bookmarkStart w:id="400" w:name="#_Toc473616462"/>
      <w:bookmarkStart w:id="401" w:name="#_Toc72747385"/>
      <w:bookmarkStart w:id="402" w:name="_Toc99954862"/>
      <w:bookmarkEnd w:id="398"/>
      <w:bookmarkEnd w:id="399"/>
      <w:bookmarkEnd w:id="400"/>
      <w:bookmarkEnd w:id="401"/>
      <w:r w:rsidRPr="006039CC">
        <w:t>Material Breach</w:t>
      </w:r>
      <w:bookmarkEnd w:id="402"/>
    </w:p>
    <w:p w14:paraId="3749E9C3" w14:textId="77777777" w:rsidR="006039CC" w:rsidRPr="006039CC" w:rsidRDefault="006039CC" w:rsidP="006039CC">
      <w:pPr>
        <w:pStyle w:val="ListParagraph"/>
        <w:widowControl w:val="0"/>
        <w:autoSpaceDE w:val="0"/>
        <w:autoSpaceDN w:val="0"/>
        <w:adjustRightInd w:val="0"/>
        <w:spacing w:after="0" w:line="240" w:lineRule="auto"/>
        <w:ind w:left="0"/>
        <w:rPr>
          <w:rFonts w:cs="Arial"/>
        </w:rPr>
      </w:pPr>
    </w:p>
    <w:p w14:paraId="6B3FB8BE" w14:textId="1377723C" w:rsidR="008728BE" w:rsidRPr="00677E18" w:rsidRDefault="008728BE" w:rsidP="0095500C">
      <w:pPr>
        <w:pStyle w:val="ListParagraph"/>
        <w:widowControl w:val="0"/>
        <w:numPr>
          <w:ilvl w:val="1"/>
          <w:numId w:val="55"/>
        </w:numPr>
        <w:autoSpaceDE w:val="0"/>
        <w:autoSpaceDN w:val="0"/>
        <w:adjustRightInd w:val="0"/>
        <w:spacing w:after="0" w:line="240" w:lineRule="auto"/>
        <w:rPr>
          <w:rFonts w:cs="Arial"/>
        </w:rPr>
      </w:pPr>
      <w:bookmarkStart w:id="403" w:name="#_Ref473551906"/>
      <w:bookmarkEnd w:id="403"/>
      <w:r w:rsidRPr="00677E18">
        <w:rPr>
          <w:rFonts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68662BFB" w14:textId="77777777" w:rsidR="00677E18" w:rsidRPr="00677E18" w:rsidRDefault="00677E18" w:rsidP="00677E18">
      <w:pPr>
        <w:pStyle w:val="ListParagraph"/>
        <w:widowControl w:val="0"/>
        <w:autoSpaceDE w:val="0"/>
        <w:autoSpaceDN w:val="0"/>
        <w:adjustRightInd w:val="0"/>
        <w:spacing w:after="0" w:line="240" w:lineRule="auto"/>
        <w:ind w:left="737"/>
        <w:rPr>
          <w:rFonts w:cs="Arial"/>
        </w:rPr>
      </w:pPr>
    </w:p>
    <w:p w14:paraId="069F46BD" w14:textId="32B22143" w:rsidR="008728BE" w:rsidRPr="00677E18" w:rsidRDefault="008728BE" w:rsidP="0095500C">
      <w:pPr>
        <w:pStyle w:val="ListParagraph"/>
        <w:widowControl w:val="0"/>
        <w:numPr>
          <w:ilvl w:val="1"/>
          <w:numId w:val="55"/>
        </w:numPr>
        <w:autoSpaceDE w:val="0"/>
        <w:autoSpaceDN w:val="0"/>
        <w:adjustRightInd w:val="0"/>
        <w:spacing w:after="0" w:line="240" w:lineRule="auto"/>
        <w:rPr>
          <w:rFonts w:cs="Arial"/>
        </w:rPr>
      </w:pPr>
      <w:r w:rsidRPr="00677E18">
        <w:rPr>
          <w:rFonts w:cs="Arial"/>
          <w:color w:val="000000"/>
        </w:rPr>
        <w:t xml:space="preserve">Where the Authority has terminated the Contract under clause 42.a the Authority shall have the right to claim such damages as may have been sustained </w:t>
      </w:r>
      <w:proofErr w:type="gramStart"/>
      <w:r w:rsidRPr="00677E18">
        <w:rPr>
          <w:rFonts w:cs="Arial"/>
          <w:color w:val="000000"/>
        </w:rPr>
        <w:t>as a result of</w:t>
      </w:r>
      <w:proofErr w:type="gramEnd"/>
      <w:r w:rsidRPr="00677E18">
        <w:rPr>
          <w:rFonts w:cs="Arial"/>
          <w:color w:val="000000"/>
        </w:rPr>
        <w:t xml:space="preserve"> the Contractor’s material breach of the Contract, including but not limited to any costs and expenses incurred by the Authority in:</w:t>
      </w:r>
    </w:p>
    <w:p w14:paraId="47A6512F" w14:textId="77777777" w:rsidR="00677E18" w:rsidRPr="00677E18" w:rsidRDefault="00677E18" w:rsidP="00677E18">
      <w:pPr>
        <w:pStyle w:val="ListParagraph"/>
        <w:rPr>
          <w:rFonts w:cs="Arial"/>
        </w:rPr>
      </w:pPr>
    </w:p>
    <w:p w14:paraId="276981ED" w14:textId="2F49EF90" w:rsidR="008728BE" w:rsidRPr="00677E18" w:rsidRDefault="008728BE" w:rsidP="0095500C">
      <w:pPr>
        <w:pStyle w:val="ListParagraph"/>
        <w:widowControl w:val="0"/>
        <w:numPr>
          <w:ilvl w:val="2"/>
          <w:numId w:val="55"/>
        </w:numPr>
        <w:autoSpaceDE w:val="0"/>
        <w:autoSpaceDN w:val="0"/>
        <w:adjustRightInd w:val="0"/>
        <w:spacing w:after="0" w:line="240" w:lineRule="auto"/>
        <w:ind w:left="1560" w:firstLine="283"/>
        <w:rPr>
          <w:rFonts w:cs="Arial"/>
        </w:rPr>
      </w:pPr>
      <w:r w:rsidRPr="00677E18">
        <w:rPr>
          <w:rFonts w:cs="Arial"/>
          <w:color w:val="000000"/>
        </w:rPr>
        <w:t>carrying out any work that may be required to make the Contractor Deliverables comply with the Contract; or</w:t>
      </w:r>
    </w:p>
    <w:p w14:paraId="42783144" w14:textId="77777777" w:rsidR="00677E18" w:rsidRPr="00677E18" w:rsidRDefault="00677E18" w:rsidP="00422E53">
      <w:pPr>
        <w:pStyle w:val="ListParagraph"/>
        <w:widowControl w:val="0"/>
        <w:autoSpaceDE w:val="0"/>
        <w:autoSpaceDN w:val="0"/>
        <w:adjustRightInd w:val="0"/>
        <w:spacing w:after="0" w:line="240" w:lineRule="auto"/>
        <w:ind w:left="1843"/>
        <w:rPr>
          <w:rFonts w:cs="Arial"/>
        </w:rPr>
      </w:pPr>
    </w:p>
    <w:p w14:paraId="15AA1C98" w14:textId="523DA6D5" w:rsidR="008728BE" w:rsidRPr="00422E53" w:rsidRDefault="008728BE" w:rsidP="0095500C">
      <w:pPr>
        <w:pStyle w:val="ListParagraph"/>
        <w:widowControl w:val="0"/>
        <w:numPr>
          <w:ilvl w:val="2"/>
          <w:numId w:val="55"/>
        </w:numPr>
        <w:autoSpaceDE w:val="0"/>
        <w:autoSpaceDN w:val="0"/>
        <w:adjustRightInd w:val="0"/>
        <w:spacing w:after="0" w:line="240" w:lineRule="auto"/>
        <w:ind w:left="1560" w:firstLine="283"/>
        <w:rPr>
          <w:rFonts w:cs="Arial"/>
        </w:rPr>
      </w:pPr>
      <w:r w:rsidRPr="00677E18">
        <w:rPr>
          <w:rFonts w:cs="Arial"/>
          <w:color w:val="000000"/>
        </w:rPr>
        <w:t>obtaining the Contractor Deliverable in substitution from another supplier.</w:t>
      </w:r>
    </w:p>
    <w:p w14:paraId="39AA7D98" w14:textId="3C0558AD" w:rsidR="008728BE" w:rsidRPr="00730573" w:rsidRDefault="00F07D00" w:rsidP="00730573">
      <w:pPr>
        <w:pStyle w:val="Heading1"/>
        <w:rPr>
          <w:b w:val="0"/>
          <w:bCs w:val="0"/>
        </w:rPr>
      </w:pPr>
      <w:bookmarkStart w:id="404" w:name="#_Toc422462812"/>
      <w:bookmarkStart w:id="405" w:name="#_Ref473542115"/>
      <w:bookmarkStart w:id="406" w:name="#_Toc473616463"/>
      <w:bookmarkStart w:id="407" w:name="#_Toc72747386"/>
      <w:bookmarkStart w:id="408" w:name="_Toc99954863"/>
      <w:bookmarkEnd w:id="404"/>
      <w:bookmarkEnd w:id="405"/>
      <w:bookmarkEnd w:id="406"/>
      <w:bookmarkEnd w:id="407"/>
      <w:r w:rsidRPr="009D06C9">
        <w:lastRenderedPageBreak/>
        <w:t>C</w:t>
      </w:r>
      <w:r w:rsidR="008728BE" w:rsidRPr="009D06C9">
        <w:t>onsequences of Termination</w:t>
      </w:r>
      <w:bookmarkEnd w:id="408"/>
    </w:p>
    <w:p w14:paraId="3427C25C" w14:textId="7CA67C29" w:rsidR="00172348" w:rsidRDefault="00172348" w:rsidP="00172348">
      <w:pPr>
        <w:pStyle w:val="ListParagraph"/>
        <w:widowControl w:val="0"/>
        <w:autoSpaceDE w:val="0"/>
        <w:autoSpaceDN w:val="0"/>
        <w:adjustRightInd w:val="0"/>
        <w:spacing w:after="0" w:line="240" w:lineRule="auto"/>
        <w:ind w:left="0"/>
        <w:rPr>
          <w:rFonts w:cs="Arial"/>
        </w:rPr>
      </w:pPr>
    </w:p>
    <w:p w14:paraId="7BCD3A2E" w14:textId="77777777" w:rsidR="009D06C9" w:rsidRDefault="009D06C9" w:rsidP="009D06C9">
      <w:pPr>
        <w:widowControl w:val="0"/>
        <w:autoSpaceDE w:val="0"/>
        <w:autoSpaceDN w:val="0"/>
        <w:adjustRightInd w:val="0"/>
        <w:spacing w:after="60" w:line="240" w:lineRule="auto"/>
        <w:rPr>
          <w:rFonts w:cs="Arial"/>
          <w:sz w:val="24"/>
          <w:szCs w:val="24"/>
        </w:rPr>
      </w:pPr>
      <w:r>
        <w:rPr>
          <w:rFonts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09D34DDE" w14:textId="5BBE91E4" w:rsidR="009D06C9" w:rsidRDefault="009D06C9" w:rsidP="00172348">
      <w:pPr>
        <w:pStyle w:val="ListParagraph"/>
        <w:widowControl w:val="0"/>
        <w:autoSpaceDE w:val="0"/>
        <w:autoSpaceDN w:val="0"/>
        <w:adjustRightInd w:val="0"/>
        <w:spacing w:after="0" w:line="240" w:lineRule="auto"/>
        <w:ind w:left="0"/>
        <w:rPr>
          <w:rFonts w:cs="Arial"/>
        </w:rPr>
      </w:pPr>
    </w:p>
    <w:p w14:paraId="75EA7FD8" w14:textId="77777777" w:rsidR="0003628A" w:rsidRPr="00C5412F" w:rsidRDefault="0003628A" w:rsidP="00730573">
      <w:pPr>
        <w:pStyle w:val="Heading1"/>
        <w:rPr>
          <w:b w:val="0"/>
          <w:bCs w:val="0"/>
          <w:sz w:val="24"/>
          <w:szCs w:val="24"/>
        </w:rPr>
      </w:pPr>
      <w:bookmarkStart w:id="409" w:name="_Toc99954864"/>
      <w:r>
        <w:t>Additional Conditions</w:t>
      </w:r>
      <w:bookmarkEnd w:id="409"/>
    </w:p>
    <w:p w14:paraId="2C312F26" w14:textId="77777777" w:rsidR="0003628A" w:rsidRPr="00422E53" w:rsidRDefault="0003628A" w:rsidP="00172348">
      <w:pPr>
        <w:pStyle w:val="ListParagraph"/>
        <w:widowControl w:val="0"/>
        <w:autoSpaceDE w:val="0"/>
        <w:autoSpaceDN w:val="0"/>
        <w:adjustRightInd w:val="0"/>
        <w:spacing w:after="0" w:line="240" w:lineRule="auto"/>
        <w:ind w:left="0"/>
        <w:rPr>
          <w:rFonts w:cs="Arial"/>
        </w:rPr>
      </w:pPr>
    </w:p>
    <w:p w14:paraId="36394C25" w14:textId="4D3C5A12" w:rsidR="00422E53" w:rsidRPr="00B3456A" w:rsidRDefault="00AC51FB" w:rsidP="000E53A6">
      <w:pPr>
        <w:pStyle w:val="ListParagraph"/>
        <w:widowControl w:val="0"/>
        <w:autoSpaceDE w:val="0"/>
        <w:autoSpaceDN w:val="0"/>
        <w:adjustRightInd w:val="0"/>
        <w:spacing w:after="0" w:line="240" w:lineRule="auto"/>
        <w:rPr>
          <w:rFonts w:cs="Arial"/>
        </w:rPr>
      </w:pPr>
      <w:r w:rsidRPr="00B3456A">
        <w:rPr>
          <w:rFonts w:cs="Arial"/>
          <w:color w:val="000000"/>
        </w:rPr>
        <w:t>The project specific DEFCONS and DEFCON SC variants that apply to the Contract are:</w:t>
      </w:r>
    </w:p>
    <w:p w14:paraId="4FEFD75B" w14:textId="3F2599EC" w:rsidR="00DC7778" w:rsidRDefault="00DC7778" w:rsidP="0020111A">
      <w:pPr>
        <w:widowControl w:val="0"/>
        <w:autoSpaceDE w:val="0"/>
        <w:autoSpaceDN w:val="0"/>
        <w:adjustRightInd w:val="0"/>
        <w:spacing w:after="0" w:line="240" w:lineRule="auto"/>
        <w:rPr>
          <w:rFonts w:cs="Arial"/>
          <w:color w:val="000000"/>
        </w:rPr>
      </w:pPr>
    </w:p>
    <w:p w14:paraId="1F84C983" w14:textId="77777777" w:rsidR="00DC7778" w:rsidRPr="001B0D4E" w:rsidRDefault="00DC7778" w:rsidP="00B3456A">
      <w:pPr>
        <w:spacing w:after="0" w:line="240" w:lineRule="auto"/>
        <w:ind w:left="720"/>
        <w:rPr>
          <w:rFonts w:cs="Arial"/>
          <w:b/>
          <w:bCs/>
          <w:sz w:val="24"/>
          <w:szCs w:val="24"/>
        </w:rPr>
      </w:pPr>
      <w:r w:rsidRPr="001B0D4E">
        <w:rPr>
          <w:rFonts w:cs="Arial"/>
          <w:b/>
          <w:bCs/>
        </w:rPr>
        <w:t>DEFCON 5J</w:t>
      </w:r>
    </w:p>
    <w:p w14:paraId="44335891" w14:textId="7134118B" w:rsidR="00DC7778" w:rsidRDefault="00DC7778" w:rsidP="00B3456A">
      <w:pPr>
        <w:spacing w:after="0" w:line="240" w:lineRule="auto"/>
        <w:ind w:left="720"/>
        <w:rPr>
          <w:rFonts w:cs="Arial"/>
        </w:rPr>
      </w:pPr>
      <w:r w:rsidRPr="004F7717">
        <w:rPr>
          <w:rFonts w:cs="Arial"/>
        </w:rPr>
        <w:t xml:space="preserve">DEFCON </w:t>
      </w:r>
      <w:r>
        <w:rPr>
          <w:rFonts w:cs="Arial"/>
        </w:rPr>
        <w:t>5j (</w:t>
      </w:r>
      <w:proofErr w:type="spellStart"/>
      <w:r>
        <w:rPr>
          <w:rFonts w:cs="Arial"/>
        </w:rPr>
        <w:t>Edn</w:t>
      </w:r>
      <w:proofErr w:type="spellEnd"/>
      <w:r>
        <w:rPr>
          <w:rFonts w:cs="Arial"/>
        </w:rPr>
        <w:t>. 18/11/16) – Unique Identifiers</w:t>
      </w:r>
    </w:p>
    <w:p w14:paraId="7591FC60" w14:textId="77777777" w:rsidR="00B3456A" w:rsidRPr="004F7717" w:rsidRDefault="00B3456A" w:rsidP="00B3456A">
      <w:pPr>
        <w:spacing w:after="0" w:line="240" w:lineRule="auto"/>
        <w:ind w:left="720"/>
        <w:rPr>
          <w:rFonts w:cs="Arial"/>
        </w:rPr>
      </w:pPr>
    </w:p>
    <w:p w14:paraId="00D99270" w14:textId="77777777" w:rsidR="00DC7778" w:rsidRDefault="00DC7778" w:rsidP="00B3456A">
      <w:pPr>
        <w:spacing w:after="0" w:line="240" w:lineRule="auto"/>
        <w:ind w:left="720"/>
        <w:rPr>
          <w:rFonts w:cs="Arial"/>
          <w:sz w:val="24"/>
          <w:szCs w:val="24"/>
        </w:rPr>
      </w:pPr>
      <w:bookmarkStart w:id="410" w:name="_Toc501022446_3_1"/>
      <w:r>
        <w:rPr>
          <w:rFonts w:cs="Arial"/>
          <w:b/>
          <w:bCs/>
          <w:color w:val="000000"/>
        </w:rPr>
        <w:t>DEFCON 532B</w:t>
      </w:r>
      <w:bookmarkEnd w:id="410"/>
    </w:p>
    <w:p w14:paraId="35D38B69" w14:textId="7C8BEAE1" w:rsidR="00DC7778" w:rsidRDefault="00DC7778" w:rsidP="00B3456A">
      <w:pPr>
        <w:spacing w:after="0" w:line="240" w:lineRule="auto"/>
        <w:ind w:left="720"/>
        <w:rPr>
          <w:rFonts w:cs="Arial"/>
          <w:color w:val="000000"/>
        </w:rPr>
      </w:pPr>
      <w:r>
        <w:rPr>
          <w:rFonts w:cs="Arial"/>
          <w:color w:val="000000"/>
        </w:rPr>
        <w:t>DEFCON 532B (</w:t>
      </w:r>
      <w:proofErr w:type="spellStart"/>
      <w:r>
        <w:rPr>
          <w:rFonts w:cs="Arial"/>
          <w:color w:val="000000"/>
        </w:rPr>
        <w:t>Edn</w:t>
      </w:r>
      <w:proofErr w:type="spellEnd"/>
      <w:r>
        <w:rPr>
          <w:rFonts w:cs="Arial"/>
          <w:color w:val="000000"/>
        </w:rPr>
        <w:t xml:space="preserve">. 09/21) - Protection </w:t>
      </w:r>
      <w:proofErr w:type="gramStart"/>
      <w:r>
        <w:rPr>
          <w:rFonts w:cs="Arial"/>
          <w:color w:val="000000"/>
        </w:rPr>
        <w:t>Of</w:t>
      </w:r>
      <w:proofErr w:type="gramEnd"/>
      <w:r>
        <w:rPr>
          <w:rFonts w:cs="Arial"/>
          <w:color w:val="000000"/>
        </w:rPr>
        <w:t xml:space="preserve"> Personal Data (Where Personal Data is being processed on behalf of the Authority)</w:t>
      </w:r>
    </w:p>
    <w:p w14:paraId="1EBEAB42" w14:textId="77777777" w:rsidR="00B3456A" w:rsidRDefault="00B3456A" w:rsidP="00B3456A">
      <w:pPr>
        <w:spacing w:after="0" w:line="240" w:lineRule="auto"/>
        <w:ind w:left="720"/>
        <w:rPr>
          <w:rFonts w:cs="Arial"/>
          <w:sz w:val="24"/>
          <w:szCs w:val="24"/>
        </w:rPr>
      </w:pPr>
    </w:p>
    <w:p w14:paraId="0F9801E2" w14:textId="77777777" w:rsidR="00DC7778" w:rsidRPr="00854800" w:rsidRDefault="00DC7778" w:rsidP="00B3456A">
      <w:pPr>
        <w:spacing w:after="0" w:line="240" w:lineRule="auto"/>
        <w:ind w:left="720"/>
        <w:rPr>
          <w:rFonts w:cs="Arial"/>
        </w:rPr>
      </w:pPr>
      <w:r w:rsidRPr="00854800">
        <w:rPr>
          <w:rFonts w:cs="Arial"/>
          <w:b/>
          <w:bCs/>
          <w:color w:val="000000"/>
        </w:rPr>
        <w:t>DEFCON 6</w:t>
      </w:r>
      <w:r>
        <w:rPr>
          <w:rFonts w:cs="Arial"/>
          <w:b/>
          <w:bCs/>
          <w:color w:val="000000"/>
        </w:rPr>
        <w:t>30</w:t>
      </w:r>
      <w:r w:rsidRPr="00854800">
        <w:rPr>
          <w:rFonts w:cs="Arial"/>
          <w:b/>
          <w:bCs/>
          <w:color w:val="000000"/>
        </w:rPr>
        <w:t xml:space="preserve"> (SC2)</w:t>
      </w:r>
    </w:p>
    <w:p w14:paraId="558CE5A9" w14:textId="77777777" w:rsidR="00DC7778" w:rsidRDefault="00DC7778" w:rsidP="00B3456A">
      <w:pPr>
        <w:spacing w:after="0" w:line="240" w:lineRule="auto"/>
        <w:ind w:left="720"/>
        <w:rPr>
          <w:rFonts w:cs="Arial"/>
        </w:rPr>
      </w:pPr>
      <w:r w:rsidRPr="00854800">
        <w:rPr>
          <w:rFonts w:cs="Arial"/>
        </w:rPr>
        <w:t>DEFCON</w:t>
      </w:r>
      <w:r>
        <w:rPr>
          <w:rFonts w:cs="Arial"/>
        </w:rPr>
        <w:t xml:space="preserve"> 630</w:t>
      </w:r>
      <w:r w:rsidRPr="00854800">
        <w:rPr>
          <w:rFonts w:cs="Arial"/>
        </w:rPr>
        <w:t xml:space="preserve"> </w:t>
      </w:r>
      <w:r>
        <w:rPr>
          <w:rFonts w:cs="Arial"/>
        </w:rPr>
        <w:t>(SC2) (</w:t>
      </w:r>
      <w:proofErr w:type="spellStart"/>
      <w:r>
        <w:rPr>
          <w:rFonts w:cs="Arial"/>
        </w:rPr>
        <w:t>Edn</w:t>
      </w:r>
      <w:proofErr w:type="spellEnd"/>
      <w:r>
        <w:rPr>
          <w:rFonts w:cs="Arial"/>
        </w:rPr>
        <w:t>. 11/17) -Framework Agreement</w:t>
      </w:r>
    </w:p>
    <w:p w14:paraId="195364D4" w14:textId="77777777" w:rsidR="00DC7778" w:rsidRPr="00854800" w:rsidRDefault="00DC7778" w:rsidP="00B3456A">
      <w:pPr>
        <w:spacing w:after="0" w:line="240" w:lineRule="auto"/>
        <w:ind w:left="720"/>
        <w:rPr>
          <w:rFonts w:cs="Arial"/>
        </w:rPr>
      </w:pPr>
    </w:p>
    <w:p w14:paraId="2F4FEA17" w14:textId="77777777" w:rsidR="00DC7778" w:rsidRPr="00854800" w:rsidRDefault="00DC7778" w:rsidP="00B3456A">
      <w:pPr>
        <w:spacing w:after="0" w:line="240" w:lineRule="auto"/>
        <w:ind w:left="720"/>
        <w:rPr>
          <w:rFonts w:cs="Arial"/>
        </w:rPr>
      </w:pPr>
      <w:r w:rsidRPr="00854800">
        <w:rPr>
          <w:rFonts w:cs="Arial"/>
          <w:b/>
          <w:bCs/>
          <w:color w:val="000000"/>
        </w:rPr>
        <w:t>DEFCON 6</w:t>
      </w:r>
      <w:r>
        <w:rPr>
          <w:rFonts w:cs="Arial"/>
          <w:b/>
          <w:bCs/>
          <w:color w:val="000000"/>
        </w:rPr>
        <w:t>47</w:t>
      </w:r>
      <w:r w:rsidRPr="00854800">
        <w:rPr>
          <w:rFonts w:cs="Arial"/>
          <w:b/>
          <w:bCs/>
          <w:color w:val="000000"/>
        </w:rPr>
        <w:t xml:space="preserve"> </w:t>
      </w:r>
      <w:r>
        <w:rPr>
          <w:rFonts w:cs="Arial"/>
          <w:b/>
          <w:bCs/>
          <w:color w:val="000000"/>
        </w:rPr>
        <w:t>(SC2)</w:t>
      </w:r>
    </w:p>
    <w:p w14:paraId="27D43C5D" w14:textId="77777777" w:rsidR="00DC7778" w:rsidRPr="00854800" w:rsidRDefault="00DC7778" w:rsidP="00B3456A">
      <w:pPr>
        <w:spacing w:after="0" w:line="240" w:lineRule="auto"/>
        <w:ind w:left="720"/>
        <w:rPr>
          <w:rFonts w:cs="Arial"/>
        </w:rPr>
      </w:pPr>
      <w:r w:rsidRPr="00854800">
        <w:rPr>
          <w:rFonts w:cs="Arial"/>
        </w:rPr>
        <w:t xml:space="preserve">DEFCON </w:t>
      </w:r>
      <w:r>
        <w:rPr>
          <w:rFonts w:cs="Arial"/>
        </w:rPr>
        <w:t>647 (SC2) (</w:t>
      </w:r>
      <w:proofErr w:type="spellStart"/>
      <w:r>
        <w:rPr>
          <w:rFonts w:cs="Arial"/>
        </w:rPr>
        <w:t>Edn</w:t>
      </w:r>
      <w:proofErr w:type="spellEnd"/>
      <w:r>
        <w:rPr>
          <w:rFonts w:cs="Arial"/>
        </w:rPr>
        <w:t>. 05/21) -Financial Management Information</w:t>
      </w:r>
    </w:p>
    <w:p w14:paraId="141C849E" w14:textId="77777777" w:rsidR="00DC7778" w:rsidRPr="0065733F" w:rsidRDefault="00DC7778" w:rsidP="00B3456A">
      <w:pPr>
        <w:spacing w:after="0" w:line="240" w:lineRule="auto"/>
        <w:ind w:left="720"/>
        <w:rPr>
          <w:rFonts w:cs="Arial"/>
        </w:rPr>
      </w:pPr>
    </w:p>
    <w:p w14:paraId="25186A28" w14:textId="77777777" w:rsidR="00DC7778" w:rsidRDefault="00DC7778" w:rsidP="00B3456A">
      <w:pPr>
        <w:spacing w:after="0" w:line="240" w:lineRule="auto"/>
        <w:ind w:left="720"/>
        <w:rPr>
          <w:rFonts w:cs="Arial"/>
          <w:sz w:val="24"/>
          <w:szCs w:val="24"/>
        </w:rPr>
      </w:pPr>
      <w:bookmarkStart w:id="411" w:name="_Toc501022446_3_2"/>
      <w:r>
        <w:rPr>
          <w:rFonts w:cs="Arial"/>
          <w:b/>
          <w:bCs/>
          <w:color w:val="000000"/>
        </w:rPr>
        <w:t>DEFCON 658 (SC2)</w:t>
      </w:r>
      <w:bookmarkEnd w:id="411"/>
    </w:p>
    <w:p w14:paraId="34AD4252" w14:textId="77777777" w:rsidR="00DC7778" w:rsidRDefault="00DC7778" w:rsidP="00B3456A">
      <w:pPr>
        <w:spacing w:after="0" w:line="240" w:lineRule="auto"/>
        <w:ind w:left="720"/>
        <w:rPr>
          <w:rFonts w:cs="Arial"/>
          <w:color w:val="000000"/>
        </w:rPr>
      </w:pPr>
      <w:r>
        <w:rPr>
          <w:rFonts w:cs="Arial"/>
          <w:color w:val="000000"/>
        </w:rPr>
        <w:t>DEFCON 658 (SC2) (</w:t>
      </w:r>
      <w:proofErr w:type="spellStart"/>
      <w:r>
        <w:rPr>
          <w:rFonts w:cs="Arial"/>
          <w:color w:val="000000"/>
        </w:rPr>
        <w:t>Edn</w:t>
      </w:r>
      <w:proofErr w:type="spellEnd"/>
      <w:r>
        <w:rPr>
          <w:rFonts w:cs="Arial"/>
          <w:color w:val="000000"/>
        </w:rPr>
        <w:t>. 09/21) – Cyber</w:t>
      </w:r>
    </w:p>
    <w:p w14:paraId="75D609B2" w14:textId="77777777" w:rsidR="00DC7778" w:rsidRDefault="00DC7778" w:rsidP="00B3456A">
      <w:pPr>
        <w:spacing w:after="0" w:line="240" w:lineRule="auto"/>
        <w:ind w:left="720"/>
        <w:rPr>
          <w:rFonts w:cs="Arial"/>
          <w:sz w:val="24"/>
          <w:szCs w:val="24"/>
        </w:rPr>
      </w:pPr>
      <w:r>
        <w:rPr>
          <w:rFonts w:cs="Arial"/>
          <w:color w:val="000000"/>
        </w:rPr>
        <w:t>Note: Further to DEFCON 658 (SC2) the Cyber Risk Profile of the Contract is Moderate, as defined in Def Stan 05-138.</w:t>
      </w:r>
    </w:p>
    <w:p w14:paraId="2F3EDD90" w14:textId="77777777" w:rsidR="00DC7778" w:rsidRDefault="00DC7778" w:rsidP="00B3456A">
      <w:pPr>
        <w:spacing w:after="0" w:line="240" w:lineRule="auto"/>
        <w:ind w:left="720"/>
        <w:rPr>
          <w:rFonts w:cs="Arial"/>
          <w:color w:val="000000"/>
        </w:rPr>
      </w:pPr>
    </w:p>
    <w:p w14:paraId="19C6A65F" w14:textId="77777777" w:rsidR="00DC7778" w:rsidRPr="00854800" w:rsidRDefault="00DC7778" w:rsidP="00B3456A">
      <w:pPr>
        <w:spacing w:after="0" w:line="240" w:lineRule="auto"/>
        <w:ind w:left="720"/>
        <w:rPr>
          <w:rFonts w:cs="Arial"/>
        </w:rPr>
      </w:pPr>
      <w:r w:rsidRPr="00854800">
        <w:rPr>
          <w:rFonts w:cs="Arial"/>
          <w:b/>
          <w:bCs/>
          <w:color w:val="000000"/>
        </w:rPr>
        <w:t>DEFCON 6</w:t>
      </w:r>
      <w:r>
        <w:rPr>
          <w:rFonts w:cs="Arial"/>
          <w:b/>
          <w:bCs/>
          <w:color w:val="000000"/>
        </w:rPr>
        <w:t>70</w:t>
      </w:r>
      <w:r w:rsidRPr="00854800">
        <w:rPr>
          <w:rFonts w:cs="Arial"/>
          <w:b/>
          <w:bCs/>
          <w:color w:val="000000"/>
        </w:rPr>
        <w:t xml:space="preserve"> </w:t>
      </w:r>
      <w:r>
        <w:rPr>
          <w:rFonts w:cs="Arial"/>
          <w:b/>
          <w:bCs/>
          <w:color w:val="000000"/>
        </w:rPr>
        <w:t>(SC2)</w:t>
      </w:r>
    </w:p>
    <w:p w14:paraId="74E941CE" w14:textId="66A72774" w:rsidR="00DC7778" w:rsidRDefault="00DC7778" w:rsidP="00B3456A">
      <w:pPr>
        <w:spacing w:after="0" w:line="240" w:lineRule="auto"/>
        <w:ind w:left="720"/>
        <w:rPr>
          <w:rFonts w:cs="Arial"/>
        </w:rPr>
      </w:pPr>
      <w:r w:rsidRPr="00854800">
        <w:rPr>
          <w:rFonts w:cs="Arial"/>
        </w:rPr>
        <w:t xml:space="preserve">DEFCON </w:t>
      </w:r>
      <w:r>
        <w:rPr>
          <w:rFonts w:cs="Arial"/>
        </w:rPr>
        <w:t>670 (SC2) (Edn.11/17) – Tax Compliance</w:t>
      </w:r>
    </w:p>
    <w:p w14:paraId="35A17F55" w14:textId="77777777" w:rsidR="00B3456A" w:rsidRDefault="00B3456A" w:rsidP="00B3456A">
      <w:pPr>
        <w:spacing w:after="0" w:line="240" w:lineRule="auto"/>
        <w:ind w:left="720"/>
        <w:rPr>
          <w:rFonts w:cs="Arial"/>
        </w:rPr>
      </w:pPr>
    </w:p>
    <w:p w14:paraId="149E2717" w14:textId="77777777" w:rsidR="00C933A7" w:rsidRDefault="00C933A7" w:rsidP="00B3456A">
      <w:pPr>
        <w:spacing w:after="0" w:line="240" w:lineRule="auto"/>
        <w:ind w:left="720"/>
        <w:rPr>
          <w:rFonts w:cs="Arial"/>
          <w:sz w:val="24"/>
          <w:szCs w:val="24"/>
        </w:rPr>
      </w:pPr>
      <w:r>
        <w:rPr>
          <w:rFonts w:cs="Arial"/>
          <w:b/>
          <w:bCs/>
          <w:color w:val="000000"/>
        </w:rPr>
        <w:t>DEFCON 703</w:t>
      </w:r>
    </w:p>
    <w:p w14:paraId="124E5E06" w14:textId="77777777" w:rsidR="00C933A7" w:rsidRDefault="00C933A7" w:rsidP="00B3456A">
      <w:pPr>
        <w:spacing w:after="0" w:line="240" w:lineRule="auto"/>
        <w:ind w:left="720"/>
        <w:rPr>
          <w:rFonts w:cs="Arial"/>
          <w:sz w:val="24"/>
          <w:szCs w:val="24"/>
        </w:rPr>
      </w:pPr>
      <w:r>
        <w:rPr>
          <w:rFonts w:cs="Arial"/>
          <w:color w:val="000000"/>
        </w:rPr>
        <w:t>DEFCON 703 (</w:t>
      </w:r>
      <w:proofErr w:type="spellStart"/>
      <w:r>
        <w:rPr>
          <w:rFonts w:cs="Arial"/>
          <w:color w:val="000000"/>
        </w:rPr>
        <w:t>Edn</w:t>
      </w:r>
      <w:proofErr w:type="spellEnd"/>
      <w:r>
        <w:rPr>
          <w:rFonts w:cs="Arial"/>
          <w:color w:val="000000"/>
        </w:rPr>
        <w:t>. 06/21) - Intellectual Property Rights - Vesting in the Authority</w:t>
      </w:r>
    </w:p>
    <w:p w14:paraId="4DA01D98" w14:textId="77777777" w:rsidR="00AC51FB" w:rsidRPr="00AC51FB" w:rsidRDefault="00AC51FB" w:rsidP="00AC51FB">
      <w:pPr>
        <w:pStyle w:val="ListParagraph"/>
        <w:widowControl w:val="0"/>
        <w:autoSpaceDE w:val="0"/>
        <w:autoSpaceDN w:val="0"/>
        <w:adjustRightInd w:val="0"/>
        <w:spacing w:after="0" w:line="240" w:lineRule="auto"/>
        <w:ind w:left="0"/>
        <w:rPr>
          <w:rFonts w:cs="Arial"/>
        </w:rPr>
      </w:pPr>
    </w:p>
    <w:p w14:paraId="4FFA6009" w14:textId="3FA3C83D" w:rsidR="00AC51FB" w:rsidRPr="000E53A6" w:rsidRDefault="00D332AE" w:rsidP="000E53A6">
      <w:pPr>
        <w:pStyle w:val="Heading1"/>
        <w:rPr>
          <w:b w:val="0"/>
          <w:bCs w:val="0"/>
        </w:rPr>
      </w:pPr>
      <w:bookmarkStart w:id="412" w:name="_Toc99954865"/>
      <w:r w:rsidRPr="00D35F1E">
        <w:t>The special Conditions that apply to the Contract are:</w:t>
      </w:r>
      <w:bookmarkEnd w:id="412"/>
    </w:p>
    <w:p w14:paraId="09459D76" w14:textId="77777777" w:rsidR="00624CE8" w:rsidRPr="00624CE8" w:rsidRDefault="00624CE8" w:rsidP="00142833">
      <w:pPr>
        <w:pStyle w:val="ListParagraph"/>
        <w:widowControl w:val="0"/>
        <w:autoSpaceDE w:val="0"/>
        <w:autoSpaceDN w:val="0"/>
        <w:adjustRightInd w:val="0"/>
        <w:spacing w:after="0" w:line="240" w:lineRule="auto"/>
        <w:ind w:left="0"/>
        <w:rPr>
          <w:rFonts w:cs="Arial"/>
        </w:rPr>
      </w:pPr>
    </w:p>
    <w:p w14:paraId="498F7517" w14:textId="315B37C2" w:rsidR="004F7F7F" w:rsidRPr="00811B11" w:rsidRDefault="009E2465" w:rsidP="00811B11">
      <w:pPr>
        <w:pStyle w:val="Heading2"/>
        <w:ind w:left="851" w:firstLine="0"/>
        <w:rPr>
          <w:b w:val="0"/>
          <w:bCs/>
        </w:rPr>
      </w:pPr>
      <w:bookmarkStart w:id="413" w:name="_Toc99954866"/>
      <w:r w:rsidRPr="004F7F7F">
        <w:t>Options to Extend the Contract</w:t>
      </w:r>
      <w:bookmarkEnd w:id="413"/>
    </w:p>
    <w:p w14:paraId="1376CB4C" w14:textId="77777777" w:rsidR="004F7F7F" w:rsidRDefault="004F7F7F" w:rsidP="00DF774D"/>
    <w:p w14:paraId="1002EDEB" w14:textId="04303C8C" w:rsidR="00A40D52" w:rsidRPr="00DF774D" w:rsidRDefault="0061457A" w:rsidP="00DF774D">
      <w:pPr>
        <w:ind w:left="851"/>
        <w:rPr>
          <w:rFonts w:cs="Arial"/>
        </w:rPr>
      </w:pPr>
      <w:r w:rsidRPr="00DF774D">
        <w:rPr>
          <w:rFonts w:cs="Arial"/>
        </w:rPr>
        <w:t>Further to Condition 2</w:t>
      </w:r>
      <w:r w:rsidR="00B148EE" w:rsidRPr="00DF774D">
        <w:rPr>
          <w:rFonts w:cs="Arial"/>
        </w:rPr>
        <w:t xml:space="preserve">, </w:t>
      </w:r>
      <w:r w:rsidR="00874680" w:rsidRPr="00DF774D">
        <w:rPr>
          <w:rFonts w:cs="Arial"/>
        </w:rPr>
        <w:t xml:space="preserve">the Authority may require the Contractor </w:t>
      </w:r>
      <w:r w:rsidR="002B5B83" w:rsidRPr="00DF774D">
        <w:rPr>
          <w:rFonts w:cs="Arial"/>
        </w:rPr>
        <w:t xml:space="preserve">to </w:t>
      </w:r>
      <w:r w:rsidR="00F249E8" w:rsidRPr="00DF774D">
        <w:rPr>
          <w:rFonts w:cs="Arial"/>
        </w:rPr>
        <w:t xml:space="preserve">continue </w:t>
      </w:r>
      <w:r w:rsidR="00080E05" w:rsidRPr="00DF774D">
        <w:rPr>
          <w:rFonts w:cs="Arial"/>
        </w:rPr>
        <w:t xml:space="preserve">to provide Contract Articles </w:t>
      </w:r>
      <w:r w:rsidR="003513B6" w:rsidRPr="00DF774D">
        <w:rPr>
          <w:rFonts w:cs="Arial"/>
        </w:rPr>
        <w:t xml:space="preserve">beyond </w:t>
      </w:r>
      <w:r w:rsidR="00B277B1" w:rsidRPr="00DF774D">
        <w:rPr>
          <w:rFonts w:cs="Arial"/>
        </w:rPr>
        <w:t xml:space="preserve">the Original Expiry Date as detailed </w:t>
      </w:r>
      <w:r w:rsidR="00776DE0" w:rsidRPr="00DF774D">
        <w:rPr>
          <w:rFonts w:cs="Arial"/>
        </w:rPr>
        <w:t>in Condition</w:t>
      </w:r>
      <w:r w:rsidR="004301EA" w:rsidRPr="00DF774D">
        <w:rPr>
          <w:rFonts w:cs="Arial"/>
        </w:rPr>
        <w:t>s</w:t>
      </w:r>
      <w:r w:rsidR="00776DE0" w:rsidRPr="00DF774D">
        <w:rPr>
          <w:rFonts w:cs="Arial"/>
        </w:rPr>
        <w:t xml:space="preserve"> </w:t>
      </w:r>
      <w:r w:rsidR="00D020F6" w:rsidRPr="00DF774D">
        <w:rPr>
          <w:rFonts w:cs="Arial"/>
        </w:rPr>
        <w:t>45</w:t>
      </w:r>
      <w:r w:rsidR="004301EA" w:rsidRPr="00DF774D">
        <w:rPr>
          <w:rFonts w:cs="Arial"/>
        </w:rPr>
        <w:t>.a.(1) and 45.a</w:t>
      </w:r>
      <w:r w:rsidR="008C1896" w:rsidRPr="00DF774D">
        <w:rPr>
          <w:rFonts w:cs="Arial"/>
        </w:rPr>
        <w:t>.(2).</w:t>
      </w:r>
    </w:p>
    <w:p w14:paraId="70F27D95" w14:textId="77777777" w:rsidR="00BC65EA" w:rsidRDefault="00BC65EA" w:rsidP="00BC65EA">
      <w:pPr>
        <w:pStyle w:val="ListParagraph"/>
        <w:widowControl w:val="0"/>
        <w:autoSpaceDE w:val="0"/>
        <w:autoSpaceDN w:val="0"/>
        <w:adjustRightInd w:val="0"/>
        <w:spacing w:after="0" w:line="240" w:lineRule="auto"/>
        <w:ind w:left="737"/>
        <w:rPr>
          <w:rFonts w:cs="Arial"/>
        </w:rPr>
      </w:pPr>
    </w:p>
    <w:p w14:paraId="1B40A39E" w14:textId="3D727A11" w:rsidR="0091465C" w:rsidRDefault="0091465C" w:rsidP="0095500C">
      <w:pPr>
        <w:pStyle w:val="ListParagraph"/>
        <w:widowControl w:val="0"/>
        <w:numPr>
          <w:ilvl w:val="2"/>
          <w:numId w:val="56"/>
        </w:numPr>
        <w:autoSpaceDE w:val="0"/>
        <w:autoSpaceDN w:val="0"/>
        <w:adjustRightInd w:val="0"/>
        <w:spacing w:after="0" w:line="240" w:lineRule="auto"/>
        <w:ind w:left="1560" w:firstLine="283"/>
        <w:rPr>
          <w:rFonts w:cs="Arial"/>
        </w:rPr>
      </w:pPr>
      <w:bookmarkStart w:id="414" w:name="_Ref438628241"/>
      <w:bookmarkStart w:id="415" w:name="_Ref463960221"/>
      <w:r w:rsidRPr="00BC65EA">
        <w:rPr>
          <w:rFonts w:cs="Arial"/>
        </w:rPr>
        <w:t xml:space="preserve">Subject to </w:t>
      </w:r>
      <w:r w:rsidR="004F60C7">
        <w:rPr>
          <w:rFonts w:cs="Arial"/>
        </w:rPr>
        <w:t>Condition</w:t>
      </w:r>
      <w:r w:rsidRPr="00BC65EA">
        <w:rPr>
          <w:rFonts w:cs="Arial"/>
        </w:rPr>
        <w:t xml:space="preserve"> </w:t>
      </w:r>
      <w:r w:rsidRPr="00FA78E2">
        <w:rPr>
          <w:rFonts w:cs="Arial"/>
          <w:bCs/>
        </w:rPr>
        <w:fldChar w:fldCharType="begin"/>
      </w:r>
      <w:r w:rsidRPr="00FA78E2">
        <w:rPr>
          <w:rFonts w:cs="Arial"/>
          <w:bCs/>
        </w:rPr>
        <w:instrText xml:space="preserve"> REF _Ref497205950 \r \h  \* MERGEFORMAT </w:instrText>
      </w:r>
      <w:r w:rsidRPr="00FA78E2">
        <w:rPr>
          <w:rFonts w:cs="Arial"/>
          <w:bCs/>
        </w:rPr>
      </w:r>
      <w:r w:rsidRPr="00FA78E2">
        <w:rPr>
          <w:rFonts w:cs="Arial"/>
          <w:bCs/>
        </w:rPr>
        <w:fldChar w:fldCharType="separate"/>
      </w:r>
      <w:r w:rsidRPr="00FA78E2">
        <w:rPr>
          <w:rFonts w:cs="Arial"/>
          <w:bCs/>
        </w:rPr>
        <w:t>4</w:t>
      </w:r>
      <w:r w:rsidR="0030306A" w:rsidRPr="00FA78E2">
        <w:rPr>
          <w:rFonts w:cs="Arial"/>
          <w:bCs/>
        </w:rPr>
        <w:t>5</w:t>
      </w:r>
      <w:r w:rsidRPr="00FA78E2">
        <w:rPr>
          <w:rFonts w:cs="Arial"/>
          <w:bCs/>
        </w:rPr>
        <w:t>.</w:t>
      </w:r>
      <w:r w:rsidRPr="00FA78E2">
        <w:rPr>
          <w:rFonts w:cs="Arial"/>
          <w:bCs/>
        </w:rPr>
        <w:fldChar w:fldCharType="end"/>
      </w:r>
      <w:r w:rsidR="008C1896" w:rsidRPr="00FA78E2">
        <w:rPr>
          <w:rFonts w:cs="Arial"/>
          <w:bCs/>
        </w:rPr>
        <w:t>a</w:t>
      </w:r>
      <w:r w:rsidR="002C30FF" w:rsidRPr="00FA78E2">
        <w:rPr>
          <w:rFonts w:cs="Arial"/>
          <w:bCs/>
        </w:rPr>
        <w:t>(2)</w:t>
      </w:r>
      <w:r w:rsidRPr="00BC65EA">
        <w:rPr>
          <w:rFonts w:cs="Arial"/>
        </w:rPr>
        <w:t>, if</w:t>
      </w:r>
      <w:bookmarkStart w:id="416" w:name="_Ref438628452"/>
      <w:bookmarkEnd w:id="414"/>
      <w:r w:rsidRPr="00BC65EA">
        <w:rPr>
          <w:rFonts w:cs="Arial"/>
        </w:rPr>
        <w:t xml:space="preserve"> the Authority requires the Contractor to continue to provide Contract Articles pursuant to this Framework Agreement after the Original Expiry Date for a period or multiple consecutive periods of (in each case) no less than one month and no more than 12 months in duration, the Authority shall give the Contractor not less than 6 months’ notice (prior to the Original Expiry Date in relation to the first extension or the end of the then current extension period in relation to any subsequent extension) in writing specifying that Contract Articles are to be available to be so provided for any such additional period or periods, in which case this Framework Agreement shall continue on (in </w:t>
      </w:r>
      <w:r w:rsidRPr="00BC65EA">
        <w:rPr>
          <w:rFonts w:cs="Arial"/>
        </w:rPr>
        <w:lastRenderedPageBreak/>
        <w:t>relation to the first such extension) the terms existing immediately prior to the Original Expiry Date</w:t>
      </w:r>
      <w:bookmarkEnd w:id="416"/>
      <w:r w:rsidRPr="00BC65EA">
        <w:rPr>
          <w:rFonts w:cs="Arial"/>
        </w:rPr>
        <w:t xml:space="preserve"> or (where this Contract has previously been extended) the terms existing immediately prior to such further extension (the date on which the final extension so required expires being the Final Extension Expiry Date).</w:t>
      </w:r>
      <w:bookmarkEnd w:id="415"/>
    </w:p>
    <w:p w14:paraId="7543C880" w14:textId="77777777" w:rsidR="00DF329E" w:rsidRDefault="00DF329E" w:rsidP="00DF329E">
      <w:pPr>
        <w:pStyle w:val="ListParagraph"/>
        <w:widowControl w:val="0"/>
        <w:autoSpaceDE w:val="0"/>
        <w:autoSpaceDN w:val="0"/>
        <w:adjustRightInd w:val="0"/>
        <w:spacing w:after="0" w:line="240" w:lineRule="auto"/>
        <w:ind w:left="1843"/>
        <w:rPr>
          <w:rFonts w:cs="Arial"/>
        </w:rPr>
      </w:pPr>
    </w:p>
    <w:p w14:paraId="19D19D1F" w14:textId="53C6012A" w:rsidR="0091465C" w:rsidRDefault="0091465C" w:rsidP="0095500C">
      <w:pPr>
        <w:pStyle w:val="ListParagraph"/>
        <w:widowControl w:val="0"/>
        <w:numPr>
          <w:ilvl w:val="2"/>
          <w:numId w:val="56"/>
        </w:numPr>
        <w:autoSpaceDE w:val="0"/>
        <w:autoSpaceDN w:val="0"/>
        <w:adjustRightInd w:val="0"/>
        <w:spacing w:after="0" w:line="240" w:lineRule="auto"/>
        <w:ind w:left="1560" w:firstLine="283"/>
        <w:rPr>
          <w:rFonts w:cs="Arial"/>
        </w:rPr>
      </w:pPr>
      <w:bookmarkStart w:id="417" w:name="_Ref497205950"/>
      <w:r w:rsidRPr="00DF329E">
        <w:rPr>
          <w:rFonts w:cs="Arial"/>
        </w:rPr>
        <w:t>The Authority shall not be entitled to require the Contractor to continue to provide Contract Articles pursuant to this Contract for more than 24 months, whether as part of a single or multiple extensions, following the occurrence of the Original Expiry Date.</w:t>
      </w:r>
      <w:bookmarkEnd w:id="417"/>
    </w:p>
    <w:p w14:paraId="6E2785EA" w14:textId="77777777" w:rsidR="00DF329E" w:rsidRPr="00DF329E" w:rsidRDefault="00DF329E" w:rsidP="00DF329E">
      <w:pPr>
        <w:widowControl w:val="0"/>
        <w:autoSpaceDE w:val="0"/>
        <w:autoSpaceDN w:val="0"/>
        <w:adjustRightInd w:val="0"/>
        <w:spacing w:after="0" w:line="240" w:lineRule="auto"/>
        <w:rPr>
          <w:rFonts w:cs="Arial"/>
        </w:rPr>
      </w:pPr>
    </w:p>
    <w:p w14:paraId="6F980080" w14:textId="0310DBA3" w:rsidR="00730854" w:rsidRPr="00811B11" w:rsidRDefault="0088516F" w:rsidP="00811B11">
      <w:pPr>
        <w:pStyle w:val="Heading2"/>
        <w:ind w:left="851" w:firstLine="0"/>
        <w:rPr>
          <w:b w:val="0"/>
        </w:rPr>
      </w:pPr>
      <w:bookmarkStart w:id="418" w:name="_Toc99954867"/>
      <w:r>
        <w:t>Packaging</w:t>
      </w:r>
      <w:bookmarkEnd w:id="418"/>
    </w:p>
    <w:p w14:paraId="38C6B131" w14:textId="77777777" w:rsidR="00730854" w:rsidRPr="00730854" w:rsidRDefault="00730854" w:rsidP="00730854">
      <w:pPr>
        <w:pStyle w:val="ListParagraph"/>
        <w:widowControl w:val="0"/>
        <w:autoSpaceDE w:val="0"/>
        <w:autoSpaceDN w:val="0"/>
        <w:adjustRightInd w:val="0"/>
        <w:spacing w:after="0" w:line="240" w:lineRule="auto"/>
        <w:ind w:left="737"/>
        <w:rPr>
          <w:rFonts w:cs="Arial"/>
        </w:rPr>
      </w:pPr>
    </w:p>
    <w:p w14:paraId="3B1231D2" w14:textId="6AE43023" w:rsidR="008D518B" w:rsidRPr="008D518B" w:rsidRDefault="00730854" w:rsidP="00F20433">
      <w:pPr>
        <w:pStyle w:val="ListParagraph"/>
        <w:widowControl w:val="0"/>
        <w:autoSpaceDE w:val="0"/>
        <w:autoSpaceDN w:val="0"/>
        <w:adjustRightInd w:val="0"/>
        <w:spacing w:after="0" w:line="240" w:lineRule="auto"/>
        <w:ind w:left="1440"/>
        <w:rPr>
          <w:rFonts w:cs="Arial"/>
        </w:rPr>
      </w:pPr>
      <w:r w:rsidRPr="00730854">
        <w:rPr>
          <w:rFonts w:cs="Arial"/>
        </w:rPr>
        <w:t xml:space="preserve">Further to </w:t>
      </w:r>
      <w:r w:rsidR="00D020F6" w:rsidRPr="00730854">
        <w:rPr>
          <w:rFonts w:cs="Arial"/>
        </w:rPr>
        <w:t>Condition 22</w:t>
      </w:r>
      <w:r w:rsidR="00D020F6" w:rsidRPr="005E4C90">
        <w:rPr>
          <w:rFonts w:cs="Arial"/>
        </w:rPr>
        <w:t xml:space="preserve"> </w:t>
      </w:r>
      <w:r w:rsidR="00D020F6">
        <w:rPr>
          <w:rFonts w:cs="Arial"/>
        </w:rPr>
        <w:t>(</w:t>
      </w:r>
      <w:r w:rsidR="00D020F6" w:rsidRPr="005E4C90">
        <w:rPr>
          <w:rFonts w:cs="Arial"/>
          <w:color w:val="000000"/>
        </w:rPr>
        <w:t>Packaging and Labelling</w:t>
      </w:r>
      <w:r w:rsidR="00D020F6">
        <w:rPr>
          <w:rFonts w:cs="Arial"/>
          <w:color w:val="000000"/>
        </w:rPr>
        <w:t>)</w:t>
      </w:r>
      <w:r w:rsidR="00D020F6" w:rsidRPr="005E4C90">
        <w:rPr>
          <w:rFonts w:cs="Arial"/>
          <w:color w:val="000000"/>
        </w:rPr>
        <w:t xml:space="preserve"> shall not apply </w:t>
      </w:r>
      <w:r w:rsidR="00D020F6" w:rsidRPr="005E4C90">
        <w:rPr>
          <w:rFonts w:cs="Arial"/>
        </w:rPr>
        <w:t xml:space="preserve">where </w:t>
      </w:r>
      <w:r w:rsidR="004F7316">
        <w:rPr>
          <w:rFonts w:cs="Arial"/>
        </w:rPr>
        <w:t>m</w:t>
      </w:r>
      <w:r w:rsidR="00D020F6" w:rsidRPr="005E4C90">
        <w:rPr>
          <w:rFonts w:cs="Arial"/>
        </w:rPr>
        <w:t xml:space="preserve">edals and </w:t>
      </w:r>
      <w:r w:rsidR="004F7316">
        <w:rPr>
          <w:rFonts w:cs="Arial"/>
        </w:rPr>
        <w:t>c</w:t>
      </w:r>
      <w:r w:rsidR="00D020F6" w:rsidRPr="005E4C90">
        <w:rPr>
          <w:rFonts w:cs="Arial"/>
        </w:rPr>
        <w:t xml:space="preserve">lasps are not required as boxed sets and where they are delivered using the delivery boxes as described in paragraph 29 of the Statement of Requirement – Lot 1 </w:t>
      </w:r>
      <w:r w:rsidR="00D020F6">
        <w:rPr>
          <w:rFonts w:cs="Arial"/>
        </w:rPr>
        <w:t>Annex A to Schedule 2.</w:t>
      </w:r>
    </w:p>
    <w:p w14:paraId="26151CDB" w14:textId="455CDB91" w:rsidR="00624CE8" w:rsidRPr="00811B11" w:rsidRDefault="00624CE8" w:rsidP="00811B11">
      <w:pPr>
        <w:pStyle w:val="Heading2"/>
        <w:ind w:left="851" w:firstLine="0"/>
        <w:rPr>
          <w:b w:val="0"/>
        </w:rPr>
      </w:pPr>
      <w:bookmarkStart w:id="419" w:name="_Toc99954868"/>
      <w:r w:rsidRPr="00811B11">
        <w:t xml:space="preserve">Variation of </w:t>
      </w:r>
      <w:r w:rsidR="00AB21F3" w:rsidRPr="00811B11">
        <w:t xml:space="preserve">Price </w:t>
      </w:r>
      <w:r w:rsidR="00980B24" w:rsidRPr="00811B11">
        <w:t xml:space="preserve">for </w:t>
      </w:r>
      <w:r w:rsidRPr="00811B11">
        <w:t>Silver</w:t>
      </w:r>
      <w:r w:rsidR="00980B24" w:rsidRPr="00811B11">
        <w:t xml:space="preserve"> Articles</w:t>
      </w:r>
      <w:bookmarkEnd w:id="419"/>
    </w:p>
    <w:p w14:paraId="79B3DBA0" w14:textId="58EC052B" w:rsidR="00125914" w:rsidRDefault="00125914" w:rsidP="00DA0996">
      <w:pPr>
        <w:spacing w:after="0" w:line="240" w:lineRule="auto"/>
      </w:pPr>
    </w:p>
    <w:p w14:paraId="718F1783" w14:textId="26E1EFAC" w:rsidR="00125914" w:rsidRPr="00DA0996" w:rsidRDefault="00125914" w:rsidP="00F20433">
      <w:pPr>
        <w:ind w:left="1440"/>
        <w:rPr>
          <w:rFonts w:cs="Arial"/>
        </w:rPr>
      </w:pPr>
      <w:r w:rsidRPr="00DA0996">
        <w:rPr>
          <w:rFonts w:cs="Arial"/>
        </w:rPr>
        <w:t xml:space="preserve">Further </w:t>
      </w:r>
      <w:r w:rsidR="008224CA" w:rsidRPr="00DA0996">
        <w:rPr>
          <w:rFonts w:cs="Arial"/>
        </w:rPr>
        <w:t xml:space="preserve">to Condition </w:t>
      </w:r>
      <w:r w:rsidR="00A03C2A" w:rsidRPr="00DA0996">
        <w:rPr>
          <w:rFonts w:cs="Arial"/>
        </w:rPr>
        <w:t xml:space="preserve">34 </w:t>
      </w:r>
      <w:r w:rsidR="008224CA" w:rsidRPr="00DA0996">
        <w:rPr>
          <w:rFonts w:cs="Arial"/>
        </w:rPr>
        <w:t>(</w:t>
      </w:r>
      <w:r w:rsidR="00A03C2A" w:rsidRPr="00DA0996">
        <w:rPr>
          <w:rFonts w:cs="Arial"/>
        </w:rPr>
        <w:t xml:space="preserve">Contract </w:t>
      </w:r>
      <w:r w:rsidR="008224CA" w:rsidRPr="00DA0996">
        <w:rPr>
          <w:rFonts w:cs="Arial"/>
        </w:rPr>
        <w:t>Price)</w:t>
      </w:r>
      <w:r w:rsidR="00A03C2A" w:rsidRPr="00DA0996">
        <w:rPr>
          <w:rFonts w:cs="Arial"/>
        </w:rPr>
        <w:t xml:space="preserve"> </w:t>
      </w:r>
      <w:r w:rsidR="00E579EB" w:rsidRPr="00DA0996">
        <w:rPr>
          <w:rFonts w:cs="Arial"/>
        </w:rPr>
        <w:t>this Condition 45.c</w:t>
      </w:r>
      <w:r w:rsidR="00F364B4">
        <w:rPr>
          <w:rFonts w:cs="Arial"/>
        </w:rPr>
        <w:t>.</w:t>
      </w:r>
      <w:r w:rsidR="002F6505" w:rsidRPr="00DA0996">
        <w:rPr>
          <w:rFonts w:cs="Arial"/>
        </w:rPr>
        <w:t xml:space="preserve"> details the circumstances where the </w:t>
      </w:r>
      <w:r w:rsidR="00F20433">
        <w:rPr>
          <w:rFonts w:cs="Arial"/>
        </w:rPr>
        <w:t xml:space="preserve">Price for the </w:t>
      </w:r>
      <w:r w:rsidR="002F6505" w:rsidRPr="00DA0996">
        <w:rPr>
          <w:rFonts w:cs="Arial"/>
        </w:rPr>
        <w:t>Silver Ele</w:t>
      </w:r>
      <w:r w:rsidR="001D3C17" w:rsidRPr="00DA0996">
        <w:rPr>
          <w:rFonts w:cs="Arial"/>
        </w:rPr>
        <w:t xml:space="preserve">ment of Silver Articles </w:t>
      </w:r>
      <w:r w:rsidR="00F20433">
        <w:rPr>
          <w:rFonts w:cs="Arial"/>
        </w:rPr>
        <w:t>may be ad</w:t>
      </w:r>
      <w:r w:rsidR="00A77980">
        <w:rPr>
          <w:rFonts w:cs="Arial"/>
        </w:rPr>
        <w:t>justed.</w:t>
      </w:r>
    </w:p>
    <w:p w14:paraId="40F5B2F4" w14:textId="77777777" w:rsidR="00980B24" w:rsidRDefault="00980B24" w:rsidP="00980B24">
      <w:pPr>
        <w:pStyle w:val="ListParagraph"/>
        <w:widowControl w:val="0"/>
        <w:autoSpaceDE w:val="0"/>
        <w:autoSpaceDN w:val="0"/>
        <w:adjustRightInd w:val="0"/>
        <w:spacing w:after="0" w:line="240" w:lineRule="auto"/>
        <w:ind w:left="737"/>
        <w:rPr>
          <w:rFonts w:cs="Arial"/>
        </w:rPr>
      </w:pPr>
    </w:p>
    <w:p w14:paraId="5265DFD4" w14:textId="731202FE" w:rsidR="00640BD9" w:rsidRDefault="00640BD9" w:rsidP="0095500C">
      <w:pPr>
        <w:pStyle w:val="ListParagraph"/>
        <w:numPr>
          <w:ilvl w:val="2"/>
          <w:numId w:val="58"/>
        </w:numPr>
        <w:tabs>
          <w:tab w:val="clear" w:pos="1758"/>
        </w:tabs>
        <w:spacing w:before="240" w:after="0" w:line="240" w:lineRule="auto"/>
        <w:ind w:left="1560" w:firstLine="283"/>
        <w:rPr>
          <w:rFonts w:cs="Arial"/>
        </w:rPr>
      </w:pPr>
      <w:r w:rsidRPr="00ED0C7F">
        <w:rPr>
          <w:rFonts w:cs="Arial"/>
        </w:rPr>
        <w:t xml:space="preserve">The technical specification for many of the items manufactured and supplied under this contract require that the base material is .925 silver (also known as </w:t>
      </w:r>
      <w:r w:rsidR="00942771">
        <w:rPr>
          <w:rFonts w:cs="Arial"/>
        </w:rPr>
        <w:t>S</w:t>
      </w:r>
      <w:r w:rsidRPr="00ED0C7F">
        <w:rPr>
          <w:rFonts w:cs="Arial"/>
        </w:rPr>
        <w:t xml:space="preserve">terling </w:t>
      </w:r>
      <w:r w:rsidR="00942771">
        <w:rPr>
          <w:rFonts w:cs="Arial"/>
        </w:rPr>
        <w:t>S</w:t>
      </w:r>
      <w:r w:rsidRPr="00ED0C7F">
        <w:rPr>
          <w:rFonts w:cs="Arial"/>
        </w:rPr>
        <w:t>ilver).  During 2020 silver prices rose from £11.32 per troy ounce on 1 April 2020 to £21.70 on 10 August 2020, with the price only falling to a low of £16.58 on 30 Nov 2021. The price of silver in May 2018 when the previous contract for MOD Medals and Awards was placed was £12.12 with the highest price in the following years being £14.72 in September 2019.  These figures are taken from the</w:t>
      </w:r>
      <w:r w:rsidR="005068C3">
        <w:rPr>
          <w:rFonts w:cs="Arial"/>
        </w:rPr>
        <w:t xml:space="preserve"> </w:t>
      </w:r>
      <w:r w:rsidR="005068C3" w:rsidRPr="005068C3">
        <w:rPr>
          <w:rFonts w:cs="Arial"/>
        </w:rPr>
        <w:t>London Bullion Market Association</w:t>
      </w:r>
      <w:r w:rsidRPr="00ED0C7F">
        <w:rPr>
          <w:rFonts w:cs="Arial"/>
        </w:rPr>
        <w:t xml:space="preserve"> </w:t>
      </w:r>
      <w:r w:rsidR="005068C3">
        <w:rPr>
          <w:rFonts w:cs="Arial"/>
        </w:rPr>
        <w:t>(</w:t>
      </w:r>
      <w:r w:rsidRPr="00ED0C7F">
        <w:rPr>
          <w:rFonts w:cs="Arial"/>
        </w:rPr>
        <w:t>LBMA</w:t>
      </w:r>
      <w:r w:rsidR="000E4748">
        <w:rPr>
          <w:rFonts w:cs="Arial"/>
        </w:rPr>
        <w:t>)</w:t>
      </w:r>
      <w:r w:rsidRPr="00ED0C7F">
        <w:rPr>
          <w:rFonts w:cs="Arial"/>
        </w:rPr>
        <w:t>.</w:t>
      </w:r>
      <w:r w:rsidRPr="00ED0C7F">
        <w:rPr>
          <w:rStyle w:val="FootnoteReference"/>
          <w:rFonts w:cs="Arial"/>
        </w:rPr>
        <w:footnoteReference w:id="2"/>
      </w:r>
      <w:r w:rsidRPr="00ED0C7F">
        <w:rPr>
          <w:rFonts w:cs="Arial"/>
        </w:rPr>
        <w:t xml:space="preserve"> </w:t>
      </w:r>
    </w:p>
    <w:p w14:paraId="37C15E25" w14:textId="77777777" w:rsidR="000404FA" w:rsidRDefault="000404FA" w:rsidP="000404FA">
      <w:pPr>
        <w:pStyle w:val="ListParagraph"/>
        <w:spacing w:before="240" w:after="0" w:line="240" w:lineRule="auto"/>
        <w:ind w:left="1843"/>
        <w:rPr>
          <w:rFonts w:cs="Arial"/>
        </w:rPr>
      </w:pPr>
    </w:p>
    <w:p w14:paraId="4AAB73E1" w14:textId="0F6BA974" w:rsidR="00157182" w:rsidRPr="000404FA" w:rsidRDefault="00E37E1E" w:rsidP="0095500C">
      <w:pPr>
        <w:pStyle w:val="ListParagraph"/>
        <w:numPr>
          <w:ilvl w:val="2"/>
          <w:numId w:val="58"/>
        </w:numPr>
        <w:tabs>
          <w:tab w:val="clear" w:pos="1758"/>
        </w:tabs>
        <w:spacing w:before="240" w:after="0" w:line="240" w:lineRule="auto"/>
        <w:ind w:left="1560" w:firstLine="283"/>
        <w:rPr>
          <w:rFonts w:cs="Arial"/>
        </w:rPr>
      </w:pPr>
      <w:r w:rsidRPr="000404FA">
        <w:rPr>
          <w:rFonts w:cs="Arial"/>
        </w:rPr>
        <w:t>There is no Office for National Statistics (ONS) Price Index for silver, however the price for silver is set each day by the LBMA. The LBMA silver price is the internationally recognised benchmark price for silver, administered independently by ICE Benchmark Administration it is set on the final auction price of the 12:00 silver auction in London in US dollars per troy ounce</w:t>
      </w:r>
      <w:r w:rsidRPr="000404FA">
        <w:rPr>
          <w:rStyle w:val="FootnoteReference"/>
          <w:rFonts w:cs="Arial"/>
        </w:rPr>
        <w:footnoteReference w:id="3"/>
      </w:r>
      <w:r w:rsidRPr="000404FA">
        <w:rPr>
          <w:rFonts w:cs="Arial"/>
        </w:rPr>
        <w:t>. The LBMA was founded by the Bank of England in 1987</w:t>
      </w:r>
      <w:r w:rsidRPr="000404FA">
        <w:rPr>
          <w:rStyle w:val="FootnoteReference"/>
          <w:rFonts w:cs="Arial"/>
        </w:rPr>
        <w:footnoteReference w:id="4"/>
      </w:r>
      <w:r w:rsidRPr="000404FA">
        <w:rPr>
          <w:rFonts w:cs="Arial"/>
        </w:rPr>
        <w:t>, the LBMA took over the roles of the London Gold Market and the London Silver Market, these having origins in the nineteenth century</w:t>
      </w:r>
      <w:r w:rsidR="000404FA">
        <w:rPr>
          <w:rFonts w:cs="Arial"/>
        </w:rPr>
        <w:t>.</w:t>
      </w:r>
    </w:p>
    <w:p w14:paraId="52F7D83E" w14:textId="4085783C" w:rsidR="00157182" w:rsidRPr="000404FA" w:rsidRDefault="00157182" w:rsidP="001D0CF1">
      <w:pPr>
        <w:pStyle w:val="ListParagraph"/>
        <w:ind w:left="2160"/>
        <w:rPr>
          <w:rFonts w:cs="Arial"/>
        </w:rPr>
      </w:pPr>
    </w:p>
    <w:p w14:paraId="65D2619E" w14:textId="0575EE28" w:rsidR="00157182" w:rsidRDefault="00A570C0" w:rsidP="0095500C">
      <w:pPr>
        <w:pStyle w:val="ListParagraph"/>
        <w:widowControl w:val="0"/>
        <w:numPr>
          <w:ilvl w:val="2"/>
          <w:numId w:val="58"/>
        </w:numPr>
        <w:autoSpaceDE w:val="0"/>
        <w:autoSpaceDN w:val="0"/>
        <w:adjustRightInd w:val="0"/>
        <w:spacing w:after="0" w:line="240" w:lineRule="auto"/>
        <w:ind w:left="1560" w:firstLine="283"/>
        <w:rPr>
          <w:rFonts w:cs="Arial"/>
        </w:rPr>
      </w:pPr>
      <w:r w:rsidRPr="00A570C0">
        <w:rPr>
          <w:rFonts w:cs="Arial"/>
        </w:rPr>
        <w:t xml:space="preserve">This Variation of Price Condition has been developed to ensure that the current volatility in silver prices does not have a negative impact on the Authority’s ability to achieve VFM (if prices come down) and to cushion the </w:t>
      </w:r>
      <w:r w:rsidR="00F225DC">
        <w:rPr>
          <w:rFonts w:cs="Arial"/>
        </w:rPr>
        <w:t>Contractor</w:t>
      </w:r>
      <w:r w:rsidRPr="00A570C0">
        <w:rPr>
          <w:rFonts w:cs="Arial"/>
        </w:rPr>
        <w:t xml:space="preserve"> against financial distress (if prices continue to increase).</w:t>
      </w:r>
    </w:p>
    <w:p w14:paraId="08647492" w14:textId="77777777" w:rsidR="00B07E5B" w:rsidRPr="00B07E5B" w:rsidRDefault="00B07E5B" w:rsidP="00B07E5B">
      <w:pPr>
        <w:pStyle w:val="ListParagraph"/>
        <w:rPr>
          <w:rFonts w:cs="Arial"/>
        </w:rPr>
      </w:pPr>
    </w:p>
    <w:p w14:paraId="125600AC" w14:textId="773B4905" w:rsidR="00B07E5B" w:rsidRDefault="00DF5CE0" w:rsidP="0095500C">
      <w:pPr>
        <w:pStyle w:val="ListParagraph"/>
        <w:widowControl w:val="0"/>
        <w:numPr>
          <w:ilvl w:val="2"/>
          <w:numId w:val="58"/>
        </w:numPr>
        <w:autoSpaceDE w:val="0"/>
        <w:autoSpaceDN w:val="0"/>
        <w:adjustRightInd w:val="0"/>
        <w:spacing w:after="0" w:line="240" w:lineRule="auto"/>
        <w:ind w:left="1560" w:firstLine="283"/>
        <w:rPr>
          <w:rFonts w:cs="Arial"/>
        </w:rPr>
      </w:pPr>
      <w:r w:rsidRPr="00DF5CE0">
        <w:rPr>
          <w:rFonts w:cs="Arial"/>
        </w:rPr>
        <w:t>The prices stated in the Pricing Schedule were Fixed at Contract Commencement</w:t>
      </w:r>
      <w:r w:rsidR="00486E0B">
        <w:rPr>
          <w:rFonts w:cs="Arial"/>
        </w:rPr>
        <w:t>.</w:t>
      </w:r>
      <w:r w:rsidRPr="00DF5CE0">
        <w:rPr>
          <w:rFonts w:cs="Arial"/>
        </w:rPr>
        <w:t xml:space="preserve"> The Pricing Schedule contains an entry for each Contract </w:t>
      </w:r>
      <w:r w:rsidR="00DC5197">
        <w:rPr>
          <w:rFonts w:cs="Arial"/>
        </w:rPr>
        <w:lastRenderedPageBreak/>
        <w:t>Article</w:t>
      </w:r>
      <w:r w:rsidRPr="00DF5CE0">
        <w:rPr>
          <w:rFonts w:cs="Arial"/>
        </w:rPr>
        <w:t xml:space="preserve"> as shown in this example:</w:t>
      </w:r>
    </w:p>
    <w:p w14:paraId="27E944CC" w14:textId="77777777" w:rsidR="00DF5CE0" w:rsidRPr="00DF5CE0" w:rsidRDefault="00DF5CE0" w:rsidP="00DF5CE0">
      <w:pPr>
        <w:pStyle w:val="ListParagraph"/>
        <w:rPr>
          <w:rFonts w:cs="Arial"/>
        </w:rPr>
      </w:pPr>
    </w:p>
    <w:tbl>
      <w:tblPr>
        <w:tblStyle w:val="TableGrid"/>
        <w:tblW w:w="9356" w:type="dxa"/>
        <w:tblInd w:w="562" w:type="dxa"/>
        <w:tblLayout w:type="fixed"/>
        <w:tblLook w:val="04A0" w:firstRow="1" w:lastRow="0" w:firstColumn="1" w:lastColumn="0" w:noHBand="0" w:noVBand="1"/>
      </w:tblPr>
      <w:tblGrid>
        <w:gridCol w:w="851"/>
        <w:gridCol w:w="567"/>
        <w:gridCol w:w="709"/>
        <w:gridCol w:w="850"/>
        <w:gridCol w:w="709"/>
        <w:gridCol w:w="709"/>
        <w:gridCol w:w="708"/>
        <w:gridCol w:w="709"/>
        <w:gridCol w:w="709"/>
        <w:gridCol w:w="709"/>
        <w:gridCol w:w="708"/>
        <w:gridCol w:w="709"/>
        <w:gridCol w:w="709"/>
      </w:tblGrid>
      <w:tr w:rsidR="00CC2064" w:rsidRPr="008C0348" w14:paraId="33F3E528" w14:textId="77777777" w:rsidTr="00744D6D">
        <w:tc>
          <w:tcPr>
            <w:tcW w:w="851" w:type="dxa"/>
          </w:tcPr>
          <w:p w14:paraId="447ED272" w14:textId="77777777" w:rsidR="00DC7E43" w:rsidRPr="008C0348" w:rsidRDefault="00DC7E43" w:rsidP="00CB5156">
            <w:pPr>
              <w:pStyle w:val="ListParagraph"/>
              <w:ind w:left="0"/>
              <w:rPr>
                <w:rFonts w:cs="Arial"/>
                <w:sz w:val="12"/>
                <w:szCs w:val="12"/>
              </w:rPr>
            </w:pPr>
            <w:r w:rsidRPr="008C0348">
              <w:rPr>
                <w:rFonts w:cs="Arial"/>
                <w:sz w:val="12"/>
                <w:szCs w:val="12"/>
              </w:rPr>
              <w:t>Item</w:t>
            </w:r>
          </w:p>
        </w:tc>
        <w:tc>
          <w:tcPr>
            <w:tcW w:w="567" w:type="dxa"/>
          </w:tcPr>
          <w:p w14:paraId="505C2A6B" w14:textId="77777777" w:rsidR="00DC7E43" w:rsidRPr="008C0348" w:rsidRDefault="00DC7E43" w:rsidP="00CB5156">
            <w:pPr>
              <w:pStyle w:val="ListParagraph"/>
              <w:ind w:left="0"/>
              <w:rPr>
                <w:rFonts w:cs="Arial"/>
                <w:sz w:val="12"/>
                <w:szCs w:val="12"/>
              </w:rPr>
            </w:pPr>
            <w:r w:rsidRPr="008C0348">
              <w:rPr>
                <w:rFonts w:cs="Arial"/>
                <w:sz w:val="12"/>
                <w:szCs w:val="12"/>
              </w:rPr>
              <w:t>Tech Spec on Page</w:t>
            </w:r>
          </w:p>
        </w:tc>
        <w:tc>
          <w:tcPr>
            <w:tcW w:w="709" w:type="dxa"/>
          </w:tcPr>
          <w:p w14:paraId="7AD41DE3" w14:textId="77777777" w:rsidR="00DC7E43" w:rsidRPr="008C0348" w:rsidRDefault="00DC7E43" w:rsidP="00CB5156">
            <w:pPr>
              <w:pStyle w:val="ListParagraph"/>
              <w:ind w:left="0"/>
              <w:rPr>
                <w:rFonts w:cs="Arial"/>
                <w:sz w:val="12"/>
                <w:szCs w:val="12"/>
              </w:rPr>
            </w:pPr>
            <w:r w:rsidRPr="008C0348">
              <w:rPr>
                <w:rFonts w:cs="Arial"/>
                <w:sz w:val="12"/>
                <w:szCs w:val="12"/>
              </w:rPr>
              <w:t>Weight of silver in grams</w:t>
            </w:r>
          </w:p>
        </w:tc>
        <w:tc>
          <w:tcPr>
            <w:tcW w:w="850" w:type="dxa"/>
          </w:tcPr>
          <w:p w14:paraId="368B978F" w14:textId="77777777" w:rsidR="00DC7E43" w:rsidRPr="008C0348" w:rsidRDefault="00DC7E43" w:rsidP="00CB5156">
            <w:pPr>
              <w:pStyle w:val="ListParagraph"/>
              <w:ind w:left="0"/>
              <w:rPr>
                <w:rFonts w:cs="Arial"/>
                <w:sz w:val="12"/>
                <w:szCs w:val="12"/>
              </w:rPr>
            </w:pPr>
            <w:r w:rsidRPr="008C0348">
              <w:rPr>
                <w:rFonts w:cs="Arial"/>
                <w:sz w:val="12"/>
                <w:szCs w:val="12"/>
              </w:rPr>
              <w:t>Contractor Silver Price</w:t>
            </w:r>
          </w:p>
          <w:p w14:paraId="244219CD" w14:textId="77777777" w:rsidR="00DC7E43" w:rsidRPr="008C0348" w:rsidRDefault="00DC7E43" w:rsidP="00CB5156">
            <w:pPr>
              <w:pStyle w:val="ListParagraph"/>
              <w:ind w:left="0"/>
              <w:rPr>
                <w:rFonts w:cs="Arial"/>
                <w:sz w:val="12"/>
                <w:szCs w:val="12"/>
              </w:rPr>
            </w:pPr>
            <w:r w:rsidRPr="008C0348">
              <w:rPr>
                <w:rFonts w:cs="Arial"/>
                <w:sz w:val="12"/>
                <w:szCs w:val="12"/>
              </w:rPr>
              <w:t>(</w:t>
            </w:r>
            <w:proofErr w:type="gramStart"/>
            <w:r w:rsidRPr="008C0348">
              <w:rPr>
                <w:rFonts w:cs="Arial"/>
                <w:sz w:val="12"/>
                <w:szCs w:val="12"/>
              </w:rPr>
              <w:t>per</w:t>
            </w:r>
            <w:proofErr w:type="gramEnd"/>
            <w:r w:rsidRPr="008C0348">
              <w:rPr>
                <w:rFonts w:cs="Arial"/>
                <w:sz w:val="12"/>
                <w:szCs w:val="12"/>
              </w:rPr>
              <w:t xml:space="preserve"> gram)</w:t>
            </w:r>
          </w:p>
        </w:tc>
        <w:tc>
          <w:tcPr>
            <w:tcW w:w="709" w:type="dxa"/>
          </w:tcPr>
          <w:p w14:paraId="16E48094" w14:textId="77777777" w:rsidR="00DC7E43" w:rsidRPr="008C0348" w:rsidRDefault="00DC7E43" w:rsidP="00CB5156">
            <w:pPr>
              <w:pStyle w:val="ListParagraph"/>
              <w:ind w:left="0"/>
              <w:rPr>
                <w:rFonts w:cs="Arial"/>
                <w:sz w:val="12"/>
                <w:szCs w:val="12"/>
              </w:rPr>
            </w:pPr>
            <w:r w:rsidRPr="008C0348">
              <w:rPr>
                <w:rFonts w:cs="Arial"/>
                <w:sz w:val="12"/>
                <w:szCs w:val="12"/>
              </w:rPr>
              <w:t>Fixed Silver Price (for item)</w:t>
            </w:r>
          </w:p>
        </w:tc>
        <w:tc>
          <w:tcPr>
            <w:tcW w:w="709" w:type="dxa"/>
          </w:tcPr>
          <w:p w14:paraId="41AFDB27" w14:textId="77777777" w:rsidR="001B6ED2" w:rsidRDefault="00DC7E43" w:rsidP="00CB5156">
            <w:pPr>
              <w:pStyle w:val="ListParagraph"/>
              <w:ind w:left="0"/>
              <w:rPr>
                <w:rFonts w:cs="Arial"/>
                <w:sz w:val="12"/>
                <w:szCs w:val="12"/>
              </w:rPr>
            </w:pPr>
            <w:r w:rsidRPr="008C0348">
              <w:rPr>
                <w:rFonts w:cs="Arial"/>
                <w:sz w:val="12"/>
                <w:szCs w:val="12"/>
              </w:rPr>
              <w:t xml:space="preserve">Firm Base Price </w:t>
            </w:r>
          </w:p>
          <w:p w14:paraId="57255C98" w14:textId="1121330B" w:rsidR="00DC7E43" w:rsidRPr="008C0348" w:rsidRDefault="00DC7E43" w:rsidP="00CB5156">
            <w:pPr>
              <w:pStyle w:val="ListParagraph"/>
              <w:ind w:left="0"/>
              <w:rPr>
                <w:rFonts w:cs="Arial"/>
                <w:sz w:val="12"/>
                <w:szCs w:val="12"/>
              </w:rPr>
            </w:pPr>
            <w:proofErr w:type="spellStart"/>
            <w:r w:rsidRPr="008C0348">
              <w:rPr>
                <w:rFonts w:cs="Arial"/>
                <w:sz w:val="12"/>
                <w:szCs w:val="12"/>
              </w:rPr>
              <w:t>Yr</w:t>
            </w:r>
            <w:proofErr w:type="spellEnd"/>
            <w:r w:rsidRPr="008C0348">
              <w:rPr>
                <w:rFonts w:cs="Arial"/>
                <w:sz w:val="12"/>
                <w:szCs w:val="12"/>
              </w:rPr>
              <w:t xml:space="preserve"> 1</w:t>
            </w:r>
          </w:p>
        </w:tc>
        <w:tc>
          <w:tcPr>
            <w:tcW w:w="708" w:type="dxa"/>
            <w:shd w:val="clear" w:color="auto" w:fill="BFBFBF" w:themeFill="background1" w:themeFillShade="BF"/>
          </w:tcPr>
          <w:p w14:paraId="4F5E2136" w14:textId="69D29201" w:rsidR="00DC7E43" w:rsidRPr="008C0348" w:rsidRDefault="00DC7E43" w:rsidP="00CB5156">
            <w:pPr>
              <w:pStyle w:val="ListParagraph"/>
              <w:ind w:left="0"/>
              <w:rPr>
                <w:rFonts w:cs="Arial"/>
                <w:sz w:val="12"/>
                <w:szCs w:val="12"/>
              </w:rPr>
            </w:pPr>
            <w:r w:rsidRPr="008C0348">
              <w:rPr>
                <w:rFonts w:cs="Arial"/>
                <w:sz w:val="12"/>
                <w:szCs w:val="12"/>
              </w:rPr>
              <w:t>Total Price Yr1</w:t>
            </w:r>
          </w:p>
        </w:tc>
        <w:tc>
          <w:tcPr>
            <w:tcW w:w="709" w:type="dxa"/>
          </w:tcPr>
          <w:p w14:paraId="0B8869D4" w14:textId="77777777" w:rsidR="001B6ED2" w:rsidRDefault="00DC7E43" w:rsidP="00CB5156">
            <w:pPr>
              <w:pStyle w:val="ListParagraph"/>
              <w:ind w:left="0"/>
              <w:rPr>
                <w:rFonts w:cs="Arial"/>
                <w:sz w:val="12"/>
                <w:szCs w:val="12"/>
              </w:rPr>
            </w:pPr>
            <w:r w:rsidRPr="008C0348">
              <w:rPr>
                <w:rFonts w:cs="Arial"/>
                <w:sz w:val="12"/>
                <w:szCs w:val="12"/>
              </w:rPr>
              <w:t xml:space="preserve">Firm Base Price </w:t>
            </w:r>
          </w:p>
          <w:p w14:paraId="692D0755" w14:textId="3AE558B2" w:rsidR="00DC7E43" w:rsidRPr="008C0348" w:rsidRDefault="00DC7E43" w:rsidP="00CB5156">
            <w:pPr>
              <w:pStyle w:val="ListParagraph"/>
              <w:ind w:left="0"/>
              <w:rPr>
                <w:rFonts w:cs="Arial"/>
                <w:sz w:val="12"/>
                <w:szCs w:val="12"/>
              </w:rPr>
            </w:pPr>
            <w:proofErr w:type="spellStart"/>
            <w:r w:rsidRPr="008C0348">
              <w:rPr>
                <w:rFonts w:cs="Arial"/>
                <w:sz w:val="12"/>
                <w:szCs w:val="12"/>
              </w:rPr>
              <w:t>Yr</w:t>
            </w:r>
            <w:proofErr w:type="spellEnd"/>
            <w:r w:rsidRPr="008C0348">
              <w:rPr>
                <w:rFonts w:cs="Arial"/>
                <w:sz w:val="12"/>
                <w:szCs w:val="12"/>
              </w:rPr>
              <w:t xml:space="preserve"> 2</w:t>
            </w:r>
          </w:p>
        </w:tc>
        <w:tc>
          <w:tcPr>
            <w:tcW w:w="709" w:type="dxa"/>
            <w:shd w:val="clear" w:color="auto" w:fill="DBDBDB" w:themeFill="accent3" w:themeFillTint="66"/>
          </w:tcPr>
          <w:p w14:paraId="2CB9F356" w14:textId="4E382ADF" w:rsidR="001B6ED2" w:rsidRDefault="00DC7E43" w:rsidP="00CB5156">
            <w:pPr>
              <w:pStyle w:val="ListParagraph"/>
              <w:ind w:left="0"/>
              <w:rPr>
                <w:rFonts w:cs="Arial"/>
                <w:sz w:val="12"/>
                <w:szCs w:val="12"/>
              </w:rPr>
            </w:pPr>
            <w:r w:rsidRPr="008C0348">
              <w:rPr>
                <w:rFonts w:cs="Arial"/>
                <w:sz w:val="12"/>
                <w:szCs w:val="12"/>
              </w:rPr>
              <w:t xml:space="preserve">Total Price </w:t>
            </w:r>
          </w:p>
          <w:p w14:paraId="7F7F253C" w14:textId="0B50903C" w:rsidR="00DC7E43" w:rsidRPr="008C0348" w:rsidRDefault="00DC7E43" w:rsidP="00CB5156">
            <w:pPr>
              <w:pStyle w:val="ListParagraph"/>
              <w:ind w:left="0"/>
              <w:rPr>
                <w:rFonts w:cs="Arial"/>
                <w:sz w:val="12"/>
                <w:szCs w:val="12"/>
              </w:rPr>
            </w:pPr>
            <w:proofErr w:type="spellStart"/>
            <w:r w:rsidRPr="008C0348">
              <w:rPr>
                <w:rFonts w:cs="Arial"/>
                <w:sz w:val="12"/>
                <w:szCs w:val="12"/>
              </w:rPr>
              <w:t>Yr</w:t>
            </w:r>
            <w:proofErr w:type="spellEnd"/>
            <w:r w:rsidRPr="008C0348">
              <w:rPr>
                <w:rFonts w:cs="Arial"/>
                <w:sz w:val="12"/>
                <w:szCs w:val="12"/>
              </w:rPr>
              <w:t xml:space="preserve"> 2</w:t>
            </w:r>
          </w:p>
        </w:tc>
        <w:tc>
          <w:tcPr>
            <w:tcW w:w="709" w:type="dxa"/>
          </w:tcPr>
          <w:p w14:paraId="78E14B2B" w14:textId="77777777" w:rsidR="001B6ED2" w:rsidRDefault="00DC7E43" w:rsidP="00CB5156">
            <w:pPr>
              <w:pStyle w:val="ListParagraph"/>
              <w:ind w:left="0"/>
              <w:rPr>
                <w:rFonts w:cs="Arial"/>
                <w:sz w:val="12"/>
                <w:szCs w:val="12"/>
              </w:rPr>
            </w:pPr>
            <w:r w:rsidRPr="008C0348">
              <w:rPr>
                <w:rFonts w:cs="Arial"/>
                <w:sz w:val="12"/>
                <w:szCs w:val="12"/>
              </w:rPr>
              <w:t xml:space="preserve">Firm Base Price </w:t>
            </w:r>
          </w:p>
          <w:p w14:paraId="4BC47B70" w14:textId="74B90427" w:rsidR="00DC7E43" w:rsidRPr="008C0348" w:rsidRDefault="00DC7E43" w:rsidP="00CB5156">
            <w:pPr>
              <w:pStyle w:val="ListParagraph"/>
              <w:ind w:left="0"/>
              <w:rPr>
                <w:rFonts w:cs="Arial"/>
                <w:sz w:val="12"/>
                <w:szCs w:val="12"/>
              </w:rPr>
            </w:pPr>
            <w:proofErr w:type="spellStart"/>
            <w:r w:rsidRPr="008C0348">
              <w:rPr>
                <w:rFonts w:cs="Arial"/>
                <w:sz w:val="12"/>
                <w:szCs w:val="12"/>
              </w:rPr>
              <w:t>Yr</w:t>
            </w:r>
            <w:proofErr w:type="spellEnd"/>
            <w:r w:rsidRPr="008C0348">
              <w:rPr>
                <w:rFonts w:cs="Arial"/>
                <w:sz w:val="12"/>
                <w:szCs w:val="12"/>
              </w:rPr>
              <w:t xml:space="preserve"> 3</w:t>
            </w:r>
          </w:p>
        </w:tc>
        <w:tc>
          <w:tcPr>
            <w:tcW w:w="708" w:type="dxa"/>
            <w:shd w:val="clear" w:color="auto" w:fill="DBDBDB" w:themeFill="accent3" w:themeFillTint="66"/>
          </w:tcPr>
          <w:p w14:paraId="0598E82A" w14:textId="01D75A2B" w:rsidR="001B6ED2" w:rsidRDefault="00DC7E43" w:rsidP="00CB5156">
            <w:pPr>
              <w:pStyle w:val="ListParagraph"/>
              <w:ind w:left="0"/>
              <w:rPr>
                <w:rFonts w:cs="Arial"/>
                <w:sz w:val="12"/>
                <w:szCs w:val="12"/>
              </w:rPr>
            </w:pPr>
            <w:proofErr w:type="gramStart"/>
            <w:r w:rsidRPr="008C0348">
              <w:rPr>
                <w:rFonts w:cs="Arial"/>
                <w:sz w:val="12"/>
                <w:szCs w:val="12"/>
              </w:rPr>
              <w:t>Total  Price</w:t>
            </w:r>
            <w:proofErr w:type="gramEnd"/>
            <w:r w:rsidRPr="008C0348">
              <w:rPr>
                <w:rFonts w:cs="Arial"/>
                <w:sz w:val="12"/>
                <w:szCs w:val="12"/>
              </w:rPr>
              <w:t xml:space="preserve"> </w:t>
            </w:r>
          </w:p>
          <w:p w14:paraId="4BC04F47" w14:textId="760DAC53" w:rsidR="00DC7E43" w:rsidRPr="008C0348" w:rsidRDefault="00DC7E43" w:rsidP="00CB5156">
            <w:pPr>
              <w:pStyle w:val="ListParagraph"/>
              <w:ind w:left="0"/>
              <w:rPr>
                <w:rFonts w:cs="Arial"/>
                <w:sz w:val="12"/>
                <w:szCs w:val="12"/>
              </w:rPr>
            </w:pPr>
            <w:proofErr w:type="spellStart"/>
            <w:r w:rsidRPr="008C0348">
              <w:rPr>
                <w:rFonts w:cs="Arial"/>
                <w:sz w:val="12"/>
                <w:szCs w:val="12"/>
              </w:rPr>
              <w:t>Yr</w:t>
            </w:r>
            <w:proofErr w:type="spellEnd"/>
            <w:r w:rsidRPr="008C0348">
              <w:rPr>
                <w:rFonts w:cs="Arial"/>
                <w:sz w:val="12"/>
                <w:szCs w:val="12"/>
              </w:rPr>
              <w:t xml:space="preserve"> 3</w:t>
            </w:r>
          </w:p>
        </w:tc>
        <w:tc>
          <w:tcPr>
            <w:tcW w:w="709" w:type="dxa"/>
          </w:tcPr>
          <w:p w14:paraId="20E60552" w14:textId="77777777" w:rsidR="001B6ED2" w:rsidRDefault="00DC7E43" w:rsidP="00CB5156">
            <w:pPr>
              <w:pStyle w:val="ListParagraph"/>
              <w:ind w:left="0"/>
              <w:rPr>
                <w:rFonts w:cs="Arial"/>
                <w:sz w:val="12"/>
                <w:szCs w:val="12"/>
              </w:rPr>
            </w:pPr>
            <w:r w:rsidRPr="008C0348">
              <w:rPr>
                <w:rFonts w:cs="Arial"/>
                <w:sz w:val="12"/>
                <w:szCs w:val="12"/>
              </w:rPr>
              <w:t xml:space="preserve">Firm Base Price </w:t>
            </w:r>
          </w:p>
          <w:p w14:paraId="2BAE3D99" w14:textId="560F380C" w:rsidR="00DC7E43" w:rsidRPr="008C0348" w:rsidRDefault="00DC7E43" w:rsidP="00CB5156">
            <w:pPr>
              <w:pStyle w:val="ListParagraph"/>
              <w:ind w:left="0"/>
              <w:rPr>
                <w:rFonts w:cs="Arial"/>
                <w:sz w:val="12"/>
                <w:szCs w:val="12"/>
              </w:rPr>
            </w:pPr>
            <w:proofErr w:type="spellStart"/>
            <w:r w:rsidRPr="008C0348">
              <w:rPr>
                <w:rFonts w:cs="Arial"/>
                <w:sz w:val="12"/>
                <w:szCs w:val="12"/>
              </w:rPr>
              <w:t>Yr</w:t>
            </w:r>
            <w:proofErr w:type="spellEnd"/>
            <w:r w:rsidRPr="008C0348">
              <w:rPr>
                <w:rFonts w:cs="Arial"/>
                <w:sz w:val="12"/>
                <w:szCs w:val="12"/>
              </w:rPr>
              <w:t xml:space="preserve"> 4</w:t>
            </w:r>
          </w:p>
        </w:tc>
        <w:tc>
          <w:tcPr>
            <w:tcW w:w="709" w:type="dxa"/>
            <w:shd w:val="clear" w:color="auto" w:fill="DBDBDB" w:themeFill="accent3" w:themeFillTint="66"/>
          </w:tcPr>
          <w:p w14:paraId="0A431589" w14:textId="0AF289EB" w:rsidR="001B6ED2" w:rsidRDefault="00DC7E43" w:rsidP="00CB5156">
            <w:pPr>
              <w:pStyle w:val="ListParagraph"/>
              <w:ind w:left="0"/>
              <w:rPr>
                <w:rFonts w:cs="Arial"/>
                <w:sz w:val="12"/>
                <w:szCs w:val="12"/>
              </w:rPr>
            </w:pPr>
            <w:r w:rsidRPr="008C0348">
              <w:rPr>
                <w:rFonts w:cs="Arial"/>
                <w:sz w:val="12"/>
                <w:szCs w:val="12"/>
              </w:rPr>
              <w:t xml:space="preserve">Total Price </w:t>
            </w:r>
          </w:p>
          <w:p w14:paraId="567DD226" w14:textId="3366CFEA" w:rsidR="00DC7E43" w:rsidRPr="008C0348" w:rsidRDefault="00DC7E43" w:rsidP="00CB5156">
            <w:pPr>
              <w:pStyle w:val="ListParagraph"/>
              <w:ind w:left="0"/>
              <w:rPr>
                <w:rFonts w:cs="Arial"/>
                <w:sz w:val="12"/>
                <w:szCs w:val="12"/>
              </w:rPr>
            </w:pPr>
            <w:proofErr w:type="spellStart"/>
            <w:r w:rsidRPr="008C0348">
              <w:rPr>
                <w:rFonts w:cs="Arial"/>
                <w:sz w:val="12"/>
                <w:szCs w:val="12"/>
              </w:rPr>
              <w:t>Yr</w:t>
            </w:r>
            <w:proofErr w:type="spellEnd"/>
            <w:r w:rsidRPr="008C0348">
              <w:rPr>
                <w:rFonts w:cs="Arial"/>
                <w:sz w:val="12"/>
                <w:szCs w:val="12"/>
              </w:rPr>
              <w:t xml:space="preserve"> 4</w:t>
            </w:r>
          </w:p>
        </w:tc>
      </w:tr>
      <w:tr w:rsidR="00CC2064" w:rsidRPr="008C0348" w14:paraId="4DB19B54" w14:textId="77777777" w:rsidTr="00744D6D">
        <w:tc>
          <w:tcPr>
            <w:tcW w:w="851" w:type="dxa"/>
          </w:tcPr>
          <w:p w14:paraId="2EAAF1D8" w14:textId="77777777" w:rsidR="00DC7E43" w:rsidRPr="008C0348" w:rsidRDefault="00DC7E43" w:rsidP="00CB5156">
            <w:pPr>
              <w:rPr>
                <w:rFonts w:cs="Arial"/>
                <w:sz w:val="12"/>
                <w:szCs w:val="12"/>
              </w:rPr>
            </w:pPr>
            <w:r w:rsidRPr="008C0348">
              <w:rPr>
                <w:rFonts w:cs="Arial"/>
                <w:sz w:val="12"/>
                <w:szCs w:val="12"/>
              </w:rPr>
              <w:t>GENERAL SERVICE MEDAL 2008 WITH CLASP</w:t>
            </w:r>
          </w:p>
          <w:p w14:paraId="6F0CBBCA" w14:textId="77777777" w:rsidR="00DC7E43" w:rsidRPr="008C0348" w:rsidRDefault="00DC7E43" w:rsidP="00CB5156">
            <w:pPr>
              <w:pStyle w:val="ListParagraph"/>
              <w:ind w:left="0"/>
              <w:rPr>
                <w:rFonts w:cs="Arial"/>
                <w:sz w:val="12"/>
                <w:szCs w:val="12"/>
              </w:rPr>
            </w:pPr>
          </w:p>
        </w:tc>
        <w:tc>
          <w:tcPr>
            <w:tcW w:w="567" w:type="dxa"/>
          </w:tcPr>
          <w:p w14:paraId="568D29CB" w14:textId="77777777" w:rsidR="00DC7E43" w:rsidRPr="008C0348" w:rsidRDefault="00DC7E43" w:rsidP="00CB5156">
            <w:pPr>
              <w:pStyle w:val="ListParagraph"/>
              <w:ind w:left="0"/>
              <w:jc w:val="center"/>
              <w:rPr>
                <w:rFonts w:cs="Arial"/>
                <w:sz w:val="12"/>
                <w:szCs w:val="12"/>
              </w:rPr>
            </w:pPr>
            <w:r w:rsidRPr="008C0348">
              <w:rPr>
                <w:rFonts w:cs="Arial"/>
                <w:sz w:val="12"/>
                <w:szCs w:val="12"/>
              </w:rPr>
              <w:t>66</w:t>
            </w:r>
          </w:p>
        </w:tc>
        <w:tc>
          <w:tcPr>
            <w:tcW w:w="709" w:type="dxa"/>
          </w:tcPr>
          <w:p w14:paraId="008942DE" w14:textId="77777777" w:rsidR="00DC7E43" w:rsidRPr="008C0348" w:rsidRDefault="00DC7E43" w:rsidP="00CB5156">
            <w:pPr>
              <w:pStyle w:val="ListParagraph"/>
              <w:ind w:left="0"/>
              <w:jc w:val="right"/>
              <w:rPr>
                <w:rFonts w:cs="Arial"/>
                <w:sz w:val="12"/>
                <w:szCs w:val="12"/>
              </w:rPr>
            </w:pPr>
            <w:r w:rsidRPr="008C0348">
              <w:rPr>
                <w:rFonts w:cs="Arial"/>
                <w:sz w:val="12"/>
                <w:szCs w:val="12"/>
              </w:rPr>
              <w:t>41.2</w:t>
            </w:r>
          </w:p>
        </w:tc>
        <w:tc>
          <w:tcPr>
            <w:tcW w:w="850" w:type="dxa"/>
          </w:tcPr>
          <w:p w14:paraId="2CD6E444" w14:textId="77777777" w:rsidR="00DC7E43" w:rsidRPr="008C0348" w:rsidRDefault="00DC7E43" w:rsidP="001E15DB">
            <w:pPr>
              <w:pStyle w:val="ListParagraph"/>
              <w:ind w:left="0"/>
              <w:jc w:val="right"/>
              <w:rPr>
                <w:rFonts w:cs="Arial"/>
                <w:sz w:val="12"/>
                <w:szCs w:val="12"/>
              </w:rPr>
            </w:pPr>
            <w:r w:rsidRPr="008C0348">
              <w:rPr>
                <w:rFonts w:cs="Arial"/>
                <w:sz w:val="12"/>
                <w:szCs w:val="12"/>
              </w:rPr>
              <w:t>£0.58</w:t>
            </w:r>
          </w:p>
        </w:tc>
        <w:tc>
          <w:tcPr>
            <w:tcW w:w="709" w:type="dxa"/>
          </w:tcPr>
          <w:p w14:paraId="4AFFBF39" w14:textId="77777777" w:rsidR="00DC7E43" w:rsidRPr="008C0348" w:rsidRDefault="00DC7E43" w:rsidP="001E15DB">
            <w:pPr>
              <w:pStyle w:val="ListParagraph"/>
              <w:ind w:left="0"/>
              <w:jc w:val="right"/>
              <w:rPr>
                <w:rFonts w:cs="Arial"/>
                <w:sz w:val="12"/>
                <w:szCs w:val="12"/>
              </w:rPr>
            </w:pPr>
            <w:r w:rsidRPr="008C0348">
              <w:rPr>
                <w:rFonts w:cs="Arial"/>
                <w:sz w:val="12"/>
                <w:szCs w:val="12"/>
              </w:rPr>
              <w:t>£23.90</w:t>
            </w:r>
          </w:p>
        </w:tc>
        <w:tc>
          <w:tcPr>
            <w:tcW w:w="709" w:type="dxa"/>
          </w:tcPr>
          <w:p w14:paraId="5057CDBA" w14:textId="77777777" w:rsidR="00DC7E43" w:rsidRPr="008C0348" w:rsidRDefault="00DC7E43" w:rsidP="001E15DB">
            <w:pPr>
              <w:pStyle w:val="ListParagraph"/>
              <w:ind w:left="0"/>
              <w:jc w:val="right"/>
              <w:rPr>
                <w:rFonts w:cs="Arial"/>
                <w:sz w:val="12"/>
                <w:szCs w:val="12"/>
              </w:rPr>
            </w:pPr>
            <w:r w:rsidRPr="008C0348">
              <w:rPr>
                <w:rFonts w:cs="Arial"/>
                <w:sz w:val="12"/>
                <w:szCs w:val="12"/>
              </w:rPr>
              <w:t>£25.00</w:t>
            </w:r>
          </w:p>
        </w:tc>
        <w:tc>
          <w:tcPr>
            <w:tcW w:w="708" w:type="dxa"/>
            <w:shd w:val="clear" w:color="auto" w:fill="BFBFBF" w:themeFill="background1" w:themeFillShade="BF"/>
          </w:tcPr>
          <w:p w14:paraId="537C3CD3" w14:textId="77777777" w:rsidR="00DC7E43" w:rsidRPr="008C0348" w:rsidRDefault="00DC7E43" w:rsidP="001E15DB">
            <w:pPr>
              <w:pStyle w:val="ListParagraph"/>
              <w:ind w:left="0"/>
              <w:jc w:val="right"/>
              <w:rPr>
                <w:rFonts w:cs="Arial"/>
                <w:sz w:val="12"/>
                <w:szCs w:val="12"/>
              </w:rPr>
            </w:pPr>
            <w:r w:rsidRPr="008C0348">
              <w:rPr>
                <w:rFonts w:cs="Arial"/>
                <w:sz w:val="12"/>
                <w:szCs w:val="12"/>
              </w:rPr>
              <w:t>£48.90</w:t>
            </w:r>
          </w:p>
        </w:tc>
        <w:tc>
          <w:tcPr>
            <w:tcW w:w="709" w:type="dxa"/>
          </w:tcPr>
          <w:p w14:paraId="603645D7" w14:textId="77777777" w:rsidR="00DC7E43" w:rsidRPr="008C0348" w:rsidRDefault="00DC7E43" w:rsidP="001E15DB">
            <w:pPr>
              <w:pStyle w:val="ListParagraph"/>
              <w:ind w:left="0"/>
              <w:jc w:val="right"/>
              <w:rPr>
                <w:rFonts w:cs="Arial"/>
                <w:sz w:val="12"/>
                <w:szCs w:val="12"/>
              </w:rPr>
            </w:pPr>
            <w:r w:rsidRPr="008C0348">
              <w:rPr>
                <w:rFonts w:cs="Arial"/>
                <w:sz w:val="12"/>
                <w:szCs w:val="12"/>
              </w:rPr>
              <w:t>£25.75</w:t>
            </w:r>
          </w:p>
        </w:tc>
        <w:tc>
          <w:tcPr>
            <w:tcW w:w="709" w:type="dxa"/>
            <w:shd w:val="clear" w:color="auto" w:fill="DBDBDB" w:themeFill="accent3" w:themeFillTint="66"/>
          </w:tcPr>
          <w:p w14:paraId="1D22251F" w14:textId="77777777" w:rsidR="00DC7E43" w:rsidRPr="008C0348" w:rsidRDefault="00DC7E43" w:rsidP="001E15DB">
            <w:pPr>
              <w:pStyle w:val="ListParagraph"/>
              <w:ind w:left="0"/>
              <w:jc w:val="right"/>
              <w:rPr>
                <w:rFonts w:cs="Arial"/>
                <w:sz w:val="12"/>
                <w:szCs w:val="12"/>
              </w:rPr>
            </w:pPr>
            <w:r w:rsidRPr="008C0348">
              <w:rPr>
                <w:rFonts w:cs="Arial"/>
                <w:sz w:val="12"/>
                <w:szCs w:val="12"/>
              </w:rPr>
              <w:t>£49.65</w:t>
            </w:r>
          </w:p>
        </w:tc>
        <w:tc>
          <w:tcPr>
            <w:tcW w:w="709" w:type="dxa"/>
          </w:tcPr>
          <w:p w14:paraId="41F6CBD6" w14:textId="77777777" w:rsidR="00DC7E43" w:rsidRPr="008C0348" w:rsidRDefault="00DC7E43" w:rsidP="001E15DB">
            <w:pPr>
              <w:pStyle w:val="ListParagraph"/>
              <w:ind w:left="0"/>
              <w:jc w:val="right"/>
              <w:rPr>
                <w:rFonts w:cs="Arial"/>
                <w:sz w:val="12"/>
                <w:szCs w:val="12"/>
              </w:rPr>
            </w:pPr>
            <w:r w:rsidRPr="008C0348">
              <w:rPr>
                <w:rFonts w:cs="Arial"/>
                <w:sz w:val="12"/>
                <w:szCs w:val="12"/>
              </w:rPr>
              <w:t>£26.52</w:t>
            </w:r>
          </w:p>
        </w:tc>
        <w:tc>
          <w:tcPr>
            <w:tcW w:w="708" w:type="dxa"/>
            <w:shd w:val="clear" w:color="auto" w:fill="DBDBDB" w:themeFill="accent3" w:themeFillTint="66"/>
          </w:tcPr>
          <w:p w14:paraId="33F6A5B6" w14:textId="77777777" w:rsidR="00DC7E43" w:rsidRPr="008C0348" w:rsidRDefault="00DC7E43" w:rsidP="001E15DB">
            <w:pPr>
              <w:pStyle w:val="ListParagraph"/>
              <w:ind w:left="0"/>
              <w:jc w:val="right"/>
              <w:rPr>
                <w:rFonts w:cs="Arial"/>
                <w:sz w:val="12"/>
                <w:szCs w:val="12"/>
              </w:rPr>
            </w:pPr>
            <w:r w:rsidRPr="008C0348">
              <w:rPr>
                <w:rFonts w:cs="Arial"/>
                <w:sz w:val="12"/>
                <w:szCs w:val="12"/>
              </w:rPr>
              <w:t>£50.42</w:t>
            </w:r>
          </w:p>
        </w:tc>
        <w:tc>
          <w:tcPr>
            <w:tcW w:w="709" w:type="dxa"/>
          </w:tcPr>
          <w:p w14:paraId="18401036" w14:textId="77777777" w:rsidR="00DC7E43" w:rsidRPr="008C0348" w:rsidRDefault="00DC7E43" w:rsidP="001E15DB">
            <w:pPr>
              <w:pStyle w:val="ListParagraph"/>
              <w:ind w:left="0"/>
              <w:jc w:val="right"/>
              <w:rPr>
                <w:rFonts w:cs="Arial"/>
                <w:sz w:val="12"/>
                <w:szCs w:val="12"/>
              </w:rPr>
            </w:pPr>
            <w:r w:rsidRPr="008C0348">
              <w:rPr>
                <w:rFonts w:cs="Arial"/>
                <w:sz w:val="12"/>
                <w:szCs w:val="12"/>
              </w:rPr>
              <w:t>£27.32</w:t>
            </w:r>
          </w:p>
        </w:tc>
        <w:tc>
          <w:tcPr>
            <w:tcW w:w="709" w:type="dxa"/>
            <w:shd w:val="clear" w:color="auto" w:fill="DBDBDB" w:themeFill="accent3" w:themeFillTint="66"/>
          </w:tcPr>
          <w:p w14:paraId="6CBA99F7" w14:textId="77777777" w:rsidR="00DC7E43" w:rsidRPr="008C0348" w:rsidRDefault="00DC7E43" w:rsidP="001E15DB">
            <w:pPr>
              <w:pStyle w:val="ListParagraph"/>
              <w:ind w:left="0"/>
              <w:jc w:val="right"/>
              <w:rPr>
                <w:rFonts w:cs="Arial"/>
                <w:sz w:val="12"/>
                <w:szCs w:val="12"/>
              </w:rPr>
            </w:pPr>
            <w:r w:rsidRPr="008C0348">
              <w:rPr>
                <w:rFonts w:cs="Arial"/>
                <w:sz w:val="12"/>
                <w:szCs w:val="12"/>
              </w:rPr>
              <w:t>£51.22</w:t>
            </w:r>
          </w:p>
        </w:tc>
      </w:tr>
    </w:tbl>
    <w:p w14:paraId="2EEF2849" w14:textId="77777777" w:rsidR="00DF5CE0" w:rsidRPr="008C0348" w:rsidRDefault="00DF5CE0" w:rsidP="00DF5CE0">
      <w:pPr>
        <w:pStyle w:val="ListParagraph"/>
        <w:widowControl w:val="0"/>
        <w:autoSpaceDE w:val="0"/>
        <w:autoSpaceDN w:val="0"/>
        <w:adjustRightInd w:val="0"/>
        <w:spacing w:after="0" w:line="240" w:lineRule="auto"/>
        <w:ind w:left="1843"/>
        <w:rPr>
          <w:rFonts w:cs="Arial"/>
          <w:sz w:val="12"/>
          <w:szCs w:val="12"/>
        </w:rPr>
      </w:pPr>
    </w:p>
    <w:p w14:paraId="0FE7DF15" w14:textId="77777777" w:rsidR="00DF5CE0" w:rsidRPr="00DF5CE0" w:rsidRDefault="00DF5CE0" w:rsidP="00DF5CE0">
      <w:pPr>
        <w:pStyle w:val="ListParagraph"/>
        <w:rPr>
          <w:rFonts w:cs="Arial"/>
        </w:rPr>
      </w:pPr>
    </w:p>
    <w:p w14:paraId="3709D973" w14:textId="68AD687F" w:rsidR="00DF5CE0" w:rsidRDefault="007016D5" w:rsidP="0095500C">
      <w:pPr>
        <w:pStyle w:val="ListParagraph"/>
        <w:widowControl w:val="0"/>
        <w:numPr>
          <w:ilvl w:val="2"/>
          <w:numId w:val="58"/>
        </w:numPr>
        <w:tabs>
          <w:tab w:val="clear" w:pos="1758"/>
        </w:tabs>
        <w:autoSpaceDE w:val="0"/>
        <w:autoSpaceDN w:val="0"/>
        <w:adjustRightInd w:val="0"/>
        <w:spacing w:after="0" w:line="240" w:lineRule="auto"/>
        <w:ind w:left="1560" w:firstLine="283"/>
        <w:rPr>
          <w:rFonts w:cs="Arial"/>
        </w:rPr>
      </w:pPr>
      <w:r w:rsidRPr="007016D5">
        <w:rPr>
          <w:rFonts w:cs="Arial"/>
        </w:rPr>
        <w:t xml:space="preserve">The Contractor has set the Contractor Silver Price based on the price of .925 silver. The Fixed Silver Price has been calculated by multiplying the weight of the </w:t>
      </w:r>
      <w:r w:rsidR="00DC5197">
        <w:rPr>
          <w:rFonts w:cs="Arial"/>
        </w:rPr>
        <w:t>i</w:t>
      </w:r>
      <w:r w:rsidRPr="007016D5">
        <w:rPr>
          <w:rFonts w:cs="Arial"/>
        </w:rPr>
        <w:t>tem</w:t>
      </w:r>
      <w:r w:rsidR="00DC5197">
        <w:rPr>
          <w:rFonts w:cs="Arial"/>
        </w:rPr>
        <w:t xml:space="preserve"> or Contract Article</w:t>
      </w:r>
      <w:r w:rsidRPr="007016D5">
        <w:rPr>
          <w:rFonts w:cs="Arial"/>
        </w:rPr>
        <w:t xml:space="preserve"> (as specified in the Technical Specification (in grams within specified tolerances) by the Contractor Silver Price. The Firm Base Price includes but is not limited to; metal processing (rolling, metal loss, brokerage etc), manufacturing machinery, dies, labour (including quality assurance), packaging, delivery, administrative </w:t>
      </w:r>
      <w:proofErr w:type="gramStart"/>
      <w:r w:rsidRPr="007016D5">
        <w:rPr>
          <w:rFonts w:cs="Arial"/>
        </w:rPr>
        <w:t>overhead</w:t>
      </w:r>
      <w:proofErr w:type="gramEnd"/>
      <w:r w:rsidRPr="007016D5">
        <w:rPr>
          <w:rFonts w:cs="Arial"/>
        </w:rPr>
        <w:t xml:space="preserve"> and profit - all costs except the cost of .925 silver.  The Total Price for each year has been calculated by adding the Firm Base Price (which in the example has a 3% uplift each year) to the Fixed Silver Price.</w:t>
      </w:r>
    </w:p>
    <w:p w14:paraId="64D4891D" w14:textId="77777777" w:rsidR="000F3448" w:rsidRDefault="000F3448" w:rsidP="000F3448">
      <w:pPr>
        <w:pStyle w:val="ListParagraph"/>
        <w:widowControl w:val="0"/>
        <w:autoSpaceDE w:val="0"/>
        <w:autoSpaceDN w:val="0"/>
        <w:adjustRightInd w:val="0"/>
        <w:spacing w:after="0" w:line="240" w:lineRule="auto"/>
        <w:ind w:left="1843"/>
        <w:rPr>
          <w:rFonts w:cs="Arial"/>
        </w:rPr>
      </w:pPr>
    </w:p>
    <w:p w14:paraId="27C4D27F" w14:textId="383FFCBD" w:rsidR="000F3448" w:rsidRPr="00CD7AC5" w:rsidRDefault="004E2CA7" w:rsidP="0095500C">
      <w:pPr>
        <w:pStyle w:val="ListParagraph"/>
        <w:widowControl w:val="0"/>
        <w:numPr>
          <w:ilvl w:val="2"/>
          <w:numId w:val="58"/>
        </w:numPr>
        <w:tabs>
          <w:tab w:val="clear" w:pos="1758"/>
        </w:tabs>
        <w:autoSpaceDE w:val="0"/>
        <w:autoSpaceDN w:val="0"/>
        <w:adjustRightInd w:val="0"/>
        <w:spacing w:after="0" w:line="240" w:lineRule="auto"/>
        <w:ind w:left="1560" w:firstLine="283"/>
        <w:rPr>
          <w:rFonts w:cs="Arial"/>
        </w:rPr>
      </w:pPr>
      <w:r w:rsidRPr="00CD7AC5">
        <w:rPr>
          <w:rFonts w:cs="Arial"/>
        </w:rPr>
        <w:t xml:space="preserve">Each month throughout the duration of the Contract the MODMO will monitor the LBMA average monthly silver prices, if the average price (which will be converted as detailed in Para 8 below to provide a .925 silver price per gram) rises above 10% or falls below 10% of the Contractor Silver Price for 3 consecutive months this VOP Condition will be used to set a Revised Silver Price (RSP) which then becomes the new baseline for subsequent monitoring (for clarity this will be on a rolling basis). The Revised Silver Price will be the average of 3 consecutive months’ worth of LBMA daily prices. </w:t>
      </w:r>
      <w:proofErr w:type="gramStart"/>
      <w:r w:rsidRPr="00CD7AC5">
        <w:rPr>
          <w:rFonts w:cs="Arial"/>
        </w:rPr>
        <w:t>i.e.</w:t>
      </w:r>
      <w:proofErr w:type="gramEnd"/>
      <w:r w:rsidRPr="00CD7AC5">
        <w:rPr>
          <w:rFonts w:cs="Arial"/>
        </w:rPr>
        <w:t xml:space="preserve"> if the LBMA average monthly silver price for Apr is £15.10, for May is £16.16 and for Jun is £15.75, which are all 10% higher/lower than the Fixed Silver Price, then the daily price within each of those months will be added together and divided by the number of days during that period.</w:t>
      </w:r>
    </w:p>
    <w:p w14:paraId="7F2B2C16" w14:textId="77777777" w:rsidR="004E2CA7" w:rsidRPr="00CD7AC5" w:rsidRDefault="004E2CA7" w:rsidP="004E2CA7">
      <w:pPr>
        <w:pStyle w:val="ListParagraph"/>
        <w:rPr>
          <w:rFonts w:cs="Arial"/>
        </w:rPr>
      </w:pPr>
    </w:p>
    <w:p w14:paraId="1C3264B2" w14:textId="79AB743A" w:rsidR="00A94A66" w:rsidRPr="00CD7AC5" w:rsidRDefault="00A94A66" w:rsidP="0095500C">
      <w:pPr>
        <w:pStyle w:val="ListParagraph"/>
        <w:numPr>
          <w:ilvl w:val="2"/>
          <w:numId w:val="58"/>
        </w:numPr>
        <w:tabs>
          <w:tab w:val="clear" w:pos="1758"/>
        </w:tabs>
        <w:spacing w:after="0" w:line="240" w:lineRule="auto"/>
        <w:ind w:left="1560" w:firstLine="283"/>
        <w:rPr>
          <w:rFonts w:cs="Arial"/>
        </w:rPr>
      </w:pPr>
      <w:r w:rsidRPr="00CD7AC5">
        <w:rPr>
          <w:rFonts w:cs="Arial"/>
        </w:rPr>
        <w:t xml:space="preserve">The LBMA silver price is for pure silver, the Contract requires that silver </w:t>
      </w:r>
      <w:r w:rsidR="00DC5197">
        <w:rPr>
          <w:rFonts w:cs="Arial"/>
        </w:rPr>
        <w:t>Articles</w:t>
      </w:r>
      <w:r w:rsidRPr="00CD7AC5">
        <w:rPr>
          <w:rFonts w:cs="Arial"/>
        </w:rPr>
        <w:t xml:space="preserve"> are made from 92.5% silver, therefore the following calculation will be used to convert the LBMA pure silver price from troy ounces into .925 silver in grams:</w:t>
      </w:r>
    </w:p>
    <w:p w14:paraId="493182A6" w14:textId="77777777" w:rsidR="00A94A66" w:rsidRPr="00A94A66" w:rsidRDefault="00A94A66" w:rsidP="00A94A66">
      <w:pPr>
        <w:pStyle w:val="ListParagraph"/>
        <w:rPr>
          <w:rFonts w:cs="Arial"/>
          <w:sz w:val="24"/>
          <w:szCs w:val="24"/>
        </w:rPr>
      </w:pPr>
    </w:p>
    <w:p w14:paraId="610E60E1" w14:textId="64558F2F" w:rsidR="0050559A" w:rsidRDefault="0050559A" w:rsidP="0095500C">
      <w:pPr>
        <w:pStyle w:val="ListParagraph"/>
        <w:numPr>
          <w:ilvl w:val="0"/>
          <w:numId w:val="22"/>
        </w:numPr>
        <w:spacing w:after="0" w:line="240" w:lineRule="auto"/>
        <w:ind w:left="2127" w:firstLine="0"/>
        <w:rPr>
          <w:rFonts w:cs="Arial"/>
        </w:rPr>
      </w:pPr>
      <w:r w:rsidRPr="00712DB6">
        <w:rPr>
          <w:rFonts w:cs="Arial"/>
        </w:rPr>
        <w:t>Price (in £ pounds sterling) multiplied by 0.928 (the silver is made with 92.8% pure silver to ensure it meets the 92.5% minimum for sterling silver) divided by 31.1035 (1 troy ounce = 31.1035 grams)</w:t>
      </w:r>
      <w:r w:rsidR="00CA4BC8">
        <w:rPr>
          <w:rFonts w:cs="Arial"/>
        </w:rPr>
        <w:t>.</w:t>
      </w:r>
    </w:p>
    <w:p w14:paraId="4162E8B3" w14:textId="52010753" w:rsidR="00CA4BC8" w:rsidRDefault="00CA4BC8" w:rsidP="00CA4BC8">
      <w:pPr>
        <w:pStyle w:val="ListParagraph"/>
        <w:spacing w:after="0" w:line="240" w:lineRule="auto"/>
        <w:ind w:left="2127"/>
        <w:rPr>
          <w:rFonts w:cs="Arial"/>
        </w:rPr>
      </w:pPr>
    </w:p>
    <w:p w14:paraId="6BDEFB24" w14:textId="0FBCD44A" w:rsidR="00CA4BC8" w:rsidRPr="001A2062" w:rsidRDefault="00070163" w:rsidP="001A2062">
      <w:pPr>
        <w:spacing w:after="0" w:line="240" w:lineRule="auto"/>
        <w:ind w:left="2127"/>
        <w:rPr>
          <w:rFonts w:cs="Arial"/>
        </w:rPr>
      </w:pPr>
      <w:r w:rsidRPr="00070163">
        <w:rPr>
          <w:rFonts w:cs="Arial"/>
        </w:rPr>
        <w:t>i.e.  £10 multiplied by 0.928 = £9.28 (per troy ounce) divided by 31.1035 = £0.2984 per gram (or £298.40 per kilo)</w:t>
      </w:r>
      <w:r w:rsidRPr="00070163">
        <w:rPr>
          <w:rFonts w:cs="Arial"/>
          <w:color w:val="1F497D"/>
        </w:rPr>
        <w:t>.</w:t>
      </w:r>
    </w:p>
    <w:p w14:paraId="76999AB8" w14:textId="77777777" w:rsidR="009D000E" w:rsidRPr="001A2062" w:rsidRDefault="009D000E" w:rsidP="009D000E">
      <w:pPr>
        <w:spacing w:after="0" w:line="240" w:lineRule="auto"/>
        <w:ind w:left="2127"/>
        <w:rPr>
          <w:rFonts w:cs="Arial"/>
          <w:sz w:val="24"/>
          <w:szCs w:val="24"/>
        </w:rPr>
      </w:pPr>
    </w:p>
    <w:p w14:paraId="44248C91" w14:textId="6D41AD79" w:rsidR="00A94A66" w:rsidRDefault="001A2062" w:rsidP="0095500C">
      <w:pPr>
        <w:pStyle w:val="ListParagraph"/>
        <w:numPr>
          <w:ilvl w:val="2"/>
          <w:numId w:val="58"/>
        </w:numPr>
        <w:tabs>
          <w:tab w:val="clear" w:pos="1758"/>
        </w:tabs>
        <w:spacing w:after="0" w:line="240" w:lineRule="auto"/>
        <w:ind w:left="1560" w:firstLine="283"/>
        <w:rPr>
          <w:rFonts w:cs="Arial"/>
        </w:rPr>
      </w:pPr>
      <w:r w:rsidRPr="001A2062">
        <w:rPr>
          <w:rFonts w:cs="Arial"/>
        </w:rPr>
        <w:t>Any variation shall be calculated in accordance with the following formula:</w:t>
      </w:r>
    </w:p>
    <w:p w14:paraId="0BA8EFC6" w14:textId="77777777" w:rsidR="00356CD0" w:rsidRDefault="00356CD0" w:rsidP="00356CD0">
      <w:pPr>
        <w:pStyle w:val="ListParagraph"/>
        <w:spacing w:after="0" w:line="240" w:lineRule="auto"/>
        <w:ind w:left="1843"/>
        <w:rPr>
          <w:rFonts w:cs="Arial"/>
        </w:rPr>
      </w:pPr>
    </w:p>
    <w:p w14:paraId="157E2C60" w14:textId="46956747" w:rsidR="00356CD0" w:rsidRDefault="00356CD0" w:rsidP="00356CD0">
      <w:pPr>
        <w:pStyle w:val="ListParagraph"/>
        <w:spacing w:after="0" w:line="240" w:lineRule="auto"/>
        <w:ind w:left="2127"/>
        <w:rPr>
          <w:rFonts w:cs="Arial"/>
        </w:rPr>
      </w:pPr>
      <w:r w:rsidRPr="00356CD0">
        <w:rPr>
          <w:rFonts w:cs="Arial"/>
        </w:rPr>
        <w:t>If following MMR L1 and L2 and L3 = F + 10% or – 10% then V (Daily L1 + Daily L2 + Daily L3 / number of days) = RSP</w:t>
      </w:r>
    </w:p>
    <w:p w14:paraId="6CA7F4D8" w14:textId="77777777" w:rsidR="00356CD0" w:rsidRPr="00356CD0" w:rsidRDefault="00356CD0" w:rsidP="00356CD0">
      <w:pPr>
        <w:spacing w:after="0" w:line="240" w:lineRule="auto"/>
        <w:rPr>
          <w:rFonts w:cs="Arial"/>
        </w:rPr>
      </w:pPr>
    </w:p>
    <w:p w14:paraId="14CB2A3A" w14:textId="434CAFFD" w:rsidR="00DC60BA" w:rsidRPr="003E496F" w:rsidRDefault="009E1021" w:rsidP="0095500C">
      <w:pPr>
        <w:pStyle w:val="ListParagraph"/>
        <w:numPr>
          <w:ilvl w:val="0"/>
          <w:numId w:val="23"/>
        </w:numPr>
        <w:spacing w:after="0" w:line="240" w:lineRule="auto"/>
        <w:ind w:left="2127" w:firstLine="0"/>
        <w:rPr>
          <w:rFonts w:cs="Arial"/>
        </w:rPr>
      </w:pPr>
      <w:r w:rsidRPr="003E496F">
        <w:rPr>
          <w:rFonts w:cs="Arial"/>
        </w:rPr>
        <w:t xml:space="preserve">Where </w:t>
      </w:r>
      <w:r w:rsidR="00DC60BA" w:rsidRPr="003E496F">
        <w:rPr>
          <w:rFonts w:cs="Arial"/>
        </w:rPr>
        <w:t xml:space="preserve">MMR represents MODMO monthly review of LBMA Average Monthly Value of Silver </w:t>
      </w:r>
      <w:proofErr w:type="gramStart"/>
      <w:r w:rsidR="00DC60BA" w:rsidRPr="003E496F">
        <w:rPr>
          <w:rFonts w:cs="Arial"/>
        </w:rPr>
        <w:t>price</w:t>
      </w:r>
      <w:r w:rsidRPr="003E496F">
        <w:rPr>
          <w:rFonts w:cs="Arial"/>
        </w:rPr>
        <w:t>;</w:t>
      </w:r>
      <w:proofErr w:type="gramEnd"/>
    </w:p>
    <w:p w14:paraId="70085639" w14:textId="77777777" w:rsidR="00785ACB" w:rsidRPr="003E496F" w:rsidRDefault="00785ACB" w:rsidP="0052081D">
      <w:pPr>
        <w:pStyle w:val="ListParagraph"/>
        <w:spacing w:after="0" w:line="240" w:lineRule="auto"/>
        <w:ind w:left="2127"/>
        <w:rPr>
          <w:rFonts w:cs="Arial"/>
        </w:rPr>
      </w:pPr>
    </w:p>
    <w:p w14:paraId="3A18D514" w14:textId="054B4690" w:rsidR="00785ACB" w:rsidRPr="003E496F" w:rsidRDefault="00785ACB" w:rsidP="0095500C">
      <w:pPr>
        <w:pStyle w:val="ListParagraph"/>
        <w:numPr>
          <w:ilvl w:val="0"/>
          <w:numId w:val="23"/>
        </w:numPr>
        <w:spacing w:after="0" w:line="240" w:lineRule="auto"/>
        <w:ind w:left="2127" w:firstLine="0"/>
        <w:rPr>
          <w:rFonts w:cs="Arial"/>
        </w:rPr>
      </w:pPr>
      <w:r w:rsidRPr="003E496F">
        <w:rPr>
          <w:rFonts w:cs="Arial"/>
        </w:rPr>
        <w:t>L1 represents where the LBMA Average Monthly Value in the first month is +10% (above) or -10% (below) the Contractor Silver Price</w:t>
      </w:r>
    </w:p>
    <w:p w14:paraId="33DEADB2" w14:textId="77777777" w:rsidR="007E1A83" w:rsidRPr="003E496F" w:rsidRDefault="007E1A83" w:rsidP="007E1A83">
      <w:pPr>
        <w:spacing w:after="0" w:line="240" w:lineRule="auto"/>
        <w:rPr>
          <w:rFonts w:cs="Arial"/>
        </w:rPr>
      </w:pPr>
    </w:p>
    <w:p w14:paraId="6580316F" w14:textId="36C2D505" w:rsidR="007E1A83" w:rsidRDefault="007E1A83" w:rsidP="0095500C">
      <w:pPr>
        <w:pStyle w:val="ListParagraph"/>
        <w:numPr>
          <w:ilvl w:val="0"/>
          <w:numId w:val="23"/>
        </w:numPr>
        <w:spacing w:after="0" w:line="240" w:lineRule="auto"/>
        <w:ind w:left="2127" w:firstLine="0"/>
        <w:rPr>
          <w:rFonts w:cs="Arial"/>
        </w:rPr>
      </w:pPr>
      <w:r w:rsidRPr="003E496F">
        <w:rPr>
          <w:rFonts w:cs="Arial"/>
        </w:rPr>
        <w:lastRenderedPageBreak/>
        <w:t>L2 represents where the LBMA Average Monthly Value in the second month is +10% (above) or -10% (below) the Contractor Silver Price</w:t>
      </w:r>
    </w:p>
    <w:p w14:paraId="6B73042B" w14:textId="77777777" w:rsidR="00632BF9" w:rsidRPr="00632BF9" w:rsidRDefault="00632BF9" w:rsidP="00632BF9">
      <w:pPr>
        <w:spacing w:after="0" w:line="240" w:lineRule="auto"/>
        <w:rPr>
          <w:rFonts w:cs="Arial"/>
        </w:rPr>
      </w:pPr>
    </w:p>
    <w:p w14:paraId="1274AB68" w14:textId="17FDC5C5" w:rsidR="009E1021" w:rsidRDefault="00317E62" w:rsidP="0095500C">
      <w:pPr>
        <w:pStyle w:val="ListParagraph"/>
        <w:numPr>
          <w:ilvl w:val="0"/>
          <w:numId w:val="23"/>
        </w:numPr>
        <w:spacing w:after="0" w:line="240" w:lineRule="auto"/>
        <w:ind w:left="2127" w:firstLine="0"/>
        <w:rPr>
          <w:rFonts w:cs="Arial"/>
        </w:rPr>
      </w:pPr>
      <w:r w:rsidRPr="00632BF9">
        <w:rPr>
          <w:rFonts w:cs="Arial"/>
        </w:rPr>
        <w:t>L3 represents where the LBMA Average Monthly Value in third month is +10% (above) or -10% (below) the Contractor Silver Price</w:t>
      </w:r>
    </w:p>
    <w:p w14:paraId="6C9116E0" w14:textId="77777777" w:rsidR="00632BF9" w:rsidRPr="00632BF9" w:rsidRDefault="00632BF9" w:rsidP="00632BF9">
      <w:pPr>
        <w:pStyle w:val="ListParagraph"/>
        <w:rPr>
          <w:rFonts w:cs="Arial"/>
        </w:rPr>
      </w:pPr>
    </w:p>
    <w:p w14:paraId="69B3E447" w14:textId="3ED217D8" w:rsidR="00785592" w:rsidRDefault="00785592" w:rsidP="0095500C">
      <w:pPr>
        <w:pStyle w:val="ListParagraph"/>
        <w:numPr>
          <w:ilvl w:val="0"/>
          <w:numId w:val="23"/>
        </w:numPr>
        <w:spacing w:after="0" w:line="240" w:lineRule="auto"/>
        <w:ind w:left="2127" w:firstLine="0"/>
        <w:rPr>
          <w:rFonts w:cs="Arial"/>
        </w:rPr>
      </w:pPr>
      <w:r w:rsidRPr="00D6209F">
        <w:rPr>
          <w:rFonts w:cs="Arial"/>
        </w:rPr>
        <w:t>F represents the Fixed Silver Price</w:t>
      </w:r>
    </w:p>
    <w:p w14:paraId="49577D44" w14:textId="77777777" w:rsidR="00D6209F" w:rsidRPr="00D6209F" w:rsidRDefault="00D6209F" w:rsidP="00D6209F">
      <w:pPr>
        <w:pStyle w:val="ListParagraph"/>
        <w:rPr>
          <w:rFonts w:cs="Arial"/>
        </w:rPr>
      </w:pPr>
    </w:p>
    <w:p w14:paraId="1CE99DCD" w14:textId="1E8EFACE" w:rsidR="00D6209F" w:rsidRDefault="00D6209F" w:rsidP="0095500C">
      <w:pPr>
        <w:pStyle w:val="ListParagraph"/>
        <w:numPr>
          <w:ilvl w:val="0"/>
          <w:numId w:val="23"/>
        </w:numPr>
        <w:spacing w:after="0" w:line="240" w:lineRule="auto"/>
        <w:ind w:left="2127" w:firstLine="0"/>
        <w:rPr>
          <w:rFonts w:cs="Arial"/>
        </w:rPr>
      </w:pPr>
      <w:r w:rsidRPr="00D6209F">
        <w:rPr>
          <w:rFonts w:cs="Arial"/>
        </w:rPr>
        <w:t xml:space="preserve">V represents the variance which = the average LBMA Silver </w:t>
      </w:r>
      <w:r w:rsidR="00C3053E">
        <w:rPr>
          <w:rFonts w:cs="Arial"/>
        </w:rPr>
        <w:t>P</w:t>
      </w:r>
      <w:r w:rsidRPr="00D6209F">
        <w:rPr>
          <w:rFonts w:cs="Arial"/>
        </w:rPr>
        <w:t>rice using the daily set LBMA value over a 3 consecutive month period, this prevents skew from averaging an average</w:t>
      </w:r>
    </w:p>
    <w:p w14:paraId="4A56B289" w14:textId="77777777" w:rsidR="003B1862" w:rsidRPr="003B1862" w:rsidRDefault="003B1862" w:rsidP="003B1862">
      <w:pPr>
        <w:pStyle w:val="ListParagraph"/>
        <w:rPr>
          <w:rFonts w:cs="Arial"/>
        </w:rPr>
      </w:pPr>
    </w:p>
    <w:p w14:paraId="28CFB820" w14:textId="77777777" w:rsidR="00A87FD6" w:rsidRPr="00A87FD6" w:rsidRDefault="00A87FD6" w:rsidP="0095500C">
      <w:pPr>
        <w:pStyle w:val="ListParagraph"/>
        <w:numPr>
          <w:ilvl w:val="0"/>
          <w:numId w:val="23"/>
        </w:numPr>
        <w:spacing w:after="0" w:line="240" w:lineRule="auto"/>
        <w:ind w:left="2127" w:firstLine="0"/>
        <w:rPr>
          <w:rFonts w:cs="Arial"/>
        </w:rPr>
      </w:pPr>
      <w:r w:rsidRPr="00A87FD6">
        <w:rPr>
          <w:rFonts w:cs="Arial"/>
        </w:rPr>
        <w:t>RSP is the Revised Silver Price</w:t>
      </w:r>
    </w:p>
    <w:p w14:paraId="189231BB" w14:textId="77777777" w:rsidR="00872409" w:rsidRPr="007016D5" w:rsidRDefault="00872409" w:rsidP="00872409">
      <w:pPr>
        <w:widowControl w:val="0"/>
        <w:autoSpaceDE w:val="0"/>
        <w:autoSpaceDN w:val="0"/>
        <w:adjustRightInd w:val="0"/>
        <w:spacing w:after="0" w:line="240" w:lineRule="auto"/>
        <w:rPr>
          <w:rFonts w:cs="Arial"/>
        </w:rPr>
      </w:pPr>
    </w:p>
    <w:p w14:paraId="2735B41A" w14:textId="53C82A74" w:rsidR="00D6539C" w:rsidRDefault="00D6539C" w:rsidP="0095500C">
      <w:pPr>
        <w:pStyle w:val="ListParagraph"/>
        <w:numPr>
          <w:ilvl w:val="2"/>
          <w:numId w:val="58"/>
        </w:numPr>
        <w:tabs>
          <w:tab w:val="clear" w:pos="1758"/>
        </w:tabs>
        <w:spacing w:after="0" w:line="240" w:lineRule="auto"/>
        <w:ind w:left="1560" w:firstLine="283"/>
        <w:rPr>
          <w:rFonts w:cs="Arial"/>
        </w:rPr>
      </w:pPr>
      <w:r w:rsidRPr="00CE6CC9">
        <w:rPr>
          <w:rFonts w:cs="Arial"/>
        </w:rPr>
        <w:t>A control chart will be utilised to track the daily rates from LBMA, and in turn track the monthly average. Where a 3-month consecutive 10% variance occurs, a RSP will be calculated.</w:t>
      </w:r>
    </w:p>
    <w:p w14:paraId="41117D61" w14:textId="77777777" w:rsidR="00205312" w:rsidRDefault="00205312" w:rsidP="00205312">
      <w:pPr>
        <w:pStyle w:val="ListParagraph"/>
        <w:spacing w:after="0" w:line="240" w:lineRule="auto"/>
        <w:ind w:left="1843"/>
        <w:rPr>
          <w:rFonts w:cs="Arial"/>
        </w:rPr>
      </w:pPr>
    </w:p>
    <w:p w14:paraId="708CF8B2" w14:textId="1828DE78" w:rsidR="00205312" w:rsidRPr="00811B11" w:rsidRDefault="00205312" w:rsidP="00811B11">
      <w:pPr>
        <w:pStyle w:val="Heading2"/>
        <w:ind w:left="851" w:firstLine="0"/>
        <w:rPr>
          <w:b w:val="0"/>
        </w:rPr>
      </w:pPr>
      <w:bookmarkStart w:id="420" w:name="_Toc99954869"/>
      <w:r w:rsidRPr="00811B11">
        <w:t>Authority Order Remedies</w:t>
      </w:r>
      <w:bookmarkEnd w:id="420"/>
      <w:r w:rsidRPr="00811B11">
        <w:t xml:space="preserve"> </w:t>
      </w:r>
    </w:p>
    <w:p w14:paraId="738C8F02" w14:textId="77777777" w:rsidR="00205312" w:rsidRDefault="00205312" w:rsidP="00205312">
      <w:pPr>
        <w:pStyle w:val="ListParagraph"/>
        <w:spacing w:after="0" w:line="240" w:lineRule="auto"/>
        <w:ind w:left="737"/>
        <w:rPr>
          <w:rFonts w:cs="Arial"/>
        </w:rPr>
      </w:pPr>
    </w:p>
    <w:p w14:paraId="0F7378D8" w14:textId="68ED48BE" w:rsidR="00205312" w:rsidRDefault="00205312" w:rsidP="002E5572">
      <w:pPr>
        <w:pStyle w:val="ListParagraph"/>
        <w:numPr>
          <w:ilvl w:val="2"/>
          <w:numId w:val="59"/>
        </w:numPr>
        <w:tabs>
          <w:tab w:val="clear" w:pos="1758"/>
        </w:tabs>
        <w:spacing w:after="0" w:line="240" w:lineRule="auto"/>
        <w:ind w:left="1560" w:firstLine="283"/>
        <w:rPr>
          <w:rFonts w:cs="Arial"/>
        </w:rPr>
      </w:pPr>
      <w:r w:rsidRPr="00205312">
        <w:rPr>
          <w:rFonts w:cs="Arial"/>
        </w:rPr>
        <w:t xml:space="preserve">If in connection with any Order an Article Failure occurs or the Contractor rejects an Order pursuant to paragraph </w:t>
      </w:r>
      <w:r w:rsidRPr="006F0BAE">
        <w:rPr>
          <w:rFonts w:cs="Arial"/>
        </w:rPr>
        <w:t>13 of DEFCON 630</w:t>
      </w:r>
      <w:r w:rsidR="006F0BAE">
        <w:rPr>
          <w:rFonts w:cs="Arial"/>
        </w:rPr>
        <w:t xml:space="preserve"> (SC2)</w:t>
      </w:r>
      <w:r w:rsidRPr="00205312">
        <w:rPr>
          <w:rFonts w:cs="Arial"/>
        </w:rPr>
        <w:t xml:space="preserve">, the Authority or the Authorised Demander may, without prejudice to its other rights and remedies under or in connection with this Framework Agreement, (in the event that an Article Failure occurs) do either </w:t>
      </w:r>
      <w:r w:rsidR="001670DE">
        <w:rPr>
          <w:rFonts w:cs="Arial"/>
        </w:rPr>
        <w:t xml:space="preserve">45.d(1)(a) or 45.d(1)(b) </w:t>
      </w:r>
      <w:r w:rsidRPr="00205312">
        <w:rPr>
          <w:rFonts w:cs="Arial"/>
        </w:rPr>
        <w:t xml:space="preserve">as specified immediately below or (where the Contractor rejects an Order pursuant to paragraph </w:t>
      </w:r>
      <w:r w:rsidRPr="006F0BAE">
        <w:rPr>
          <w:rFonts w:cs="Arial"/>
        </w:rPr>
        <w:t>13 of DEFCON 630</w:t>
      </w:r>
      <w:r w:rsidR="006F0BAE" w:rsidRPr="006F0BAE">
        <w:rPr>
          <w:rFonts w:cs="Arial"/>
        </w:rPr>
        <w:t xml:space="preserve"> </w:t>
      </w:r>
      <w:r w:rsidR="006F0BAE">
        <w:rPr>
          <w:rFonts w:cs="Arial"/>
        </w:rPr>
        <w:t>(</w:t>
      </w:r>
      <w:r w:rsidR="006F0BAE" w:rsidRPr="006F0BAE">
        <w:rPr>
          <w:rFonts w:cs="Arial"/>
        </w:rPr>
        <w:t>SC</w:t>
      </w:r>
      <w:r w:rsidR="006F0BAE">
        <w:rPr>
          <w:rFonts w:cs="Arial"/>
        </w:rPr>
        <w:t>2)</w:t>
      </w:r>
      <w:r w:rsidRPr="00205312">
        <w:rPr>
          <w:rFonts w:cs="Arial"/>
        </w:rPr>
        <w:t xml:space="preserve"> take the action identified in 8.1.2 immediately</w:t>
      </w:r>
      <w:r>
        <w:rPr>
          <w:rFonts w:cs="Arial"/>
        </w:rPr>
        <w:t xml:space="preserve"> below:</w:t>
      </w:r>
    </w:p>
    <w:p w14:paraId="58C0B28E" w14:textId="3DC8F2F3" w:rsidR="00F67F38" w:rsidRDefault="00F67F38" w:rsidP="00F67F38">
      <w:pPr>
        <w:spacing w:after="0" w:line="240" w:lineRule="auto"/>
        <w:ind w:left="1560"/>
        <w:rPr>
          <w:rFonts w:cs="Arial"/>
        </w:rPr>
      </w:pPr>
    </w:p>
    <w:p w14:paraId="7A0EA90A" w14:textId="77777777" w:rsidR="00F67F38" w:rsidRDefault="00F67F38" w:rsidP="002E5572">
      <w:pPr>
        <w:pStyle w:val="ListParagraph"/>
        <w:numPr>
          <w:ilvl w:val="0"/>
          <w:numId w:val="60"/>
        </w:numPr>
        <w:spacing w:after="0" w:line="240" w:lineRule="auto"/>
        <w:ind w:left="2127" w:firstLine="0"/>
        <w:rPr>
          <w:rFonts w:cs="Arial"/>
        </w:rPr>
      </w:pPr>
      <w:r w:rsidRPr="00205312">
        <w:rPr>
          <w:rFonts w:cs="Arial"/>
        </w:rPr>
        <w:t>without terminating the whole of the Order terminate the Order in respect of the part of the Order affected by the Article Failure only:</w:t>
      </w:r>
    </w:p>
    <w:p w14:paraId="1F77DE2B" w14:textId="77777777" w:rsidR="00F67F38" w:rsidRDefault="00F67F38" w:rsidP="00F67F38">
      <w:pPr>
        <w:pStyle w:val="ListParagraph"/>
        <w:spacing w:after="0" w:line="240" w:lineRule="auto"/>
        <w:ind w:left="2127"/>
        <w:rPr>
          <w:rFonts w:cs="Arial"/>
        </w:rPr>
      </w:pPr>
    </w:p>
    <w:p w14:paraId="5492E313" w14:textId="43A24CFE" w:rsidR="00F67F38" w:rsidRDefault="00F67F38" w:rsidP="002E5572">
      <w:pPr>
        <w:pStyle w:val="ListParagraph"/>
        <w:numPr>
          <w:ilvl w:val="5"/>
          <w:numId w:val="59"/>
        </w:numPr>
        <w:spacing w:after="0" w:line="240" w:lineRule="auto"/>
        <w:ind w:left="2835" w:firstLine="142"/>
        <w:rPr>
          <w:rFonts w:cs="Arial"/>
        </w:rPr>
      </w:pPr>
      <w:r w:rsidRPr="00205312">
        <w:rPr>
          <w:rFonts w:cs="Arial"/>
        </w:rPr>
        <w:t xml:space="preserve">the Authority or (as the case may be) the Authorised Demander may withhold payment (and shall not be liable to make payment) for any and all Contract Articles (which shall be deemed rejected for the purposes of </w:t>
      </w:r>
      <w:r w:rsidR="006F0BAE">
        <w:rPr>
          <w:rFonts w:cs="Arial"/>
        </w:rPr>
        <w:t>Condition 29</w:t>
      </w:r>
      <w:r w:rsidRPr="00205312">
        <w:rPr>
          <w:rFonts w:cs="Arial"/>
        </w:rPr>
        <w:t>) so failing to meet the requirements of the Order and this Framework Agreement, whereupon a corresponding reduction in the aggregate amount payable by the Authority or the Authorised Demander under this Framework Agreement and in relation to the Order shall be made</w:t>
      </w:r>
      <w:r>
        <w:rPr>
          <w:rFonts w:cs="Arial"/>
        </w:rPr>
        <w:t>;</w:t>
      </w:r>
    </w:p>
    <w:p w14:paraId="221E265F" w14:textId="77777777" w:rsidR="00F67F38" w:rsidRDefault="00F67F38" w:rsidP="00F67F38">
      <w:pPr>
        <w:pStyle w:val="ListParagraph"/>
        <w:spacing w:after="0" w:line="240" w:lineRule="auto"/>
        <w:ind w:left="2977"/>
        <w:rPr>
          <w:rFonts w:cs="Arial"/>
        </w:rPr>
      </w:pPr>
    </w:p>
    <w:p w14:paraId="79B2D583" w14:textId="77777777" w:rsidR="00F67F38" w:rsidRDefault="00F67F38" w:rsidP="002E5572">
      <w:pPr>
        <w:pStyle w:val="ListParagraph"/>
        <w:numPr>
          <w:ilvl w:val="5"/>
          <w:numId w:val="59"/>
        </w:numPr>
        <w:spacing w:after="0" w:line="240" w:lineRule="auto"/>
        <w:ind w:left="2835" w:firstLine="142"/>
        <w:rPr>
          <w:rFonts w:cs="Arial"/>
        </w:rPr>
      </w:pPr>
      <w:r w:rsidRPr="00D2629F">
        <w:rPr>
          <w:rFonts w:cs="Arial"/>
        </w:rPr>
        <w:t>the Authority or the Authorised Demander may itself supply or procure a third party to supply such part of such order; and</w:t>
      </w:r>
    </w:p>
    <w:p w14:paraId="5CB5FBF9" w14:textId="77777777" w:rsidR="00F67F38" w:rsidRPr="00D2629F" w:rsidRDefault="00F67F38" w:rsidP="00F67F38">
      <w:pPr>
        <w:pStyle w:val="ListParagraph"/>
        <w:rPr>
          <w:rFonts w:cs="Arial"/>
        </w:rPr>
      </w:pPr>
    </w:p>
    <w:p w14:paraId="4C906330" w14:textId="77777777" w:rsidR="00F67F38" w:rsidRDefault="00F67F38" w:rsidP="002E5572">
      <w:pPr>
        <w:pStyle w:val="ListParagraph"/>
        <w:numPr>
          <w:ilvl w:val="5"/>
          <w:numId w:val="59"/>
        </w:numPr>
        <w:spacing w:after="0" w:line="240" w:lineRule="auto"/>
        <w:ind w:left="2835" w:firstLine="142"/>
        <w:rPr>
          <w:rFonts w:cs="Arial"/>
        </w:rPr>
      </w:pPr>
      <w:r w:rsidRPr="00D2629F">
        <w:rPr>
          <w:rFonts w:cs="Arial"/>
        </w:rPr>
        <w:t>the Contractor shall on demand indemnify the Authority or (as applicable to the context of such order) the relevant Authorised Demander from and against any costs (including any administration costs), charges and expenses reasonably incurred by the Authority or such Authorised Demander(s) in respect of any alternative supply of any Contract Article(s) so failing to meet the requirements of the Order and this Framework Agreement to the extent that such costs, charges and expenses exceed in aggregate the payment or payments which would otherwise have been payable to the Contractor for such Contract Article(s); or</w:t>
      </w:r>
    </w:p>
    <w:p w14:paraId="5A39F935" w14:textId="77777777" w:rsidR="00F67F38" w:rsidRDefault="00F67F38" w:rsidP="00F67F38">
      <w:pPr>
        <w:pStyle w:val="ListParagraph"/>
        <w:spacing w:after="0" w:line="240" w:lineRule="auto"/>
        <w:ind w:left="2127"/>
        <w:rPr>
          <w:rFonts w:cs="Arial"/>
        </w:rPr>
      </w:pPr>
    </w:p>
    <w:p w14:paraId="7D1A5F1C" w14:textId="77777777" w:rsidR="00F67F38" w:rsidRDefault="00F67F38" w:rsidP="002E5572">
      <w:pPr>
        <w:pStyle w:val="ListParagraph"/>
        <w:numPr>
          <w:ilvl w:val="0"/>
          <w:numId w:val="60"/>
        </w:numPr>
        <w:spacing w:after="0" w:line="240" w:lineRule="auto"/>
        <w:ind w:left="2127" w:firstLine="0"/>
        <w:rPr>
          <w:rFonts w:cs="Arial"/>
        </w:rPr>
      </w:pPr>
      <w:r w:rsidRPr="00F67F38">
        <w:rPr>
          <w:rFonts w:cs="Arial"/>
        </w:rPr>
        <w:lastRenderedPageBreak/>
        <w:t>terminate the entire Order, in which case</w:t>
      </w:r>
      <w:r>
        <w:rPr>
          <w:rFonts w:cs="Arial"/>
        </w:rPr>
        <w:t>:</w:t>
      </w:r>
    </w:p>
    <w:p w14:paraId="77BFB4D9" w14:textId="77777777" w:rsidR="00F67F38" w:rsidRDefault="00F67F38" w:rsidP="00F67F38">
      <w:pPr>
        <w:pStyle w:val="ListParagraph"/>
        <w:spacing w:after="0" w:line="240" w:lineRule="auto"/>
        <w:ind w:left="2835"/>
        <w:rPr>
          <w:rFonts w:cs="Arial"/>
        </w:rPr>
      </w:pPr>
    </w:p>
    <w:p w14:paraId="1089D675" w14:textId="6D27AF38" w:rsidR="00F67F38" w:rsidRDefault="00F67F38" w:rsidP="002E5572">
      <w:pPr>
        <w:pStyle w:val="ListParagraph"/>
        <w:numPr>
          <w:ilvl w:val="8"/>
          <w:numId w:val="59"/>
        </w:numPr>
        <w:spacing w:after="0" w:line="240" w:lineRule="auto"/>
        <w:ind w:left="2835" w:firstLine="142"/>
        <w:rPr>
          <w:rFonts w:cs="Arial"/>
        </w:rPr>
      </w:pPr>
      <w:r w:rsidRPr="00F67F38">
        <w:rPr>
          <w:rFonts w:cs="Arial"/>
        </w:rPr>
        <w:t xml:space="preserve">all Contract Articles in relation to that order, where delivered, shall be deemed to be rejected for the purposes of </w:t>
      </w:r>
      <w:r w:rsidR="006F0BAE">
        <w:rPr>
          <w:rFonts w:cs="Arial"/>
        </w:rPr>
        <w:t xml:space="preserve">Condition 29 </w:t>
      </w:r>
      <w:r w:rsidRPr="00F67F38">
        <w:rPr>
          <w:rFonts w:cs="Arial"/>
        </w:rPr>
        <w:t xml:space="preserve">and the Authority or (as the case may be) the Authorised Demander may withhold payment and shall not be liable to make payment for </w:t>
      </w:r>
      <w:proofErr w:type="gramStart"/>
      <w:r w:rsidRPr="00F67F38">
        <w:rPr>
          <w:rFonts w:cs="Arial"/>
        </w:rPr>
        <w:t>any and all</w:t>
      </w:r>
      <w:proofErr w:type="gramEnd"/>
      <w:r w:rsidRPr="00F67F38">
        <w:rPr>
          <w:rFonts w:cs="Arial"/>
        </w:rPr>
        <w:t xml:space="preserve"> such Contract Articles</w:t>
      </w:r>
    </w:p>
    <w:p w14:paraId="12F4F018" w14:textId="77777777" w:rsidR="00F67F38" w:rsidRDefault="00F67F38" w:rsidP="00F67F38">
      <w:pPr>
        <w:pStyle w:val="ListParagraph"/>
        <w:spacing w:after="0" w:line="240" w:lineRule="auto"/>
        <w:ind w:left="2977"/>
        <w:rPr>
          <w:rFonts w:cs="Arial"/>
        </w:rPr>
      </w:pPr>
    </w:p>
    <w:p w14:paraId="59AB74ED" w14:textId="27EDE614" w:rsidR="00F67F38" w:rsidRDefault="00F67F38" w:rsidP="002E5572">
      <w:pPr>
        <w:pStyle w:val="ListParagraph"/>
        <w:numPr>
          <w:ilvl w:val="8"/>
          <w:numId w:val="59"/>
        </w:numPr>
        <w:spacing w:after="0" w:line="240" w:lineRule="auto"/>
        <w:ind w:left="2835" w:firstLine="142"/>
        <w:rPr>
          <w:rFonts w:cs="Arial"/>
        </w:rPr>
      </w:pPr>
      <w:r w:rsidRPr="00F67F38">
        <w:rPr>
          <w:rFonts w:cs="Arial"/>
        </w:rPr>
        <w:t>the Authority or the Authorised Demander may itself supply or procure a third party to supply such order; and</w:t>
      </w:r>
    </w:p>
    <w:p w14:paraId="6069B952" w14:textId="77777777" w:rsidR="00F67F38" w:rsidRPr="00F67F38" w:rsidRDefault="00F67F38" w:rsidP="00F67F38">
      <w:pPr>
        <w:pStyle w:val="ListParagraph"/>
        <w:rPr>
          <w:rFonts w:cs="Arial"/>
        </w:rPr>
      </w:pPr>
    </w:p>
    <w:p w14:paraId="611D36CE" w14:textId="32C9DABD" w:rsidR="00F67F38" w:rsidRPr="00F67F38" w:rsidRDefault="00F67F38" w:rsidP="002E5572">
      <w:pPr>
        <w:pStyle w:val="ListParagraph"/>
        <w:numPr>
          <w:ilvl w:val="8"/>
          <w:numId w:val="59"/>
        </w:numPr>
        <w:spacing w:after="0" w:line="240" w:lineRule="auto"/>
        <w:ind w:left="2835" w:firstLine="142"/>
        <w:rPr>
          <w:rFonts w:cs="Arial"/>
        </w:rPr>
      </w:pPr>
      <w:r w:rsidRPr="00F67F38">
        <w:rPr>
          <w:rFonts w:cs="Arial"/>
        </w:rPr>
        <w:t>the Contractor shall on demand indemnify the Authority or (as applicable to the context of such order) the relevant Authorised Demander from and against any costs (including any administration costs), charges and expenses reasonably incurred by the Authority or such Authorised Demander in respect of any alternative supply of any Contract Article(s) relating to the Order and this Framework Agreement to the extent that such costs, charges and expenses exceed in aggregate the payment or payments which would otherwise have been payable to the Contractor for such Contract Article(s).</w:t>
      </w:r>
    </w:p>
    <w:p w14:paraId="4A569DFE" w14:textId="77777777" w:rsidR="00F67F38" w:rsidRPr="00F67F38" w:rsidRDefault="00F67F38" w:rsidP="00F67F38">
      <w:pPr>
        <w:spacing w:after="0" w:line="240" w:lineRule="auto"/>
        <w:ind w:left="1560"/>
        <w:rPr>
          <w:rFonts w:cs="Arial"/>
        </w:rPr>
      </w:pPr>
    </w:p>
    <w:p w14:paraId="0EE88313" w14:textId="4289928A" w:rsidR="00F67F38" w:rsidRDefault="00F67F38" w:rsidP="002E5572">
      <w:pPr>
        <w:pStyle w:val="ListParagraph"/>
        <w:numPr>
          <w:ilvl w:val="2"/>
          <w:numId w:val="59"/>
        </w:numPr>
        <w:tabs>
          <w:tab w:val="clear" w:pos="1758"/>
        </w:tabs>
        <w:spacing w:after="0" w:line="240" w:lineRule="auto"/>
        <w:ind w:left="1560" w:firstLine="283"/>
        <w:rPr>
          <w:rFonts w:cs="Arial"/>
        </w:rPr>
      </w:pPr>
      <w:r w:rsidRPr="00F67F38">
        <w:rPr>
          <w:rFonts w:cs="Arial"/>
        </w:rPr>
        <w:t xml:space="preserve">Condition </w:t>
      </w:r>
      <w:r w:rsidRPr="00F67F38">
        <w:rPr>
          <w:rFonts w:cs="Arial"/>
          <w:b/>
        </w:rPr>
        <w:fldChar w:fldCharType="begin"/>
      </w:r>
      <w:r w:rsidRPr="00F67F38">
        <w:rPr>
          <w:rFonts w:cs="Arial"/>
        </w:rPr>
        <w:instrText xml:space="preserve"> REF a764851 \r \h  \* MERGEFORMAT </w:instrText>
      </w:r>
      <w:r w:rsidRPr="00F67F38">
        <w:rPr>
          <w:rFonts w:cs="Arial"/>
          <w:b/>
        </w:rPr>
      </w:r>
      <w:r w:rsidRPr="00F67F38">
        <w:rPr>
          <w:rFonts w:cs="Arial"/>
          <w:b/>
        </w:rPr>
        <w:fldChar w:fldCharType="separate"/>
      </w:r>
      <w:r w:rsidRPr="00F67F38">
        <w:rPr>
          <w:rFonts w:cs="Arial"/>
        </w:rPr>
        <w:t>8.1</w:t>
      </w:r>
      <w:r w:rsidRPr="00F67F38">
        <w:rPr>
          <w:rFonts w:cs="Arial"/>
          <w:b/>
        </w:rPr>
        <w:fldChar w:fldCharType="end"/>
      </w:r>
      <w:r w:rsidRPr="00F67F38">
        <w:rPr>
          <w:rFonts w:cs="Arial"/>
        </w:rPr>
        <w:t xml:space="preserve"> is without limitation to the Authority’s and each Authorised Demander’s rights provided in </w:t>
      </w:r>
      <w:r w:rsidR="006F0BAE">
        <w:rPr>
          <w:rFonts w:cs="Arial"/>
        </w:rPr>
        <w:t>Condition 29</w:t>
      </w:r>
      <w:r>
        <w:rPr>
          <w:rFonts w:cs="Arial"/>
        </w:rPr>
        <w:t>.</w:t>
      </w:r>
    </w:p>
    <w:p w14:paraId="32C79BCA" w14:textId="77777777" w:rsidR="006A3F42" w:rsidRDefault="006A3F42" w:rsidP="006A3F42">
      <w:pPr>
        <w:pStyle w:val="ListParagraph"/>
        <w:spacing w:after="0" w:line="240" w:lineRule="auto"/>
        <w:ind w:left="1843"/>
        <w:rPr>
          <w:rFonts w:cs="Arial"/>
        </w:rPr>
      </w:pPr>
    </w:p>
    <w:p w14:paraId="1972A67B" w14:textId="3AD07F16" w:rsidR="006A5C68" w:rsidRDefault="00B62CB8" w:rsidP="002E5572">
      <w:pPr>
        <w:pStyle w:val="ListParagraph"/>
        <w:numPr>
          <w:ilvl w:val="1"/>
          <w:numId w:val="59"/>
        </w:numPr>
        <w:spacing w:after="0" w:line="240" w:lineRule="auto"/>
        <w:ind w:left="851"/>
        <w:rPr>
          <w:rFonts w:cs="Arial"/>
        </w:rPr>
      </w:pPr>
      <w:r>
        <w:rPr>
          <w:rFonts w:cs="Arial"/>
        </w:rPr>
        <w:t xml:space="preserve">Payment of Orders </w:t>
      </w:r>
      <w:r w:rsidR="009656D3">
        <w:rPr>
          <w:rFonts w:cs="Arial"/>
        </w:rPr>
        <w:t xml:space="preserve">raised using Appendix C to </w:t>
      </w:r>
      <w:r w:rsidR="007F5EBD">
        <w:rPr>
          <w:rFonts w:cs="Arial"/>
        </w:rPr>
        <w:t xml:space="preserve">Lot 1 </w:t>
      </w:r>
      <w:r w:rsidR="009656D3">
        <w:rPr>
          <w:rFonts w:cs="Arial"/>
        </w:rPr>
        <w:t xml:space="preserve">Annex </w:t>
      </w:r>
      <w:r w:rsidR="007F5EBD">
        <w:rPr>
          <w:rFonts w:cs="Arial"/>
        </w:rPr>
        <w:t>A to Schedule 2</w:t>
      </w:r>
      <w:r w:rsidR="006A5C68">
        <w:rPr>
          <w:rFonts w:cs="Arial"/>
        </w:rPr>
        <w:t>.</w:t>
      </w:r>
    </w:p>
    <w:p w14:paraId="6BA83C77" w14:textId="77777777" w:rsidR="006A5C68" w:rsidRDefault="006A5C68" w:rsidP="00420B43">
      <w:pPr>
        <w:pStyle w:val="ListParagraph"/>
        <w:spacing w:after="0" w:line="240" w:lineRule="auto"/>
        <w:ind w:left="737"/>
        <w:rPr>
          <w:rFonts w:cs="Arial"/>
        </w:rPr>
      </w:pPr>
    </w:p>
    <w:p w14:paraId="0C745433" w14:textId="551E93E3" w:rsidR="006A3F42" w:rsidRPr="002F2958" w:rsidRDefault="007D3E9A" w:rsidP="002E5572">
      <w:pPr>
        <w:pStyle w:val="ListParagraph"/>
        <w:numPr>
          <w:ilvl w:val="2"/>
          <w:numId w:val="59"/>
        </w:numPr>
        <w:tabs>
          <w:tab w:val="clear" w:pos="1758"/>
        </w:tabs>
        <w:spacing w:after="0" w:line="240" w:lineRule="auto"/>
        <w:ind w:left="1560" w:firstLine="283"/>
        <w:rPr>
          <w:rFonts w:cs="Arial"/>
        </w:rPr>
      </w:pPr>
      <w:r>
        <w:rPr>
          <w:rFonts w:cs="Arial"/>
        </w:rPr>
        <w:t xml:space="preserve">Condition 35 </w:t>
      </w:r>
      <w:r w:rsidR="002F2958" w:rsidRPr="002F2958">
        <w:rPr>
          <w:rFonts w:cs="Arial"/>
        </w:rPr>
        <w:t>will not apply to orders made using A</w:t>
      </w:r>
      <w:r w:rsidR="002F2958">
        <w:rPr>
          <w:rFonts w:cs="Arial"/>
        </w:rPr>
        <w:t>ppendi</w:t>
      </w:r>
      <w:r w:rsidR="002F2958" w:rsidRPr="002F2958">
        <w:rPr>
          <w:rFonts w:cs="Arial"/>
        </w:rPr>
        <w:t xml:space="preserve">x C to </w:t>
      </w:r>
      <w:r w:rsidR="002F2958">
        <w:rPr>
          <w:rFonts w:cs="Arial"/>
        </w:rPr>
        <w:t xml:space="preserve">Lot </w:t>
      </w:r>
      <w:r w:rsidR="00420B43">
        <w:rPr>
          <w:rFonts w:cs="Arial"/>
        </w:rPr>
        <w:t xml:space="preserve">1 Annex A to </w:t>
      </w:r>
      <w:r w:rsidR="002F2958" w:rsidRPr="002F2958">
        <w:rPr>
          <w:rFonts w:cs="Arial"/>
        </w:rPr>
        <w:t>Schedule 2, the Authorised Demander will provide an alternative payment mechanism on the form</w:t>
      </w:r>
      <w:r w:rsidR="00420B43">
        <w:rPr>
          <w:rFonts w:cs="Arial"/>
        </w:rPr>
        <w:t>.</w:t>
      </w:r>
    </w:p>
    <w:p w14:paraId="0DB98247" w14:textId="77777777" w:rsidR="00F67F38" w:rsidRDefault="00F67F38" w:rsidP="00F67F38">
      <w:pPr>
        <w:pStyle w:val="ListParagraph"/>
        <w:spacing w:after="0" w:line="240" w:lineRule="auto"/>
        <w:ind w:left="1843"/>
        <w:rPr>
          <w:rFonts w:cs="Arial"/>
        </w:rPr>
      </w:pPr>
    </w:p>
    <w:p w14:paraId="5630F701" w14:textId="546090FC" w:rsidR="008728BE" w:rsidRPr="001670DE" w:rsidRDefault="008728BE" w:rsidP="002E5572">
      <w:pPr>
        <w:pStyle w:val="ListParagraph"/>
        <w:numPr>
          <w:ilvl w:val="0"/>
          <w:numId w:val="61"/>
        </w:numPr>
        <w:spacing w:after="0" w:line="240" w:lineRule="auto"/>
        <w:rPr>
          <w:rFonts w:cs="Arial"/>
        </w:rPr>
      </w:pPr>
      <w:bookmarkStart w:id="421" w:name="#_Toc72747387"/>
      <w:bookmarkStart w:id="422" w:name="#_Toc422462852"/>
      <w:bookmarkStart w:id="423" w:name="#_Ref473542125"/>
      <w:bookmarkStart w:id="424" w:name="#_Toc473616466"/>
      <w:bookmarkStart w:id="425" w:name="#_Toc72747390"/>
      <w:bookmarkStart w:id="426" w:name="_Toc99954870"/>
      <w:bookmarkEnd w:id="421"/>
      <w:bookmarkEnd w:id="422"/>
      <w:bookmarkEnd w:id="423"/>
      <w:bookmarkEnd w:id="424"/>
      <w:bookmarkEnd w:id="425"/>
      <w:r w:rsidRPr="000A6418">
        <w:rPr>
          <w:rStyle w:val="Heading1Char"/>
          <w:rFonts w:eastAsiaTheme="minorEastAsia"/>
        </w:rPr>
        <w:t>The processes that apply to the Contract are</w:t>
      </w:r>
      <w:bookmarkEnd w:id="426"/>
      <w:r w:rsidRPr="006F0BAE">
        <w:rPr>
          <w:rFonts w:cs="Arial"/>
          <w:color w:val="000000"/>
        </w:rPr>
        <w:t>:</w:t>
      </w:r>
    </w:p>
    <w:p w14:paraId="17A6F28F" w14:textId="77777777" w:rsidR="001670DE" w:rsidRPr="001670DE" w:rsidRDefault="001670DE" w:rsidP="001670DE">
      <w:pPr>
        <w:pStyle w:val="ListParagraph"/>
        <w:spacing w:after="0" w:line="240" w:lineRule="auto"/>
        <w:ind w:left="0"/>
        <w:rPr>
          <w:rFonts w:cs="Arial"/>
        </w:rPr>
      </w:pPr>
    </w:p>
    <w:p w14:paraId="69B47E30" w14:textId="2D19D370" w:rsidR="001670DE" w:rsidRDefault="001670DE" w:rsidP="002E5572">
      <w:pPr>
        <w:pStyle w:val="ListParagraph"/>
        <w:numPr>
          <w:ilvl w:val="1"/>
          <w:numId w:val="62"/>
        </w:numPr>
        <w:spacing w:after="0" w:line="240" w:lineRule="auto"/>
        <w:rPr>
          <w:rFonts w:cs="Arial"/>
        </w:rPr>
      </w:pPr>
      <w:r>
        <w:rPr>
          <w:rFonts w:cs="Arial"/>
        </w:rPr>
        <w:t>No processes apply to the Contract.</w:t>
      </w:r>
    </w:p>
    <w:p w14:paraId="52D14781" w14:textId="77777777" w:rsidR="000A6418" w:rsidRDefault="000A6418" w:rsidP="000A6418">
      <w:pPr>
        <w:pStyle w:val="ListParagraph"/>
        <w:spacing w:after="0" w:line="240" w:lineRule="auto"/>
        <w:ind w:left="737"/>
        <w:rPr>
          <w:rFonts w:cs="Arial"/>
        </w:rPr>
      </w:pPr>
    </w:p>
    <w:p w14:paraId="42BB1FF6" w14:textId="77777777" w:rsidR="000A6418" w:rsidRDefault="000A6418" w:rsidP="000A6418">
      <w:pPr>
        <w:pStyle w:val="Heading1"/>
        <w:numPr>
          <w:ilvl w:val="0"/>
          <w:numId w:val="0"/>
        </w:numPr>
        <w:rPr>
          <w:sz w:val="24"/>
          <w:szCs w:val="24"/>
        </w:rPr>
      </w:pPr>
      <w:bookmarkStart w:id="427" w:name="_Toc501022446_4_1"/>
      <w:bookmarkStart w:id="428" w:name="_Toc99954871"/>
      <w:r>
        <w:t>Third Party IPR Authorisation</w:t>
      </w:r>
      <w:bookmarkEnd w:id="427"/>
      <w:bookmarkEnd w:id="428"/>
    </w:p>
    <w:p w14:paraId="1FC5F93C" w14:textId="77777777" w:rsidR="000A6418" w:rsidRDefault="000A6418" w:rsidP="000A6418">
      <w:pPr>
        <w:widowControl w:val="0"/>
        <w:autoSpaceDE w:val="0"/>
        <w:autoSpaceDN w:val="0"/>
        <w:adjustRightInd w:val="0"/>
        <w:spacing w:after="60" w:line="240" w:lineRule="auto"/>
        <w:ind w:left="120"/>
        <w:rPr>
          <w:rFonts w:cs="Arial"/>
          <w:sz w:val="24"/>
          <w:szCs w:val="24"/>
        </w:rPr>
      </w:pPr>
      <w:r>
        <w:rPr>
          <w:rFonts w:cs="Arial"/>
          <w:color w:val="000000"/>
        </w:rPr>
        <w:t xml:space="preserve">AUTHORISATION BY THE CROWN FOR USE OF </w:t>
      </w:r>
      <w:proofErr w:type="gramStart"/>
      <w:r>
        <w:rPr>
          <w:rFonts w:cs="Arial"/>
          <w:color w:val="000000"/>
        </w:rPr>
        <w:t>THIRD PARTY</w:t>
      </w:r>
      <w:proofErr w:type="gramEnd"/>
      <w:r>
        <w:rPr>
          <w:rFonts w:cs="Arial"/>
          <w:color w:val="000000"/>
        </w:rPr>
        <w:t xml:space="preserve"> INTELLECTUAL PROPERTY RIGHTS</w:t>
      </w:r>
    </w:p>
    <w:p w14:paraId="08F7369C" w14:textId="77777777" w:rsidR="000A6418" w:rsidRDefault="000A6418" w:rsidP="000A6418">
      <w:pPr>
        <w:widowControl w:val="0"/>
        <w:autoSpaceDE w:val="0"/>
        <w:autoSpaceDN w:val="0"/>
        <w:adjustRightInd w:val="0"/>
        <w:spacing w:after="60" w:line="240" w:lineRule="auto"/>
        <w:ind w:left="120"/>
        <w:rPr>
          <w:rFonts w:cs="Arial"/>
          <w:sz w:val="24"/>
          <w:szCs w:val="24"/>
        </w:rPr>
      </w:pPr>
    </w:p>
    <w:p w14:paraId="0A19953F" w14:textId="77777777" w:rsidR="000A6418" w:rsidRDefault="000A6418" w:rsidP="000A6418">
      <w:pPr>
        <w:widowControl w:val="0"/>
        <w:autoSpaceDE w:val="0"/>
        <w:autoSpaceDN w:val="0"/>
        <w:adjustRightInd w:val="0"/>
        <w:spacing w:after="0" w:line="240" w:lineRule="auto"/>
        <w:ind w:left="119" w:right="113"/>
        <w:rPr>
          <w:rFonts w:cs="Arial"/>
          <w:color w:val="000000"/>
        </w:rPr>
      </w:pPr>
      <w:r>
        <w:rPr>
          <w:rFonts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bookmarkStart w:id="429" w:name="_Toc501022445_10"/>
    </w:p>
    <w:p w14:paraId="36F0F9D4" w14:textId="4243B985" w:rsidR="000A6418" w:rsidRDefault="000A6418" w:rsidP="000A6418">
      <w:pPr>
        <w:widowControl w:val="0"/>
        <w:autoSpaceDE w:val="0"/>
        <w:autoSpaceDN w:val="0"/>
        <w:adjustRightInd w:val="0"/>
        <w:spacing w:after="0" w:line="240" w:lineRule="auto"/>
        <w:ind w:left="119" w:right="113"/>
        <w:rPr>
          <w:rFonts w:cs="Arial"/>
          <w:color w:val="000000"/>
        </w:rPr>
      </w:pPr>
    </w:p>
    <w:p w14:paraId="3B30F5E3" w14:textId="77777777" w:rsidR="000A6418" w:rsidRDefault="000A6418" w:rsidP="000A6418">
      <w:pPr>
        <w:widowControl w:val="0"/>
        <w:autoSpaceDE w:val="0"/>
        <w:autoSpaceDN w:val="0"/>
        <w:adjustRightInd w:val="0"/>
        <w:spacing w:after="0" w:line="240" w:lineRule="auto"/>
        <w:ind w:left="119" w:right="113"/>
        <w:rPr>
          <w:rFonts w:cs="Arial"/>
          <w:color w:val="000000"/>
        </w:rPr>
      </w:pPr>
    </w:p>
    <w:p w14:paraId="0ECBFAE5" w14:textId="127F4118" w:rsidR="000A6418" w:rsidRPr="000A6418" w:rsidRDefault="000A6418" w:rsidP="000A6418">
      <w:pPr>
        <w:widowControl w:val="0"/>
        <w:autoSpaceDE w:val="0"/>
        <w:autoSpaceDN w:val="0"/>
        <w:adjustRightInd w:val="0"/>
        <w:spacing w:after="200" w:line="276" w:lineRule="auto"/>
        <w:ind w:left="120" w:right="114"/>
        <w:rPr>
          <w:rFonts w:cs="Arial"/>
          <w:color w:val="000000"/>
        </w:rPr>
      </w:pPr>
      <w:r>
        <w:rPr>
          <w:b/>
          <w:bCs/>
        </w:rPr>
        <w:t>Quality Assurance Conditions</w:t>
      </w:r>
      <w:bookmarkEnd w:id="429"/>
    </w:p>
    <w:p w14:paraId="33553B3B" w14:textId="77777777" w:rsidR="000A6418" w:rsidRPr="000A6418" w:rsidRDefault="000A6418" w:rsidP="000A6418">
      <w:pPr>
        <w:ind w:left="142"/>
        <w:rPr>
          <w:b/>
          <w:bCs/>
          <w:sz w:val="24"/>
          <w:szCs w:val="24"/>
        </w:rPr>
      </w:pPr>
      <w:bookmarkStart w:id="430" w:name="_Toc501022446_10_1"/>
      <w:r w:rsidRPr="000A6418">
        <w:rPr>
          <w:b/>
          <w:bCs/>
        </w:rPr>
        <w:t>AQAP 2131</w:t>
      </w:r>
      <w:bookmarkEnd w:id="430"/>
    </w:p>
    <w:p w14:paraId="67CE1CC0" w14:textId="77777777" w:rsidR="000A6418" w:rsidRDefault="000A6418" w:rsidP="000A6418">
      <w:pPr>
        <w:widowControl w:val="0"/>
        <w:autoSpaceDE w:val="0"/>
        <w:autoSpaceDN w:val="0"/>
        <w:adjustRightInd w:val="0"/>
        <w:spacing w:after="0" w:line="276" w:lineRule="auto"/>
        <w:ind w:left="119" w:right="114"/>
        <w:rPr>
          <w:rFonts w:cs="Arial"/>
          <w:sz w:val="24"/>
          <w:szCs w:val="24"/>
        </w:rPr>
      </w:pPr>
      <w:r>
        <w:rPr>
          <w:rFonts w:cs="Arial"/>
          <w:color w:val="000000"/>
        </w:rPr>
        <w:t xml:space="preserve">NATO Quality Requirements for Final Inspection. </w:t>
      </w:r>
    </w:p>
    <w:p w14:paraId="6931D52D" w14:textId="77777777" w:rsidR="000A6418" w:rsidRDefault="000A6418" w:rsidP="000A6418">
      <w:pPr>
        <w:widowControl w:val="0"/>
        <w:autoSpaceDE w:val="0"/>
        <w:autoSpaceDN w:val="0"/>
        <w:adjustRightInd w:val="0"/>
        <w:spacing w:after="0" w:line="240" w:lineRule="auto"/>
        <w:ind w:left="119"/>
        <w:rPr>
          <w:rFonts w:cs="Arial"/>
          <w:color w:val="000000"/>
        </w:rPr>
      </w:pPr>
    </w:p>
    <w:p w14:paraId="6CE5D98D" w14:textId="0BF709B7" w:rsidR="000A6418" w:rsidRDefault="000A6418" w:rsidP="000A6418">
      <w:pPr>
        <w:widowControl w:val="0"/>
        <w:autoSpaceDE w:val="0"/>
        <w:autoSpaceDN w:val="0"/>
        <w:adjustRightInd w:val="0"/>
        <w:spacing w:after="200" w:line="276" w:lineRule="auto"/>
        <w:ind w:left="120" w:right="114"/>
        <w:rPr>
          <w:rFonts w:cs="Arial"/>
        </w:rPr>
      </w:pPr>
      <w:r>
        <w:rPr>
          <w:rFonts w:cs="Arial"/>
          <w:color w:val="000000"/>
        </w:rPr>
        <w:t>Edition C Version 1</w:t>
      </w:r>
      <w:bookmarkStart w:id="431" w:name="#SC1"/>
      <w:bookmarkEnd w:id="431"/>
      <w:r>
        <w:rPr>
          <w:rFonts w:cs="Arial"/>
        </w:rPr>
        <w:br w:type="page"/>
      </w:r>
    </w:p>
    <w:p w14:paraId="6E9A3286" w14:textId="25AD6E6B" w:rsidR="00B02053" w:rsidRPr="00605253" w:rsidRDefault="00B02053" w:rsidP="00D25327">
      <w:pPr>
        <w:pStyle w:val="Heading1"/>
        <w:numPr>
          <w:ilvl w:val="0"/>
          <w:numId w:val="0"/>
        </w:numPr>
      </w:pPr>
      <w:bookmarkStart w:id="432" w:name="_Toc501022446_3_6"/>
      <w:bookmarkStart w:id="433" w:name="_Toc99954872"/>
      <w:r w:rsidRPr="00605253">
        <w:lastRenderedPageBreak/>
        <w:t>Supply Chain Data – Narrative</w:t>
      </w:r>
      <w:bookmarkEnd w:id="432"/>
      <w:bookmarkEnd w:id="433"/>
    </w:p>
    <w:p w14:paraId="0971B93E" w14:textId="77777777" w:rsidR="00B02053" w:rsidRPr="00B02053" w:rsidRDefault="00B02053" w:rsidP="00605253">
      <w:pPr>
        <w:spacing w:after="0" w:line="240" w:lineRule="auto"/>
      </w:pPr>
    </w:p>
    <w:p w14:paraId="7CF930CE" w14:textId="77777777" w:rsidR="00B02053" w:rsidRPr="00B02053" w:rsidRDefault="00B02053" w:rsidP="003938C5">
      <w:pPr>
        <w:pStyle w:val="ListParagraph"/>
        <w:widowControl w:val="0"/>
        <w:autoSpaceDE w:val="0"/>
        <w:autoSpaceDN w:val="0"/>
        <w:adjustRightInd w:val="0"/>
        <w:spacing w:after="200" w:line="276" w:lineRule="auto"/>
        <w:ind w:left="0" w:right="114"/>
        <w:rPr>
          <w:rFonts w:cs="Arial"/>
          <w:sz w:val="24"/>
          <w:szCs w:val="24"/>
        </w:rPr>
      </w:pPr>
      <w:r w:rsidRPr="00B02053">
        <w:rPr>
          <w:rFonts w:cs="Arial"/>
          <w:b/>
          <w:bCs/>
          <w:color w:val="000000"/>
        </w:rPr>
        <w:t>Supply Chain Data</w:t>
      </w:r>
    </w:p>
    <w:p w14:paraId="7ED2563A" w14:textId="77777777" w:rsidR="00B02053" w:rsidRPr="000C60C6" w:rsidRDefault="00B02053" w:rsidP="00B02053">
      <w:pPr>
        <w:widowControl w:val="0"/>
        <w:autoSpaceDE w:val="0"/>
        <w:autoSpaceDN w:val="0"/>
        <w:adjustRightInd w:val="0"/>
        <w:spacing w:after="60" w:line="240" w:lineRule="auto"/>
        <w:jc w:val="both"/>
        <w:rPr>
          <w:rFonts w:cs="Arial"/>
        </w:rPr>
      </w:pPr>
    </w:p>
    <w:p w14:paraId="6642F7F6" w14:textId="77777777" w:rsidR="00B02053" w:rsidRPr="000C60C6" w:rsidRDefault="00B02053" w:rsidP="0095500C">
      <w:pPr>
        <w:pStyle w:val="ListParagraph"/>
        <w:widowControl w:val="0"/>
        <w:numPr>
          <w:ilvl w:val="0"/>
          <w:numId w:val="20"/>
        </w:numPr>
        <w:autoSpaceDE w:val="0"/>
        <w:autoSpaceDN w:val="0"/>
        <w:adjustRightInd w:val="0"/>
        <w:spacing w:after="0" w:line="240" w:lineRule="auto"/>
        <w:jc w:val="both"/>
        <w:rPr>
          <w:rFonts w:cs="Arial"/>
          <w:b/>
          <w:bCs/>
          <w:color w:val="000000"/>
        </w:rPr>
      </w:pPr>
      <w:r w:rsidRPr="000C60C6">
        <w:rPr>
          <w:rFonts w:cs="Arial"/>
          <w:b/>
          <w:bCs/>
          <w:color w:val="000000"/>
        </w:rPr>
        <w:t>Definitions</w:t>
      </w:r>
    </w:p>
    <w:p w14:paraId="322F932D" w14:textId="77777777" w:rsidR="00B02053" w:rsidRPr="000C60C6" w:rsidRDefault="00B02053" w:rsidP="00B02053">
      <w:pPr>
        <w:pStyle w:val="ListParagraph"/>
        <w:widowControl w:val="0"/>
        <w:autoSpaceDE w:val="0"/>
        <w:autoSpaceDN w:val="0"/>
        <w:adjustRightInd w:val="0"/>
        <w:spacing w:after="0" w:line="240" w:lineRule="auto"/>
        <w:ind w:left="360"/>
        <w:jc w:val="both"/>
        <w:rPr>
          <w:rFonts w:cs="Arial"/>
          <w:b/>
          <w:bCs/>
          <w:color w:val="000000"/>
        </w:rPr>
      </w:pPr>
    </w:p>
    <w:p w14:paraId="662DF405" w14:textId="77777777" w:rsidR="00B02053" w:rsidRPr="000C60C6" w:rsidRDefault="00B02053" w:rsidP="0095500C">
      <w:pPr>
        <w:pStyle w:val="ListParagraph"/>
        <w:widowControl w:val="0"/>
        <w:numPr>
          <w:ilvl w:val="1"/>
          <w:numId w:val="20"/>
        </w:numPr>
        <w:autoSpaceDE w:val="0"/>
        <w:autoSpaceDN w:val="0"/>
        <w:adjustRightInd w:val="0"/>
        <w:spacing w:after="0" w:line="240" w:lineRule="auto"/>
        <w:jc w:val="both"/>
        <w:rPr>
          <w:rFonts w:cs="Arial"/>
          <w:color w:val="000000"/>
        </w:rPr>
      </w:pPr>
      <w:r w:rsidRPr="000C60C6">
        <w:rPr>
          <w:rFonts w:cs="Arial"/>
          <w:color w:val="000000"/>
        </w:rPr>
        <w:t xml:space="preserve">In this Condition ‘Subcontractor’ 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 </w:t>
      </w:r>
    </w:p>
    <w:p w14:paraId="0BF75962" w14:textId="77777777" w:rsidR="00B02053" w:rsidRPr="000C60C6" w:rsidRDefault="00B02053" w:rsidP="00B02053">
      <w:pPr>
        <w:pStyle w:val="ListParagraph"/>
        <w:widowControl w:val="0"/>
        <w:autoSpaceDE w:val="0"/>
        <w:autoSpaceDN w:val="0"/>
        <w:adjustRightInd w:val="0"/>
        <w:spacing w:after="0" w:line="240" w:lineRule="auto"/>
        <w:ind w:left="792"/>
        <w:jc w:val="both"/>
        <w:rPr>
          <w:rFonts w:cs="Arial"/>
          <w:color w:val="000000"/>
        </w:rPr>
      </w:pPr>
    </w:p>
    <w:p w14:paraId="2B2CB7DB" w14:textId="77777777" w:rsidR="00B02053" w:rsidRPr="00691581" w:rsidRDefault="00B02053" w:rsidP="0095500C">
      <w:pPr>
        <w:pStyle w:val="ListParagraph"/>
        <w:widowControl w:val="0"/>
        <w:numPr>
          <w:ilvl w:val="0"/>
          <w:numId w:val="20"/>
        </w:numPr>
        <w:autoSpaceDE w:val="0"/>
        <w:autoSpaceDN w:val="0"/>
        <w:adjustRightInd w:val="0"/>
        <w:spacing w:after="0" w:line="240" w:lineRule="auto"/>
        <w:ind w:right="1338"/>
        <w:rPr>
          <w:rFonts w:cs="Arial"/>
        </w:rPr>
      </w:pPr>
      <w:r w:rsidRPr="000C60C6">
        <w:rPr>
          <w:rFonts w:cs="Arial"/>
          <w:b/>
          <w:bCs/>
          <w:color w:val="000000"/>
        </w:rPr>
        <w:t>Contractor Obligations</w:t>
      </w:r>
    </w:p>
    <w:p w14:paraId="6D960953" w14:textId="77777777" w:rsidR="00B02053" w:rsidRPr="000C60C6" w:rsidRDefault="00B02053" w:rsidP="00B02053">
      <w:pPr>
        <w:pStyle w:val="ListParagraph"/>
        <w:widowControl w:val="0"/>
        <w:autoSpaceDE w:val="0"/>
        <w:autoSpaceDN w:val="0"/>
        <w:adjustRightInd w:val="0"/>
        <w:spacing w:after="0" w:line="240" w:lineRule="auto"/>
        <w:ind w:left="360" w:right="1338"/>
        <w:rPr>
          <w:rFonts w:cs="Arial"/>
        </w:rPr>
      </w:pPr>
    </w:p>
    <w:p w14:paraId="2FF09AE8" w14:textId="77777777" w:rsidR="00B02053" w:rsidRPr="00691581" w:rsidRDefault="00B02053" w:rsidP="0095500C">
      <w:pPr>
        <w:pStyle w:val="ListParagraph"/>
        <w:widowControl w:val="0"/>
        <w:numPr>
          <w:ilvl w:val="1"/>
          <w:numId w:val="20"/>
        </w:numPr>
        <w:autoSpaceDE w:val="0"/>
        <w:autoSpaceDN w:val="0"/>
        <w:adjustRightInd w:val="0"/>
        <w:spacing w:after="0" w:line="240" w:lineRule="auto"/>
        <w:ind w:right="1338"/>
        <w:rPr>
          <w:rFonts w:cs="Arial"/>
        </w:rPr>
      </w:pPr>
      <w:r w:rsidRPr="00691581">
        <w:rPr>
          <w:rFonts w:cs="Arial"/>
          <w:color w:val="000000"/>
        </w:rPr>
        <w:t>The Contractor shall provide a list in Microsoft Excel format of each Subcontract worth more than £1m. For each Subcontract, the list shall include, in so far as is reasonably practicable:</w:t>
      </w:r>
    </w:p>
    <w:p w14:paraId="3C738388" w14:textId="77777777" w:rsidR="00B02053" w:rsidRPr="00691581" w:rsidRDefault="00B02053" w:rsidP="00B02053">
      <w:pPr>
        <w:pStyle w:val="ListParagraph"/>
        <w:widowControl w:val="0"/>
        <w:autoSpaceDE w:val="0"/>
        <w:autoSpaceDN w:val="0"/>
        <w:adjustRightInd w:val="0"/>
        <w:spacing w:after="0" w:line="240" w:lineRule="auto"/>
        <w:ind w:left="792" w:right="1338"/>
        <w:rPr>
          <w:rFonts w:cs="Arial"/>
        </w:rPr>
      </w:pPr>
    </w:p>
    <w:p w14:paraId="3689DCA9" w14:textId="77777777" w:rsidR="00B02053" w:rsidRPr="004E5084" w:rsidRDefault="00B02053" w:rsidP="0095500C">
      <w:pPr>
        <w:pStyle w:val="ListParagraph"/>
        <w:widowControl w:val="0"/>
        <w:numPr>
          <w:ilvl w:val="2"/>
          <w:numId w:val="20"/>
        </w:numPr>
        <w:autoSpaceDE w:val="0"/>
        <w:autoSpaceDN w:val="0"/>
        <w:adjustRightInd w:val="0"/>
        <w:spacing w:after="0" w:line="240" w:lineRule="auto"/>
        <w:ind w:left="1701" w:right="1338" w:hanging="850"/>
        <w:rPr>
          <w:rFonts w:cs="Arial"/>
        </w:rPr>
      </w:pPr>
      <w:r w:rsidRPr="00691581">
        <w:rPr>
          <w:rFonts w:cs="Arial"/>
          <w:color w:val="000000"/>
        </w:rPr>
        <w:t xml:space="preserve">The registered name of the </w:t>
      </w:r>
      <w:proofErr w:type="gramStart"/>
      <w:r w:rsidRPr="00691581">
        <w:rPr>
          <w:rFonts w:cs="Arial"/>
          <w:color w:val="000000"/>
        </w:rPr>
        <w:t>Subcontractor;</w:t>
      </w:r>
      <w:proofErr w:type="gramEnd"/>
    </w:p>
    <w:p w14:paraId="61E31A95" w14:textId="77777777" w:rsidR="00B02053" w:rsidRPr="00691581" w:rsidRDefault="00B02053" w:rsidP="00B02053">
      <w:pPr>
        <w:pStyle w:val="ListParagraph"/>
        <w:widowControl w:val="0"/>
        <w:autoSpaceDE w:val="0"/>
        <w:autoSpaceDN w:val="0"/>
        <w:adjustRightInd w:val="0"/>
        <w:spacing w:after="0" w:line="240" w:lineRule="auto"/>
        <w:ind w:left="1701" w:right="1338"/>
        <w:rPr>
          <w:rFonts w:cs="Arial"/>
        </w:rPr>
      </w:pPr>
    </w:p>
    <w:p w14:paraId="607FA224" w14:textId="77777777" w:rsidR="00B02053" w:rsidRPr="004E5084" w:rsidRDefault="00B02053" w:rsidP="0095500C">
      <w:pPr>
        <w:pStyle w:val="ListParagraph"/>
        <w:widowControl w:val="0"/>
        <w:numPr>
          <w:ilvl w:val="2"/>
          <w:numId w:val="20"/>
        </w:numPr>
        <w:autoSpaceDE w:val="0"/>
        <w:autoSpaceDN w:val="0"/>
        <w:adjustRightInd w:val="0"/>
        <w:spacing w:after="0" w:line="240" w:lineRule="auto"/>
        <w:ind w:left="1701" w:right="1338" w:hanging="850"/>
        <w:rPr>
          <w:rFonts w:cs="Arial"/>
        </w:rPr>
      </w:pPr>
      <w:r w:rsidRPr="00691581">
        <w:rPr>
          <w:rFonts w:cs="Arial"/>
          <w:color w:val="000000"/>
        </w:rPr>
        <w:t xml:space="preserve">The company registration number and DUNS </w:t>
      </w:r>
      <w:proofErr w:type="gramStart"/>
      <w:r w:rsidRPr="00691581">
        <w:rPr>
          <w:rFonts w:cs="Arial"/>
          <w:color w:val="000000"/>
        </w:rPr>
        <w:t>number;</w:t>
      </w:r>
      <w:proofErr w:type="gramEnd"/>
    </w:p>
    <w:p w14:paraId="1B7C1B05" w14:textId="77777777" w:rsidR="00B02053" w:rsidRPr="004E5084" w:rsidRDefault="00B02053" w:rsidP="00B02053">
      <w:pPr>
        <w:widowControl w:val="0"/>
        <w:autoSpaceDE w:val="0"/>
        <w:autoSpaceDN w:val="0"/>
        <w:adjustRightInd w:val="0"/>
        <w:spacing w:after="0" w:line="240" w:lineRule="auto"/>
        <w:ind w:right="1338"/>
        <w:rPr>
          <w:rFonts w:cs="Arial"/>
        </w:rPr>
      </w:pPr>
    </w:p>
    <w:p w14:paraId="03253D6D" w14:textId="77777777" w:rsidR="00B02053" w:rsidRPr="004E5084" w:rsidRDefault="00B02053" w:rsidP="0095500C">
      <w:pPr>
        <w:pStyle w:val="ListParagraph"/>
        <w:widowControl w:val="0"/>
        <w:numPr>
          <w:ilvl w:val="2"/>
          <w:numId w:val="20"/>
        </w:numPr>
        <w:autoSpaceDE w:val="0"/>
        <w:autoSpaceDN w:val="0"/>
        <w:adjustRightInd w:val="0"/>
        <w:spacing w:after="0" w:line="240" w:lineRule="auto"/>
        <w:ind w:left="1701" w:right="1338" w:hanging="850"/>
        <w:rPr>
          <w:rFonts w:cs="Arial"/>
        </w:rPr>
      </w:pPr>
      <w:r w:rsidRPr="00691581">
        <w:rPr>
          <w:rFonts w:cs="Arial"/>
          <w:color w:val="000000"/>
        </w:rPr>
        <w:t>Value, for all Subcontracts over £</w:t>
      </w:r>
      <w:proofErr w:type="gramStart"/>
      <w:r w:rsidRPr="00691581">
        <w:rPr>
          <w:rFonts w:cs="Arial"/>
          <w:color w:val="000000"/>
        </w:rPr>
        <w:t>1m;</w:t>
      </w:r>
      <w:proofErr w:type="gramEnd"/>
    </w:p>
    <w:p w14:paraId="46B23153" w14:textId="77777777" w:rsidR="00B02053" w:rsidRPr="004E5084" w:rsidRDefault="00B02053" w:rsidP="00B02053">
      <w:pPr>
        <w:widowControl w:val="0"/>
        <w:autoSpaceDE w:val="0"/>
        <w:autoSpaceDN w:val="0"/>
        <w:adjustRightInd w:val="0"/>
        <w:spacing w:after="0" w:line="240" w:lineRule="auto"/>
        <w:ind w:right="1338"/>
        <w:rPr>
          <w:rFonts w:cs="Arial"/>
        </w:rPr>
      </w:pPr>
    </w:p>
    <w:p w14:paraId="3D1B15DF" w14:textId="77777777" w:rsidR="00B02053" w:rsidRPr="004E5084" w:rsidRDefault="00B02053" w:rsidP="0095500C">
      <w:pPr>
        <w:pStyle w:val="ListParagraph"/>
        <w:widowControl w:val="0"/>
        <w:numPr>
          <w:ilvl w:val="2"/>
          <w:numId w:val="20"/>
        </w:numPr>
        <w:autoSpaceDE w:val="0"/>
        <w:autoSpaceDN w:val="0"/>
        <w:adjustRightInd w:val="0"/>
        <w:spacing w:after="0" w:line="240" w:lineRule="auto"/>
        <w:ind w:left="1701" w:right="1338" w:hanging="850"/>
        <w:rPr>
          <w:rFonts w:cs="Arial"/>
        </w:rPr>
      </w:pPr>
      <w:r w:rsidRPr="00691581">
        <w:rPr>
          <w:rFonts w:cs="Arial"/>
          <w:color w:val="000000"/>
        </w:rPr>
        <w:t xml:space="preserve">A description of the goods or services </w:t>
      </w:r>
      <w:proofErr w:type="gramStart"/>
      <w:r w:rsidRPr="00691581">
        <w:rPr>
          <w:rFonts w:cs="Arial"/>
          <w:color w:val="000000"/>
        </w:rPr>
        <w:t>provided;</w:t>
      </w:r>
      <w:proofErr w:type="gramEnd"/>
    </w:p>
    <w:p w14:paraId="5322D8E3" w14:textId="77777777" w:rsidR="00B02053" w:rsidRPr="004E5084" w:rsidRDefault="00B02053" w:rsidP="00B02053">
      <w:pPr>
        <w:widowControl w:val="0"/>
        <w:autoSpaceDE w:val="0"/>
        <w:autoSpaceDN w:val="0"/>
        <w:adjustRightInd w:val="0"/>
        <w:spacing w:after="0" w:line="240" w:lineRule="auto"/>
        <w:ind w:right="1338"/>
        <w:rPr>
          <w:rFonts w:cs="Arial"/>
        </w:rPr>
      </w:pPr>
    </w:p>
    <w:p w14:paraId="7AE7643D" w14:textId="77777777" w:rsidR="00B02053" w:rsidRPr="004E5084" w:rsidRDefault="00B02053" w:rsidP="0095500C">
      <w:pPr>
        <w:pStyle w:val="ListParagraph"/>
        <w:widowControl w:val="0"/>
        <w:numPr>
          <w:ilvl w:val="2"/>
          <w:numId w:val="20"/>
        </w:numPr>
        <w:autoSpaceDE w:val="0"/>
        <w:autoSpaceDN w:val="0"/>
        <w:adjustRightInd w:val="0"/>
        <w:spacing w:after="0" w:line="240" w:lineRule="auto"/>
        <w:ind w:left="1701" w:right="1338" w:hanging="850"/>
        <w:rPr>
          <w:rFonts w:cs="Arial"/>
        </w:rPr>
      </w:pPr>
      <w:r w:rsidRPr="00691581">
        <w:rPr>
          <w:rFonts w:cs="Arial"/>
          <w:color w:val="000000"/>
        </w:rPr>
        <w:t xml:space="preserve">In respect of the DEFCONs that are included in this </w:t>
      </w:r>
      <w:proofErr w:type="gramStart"/>
      <w:r w:rsidRPr="00691581">
        <w:rPr>
          <w:rFonts w:cs="Arial"/>
          <w:color w:val="000000"/>
        </w:rPr>
        <w:t>Contract</w:t>
      </w:r>
      <w:proofErr w:type="gramEnd"/>
      <w:r w:rsidRPr="00691581">
        <w:rPr>
          <w:rFonts w:cs="Arial"/>
          <w:color w:val="000000"/>
        </w:rPr>
        <w:t xml:space="preserve"> and which require the Contractor to include equivalent terms in Subcontracts, confirmation, in respect of each such DEFCON, that such terms have been so included; and </w:t>
      </w:r>
    </w:p>
    <w:p w14:paraId="19FD67F5" w14:textId="77777777" w:rsidR="00B02053" w:rsidRPr="004E5084" w:rsidRDefault="00B02053" w:rsidP="00B02053">
      <w:pPr>
        <w:widowControl w:val="0"/>
        <w:autoSpaceDE w:val="0"/>
        <w:autoSpaceDN w:val="0"/>
        <w:adjustRightInd w:val="0"/>
        <w:spacing w:after="0" w:line="240" w:lineRule="auto"/>
        <w:ind w:right="1338"/>
        <w:rPr>
          <w:rFonts w:cs="Arial"/>
        </w:rPr>
      </w:pPr>
    </w:p>
    <w:p w14:paraId="2989D5C8" w14:textId="77777777" w:rsidR="00B02053" w:rsidRPr="004E5084" w:rsidRDefault="00B02053" w:rsidP="0095500C">
      <w:pPr>
        <w:pStyle w:val="ListParagraph"/>
        <w:widowControl w:val="0"/>
        <w:numPr>
          <w:ilvl w:val="2"/>
          <w:numId w:val="20"/>
        </w:numPr>
        <w:autoSpaceDE w:val="0"/>
        <w:autoSpaceDN w:val="0"/>
        <w:adjustRightInd w:val="0"/>
        <w:spacing w:after="0" w:line="240" w:lineRule="auto"/>
        <w:ind w:left="1701" w:right="1338" w:hanging="850"/>
        <w:rPr>
          <w:rFonts w:cs="Arial"/>
        </w:rPr>
      </w:pPr>
      <w:r w:rsidRPr="00F95A5F">
        <w:rPr>
          <w:rFonts w:cs="Arial"/>
          <w:color w:val="000000"/>
        </w:rPr>
        <w:t xml:space="preserve">In respect of the DEFCONs that are included in this </w:t>
      </w:r>
      <w:proofErr w:type="gramStart"/>
      <w:r w:rsidRPr="00F95A5F">
        <w:rPr>
          <w:rFonts w:cs="Arial"/>
          <w:color w:val="000000"/>
        </w:rPr>
        <w:t>Contract</w:t>
      </w:r>
      <w:proofErr w:type="gramEnd"/>
      <w:r w:rsidRPr="00F95A5F">
        <w:rPr>
          <w:rFonts w:cs="Arial"/>
          <w:color w:val="000000"/>
        </w:rPr>
        <w:t xml:space="preserve"> and which require information to be provided by the Contractor to the Authority, such information may be provided by being included in this list unless it is specifically stated in the DEFCON or elsewhere in this Contract that it should be provided separately, or through a specified tool, or online portal.</w:t>
      </w:r>
    </w:p>
    <w:p w14:paraId="27DB20D7" w14:textId="77777777" w:rsidR="00B02053" w:rsidRPr="004E5084" w:rsidRDefault="00B02053" w:rsidP="00B02053">
      <w:pPr>
        <w:pStyle w:val="ListParagraph"/>
        <w:widowControl w:val="0"/>
        <w:autoSpaceDE w:val="0"/>
        <w:autoSpaceDN w:val="0"/>
        <w:adjustRightInd w:val="0"/>
        <w:spacing w:after="0" w:line="240" w:lineRule="auto"/>
        <w:ind w:left="1701" w:right="1338"/>
        <w:rPr>
          <w:rFonts w:cs="Arial"/>
        </w:rPr>
      </w:pPr>
    </w:p>
    <w:p w14:paraId="1C87A103" w14:textId="77777777" w:rsidR="00B02053" w:rsidRPr="004E5084" w:rsidRDefault="00B02053" w:rsidP="0095500C">
      <w:pPr>
        <w:pStyle w:val="ListParagraph"/>
        <w:widowControl w:val="0"/>
        <w:numPr>
          <w:ilvl w:val="1"/>
          <w:numId w:val="20"/>
        </w:numPr>
        <w:autoSpaceDE w:val="0"/>
        <w:autoSpaceDN w:val="0"/>
        <w:adjustRightInd w:val="0"/>
        <w:spacing w:after="0" w:line="240" w:lineRule="auto"/>
        <w:ind w:right="1338"/>
        <w:rPr>
          <w:rFonts w:cs="Arial"/>
        </w:rPr>
      </w:pPr>
      <w:r w:rsidRPr="004E5084">
        <w:rPr>
          <w:rFonts w:cs="Arial"/>
          <w:color w:val="000000"/>
        </w:rPr>
        <w:t>The information listed in Condition 2.1 above shall be provided within 30 days of the Contract start date and thereafter updated annually to reflect any changes to the accuracy of the information.</w:t>
      </w:r>
    </w:p>
    <w:p w14:paraId="1A38BFD1" w14:textId="77777777" w:rsidR="00B02053" w:rsidRDefault="00B02053" w:rsidP="00B02053">
      <w:pPr>
        <w:widowControl w:val="0"/>
        <w:autoSpaceDE w:val="0"/>
        <w:autoSpaceDN w:val="0"/>
        <w:adjustRightInd w:val="0"/>
        <w:spacing w:after="200" w:line="276" w:lineRule="auto"/>
        <w:ind w:left="120" w:right="114"/>
        <w:rPr>
          <w:rFonts w:cs="Arial"/>
          <w:sz w:val="24"/>
          <w:szCs w:val="24"/>
        </w:rPr>
      </w:pPr>
    </w:p>
    <w:p w14:paraId="1CA8CCDE" w14:textId="77777777" w:rsidR="008728BE" w:rsidRDefault="008728BE" w:rsidP="008728BE">
      <w:pPr>
        <w:widowControl w:val="0"/>
        <w:autoSpaceDE w:val="0"/>
        <w:autoSpaceDN w:val="0"/>
        <w:adjustRightInd w:val="0"/>
        <w:spacing w:after="200" w:line="276" w:lineRule="auto"/>
        <w:ind w:left="120" w:right="114"/>
        <w:rPr>
          <w:rFonts w:cs="Arial"/>
          <w:sz w:val="24"/>
          <w:szCs w:val="24"/>
        </w:rPr>
      </w:pPr>
      <w:r>
        <w:rPr>
          <w:rFonts w:cs="Arial"/>
          <w:sz w:val="24"/>
          <w:szCs w:val="24"/>
        </w:rPr>
        <w:br w:type="page"/>
      </w:r>
    </w:p>
    <w:p w14:paraId="33F299B2" w14:textId="77777777" w:rsidR="008728BE" w:rsidRDefault="008728BE" w:rsidP="00E612ED">
      <w:pPr>
        <w:pStyle w:val="Heading1"/>
        <w:numPr>
          <w:ilvl w:val="0"/>
          <w:numId w:val="0"/>
        </w:numPr>
        <w:rPr>
          <w:sz w:val="24"/>
          <w:szCs w:val="24"/>
        </w:rPr>
      </w:pPr>
      <w:bookmarkStart w:id="434" w:name="_Toc501022446_3_3"/>
      <w:bookmarkStart w:id="435" w:name="_Toc99954873"/>
      <w:r w:rsidRPr="00A966B8">
        <w:lastRenderedPageBreak/>
        <w:t>DEFFORM 532</w:t>
      </w:r>
      <w:bookmarkEnd w:id="434"/>
      <w:bookmarkEnd w:id="435"/>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8728BE" w14:paraId="71AE87B2" w14:textId="77777777" w:rsidTr="00CB5156">
        <w:tc>
          <w:tcPr>
            <w:tcW w:w="6001" w:type="dxa"/>
            <w:tcBorders>
              <w:top w:val="nil"/>
              <w:left w:val="nil"/>
              <w:bottom w:val="nil"/>
              <w:right w:val="nil"/>
            </w:tcBorders>
            <w:shd w:val="clear" w:color="auto" w:fill="FFFFFF"/>
          </w:tcPr>
          <w:p w14:paraId="7CFF13A2" w14:textId="77777777" w:rsidR="008728BE" w:rsidRDefault="008728BE" w:rsidP="00114CE0">
            <w:pPr>
              <w:widowControl w:val="0"/>
              <w:autoSpaceDE w:val="0"/>
              <w:autoSpaceDN w:val="0"/>
              <w:adjustRightInd w:val="0"/>
              <w:spacing w:after="60" w:line="240" w:lineRule="auto"/>
              <w:rPr>
                <w:rFonts w:cs="Arial"/>
                <w:sz w:val="24"/>
                <w:szCs w:val="24"/>
              </w:rPr>
            </w:pPr>
            <w:r>
              <w:rPr>
                <w:rFonts w:cs="Arial"/>
                <w:b/>
                <w:bCs/>
                <w:color w:val="000000"/>
              </w:rPr>
              <w:t>Personal Data Particulars</w:t>
            </w:r>
          </w:p>
        </w:tc>
        <w:tc>
          <w:tcPr>
            <w:tcW w:w="3028" w:type="dxa"/>
            <w:tcBorders>
              <w:top w:val="nil"/>
              <w:left w:val="nil"/>
              <w:bottom w:val="nil"/>
              <w:right w:val="nil"/>
            </w:tcBorders>
            <w:shd w:val="clear" w:color="auto" w:fill="FFFFFF"/>
          </w:tcPr>
          <w:p w14:paraId="60A1231D" w14:textId="77777777" w:rsidR="008728BE" w:rsidRDefault="008728BE" w:rsidP="00114CE0">
            <w:pPr>
              <w:widowControl w:val="0"/>
              <w:autoSpaceDE w:val="0"/>
              <w:autoSpaceDN w:val="0"/>
              <w:adjustRightInd w:val="0"/>
              <w:spacing w:after="60" w:line="240" w:lineRule="auto"/>
              <w:rPr>
                <w:rFonts w:cs="Arial"/>
                <w:b/>
                <w:bCs/>
                <w:color w:val="000000"/>
              </w:rPr>
            </w:pPr>
            <w:r>
              <w:rPr>
                <w:rFonts w:cs="Arial"/>
                <w:b/>
                <w:bCs/>
                <w:color w:val="000000"/>
              </w:rPr>
              <w:t>DEFFORM 532</w:t>
            </w:r>
          </w:p>
          <w:p w14:paraId="20CCF3B7" w14:textId="77777777" w:rsidR="008728BE" w:rsidRDefault="008728BE" w:rsidP="00114CE0">
            <w:pPr>
              <w:widowControl w:val="0"/>
              <w:autoSpaceDE w:val="0"/>
              <w:autoSpaceDN w:val="0"/>
              <w:adjustRightInd w:val="0"/>
              <w:spacing w:after="60" w:line="240" w:lineRule="auto"/>
              <w:rPr>
                <w:rFonts w:cs="Arial"/>
                <w:sz w:val="24"/>
                <w:szCs w:val="24"/>
              </w:rPr>
            </w:pPr>
            <w:proofErr w:type="spellStart"/>
            <w:r>
              <w:rPr>
                <w:rFonts w:cs="Arial"/>
                <w:color w:val="000000"/>
              </w:rPr>
              <w:t>Edn</w:t>
            </w:r>
            <w:proofErr w:type="spellEnd"/>
            <w:r>
              <w:rPr>
                <w:rFonts w:cs="Arial"/>
                <w:color w:val="000000"/>
              </w:rPr>
              <w:t xml:space="preserve"> 10/19</w:t>
            </w:r>
          </w:p>
        </w:tc>
      </w:tr>
    </w:tbl>
    <w:p w14:paraId="4F98BE29" w14:textId="77777777" w:rsidR="008728BE" w:rsidRDefault="008728BE" w:rsidP="00114CE0">
      <w:pPr>
        <w:widowControl w:val="0"/>
        <w:autoSpaceDE w:val="0"/>
        <w:autoSpaceDN w:val="0"/>
        <w:adjustRightInd w:val="0"/>
        <w:spacing w:after="60" w:line="240" w:lineRule="auto"/>
        <w:rPr>
          <w:rFonts w:cs="Arial"/>
          <w:color w:val="000000"/>
        </w:rPr>
      </w:pPr>
    </w:p>
    <w:p w14:paraId="31C40688" w14:textId="33C35D0F" w:rsidR="008728BE" w:rsidRDefault="008728BE" w:rsidP="00114CE0">
      <w:pPr>
        <w:widowControl w:val="0"/>
        <w:tabs>
          <w:tab w:val="left" w:leader="dot" w:pos="6000"/>
        </w:tabs>
        <w:autoSpaceDE w:val="0"/>
        <w:autoSpaceDN w:val="0"/>
        <w:adjustRightInd w:val="0"/>
        <w:spacing w:after="0" w:line="240" w:lineRule="auto"/>
        <w:jc w:val="both"/>
        <w:rPr>
          <w:rFonts w:cs="Arial"/>
          <w:sz w:val="24"/>
          <w:szCs w:val="24"/>
        </w:rPr>
      </w:pPr>
    </w:p>
    <w:p w14:paraId="483B6EDD" w14:textId="77777777" w:rsidR="008728BE" w:rsidRDefault="008728BE" w:rsidP="00114CE0">
      <w:pPr>
        <w:widowControl w:val="0"/>
        <w:autoSpaceDE w:val="0"/>
        <w:autoSpaceDN w:val="0"/>
        <w:adjustRightInd w:val="0"/>
        <w:spacing w:after="60" w:line="240" w:lineRule="auto"/>
        <w:rPr>
          <w:rFonts w:cs="Arial"/>
          <w:sz w:val="24"/>
          <w:szCs w:val="24"/>
        </w:rPr>
      </w:pPr>
    </w:p>
    <w:p w14:paraId="2B18FDDC" w14:textId="77777777" w:rsidR="008728BE" w:rsidRDefault="008728BE" w:rsidP="00114CE0">
      <w:pPr>
        <w:widowControl w:val="0"/>
        <w:autoSpaceDE w:val="0"/>
        <w:autoSpaceDN w:val="0"/>
        <w:adjustRightInd w:val="0"/>
        <w:spacing w:after="60" w:line="240" w:lineRule="auto"/>
        <w:rPr>
          <w:rFonts w:cs="Arial"/>
          <w:sz w:val="24"/>
          <w:szCs w:val="24"/>
        </w:rPr>
      </w:pPr>
      <w:r>
        <w:rPr>
          <w:rFonts w:cs="Arial"/>
          <w:color w:val="000000"/>
        </w:rPr>
        <w:t>This Form forms part of the Contract and must be completed and attached to each Contract containing DEFCON 532B.</w:t>
      </w:r>
    </w:p>
    <w:tbl>
      <w:tblPr>
        <w:tblW w:w="9538" w:type="dxa"/>
        <w:tblInd w:w="130" w:type="dxa"/>
        <w:tblLayout w:type="fixed"/>
        <w:tblCellMar>
          <w:left w:w="0" w:type="dxa"/>
          <w:right w:w="0" w:type="dxa"/>
        </w:tblCellMar>
        <w:tblLook w:val="0000" w:firstRow="0" w:lastRow="0" w:firstColumn="0" w:lastColumn="0" w:noHBand="0" w:noVBand="0"/>
      </w:tblPr>
      <w:tblGrid>
        <w:gridCol w:w="4538"/>
        <w:gridCol w:w="5000"/>
      </w:tblGrid>
      <w:tr w:rsidR="008728BE" w14:paraId="5E3934DF" w14:textId="77777777" w:rsidTr="00114CE0">
        <w:tc>
          <w:tcPr>
            <w:tcW w:w="4538" w:type="dxa"/>
            <w:tcBorders>
              <w:top w:val="single" w:sz="8" w:space="0" w:color="000000"/>
              <w:left w:val="single" w:sz="8" w:space="0" w:color="000000"/>
              <w:bottom w:val="single" w:sz="8" w:space="0" w:color="000000"/>
              <w:right w:val="single" w:sz="8" w:space="0" w:color="000000"/>
            </w:tcBorders>
            <w:shd w:val="clear" w:color="auto" w:fill="FFFFFF"/>
          </w:tcPr>
          <w:p w14:paraId="78CFB823" w14:textId="77777777" w:rsidR="008728BE" w:rsidRDefault="008728BE" w:rsidP="00114CE0">
            <w:pPr>
              <w:widowControl w:val="0"/>
              <w:autoSpaceDE w:val="0"/>
              <w:autoSpaceDN w:val="0"/>
              <w:adjustRightInd w:val="0"/>
              <w:spacing w:after="60" w:line="240" w:lineRule="auto"/>
              <w:ind w:right="10"/>
              <w:rPr>
                <w:rFonts w:cs="Arial"/>
                <w:sz w:val="24"/>
                <w:szCs w:val="24"/>
              </w:rPr>
            </w:pPr>
            <w:r>
              <w:rPr>
                <w:rFonts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3D8010A" w14:textId="77777777" w:rsidR="008728BE" w:rsidRDefault="008728BE" w:rsidP="00114CE0">
            <w:pPr>
              <w:widowControl w:val="0"/>
              <w:autoSpaceDE w:val="0"/>
              <w:autoSpaceDN w:val="0"/>
              <w:adjustRightInd w:val="0"/>
              <w:spacing w:after="60" w:line="240" w:lineRule="auto"/>
              <w:ind w:right="10"/>
              <w:rPr>
                <w:rFonts w:cs="Arial"/>
                <w:color w:val="000000"/>
              </w:rPr>
            </w:pPr>
            <w:r>
              <w:rPr>
                <w:rFonts w:cs="Arial"/>
                <w:color w:val="000000"/>
              </w:rPr>
              <w:t>The Data Controller is the Secretary of State for Defence (the Authority).</w:t>
            </w:r>
          </w:p>
          <w:p w14:paraId="20ACACE2" w14:textId="5A00C85F" w:rsidR="008728BE" w:rsidRDefault="008728BE" w:rsidP="00114CE0">
            <w:pPr>
              <w:widowControl w:val="0"/>
              <w:autoSpaceDE w:val="0"/>
              <w:autoSpaceDN w:val="0"/>
              <w:adjustRightInd w:val="0"/>
              <w:spacing w:after="60" w:line="240" w:lineRule="auto"/>
              <w:ind w:right="10"/>
              <w:rPr>
                <w:rFonts w:cs="Arial"/>
                <w:color w:val="000000"/>
              </w:rPr>
            </w:pPr>
            <w:r>
              <w:rPr>
                <w:rFonts w:cs="Arial"/>
                <w:color w:val="000000"/>
              </w:rPr>
              <w:t>The Personal Data will be provided by:</w:t>
            </w:r>
          </w:p>
          <w:p w14:paraId="6B13D2A7" w14:textId="77777777" w:rsidR="00097CD9" w:rsidRDefault="00097CD9" w:rsidP="00114CE0">
            <w:pPr>
              <w:widowControl w:val="0"/>
              <w:autoSpaceDE w:val="0"/>
              <w:autoSpaceDN w:val="0"/>
              <w:adjustRightInd w:val="0"/>
              <w:spacing w:after="60" w:line="240" w:lineRule="auto"/>
              <w:ind w:right="10"/>
              <w:rPr>
                <w:rFonts w:cs="Arial"/>
                <w:color w:val="000000"/>
              </w:rPr>
            </w:pPr>
          </w:p>
          <w:p w14:paraId="74B11896" w14:textId="77777777" w:rsidR="008728BE" w:rsidRDefault="00A4580B" w:rsidP="00114CE0">
            <w:pPr>
              <w:widowControl w:val="0"/>
              <w:autoSpaceDE w:val="0"/>
              <w:autoSpaceDN w:val="0"/>
              <w:adjustRightInd w:val="0"/>
              <w:spacing w:after="60" w:line="240" w:lineRule="auto"/>
              <w:ind w:right="10"/>
              <w:rPr>
                <w:rFonts w:cs="Arial"/>
              </w:rPr>
            </w:pPr>
            <w:r w:rsidRPr="00A4580B">
              <w:rPr>
                <w:rFonts w:cs="Arial"/>
              </w:rPr>
              <w:t>The MOD Medal Office</w:t>
            </w:r>
          </w:p>
          <w:p w14:paraId="1B71222F" w14:textId="7D711459" w:rsidR="00A4580B" w:rsidRPr="000242EE" w:rsidRDefault="00097CD9" w:rsidP="00114CE0">
            <w:pPr>
              <w:widowControl w:val="0"/>
              <w:autoSpaceDE w:val="0"/>
              <w:autoSpaceDN w:val="0"/>
              <w:adjustRightInd w:val="0"/>
              <w:spacing w:after="60" w:line="240" w:lineRule="auto"/>
              <w:ind w:right="10"/>
              <w:rPr>
                <w:rFonts w:cs="Arial"/>
              </w:rPr>
            </w:pPr>
            <w:r w:rsidRPr="000242EE">
              <w:rPr>
                <w:rFonts w:cs="Arial"/>
              </w:rPr>
              <w:t xml:space="preserve">Innsworth House, </w:t>
            </w:r>
            <w:proofErr w:type="spellStart"/>
            <w:r w:rsidRPr="000242EE">
              <w:rPr>
                <w:rFonts w:cs="Arial"/>
              </w:rPr>
              <w:t>Imjin</w:t>
            </w:r>
            <w:proofErr w:type="spellEnd"/>
            <w:r w:rsidRPr="000242EE">
              <w:rPr>
                <w:rFonts w:cs="Arial"/>
              </w:rPr>
              <w:t xml:space="preserve"> Bks, Gloucester, GL3 1HW</w:t>
            </w:r>
          </w:p>
        </w:tc>
      </w:tr>
      <w:tr w:rsidR="008728BE" w14:paraId="6A14063F" w14:textId="77777777" w:rsidTr="00114CE0">
        <w:tc>
          <w:tcPr>
            <w:tcW w:w="4538" w:type="dxa"/>
            <w:tcBorders>
              <w:top w:val="single" w:sz="8" w:space="0" w:color="000000"/>
              <w:left w:val="single" w:sz="8" w:space="0" w:color="000000"/>
              <w:bottom w:val="single" w:sz="8" w:space="0" w:color="000000"/>
              <w:right w:val="single" w:sz="8" w:space="0" w:color="000000"/>
            </w:tcBorders>
            <w:shd w:val="clear" w:color="auto" w:fill="FFFFFF"/>
          </w:tcPr>
          <w:p w14:paraId="53AE3A02" w14:textId="77777777" w:rsidR="008728BE" w:rsidRDefault="008728BE" w:rsidP="00114CE0">
            <w:pPr>
              <w:widowControl w:val="0"/>
              <w:autoSpaceDE w:val="0"/>
              <w:autoSpaceDN w:val="0"/>
              <w:adjustRightInd w:val="0"/>
              <w:spacing w:after="60" w:line="240" w:lineRule="auto"/>
              <w:ind w:right="10"/>
              <w:rPr>
                <w:rFonts w:cs="Arial"/>
                <w:sz w:val="24"/>
                <w:szCs w:val="24"/>
              </w:rPr>
            </w:pPr>
            <w:r>
              <w:rPr>
                <w:rFonts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DF44740" w14:textId="77777777" w:rsidR="008728BE" w:rsidRDefault="008728BE" w:rsidP="00114CE0">
            <w:pPr>
              <w:widowControl w:val="0"/>
              <w:autoSpaceDE w:val="0"/>
              <w:autoSpaceDN w:val="0"/>
              <w:adjustRightInd w:val="0"/>
              <w:spacing w:after="60" w:line="240" w:lineRule="auto"/>
              <w:ind w:right="10"/>
              <w:rPr>
                <w:rFonts w:cs="Arial"/>
                <w:color w:val="000000"/>
              </w:rPr>
            </w:pPr>
            <w:r>
              <w:rPr>
                <w:rFonts w:cs="Arial"/>
                <w:color w:val="000000"/>
              </w:rPr>
              <w:t>The Data Processor is the Contractor.</w:t>
            </w:r>
          </w:p>
          <w:p w14:paraId="7F5E4AFF" w14:textId="77777777" w:rsidR="008728BE" w:rsidRDefault="008728BE" w:rsidP="00114CE0">
            <w:pPr>
              <w:widowControl w:val="0"/>
              <w:autoSpaceDE w:val="0"/>
              <w:autoSpaceDN w:val="0"/>
              <w:adjustRightInd w:val="0"/>
              <w:spacing w:after="60" w:line="240" w:lineRule="auto"/>
              <w:ind w:right="10"/>
              <w:rPr>
                <w:rFonts w:cs="Arial"/>
                <w:color w:val="000000"/>
              </w:rPr>
            </w:pPr>
            <w:r>
              <w:rPr>
                <w:rFonts w:cs="Arial"/>
                <w:color w:val="000000"/>
              </w:rPr>
              <w:t xml:space="preserve">The Personal Data will be processed at: </w:t>
            </w:r>
          </w:p>
          <w:p w14:paraId="5F70164A" w14:textId="460BAE57" w:rsidR="008728BE" w:rsidRPr="003E10D0" w:rsidRDefault="00A668DF" w:rsidP="00114CE0">
            <w:pPr>
              <w:widowControl w:val="0"/>
              <w:autoSpaceDE w:val="0"/>
              <w:autoSpaceDN w:val="0"/>
              <w:adjustRightInd w:val="0"/>
              <w:spacing w:after="60" w:line="240" w:lineRule="auto"/>
              <w:ind w:right="10"/>
              <w:rPr>
                <w:rFonts w:cs="Arial"/>
                <w:sz w:val="24"/>
                <w:szCs w:val="24"/>
              </w:rPr>
            </w:pPr>
            <w:r w:rsidRPr="003E10D0">
              <w:rPr>
                <w:rFonts w:cs="Arial"/>
                <w:color w:val="000000"/>
              </w:rPr>
              <w:t>Worcestershire Medal Service Ltd</w:t>
            </w:r>
            <w:r w:rsidR="008728BE" w:rsidRPr="003E10D0">
              <w:rPr>
                <w:rFonts w:cs="Arial"/>
                <w:color w:val="000000"/>
              </w:rPr>
              <w:t xml:space="preserve">, </w:t>
            </w:r>
            <w:r w:rsidRPr="003E10D0">
              <w:rPr>
                <w:rFonts w:cs="Arial"/>
                <w:color w:val="000000"/>
              </w:rPr>
              <w:t>56 Broad Street</w:t>
            </w:r>
            <w:r w:rsidR="003E10D0" w:rsidRPr="003E10D0">
              <w:rPr>
                <w:rFonts w:cs="Arial"/>
                <w:color w:val="000000"/>
              </w:rPr>
              <w:t>, Bromsgrove B61 8LL</w:t>
            </w:r>
            <w:r w:rsidR="008728BE" w:rsidRPr="003E10D0">
              <w:rPr>
                <w:rFonts w:cs="Arial"/>
                <w:color w:val="000000"/>
              </w:rPr>
              <w:t xml:space="preserve"> </w:t>
            </w:r>
            <w:r w:rsidR="000242EE">
              <w:rPr>
                <w:rFonts w:cs="Arial"/>
                <w:color w:val="000000"/>
              </w:rPr>
              <w:t xml:space="preserve">- </w:t>
            </w:r>
            <w:r w:rsidR="003E10D0">
              <w:rPr>
                <w:rFonts w:cs="Arial"/>
                <w:color w:val="000000"/>
              </w:rPr>
              <w:t xml:space="preserve">POC </w:t>
            </w:r>
            <w:r w:rsidR="000242EE">
              <w:rPr>
                <w:rFonts w:cs="Arial"/>
                <w:color w:val="000000"/>
              </w:rPr>
              <w:t>Phillip McDermott</w:t>
            </w:r>
          </w:p>
        </w:tc>
      </w:tr>
      <w:tr w:rsidR="008728BE" w14:paraId="6C8ECC98" w14:textId="77777777" w:rsidTr="00114CE0">
        <w:tc>
          <w:tcPr>
            <w:tcW w:w="4538" w:type="dxa"/>
            <w:tcBorders>
              <w:top w:val="single" w:sz="8" w:space="0" w:color="000000"/>
              <w:left w:val="single" w:sz="8" w:space="0" w:color="000000"/>
              <w:bottom w:val="single" w:sz="8" w:space="0" w:color="000000"/>
              <w:right w:val="single" w:sz="8" w:space="0" w:color="000000"/>
            </w:tcBorders>
            <w:shd w:val="clear" w:color="auto" w:fill="FFFFFF"/>
          </w:tcPr>
          <w:p w14:paraId="1D409846" w14:textId="77777777" w:rsidR="008728BE" w:rsidRDefault="008728BE" w:rsidP="00114CE0">
            <w:pPr>
              <w:widowControl w:val="0"/>
              <w:autoSpaceDE w:val="0"/>
              <w:autoSpaceDN w:val="0"/>
              <w:adjustRightInd w:val="0"/>
              <w:spacing w:after="60" w:line="240" w:lineRule="auto"/>
              <w:ind w:right="10"/>
              <w:rPr>
                <w:rFonts w:cs="Arial"/>
                <w:sz w:val="24"/>
                <w:szCs w:val="24"/>
              </w:rPr>
            </w:pPr>
            <w:r>
              <w:rPr>
                <w:rFonts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21E72CC" w14:textId="7A95370F" w:rsidR="00E71FC0" w:rsidRDefault="008728BE" w:rsidP="00114CE0">
            <w:pPr>
              <w:widowControl w:val="0"/>
              <w:autoSpaceDE w:val="0"/>
              <w:autoSpaceDN w:val="0"/>
              <w:adjustRightInd w:val="0"/>
              <w:spacing w:after="60" w:line="240" w:lineRule="auto"/>
              <w:ind w:right="10"/>
              <w:rPr>
                <w:rFonts w:cs="Arial"/>
                <w:color w:val="000000"/>
              </w:rPr>
            </w:pPr>
            <w:r>
              <w:rPr>
                <w:rFonts w:cs="Arial"/>
                <w:color w:val="000000"/>
              </w:rPr>
              <w:t xml:space="preserve">The Personal Data to be processed under the Contract concern the following Data Subjects or categories of Data Subjects: </w:t>
            </w:r>
          </w:p>
          <w:p w14:paraId="496E3FAC" w14:textId="77777777" w:rsidR="00884E85" w:rsidRDefault="00884E85" w:rsidP="00114CE0">
            <w:pPr>
              <w:widowControl w:val="0"/>
              <w:autoSpaceDE w:val="0"/>
              <w:autoSpaceDN w:val="0"/>
              <w:adjustRightInd w:val="0"/>
              <w:spacing w:after="60" w:line="240" w:lineRule="auto"/>
              <w:ind w:right="10"/>
              <w:rPr>
                <w:rFonts w:cs="Arial"/>
                <w:sz w:val="24"/>
                <w:szCs w:val="24"/>
              </w:rPr>
            </w:pPr>
          </w:p>
          <w:p w14:paraId="7526CCE1" w14:textId="450AB225" w:rsidR="008728BE" w:rsidRPr="00007F1D" w:rsidRDefault="002C07F2" w:rsidP="00114CE0">
            <w:pPr>
              <w:widowControl w:val="0"/>
              <w:autoSpaceDE w:val="0"/>
              <w:autoSpaceDN w:val="0"/>
              <w:adjustRightInd w:val="0"/>
              <w:spacing w:after="60" w:line="240" w:lineRule="auto"/>
              <w:ind w:right="10"/>
              <w:rPr>
                <w:rFonts w:cs="Arial"/>
                <w:sz w:val="24"/>
                <w:szCs w:val="24"/>
              </w:rPr>
            </w:pPr>
            <w:r>
              <w:rPr>
                <w:rFonts w:cs="Arial"/>
              </w:rPr>
              <w:t>Military Personnel</w:t>
            </w:r>
            <w:r w:rsidR="001231EE">
              <w:rPr>
                <w:rFonts w:cs="Arial"/>
              </w:rPr>
              <w:t xml:space="preserve">, </w:t>
            </w:r>
            <w:r w:rsidR="001231EE" w:rsidRPr="00007F1D">
              <w:rPr>
                <w:rFonts w:cs="Arial"/>
              </w:rPr>
              <w:t xml:space="preserve">Retired Military Personnel </w:t>
            </w:r>
            <w:r w:rsidR="00007F1D" w:rsidRPr="00007F1D">
              <w:rPr>
                <w:rFonts w:cs="Arial"/>
              </w:rPr>
              <w:t>Cont</w:t>
            </w:r>
            <w:r>
              <w:rPr>
                <w:rFonts w:cs="Arial"/>
              </w:rPr>
              <w:t>r</w:t>
            </w:r>
            <w:r w:rsidR="00007F1D" w:rsidRPr="00007F1D">
              <w:rPr>
                <w:rFonts w:cs="Arial"/>
              </w:rPr>
              <w:t>actors, and Deceased Military Personnel.</w:t>
            </w:r>
          </w:p>
        </w:tc>
      </w:tr>
      <w:tr w:rsidR="008728BE" w14:paraId="2ED59563" w14:textId="77777777" w:rsidTr="00114CE0">
        <w:tc>
          <w:tcPr>
            <w:tcW w:w="4538" w:type="dxa"/>
            <w:tcBorders>
              <w:top w:val="single" w:sz="8" w:space="0" w:color="000000"/>
              <w:left w:val="single" w:sz="8" w:space="0" w:color="000000"/>
              <w:bottom w:val="single" w:sz="8" w:space="0" w:color="000000"/>
              <w:right w:val="single" w:sz="8" w:space="0" w:color="000000"/>
            </w:tcBorders>
            <w:shd w:val="clear" w:color="auto" w:fill="FFFFFF"/>
          </w:tcPr>
          <w:p w14:paraId="3D4BE2F9" w14:textId="77777777" w:rsidR="008728BE" w:rsidRDefault="008728BE" w:rsidP="00114CE0">
            <w:pPr>
              <w:widowControl w:val="0"/>
              <w:autoSpaceDE w:val="0"/>
              <w:autoSpaceDN w:val="0"/>
              <w:adjustRightInd w:val="0"/>
              <w:spacing w:after="60" w:line="240" w:lineRule="auto"/>
              <w:ind w:right="10"/>
              <w:rPr>
                <w:rFonts w:cs="Arial"/>
                <w:sz w:val="24"/>
                <w:szCs w:val="24"/>
              </w:rPr>
            </w:pPr>
            <w:r>
              <w:rPr>
                <w:rFonts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CEA10D9" w14:textId="77777777" w:rsidR="00884E85" w:rsidRDefault="008728BE" w:rsidP="00114CE0">
            <w:pPr>
              <w:widowControl w:val="0"/>
              <w:autoSpaceDE w:val="0"/>
              <w:autoSpaceDN w:val="0"/>
              <w:adjustRightInd w:val="0"/>
              <w:spacing w:after="60" w:line="240" w:lineRule="auto"/>
              <w:ind w:right="10"/>
              <w:rPr>
                <w:rFonts w:cs="Arial"/>
                <w:color w:val="000000"/>
              </w:rPr>
            </w:pPr>
            <w:r>
              <w:rPr>
                <w:rFonts w:cs="Arial"/>
                <w:color w:val="000000"/>
              </w:rPr>
              <w:t>The Personal Data to be processed under the Contract concern the following categories of data:</w:t>
            </w:r>
          </w:p>
          <w:p w14:paraId="68838100" w14:textId="77777777" w:rsidR="005B7228" w:rsidRDefault="005B7228" w:rsidP="00114CE0">
            <w:pPr>
              <w:widowControl w:val="0"/>
              <w:autoSpaceDE w:val="0"/>
              <w:autoSpaceDN w:val="0"/>
              <w:adjustRightInd w:val="0"/>
              <w:spacing w:after="60" w:line="240" w:lineRule="auto"/>
              <w:ind w:right="10"/>
              <w:rPr>
                <w:rFonts w:cs="Arial"/>
              </w:rPr>
            </w:pPr>
          </w:p>
          <w:p w14:paraId="31413D33" w14:textId="2D386B92" w:rsidR="008728BE" w:rsidRDefault="00884E85" w:rsidP="00114CE0">
            <w:pPr>
              <w:widowControl w:val="0"/>
              <w:autoSpaceDE w:val="0"/>
              <w:autoSpaceDN w:val="0"/>
              <w:adjustRightInd w:val="0"/>
              <w:spacing w:after="60" w:line="240" w:lineRule="auto"/>
              <w:ind w:right="10"/>
              <w:rPr>
                <w:rFonts w:cs="Arial"/>
                <w:sz w:val="24"/>
                <w:szCs w:val="24"/>
              </w:rPr>
            </w:pPr>
            <w:r w:rsidRPr="00884E85">
              <w:rPr>
                <w:rFonts w:cs="Arial"/>
              </w:rPr>
              <w:t>Name, Rank, Number, Post Nominals and Service, Regiment or Core.</w:t>
            </w:r>
          </w:p>
        </w:tc>
      </w:tr>
      <w:tr w:rsidR="008728BE" w14:paraId="6E09BFC5" w14:textId="77777777" w:rsidTr="00114CE0">
        <w:tc>
          <w:tcPr>
            <w:tcW w:w="4538" w:type="dxa"/>
            <w:tcBorders>
              <w:top w:val="single" w:sz="8" w:space="0" w:color="000000"/>
              <w:left w:val="single" w:sz="8" w:space="0" w:color="000000"/>
              <w:bottom w:val="single" w:sz="8" w:space="0" w:color="000000"/>
              <w:right w:val="single" w:sz="8" w:space="0" w:color="000000"/>
            </w:tcBorders>
            <w:shd w:val="clear" w:color="auto" w:fill="FFFFFF"/>
          </w:tcPr>
          <w:p w14:paraId="52D0B1DC" w14:textId="77777777" w:rsidR="008728BE" w:rsidRDefault="008728BE" w:rsidP="00114CE0">
            <w:pPr>
              <w:widowControl w:val="0"/>
              <w:autoSpaceDE w:val="0"/>
              <w:autoSpaceDN w:val="0"/>
              <w:adjustRightInd w:val="0"/>
              <w:spacing w:after="60" w:line="240" w:lineRule="auto"/>
              <w:ind w:right="10"/>
              <w:rPr>
                <w:rFonts w:cs="Arial"/>
                <w:sz w:val="24"/>
                <w:szCs w:val="24"/>
              </w:rPr>
            </w:pPr>
            <w:r>
              <w:rPr>
                <w:rFonts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AE5C59" w14:textId="77777777" w:rsidR="008728BE" w:rsidRDefault="008728BE" w:rsidP="00114CE0">
            <w:pPr>
              <w:widowControl w:val="0"/>
              <w:autoSpaceDE w:val="0"/>
              <w:autoSpaceDN w:val="0"/>
              <w:adjustRightInd w:val="0"/>
              <w:spacing w:after="60" w:line="240" w:lineRule="auto"/>
              <w:ind w:right="10"/>
              <w:rPr>
                <w:rFonts w:cs="Arial"/>
                <w:i/>
                <w:iCs/>
                <w:color w:val="000000"/>
              </w:rPr>
            </w:pPr>
            <w:r>
              <w:rPr>
                <w:rFonts w:cs="Arial"/>
                <w:color w:val="000000"/>
              </w:rPr>
              <w:t xml:space="preserve">The Personal Data to be processed under the Contract concern the following Special Categories of data: </w:t>
            </w:r>
          </w:p>
          <w:p w14:paraId="3E5127D6" w14:textId="77777777" w:rsidR="005B7228" w:rsidRDefault="005B7228" w:rsidP="00114CE0">
            <w:pPr>
              <w:widowControl w:val="0"/>
              <w:autoSpaceDE w:val="0"/>
              <w:autoSpaceDN w:val="0"/>
              <w:adjustRightInd w:val="0"/>
              <w:spacing w:after="60" w:line="240" w:lineRule="auto"/>
              <w:ind w:right="10"/>
              <w:rPr>
                <w:rFonts w:cs="Arial"/>
                <w:color w:val="000000"/>
              </w:rPr>
            </w:pPr>
          </w:p>
          <w:p w14:paraId="2B4415EC" w14:textId="17F8C959" w:rsidR="00354BC4" w:rsidRPr="00354BC4" w:rsidRDefault="00354BC4" w:rsidP="00114CE0">
            <w:pPr>
              <w:widowControl w:val="0"/>
              <w:autoSpaceDE w:val="0"/>
              <w:autoSpaceDN w:val="0"/>
              <w:adjustRightInd w:val="0"/>
              <w:spacing w:after="60" w:line="240" w:lineRule="auto"/>
              <w:ind w:right="10"/>
              <w:rPr>
                <w:rFonts w:cs="Arial"/>
                <w:sz w:val="24"/>
                <w:szCs w:val="24"/>
              </w:rPr>
            </w:pPr>
            <w:r w:rsidRPr="00354BC4">
              <w:rPr>
                <w:rFonts w:cs="Arial"/>
                <w:color w:val="000000"/>
              </w:rPr>
              <w:t>None</w:t>
            </w:r>
          </w:p>
        </w:tc>
      </w:tr>
      <w:tr w:rsidR="008728BE" w14:paraId="6CB13676" w14:textId="77777777" w:rsidTr="00114CE0">
        <w:tc>
          <w:tcPr>
            <w:tcW w:w="4538" w:type="dxa"/>
            <w:tcBorders>
              <w:top w:val="single" w:sz="8" w:space="0" w:color="000000"/>
              <w:left w:val="single" w:sz="8" w:space="0" w:color="000000"/>
              <w:bottom w:val="single" w:sz="8" w:space="0" w:color="000000"/>
              <w:right w:val="single" w:sz="8" w:space="0" w:color="000000"/>
            </w:tcBorders>
            <w:shd w:val="clear" w:color="auto" w:fill="FFFFFF"/>
          </w:tcPr>
          <w:p w14:paraId="070EDBE3" w14:textId="77777777" w:rsidR="008728BE" w:rsidRDefault="008728BE" w:rsidP="00114CE0">
            <w:pPr>
              <w:widowControl w:val="0"/>
              <w:autoSpaceDE w:val="0"/>
              <w:autoSpaceDN w:val="0"/>
              <w:adjustRightInd w:val="0"/>
              <w:spacing w:after="60" w:line="240" w:lineRule="auto"/>
              <w:ind w:right="10"/>
              <w:rPr>
                <w:rFonts w:cs="Arial"/>
                <w:sz w:val="24"/>
                <w:szCs w:val="24"/>
              </w:rPr>
            </w:pPr>
            <w:r>
              <w:rPr>
                <w:rFonts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016358E" w14:textId="306F1901" w:rsidR="008728BE" w:rsidRDefault="008728BE" w:rsidP="00114CE0">
            <w:pPr>
              <w:widowControl w:val="0"/>
              <w:autoSpaceDE w:val="0"/>
              <w:autoSpaceDN w:val="0"/>
              <w:adjustRightInd w:val="0"/>
              <w:spacing w:after="60" w:line="240" w:lineRule="auto"/>
              <w:ind w:right="10"/>
              <w:rPr>
                <w:rFonts w:cs="Arial"/>
                <w:i/>
                <w:iCs/>
                <w:color w:val="000000"/>
              </w:rPr>
            </w:pPr>
            <w:r>
              <w:rPr>
                <w:rFonts w:cs="Arial"/>
                <w:color w:val="000000"/>
              </w:rPr>
              <w:t xml:space="preserve">The processing activities to be performed under the contract are as follows: </w:t>
            </w:r>
          </w:p>
          <w:p w14:paraId="138CB0DE" w14:textId="77777777" w:rsidR="008728BE" w:rsidRDefault="008728BE" w:rsidP="00114CE0">
            <w:pPr>
              <w:widowControl w:val="0"/>
              <w:autoSpaceDE w:val="0"/>
              <w:autoSpaceDN w:val="0"/>
              <w:adjustRightInd w:val="0"/>
              <w:spacing w:after="60" w:line="240" w:lineRule="auto"/>
              <w:ind w:right="10"/>
              <w:rPr>
                <w:rFonts w:cs="Arial"/>
                <w:sz w:val="24"/>
                <w:szCs w:val="24"/>
              </w:rPr>
            </w:pPr>
          </w:p>
          <w:p w14:paraId="4F117B3A" w14:textId="312696AC" w:rsidR="00B340C8" w:rsidRPr="00B340C8" w:rsidRDefault="00B340C8" w:rsidP="00114CE0">
            <w:pPr>
              <w:widowControl w:val="0"/>
              <w:autoSpaceDE w:val="0"/>
              <w:autoSpaceDN w:val="0"/>
              <w:adjustRightInd w:val="0"/>
              <w:spacing w:after="60" w:line="240" w:lineRule="auto"/>
              <w:ind w:right="10"/>
              <w:rPr>
                <w:rFonts w:cs="Arial"/>
                <w:sz w:val="24"/>
                <w:szCs w:val="24"/>
              </w:rPr>
            </w:pPr>
            <w:r w:rsidRPr="005D5F4A">
              <w:rPr>
                <w:rFonts w:cs="Arial"/>
              </w:rPr>
              <w:t>The data will be emailed by the Authority (from a MODNET PC) to the Contractor. The data will then be engraved on to the medal or award as instructed, the medal or award will then be delivered (using the Contractor’s delivery vehicle or trackable delivery service) to the Authority (or collected by the Authority where pre agreed with the Authority)</w:t>
            </w:r>
            <w:r w:rsidR="005D5F4A">
              <w:rPr>
                <w:rFonts w:cs="Arial"/>
              </w:rPr>
              <w:t>.</w:t>
            </w:r>
            <w:r w:rsidRPr="005D5F4A">
              <w:rPr>
                <w:rFonts w:cs="Arial"/>
              </w:rPr>
              <w:t xml:space="preserve"> </w:t>
            </w:r>
          </w:p>
        </w:tc>
      </w:tr>
      <w:tr w:rsidR="008728BE" w14:paraId="040AA21A" w14:textId="77777777" w:rsidTr="00114CE0">
        <w:tc>
          <w:tcPr>
            <w:tcW w:w="4538" w:type="dxa"/>
            <w:tcBorders>
              <w:top w:val="single" w:sz="8" w:space="0" w:color="000000"/>
              <w:left w:val="single" w:sz="8" w:space="0" w:color="000000"/>
              <w:bottom w:val="single" w:sz="8" w:space="0" w:color="000000"/>
              <w:right w:val="single" w:sz="8" w:space="0" w:color="000000"/>
            </w:tcBorders>
            <w:shd w:val="clear" w:color="auto" w:fill="FFFFFF"/>
          </w:tcPr>
          <w:p w14:paraId="65833743" w14:textId="77777777" w:rsidR="008728BE" w:rsidRDefault="008728BE" w:rsidP="00114CE0">
            <w:pPr>
              <w:widowControl w:val="0"/>
              <w:autoSpaceDE w:val="0"/>
              <w:autoSpaceDN w:val="0"/>
              <w:adjustRightInd w:val="0"/>
              <w:spacing w:after="60" w:line="240" w:lineRule="auto"/>
              <w:ind w:right="10"/>
              <w:rPr>
                <w:rFonts w:cs="Arial"/>
                <w:sz w:val="24"/>
                <w:szCs w:val="24"/>
              </w:rPr>
            </w:pPr>
            <w:r>
              <w:rPr>
                <w:rFonts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98D6D7C" w14:textId="59474C75" w:rsidR="00301D14" w:rsidRDefault="008728BE" w:rsidP="00114CE0">
            <w:pPr>
              <w:widowControl w:val="0"/>
              <w:autoSpaceDE w:val="0"/>
              <w:autoSpaceDN w:val="0"/>
              <w:adjustRightInd w:val="0"/>
              <w:spacing w:after="60" w:line="240" w:lineRule="auto"/>
              <w:ind w:right="10"/>
              <w:rPr>
                <w:rFonts w:cs="Arial"/>
                <w:color w:val="000000"/>
              </w:rPr>
            </w:pPr>
            <w:r>
              <w:rPr>
                <w:rFonts w:cs="Arial"/>
                <w:color w:val="000000"/>
              </w:rPr>
              <w:t xml:space="preserve">The Personal Data to be processed under the Contract will be processed as follows: </w:t>
            </w:r>
          </w:p>
          <w:p w14:paraId="1F4D0204" w14:textId="77777777" w:rsidR="009A6972" w:rsidRDefault="009A6972" w:rsidP="00114CE0">
            <w:pPr>
              <w:widowControl w:val="0"/>
              <w:autoSpaceDE w:val="0"/>
              <w:autoSpaceDN w:val="0"/>
              <w:adjustRightInd w:val="0"/>
              <w:spacing w:after="60" w:line="240" w:lineRule="auto"/>
              <w:ind w:right="10"/>
              <w:rPr>
                <w:rFonts w:cs="Arial"/>
                <w:color w:val="000000"/>
              </w:rPr>
            </w:pPr>
          </w:p>
          <w:p w14:paraId="7A35FBD2" w14:textId="737FF33D" w:rsidR="008728BE" w:rsidRPr="009A6972" w:rsidRDefault="009A6972" w:rsidP="00114CE0">
            <w:pPr>
              <w:widowControl w:val="0"/>
              <w:autoSpaceDE w:val="0"/>
              <w:autoSpaceDN w:val="0"/>
              <w:adjustRightInd w:val="0"/>
              <w:spacing w:after="60" w:line="240" w:lineRule="auto"/>
              <w:ind w:right="10"/>
              <w:rPr>
                <w:rFonts w:cs="Arial"/>
                <w:sz w:val="24"/>
                <w:szCs w:val="24"/>
              </w:rPr>
            </w:pPr>
            <w:r w:rsidRPr="009A6972">
              <w:rPr>
                <w:rFonts w:cs="Arial"/>
              </w:rPr>
              <w:lastRenderedPageBreak/>
              <w:t xml:space="preserve">The Personal Data will be used to engrave the medal or award and the email containing the personal data will be deleted.  At a point in time when no further data will be processed the data on the contractors CIS, the data (including any hard copy data) will be securely deleted in accordance with </w:t>
            </w:r>
            <w:r w:rsidRPr="009A6972">
              <w:rPr>
                <w:rFonts w:eastAsia="Calibri" w:cs="Arial"/>
              </w:rPr>
              <w:t>the Centre for the Protection of National Infrastructure (Secure Destruction) and in consultation with the Authority.</w:t>
            </w:r>
            <w:r>
              <w:rPr>
                <w:rFonts w:eastAsia="Calibri" w:cs="Arial"/>
                <w:color w:val="FF0000"/>
              </w:rPr>
              <w:t xml:space="preserve"> </w:t>
            </w:r>
            <w:hyperlink r:id="rId20" w:history="1">
              <w:r w:rsidRPr="009A6972">
                <w:rPr>
                  <w:rFonts w:cs="Arial"/>
                  <w:color w:val="0000FF"/>
                  <w:u w:val="single"/>
                </w:rPr>
                <w:t>Secure Destruction | CPNI</w:t>
              </w:r>
            </w:hyperlink>
          </w:p>
        </w:tc>
      </w:tr>
      <w:tr w:rsidR="008728BE" w14:paraId="5B3A7C33" w14:textId="77777777" w:rsidTr="00114CE0">
        <w:tc>
          <w:tcPr>
            <w:tcW w:w="4538" w:type="dxa"/>
            <w:tcBorders>
              <w:top w:val="single" w:sz="8" w:space="0" w:color="000000"/>
              <w:left w:val="single" w:sz="8" w:space="0" w:color="000000"/>
              <w:bottom w:val="single" w:sz="8" w:space="0" w:color="000000"/>
              <w:right w:val="single" w:sz="8" w:space="0" w:color="000000"/>
            </w:tcBorders>
            <w:shd w:val="clear" w:color="auto" w:fill="FFFFFF"/>
          </w:tcPr>
          <w:p w14:paraId="26F967D5" w14:textId="77777777" w:rsidR="008728BE" w:rsidRDefault="008728BE" w:rsidP="00114CE0">
            <w:pPr>
              <w:widowControl w:val="0"/>
              <w:autoSpaceDE w:val="0"/>
              <w:autoSpaceDN w:val="0"/>
              <w:adjustRightInd w:val="0"/>
              <w:spacing w:after="60" w:line="240" w:lineRule="auto"/>
              <w:ind w:right="10"/>
              <w:rPr>
                <w:rFonts w:cs="Arial"/>
                <w:sz w:val="24"/>
                <w:szCs w:val="24"/>
              </w:rPr>
            </w:pPr>
            <w:r>
              <w:rPr>
                <w:rFonts w:cs="Arial"/>
                <w:b/>
                <w:bCs/>
                <w:color w:val="000000"/>
              </w:rPr>
              <w:lastRenderedPageBreak/>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9112C8C" w14:textId="42F6F1EE" w:rsidR="008728BE" w:rsidRDefault="008728BE" w:rsidP="00114CE0">
            <w:pPr>
              <w:widowControl w:val="0"/>
              <w:autoSpaceDE w:val="0"/>
              <w:autoSpaceDN w:val="0"/>
              <w:adjustRightInd w:val="0"/>
              <w:spacing w:after="60" w:line="240" w:lineRule="auto"/>
              <w:ind w:right="10"/>
              <w:rPr>
                <w:rFonts w:cs="Arial"/>
                <w:color w:val="000000"/>
              </w:rPr>
            </w:pPr>
            <w:r>
              <w:rPr>
                <w:rFonts w:cs="Arial"/>
                <w:color w:val="000000"/>
              </w:rPr>
              <w:t xml:space="preserve">The following technical and organisational measures to safeguard the Personal Data are required for the performance of this Contract: </w:t>
            </w:r>
          </w:p>
          <w:p w14:paraId="16AC1054" w14:textId="77777777" w:rsidR="002D2448" w:rsidRDefault="002D2448" w:rsidP="00114CE0">
            <w:pPr>
              <w:widowControl w:val="0"/>
              <w:autoSpaceDE w:val="0"/>
              <w:autoSpaceDN w:val="0"/>
              <w:adjustRightInd w:val="0"/>
              <w:spacing w:after="60" w:line="240" w:lineRule="auto"/>
              <w:ind w:right="10"/>
              <w:rPr>
                <w:rFonts w:cs="Arial"/>
                <w:i/>
                <w:iCs/>
                <w:color w:val="000000"/>
              </w:rPr>
            </w:pPr>
          </w:p>
          <w:p w14:paraId="7B939AC0" w14:textId="77777777" w:rsidR="002D2448" w:rsidRPr="008A3A8D" w:rsidRDefault="002D2448" w:rsidP="00114CE0">
            <w:pPr>
              <w:rPr>
                <w:rFonts w:cs="Arial"/>
              </w:rPr>
            </w:pPr>
            <w:r w:rsidRPr="008A3A8D">
              <w:rPr>
                <w:rFonts w:cs="Arial"/>
              </w:rPr>
              <w:t xml:space="preserve">The Personal Data provided to the Contractor should only be used to engrave medals and awards and should not be shared with anyone not involved in the engraving process. </w:t>
            </w:r>
          </w:p>
          <w:p w14:paraId="68A4A777" w14:textId="77777777" w:rsidR="002D2448" w:rsidRDefault="002D2448" w:rsidP="00114CE0">
            <w:pPr>
              <w:rPr>
                <w:rFonts w:eastAsia="Calibri" w:cs="Arial"/>
                <w:color w:val="FF0000"/>
              </w:rPr>
            </w:pPr>
            <w:r w:rsidRPr="008A3A8D">
              <w:rPr>
                <w:rFonts w:cs="Arial"/>
              </w:rPr>
              <w:t xml:space="preserve">The Contractor will process data provided by the Authority in accordance with the requirements specified in the SOR The Contractor will delete all emails from their CIS and any other material or records that contain Personal Data securely deleted in the data (including any hard copy data) will be securely deleted in accordance with </w:t>
            </w:r>
            <w:r w:rsidRPr="008A3A8D">
              <w:rPr>
                <w:rFonts w:eastAsia="Calibri" w:cs="Arial"/>
              </w:rPr>
              <w:t>the Centre for the Protection of National Infrastructure (Secure Destruction) and in consultation with the Authority</w:t>
            </w:r>
            <w:r w:rsidRPr="00863768">
              <w:rPr>
                <w:rFonts w:eastAsia="Calibri" w:cs="Arial"/>
              </w:rPr>
              <w:t xml:space="preserve">. </w:t>
            </w:r>
            <w:hyperlink r:id="rId21" w:history="1">
              <w:r w:rsidRPr="00863768">
                <w:rPr>
                  <w:rFonts w:cs="Arial"/>
                  <w:color w:val="0000FF"/>
                  <w:u w:val="single"/>
                </w:rPr>
                <w:t>Secure Destruction | CPNI</w:t>
              </w:r>
            </w:hyperlink>
            <w:r>
              <w:rPr>
                <w:color w:val="0000FF"/>
                <w:u w:val="single"/>
              </w:rPr>
              <w:t xml:space="preserve"> </w:t>
            </w:r>
          </w:p>
          <w:p w14:paraId="32E6CC5B" w14:textId="13D9EBBC" w:rsidR="008728BE" w:rsidRPr="008A3A8D" w:rsidRDefault="002D2448" w:rsidP="00114CE0">
            <w:pPr>
              <w:widowControl w:val="0"/>
              <w:autoSpaceDE w:val="0"/>
              <w:autoSpaceDN w:val="0"/>
              <w:adjustRightInd w:val="0"/>
              <w:spacing w:after="60" w:line="240" w:lineRule="auto"/>
              <w:ind w:right="10"/>
              <w:rPr>
                <w:rFonts w:cs="Arial"/>
                <w:sz w:val="24"/>
                <w:szCs w:val="24"/>
              </w:rPr>
            </w:pPr>
            <w:r w:rsidRPr="008A3A8D">
              <w:rPr>
                <w:rFonts w:cs="Arial"/>
              </w:rPr>
              <w:t>No records containing Personal Data should be retained in any form</w:t>
            </w:r>
            <w:r w:rsidR="008A3A8D">
              <w:rPr>
                <w:rFonts w:cs="Arial"/>
              </w:rPr>
              <w:t>.</w:t>
            </w:r>
          </w:p>
        </w:tc>
      </w:tr>
      <w:tr w:rsidR="008728BE" w14:paraId="63D335E3" w14:textId="77777777" w:rsidTr="00114CE0">
        <w:tc>
          <w:tcPr>
            <w:tcW w:w="4538" w:type="dxa"/>
            <w:tcBorders>
              <w:top w:val="single" w:sz="8" w:space="0" w:color="000000"/>
              <w:left w:val="single" w:sz="8" w:space="0" w:color="000000"/>
              <w:bottom w:val="single" w:sz="8" w:space="0" w:color="000000"/>
              <w:right w:val="single" w:sz="8" w:space="0" w:color="000000"/>
            </w:tcBorders>
            <w:shd w:val="clear" w:color="auto" w:fill="FFFFFF"/>
          </w:tcPr>
          <w:p w14:paraId="6DBB92C2" w14:textId="77777777" w:rsidR="008728BE" w:rsidRDefault="008728BE" w:rsidP="00114CE0">
            <w:pPr>
              <w:widowControl w:val="0"/>
              <w:autoSpaceDE w:val="0"/>
              <w:autoSpaceDN w:val="0"/>
              <w:adjustRightInd w:val="0"/>
              <w:spacing w:after="60" w:line="240" w:lineRule="auto"/>
              <w:ind w:right="10"/>
              <w:rPr>
                <w:rFonts w:cs="Arial"/>
                <w:sz w:val="24"/>
                <w:szCs w:val="24"/>
              </w:rPr>
            </w:pPr>
            <w:r>
              <w:rPr>
                <w:rFonts w:cs="Arial"/>
                <w:b/>
                <w:bCs/>
                <w:color w:val="000000"/>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F9FB56" w14:textId="30B20320" w:rsidR="00A8124C" w:rsidRDefault="008728BE" w:rsidP="00114CE0">
            <w:pPr>
              <w:widowControl w:val="0"/>
              <w:autoSpaceDE w:val="0"/>
              <w:autoSpaceDN w:val="0"/>
              <w:adjustRightInd w:val="0"/>
              <w:spacing w:after="60" w:line="240" w:lineRule="auto"/>
              <w:ind w:right="10"/>
              <w:rPr>
                <w:rFonts w:cs="Arial"/>
                <w:sz w:val="24"/>
                <w:szCs w:val="24"/>
              </w:rPr>
            </w:pPr>
            <w:r>
              <w:rPr>
                <w:rFonts w:cs="Arial"/>
                <w:color w:val="000000"/>
              </w:rPr>
              <w:t xml:space="preserve">The disposal instructions for the Personal Data to be processed under the Contract are as follows (where Disposal Instructions are available at the commencement of Contract): </w:t>
            </w:r>
          </w:p>
          <w:p w14:paraId="3F3AC9F6" w14:textId="77777777" w:rsidR="008728BE" w:rsidRDefault="008728BE" w:rsidP="00114CE0">
            <w:pPr>
              <w:widowControl w:val="0"/>
              <w:autoSpaceDE w:val="0"/>
              <w:autoSpaceDN w:val="0"/>
              <w:adjustRightInd w:val="0"/>
              <w:spacing w:after="60" w:line="240" w:lineRule="auto"/>
              <w:ind w:right="10"/>
              <w:rPr>
                <w:rFonts w:cs="Arial"/>
                <w:sz w:val="24"/>
                <w:szCs w:val="24"/>
              </w:rPr>
            </w:pPr>
          </w:p>
          <w:p w14:paraId="4D62AF51" w14:textId="77777777" w:rsidR="001D3698" w:rsidRPr="001D3698" w:rsidRDefault="001D3698" w:rsidP="00114CE0">
            <w:pPr>
              <w:rPr>
                <w:rFonts w:cs="Arial"/>
                <w:color w:val="0000FF"/>
                <w:u w:val="single"/>
              </w:rPr>
            </w:pPr>
            <w:r w:rsidRPr="001D3698">
              <w:rPr>
                <w:rFonts w:cs="Arial"/>
              </w:rPr>
              <w:t xml:space="preserve">The Contractor should securely delete all personal data from the Communications and Information Systems (CIS) and in hard copy in accordance with </w:t>
            </w:r>
            <w:r w:rsidRPr="001D3698">
              <w:rPr>
                <w:rFonts w:eastAsia="Calibri" w:cs="Arial"/>
              </w:rPr>
              <w:t xml:space="preserve">the Centre for the Protection of National Infrastructure (Secure Destruction) and in consultation with the Authority. </w:t>
            </w:r>
            <w:hyperlink r:id="rId22" w:history="1">
              <w:r w:rsidRPr="001D3698">
                <w:rPr>
                  <w:rFonts w:cs="Arial"/>
                  <w:color w:val="0000FF"/>
                  <w:u w:val="single"/>
                </w:rPr>
                <w:t>Secure Destruction | CPNI</w:t>
              </w:r>
            </w:hyperlink>
            <w:r w:rsidRPr="001D3698">
              <w:rPr>
                <w:rFonts w:cs="Arial"/>
                <w:color w:val="0000FF"/>
                <w:u w:val="single"/>
              </w:rPr>
              <w:t xml:space="preserve">. </w:t>
            </w:r>
          </w:p>
          <w:p w14:paraId="5DECA52B" w14:textId="77777777" w:rsidR="001D3698" w:rsidRPr="001D3698" w:rsidRDefault="001D3698" w:rsidP="00114CE0">
            <w:pPr>
              <w:rPr>
                <w:rFonts w:cs="Arial"/>
              </w:rPr>
            </w:pPr>
            <w:r w:rsidRPr="001D3698">
              <w:rPr>
                <w:rFonts w:cs="Arial"/>
              </w:rPr>
              <w:t xml:space="preserve">Authority personal data must be destroyed in such a way as to make reconstruction unlikely or impossible, for example, by incinerating or shredding. </w:t>
            </w:r>
          </w:p>
          <w:p w14:paraId="5A894E4B" w14:textId="77777777" w:rsidR="001D3698" w:rsidRPr="001D3698" w:rsidRDefault="001D3698" w:rsidP="00114CE0">
            <w:pPr>
              <w:spacing w:after="200" w:line="276" w:lineRule="auto"/>
              <w:rPr>
                <w:rFonts w:eastAsia="Calibri" w:cs="Arial"/>
              </w:rPr>
            </w:pPr>
            <w:r w:rsidRPr="001D3698">
              <w:rPr>
                <w:rFonts w:eastAsia="Calibri" w:cs="Arial"/>
              </w:rPr>
              <w:t>Any personal information which cannot be destroyed in such a way shall be returned to the Authority in an agreed manner.</w:t>
            </w:r>
          </w:p>
          <w:p w14:paraId="442BEA95" w14:textId="72DA63FD" w:rsidR="001D3698" w:rsidRDefault="001D3698" w:rsidP="00114CE0">
            <w:pPr>
              <w:widowControl w:val="0"/>
              <w:autoSpaceDE w:val="0"/>
              <w:autoSpaceDN w:val="0"/>
              <w:adjustRightInd w:val="0"/>
              <w:spacing w:after="60" w:line="240" w:lineRule="auto"/>
              <w:ind w:right="10"/>
              <w:rPr>
                <w:rFonts w:cs="Arial"/>
                <w:sz w:val="24"/>
                <w:szCs w:val="24"/>
              </w:rPr>
            </w:pPr>
          </w:p>
        </w:tc>
      </w:tr>
      <w:tr w:rsidR="008728BE" w14:paraId="74BBAB76" w14:textId="77777777" w:rsidTr="00114CE0">
        <w:tc>
          <w:tcPr>
            <w:tcW w:w="4538" w:type="dxa"/>
            <w:tcBorders>
              <w:top w:val="single" w:sz="8" w:space="0" w:color="000000"/>
              <w:left w:val="single" w:sz="8" w:space="0" w:color="000000"/>
              <w:bottom w:val="single" w:sz="8" w:space="0" w:color="000000"/>
              <w:right w:val="single" w:sz="8" w:space="0" w:color="000000"/>
            </w:tcBorders>
            <w:shd w:val="clear" w:color="auto" w:fill="FFFFFF"/>
          </w:tcPr>
          <w:p w14:paraId="38C7248D" w14:textId="77777777" w:rsidR="008728BE" w:rsidRDefault="008728BE" w:rsidP="00114CE0">
            <w:pPr>
              <w:widowControl w:val="0"/>
              <w:autoSpaceDE w:val="0"/>
              <w:autoSpaceDN w:val="0"/>
              <w:adjustRightInd w:val="0"/>
              <w:spacing w:after="60" w:line="240" w:lineRule="auto"/>
              <w:ind w:right="10"/>
              <w:rPr>
                <w:rFonts w:cs="Arial"/>
                <w:sz w:val="24"/>
                <w:szCs w:val="24"/>
              </w:rPr>
            </w:pPr>
            <w:r>
              <w:rPr>
                <w:rFonts w:cs="Arial"/>
                <w:b/>
                <w:bCs/>
                <w:color w:val="000000"/>
              </w:rPr>
              <w:lastRenderedPageBreak/>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195D08" w14:textId="77777777" w:rsidR="008728BE" w:rsidRDefault="008728BE" w:rsidP="00114CE0">
            <w:pPr>
              <w:widowControl w:val="0"/>
              <w:autoSpaceDE w:val="0"/>
              <w:autoSpaceDN w:val="0"/>
              <w:adjustRightInd w:val="0"/>
              <w:spacing w:after="60" w:line="240" w:lineRule="auto"/>
              <w:ind w:right="10"/>
              <w:rPr>
                <w:rFonts w:cs="Arial"/>
                <w:color w:val="000000"/>
              </w:rPr>
            </w:pPr>
            <w:r>
              <w:rPr>
                <w:rFonts w:cs="Arial"/>
                <w:color w:val="000000"/>
              </w:rPr>
              <w:t xml:space="preserve">Where the date from which the Personal Data will be processed is different from the Contract commencement date this should be specified here: </w:t>
            </w:r>
          </w:p>
          <w:p w14:paraId="4AD1FBF4" w14:textId="56D9A112" w:rsidR="00141064" w:rsidRDefault="00141064" w:rsidP="00114CE0">
            <w:pPr>
              <w:widowControl w:val="0"/>
              <w:autoSpaceDE w:val="0"/>
              <w:autoSpaceDN w:val="0"/>
              <w:adjustRightInd w:val="0"/>
              <w:spacing w:after="60" w:line="240" w:lineRule="auto"/>
              <w:ind w:right="10"/>
              <w:rPr>
                <w:rFonts w:cs="Arial"/>
                <w:sz w:val="24"/>
                <w:szCs w:val="24"/>
              </w:rPr>
            </w:pPr>
            <w:r>
              <w:rPr>
                <w:rFonts w:cs="Arial"/>
                <w:color w:val="000000"/>
              </w:rPr>
              <w:t>Not applicable</w:t>
            </w:r>
          </w:p>
        </w:tc>
      </w:tr>
    </w:tbl>
    <w:p w14:paraId="5EADB651" w14:textId="77777777" w:rsidR="008728BE" w:rsidRDefault="008728BE" w:rsidP="00114CE0">
      <w:pPr>
        <w:widowControl w:val="0"/>
        <w:autoSpaceDE w:val="0"/>
        <w:autoSpaceDN w:val="0"/>
        <w:adjustRightInd w:val="0"/>
        <w:spacing w:after="60" w:line="240" w:lineRule="auto"/>
        <w:rPr>
          <w:rFonts w:cs="Arial"/>
          <w:sz w:val="24"/>
          <w:szCs w:val="24"/>
        </w:rPr>
      </w:pPr>
      <w:r>
        <w:rPr>
          <w:rFonts w:cs="Arial"/>
          <w:color w:val="000000"/>
        </w:rPr>
        <w:t xml:space="preserve">The capitalised terms used in this form shall have the same meanings as in the General Data Protection Regulations. </w:t>
      </w:r>
    </w:p>
    <w:p w14:paraId="2007D25D" w14:textId="5F561F0F" w:rsidR="00F07619" w:rsidRDefault="00F07619" w:rsidP="008728BE">
      <w:pPr>
        <w:widowControl w:val="0"/>
        <w:autoSpaceDE w:val="0"/>
        <w:autoSpaceDN w:val="0"/>
        <w:adjustRightInd w:val="0"/>
        <w:spacing w:after="60" w:line="240" w:lineRule="auto"/>
        <w:ind w:left="120"/>
        <w:rPr>
          <w:rFonts w:cs="Arial"/>
          <w:sz w:val="24"/>
          <w:szCs w:val="24"/>
        </w:rPr>
      </w:pPr>
      <w:r>
        <w:rPr>
          <w:rFonts w:cs="Arial"/>
          <w:sz w:val="24"/>
          <w:szCs w:val="24"/>
        </w:rPr>
        <w:br w:type="page"/>
      </w:r>
    </w:p>
    <w:p w14:paraId="05F26BCE" w14:textId="670AE2C9" w:rsidR="00F07619" w:rsidRDefault="00317739" w:rsidP="00317739">
      <w:pPr>
        <w:pStyle w:val="Heading1"/>
        <w:numPr>
          <w:ilvl w:val="0"/>
          <w:numId w:val="0"/>
        </w:numPr>
      </w:pPr>
      <w:bookmarkStart w:id="436" w:name="_Toc99954874"/>
      <w:r>
        <w:lastRenderedPageBreak/>
        <w:t>Personal Data Aspects Letter</w:t>
      </w:r>
      <w:bookmarkEnd w:id="436"/>
    </w:p>
    <w:p w14:paraId="74A200C0" w14:textId="77777777" w:rsidR="00F07619" w:rsidRDefault="00F07619" w:rsidP="00F07619">
      <w:pPr>
        <w:pStyle w:val="NormalWeb"/>
        <w:rPr>
          <w:rFonts w:ascii="Arial" w:hAnsi="Arial" w:cs="Arial"/>
          <w:color w:val="000000"/>
        </w:rPr>
      </w:pPr>
      <w:r>
        <w:rPr>
          <w:rFonts w:ascii="Arial" w:hAnsi="Arial" w:cs="Arial"/>
          <w:color w:val="000000"/>
        </w:rPr>
        <w:t>For the personal attention of:</w:t>
      </w:r>
    </w:p>
    <w:p w14:paraId="0603B4CC" w14:textId="77777777" w:rsidR="00F07619" w:rsidRDefault="00F07619" w:rsidP="00F07619">
      <w:pPr>
        <w:pStyle w:val="NormalWeb"/>
        <w:rPr>
          <w:rFonts w:ascii="Arial" w:hAnsi="Arial" w:cs="Arial"/>
          <w:color w:val="000000"/>
        </w:rPr>
      </w:pPr>
      <w:r>
        <w:rPr>
          <w:rFonts w:ascii="Arial" w:hAnsi="Arial" w:cs="Arial"/>
          <w:color w:val="000000"/>
        </w:rPr>
        <w:t>Supplier Data Controller</w:t>
      </w:r>
    </w:p>
    <w:p w14:paraId="573BB114" w14:textId="77777777" w:rsidR="00F07619" w:rsidRDefault="00F07619" w:rsidP="00F07619">
      <w:pPr>
        <w:pStyle w:val="NormalWeb"/>
        <w:rPr>
          <w:rFonts w:ascii="Arial" w:hAnsi="Arial" w:cs="Arial"/>
          <w:color w:val="000000"/>
        </w:rPr>
      </w:pPr>
      <w:r>
        <w:rPr>
          <w:rFonts w:ascii="Arial" w:hAnsi="Arial" w:cs="Arial"/>
          <w:color w:val="000000"/>
        </w:rPr>
        <w:t>701553609 – MOD Medals, Awards and Associated items</w:t>
      </w:r>
    </w:p>
    <w:p w14:paraId="2805243C" w14:textId="77777777" w:rsidR="00F07619" w:rsidRDefault="00F07619" w:rsidP="00F07619">
      <w:pPr>
        <w:pStyle w:val="NormalWeb"/>
        <w:rPr>
          <w:rFonts w:ascii="Arial" w:hAnsi="Arial" w:cs="Arial"/>
          <w:color w:val="000000"/>
        </w:rPr>
      </w:pPr>
      <w:r>
        <w:rPr>
          <w:rFonts w:ascii="Arial" w:hAnsi="Arial" w:cs="Arial"/>
          <w:color w:val="000000"/>
        </w:rPr>
        <w:t>1. On behalf of the Secretary of State for Defence, I hereby give you notice that the Privacy Impact Assessment conducted has identified that this contract involves the requirement to handle UK MOD personal data. This data is subject to the provisions of the Data Protection Act 2018,1 the Data Handling Review,</w:t>
      </w:r>
      <w:proofErr w:type="gramStart"/>
      <w:r>
        <w:rPr>
          <w:rFonts w:ascii="Arial" w:hAnsi="Arial" w:cs="Arial"/>
          <w:color w:val="000000"/>
        </w:rPr>
        <w:t>2</w:t>
      </w:r>
      <w:proofErr w:type="gramEnd"/>
      <w:r>
        <w:rPr>
          <w:rFonts w:ascii="Arial" w:hAnsi="Arial" w:cs="Arial"/>
          <w:color w:val="000000"/>
        </w:rPr>
        <w:t xml:space="preserve"> and the </w:t>
      </w:r>
      <w:proofErr w:type="spellStart"/>
      <w:r>
        <w:rPr>
          <w:rFonts w:ascii="Arial" w:hAnsi="Arial" w:cs="Arial"/>
          <w:color w:val="000000"/>
        </w:rPr>
        <w:t>GovS</w:t>
      </w:r>
      <w:proofErr w:type="spellEnd"/>
      <w:r>
        <w:rPr>
          <w:rFonts w:ascii="Arial" w:hAnsi="Arial" w:cs="Arial"/>
          <w:color w:val="000000"/>
        </w:rPr>
        <w:t xml:space="preserve"> 007 Security.3 Your attention is also drawn to the specific aspects of personal data handling set out in Industry Security Notices which must be fully implemented.</w:t>
      </w:r>
    </w:p>
    <w:p w14:paraId="684BCEB6" w14:textId="77777777" w:rsidR="00F07619" w:rsidRDefault="00F07619" w:rsidP="00F07619">
      <w:pPr>
        <w:pStyle w:val="NormalWeb"/>
        <w:rPr>
          <w:rFonts w:ascii="Arial" w:hAnsi="Arial" w:cs="Arial"/>
          <w:color w:val="000000"/>
        </w:rPr>
      </w:pPr>
      <w:r>
        <w:rPr>
          <w:rFonts w:ascii="Arial" w:hAnsi="Arial" w:cs="Arial"/>
          <w:color w:val="000000"/>
        </w:rPr>
        <w:t>2. Will you please confirm that:</w:t>
      </w:r>
    </w:p>
    <w:p w14:paraId="3F460FCF" w14:textId="77777777" w:rsidR="00F07619" w:rsidRDefault="00F07619" w:rsidP="00F07619">
      <w:pPr>
        <w:pStyle w:val="NormalWeb"/>
        <w:rPr>
          <w:rFonts w:ascii="Arial" w:hAnsi="Arial" w:cs="Arial"/>
          <w:color w:val="000000"/>
        </w:rPr>
      </w:pPr>
      <w:r>
        <w:rPr>
          <w:rFonts w:ascii="Arial" w:hAnsi="Arial" w:cs="Arial"/>
          <w:color w:val="000000"/>
        </w:rPr>
        <w:t>a. This definition of the personal data aspects of the above contract has been brought to the attention of the person directly responsible for the protection of data in this contract.</w:t>
      </w:r>
    </w:p>
    <w:p w14:paraId="7DD93D0E" w14:textId="77777777" w:rsidR="00F07619" w:rsidRDefault="00F07619" w:rsidP="00F07619">
      <w:pPr>
        <w:pStyle w:val="NormalWeb"/>
        <w:rPr>
          <w:rFonts w:ascii="Arial" w:hAnsi="Arial" w:cs="Arial"/>
          <w:color w:val="000000"/>
        </w:rPr>
      </w:pPr>
      <w:r>
        <w:rPr>
          <w:rFonts w:ascii="Arial" w:hAnsi="Arial" w:cs="Arial"/>
          <w:color w:val="000000"/>
        </w:rPr>
        <w:t>b. The definition is fully understood.</w:t>
      </w:r>
    </w:p>
    <w:p w14:paraId="12083F85" w14:textId="77777777" w:rsidR="00F07619" w:rsidRDefault="00F07619" w:rsidP="00F07619">
      <w:pPr>
        <w:pStyle w:val="NormalWeb"/>
        <w:rPr>
          <w:rFonts w:ascii="Arial" w:hAnsi="Arial" w:cs="Arial"/>
          <w:color w:val="000000"/>
        </w:rPr>
      </w:pPr>
      <w:r>
        <w:rPr>
          <w:rFonts w:ascii="Arial" w:hAnsi="Arial" w:cs="Arial"/>
          <w:color w:val="000000"/>
        </w:rPr>
        <w:t>c. Measures can, and will, be taken to protect the personal data.</w:t>
      </w:r>
    </w:p>
    <w:p w14:paraId="6179877D" w14:textId="77777777" w:rsidR="00F07619" w:rsidRDefault="00F07619" w:rsidP="00F07619">
      <w:pPr>
        <w:pStyle w:val="NormalWeb"/>
        <w:rPr>
          <w:rFonts w:ascii="Arial" w:hAnsi="Arial" w:cs="Arial"/>
          <w:color w:val="000000"/>
        </w:rPr>
      </w:pPr>
      <w:r>
        <w:rPr>
          <w:rFonts w:ascii="Arial" w:hAnsi="Arial" w:cs="Arial"/>
          <w:color w:val="000000"/>
        </w:rPr>
        <w:t>d. Any problems in meeting these requirements will be notified to MOD immediately.</w:t>
      </w:r>
    </w:p>
    <w:p w14:paraId="0E4FACC4" w14:textId="77777777" w:rsidR="00F07619" w:rsidRDefault="00F07619" w:rsidP="00F07619">
      <w:pPr>
        <w:pStyle w:val="NormalWeb"/>
        <w:rPr>
          <w:rFonts w:ascii="Arial" w:hAnsi="Arial" w:cs="Arial"/>
          <w:color w:val="000000"/>
        </w:rPr>
      </w:pPr>
      <w:r>
        <w:rPr>
          <w:rFonts w:ascii="Arial" w:hAnsi="Arial" w:cs="Arial"/>
          <w:color w:val="000000"/>
        </w:rPr>
        <w:t>Yours faithfully</w:t>
      </w:r>
    </w:p>
    <w:p w14:paraId="21A39354" w14:textId="77777777" w:rsidR="00F07619" w:rsidRDefault="00F07619" w:rsidP="00F07619">
      <w:pPr>
        <w:pStyle w:val="NormalWeb"/>
        <w:rPr>
          <w:rFonts w:ascii="Arial" w:hAnsi="Arial" w:cs="Arial"/>
          <w:color w:val="000000"/>
        </w:rPr>
      </w:pPr>
      <w:r>
        <w:rPr>
          <w:rFonts w:ascii="Arial" w:hAnsi="Arial" w:cs="Arial"/>
          <w:color w:val="000000"/>
        </w:rPr>
        <w:t>Copy to:</w:t>
      </w:r>
    </w:p>
    <w:p w14:paraId="1B57B2DE" w14:textId="77777777" w:rsidR="00F07619" w:rsidRDefault="00F07619" w:rsidP="00F07619">
      <w:pPr>
        <w:pStyle w:val="NormalWeb"/>
        <w:rPr>
          <w:rFonts w:ascii="Arial" w:hAnsi="Arial" w:cs="Arial"/>
          <w:color w:val="000000"/>
        </w:rPr>
      </w:pPr>
      <w:r>
        <w:rPr>
          <w:rFonts w:ascii="Arial" w:hAnsi="Arial" w:cs="Arial"/>
          <w:color w:val="000000"/>
        </w:rPr>
        <w:t>CIO-Advisor</w:t>
      </w:r>
    </w:p>
    <w:p w14:paraId="0403FF6B" w14:textId="286A6139" w:rsidR="00F07619" w:rsidRDefault="00F07619" w:rsidP="008728BE">
      <w:pPr>
        <w:widowControl w:val="0"/>
        <w:autoSpaceDE w:val="0"/>
        <w:autoSpaceDN w:val="0"/>
        <w:adjustRightInd w:val="0"/>
        <w:spacing w:after="60" w:line="240" w:lineRule="auto"/>
        <w:ind w:left="120"/>
        <w:rPr>
          <w:rFonts w:cs="Arial"/>
          <w:sz w:val="24"/>
          <w:szCs w:val="24"/>
        </w:rPr>
      </w:pPr>
    </w:p>
    <w:p w14:paraId="142087C6" w14:textId="3F057605" w:rsidR="00F07619" w:rsidRDefault="00F07619" w:rsidP="008728BE">
      <w:pPr>
        <w:widowControl w:val="0"/>
        <w:autoSpaceDE w:val="0"/>
        <w:autoSpaceDN w:val="0"/>
        <w:adjustRightInd w:val="0"/>
        <w:spacing w:after="60" w:line="240" w:lineRule="auto"/>
        <w:ind w:left="120"/>
        <w:rPr>
          <w:rFonts w:cs="Arial"/>
          <w:sz w:val="24"/>
          <w:szCs w:val="24"/>
        </w:rPr>
      </w:pPr>
    </w:p>
    <w:p w14:paraId="4F8D7568" w14:textId="77777777" w:rsidR="00F07619" w:rsidRDefault="00F07619" w:rsidP="008728BE">
      <w:pPr>
        <w:widowControl w:val="0"/>
        <w:autoSpaceDE w:val="0"/>
        <w:autoSpaceDN w:val="0"/>
        <w:adjustRightInd w:val="0"/>
        <w:spacing w:after="60" w:line="240" w:lineRule="auto"/>
        <w:ind w:left="120"/>
        <w:rPr>
          <w:rFonts w:cs="Arial"/>
          <w:sz w:val="24"/>
          <w:szCs w:val="24"/>
        </w:rPr>
      </w:pPr>
    </w:p>
    <w:p w14:paraId="4938235B" w14:textId="61D769EF" w:rsidR="00282281" w:rsidRDefault="00282281" w:rsidP="008728BE">
      <w:pPr>
        <w:widowControl w:val="0"/>
        <w:autoSpaceDE w:val="0"/>
        <w:autoSpaceDN w:val="0"/>
        <w:adjustRightInd w:val="0"/>
        <w:spacing w:after="60" w:line="240" w:lineRule="auto"/>
        <w:ind w:left="120"/>
        <w:rPr>
          <w:rFonts w:cs="Arial"/>
          <w:sz w:val="24"/>
          <w:szCs w:val="24"/>
        </w:rPr>
      </w:pPr>
      <w:r>
        <w:rPr>
          <w:rFonts w:cs="Arial"/>
          <w:sz w:val="24"/>
          <w:szCs w:val="24"/>
        </w:rPr>
        <w:br w:type="page"/>
      </w:r>
    </w:p>
    <w:p w14:paraId="601C1431" w14:textId="4048970D" w:rsidR="008728BE" w:rsidRPr="00811B11" w:rsidRDefault="008728BE" w:rsidP="00811B11">
      <w:pPr>
        <w:pStyle w:val="Heading1"/>
        <w:numPr>
          <w:ilvl w:val="0"/>
          <w:numId w:val="0"/>
        </w:numPr>
      </w:pPr>
      <w:bookmarkStart w:id="437" w:name="_Toc501022446_6_1"/>
      <w:bookmarkStart w:id="438" w:name="_Toc99954875"/>
      <w:r w:rsidRPr="00811B11">
        <w:lastRenderedPageBreak/>
        <w:t xml:space="preserve">SC2 </w:t>
      </w:r>
      <w:proofErr w:type="gramStart"/>
      <w:r w:rsidRPr="00811B11">
        <w:t>-  Annex</w:t>
      </w:r>
      <w:proofErr w:type="gramEnd"/>
      <w:r w:rsidRPr="00811B11">
        <w:t xml:space="preserve"> A - Limitation of Contractors Liability</w:t>
      </w:r>
      <w:bookmarkEnd w:id="437"/>
      <w:bookmarkEnd w:id="438"/>
    </w:p>
    <w:p w14:paraId="303F9842" w14:textId="77777777" w:rsidR="008728BE" w:rsidRDefault="008728BE" w:rsidP="005307FC">
      <w:pPr>
        <w:widowControl w:val="0"/>
        <w:autoSpaceDE w:val="0"/>
        <w:autoSpaceDN w:val="0"/>
        <w:adjustRightInd w:val="0"/>
        <w:spacing w:before="200" w:after="0" w:line="240" w:lineRule="auto"/>
        <w:jc w:val="both"/>
        <w:rPr>
          <w:rFonts w:cs="Arial"/>
          <w:sz w:val="24"/>
          <w:szCs w:val="24"/>
        </w:rPr>
      </w:pPr>
      <w:r>
        <w:rPr>
          <w:rFonts w:cs="Arial"/>
          <w:b/>
          <w:bCs/>
          <w:color w:val="000000"/>
        </w:rPr>
        <w:t>1.</w:t>
      </w:r>
      <w:r>
        <w:rPr>
          <w:rFonts w:cs="Arial"/>
          <w:sz w:val="24"/>
          <w:szCs w:val="24"/>
        </w:rPr>
        <w:tab/>
      </w:r>
      <w:r>
        <w:rPr>
          <w:rFonts w:cs="Arial"/>
          <w:b/>
          <w:bCs/>
          <w:color w:val="000000"/>
          <w:sz w:val="20"/>
          <w:szCs w:val="20"/>
        </w:rPr>
        <w:t>LIMITATIONS ON LIABILITY</w:t>
      </w:r>
    </w:p>
    <w:p w14:paraId="12C0EA81" w14:textId="77777777" w:rsidR="008728BE" w:rsidRDefault="008728BE" w:rsidP="006D3E41">
      <w:pPr>
        <w:widowControl w:val="0"/>
        <w:autoSpaceDE w:val="0"/>
        <w:autoSpaceDN w:val="0"/>
        <w:adjustRightInd w:val="0"/>
        <w:spacing w:before="240" w:line="240" w:lineRule="auto"/>
        <w:jc w:val="both"/>
        <w:rPr>
          <w:rFonts w:cs="Arial"/>
          <w:sz w:val="24"/>
          <w:szCs w:val="24"/>
        </w:rPr>
      </w:pPr>
      <w:r>
        <w:rPr>
          <w:rFonts w:cs="Arial"/>
          <w:b/>
          <w:bCs/>
          <w:color w:val="000000"/>
        </w:rPr>
        <w:t>Definitions</w:t>
      </w:r>
    </w:p>
    <w:p w14:paraId="0DF11821" w14:textId="77777777" w:rsidR="008728BE" w:rsidRPr="005C1125" w:rsidRDefault="008728BE" w:rsidP="006D3E41">
      <w:pPr>
        <w:widowControl w:val="0"/>
        <w:tabs>
          <w:tab w:val="left" w:pos="120"/>
        </w:tabs>
        <w:autoSpaceDE w:val="0"/>
        <w:autoSpaceDN w:val="0"/>
        <w:adjustRightInd w:val="0"/>
        <w:spacing w:before="100" w:after="0" w:line="240" w:lineRule="auto"/>
        <w:rPr>
          <w:rFonts w:cs="Arial"/>
        </w:rPr>
      </w:pPr>
      <w:r>
        <w:rPr>
          <w:rFonts w:cs="Arial"/>
          <w:color w:val="000000"/>
        </w:rPr>
        <w:t>1.1</w:t>
      </w:r>
      <w:r>
        <w:rPr>
          <w:rFonts w:cs="Arial"/>
          <w:sz w:val="24"/>
          <w:szCs w:val="24"/>
        </w:rPr>
        <w:tab/>
      </w:r>
      <w:r w:rsidRPr="005C1125">
        <w:rPr>
          <w:rFonts w:cs="Arial"/>
          <w:color w:val="000000"/>
        </w:rPr>
        <w:t>In this Condition [1] the following words and expressions shall have the meanings given to them, except where the context requires a different meaning:</w:t>
      </w:r>
    </w:p>
    <w:p w14:paraId="7537657A" w14:textId="77777777" w:rsidR="008728BE" w:rsidRPr="005C1125" w:rsidRDefault="008728BE" w:rsidP="001B0209">
      <w:pPr>
        <w:widowControl w:val="0"/>
        <w:autoSpaceDE w:val="0"/>
        <w:autoSpaceDN w:val="0"/>
        <w:adjustRightInd w:val="0"/>
        <w:spacing w:before="240" w:line="240" w:lineRule="auto"/>
        <w:ind w:left="720"/>
        <w:rPr>
          <w:rFonts w:cs="Arial"/>
        </w:rPr>
      </w:pPr>
      <w:r w:rsidRPr="005C1125">
        <w:rPr>
          <w:rFonts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5C1125">
        <w:rPr>
          <w:rFonts w:cs="Arial"/>
          <w:color w:val="000000"/>
        </w:rPr>
        <w:t>Contract;</w:t>
      </w:r>
      <w:proofErr w:type="gramEnd"/>
    </w:p>
    <w:p w14:paraId="693D0210" w14:textId="77777777" w:rsidR="008728BE" w:rsidRPr="005C1125" w:rsidRDefault="008728BE" w:rsidP="001B0209">
      <w:pPr>
        <w:widowControl w:val="0"/>
        <w:autoSpaceDE w:val="0"/>
        <w:autoSpaceDN w:val="0"/>
        <w:adjustRightInd w:val="0"/>
        <w:spacing w:before="240" w:line="240" w:lineRule="auto"/>
        <w:ind w:left="720"/>
        <w:rPr>
          <w:rFonts w:cs="Arial"/>
        </w:rPr>
      </w:pPr>
      <w:r w:rsidRPr="005C1125">
        <w:rPr>
          <w:rFonts w:cs="Arial"/>
          <w:color w:val="000000"/>
        </w:rPr>
        <w:t>“Data Protection Legislation” means all applicable data protection and privacy legislation in force from time to time in the UK, including but not limited to:</w:t>
      </w:r>
    </w:p>
    <w:p w14:paraId="64850CAE" w14:textId="77777777" w:rsidR="008728BE" w:rsidRPr="005C1125" w:rsidRDefault="008728BE" w:rsidP="001B0209">
      <w:pPr>
        <w:widowControl w:val="0"/>
        <w:tabs>
          <w:tab w:val="left" w:pos="120"/>
        </w:tabs>
        <w:autoSpaceDE w:val="0"/>
        <w:autoSpaceDN w:val="0"/>
        <w:adjustRightInd w:val="0"/>
        <w:spacing w:before="100" w:after="0" w:line="240" w:lineRule="auto"/>
        <w:ind w:left="1701"/>
        <w:rPr>
          <w:rFonts w:cs="Arial"/>
        </w:rPr>
      </w:pPr>
      <w:r w:rsidRPr="005C1125">
        <w:rPr>
          <w:rFonts w:cs="Arial"/>
          <w:color w:val="000000"/>
        </w:rPr>
        <w:t>i)</w:t>
      </w:r>
      <w:r w:rsidRPr="005C1125">
        <w:rPr>
          <w:rFonts w:cs="Arial"/>
        </w:rPr>
        <w:tab/>
      </w:r>
      <w:r w:rsidRPr="005C1125">
        <w:rPr>
          <w:rFonts w:cs="Arial"/>
          <w:color w:val="000000"/>
        </w:rPr>
        <w:t xml:space="preserve">the General Data Protection Regulation ((EU) 2016/679) as retained in UK law by the EU (Withdrawal) Act </w:t>
      </w:r>
      <w:proofErr w:type="gramStart"/>
      <w:r w:rsidRPr="005C1125">
        <w:rPr>
          <w:rFonts w:cs="Arial"/>
          <w:color w:val="000000"/>
        </w:rPr>
        <w:t>2018  and</w:t>
      </w:r>
      <w:proofErr w:type="gramEnd"/>
      <w:r w:rsidRPr="005C1125">
        <w:rPr>
          <w:rFonts w:cs="Arial"/>
          <w:color w:val="000000"/>
        </w:rPr>
        <w:t xml:space="preserve"> the Data Protection, Privacy and Electronic Communications (Amendments etc) (EU Exit) Regulations 2019 (the "UK General Data Protection Regulation" or “UK GDPR”); </w:t>
      </w:r>
    </w:p>
    <w:p w14:paraId="5F446C7D" w14:textId="77777777" w:rsidR="008728BE" w:rsidRPr="005C1125" w:rsidRDefault="008728BE" w:rsidP="006D3E41">
      <w:pPr>
        <w:widowControl w:val="0"/>
        <w:tabs>
          <w:tab w:val="left" w:pos="120"/>
        </w:tabs>
        <w:autoSpaceDE w:val="0"/>
        <w:autoSpaceDN w:val="0"/>
        <w:adjustRightInd w:val="0"/>
        <w:spacing w:before="100" w:after="0" w:line="240" w:lineRule="auto"/>
        <w:ind w:firstLine="1701"/>
        <w:rPr>
          <w:rFonts w:cs="Arial"/>
        </w:rPr>
      </w:pPr>
      <w:r w:rsidRPr="005C1125">
        <w:rPr>
          <w:rFonts w:cs="Arial"/>
          <w:color w:val="000000"/>
        </w:rPr>
        <w:t>ii)</w:t>
      </w:r>
      <w:r w:rsidRPr="005C1125">
        <w:rPr>
          <w:rFonts w:cs="Arial"/>
        </w:rPr>
        <w:tab/>
      </w:r>
      <w:r w:rsidRPr="005C1125">
        <w:rPr>
          <w:rFonts w:cs="Arial"/>
          <w:color w:val="000000"/>
        </w:rPr>
        <w:t xml:space="preserve">the Data Protection Act </w:t>
      </w:r>
      <w:proofErr w:type="gramStart"/>
      <w:r w:rsidRPr="005C1125">
        <w:rPr>
          <w:rFonts w:cs="Arial"/>
          <w:color w:val="000000"/>
        </w:rPr>
        <w:t>2018;</w:t>
      </w:r>
      <w:proofErr w:type="gramEnd"/>
      <w:r w:rsidRPr="005C1125">
        <w:rPr>
          <w:rFonts w:cs="Arial"/>
          <w:color w:val="000000"/>
        </w:rPr>
        <w:t xml:space="preserve"> </w:t>
      </w:r>
    </w:p>
    <w:p w14:paraId="5F02EC39" w14:textId="77777777" w:rsidR="008728BE" w:rsidRPr="005C1125" w:rsidRDefault="008728BE" w:rsidP="001B0209">
      <w:pPr>
        <w:widowControl w:val="0"/>
        <w:autoSpaceDE w:val="0"/>
        <w:autoSpaceDN w:val="0"/>
        <w:adjustRightInd w:val="0"/>
        <w:spacing w:before="100" w:after="0" w:line="240" w:lineRule="auto"/>
        <w:ind w:left="1701"/>
        <w:rPr>
          <w:rFonts w:cs="Arial"/>
        </w:rPr>
      </w:pPr>
      <w:r w:rsidRPr="005C1125">
        <w:rPr>
          <w:rFonts w:cs="Arial"/>
          <w:color w:val="000000"/>
        </w:rPr>
        <w:t>iii)</w:t>
      </w:r>
      <w:r w:rsidRPr="005C1125">
        <w:rPr>
          <w:rFonts w:cs="Arial"/>
        </w:rPr>
        <w:tab/>
      </w:r>
      <w:r w:rsidRPr="005C1125">
        <w:rPr>
          <w:rFonts w:cs="Arial"/>
          <w:color w:val="000000"/>
        </w:rPr>
        <w:t xml:space="preserve">the Privacy and Electronic Communications Directive 2002/58/EC (as updated by Directive 2009/136/EC) and the Privacy and Electronic Communications Regulations 2003 (SI 2003/2426) as amended; and </w:t>
      </w:r>
    </w:p>
    <w:p w14:paraId="0E2D275E" w14:textId="77777777" w:rsidR="008728BE" w:rsidRPr="005C1125" w:rsidRDefault="008728BE" w:rsidP="001B0209">
      <w:pPr>
        <w:widowControl w:val="0"/>
        <w:autoSpaceDE w:val="0"/>
        <w:autoSpaceDN w:val="0"/>
        <w:adjustRightInd w:val="0"/>
        <w:spacing w:before="100" w:after="0" w:line="240" w:lineRule="auto"/>
        <w:ind w:left="1701"/>
        <w:rPr>
          <w:rFonts w:cs="Arial"/>
        </w:rPr>
      </w:pPr>
      <w:r w:rsidRPr="005C1125">
        <w:rPr>
          <w:rFonts w:cs="Arial"/>
          <w:color w:val="000000"/>
        </w:rPr>
        <w:t>iv)</w:t>
      </w:r>
      <w:r w:rsidRPr="005C1125">
        <w:rPr>
          <w:rFonts w:cs="Arial"/>
        </w:rPr>
        <w:tab/>
      </w:r>
      <w:r w:rsidRPr="005C1125">
        <w:rPr>
          <w:rFonts w:cs="Arial"/>
          <w:color w:val="000000"/>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roofErr w:type="gramStart"/>
      <w:r w:rsidRPr="005C1125">
        <w:rPr>
          <w:rFonts w:cs="Arial"/>
          <w:color w:val="000000"/>
        </w:rPr>
        <w:t>];</w:t>
      </w:r>
      <w:proofErr w:type="gramEnd"/>
    </w:p>
    <w:p w14:paraId="754C00C2" w14:textId="77777777" w:rsidR="008728BE" w:rsidRPr="005C1125" w:rsidRDefault="008728BE" w:rsidP="001B0209">
      <w:pPr>
        <w:widowControl w:val="0"/>
        <w:autoSpaceDE w:val="0"/>
        <w:autoSpaceDN w:val="0"/>
        <w:adjustRightInd w:val="0"/>
        <w:spacing w:before="120" w:after="180" w:line="240" w:lineRule="auto"/>
        <w:ind w:left="709"/>
        <w:rPr>
          <w:rFonts w:cs="Arial"/>
        </w:rPr>
      </w:pPr>
      <w:r w:rsidRPr="005C1125">
        <w:rPr>
          <w:rFonts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5C1125">
        <w:rPr>
          <w:rFonts w:cs="Arial"/>
          <w:color w:val="000000"/>
        </w:rPr>
        <w:t>agents</w:t>
      </w:r>
      <w:proofErr w:type="gramEnd"/>
      <w:r w:rsidRPr="005C1125">
        <w:rPr>
          <w:rFonts w:cs="Arial"/>
          <w:color w:val="00000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5C1125">
        <w:rPr>
          <w:rFonts w:cs="Arial"/>
          <w:color w:val="000000"/>
        </w:rPr>
        <w:t>Default;</w:t>
      </w:r>
      <w:proofErr w:type="gramEnd"/>
    </w:p>
    <w:p w14:paraId="7FC61AD8" w14:textId="77777777" w:rsidR="008728BE" w:rsidRPr="005C1125" w:rsidRDefault="008728BE" w:rsidP="001B0209">
      <w:pPr>
        <w:widowControl w:val="0"/>
        <w:autoSpaceDE w:val="0"/>
        <w:autoSpaceDN w:val="0"/>
        <w:adjustRightInd w:val="0"/>
        <w:spacing w:before="120" w:after="180" w:line="240" w:lineRule="auto"/>
        <w:ind w:left="709"/>
        <w:rPr>
          <w:rFonts w:cs="Arial"/>
        </w:rPr>
      </w:pPr>
      <w:r w:rsidRPr="005C1125">
        <w:rPr>
          <w:rFonts w:cs="Arial"/>
          <w:color w:val="000000"/>
        </w:rPr>
        <w:t xml:space="preserve">“Law” means any applicable law, statute, by-law, regulation, order, regulatory policy, guidance or industry code that has the equivalent of legal effect, rule of court or directives or requirements of any regulatory body, delegated or subordinate legislation or notice of any regulatory </w:t>
      </w:r>
      <w:proofErr w:type="gramStart"/>
      <w:r w:rsidRPr="005C1125">
        <w:rPr>
          <w:rFonts w:cs="Arial"/>
          <w:color w:val="000000"/>
        </w:rPr>
        <w:t>body;</w:t>
      </w:r>
      <w:proofErr w:type="gramEnd"/>
    </w:p>
    <w:p w14:paraId="6E00C0C9" w14:textId="77777777" w:rsidR="008728BE" w:rsidRPr="005C1125" w:rsidRDefault="008728BE" w:rsidP="001B0209">
      <w:pPr>
        <w:widowControl w:val="0"/>
        <w:autoSpaceDE w:val="0"/>
        <w:autoSpaceDN w:val="0"/>
        <w:adjustRightInd w:val="0"/>
        <w:spacing w:before="120" w:after="180" w:line="240" w:lineRule="auto"/>
        <w:ind w:left="709"/>
        <w:rPr>
          <w:rFonts w:cs="Arial"/>
        </w:rPr>
      </w:pPr>
      <w:r w:rsidRPr="005C1125">
        <w:rPr>
          <w:rFonts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5C1125">
        <w:rPr>
          <w:rFonts w:cs="Arial"/>
          <w:color w:val="000000"/>
        </w:rPr>
        <w:t>];</w:t>
      </w:r>
      <w:proofErr w:type="gramEnd"/>
    </w:p>
    <w:p w14:paraId="2DF0C3A6" w14:textId="26F70F23" w:rsidR="008728BE" w:rsidRPr="005C1125" w:rsidRDefault="008728BE" w:rsidP="001B0209">
      <w:pPr>
        <w:widowControl w:val="0"/>
        <w:autoSpaceDE w:val="0"/>
        <w:autoSpaceDN w:val="0"/>
        <w:adjustRightInd w:val="0"/>
        <w:spacing w:before="120" w:after="180" w:line="240" w:lineRule="auto"/>
        <w:ind w:left="709"/>
        <w:rPr>
          <w:rFonts w:cs="Arial"/>
        </w:rPr>
      </w:pPr>
      <w:r w:rsidRPr="005C1125">
        <w:rPr>
          <w:rFonts w:cs="Arial"/>
          <w:color w:val="000000"/>
        </w:rPr>
        <w:t>“Term” means the period commencing on the commencement date and ending</w:t>
      </w:r>
      <w:r w:rsidR="00AA04C4">
        <w:rPr>
          <w:rFonts w:cs="Arial"/>
          <w:color w:val="000000"/>
        </w:rPr>
        <w:t xml:space="preserve"> </w:t>
      </w:r>
      <w:r w:rsidRPr="005C1125">
        <w:rPr>
          <w:rFonts w:cs="Arial"/>
          <w:color w:val="000000"/>
        </w:rPr>
        <w:t xml:space="preserve">on the </w:t>
      </w:r>
      <w:r w:rsidRPr="003F3213">
        <w:rPr>
          <w:rFonts w:cs="Arial"/>
          <w:color w:val="000000"/>
        </w:rPr>
        <w:t xml:space="preserve">expiry of </w:t>
      </w:r>
      <w:r w:rsidR="004A45CF" w:rsidRPr="003F3213">
        <w:rPr>
          <w:rFonts w:cs="Arial"/>
          <w:color w:val="000000"/>
        </w:rPr>
        <w:t xml:space="preserve">the contract </w:t>
      </w:r>
      <w:r w:rsidR="003F3213" w:rsidRPr="003F3213">
        <w:rPr>
          <w:rFonts w:cs="Arial"/>
          <w:color w:val="000000"/>
        </w:rPr>
        <w:t xml:space="preserve">(either on the Original Expiry date or </w:t>
      </w:r>
      <w:r w:rsidR="003F3213" w:rsidRPr="00DF774D">
        <w:t xml:space="preserve">where the Authority issues a notice extending the term of this Contract pursuant to </w:t>
      </w:r>
      <w:r w:rsidR="003F3213" w:rsidRPr="00DF774D">
        <w:rPr>
          <w:rStyle w:val="Defterm"/>
          <w:rFonts w:cs="Arial"/>
          <w:b w:val="0"/>
          <w:bCs/>
        </w:rPr>
        <w:t>45.a.(1)</w:t>
      </w:r>
      <w:r w:rsidR="003F3213" w:rsidRPr="00DF774D">
        <w:t xml:space="preserve"> 23.59 (London time) on the Final Extension Expiry Date</w:t>
      </w:r>
      <w:r w:rsidR="003F3213">
        <w:t xml:space="preserve"> </w:t>
      </w:r>
      <w:r w:rsidRPr="005C1125">
        <w:rPr>
          <w:rFonts w:cs="Arial"/>
          <w:color w:val="000000"/>
        </w:rPr>
        <w:t>or on earlier termination of this Contract.</w:t>
      </w:r>
    </w:p>
    <w:p w14:paraId="088E8F0D" w14:textId="77777777" w:rsidR="008728BE" w:rsidRPr="005C1125" w:rsidRDefault="008728BE" w:rsidP="006D3E41">
      <w:pPr>
        <w:widowControl w:val="0"/>
        <w:autoSpaceDE w:val="0"/>
        <w:autoSpaceDN w:val="0"/>
        <w:adjustRightInd w:val="0"/>
        <w:spacing w:before="200" w:line="240" w:lineRule="auto"/>
        <w:jc w:val="both"/>
        <w:rPr>
          <w:rFonts w:cs="Arial"/>
        </w:rPr>
      </w:pPr>
    </w:p>
    <w:p w14:paraId="60128DBC" w14:textId="77777777" w:rsidR="008728BE" w:rsidRPr="005C1125" w:rsidRDefault="008728BE" w:rsidP="006D3E41">
      <w:pPr>
        <w:widowControl w:val="0"/>
        <w:autoSpaceDE w:val="0"/>
        <w:autoSpaceDN w:val="0"/>
        <w:adjustRightInd w:val="0"/>
        <w:spacing w:before="240" w:line="240" w:lineRule="auto"/>
        <w:jc w:val="both"/>
        <w:rPr>
          <w:rFonts w:cs="Arial"/>
        </w:rPr>
      </w:pPr>
      <w:r w:rsidRPr="005C1125">
        <w:rPr>
          <w:rFonts w:cs="Arial"/>
          <w:b/>
          <w:bCs/>
          <w:color w:val="000000"/>
        </w:rPr>
        <w:t>Unlimited liabilities</w:t>
      </w:r>
    </w:p>
    <w:p w14:paraId="42D43EFC" w14:textId="77777777" w:rsidR="008728BE" w:rsidRPr="005C1125" w:rsidRDefault="008728BE" w:rsidP="006D3E41">
      <w:pPr>
        <w:widowControl w:val="0"/>
        <w:autoSpaceDE w:val="0"/>
        <w:autoSpaceDN w:val="0"/>
        <w:adjustRightInd w:val="0"/>
        <w:spacing w:before="100" w:after="0" w:line="240" w:lineRule="auto"/>
        <w:rPr>
          <w:rFonts w:cs="Arial"/>
        </w:rPr>
      </w:pPr>
      <w:r w:rsidRPr="005C1125">
        <w:rPr>
          <w:rFonts w:cs="Arial"/>
          <w:color w:val="000000"/>
        </w:rPr>
        <w:t>1.2</w:t>
      </w:r>
      <w:r w:rsidRPr="005C1125">
        <w:rPr>
          <w:rFonts w:cs="Arial"/>
        </w:rPr>
        <w:tab/>
      </w:r>
      <w:r w:rsidRPr="005C1125">
        <w:rPr>
          <w:rFonts w:cs="Arial"/>
          <w:color w:val="000000"/>
        </w:rPr>
        <w:t>Neither Party limits its liability for:</w:t>
      </w:r>
    </w:p>
    <w:p w14:paraId="638133A5" w14:textId="77777777" w:rsidR="008728BE" w:rsidRPr="005C1125" w:rsidRDefault="008728BE" w:rsidP="00780744">
      <w:pPr>
        <w:widowControl w:val="0"/>
        <w:autoSpaceDE w:val="0"/>
        <w:autoSpaceDN w:val="0"/>
        <w:adjustRightInd w:val="0"/>
        <w:spacing w:before="100" w:line="240" w:lineRule="auto"/>
        <w:ind w:left="709"/>
        <w:rPr>
          <w:rFonts w:cs="Arial"/>
        </w:rPr>
      </w:pPr>
      <w:r w:rsidRPr="005C1125">
        <w:rPr>
          <w:rFonts w:cs="Arial"/>
          <w:color w:val="000000"/>
        </w:rPr>
        <w:t>1.2.1       death or personal injury caused by its negligence, or that of its employees, agents or sub-contractors (as applicable</w:t>
      </w:r>
      <w:proofErr w:type="gramStart"/>
      <w:r w:rsidRPr="005C1125">
        <w:rPr>
          <w:rFonts w:cs="Arial"/>
          <w:color w:val="000000"/>
        </w:rPr>
        <w:t>);</w:t>
      </w:r>
      <w:proofErr w:type="gramEnd"/>
    </w:p>
    <w:p w14:paraId="6EA72292" w14:textId="77777777" w:rsidR="008728BE" w:rsidRPr="005C1125" w:rsidRDefault="008728BE" w:rsidP="00780744">
      <w:pPr>
        <w:widowControl w:val="0"/>
        <w:autoSpaceDE w:val="0"/>
        <w:autoSpaceDN w:val="0"/>
        <w:adjustRightInd w:val="0"/>
        <w:spacing w:before="100" w:after="0" w:line="240" w:lineRule="auto"/>
        <w:ind w:left="709"/>
        <w:rPr>
          <w:rFonts w:cs="Arial"/>
        </w:rPr>
      </w:pPr>
      <w:r w:rsidRPr="005C1125">
        <w:rPr>
          <w:rFonts w:cs="Arial"/>
          <w:color w:val="000000"/>
        </w:rPr>
        <w:lastRenderedPageBreak/>
        <w:t>1.2.2</w:t>
      </w:r>
      <w:r w:rsidRPr="005C1125">
        <w:rPr>
          <w:rFonts w:cs="Arial"/>
        </w:rPr>
        <w:tab/>
      </w:r>
      <w:r w:rsidRPr="005C1125">
        <w:rPr>
          <w:rFonts w:cs="Arial"/>
          <w:color w:val="000000"/>
        </w:rPr>
        <w:t xml:space="preserve">fraud or fraudulent misrepresentation by it or its </w:t>
      </w:r>
      <w:proofErr w:type="gramStart"/>
      <w:r w:rsidRPr="005C1125">
        <w:rPr>
          <w:rFonts w:cs="Arial"/>
          <w:color w:val="000000"/>
        </w:rPr>
        <w:t>employees;</w:t>
      </w:r>
      <w:proofErr w:type="gramEnd"/>
    </w:p>
    <w:p w14:paraId="1CE62EE1" w14:textId="77777777" w:rsidR="008728BE" w:rsidRPr="005C1125" w:rsidRDefault="008728BE" w:rsidP="00780744">
      <w:pPr>
        <w:widowControl w:val="0"/>
        <w:autoSpaceDE w:val="0"/>
        <w:autoSpaceDN w:val="0"/>
        <w:adjustRightInd w:val="0"/>
        <w:spacing w:before="100" w:after="0" w:line="240" w:lineRule="auto"/>
        <w:ind w:left="709"/>
        <w:rPr>
          <w:rFonts w:cs="Arial"/>
        </w:rPr>
      </w:pPr>
      <w:r w:rsidRPr="005C1125">
        <w:rPr>
          <w:rFonts w:cs="Arial"/>
          <w:color w:val="000000"/>
        </w:rPr>
        <w:t>1.2.3</w:t>
      </w:r>
      <w:r w:rsidRPr="005C1125">
        <w:rPr>
          <w:rFonts w:cs="Arial"/>
        </w:rPr>
        <w:tab/>
      </w:r>
      <w:r w:rsidRPr="005C1125">
        <w:rPr>
          <w:rFonts w:cs="Arial"/>
          <w:color w:val="000000"/>
        </w:rPr>
        <w:t xml:space="preserve">breach of any obligation as to title implied by section 12 of the Sale of Goods Act 1979 or section 2 of the Supply of Goods and Services Act </w:t>
      </w:r>
      <w:proofErr w:type="gramStart"/>
      <w:r w:rsidRPr="005C1125">
        <w:rPr>
          <w:rFonts w:cs="Arial"/>
          <w:color w:val="000000"/>
        </w:rPr>
        <w:t>1982;</w:t>
      </w:r>
      <w:proofErr w:type="gramEnd"/>
      <w:r w:rsidRPr="005C1125">
        <w:rPr>
          <w:rFonts w:cs="Arial"/>
          <w:color w:val="000000"/>
        </w:rPr>
        <w:t xml:space="preserve"> or</w:t>
      </w:r>
    </w:p>
    <w:p w14:paraId="45A140AF" w14:textId="3BCEA6D3" w:rsidR="008728BE" w:rsidRDefault="008728BE" w:rsidP="00780744">
      <w:pPr>
        <w:widowControl w:val="0"/>
        <w:autoSpaceDE w:val="0"/>
        <w:autoSpaceDN w:val="0"/>
        <w:adjustRightInd w:val="0"/>
        <w:spacing w:before="100" w:after="0" w:line="240" w:lineRule="auto"/>
        <w:ind w:left="709"/>
        <w:rPr>
          <w:rFonts w:cs="Arial"/>
          <w:color w:val="000000"/>
        </w:rPr>
      </w:pPr>
      <w:r w:rsidRPr="005C1125">
        <w:rPr>
          <w:rFonts w:cs="Arial"/>
          <w:color w:val="000000"/>
        </w:rPr>
        <w:t>1.2.4</w:t>
      </w:r>
      <w:r w:rsidRPr="005C1125">
        <w:rPr>
          <w:rFonts w:cs="Arial"/>
        </w:rPr>
        <w:tab/>
      </w:r>
      <w:r w:rsidRPr="005C1125">
        <w:rPr>
          <w:rFonts w:cs="Arial"/>
          <w:color w:val="000000"/>
        </w:rPr>
        <w:t>any liability to the extent it cannot be limited or excluded by law.</w:t>
      </w:r>
    </w:p>
    <w:p w14:paraId="01E2C140" w14:textId="77777777" w:rsidR="00DD604D" w:rsidRPr="005C1125" w:rsidRDefault="00DD604D" w:rsidP="00780744">
      <w:pPr>
        <w:widowControl w:val="0"/>
        <w:autoSpaceDE w:val="0"/>
        <w:autoSpaceDN w:val="0"/>
        <w:adjustRightInd w:val="0"/>
        <w:spacing w:before="100" w:after="0" w:line="240" w:lineRule="auto"/>
        <w:ind w:left="709"/>
        <w:rPr>
          <w:rFonts w:cs="Arial"/>
        </w:rPr>
      </w:pPr>
    </w:p>
    <w:p w14:paraId="3D6BF623" w14:textId="77777777" w:rsidR="008728BE" w:rsidRPr="005C1125" w:rsidRDefault="008728BE" w:rsidP="006D3E41">
      <w:pPr>
        <w:widowControl w:val="0"/>
        <w:tabs>
          <w:tab w:val="left" w:pos="120"/>
        </w:tabs>
        <w:autoSpaceDE w:val="0"/>
        <w:autoSpaceDN w:val="0"/>
        <w:adjustRightInd w:val="0"/>
        <w:spacing w:before="100" w:after="0" w:line="240" w:lineRule="auto"/>
        <w:rPr>
          <w:rFonts w:cs="Arial"/>
        </w:rPr>
      </w:pPr>
      <w:r w:rsidRPr="005C1125">
        <w:rPr>
          <w:rFonts w:cs="Arial"/>
          <w:color w:val="000000"/>
        </w:rPr>
        <w:t>1.3</w:t>
      </w:r>
      <w:r w:rsidRPr="005C1125">
        <w:rPr>
          <w:rFonts w:cs="Arial"/>
        </w:rPr>
        <w:tab/>
      </w:r>
      <w:r w:rsidRPr="005C1125">
        <w:rPr>
          <w:rFonts w:cs="Arial"/>
          <w:color w:val="000000"/>
        </w:rPr>
        <w:t xml:space="preserve">The financial caps on the Contractor's liability set out in Clause 1.5 below shall not apply to the following: </w:t>
      </w:r>
    </w:p>
    <w:p w14:paraId="41F6FE2A" w14:textId="5BD23371" w:rsidR="00152249" w:rsidRDefault="008728BE" w:rsidP="003F3213">
      <w:pPr>
        <w:widowControl w:val="0"/>
        <w:tabs>
          <w:tab w:val="left" w:pos="120"/>
        </w:tabs>
        <w:autoSpaceDE w:val="0"/>
        <w:autoSpaceDN w:val="0"/>
        <w:adjustRightInd w:val="0"/>
        <w:spacing w:before="100" w:after="0" w:line="240" w:lineRule="auto"/>
        <w:ind w:left="709"/>
        <w:rPr>
          <w:rFonts w:cs="Arial"/>
        </w:rPr>
      </w:pPr>
      <w:r w:rsidRPr="005C1125">
        <w:rPr>
          <w:rFonts w:cs="Arial"/>
          <w:color w:val="000000"/>
        </w:rPr>
        <w:t>1.3.1</w:t>
      </w:r>
      <w:r w:rsidRPr="005C1125">
        <w:rPr>
          <w:rFonts w:cs="Arial"/>
        </w:rPr>
        <w:tab/>
      </w:r>
      <w:r w:rsidR="006825CA">
        <w:rPr>
          <w:rFonts w:cs="Arial"/>
        </w:rPr>
        <w:t>for any indemnity given by the Contractor to the Authority under this contract</w:t>
      </w:r>
      <w:r w:rsidR="00374538">
        <w:rPr>
          <w:rFonts w:cs="Arial"/>
        </w:rPr>
        <w:t xml:space="preserve">, including but not limited to </w:t>
      </w:r>
      <w:r w:rsidR="009F39E6">
        <w:rPr>
          <w:rFonts w:cs="Arial"/>
        </w:rPr>
        <w:t>– Not applicable</w:t>
      </w:r>
    </w:p>
    <w:p w14:paraId="2A0C4D7E" w14:textId="77777777" w:rsidR="009B7A05" w:rsidRDefault="009B7A05" w:rsidP="003F3213">
      <w:pPr>
        <w:widowControl w:val="0"/>
        <w:tabs>
          <w:tab w:val="left" w:pos="120"/>
        </w:tabs>
        <w:autoSpaceDE w:val="0"/>
        <w:autoSpaceDN w:val="0"/>
        <w:adjustRightInd w:val="0"/>
        <w:spacing w:before="100" w:after="0" w:line="240" w:lineRule="auto"/>
        <w:ind w:left="709"/>
        <w:rPr>
          <w:rFonts w:cs="Arial"/>
        </w:rPr>
      </w:pPr>
    </w:p>
    <w:p w14:paraId="19DB8928" w14:textId="2CB087CA" w:rsidR="009B7A05" w:rsidRDefault="009B7A05" w:rsidP="003F3213">
      <w:pPr>
        <w:widowControl w:val="0"/>
        <w:tabs>
          <w:tab w:val="left" w:pos="120"/>
        </w:tabs>
        <w:autoSpaceDE w:val="0"/>
        <w:autoSpaceDN w:val="0"/>
        <w:adjustRightInd w:val="0"/>
        <w:spacing w:before="100" w:after="0" w:line="240" w:lineRule="auto"/>
        <w:ind w:left="709"/>
      </w:pPr>
      <w:r>
        <w:rPr>
          <w:rFonts w:cs="Arial"/>
          <w:color w:val="000000"/>
        </w:rPr>
        <w:t xml:space="preserve">1.3.2 </w:t>
      </w:r>
      <w:r>
        <w:rPr>
          <w:rFonts w:cs="Arial"/>
          <w:color w:val="000000"/>
        </w:rPr>
        <w:tab/>
      </w:r>
      <w:r>
        <w:t>the Contractor's indemnity in relation to DEFCON 91 (Intellectual Property in Software) and Condition 33 (Third Party IP – Rights and Restrictions</w:t>
      </w:r>
      <w:proofErr w:type="gramStart"/>
      <w:r>
        <w:t>);</w:t>
      </w:r>
      <w:proofErr w:type="gramEnd"/>
    </w:p>
    <w:p w14:paraId="0B561C10" w14:textId="77777777" w:rsidR="000E5C5F" w:rsidRDefault="000E5C5F" w:rsidP="003F3213">
      <w:pPr>
        <w:widowControl w:val="0"/>
        <w:tabs>
          <w:tab w:val="left" w:pos="120"/>
        </w:tabs>
        <w:autoSpaceDE w:val="0"/>
        <w:autoSpaceDN w:val="0"/>
        <w:adjustRightInd w:val="0"/>
        <w:spacing w:before="100" w:after="0" w:line="240" w:lineRule="auto"/>
        <w:ind w:left="709"/>
        <w:rPr>
          <w:rFonts w:cs="Arial"/>
          <w:color w:val="000000"/>
        </w:rPr>
      </w:pPr>
    </w:p>
    <w:p w14:paraId="10FD1073" w14:textId="6C8B2289" w:rsidR="000E5C5F" w:rsidRDefault="000E5C5F" w:rsidP="003F3213">
      <w:pPr>
        <w:widowControl w:val="0"/>
        <w:tabs>
          <w:tab w:val="left" w:pos="120"/>
        </w:tabs>
        <w:autoSpaceDE w:val="0"/>
        <w:autoSpaceDN w:val="0"/>
        <w:adjustRightInd w:val="0"/>
        <w:spacing w:before="100" w:after="0" w:line="240" w:lineRule="auto"/>
        <w:ind w:left="709"/>
      </w:pPr>
      <w:r>
        <w:rPr>
          <w:rFonts w:cs="Arial"/>
          <w:color w:val="000000"/>
        </w:rPr>
        <w:t>1.3.3</w:t>
      </w:r>
      <w:r>
        <w:rPr>
          <w:rFonts w:cs="Arial"/>
          <w:color w:val="000000"/>
        </w:rPr>
        <w:tab/>
      </w:r>
      <w:r w:rsidR="0072365E">
        <w:t>the Contractor's indemnity in relation to TUPE at Schedule – Not applicable</w:t>
      </w:r>
      <w:r w:rsidR="00D46662">
        <w:t>; and</w:t>
      </w:r>
    </w:p>
    <w:p w14:paraId="30B8DB9B" w14:textId="77777777" w:rsidR="00D46662" w:rsidRDefault="00D46662" w:rsidP="003F3213">
      <w:pPr>
        <w:widowControl w:val="0"/>
        <w:tabs>
          <w:tab w:val="left" w:pos="120"/>
        </w:tabs>
        <w:autoSpaceDE w:val="0"/>
        <w:autoSpaceDN w:val="0"/>
        <w:adjustRightInd w:val="0"/>
        <w:spacing w:before="100" w:after="0" w:line="240" w:lineRule="auto"/>
        <w:ind w:left="709"/>
        <w:rPr>
          <w:rFonts w:cs="Arial"/>
          <w:color w:val="000000"/>
        </w:rPr>
      </w:pPr>
    </w:p>
    <w:p w14:paraId="5D47F5E0" w14:textId="1269B585" w:rsidR="000E5C5F" w:rsidRDefault="001F0589" w:rsidP="000E5C5F">
      <w:pPr>
        <w:widowControl w:val="0"/>
        <w:tabs>
          <w:tab w:val="left" w:pos="120"/>
        </w:tabs>
        <w:autoSpaceDE w:val="0"/>
        <w:autoSpaceDN w:val="0"/>
        <w:adjustRightInd w:val="0"/>
        <w:spacing w:before="100" w:after="0" w:line="240" w:lineRule="auto"/>
        <w:ind w:left="709"/>
        <w:rPr>
          <w:rFonts w:cs="Arial"/>
          <w:color w:val="000000"/>
        </w:rPr>
      </w:pPr>
      <w:r>
        <w:rPr>
          <w:rFonts w:cs="Arial"/>
          <w:color w:val="000000"/>
        </w:rPr>
        <w:t>1.3.4</w:t>
      </w:r>
      <w:r>
        <w:rPr>
          <w:rFonts w:cs="Arial"/>
          <w:color w:val="000000"/>
        </w:rPr>
        <w:tab/>
      </w:r>
      <w:r w:rsidR="000E5C5F" w:rsidRPr="000E0655">
        <w:rPr>
          <w:rFonts w:cs="Arial"/>
          <w:color w:val="000000"/>
        </w:rPr>
        <w:t>breach by the Contractor of DEFCON 532B and Data Protection Legislation</w:t>
      </w:r>
      <w:r w:rsidR="000E5C5F">
        <w:rPr>
          <w:rFonts w:cs="Arial"/>
          <w:color w:val="000000"/>
        </w:rPr>
        <w:t>.</w:t>
      </w:r>
    </w:p>
    <w:p w14:paraId="213D3598" w14:textId="77777777" w:rsidR="003F3213" w:rsidRPr="005C1125" w:rsidRDefault="003F3213" w:rsidP="003F3213">
      <w:pPr>
        <w:widowControl w:val="0"/>
        <w:tabs>
          <w:tab w:val="left" w:pos="120"/>
        </w:tabs>
        <w:autoSpaceDE w:val="0"/>
        <w:autoSpaceDN w:val="0"/>
        <w:adjustRightInd w:val="0"/>
        <w:spacing w:before="100" w:after="0" w:line="240" w:lineRule="auto"/>
        <w:ind w:left="709"/>
        <w:rPr>
          <w:rFonts w:cs="Arial"/>
        </w:rPr>
      </w:pPr>
    </w:p>
    <w:p w14:paraId="26EA575B" w14:textId="77777777" w:rsidR="008728BE" w:rsidRPr="005C1125" w:rsidRDefault="008728BE" w:rsidP="006D3E41">
      <w:pPr>
        <w:widowControl w:val="0"/>
        <w:tabs>
          <w:tab w:val="left" w:pos="120"/>
        </w:tabs>
        <w:autoSpaceDE w:val="0"/>
        <w:autoSpaceDN w:val="0"/>
        <w:adjustRightInd w:val="0"/>
        <w:spacing w:before="100" w:after="0" w:line="240" w:lineRule="auto"/>
        <w:rPr>
          <w:rFonts w:cs="Arial"/>
        </w:rPr>
      </w:pPr>
      <w:r w:rsidRPr="005C1125">
        <w:rPr>
          <w:rFonts w:cs="Arial"/>
          <w:color w:val="000000"/>
        </w:rPr>
        <w:t>1.4</w:t>
      </w:r>
      <w:r w:rsidRPr="005C1125">
        <w:rPr>
          <w:rFonts w:cs="Arial"/>
        </w:rPr>
        <w:tab/>
      </w:r>
      <w:r w:rsidRPr="005C1125">
        <w:rPr>
          <w:rFonts w:cs="Arial"/>
          <w:color w:val="000000"/>
        </w:rPr>
        <w:t>The financial caps on the Authority's liability set out in Clause 1.6 below shall not apply to the following:</w:t>
      </w:r>
    </w:p>
    <w:p w14:paraId="593F1D72" w14:textId="0FC841A1" w:rsidR="008728BE" w:rsidRPr="005C1125" w:rsidRDefault="008728BE" w:rsidP="004D5EFA">
      <w:pPr>
        <w:widowControl w:val="0"/>
        <w:autoSpaceDE w:val="0"/>
        <w:autoSpaceDN w:val="0"/>
        <w:adjustRightInd w:val="0"/>
        <w:spacing w:before="100" w:after="0" w:line="240" w:lineRule="auto"/>
        <w:ind w:left="709"/>
        <w:rPr>
          <w:rFonts w:cs="Arial"/>
        </w:rPr>
      </w:pPr>
      <w:r w:rsidRPr="005C1125">
        <w:rPr>
          <w:rFonts w:cs="Arial"/>
          <w:color w:val="000000"/>
        </w:rPr>
        <w:t>1.4.1</w:t>
      </w:r>
      <w:r w:rsidRPr="005C1125">
        <w:rPr>
          <w:rFonts w:cs="Arial"/>
        </w:rPr>
        <w:tab/>
      </w:r>
      <w:r w:rsidRPr="002E434F">
        <w:rPr>
          <w:rFonts w:cs="Arial"/>
          <w:color w:val="000000"/>
        </w:rPr>
        <w:t xml:space="preserve">for any indemnity given by the Authority to the Contractor under this Contract, including but not limited to </w:t>
      </w:r>
      <w:r w:rsidR="00927879" w:rsidRPr="002E434F">
        <w:rPr>
          <w:rFonts w:cs="Arial"/>
          <w:color w:val="000000"/>
        </w:rPr>
        <w:t>c</w:t>
      </w:r>
      <w:r w:rsidRPr="002E434F">
        <w:rPr>
          <w:rFonts w:cs="Arial"/>
          <w:color w:val="000000"/>
        </w:rPr>
        <w:t>ondition</w:t>
      </w:r>
      <w:r w:rsidR="001624C1" w:rsidRPr="002E434F">
        <w:rPr>
          <w:rFonts w:cs="Arial"/>
          <w:color w:val="000000"/>
        </w:rPr>
        <w:t>s</w:t>
      </w:r>
      <w:r w:rsidRPr="002E434F">
        <w:rPr>
          <w:rFonts w:cs="Arial"/>
          <w:color w:val="000000"/>
        </w:rPr>
        <w:t xml:space="preserve"> 41</w:t>
      </w:r>
      <w:r w:rsidR="001624C1" w:rsidRPr="002E434F">
        <w:rPr>
          <w:rFonts w:cs="Arial"/>
          <w:color w:val="000000"/>
        </w:rPr>
        <w:t xml:space="preserve"> and 42</w:t>
      </w:r>
      <w:r w:rsidRPr="002E434F">
        <w:rPr>
          <w:rFonts w:cs="Arial"/>
          <w:color w:val="000000"/>
        </w:rPr>
        <w:t xml:space="preserve">; and </w:t>
      </w:r>
    </w:p>
    <w:p w14:paraId="34084B8E" w14:textId="47055BB2" w:rsidR="008728BE" w:rsidRPr="005C1125" w:rsidRDefault="003F6341" w:rsidP="004D5EFA">
      <w:pPr>
        <w:widowControl w:val="0"/>
        <w:autoSpaceDE w:val="0"/>
        <w:autoSpaceDN w:val="0"/>
        <w:adjustRightInd w:val="0"/>
        <w:spacing w:before="100" w:after="0" w:line="240" w:lineRule="auto"/>
        <w:ind w:left="709"/>
        <w:rPr>
          <w:rFonts w:cs="Arial"/>
        </w:rPr>
      </w:pPr>
      <w:r>
        <w:rPr>
          <w:rFonts w:cs="Arial"/>
        </w:rPr>
        <w:t>1.4.2</w:t>
      </w:r>
      <w:r w:rsidR="004D5EFA">
        <w:rPr>
          <w:rFonts w:cs="Arial"/>
        </w:rPr>
        <w:tab/>
      </w:r>
      <w:r w:rsidR="004D5EFA">
        <w:t>the indemnity given by the Authority in relation to TUPE under Schedule [ (TUPE)] shall be unlimited</w:t>
      </w:r>
      <w:r w:rsidR="002B2C17">
        <w:t xml:space="preserve"> – Not applicable </w:t>
      </w:r>
    </w:p>
    <w:p w14:paraId="3D474E85" w14:textId="77777777" w:rsidR="008728BE" w:rsidRPr="005C1125" w:rsidRDefault="008728BE" w:rsidP="006D3E41">
      <w:pPr>
        <w:widowControl w:val="0"/>
        <w:autoSpaceDE w:val="0"/>
        <w:autoSpaceDN w:val="0"/>
        <w:adjustRightInd w:val="0"/>
        <w:spacing w:before="240" w:line="240" w:lineRule="auto"/>
        <w:rPr>
          <w:rFonts w:cs="Arial"/>
        </w:rPr>
      </w:pPr>
      <w:r w:rsidRPr="005C1125">
        <w:rPr>
          <w:rFonts w:cs="Arial"/>
          <w:b/>
          <w:bCs/>
          <w:color w:val="000000"/>
        </w:rPr>
        <w:t>Financial limits</w:t>
      </w:r>
    </w:p>
    <w:p w14:paraId="739C062D" w14:textId="257F39AA" w:rsidR="008728BE" w:rsidRPr="005C1125" w:rsidRDefault="008728BE" w:rsidP="006D3E41">
      <w:pPr>
        <w:widowControl w:val="0"/>
        <w:tabs>
          <w:tab w:val="left" w:pos="120"/>
        </w:tabs>
        <w:autoSpaceDE w:val="0"/>
        <w:autoSpaceDN w:val="0"/>
        <w:adjustRightInd w:val="0"/>
        <w:spacing w:before="100" w:after="0" w:line="240" w:lineRule="auto"/>
        <w:rPr>
          <w:rFonts w:cs="Arial"/>
        </w:rPr>
      </w:pPr>
      <w:r w:rsidRPr="005C1125">
        <w:rPr>
          <w:rFonts w:cs="Arial"/>
          <w:color w:val="000000"/>
        </w:rPr>
        <w:t>1.5</w:t>
      </w:r>
      <w:r w:rsidRPr="005C1125">
        <w:rPr>
          <w:rFonts w:cs="Arial"/>
        </w:rPr>
        <w:tab/>
      </w:r>
      <w:r w:rsidRPr="005C1125">
        <w:rPr>
          <w:rFonts w:cs="Arial"/>
          <w:color w:val="000000"/>
        </w:rPr>
        <w:t>Subject to Clauses</w:t>
      </w:r>
      <w:r w:rsidR="00557535">
        <w:rPr>
          <w:rFonts w:cs="Arial"/>
          <w:color w:val="000000"/>
        </w:rPr>
        <w:t xml:space="preserve"> </w:t>
      </w:r>
      <w:r w:rsidRPr="005C1125">
        <w:rPr>
          <w:rFonts w:cs="Arial"/>
          <w:color w:val="000000"/>
        </w:rPr>
        <w:t>1.2 and 1.3 and to the maximum extent permitted by Law:</w:t>
      </w:r>
    </w:p>
    <w:p w14:paraId="43A5DF96" w14:textId="2A03C5E4" w:rsidR="008728BE" w:rsidRPr="006E1102" w:rsidRDefault="008728BE" w:rsidP="00071392">
      <w:pPr>
        <w:widowControl w:val="0"/>
        <w:autoSpaceDE w:val="0"/>
        <w:autoSpaceDN w:val="0"/>
        <w:adjustRightInd w:val="0"/>
        <w:spacing w:before="100" w:after="0" w:line="240" w:lineRule="auto"/>
        <w:ind w:left="709"/>
        <w:rPr>
          <w:rFonts w:cs="Arial"/>
        </w:rPr>
      </w:pPr>
      <w:r w:rsidRPr="005C1125">
        <w:rPr>
          <w:rFonts w:cs="Arial"/>
          <w:color w:val="000000"/>
        </w:rPr>
        <w:t>1.5.1</w:t>
      </w:r>
      <w:r w:rsidRPr="005C1125">
        <w:rPr>
          <w:rFonts w:cs="Arial"/>
        </w:rPr>
        <w:tab/>
      </w:r>
      <w:r w:rsidRPr="006E1102">
        <w:rPr>
          <w:rFonts w:cs="Arial"/>
          <w:color w:val="000000"/>
        </w:rPr>
        <w:t>throughout the Term the Contractor's total liability in respect of losses that are caused by Defaults of the Contractor shall in no event exceed:</w:t>
      </w:r>
    </w:p>
    <w:p w14:paraId="15F7454C" w14:textId="17D25FBD" w:rsidR="004942CC" w:rsidRPr="006E1102" w:rsidRDefault="008728BE" w:rsidP="00071392">
      <w:pPr>
        <w:widowControl w:val="0"/>
        <w:autoSpaceDE w:val="0"/>
        <w:autoSpaceDN w:val="0"/>
        <w:adjustRightInd w:val="0"/>
        <w:spacing w:before="100" w:line="240" w:lineRule="auto"/>
        <w:ind w:left="1418"/>
        <w:jc w:val="both"/>
        <w:rPr>
          <w:rFonts w:cs="Arial"/>
          <w:color w:val="000000"/>
        </w:rPr>
      </w:pPr>
      <w:r w:rsidRPr="006E1102">
        <w:rPr>
          <w:rFonts w:cs="Arial"/>
          <w:color w:val="000000"/>
        </w:rPr>
        <w:t xml:space="preserve">(i)   </w:t>
      </w:r>
      <w:r w:rsidR="00790ECC" w:rsidRPr="006E1102">
        <w:rPr>
          <w:rFonts w:cs="Arial"/>
          <w:color w:val="000000"/>
        </w:rPr>
        <w:t xml:space="preserve">in respect of </w:t>
      </w:r>
      <w:r w:rsidR="001E33E1" w:rsidRPr="006E1102">
        <w:rPr>
          <w:rFonts w:cs="Arial"/>
          <w:color w:val="000000"/>
        </w:rPr>
        <w:t xml:space="preserve">DEFCON 76 (SC2) </w:t>
      </w:r>
      <w:r w:rsidR="00974AB1" w:rsidRPr="006E1102">
        <w:rPr>
          <w:rFonts w:cs="Arial"/>
          <w:color w:val="000000"/>
        </w:rPr>
        <w:t>– Not applicable</w:t>
      </w:r>
    </w:p>
    <w:p w14:paraId="4D7F656B" w14:textId="095C392B" w:rsidR="008728BE" w:rsidRPr="006E1102" w:rsidRDefault="001E33E1" w:rsidP="00071392">
      <w:pPr>
        <w:widowControl w:val="0"/>
        <w:autoSpaceDE w:val="0"/>
        <w:autoSpaceDN w:val="0"/>
        <w:adjustRightInd w:val="0"/>
        <w:spacing w:before="100" w:line="240" w:lineRule="auto"/>
        <w:ind w:left="1418"/>
        <w:jc w:val="both"/>
        <w:rPr>
          <w:rFonts w:cs="Arial"/>
          <w:color w:val="000000"/>
        </w:rPr>
      </w:pPr>
      <w:r w:rsidRPr="006E1102">
        <w:rPr>
          <w:rFonts w:cs="Arial"/>
          <w:color w:val="000000"/>
        </w:rPr>
        <w:t xml:space="preserve">(ii)  </w:t>
      </w:r>
      <w:r w:rsidR="00390C8D" w:rsidRPr="006E1102">
        <w:rPr>
          <w:rFonts w:cs="Arial"/>
          <w:color w:val="000000"/>
        </w:rPr>
        <w:t>i</w:t>
      </w:r>
      <w:r w:rsidRPr="006E1102">
        <w:rPr>
          <w:rFonts w:cs="Arial"/>
          <w:color w:val="000000"/>
        </w:rPr>
        <w:t xml:space="preserve">n respect of </w:t>
      </w:r>
      <w:r w:rsidR="00790ECC" w:rsidRPr="006E1102">
        <w:rPr>
          <w:rFonts w:cs="Arial"/>
          <w:color w:val="000000"/>
        </w:rPr>
        <w:t>condition 42b</w:t>
      </w:r>
      <w:r w:rsidR="0064363F" w:rsidRPr="006E1102">
        <w:rPr>
          <w:rFonts w:cs="Arial"/>
          <w:color w:val="000000"/>
        </w:rPr>
        <w:t xml:space="preserve"> -</w:t>
      </w:r>
      <w:r w:rsidR="00790ECC" w:rsidRPr="006E1102">
        <w:rPr>
          <w:rFonts w:cs="Arial"/>
          <w:color w:val="000000"/>
        </w:rPr>
        <w:t xml:space="preserve"> </w:t>
      </w:r>
      <w:r w:rsidR="00C851BD" w:rsidRPr="006E1102">
        <w:rPr>
          <w:rFonts w:cs="Arial"/>
          <w:color w:val="000000"/>
        </w:rPr>
        <w:t xml:space="preserve">Not </w:t>
      </w:r>
      <w:r w:rsidR="00BE1F36" w:rsidRPr="006E1102">
        <w:rPr>
          <w:rFonts w:cs="Arial"/>
          <w:color w:val="000000"/>
        </w:rPr>
        <w:t xml:space="preserve">Applicable </w:t>
      </w:r>
      <w:r w:rsidR="00557535" w:rsidRPr="006E1102">
        <w:rPr>
          <w:rFonts w:cs="Arial"/>
          <w:color w:val="000000"/>
        </w:rPr>
        <w:t xml:space="preserve"> </w:t>
      </w:r>
    </w:p>
    <w:p w14:paraId="46E11D7D" w14:textId="14ED5D3E" w:rsidR="00390C8D" w:rsidRPr="006E1102" w:rsidRDefault="00390C8D" w:rsidP="00071392">
      <w:pPr>
        <w:widowControl w:val="0"/>
        <w:autoSpaceDE w:val="0"/>
        <w:autoSpaceDN w:val="0"/>
        <w:adjustRightInd w:val="0"/>
        <w:spacing w:before="100" w:line="240" w:lineRule="auto"/>
        <w:ind w:left="1418"/>
        <w:jc w:val="both"/>
        <w:rPr>
          <w:rFonts w:cs="Arial"/>
        </w:rPr>
      </w:pPr>
      <w:r w:rsidRPr="006E1102">
        <w:rPr>
          <w:rFonts w:cs="Arial"/>
        </w:rPr>
        <w:t xml:space="preserve">(iii)  in respect of </w:t>
      </w:r>
      <w:r w:rsidR="00AD1537" w:rsidRPr="006E1102">
        <w:rPr>
          <w:rFonts w:cs="Arial"/>
        </w:rPr>
        <w:t>DEFCON 611 (SC2) – Not applicable</w:t>
      </w:r>
      <w:r w:rsidR="006156B5" w:rsidRPr="006E1102">
        <w:rPr>
          <w:rFonts w:cs="Arial"/>
        </w:rPr>
        <w:t xml:space="preserve"> and</w:t>
      </w:r>
    </w:p>
    <w:p w14:paraId="2B62913D" w14:textId="76F2C115" w:rsidR="008728BE" w:rsidRPr="005C1125" w:rsidRDefault="008728BE" w:rsidP="00071392">
      <w:pPr>
        <w:widowControl w:val="0"/>
        <w:autoSpaceDE w:val="0"/>
        <w:autoSpaceDN w:val="0"/>
        <w:adjustRightInd w:val="0"/>
        <w:spacing w:before="100" w:line="240" w:lineRule="auto"/>
        <w:ind w:left="1418"/>
        <w:jc w:val="both"/>
        <w:rPr>
          <w:rFonts w:cs="Arial"/>
        </w:rPr>
      </w:pPr>
      <w:r w:rsidRPr="006E1102">
        <w:rPr>
          <w:rFonts w:cs="Arial"/>
          <w:color w:val="000000"/>
        </w:rPr>
        <w:t>(i</w:t>
      </w:r>
      <w:r w:rsidR="00390C8D" w:rsidRPr="006E1102">
        <w:rPr>
          <w:rFonts w:cs="Arial"/>
          <w:color w:val="000000"/>
        </w:rPr>
        <w:t>v</w:t>
      </w:r>
      <w:r w:rsidRPr="006E1102">
        <w:rPr>
          <w:rFonts w:cs="Arial"/>
          <w:color w:val="000000"/>
        </w:rPr>
        <w:t>)</w:t>
      </w:r>
      <w:r w:rsidR="006032DB" w:rsidRPr="006E1102">
        <w:rPr>
          <w:rFonts w:cs="Arial"/>
          <w:color w:val="000000"/>
        </w:rPr>
        <w:t xml:space="preserve"> </w:t>
      </w:r>
      <w:r w:rsidR="00557535" w:rsidRPr="006E1102">
        <w:rPr>
          <w:rFonts w:cs="Arial"/>
          <w:color w:val="000000"/>
        </w:rPr>
        <w:t xml:space="preserve">  in respect of condition 27d </w:t>
      </w:r>
      <w:r w:rsidR="001329A8" w:rsidRPr="006E1102">
        <w:rPr>
          <w:rFonts w:cs="Arial"/>
          <w:color w:val="000000"/>
        </w:rPr>
        <w:t>– Not applicable</w:t>
      </w:r>
    </w:p>
    <w:p w14:paraId="0CABF778" w14:textId="2BDCCF61" w:rsidR="008728BE" w:rsidRPr="005C1125" w:rsidRDefault="008728BE" w:rsidP="00557535">
      <w:pPr>
        <w:widowControl w:val="0"/>
        <w:autoSpaceDE w:val="0"/>
        <w:autoSpaceDN w:val="0"/>
        <w:adjustRightInd w:val="0"/>
        <w:spacing w:before="100" w:line="240" w:lineRule="auto"/>
        <w:ind w:left="709"/>
        <w:rPr>
          <w:rFonts w:cs="Arial"/>
        </w:rPr>
      </w:pPr>
      <w:r w:rsidRPr="005C1125">
        <w:rPr>
          <w:rFonts w:cs="Arial"/>
          <w:color w:val="000000"/>
        </w:rPr>
        <w:t>1.5.2</w:t>
      </w:r>
      <w:r w:rsidRPr="005C1125">
        <w:rPr>
          <w:rFonts w:cs="Arial"/>
        </w:rPr>
        <w:tab/>
      </w:r>
      <w:r w:rsidRPr="005C1125">
        <w:rPr>
          <w:rFonts w:cs="Arial"/>
          <w:color w:val="000000"/>
        </w:rPr>
        <w:t>without limiting Clause</w:t>
      </w:r>
      <w:r w:rsidR="00557535">
        <w:rPr>
          <w:rFonts w:cs="Arial"/>
          <w:color w:val="000000"/>
        </w:rPr>
        <w:t xml:space="preserve"> </w:t>
      </w:r>
      <w:r w:rsidRPr="005C1125">
        <w:rPr>
          <w:rFonts w:cs="Arial"/>
          <w:color w:val="000000"/>
        </w:rPr>
        <w:t>1.5.1 and subject always to Clauses</w:t>
      </w:r>
      <w:r w:rsidR="00557535">
        <w:rPr>
          <w:rFonts w:cs="Arial"/>
          <w:color w:val="000000"/>
        </w:rPr>
        <w:t xml:space="preserve"> </w:t>
      </w:r>
      <w:r w:rsidRPr="005C1125">
        <w:rPr>
          <w:rFonts w:cs="Arial"/>
          <w:color w:val="000000"/>
        </w:rPr>
        <w:t xml:space="preserve">1.2, 1.3, 1.3.5 and 1.5.3, the Contractor's total liability throughout the Term in respect of all other liabilities (but excluding any Service Credits paid or payable in accordance with </w:t>
      </w:r>
      <w:r w:rsidR="003F3213">
        <w:rPr>
          <w:rFonts w:cs="Arial"/>
          <w:color w:val="000000"/>
        </w:rPr>
        <w:t xml:space="preserve">Condition 45.d. </w:t>
      </w:r>
      <w:r w:rsidRPr="003F3213">
        <w:rPr>
          <w:rFonts w:cs="Arial"/>
          <w:color w:val="000000"/>
        </w:rPr>
        <w:t xml:space="preserve">whether in contract, in tort (including negligence), arising under warranty, under statute or otherwise under or in connection with this Contract shall be </w:t>
      </w:r>
      <w:r w:rsidRPr="00EA2FE6">
        <w:rPr>
          <w:rFonts w:cs="Arial"/>
          <w:color w:val="000000"/>
        </w:rPr>
        <w:t>£</w:t>
      </w:r>
      <w:r w:rsidR="00B63042" w:rsidRPr="00EA2FE6">
        <w:rPr>
          <w:rFonts w:cs="Arial"/>
          <w:color w:val="000000"/>
        </w:rPr>
        <w:t xml:space="preserve"> 1m</w:t>
      </w:r>
      <w:r w:rsidRPr="00EA2FE6">
        <w:rPr>
          <w:rFonts w:cs="Arial"/>
          <w:color w:val="000000"/>
        </w:rPr>
        <w:t xml:space="preserve"> in aggregate</w:t>
      </w:r>
      <w:r w:rsidRPr="005C1125">
        <w:rPr>
          <w:rFonts w:cs="Arial"/>
          <w:color w:val="000000"/>
        </w:rPr>
        <w:t>.</w:t>
      </w:r>
    </w:p>
    <w:p w14:paraId="3C415D1C" w14:textId="741E01BD" w:rsidR="008728BE" w:rsidRPr="005C1125" w:rsidRDefault="008728BE" w:rsidP="00071392">
      <w:pPr>
        <w:widowControl w:val="0"/>
        <w:autoSpaceDE w:val="0"/>
        <w:autoSpaceDN w:val="0"/>
        <w:adjustRightInd w:val="0"/>
        <w:spacing w:before="100" w:after="0" w:line="240" w:lineRule="auto"/>
        <w:ind w:left="709"/>
        <w:rPr>
          <w:rFonts w:cs="Arial"/>
        </w:rPr>
      </w:pPr>
      <w:r w:rsidRPr="005C1125">
        <w:rPr>
          <w:rFonts w:cs="Arial"/>
          <w:color w:val="000000"/>
        </w:rPr>
        <w:t>1.5.3</w:t>
      </w:r>
      <w:r w:rsidRPr="005C1125">
        <w:rPr>
          <w:rFonts w:cs="Arial"/>
        </w:rPr>
        <w:tab/>
      </w:r>
      <w:r w:rsidRPr="005C1125">
        <w:rPr>
          <w:rFonts w:cs="Arial"/>
          <w:color w:val="000000"/>
        </w:rPr>
        <w:t>on the exercise of any and, where more than one, each option period or agreed extension to the Term, the limitation of the Contractor's total liability (in aggregate) set out in Clauses</w:t>
      </w:r>
      <w:r w:rsidR="00CE6CC9">
        <w:rPr>
          <w:rFonts w:cs="Arial"/>
          <w:color w:val="000000"/>
        </w:rPr>
        <w:t xml:space="preserve"> </w:t>
      </w:r>
      <w:r w:rsidRPr="005C1125">
        <w:rPr>
          <w:rFonts w:cs="Arial"/>
          <w:color w:val="000000"/>
        </w:rPr>
        <w:t>1.5.1 and 1.5.2 above shall be fully replenished such that on and from each such exercise or extension of the Term, the Authority shall be able to claim up to the full value of the limitation set out in Clauses 1.5.1 and</w:t>
      </w:r>
      <w:r w:rsidR="00CE6CC9">
        <w:rPr>
          <w:rFonts w:cs="Arial"/>
          <w:color w:val="000000"/>
        </w:rPr>
        <w:t xml:space="preserve"> </w:t>
      </w:r>
      <w:r w:rsidRPr="005C1125">
        <w:rPr>
          <w:rFonts w:cs="Arial"/>
          <w:color w:val="000000"/>
        </w:rPr>
        <w:t>1.5.2 of this Contract.</w:t>
      </w:r>
    </w:p>
    <w:p w14:paraId="329DBC96" w14:textId="2DD095CA"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1.6     Subject to Clauses</w:t>
      </w:r>
      <w:r w:rsidR="00CE6CC9">
        <w:rPr>
          <w:rFonts w:cs="Arial"/>
          <w:color w:val="000000"/>
        </w:rPr>
        <w:t xml:space="preserve"> </w:t>
      </w:r>
      <w:r w:rsidRPr="005C1125">
        <w:rPr>
          <w:rFonts w:cs="Arial"/>
          <w:color w:val="000000"/>
        </w:rPr>
        <w:t xml:space="preserve">1.2, 1.4, 1.4.3 and 1.7,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w:t>
      </w:r>
      <w:r w:rsidRPr="005C1125">
        <w:rPr>
          <w:rFonts w:cs="Arial"/>
          <w:color w:val="000000"/>
        </w:rPr>
        <w:lastRenderedPageBreak/>
        <w:t>Contract Year in respect of any and all claims in that Contract Year.</w:t>
      </w:r>
    </w:p>
    <w:p w14:paraId="68588FEB" w14:textId="0607D4E5"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1.7     Clause</w:t>
      </w:r>
      <w:r w:rsidR="00557535">
        <w:rPr>
          <w:rFonts w:cs="Arial"/>
          <w:color w:val="000000"/>
        </w:rPr>
        <w:t xml:space="preserve"> </w:t>
      </w:r>
      <w:r w:rsidRPr="005C1125">
        <w:rPr>
          <w:rFonts w:cs="Arial"/>
          <w:color w:val="000000"/>
        </w:rPr>
        <w:t>1.6 shall not exclude or limit the Contractor's right under this Contract to claim for the Charges.</w:t>
      </w:r>
    </w:p>
    <w:p w14:paraId="28962AE0" w14:textId="77777777" w:rsidR="008728BE" w:rsidRPr="005C1125" w:rsidRDefault="008728BE" w:rsidP="006D3E41">
      <w:pPr>
        <w:widowControl w:val="0"/>
        <w:autoSpaceDE w:val="0"/>
        <w:autoSpaceDN w:val="0"/>
        <w:adjustRightInd w:val="0"/>
        <w:spacing w:before="240" w:line="240" w:lineRule="auto"/>
        <w:rPr>
          <w:rFonts w:cs="Arial"/>
        </w:rPr>
      </w:pPr>
      <w:r w:rsidRPr="005C1125">
        <w:rPr>
          <w:rFonts w:cs="Arial"/>
          <w:b/>
          <w:bCs/>
          <w:color w:val="000000"/>
        </w:rPr>
        <w:t>Consequential loss</w:t>
      </w:r>
    </w:p>
    <w:p w14:paraId="23F79A8F" w14:textId="2D164322"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1.8    Subject to Clauses</w:t>
      </w:r>
      <w:r w:rsidR="003F3213">
        <w:rPr>
          <w:rFonts w:cs="Arial"/>
          <w:color w:val="000000"/>
        </w:rPr>
        <w:t xml:space="preserve"> </w:t>
      </w:r>
      <w:r w:rsidRPr="005C1125">
        <w:rPr>
          <w:rFonts w:cs="Arial"/>
          <w:color w:val="000000"/>
        </w:rPr>
        <w:t>1.2, 1.3 and 1.9, neither Party shall be liable to the other Party or to any third party, whether in contract (including under any warranty), in tort (including negligence), under statute or otherwise for or in respect of:</w:t>
      </w:r>
    </w:p>
    <w:p w14:paraId="6CF128DA"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 xml:space="preserve">1.8.1    indirect loss or </w:t>
      </w:r>
      <w:proofErr w:type="gramStart"/>
      <w:r w:rsidRPr="005C1125">
        <w:rPr>
          <w:rFonts w:cs="Arial"/>
          <w:color w:val="000000"/>
        </w:rPr>
        <w:t>damage;</w:t>
      </w:r>
      <w:proofErr w:type="gramEnd"/>
    </w:p>
    <w:p w14:paraId="7AB92947"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 xml:space="preserve">1.8.2    special loss or </w:t>
      </w:r>
      <w:proofErr w:type="gramStart"/>
      <w:r w:rsidRPr="005C1125">
        <w:rPr>
          <w:rFonts w:cs="Arial"/>
          <w:color w:val="000000"/>
        </w:rPr>
        <w:t>damage;</w:t>
      </w:r>
      <w:proofErr w:type="gramEnd"/>
    </w:p>
    <w:p w14:paraId="2C719330"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 xml:space="preserve">1.8.3    consequential loss or </w:t>
      </w:r>
      <w:proofErr w:type="gramStart"/>
      <w:r w:rsidRPr="005C1125">
        <w:rPr>
          <w:rFonts w:cs="Arial"/>
          <w:color w:val="000000"/>
        </w:rPr>
        <w:t>damage;</w:t>
      </w:r>
      <w:proofErr w:type="gramEnd"/>
    </w:p>
    <w:p w14:paraId="1C285ECC"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1.8.4    loss of profits (whether direct or indirect</w:t>
      </w:r>
      <w:proofErr w:type="gramStart"/>
      <w:r w:rsidRPr="005C1125">
        <w:rPr>
          <w:rFonts w:cs="Arial"/>
          <w:color w:val="000000"/>
        </w:rPr>
        <w:t>);</w:t>
      </w:r>
      <w:proofErr w:type="gramEnd"/>
    </w:p>
    <w:p w14:paraId="53C98117"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1.8.5    loss of turnover (whether direct or indirect</w:t>
      </w:r>
      <w:proofErr w:type="gramStart"/>
      <w:r w:rsidRPr="005C1125">
        <w:rPr>
          <w:rFonts w:cs="Arial"/>
          <w:color w:val="000000"/>
        </w:rPr>
        <w:t>);</w:t>
      </w:r>
      <w:proofErr w:type="gramEnd"/>
    </w:p>
    <w:p w14:paraId="746A260B"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1.8.6    loss of business opportunities (whether direct or indirect); or</w:t>
      </w:r>
    </w:p>
    <w:p w14:paraId="27427A45"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1.8.7    damage to goodwill (whether direct or indirect),</w:t>
      </w:r>
    </w:p>
    <w:p w14:paraId="3C596FB9" w14:textId="77777777" w:rsidR="008728BE" w:rsidRPr="005C1125" w:rsidRDefault="008728BE" w:rsidP="006D3E41">
      <w:pPr>
        <w:widowControl w:val="0"/>
        <w:autoSpaceDE w:val="0"/>
        <w:autoSpaceDN w:val="0"/>
        <w:adjustRightInd w:val="0"/>
        <w:spacing w:after="180" w:line="240" w:lineRule="auto"/>
        <w:rPr>
          <w:rFonts w:cs="Arial"/>
        </w:rPr>
      </w:pPr>
      <w:r w:rsidRPr="005C1125">
        <w:rPr>
          <w:rFonts w:cs="Arial"/>
          <w:color w:val="000000"/>
        </w:rPr>
        <w:t>even if that Party was aware of the possibility of such loss or damage to the other Party.</w:t>
      </w:r>
    </w:p>
    <w:p w14:paraId="4E1FF10F" w14:textId="6AB66E28"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1.9    The provisions of Clause</w:t>
      </w:r>
      <w:r w:rsidR="003F3213">
        <w:rPr>
          <w:rFonts w:cs="Arial"/>
          <w:color w:val="000000"/>
        </w:rPr>
        <w:t xml:space="preserve"> </w:t>
      </w:r>
      <w:r w:rsidRPr="005C1125">
        <w:rPr>
          <w:rFonts w:cs="Arial"/>
          <w:color w:val="000000"/>
        </w:rPr>
        <w:t xml:space="preserve">1.8 shall not restrict the Authority's ability to recover any of the following losses incurred by the Authority to the extent that they arise </w:t>
      </w:r>
      <w:proofErr w:type="gramStart"/>
      <w:r w:rsidRPr="005C1125">
        <w:rPr>
          <w:rFonts w:cs="Arial"/>
          <w:color w:val="000000"/>
        </w:rPr>
        <w:t>as a result of</w:t>
      </w:r>
      <w:proofErr w:type="gramEnd"/>
      <w:r w:rsidRPr="005C1125">
        <w:rPr>
          <w:rFonts w:cs="Arial"/>
          <w:color w:val="000000"/>
        </w:rPr>
        <w:t xml:space="preserve"> a Default by the Contractor:</w:t>
      </w:r>
    </w:p>
    <w:p w14:paraId="3A6FB905" w14:textId="7C84B481"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1.9.1    any additional operational and administrative costs and expenses arising from the Contractor's Default, including any costs paid or payable by the Authority:</w:t>
      </w:r>
    </w:p>
    <w:p w14:paraId="6B19D639" w14:textId="77777777" w:rsidR="008728BE" w:rsidRPr="005C1125" w:rsidRDefault="008728BE" w:rsidP="00071392">
      <w:pPr>
        <w:widowControl w:val="0"/>
        <w:autoSpaceDE w:val="0"/>
        <w:autoSpaceDN w:val="0"/>
        <w:adjustRightInd w:val="0"/>
        <w:spacing w:before="100" w:line="240" w:lineRule="auto"/>
        <w:ind w:left="1418"/>
        <w:jc w:val="both"/>
        <w:rPr>
          <w:rFonts w:cs="Arial"/>
        </w:rPr>
      </w:pPr>
      <w:r w:rsidRPr="005C1125">
        <w:rPr>
          <w:rFonts w:cs="Arial"/>
          <w:color w:val="000000"/>
        </w:rPr>
        <w:t xml:space="preserve">(i)   to any third </w:t>
      </w:r>
      <w:proofErr w:type="gramStart"/>
      <w:r w:rsidRPr="005C1125">
        <w:rPr>
          <w:rFonts w:cs="Arial"/>
          <w:color w:val="000000"/>
        </w:rPr>
        <w:t>party;</w:t>
      </w:r>
      <w:proofErr w:type="gramEnd"/>
    </w:p>
    <w:p w14:paraId="593C27A4" w14:textId="77777777" w:rsidR="008728BE" w:rsidRPr="005C1125" w:rsidRDefault="008728BE" w:rsidP="00071392">
      <w:pPr>
        <w:widowControl w:val="0"/>
        <w:autoSpaceDE w:val="0"/>
        <w:autoSpaceDN w:val="0"/>
        <w:adjustRightInd w:val="0"/>
        <w:spacing w:before="100" w:line="240" w:lineRule="auto"/>
        <w:ind w:left="1418"/>
        <w:jc w:val="both"/>
        <w:rPr>
          <w:rFonts w:cs="Arial"/>
        </w:rPr>
      </w:pPr>
      <w:r w:rsidRPr="005C1125">
        <w:rPr>
          <w:rFonts w:cs="Arial"/>
          <w:color w:val="000000"/>
        </w:rPr>
        <w:t>(ii)  for putting in place workarounds for the Contractor Deliverables and other deliverables that are reliant on the Contractor Deliverables; and</w:t>
      </w:r>
    </w:p>
    <w:p w14:paraId="73C99DCF" w14:textId="77777777" w:rsidR="008728BE" w:rsidRPr="005C1125" w:rsidRDefault="008728BE" w:rsidP="00071392">
      <w:pPr>
        <w:widowControl w:val="0"/>
        <w:autoSpaceDE w:val="0"/>
        <w:autoSpaceDN w:val="0"/>
        <w:adjustRightInd w:val="0"/>
        <w:spacing w:before="100" w:line="240" w:lineRule="auto"/>
        <w:ind w:left="1418"/>
        <w:jc w:val="both"/>
        <w:rPr>
          <w:rFonts w:cs="Arial"/>
        </w:rPr>
      </w:pPr>
      <w:r w:rsidRPr="005C1125">
        <w:rPr>
          <w:rFonts w:cs="Arial"/>
          <w:color w:val="000000"/>
        </w:rPr>
        <w:t xml:space="preserve">(iii)  relating to time spent by or on behalf of the Authority in dealing with the consequences of the </w:t>
      </w:r>
      <w:proofErr w:type="gramStart"/>
      <w:r w:rsidRPr="005C1125">
        <w:rPr>
          <w:rFonts w:cs="Arial"/>
          <w:color w:val="000000"/>
        </w:rPr>
        <w:t>Default;</w:t>
      </w:r>
      <w:proofErr w:type="gramEnd"/>
    </w:p>
    <w:p w14:paraId="18B8093C" w14:textId="1C04A9E6"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 xml:space="preserve">1.9.2     any or all wasted expenditure and losses incurred by the Authority arising from the Contractor's Default, including wasted management </w:t>
      </w:r>
      <w:proofErr w:type="gramStart"/>
      <w:r w:rsidRPr="005C1125">
        <w:rPr>
          <w:rFonts w:cs="Arial"/>
          <w:color w:val="000000"/>
        </w:rPr>
        <w:t>time;</w:t>
      </w:r>
      <w:proofErr w:type="gramEnd"/>
    </w:p>
    <w:p w14:paraId="67470029"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1.9.3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5C1125">
        <w:rPr>
          <w:rFonts w:cs="Arial"/>
          <w:color w:val="000000"/>
        </w:rPr>
        <w:t>);</w:t>
      </w:r>
      <w:proofErr w:type="gramEnd"/>
    </w:p>
    <w:p w14:paraId="29DE1C08"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 xml:space="preserve">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5C1125">
        <w:rPr>
          <w:rFonts w:cs="Arial"/>
          <w:color w:val="000000"/>
        </w:rPr>
        <w:t>software;</w:t>
      </w:r>
      <w:proofErr w:type="gramEnd"/>
      <w:r w:rsidRPr="005C1125">
        <w:rPr>
          <w:rFonts w:cs="Arial"/>
          <w:color w:val="000000"/>
        </w:rPr>
        <w:t xml:space="preserve"> </w:t>
      </w:r>
    </w:p>
    <w:p w14:paraId="48E63167"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1.9.5       damage to the Authority's physical property and tangible assets, including damage under DEFCONs 76 (SC2) and 611 (SC2</w:t>
      </w:r>
      <w:proofErr w:type="gramStart"/>
      <w:r w:rsidRPr="005C1125">
        <w:rPr>
          <w:rFonts w:cs="Arial"/>
          <w:color w:val="000000"/>
        </w:rPr>
        <w:t>)</w:t>
      </w:r>
      <w:r w:rsidRPr="005C1125">
        <w:rPr>
          <w:rFonts w:cs="Arial"/>
          <w:i/>
          <w:iCs/>
          <w:color w:val="000000"/>
        </w:rPr>
        <w:t>;</w:t>
      </w:r>
      <w:proofErr w:type="gramEnd"/>
    </w:p>
    <w:p w14:paraId="420215BC"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 xml:space="preserve">1.9.6       costs, expenses and charges arising from, or any damages, account of profits or other award made for, infringement of any third-party Intellectual Property Rights or breach of any obligations of </w:t>
      </w:r>
      <w:proofErr w:type="gramStart"/>
      <w:r w:rsidRPr="005C1125">
        <w:rPr>
          <w:rFonts w:cs="Arial"/>
          <w:color w:val="000000"/>
        </w:rPr>
        <w:t>confidence;</w:t>
      </w:r>
      <w:proofErr w:type="gramEnd"/>
    </w:p>
    <w:p w14:paraId="6508948D"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lastRenderedPageBreak/>
        <w:t>1.9.7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5C1125">
        <w:rPr>
          <w:rFonts w:cs="Arial"/>
          <w:color w:val="000000"/>
        </w:rPr>
        <w:t>);</w:t>
      </w:r>
      <w:proofErr w:type="gramEnd"/>
    </w:p>
    <w:p w14:paraId="1537DB76"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1.9.8       any fine or penalty incurred by the Authority pursuant to Law and any costs incurred by the Authority in defending any proceedings which result in such fine or penalty; or</w:t>
      </w:r>
    </w:p>
    <w:p w14:paraId="1AEB0979" w14:textId="41604FAE" w:rsidR="0081122D" w:rsidRDefault="008728BE" w:rsidP="00071392">
      <w:pPr>
        <w:widowControl w:val="0"/>
        <w:autoSpaceDE w:val="0"/>
        <w:autoSpaceDN w:val="0"/>
        <w:adjustRightInd w:val="0"/>
        <w:spacing w:before="100" w:line="240" w:lineRule="auto"/>
        <w:ind w:left="709"/>
        <w:rPr>
          <w:rFonts w:cs="Arial"/>
          <w:color w:val="000000"/>
        </w:rPr>
      </w:pPr>
      <w:r w:rsidRPr="005C1125">
        <w:rPr>
          <w:rFonts w:cs="Arial"/>
          <w:color w:val="000000"/>
        </w:rPr>
        <w:t>1.9.9       any savings, discounts or price reductions during the Term and any option period or agreed extension to the Term committed to by the Contractor pursuant to this Contract.</w:t>
      </w:r>
      <w:r w:rsidR="0081122D">
        <w:rPr>
          <w:rFonts w:cs="Arial"/>
          <w:color w:val="000000"/>
        </w:rPr>
        <w:br w:type="page"/>
      </w:r>
    </w:p>
    <w:p w14:paraId="45D724FF" w14:textId="77777777" w:rsidR="008728BE" w:rsidRPr="005C1125" w:rsidRDefault="008728BE" w:rsidP="006D3E41">
      <w:pPr>
        <w:widowControl w:val="0"/>
        <w:autoSpaceDE w:val="0"/>
        <w:autoSpaceDN w:val="0"/>
        <w:adjustRightInd w:val="0"/>
        <w:spacing w:before="240" w:line="240" w:lineRule="auto"/>
        <w:rPr>
          <w:rFonts w:cs="Arial"/>
        </w:rPr>
      </w:pPr>
      <w:r w:rsidRPr="005C1125">
        <w:rPr>
          <w:rFonts w:cs="Arial"/>
          <w:b/>
          <w:bCs/>
          <w:color w:val="000000"/>
        </w:rPr>
        <w:lastRenderedPageBreak/>
        <w:t>Invalidity</w:t>
      </w:r>
    </w:p>
    <w:p w14:paraId="69B333C2"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1.10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1AD5939D" w14:textId="77777777" w:rsidR="008728BE" w:rsidRPr="005C1125" w:rsidRDefault="008728BE" w:rsidP="006D3E41">
      <w:pPr>
        <w:widowControl w:val="0"/>
        <w:autoSpaceDE w:val="0"/>
        <w:autoSpaceDN w:val="0"/>
        <w:adjustRightInd w:val="0"/>
        <w:spacing w:before="240" w:line="240" w:lineRule="auto"/>
        <w:rPr>
          <w:rFonts w:cs="Arial"/>
        </w:rPr>
      </w:pPr>
      <w:r w:rsidRPr="005C1125">
        <w:rPr>
          <w:rFonts w:cs="Arial"/>
          <w:b/>
          <w:bCs/>
          <w:color w:val="000000"/>
        </w:rPr>
        <w:t>Third party claims or losses</w:t>
      </w:r>
    </w:p>
    <w:p w14:paraId="0E8CA45D"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1.11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448A2B59"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 xml:space="preserve">1.11.1     arises naturally and ordinarily </w:t>
      </w:r>
      <w:proofErr w:type="gramStart"/>
      <w:r w:rsidRPr="005C1125">
        <w:rPr>
          <w:rFonts w:cs="Arial"/>
          <w:color w:val="000000"/>
        </w:rPr>
        <w:t>as a result of</w:t>
      </w:r>
      <w:proofErr w:type="gramEnd"/>
      <w:r w:rsidRPr="005C1125">
        <w:rPr>
          <w:rFonts w:cs="Arial"/>
          <w:color w:val="000000"/>
        </w:rPr>
        <w:t xml:space="preserve"> the Contractor's failure to provide the Contractor Deliverables or failure to perform any of its obligations under this Contract; and</w:t>
      </w:r>
    </w:p>
    <w:p w14:paraId="03ADCB94" w14:textId="77777777" w:rsidR="008728BE" w:rsidRPr="005C1125" w:rsidRDefault="008728BE" w:rsidP="00071392">
      <w:pPr>
        <w:widowControl w:val="0"/>
        <w:autoSpaceDE w:val="0"/>
        <w:autoSpaceDN w:val="0"/>
        <w:adjustRightInd w:val="0"/>
        <w:spacing w:before="100" w:line="240" w:lineRule="auto"/>
        <w:ind w:left="709"/>
        <w:rPr>
          <w:rFonts w:cs="Arial"/>
        </w:rPr>
      </w:pPr>
      <w:r w:rsidRPr="005C1125">
        <w:rPr>
          <w:rFonts w:cs="Arial"/>
          <w:color w:val="000000"/>
        </w:rPr>
        <w:t>1.11.2     is a type of claim or loss that would have been recoverable under this Contract if the third party were a party to this Contract (whether as the Authority or the Contractor), such claim to be construed as direct losses for the purpose of this Contract.</w:t>
      </w:r>
    </w:p>
    <w:p w14:paraId="3D67A2DD"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b/>
          <w:bCs/>
          <w:color w:val="000000"/>
        </w:rPr>
        <w:t>No double recovery</w:t>
      </w:r>
    </w:p>
    <w:p w14:paraId="4BDFD7AB" w14:textId="77777777" w:rsidR="008728BE" w:rsidRPr="005C1125" w:rsidRDefault="008728BE" w:rsidP="006D3E41">
      <w:pPr>
        <w:widowControl w:val="0"/>
        <w:autoSpaceDE w:val="0"/>
        <w:autoSpaceDN w:val="0"/>
        <w:adjustRightInd w:val="0"/>
        <w:spacing w:before="100" w:line="240" w:lineRule="auto"/>
        <w:rPr>
          <w:rFonts w:cs="Arial"/>
        </w:rPr>
      </w:pPr>
      <w:r w:rsidRPr="005C1125">
        <w:rPr>
          <w:rFonts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65619DBA" w14:textId="77777777" w:rsidR="008728BE" w:rsidRPr="005C1125" w:rsidRDefault="008728BE" w:rsidP="006D3E41">
      <w:pPr>
        <w:widowControl w:val="0"/>
        <w:autoSpaceDE w:val="0"/>
        <w:autoSpaceDN w:val="0"/>
        <w:adjustRightInd w:val="0"/>
        <w:spacing w:before="200" w:line="240" w:lineRule="auto"/>
        <w:jc w:val="both"/>
        <w:rPr>
          <w:rFonts w:cs="Arial"/>
        </w:rPr>
      </w:pPr>
    </w:p>
    <w:p w14:paraId="5224853B" w14:textId="77777777" w:rsidR="008728BE" w:rsidRPr="005C1125" w:rsidRDefault="008728BE" w:rsidP="008728BE">
      <w:pPr>
        <w:widowControl w:val="0"/>
        <w:autoSpaceDE w:val="0"/>
        <w:autoSpaceDN w:val="0"/>
        <w:adjustRightInd w:val="0"/>
        <w:spacing w:after="0" w:line="240" w:lineRule="auto"/>
        <w:ind w:left="120"/>
        <w:rPr>
          <w:rFonts w:cs="Arial"/>
          <w:color w:val="000000"/>
        </w:rPr>
      </w:pPr>
      <w:r w:rsidRPr="005C1125">
        <w:rPr>
          <w:rFonts w:cs="Arial"/>
        </w:rPr>
        <w:br w:type="page"/>
      </w:r>
    </w:p>
    <w:p w14:paraId="4CE08F4B" w14:textId="77777777" w:rsidR="008728BE" w:rsidRPr="00E612ED" w:rsidRDefault="008728BE" w:rsidP="00E612ED">
      <w:pPr>
        <w:pStyle w:val="Heading1"/>
        <w:numPr>
          <w:ilvl w:val="0"/>
          <w:numId w:val="0"/>
        </w:numPr>
        <w:rPr>
          <w:sz w:val="28"/>
          <w:szCs w:val="28"/>
        </w:rPr>
      </w:pPr>
      <w:bookmarkStart w:id="439" w:name="_Toc501022445_7"/>
      <w:bookmarkStart w:id="440" w:name="_Toc99954876"/>
      <w:r w:rsidRPr="00E612ED">
        <w:rPr>
          <w:sz w:val="28"/>
          <w:szCs w:val="28"/>
        </w:rPr>
        <w:lastRenderedPageBreak/>
        <w:t>SC2 Schedules</w:t>
      </w:r>
      <w:bookmarkEnd w:id="439"/>
      <w:bookmarkEnd w:id="440"/>
    </w:p>
    <w:p w14:paraId="5EB5ED4C" w14:textId="4AC86429" w:rsidR="008728BE" w:rsidRPr="00811B11" w:rsidRDefault="008728BE" w:rsidP="00811B11">
      <w:pPr>
        <w:pStyle w:val="Heading2"/>
        <w:numPr>
          <w:ilvl w:val="0"/>
          <w:numId w:val="0"/>
        </w:numPr>
      </w:pPr>
      <w:bookmarkStart w:id="441" w:name="_Toc501022446_7_1"/>
      <w:bookmarkStart w:id="442" w:name="_Toc99954877"/>
      <w:r w:rsidRPr="00811B11">
        <w:t>Schedule 1 - Definitions of Contract</w:t>
      </w:r>
      <w:bookmarkEnd w:id="441"/>
      <w:bookmarkEnd w:id="442"/>
    </w:p>
    <w:p w14:paraId="04B74DB8" w14:textId="77777777" w:rsidR="0017105A" w:rsidRDefault="0017105A" w:rsidP="006D3E41">
      <w:pPr>
        <w:keepNext/>
        <w:keepLines/>
        <w:widowControl w:val="0"/>
        <w:autoSpaceDE w:val="0"/>
        <w:autoSpaceDN w:val="0"/>
        <w:adjustRightInd w:val="0"/>
        <w:spacing w:after="0" w:line="276" w:lineRule="auto"/>
        <w:ind w:right="114"/>
        <w:rPr>
          <w:rFonts w:cs="Arial"/>
          <w:sz w:val="24"/>
          <w:szCs w:val="24"/>
        </w:rPr>
      </w:pPr>
    </w:p>
    <w:tbl>
      <w:tblPr>
        <w:tblW w:w="9094" w:type="dxa"/>
        <w:tblInd w:w="120" w:type="dxa"/>
        <w:tblLayout w:type="fixed"/>
        <w:tblCellMar>
          <w:left w:w="0" w:type="dxa"/>
          <w:right w:w="0" w:type="dxa"/>
        </w:tblCellMar>
        <w:tblLook w:val="0000" w:firstRow="0" w:lastRow="0" w:firstColumn="0" w:lastColumn="0" w:noHBand="0" w:noVBand="0"/>
      </w:tblPr>
      <w:tblGrid>
        <w:gridCol w:w="4558"/>
        <w:gridCol w:w="4536"/>
      </w:tblGrid>
      <w:tr w:rsidR="008728BE" w14:paraId="54689016" w14:textId="77777777" w:rsidTr="006D3E41">
        <w:tc>
          <w:tcPr>
            <w:tcW w:w="4558" w:type="dxa"/>
            <w:tcBorders>
              <w:top w:val="nil"/>
              <w:left w:val="nil"/>
              <w:bottom w:val="nil"/>
              <w:right w:val="nil"/>
            </w:tcBorders>
            <w:shd w:val="clear" w:color="auto" w:fill="FFFFFF"/>
          </w:tcPr>
          <w:p w14:paraId="045D72A0"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Articles</w:t>
            </w:r>
          </w:p>
        </w:tc>
        <w:tc>
          <w:tcPr>
            <w:tcW w:w="4536" w:type="dxa"/>
            <w:tcBorders>
              <w:top w:val="nil"/>
              <w:left w:val="nil"/>
              <w:bottom w:val="nil"/>
              <w:right w:val="nil"/>
            </w:tcBorders>
            <w:shd w:val="clear" w:color="auto" w:fill="FFFFFF"/>
          </w:tcPr>
          <w:p w14:paraId="10031AD3"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bCs/>
                <w:color w:val="000000"/>
              </w:rPr>
              <w:t>This definition only applies when DEFCONs are added to these Conditions</w:t>
            </w:r>
            <w:proofErr w:type="gramStart"/>
            <w:r>
              <w:rPr>
                <w:rFonts w:cs="Arial"/>
                <w:color w:val="000000"/>
              </w:rPr>
              <w:t>);</w:t>
            </w:r>
            <w:proofErr w:type="gramEnd"/>
          </w:p>
          <w:p w14:paraId="6228DB0E"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6CBBCED" w14:textId="77777777" w:rsidTr="006D3E41">
        <w:tc>
          <w:tcPr>
            <w:tcW w:w="4558" w:type="dxa"/>
            <w:tcBorders>
              <w:top w:val="nil"/>
              <w:left w:val="nil"/>
              <w:bottom w:val="nil"/>
              <w:right w:val="nil"/>
            </w:tcBorders>
            <w:shd w:val="clear" w:color="auto" w:fill="FFFFFF"/>
          </w:tcPr>
          <w:p w14:paraId="4A6C7A54"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Authority</w:t>
            </w:r>
          </w:p>
        </w:tc>
        <w:tc>
          <w:tcPr>
            <w:tcW w:w="4536" w:type="dxa"/>
            <w:tcBorders>
              <w:top w:val="nil"/>
              <w:left w:val="nil"/>
              <w:bottom w:val="nil"/>
              <w:right w:val="nil"/>
            </w:tcBorders>
            <w:shd w:val="clear" w:color="auto" w:fill="FFFFFF"/>
          </w:tcPr>
          <w:p w14:paraId="3E9DB64B"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Secretary of State for Defence acting on behalf of the </w:t>
            </w:r>
            <w:proofErr w:type="gramStart"/>
            <w:r>
              <w:rPr>
                <w:rFonts w:cs="Arial"/>
                <w:color w:val="000000"/>
              </w:rPr>
              <w:t>Crown;</w:t>
            </w:r>
            <w:proofErr w:type="gramEnd"/>
          </w:p>
          <w:p w14:paraId="4367238D"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0C5F1A45" w14:textId="77777777" w:rsidTr="006D3E41">
        <w:tc>
          <w:tcPr>
            <w:tcW w:w="4558" w:type="dxa"/>
            <w:tcBorders>
              <w:top w:val="nil"/>
              <w:left w:val="nil"/>
              <w:bottom w:val="nil"/>
              <w:right w:val="nil"/>
            </w:tcBorders>
            <w:shd w:val="clear" w:color="auto" w:fill="FFFFFF"/>
          </w:tcPr>
          <w:p w14:paraId="311BAEBC" w14:textId="2457050B"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Authority’s</w:t>
            </w:r>
            <w:r w:rsidR="0076198A">
              <w:rPr>
                <w:rFonts w:cs="Arial"/>
                <w:b/>
                <w:bCs/>
                <w:color w:val="000000"/>
              </w:rPr>
              <w:t xml:space="preserve"> </w:t>
            </w:r>
            <w:r>
              <w:rPr>
                <w:rFonts w:cs="Arial"/>
                <w:b/>
                <w:bCs/>
                <w:color w:val="000000"/>
              </w:rPr>
              <w:t>Representative(s)</w:t>
            </w:r>
          </w:p>
        </w:tc>
        <w:tc>
          <w:tcPr>
            <w:tcW w:w="4536" w:type="dxa"/>
            <w:tcBorders>
              <w:top w:val="nil"/>
              <w:left w:val="nil"/>
              <w:bottom w:val="nil"/>
              <w:right w:val="nil"/>
            </w:tcBorders>
            <w:shd w:val="clear" w:color="auto" w:fill="FFFFFF"/>
          </w:tcPr>
          <w:p w14:paraId="0E0B2596"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shall be </w:t>
            </w:r>
            <w:proofErr w:type="gramStart"/>
            <w:r>
              <w:rPr>
                <w:rFonts w:cs="Arial"/>
                <w:color w:val="000000"/>
              </w:rPr>
              <w:t>those person(s)</w:t>
            </w:r>
            <w:proofErr w:type="gramEnd"/>
            <w:r>
              <w:rPr>
                <w:rFonts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cs="Arial"/>
                <w:color w:val="000000"/>
              </w:rPr>
              <w:t>7;</w:t>
            </w:r>
            <w:proofErr w:type="gramEnd"/>
          </w:p>
          <w:p w14:paraId="5CADA350"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691692D" w14:textId="77777777" w:rsidTr="006D3E41">
        <w:tc>
          <w:tcPr>
            <w:tcW w:w="4558" w:type="dxa"/>
            <w:tcBorders>
              <w:top w:val="nil"/>
              <w:left w:val="nil"/>
              <w:bottom w:val="nil"/>
              <w:right w:val="nil"/>
            </w:tcBorders>
            <w:shd w:val="clear" w:color="auto" w:fill="FFFFFF"/>
          </w:tcPr>
          <w:p w14:paraId="377F7340"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Business Day</w:t>
            </w:r>
          </w:p>
        </w:tc>
        <w:tc>
          <w:tcPr>
            <w:tcW w:w="4536" w:type="dxa"/>
            <w:tcBorders>
              <w:top w:val="nil"/>
              <w:left w:val="nil"/>
              <w:bottom w:val="nil"/>
              <w:right w:val="nil"/>
            </w:tcBorders>
            <w:shd w:val="clear" w:color="auto" w:fill="FFFFFF"/>
          </w:tcPr>
          <w:p w14:paraId="2F754235"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09:00 to 17:00 Monday to Friday, excluding public and statutory </w:t>
            </w:r>
            <w:proofErr w:type="gramStart"/>
            <w:r>
              <w:rPr>
                <w:rFonts w:cs="Arial"/>
                <w:color w:val="000000"/>
              </w:rPr>
              <w:t>holidays;</w:t>
            </w:r>
            <w:proofErr w:type="gramEnd"/>
          </w:p>
          <w:p w14:paraId="4079AA9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70F77AFD" w14:textId="77777777" w:rsidTr="006D3E41">
        <w:tc>
          <w:tcPr>
            <w:tcW w:w="4558" w:type="dxa"/>
            <w:tcBorders>
              <w:top w:val="nil"/>
              <w:left w:val="nil"/>
              <w:bottom w:val="nil"/>
              <w:right w:val="nil"/>
            </w:tcBorders>
            <w:shd w:val="clear" w:color="auto" w:fill="FFFFFF"/>
          </w:tcPr>
          <w:p w14:paraId="637C976C"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Central Government Body</w:t>
            </w:r>
          </w:p>
        </w:tc>
        <w:tc>
          <w:tcPr>
            <w:tcW w:w="4536" w:type="dxa"/>
            <w:tcBorders>
              <w:top w:val="nil"/>
              <w:left w:val="nil"/>
              <w:bottom w:val="nil"/>
              <w:right w:val="nil"/>
            </w:tcBorders>
            <w:shd w:val="clear" w:color="auto" w:fill="FFFFFF"/>
          </w:tcPr>
          <w:p w14:paraId="3DC9ED4A"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a body listed in one of the following sub-categories of the Central Government classification of the Public Sector Classification Guide, as published and amended from time to time by the Office for National Statistics:</w:t>
            </w:r>
          </w:p>
          <w:p w14:paraId="06A10EAC"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a. Government </w:t>
            </w:r>
            <w:proofErr w:type="gramStart"/>
            <w:r>
              <w:rPr>
                <w:rFonts w:cs="Arial"/>
                <w:color w:val="000000"/>
              </w:rPr>
              <w:t>Department;</w:t>
            </w:r>
            <w:proofErr w:type="gramEnd"/>
          </w:p>
          <w:p w14:paraId="6BBC8757"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b. Non-Departmental Public Body or Assembly Sponsored Public Body (advisory, executive, or tribunal</w:t>
            </w:r>
            <w:proofErr w:type="gramStart"/>
            <w:r>
              <w:rPr>
                <w:rFonts w:cs="Arial"/>
                <w:color w:val="000000"/>
              </w:rPr>
              <w:t>);</w:t>
            </w:r>
            <w:proofErr w:type="gramEnd"/>
          </w:p>
          <w:p w14:paraId="3AA110EA"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c. Non-Ministerial Department; or</w:t>
            </w:r>
          </w:p>
          <w:p w14:paraId="5012A1AC"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d. Executive </w:t>
            </w:r>
            <w:proofErr w:type="gramStart"/>
            <w:r>
              <w:rPr>
                <w:rFonts w:cs="Arial"/>
                <w:color w:val="000000"/>
              </w:rPr>
              <w:t>Agency;</w:t>
            </w:r>
            <w:proofErr w:type="gramEnd"/>
          </w:p>
          <w:p w14:paraId="75D113F4"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A8B1DA3" w14:textId="77777777" w:rsidTr="006D3E41">
        <w:tc>
          <w:tcPr>
            <w:tcW w:w="4558" w:type="dxa"/>
            <w:tcBorders>
              <w:top w:val="nil"/>
              <w:left w:val="nil"/>
              <w:bottom w:val="nil"/>
              <w:right w:val="nil"/>
            </w:tcBorders>
            <w:shd w:val="clear" w:color="auto" w:fill="FFFFFF"/>
          </w:tcPr>
          <w:p w14:paraId="613625C8"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Collect</w:t>
            </w:r>
          </w:p>
        </w:tc>
        <w:tc>
          <w:tcPr>
            <w:tcW w:w="4536" w:type="dxa"/>
            <w:tcBorders>
              <w:top w:val="nil"/>
              <w:left w:val="nil"/>
              <w:bottom w:val="nil"/>
              <w:right w:val="nil"/>
            </w:tcBorders>
            <w:shd w:val="clear" w:color="auto" w:fill="FFFFFF"/>
          </w:tcPr>
          <w:p w14:paraId="75545CD1"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pick up the Contractor Deliverables from the Consignor.  This shall include loading, and any other specific arrangements, agreed in accordance with Clause 28.c and Collected and Collection shall be construed </w:t>
            </w:r>
            <w:proofErr w:type="gramStart"/>
            <w:r>
              <w:rPr>
                <w:rFonts w:cs="Arial"/>
                <w:color w:val="000000"/>
              </w:rPr>
              <w:t>accordingly;</w:t>
            </w:r>
            <w:proofErr w:type="gramEnd"/>
          </w:p>
          <w:p w14:paraId="4079C519"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E4583DA" w14:textId="77777777" w:rsidTr="006D3E41">
        <w:tc>
          <w:tcPr>
            <w:tcW w:w="4558" w:type="dxa"/>
            <w:tcBorders>
              <w:top w:val="nil"/>
              <w:left w:val="nil"/>
              <w:bottom w:val="nil"/>
              <w:right w:val="nil"/>
            </w:tcBorders>
            <w:shd w:val="clear" w:color="auto" w:fill="FFFFFF"/>
          </w:tcPr>
          <w:p w14:paraId="65FCA99D"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lastRenderedPageBreak/>
              <w:t>Commercial Packaging</w:t>
            </w:r>
          </w:p>
        </w:tc>
        <w:tc>
          <w:tcPr>
            <w:tcW w:w="4536" w:type="dxa"/>
            <w:tcBorders>
              <w:top w:val="nil"/>
              <w:left w:val="nil"/>
              <w:bottom w:val="nil"/>
              <w:right w:val="nil"/>
            </w:tcBorders>
            <w:shd w:val="clear" w:color="auto" w:fill="FFFFFF"/>
          </w:tcPr>
          <w:p w14:paraId="2903DD1B"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commercial Packaging for military use as described in Def Stan 81-041 (Part 1)</w:t>
            </w:r>
          </w:p>
          <w:p w14:paraId="14460BF5"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6780B01" w14:textId="77777777" w:rsidTr="006D3E41">
        <w:tc>
          <w:tcPr>
            <w:tcW w:w="4558" w:type="dxa"/>
            <w:tcBorders>
              <w:top w:val="nil"/>
              <w:left w:val="nil"/>
              <w:bottom w:val="nil"/>
              <w:right w:val="nil"/>
            </w:tcBorders>
            <w:shd w:val="clear" w:color="auto" w:fill="FFFFFF"/>
          </w:tcPr>
          <w:p w14:paraId="2BE037D6"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Conditions</w:t>
            </w:r>
          </w:p>
        </w:tc>
        <w:tc>
          <w:tcPr>
            <w:tcW w:w="4536" w:type="dxa"/>
            <w:tcBorders>
              <w:top w:val="nil"/>
              <w:left w:val="nil"/>
              <w:bottom w:val="nil"/>
              <w:right w:val="nil"/>
            </w:tcBorders>
            <w:shd w:val="clear" w:color="auto" w:fill="FFFFFF"/>
          </w:tcPr>
          <w:p w14:paraId="53CAC6F6"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terms and conditions set out in this </w:t>
            </w:r>
            <w:proofErr w:type="gramStart"/>
            <w:r>
              <w:rPr>
                <w:rFonts w:cs="Arial"/>
                <w:color w:val="000000"/>
              </w:rPr>
              <w:t>document;</w:t>
            </w:r>
            <w:proofErr w:type="gramEnd"/>
          </w:p>
          <w:p w14:paraId="253FAA61"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930DB9D" w14:textId="77777777" w:rsidTr="006D3E41">
        <w:tc>
          <w:tcPr>
            <w:tcW w:w="4558" w:type="dxa"/>
            <w:tcBorders>
              <w:top w:val="nil"/>
              <w:left w:val="nil"/>
              <w:bottom w:val="nil"/>
              <w:right w:val="nil"/>
            </w:tcBorders>
            <w:shd w:val="clear" w:color="auto" w:fill="FFFFFF"/>
          </w:tcPr>
          <w:p w14:paraId="164AEEF2"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Consignee</w:t>
            </w:r>
          </w:p>
        </w:tc>
        <w:tc>
          <w:tcPr>
            <w:tcW w:w="4536" w:type="dxa"/>
            <w:tcBorders>
              <w:top w:val="nil"/>
              <w:left w:val="nil"/>
              <w:bottom w:val="nil"/>
              <w:right w:val="nil"/>
            </w:tcBorders>
            <w:shd w:val="clear" w:color="auto" w:fill="FFFFFF"/>
          </w:tcPr>
          <w:p w14:paraId="53BD7BA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cs="Arial"/>
                <w:color w:val="000000"/>
              </w:rPr>
              <w:t>Order;</w:t>
            </w:r>
            <w:proofErr w:type="gramEnd"/>
          </w:p>
          <w:p w14:paraId="273C8E6E"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208E945C" w14:textId="77777777" w:rsidTr="006D3E41">
        <w:tc>
          <w:tcPr>
            <w:tcW w:w="4558" w:type="dxa"/>
            <w:tcBorders>
              <w:top w:val="nil"/>
              <w:left w:val="nil"/>
              <w:bottom w:val="nil"/>
              <w:right w:val="nil"/>
            </w:tcBorders>
            <w:shd w:val="clear" w:color="auto" w:fill="FFFFFF"/>
          </w:tcPr>
          <w:p w14:paraId="42660514"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Consignor</w:t>
            </w:r>
          </w:p>
        </w:tc>
        <w:tc>
          <w:tcPr>
            <w:tcW w:w="4536" w:type="dxa"/>
            <w:tcBorders>
              <w:top w:val="nil"/>
              <w:left w:val="nil"/>
              <w:bottom w:val="nil"/>
              <w:right w:val="nil"/>
            </w:tcBorders>
            <w:shd w:val="clear" w:color="auto" w:fill="FFFFFF"/>
          </w:tcPr>
          <w:p w14:paraId="5EDDB172"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name and address specified in Schedule 3 (Contract Data Sheet) from whom the Contractor Deliverables will be dispatched or </w:t>
            </w:r>
            <w:proofErr w:type="gramStart"/>
            <w:r>
              <w:rPr>
                <w:rFonts w:cs="Arial"/>
                <w:color w:val="000000"/>
              </w:rPr>
              <w:t>Collected;</w:t>
            </w:r>
            <w:proofErr w:type="gramEnd"/>
          </w:p>
          <w:p w14:paraId="79ED52CE"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0EF3743A" w14:textId="77777777" w:rsidTr="006D3E41">
        <w:tc>
          <w:tcPr>
            <w:tcW w:w="4558" w:type="dxa"/>
            <w:tcBorders>
              <w:top w:val="nil"/>
              <w:left w:val="nil"/>
              <w:bottom w:val="nil"/>
              <w:right w:val="nil"/>
            </w:tcBorders>
            <w:shd w:val="clear" w:color="auto" w:fill="FFFFFF"/>
          </w:tcPr>
          <w:p w14:paraId="18DE5A14"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Contract</w:t>
            </w:r>
          </w:p>
        </w:tc>
        <w:tc>
          <w:tcPr>
            <w:tcW w:w="4536" w:type="dxa"/>
            <w:tcBorders>
              <w:top w:val="nil"/>
              <w:left w:val="nil"/>
              <w:bottom w:val="nil"/>
              <w:right w:val="nil"/>
            </w:tcBorders>
            <w:shd w:val="clear" w:color="auto" w:fill="FFFFFF"/>
          </w:tcPr>
          <w:p w14:paraId="25325DC6"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Contract including its Schedules and any amendments agreed by the Parties in accordance with condition 6 </w:t>
            </w:r>
            <w:proofErr w:type="gramStart"/>
            <w:r>
              <w:rPr>
                <w:rFonts w:cs="Arial"/>
                <w:color w:val="000000"/>
              </w:rPr>
              <w:t>( Formal</w:t>
            </w:r>
            <w:proofErr w:type="gramEnd"/>
            <w:r>
              <w:rPr>
                <w:rFonts w:cs="Arial"/>
                <w:color w:val="000000"/>
              </w:rPr>
              <w:t xml:space="preserve"> Amendments to the Contract);</w:t>
            </w:r>
          </w:p>
          <w:p w14:paraId="18444ABA"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47C57070" w14:textId="77777777" w:rsidTr="006D3E41">
        <w:tc>
          <w:tcPr>
            <w:tcW w:w="4558" w:type="dxa"/>
            <w:tcBorders>
              <w:top w:val="nil"/>
              <w:left w:val="nil"/>
              <w:bottom w:val="nil"/>
              <w:right w:val="nil"/>
            </w:tcBorders>
            <w:shd w:val="clear" w:color="auto" w:fill="FFFFFF"/>
          </w:tcPr>
          <w:p w14:paraId="2CBE8075"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Contract Price</w:t>
            </w:r>
          </w:p>
        </w:tc>
        <w:tc>
          <w:tcPr>
            <w:tcW w:w="4536" w:type="dxa"/>
            <w:tcBorders>
              <w:top w:val="nil"/>
              <w:left w:val="nil"/>
              <w:bottom w:val="nil"/>
              <w:right w:val="nil"/>
            </w:tcBorders>
            <w:shd w:val="clear" w:color="auto" w:fill="FFFFFF"/>
          </w:tcPr>
          <w:p w14:paraId="2352C28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8FC729B"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91D60EF" w14:textId="77777777" w:rsidTr="006D3E41">
        <w:tc>
          <w:tcPr>
            <w:tcW w:w="4558" w:type="dxa"/>
            <w:tcBorders>
              <w:top w:val="nil"/>
              <w:left w:val="nil"/>
              <w:bottom w:val="nil"/>
              <w:right w:val="nil"/>
            </w:tcBorders>
            <w:shd w:val="clear" w:color="auto" w:fill="FFFFFF"/>
          </w:tcPr>
          <w:p w14:paraId="7C774124"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Contractor</w:t>
            </w:r>
          </w:p>
        </w:tc>
        <w:tc>
          <w:tcPr>
            <w:tcW w:w="4536" w:type="dxa"/>
            <w:tcBorders>
              <w:top w:val="nil"/>
              <w:left w:val="nil"/>
              <w:bottom w:val="nil"/>
              <w:right w:val="nil"/>
            </w:tcBorders>
            <w:shd w:val="clear" w:color="auto" w:fill="FFFFFF"/>
          </w:tcPr>
          <w:p w14:paraId="060AF4B9"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cs="Arial"/>
                <w:color w:val="000000"/>
              </w:rPr>
              <w:t>Authority;</w:t>
            </w:r>
            <w:proofErr w:type="gramEnd"/>
          </w:p>
          <w:p w14:paraId="6D5B0D6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5E20B8A" w14:textId="77777777" w:rsidTr="006D3E41">
        <w:tc>
          <w:tcPr>
            <w:tcW w:w="4558" w:type="dxa"/>
            <w:tcBorders>
              <w:top w:val="nil"/>
              <w:left w:val="nil"/>
              <w:bottom w:val="nil"/>
              <w:right w:val="nil"/>
            </w:tcBorders>
            <w:shd w:val="clear" w:color="auto" w:fill="FFFFFF"/>
          </w:tcPr>
          <w:p w14:paraId="571CA63C"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Contractor Commercially Sensitive Information</w:t>
            </w:r>
          </w:p>
        </w:tc>
        <w:tc>
          <w:tcPr>
            <w:tcW w:w="4536" w:type="dxa"/>
            <w:tcBorders>
              <w:top w:val="nil"/>
              <w:left w:val="nil"/>
              <w:bottom w:val="nil"/>
              <w:right w:val="nil"/>
            </w:tcBorders>
            <w:shd w:val="clear" w:color="auto" w:fill="FFFFFF"/>
          </w:tcPr>
          <w:p w14:paraId="01223DD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Information listed in the completed Schedule 5 (Contractor’s Commercially Sensitive Information Form), which is Information notified by the Contractor to the Authority, which is acknowledged by the Authority as being commercially </w:t>
            </w:r>
            <w:proofErr w:type="gramStart"/>
            <w:r>
              <w:rPr>
                <w:rFonts w:cs="Arial"/>
                <w:color w:val="000000"/>
              </w:rPr>
              <w:t>sensitive;</w:t>
            </w:r>
            <w:proofErr w:type="gramEnd"/>
          </w:p>
          <w:p w14:paraId="19AB261E"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4FFE333" w14:textId="77777777" w:rsidTr="006D3E41">
        <w:tc>
          <w:tcPr>
            <w:tcW w:w="4558" w:type="dxa"/>
            <w:tcBorders>
              <w:top w:val="nil"/>
              <w:left w:val="nil"/>
              <w:bottom w:val="nil"/>
              <w:right w:val="nil"/>
            </w:tcBorders>
            <w:shd w:val="clear" w:color="auto" w:fill="FFFFFF"/>
          </w:tcPr>
          <w:p w14:paraId="5BE18CC7"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Contractor Deliverables</w:t>
            </w:r>
          </w:p>
        </w:tc>
        <w:tc>
          <w:tcPr>
            <w:tcW w:w="4536" w:type="dxa"/>
            <w:tcBorders>
              <w:top w:val="nil"/>
              <w:left w:val="nil"/>
              <w:bottom w:val="nil"/>
              <w:right w:val="nil"/>
            </w:tcBorders>
            <w:shd w:val="clear" w:color="auto" w:fill="FFFFFF"/>
          </w:tcPr>
          <w:p w14:paraId="76E2962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goods and/or the services, including Packaging (and Certificate(s) of </w:t>
            </w:r>
            <w:r>
              <w:rPr>
                <w:rFonts w:cs="Arial"/>
                <w:color w:val="000000"/>
              </w:rPr>
              <w:lastRenderedPageBreak/>
              <w:t xml:space="preserve">Conformity and supplied in accordance with any QA requirements if specified) which the Contractor is required to provide under the </w:t>
            </w:r>
            <w:proofErr w:type="gramStart"/>
            <w:r>
              <w:rPr>
                <w:rFonts w:cs="Arial"/>
                <w:color w:val="000000"/>
              </w:rPr>
              <w:t>Contract;</w:t>
            </w:r>
            <w:proofErr w:type="gramEnd"/>
          </w:p>
          <w:p w14:paraId="6DA6D9D6"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837C742" w14:textId="77777777" w:rsidTr="006D3E41">
        <w:tc>
          <w:tcPr>
            <w:tcW w:w="4558" w:type="dxa"/>
            <w:tcBorders>
              <w:top w:val="nil"/>
              <w:left w:val="nil"/>
              <w:bottom w:val="nil"/>
              <w:right w:val="nil"/>
            </w:tcBorders>
            <w:shd w:val="clear" w:color="auto" w:fill="FFFFFF"/>
          </w:tcPr>
          <w:p w14:paraId="57BBEA20"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lastRenderedPageBreak/>
              <w:t>Control</w:t>
            </w:r>
          </w:p>
        </w:tc>
        <w:tc>
          <w:tcPr>
            <w:tcW w:w="4536" w:type="dxa"/>
            <w:tcBorders>
              <w:top w:val="nil"/>
              <w:left w:val="nil"/>
              <w:bottom w:val="nil"/>
              <w:right w:val="nil"/>
            </w:tcBorders>
            <w:shd w:val="clear" w:color="auto" w:fill="FFFFFF"/>
          </w:tcPr>
          <w:p w14:paraId="5F11BC3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the power of a person to secure that the affairs of the Contractor are conducted in accordance with the wishes of that person:</w:t>
            </w:r>
          </w:p>
          <w:p w14:paraId="466E8E1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a. by means of the holding of shares, or the possession of voting powers in, or in relation to, the Contractor; or</w:t>
            </w:r>
          </w:p>
          <w:p w14:paraId="1A4D7806"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b. by virtue of any powers conferred by the constitutional or corporate documents, or any other document, regulating the </w:t>
            </w:r>
            <w:proofErr w:type="gramStart"/>
            <w:r>
              <w:rPr>
                <w:rFonts w:cs="Arial"/>
                <w:color w:val="000000"/>
              </w:rPr>
              <w:t>Contractor;</w:t>
            </w:r>
            <w:proofErr w:type="gramEnd"/>
          </w:p>
          <w:p w14:paraId="2902411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and a change of Control occurs if a person who Controls the Contractor ceases to do so or if another person acquires Control of the </w:t>
            </w:r>
            <w:proofErr w:type="gramStart"/>
            <w:r>
              <w:rPr>
                <w:rFonts w:cs="Arial"/>
                <w:color w:val="000000"/>
              </w:rPr>
              <w:t>Contractor;</w:t>
            </w:r>
            <w:proofErr w:type="gramEnd"/>
          </w:p>
          <w:p w14:paraId="5687F110"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2C5D0179" w14:textId="77777777" w:rsidTr="006D3E41">
        <w:tc>
          <w:tcPr>
            <w:tcW w:w="4558" w:type="dxa"/>
            <w:tcBorders>
              <w:top w:val="nil"/>
              <w:left w:val="nil"/>
              <w:bottom w:val="nil"/>
              <w:right w:val="nil"/>
            </w:tcBorders>
            <w:shd w:val="clear" w:color="auto" w:fill="FFFFFF"/>
          </w:tcPr>
          <w:p w14:paraId="4EE3FDA7"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CPET</w:t>
            </w:r>
          </w:p>
        </w:tc>
        <w:tc>
          <w:tcPr>
            <w:tcW w:w="4536" w:type="dxa"/>
            <w:tcBorders>
              <w:top w:val="nil"/>
              <w:left w:val="nil"/>
              <w:bottom w:val="nil"/>
              <w:right w:val="nil"/>
            </w:tcBorders>
            <w:shd w:val="clear" w:color="auto" w:fill="FFFFFF"/>
          </w:tcPr>
          <w:p w14:paraId="1B86BEDF"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UK Government’s Central Point of Expertise on Timber, which provides a free telephone helpline and website to support implementation of the UK Government timber procurement </w:t>
            </w:r>
            <w:proofErr w:type="gramStart"/>
            <w:r>
              <w:rPr>
                <w:rFonts w:cs="Arial"/>
                <w:color w:val="000000"/>
              </w:rPr>
              <w:t>policy;</w:t>
            </w:r>
            <w:proofErr w:type="gramEnd"/>
          </w:p>
          <w:p w14:paraId="1B552444"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2BDC002" w14:textId="77777777" w:rsidTr="006D3E41">
        <w:tc>
          <w:tcPr>
            <w:tcW w:w="4558" w:type="dxa"/>
            <w:tcBorders>
              <w:top w:val="nil"/>
              <w:left w:val="nil"/>
              <w:bottom w:val="nil"/>
              <w:right w:val="nil"/>
            </w:tcBorders>
            <w:shd w:val="clear" w:color="auto" w:fill="FFFFFF"/>
          </w:tcPr>
          <w:p w14:paraId="070E3E5A"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Crown Use</w:t>
            </w:r>
          </w:p>
        </w:tc>
        <w:tc>
          <w:tcPr>
            <w:tcW w:w="4536" w:type="dxa"/>
            <w:tcBorders>
              <w:top w:val="nil"/>
              <w:left w:val="nil"/>
              <w:bottom w:val="nil"/>
              <w:right w:val="nil"/>
            </w:tcBorders>
            <w:shd w:val="clear" w:color="auto" w:fill="FFFFFF"/>
          </w:tcPr>
          <w:p w14:paraId="487AA96F"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cs="Arial"/>
                <w:color w:val="000000"/>
              </w:rPr>
              <w:t>A(</w:t>
            </w:r>
            <w:proofErr w:type="gramEnd"/>
            <w:r>
              <w:rPr>
                <w:rFonts w:cs="Arial"/>
                <w:color w:val="000000"/>
              </w:rPr>
              <w:t xml:space="preserve">6) of the First Schedule to the Registered Designs Act 1949; </w:t>
            </w:r>
          </w:p>
          <w:p w14:paraId="24C2DDA5" w14:textId="77777777" w:rsidR="008728BE" w:rsidRDefault="008728BE" w:rsidP="006D3E41">
            <w:pPr>
              <w:widowControl w:val="0"/>
              <w:autoSpaceDE w:val="0"/>
              <w:autoSpaceDN w:val="0"/>
              <w:adjustRightInd w:val="0"/>
              <w:spacing w:after="60" w:line="240" w:lineRule="auto"/>
              <w:rPr>
                <w:rFonts w:cs="Arial"/>
                <w:sz w:val="24"/>
                <w:szCs w:val="24"/>
              </w:rPr>
            </w:pPr>
          </w:p>
        </w:tc>
      </w:tr>
      <w:tr w:rsidR="008728BE" w14:paraId="292298FD" w14:textId="77777777" w:rsidTr="006D3E41">
        <w:tc>
          <w:tcPr>
            <w:tcW w:w="4558" w:type="dxa"/>
            <w:tcBorders>
              <w:top w:val="nil"/>
              <w:left w:val="nil"/>
              <w:bottom w:val="nil"/>
              <w:right w:val="nil"/>
            </w:tcBorders>
            <w:shd w:val="clear" w:color="auto" w:fill="FFFFFF"/>
          </w:tcPr>
          <w:p w14:paraId="247BE7FE"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Dangerous Goods</w:t>
            </w:r>
          </w:p>
        </w:tc>
        <w:tc>
          <w:tcPr>
            <w:tcW w:w="4536" w:type="dxa"/>
            <w:tcBorders>
              <w:top w:val="nil"/>
              <w:left w:val="nil"/>
              <w:bottom w:val="nil"/>
              <w:right w:val="nil"/>
            </w:tcBorders>
            <w:shd w:val="clear" w:color="auto" w:fill="FFFFFF"/>
          </w:tcPr>
          <w:p w14:paraId="407FB7E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those substances, preparations and articles that </w:t>
            </w:r>
            <w:proofErr w:type="gramStart"/>
            <w:r>
              <w:rPr>
                <w:rFonts w:cs="Arial"/>
                <w:color w:val="000000"/>
              </w:rPr>
              <w:t>are capable of posing</w:t>
            </w:r>
            <w:proofErr w:type="gramEnd"/>
            <w:r>
              <w:rPr>
                <w:rFonts w:cs="Arial"/>
                <w:color w:val="000000"/>
              </w:rPr>
              <w:t xml:space="preserve"> a risk to health, safety, property or the environment which are prohibited by regulation, or classified and authorised only under the conditions prescribed by the:</w:t>
            </w:r>
          </w:p>
          <w:p w14:paraId="7EBE7DA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a. Carriage of Dangerous Goods and Use of Transportable Pressure Equipment Regulations 2009 (CDG) (as amended 2011</w:t>
            </w:r>
            <w:proofErr w:type="gramStart"/>
            <w:r>
              <w:rPr>
                <w:rFonts w:cs="Arial"/>
                <w:color w:val="000000"/>
              </w:rPr>
              <w:t>);</w:t>
            </w:r>
            <w:proofErr w:type="gramEnd"/>
          </w:p>
          <w:p w14:paraId="6CE6F84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b. European Agreement Concerning the International Carriage of Dangerous Goods by Road (ADR</w:t>
            </w:r>
            <w:proofErr w:type="gramStart"/>
            <w:r>
              <w:rPr>
                <w:rFonts w:cs="Arial"/>
                <w:color w:val="000000"/>
              </w:rPr>
              <w:t>);</w:t>
            </w:r>
            <w:proofErr w:type="gramEnd"/>
          </w:p>
          <w:p w14:paraId="73CFDE29"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c. Regulations Concerning the International Carriage of Dangerous Goods by Rail (RID</w:t>
            </w:r>
            <w:proofErr w:type="gramStart"/>
            <w:r>
              <w:rPr>
                <w:rFonts w:cs="Arial"/>
                <w:color w:val="000000"/>
              </w:rPr>
              <w:t>);</w:t>
            </w:r>
            <w:proofErr w:type="gramEnd"/>
          </w:p>
          <w:p w14:paraId="088ABC6A"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d. International Maritime Dangerous Goods (IMDG) </w:t>
            </w:r>
            <w:proofErr w:type="gramStart"/>
            <w:r>
              <w:rPr>
                <w:rFonts w:cs="Arial"/>
                <w:color w:val="000000"/>
              </w:rPr>
              <w:t>Code;</w:t>
            </w:r>
            <w:proofErr w:type="gramEnd"/>
          </w:p>
          <w:p w14:paraId="4D6AE92D"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e. International Civil Aviation Organisation (ICAO) Technical Instructions for the Safe Transport of Dangerous Goods by </w:t>
            </w:r>
            <w:proofErr w:type="gramStart"/>
            <w:r>
              <w:rPr>
                <w:rFonts w:cs="Arial"/>
                <w:color w:val="000000"/>
              </w:rPr>
              <w:t>Air;</w:t>
            </w:r>
            <w:proofErr w:type="gramEnd"/>
          </w:p>
          <w:p w14:paraId="198045CE"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f. International Air Transport Association </w:t>
            </w:r>
            <w:r>
              <w:rPr>
                <w:rFonts w:cs="Arial"/>
                <w:color w:val="000000"/>
              </w:rPr>
              <w:lastRenderedPageBreak/>
              <w:t>(IATA) Dangerous Goods Regulations.</w:t>
            </w:r>
          </w:p>
          <w:p w14:paraId="6902BD3C"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2F5253B2" w14:textId="77777777" w:rsidTr="006D3E41">
        <w:tc>
          <w:tcPr>
            <w:tcW w:w="4558" w:type="dxa"/>
            <w:tcBorders>
              <w:top w:val="nil"/>
              <w:left w:val="nil"/>
              <w:bottom w:val="nil"/>
              <w:right w:val="nil"/>
            </w:tcBorders>
            <w:shd w:val="clear" w:color="auto" w:fill="FFFFFF"/>
          </w:tcPr>
          <w:p w14:paraId="2F53F4DB"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lastRenderedPageBreak/>
              <w:t>DBS Finance</w:t>
            </w:r>
          </w:p>
        </w:tc>
        <w:tc>
          <w:tcPr>
            <w:tcW w:w="4536" w:type="dxa"/>
            <w:tcBorders>
              <w:top w:val="nil"/>
              <w:left w:val="nil"/>
              <w:bottom w:val="nil"/>
              <w:right w:val="nil"/>
            </w:tcBorders>
            <w:shd w:val="clear" w:color="auto" w:fill="FFFFFF"/>
          </w:tcPr>
          <w:p w14:paraId="42E55252"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Defence Business Services Finance, at the address stated in Schedule 3 (Contract Data Sheet</w:t>
            </w:r>
            <w:proofErr w:type="gramStart"/>
            <w:r>
              <w:rPr>
                <w:rFonts w:cs="Arial"/>
                <w:color w:val="000000"/>
              </w:rPr>
              <w:t>);</w:t>
            </w:r>
            <w:proofErr w:type="gramEnd"/>
          </w:p>
          <w:p w14:paraId="7293E8AE"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4CE1EF3B" w14:textId="77777777" w:rsidTr="006D3E41">
        <w:tc>
          <w:tcPr>
            <w:tcW w:w="4558" w:type="dxa"/>
            <w:tcBorders>
              <w:top w:val="nil"/>
              <w:left w:val="nil"/>
              <w:bottom w:val="nil"/>
              <w:right w:val="nil"/>
            </w:tcBorders>
            <w:shd w:val="clear" w:color="auto" w:fill="FFFFFF"/>
          </w:tcPr>
          <w:p w14:paraId="0461B081"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DEFFORM</w:t>
            </w:r>
          </w:p>
        </w:tc>
        <w:tc>
          <w:tcPr>
            <w:tcW w:w="4536" w:type="dxa"/>
            <w:tcBorders>
              <w:top w:val="nil"/>
              <w:left w:val="nil"/>
              <w:bottom w:val="nil"/>
              <w:right w:val="nil"/>
            </w:tcBorders>
            <w:shd w:val="clear" w:color="auto" w:fill="FFFFFF"/>
          </w:tcPr>
          <w:p w14:paraId="32BCFA5D"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MOD DEFFORM series which can be found at </w:t>
            </w:r>
            <w:hyperlink r:id="rId23" w:history="1">
              <w:r>
                <w:rPr>
                  <w:rFonts w:cs="Arial"/>
                  <w:color w:val="0000FF"/>
                  <w:u w:val="single"/>
                </w:rPr>
                <w:t>https://www.aof.mod.uk</w:t>
              </w:r>
            </w:hyperlink>
            <w:r>
              <w:rPr>
                <w:rFonts w:cs="Arial"/>
                <w:color w:val="000000"/>
              </w:rPr>
              <w:t>;</w:t>
            </w:r>
          </w:p>
          <w:p w14:paraId="16DD8FCA"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7E713CE9" w14:textId="77777777" w:rsidTr="006D3E41">
        <w:tc>
          <w:tcPr>
            <w:tcW w:w="4558" w:type="dxa"/>
            <w:tcBorders>
              <w:top w:val="nil"/>
              <w:left w:val="nil"/>
              <w:bottom w:val="nil"/>
              <w:right w:val="nil"/>
            </w:tcBorders>
            <w:shd w:val="clear" w:color="auto" w:fill="FFFFFF"/>
          </w:tcPr>
          <w:p w14:paraId="12A382C7"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DEF STAN</w:t>
            </w:r>
          </w:p>
        </w:tc>
        <w:tc>
          <w:tcPr>
            <w:tcW w:w="4536" w:type="dxa"/>
            <w:tcBorders>
              <w:top w:val="nil"/>
              <w:left w:val="nil"/>
              <w:bottom w:val="nil"/>
              <w:right w:val="nil"/>
            </w:tcBorders>
            <w:shd w:val="clear" w:color="auto" w:fill="FFFFFF"/>
          </w:tcPr>
          <w:p w14:paraId="25DCC5B1"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Defence Standards which can be accessed at </w:t>
            </w:r>
            <w:hyperlink r:id="rId24" w:history="1">
              <w:r>
                <w:rPr>
                  <w:rFonts w:cs="Arial"/>
                  <w:color w:val="0000FF"/>
                  <w:u w:val="single"/>
                </w:rPr>
                <w:t>https://www.dstan.mod.uk</w:t>
              </w:r>
            </w:hyperlink>
            <w:r>
              <w:rPr>
                <w:rFonts w:cs="Arial"/>
                <w:color w:val="000000"/>
              </w:rPr>
              <w:t>;</w:t>
            </w:r>
          </w:p>
          <w:p w14:paraId="2198D006"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41388894" w14:textId="77777777" w:rsidTr="006D3E41">
        <w:tc>
          <w:tcPr>
            <w:tcW w:w="4558" w:type="dxa"/>
            <w:tcBorders>
              <w:top w:val="nil"/>
              <w:left w:val="nil"/>
              <w:bottom w:val="nil"/>
              <w:right w:val="nil"/>
            </w:tcBorders>
            <w:shd w:val="clear" w:color="auto" w:fill="FFFFFF"/>
          </w:tcPr>
          <w:p w14:paraId="593AA277"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Deliver</w:t>
            </w:r>
          </w:p>
        </w:tc>
        <w:tc>
          <w:tcPr>
            <w:tcW w:w="4536" w:type="dxa"/>
            <w:tcBorders>
              <w:top w:val="nil"/>
              <w:left w:val="nil"/>
              <w:bottom w:val="nil"/>
              <w:right w:val="nil"/>
            </w:tcBorders>
            <w:shd w:val="clear" w:color="auto" w:fill="FFFFFF"/>
          </w:tcPr>
          <w:p w14:paraId="397797C2"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Pr>
                <w:rFonts w:cs="Arial"/>
                <w:color w:val="000000"/>
              </w:rPr>
              <w:t>accordingly;</w:t>
            </w:r>
            <w:proofErr w:type="gramEnd"/>
          </w:p>
          <w:p w14:paraId="3C05AFDD"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21B2947" w14:textId="77777777" w:rsidTr="006D3E41">
        <w:tc>
          <w:tcPr>
            <w:tcW w:w="4558" w:type="dxa"/>
            <w:tcBorders>
              <w:top w:val="nil"/>
              <w:left w:val="nil"/>
              <w:bottom w:val="nil"/>
              <w:right w:val="nil"/>
            </w:tcBorders>
            <w:shd w:val="clear" w:color="auto" w:fill="FFFFFF"/>
          </w:tcPr>
          <w:p w14:paraId="30DC60B2" w14:textId="6A8FA919"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Delivery</w:t>
            </w:r>
            <w:r w:rsidR="0076198A">
              <w:rPr>
                <w:rFonts w:cs="Arial"/>
                <w:b/>
                <w:bCs/>
                <w:color w:val="000000"/>
              </w:rPr>
              <w:t xml:space="preserve"> </w:t>
            </w:r>
            <w:r>
              <w:rPr>
                <w:rFonts w:cs="Arial"/>
                <w:b/>
                <w:bCs/>
                <w:color w:val="000000"/>
              </w:rPr>
              <w:t>Date</w:t>
            </w:r>
          </w:p>
        </w:tc>
        <w:tc>
          <w:tcPr>
            <w:tcW w:w="4536" w:type="dxa"/>
            <w:tcBorders>
              <w:top w:val="nil"/>
              <w:left w:val="nil"/>
              <w:bottom w:val="nil"/>
              <w:right w:val="nil"/>
            </w:tcBorders>
            <w:shd w:val="clear" w:color="auto" w:fill="FFFFFF"/>
          </w:tcPr>
          <w:p w14:paraId="117658B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date as specified in Schedule 2 (Schedule of Requirements) on which the Contractor Deliverables or the relevant portion of them are to be Delivered or made available for </w:t>
            </w:r>
            <w:proofErr w:type="gramStart"/>
            <w:r>
              <w:rPr>
                <w:rFonts w:cs="Arial"/>
                <w:color w:val="000000"/>
              </w:rPr>
              <w:t>Collection;</w:t>
            </w:r>
            <w:proofErr w:type="gramEnd"/>
          </w:p>
          <w:p w14:paraId="04364C56"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48841B23" w14:textId="77777777" w:rsidTr="006D3E41">
        <w:tc>
          <w:tcPr>
            <w:tcW w:w="4558" w:type="dxa"/>
            <w:tcBorders>
              <w:top w:val="nil"/>
              <w:left w:val="nil"/>
              <w:bottom w:val="nil"/>
              <w:right w:val="nil"/>
            </w:tcBorders>
            <w:shd w:val="clear" w:color="auto" w:fill="FFFFFF"/>
          </w:tcPr>
          <w:p w14:paraId="570B5ECF"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Denomination of Quantity (D of Q)</w:t>
            </w:r>
          </w:p>
        </w:tc>
        <w:tc>
          <w:tcPr>
            <w:tcW w:w="4536" w:type="dxa"/>
            <w:tcBorders>
              <w:top w:val="nil"/>
              <w:left w:val="nil"/>
              <w:bottom w:val="nil"/>
              <w:right w:val="nil"/>
            </w:tcBorders>
            <w:shd w:val="clear" w:color="auto" w:fill="FFFFFF"/>
          </w:tcPr>
          <w:p w14:paraId="6A41191E"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quantity or measure by which an item of material is </w:t>
            </w:r>
            <w:proofErr w:type="gramStart"/>
            <w:r>
              <w:rPr>
                <w:rFonts w:cs="Arial"/>
                <w:color w:val="000000"/>
              </w:rPr>
              <w:t>managed;</w:t>
            </w:r>
            <w:proofErr w:type="gramEnd"/>
          </w:p>
          <w:p w14:paraId="5E6D7FA5" w14:textId="77777777" w:rsidR="008728BE" w:rsidRDefault="008728BE" w:rsidP="006D3E41">
            <w:pPr>
              <w:widowControl w:val="0"/>
              <w:autoSpaceDE w:val="0"/>
              <w:autoSpaceDN w:val="0"/>
              <w:adjustRightInd w:val="0"/>
              <w:spacing w:after="60" w:line="240" w:lineRule="auto"/>
              <w:rPr>
                <w:rFonts w:cs="Arial"/>
                <w:sz w:val="24"/>
                <w:szCs w:val="24"/>
              </w:rPr>
            </w:pPr>
          </w:p>
          <w:p w14:paraId="29C6BE6D"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53CB49E" w14:textId="77777777" w:rsidTr="006D3E41">
        <w:tc>
          <w:tcPr>
            <w:tcW w:w="4558" w:type="dxa"/>
            <w:tcBorders>
              <w:top w:val="nil"/>
              <w:left w:val="nil"/>
              <w:bottom w:val="nil"/>
              <w:right w:val="nil"/>
            </w:tcBorders>
            <w:shd w:val="clear" w:color="auto" w:fill="FFFFFF"/>
          </w:tcPr>
          <w:p w14:paraId="0F11E8C2"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Design Right(s)</w:t>
            </w:r>
          </w:p>
        </w:tc>
        <w:tc>
          <w:tcPr>
            <w:tcW w:w="4536" w:type="dxa"/>
            <w:tcBorders>
              <w:top w:val="nil"/>
              <w:left w:val="nil"/>
              <w:bottom w:val="nil"/>
              <w:right w:val="nil"/>
            </w:tcBorders>
            <w:shd w:val="clear" w:color="auto" w:fill="FFFFFF"/>
          </w:tcPr>
          <w:p w14:paraId="3D1B023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has the meaning ascribed to it by Section 213 of the Copyright, Designs and Patents </w:t>
            </w:r>
            <w:proofErr w:type="gramStart"/>
            <w:r>
              <w:rPr>
                <w:rFonts w:cs="Arial"/>
                <w:color w:val="000000"/>
              </w:rPr>
              <w:t>Act 1988;</w:t>
            </w:r>
            <w:proofErr w:type="gramEnd"/>
          </w:p>
          <w:p w14:paraId="502FCF9E"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2D7CCE6" w14:textId="77777777" w:rsidTr="006D3E41">
        <w:tc>
          <w:tcPr>
            <w:tcW w:w="4558" w:type="dxa"/>
            <w:tcBorders>
              <w:top w:val="nil"/>
              <w:left w:val="nil"/>
              <w:bottom w:val="nil"/>
              <w:right w:val="nil"/>
            </w:tcBorders>
            <w:shd w:val="clear" w:color="auto" w:fill="FFFFFF"/>
          </w:tcPr>
          <w:p w14:paraId="14E9F189"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Diversion Order</w:t>
            </w:r>
          </w:p>
        </w:tc>
        <w:tc>
          <w:tcPr>
            <w:tcW w:w="4536" w:type="dxa"/>
            <w:tcBorders>
              <w:top w:val="nil"/>
              <w:left w:val="nil"/>
              <w:bottom w:val="nil"/>
              <w:right w:val="nil"/>
            </w:tcBorders>
            <w:shd w:val="clear" w:color="auto" w:fill="FFFFFF"/>
          </w:tcPr>
          <w:p w14:paraId="6DE3C9F7"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cs="Arial"/>
                <w:color w:val="000000"/>
              </w:rPr>
              <w:t>);</w:t>
            </w:r>
            <w:proofErr w:type="gramEnd"/>
          </w:p>
          <w:p w14:paraId="56C80795"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5B9D7C9" w14:textId="77777777" w:rsidTr="006D3E41">
        <w:tc>
          <w:tcPr>
            <w:tcW w:w="4558" w:type="dxa"/>
            <w:tcBorders>
              <w:top w:val="nil"/>
              <w:left w:val="nil"/>
              <w:bottom w:val="nil"/>
              <w:right w:val="nil"/>
            </w:tcBorders>
            <w:shd w:val="clear" w:color="auto" w:fill="FFFFFF"/>
          </w:tcPr>
          <w:p w14:paraId="3BDC715E" w14:textId="5D0B4F99"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Effective</w:t>
            </w:r>
            <w:r w:rsidR="00AD652B">
              <w:rPr>
                <w:rFonts w:cs="Arial"/>
                <w:b/>
                <w:bCs/>
                <w:color w:val="000000"/>
              </w:rPr>
              <w:t xml:space="preserve"> </w:t>
            </w:r>
            <w:r>
              <w:rPr>
                <w:rFonts w:cs="Arial"/>
                <w:b/>
                <w:bCs/>
                <w:color w:val="000000"/>
              </w:rPr>
              <w:t>Date of Contract</w:t>
            </w:r>
          </w:p>
        </w:tc>
        <w:tc>
          <w:tcPr>
            <w:tcW w:w="4536" w:type="dxa"/>
            <w:tcBorders>
              <w:top w:val="nil"/>
              <w:left w:val="nil"/>
              <w:bottom w:val="nil"/>
              <w:right w:val="nil"/>
            </w:tcBorders>
            <w:shd w:val="clear" w:color="auto" w:fill="FFFFFF"/>
          </w:tcPr>
          <w:p w14:paraId="12F5E683" w14:textId="79DDAD5F"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date </w:t>
            </w:r>
            <w:r w:rsidR="00424933">
              <w:rPr>
                <w:rFonts w:cs="Arial"/>
                <w:color w:val="000000"/>
              </w:rPr>
              <w:t xml:space="preserve">of signature by </w:t>
            </w:r>
            <w:r w:rsidR="005D496A">
              <w:rPr>
                <w:rFonts w:cs="Arial"/>
                <w:color w:val="000000"/>
              </w:rPr>
              <w:t>b</w:t>
            </w:r>
            <w:r w:rsidR="00207304">
              <w:rPr>
                <w:rFonts w:cs="Arial"/>
                <w:color w:val="000000"/>
              </w:rPr>
              <w:t xml:space="preserve">oth parties </w:t>
            </w:r>
            <w:r w:rsidR="005D496A">
              <w:rPr>
                <w:rFonts w:cs="Arial"/>
                <w:color w:val="000000"/>
              </w:rPr>
              <w:t>i</w:t>
            </w:r>
            <w:r w:rsidR="00B75813">
              <w:rPr>
                <w:rFonts w:cs="Arial"/>
                <w:color w:val="000000"/>
              </w:rPr>
              <w:t xml:space="preserve">n the </w:t>
            </w:r>
            <w:r w:rsidR="00626702">
              <w:rPr>
                <w:rFonts w:cs="Arial"/>
                <w:color w:val="000000"/>
              </w:rPr>
              <w:t xml:space="preserve">signature block on page </w:t>
            </w:r>
            <w:proofErr w:type="gramStart"/>
            <w:r w:rsidR="00626702">
              <w:rPr>
                <w:rFonts w:cs="Arial"/>
                <w:color w:val="000000"/>
              </w:rPr>
              <w:t>93</w:t>
            </w:r>
            <w:r>
              <w:rPr>
                <w:rFonts w:cs="Arial"/>
                <w:color w:val="000000"/>
              </w:rPr>
              <w:t>;</w:t>
            </w:r>
            <w:proofErr w:type="gramEnd"/>
          </w:p>
          <w:p w14:paraId="7E98EE60" w14:textId="77777777" w:rsidR="008728BE" w:rsidRDefault="008728BE" w:rsidP="006D3E41">
            <w:pPr>
              <w:widowControl w:val="0"/>
              <w:autoSpaceDE w:val="0"/>
              <w:autoSpaceDN w:val="0"/>
              <w:adjustRightInd w:val="0"/>
              <w:spacing w:after="60" w:line="240" w:lineRule="auto"/>
              <w:rPr>
                <w:rFonts w:cs="Arial"/>
                <w:sz w:val="24"/>
                <w:szCs w:val="24"/>
              </w:rPr>
            </w:pPr>
          </w:p>
          <w:p w14:paraId="4BFDE15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59135BE" w14:textId="77777777" w:rsidTr="006D3E41">
        <w:tc>
          <w:tcPr>
            <w:tcW w:w="4558" w:type="dxa"/>
            <w:tcBorders>
              <w:top w:val="nil"/>
              <w:left w:val="nil"/>
              <w:bottom w:val="nil"/>
              <w:right w:val="nil"/>
            </w:tcBorders>
            <w:shd w:val="clear" w:color="auto" w:fill="FFFFFF"/>
          </w:tcPr>
          <w:p w14:paraId="2598216C"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Evidence</w:t>
            </w:r>
          </w:p>
        </w:tc>
        <w:tc>
          <w:tcPr>
            <w:tcW w:w="4536" w:type="dxa"/>
            <w:tcBorders>
              <w:top w:val="nil"/>
              <w:left w:val="nil"/>
              <w:bottom w:val="nil"/>
              <w:right w:val="nil"/>
            </w:tcBorders>
            <w:shd w:val="clear" w:color="auto" w:fill="FFFFFF"/>
          </w:tcPr>
          <w:p w14:paraId="5846F92F"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either:</w:t>
            </w:r>
          </w:p>
          <w:p w14:paraId="35D26ED2"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a. an invoice or delivery note from the timber supplier or Subcontractor to the Contractor specifying that the product supplied to the Authority is FSC or PEFC certified; or</w:t>
            </w:r>
          </w:p>
          <w:p w14:paraId="64F23399"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b. other robust Evidence of sustainability or FLEGT licensed origin, as advised by </w:t>
            </w:r>
            <w:proofErr w:type="gramStart"/>
            <w:r>
              <w:rPr>
                <w:rFonts w:cs="Arial"/>
                <w:color w:val="000000"/>
              </w:rPr>
              <w:t>CPET;</w:t>
            </w:r>
            <w:proofErr w:type="gramEnd"/>
          </w:p>
          <w:p w14:paraId="3AB24F19"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B063925" w14:textId="77777777" w:rsidTr="006D3E41">
        <w:tc>
          <w:tcPr>
            <w:tcW w:w="4558" w:type="dxa"/>
            <w:tcBorders>
              <w:top w:val="nil"/>
              <w:left w:val="nil"/>
              <w:bottom w:val="nil"/>
              <w:right w:val="nil"/>
            </w:tcBorders>
            <w:shd w:val="clear" w:color="auto" w:fill="FFFFFF"/>
          </w:tcPr>
          <w:p w14:paraId="0EC794B1"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lastRenderedPageBreak/>
              <w:t>Firm Price</w:t>
            </w:r>
          </w:p>
        </w:tc>
        <w:tc>
          <w:tcPr>
            <w:tcW w:w="4536" w:type="dxa"/>
            <w:tcBorders>
              <w:top w:val="nil"/>
              <w:left w:val="nil"/>
              <w:bottom w:val="nil"/>
              <w:right w:val="nil"/>
            </w:tcBorders>
            <w:shd w:val="clear" w:color="auto" w:fill="FFFFFF"/>
          </w:tcPr>
          <w:p w14:paraId="199FF589"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a price (excluding VAT) which is not subject to </w:t>
            </w:r>
            <w:proofErr w:type="gramStart"/>
            <w:r>
              <w:rPr>
                <w:rFonts w:cs="Arial"/>
                <w:color w:val="000000"/>
              </w:rPr>
              <w:t>variation;</w:t>
            </w:r>
            <w:proofErr w:type="gramEnd"/>
          </w:p>
          <w:p w14:paraId="289B5B31"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0A9C379" w14:textId="77777777" w:rsidTr="006D3E41">
        <w:tc>
          <w:tcPr>
            <w:tcW w:w="4558" w:type="dxa"/>
            <w:tcBorders>
              <w:top w:val="nil"/>
              <w:left w:val="nil"/>
              <w:bottom w:val="nil"/>
              <w:right w:val="nil"/>
            </w:tcBorders>
            <w:shd w:val="clear" w:color="auto" w:fill="FFFFFF"/>
          </w:tcPr>
          <w:p w14:paraId="68CB322E"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FLEGT</w:t>
            </w:r>
          </w:p>
        </w:tc>
        <w:tc>
          <w:tcPr>
            <w:tcW w:w="4536" w:type="dxa"/>
            <w:tcBorders>
              <w:top w:val="nil"/>
              <w:left w:val="nil"/>
              <w:bottom w:val="nil"/>
              <w:right w:val="nil"/>
            </w:tcBorders>
            <w:shd w:val="clear" w:color="auto" w:fill="FFFFFF"/>
          </w:tcPr>
          <w:p w14:paraId="565104B9"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Forest Law Enforcement, Governance and Trade initiative by the European Union to use the power of timber-consuming countries to reduce the extent of illegal </w:t>
            </w:r>
            <w:proofErr w:type="gramStart"/>
            <w:r>
              <w:rPr>
                <w:rFonts w:cs="Arial"/>
                <w:color w:val="000000"/>
              </w:rPr>
              <w:t>logging;</w:t>
            </w:r>
            <w:proofErr w:type="gramEnd"/>
          </w:p>
          <w:p w14:paraId="7D2F0A44"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4DB3D85E" w14:textId="77777777" w:rsidTr="006D3E41">
        <w:tc>
          <w:tcPr>
            <w:tcW w:w="4558" w:type="dxa"/>
            <w:tcBorders>
              <w:top w:val="nil"/>
              <w:left w:val="nil"/>
              <w:bottom w:val="nil"/>
              <w:right w:val="nil"/>
            </w:tcBorders>
            <w:shd w:val="clear" w:color="auto" w:fill="FFFFFF"/>
          </w:tcPr>
          <w:p w14:paraId="5BBCBAAB"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Government Furnished Assets (GFA)</w:t>
            </w:r>
          </w:p>
        </w:tc>
        <w:tc>
          <w:tcPr>
            <w:tcW w:w="4536" w:type="dxa"/>
            <w:tcBorders>
              <w:top w:val="nil"/>
              <w:left w:val="nil"/>
              <w:bottom w:val="nil"/>
              <w:right w:val="nil"/>
            </w:tcBorders>
            <w:shd w:val="clear" w:color="auto" w:fill="FFFFFF"/>
          </w:tcPr>
          <w:p w14:paraId="7252176C"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is a generic term for any MOD asset such as equipment, information or resources issued or made available to the Contractor in connection with the Contract by or on behalf of the </w:t>
            </w:r>
            <w:proofErr w:type="gramStart"/>
            <w:r>
              <w:rPr>
                <w:rFonts w:cs="Arial"/>
                <w:color w:val="000000"/>
              </w:rPr>
              <w:t>Authority;</w:t>
            </w:r>
            <w:proofErr w:type="gramEnd"/>
          </w:p>
          <w:p w14:paraId="52597A40"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463C245" w14:textId="77777777" w:rsidTr="006D3E41">
        <w:tc>
          <w:tcPr>
            <w:tcW w:w="4558" w:type="dxa"/>
            <w:tcBorders>
              <w:top w:val="nil"/>
              <w:left w:val="nil"/>
              <w:bottom w:val="nil"/>
              <w:right w:val="nil"/>
            </w:tcBorders>
            <w:shd w:val="clear" w:color="auto" w:fill="FFFFFF"/>
          </w:tcPr>
          <w:p w14:paraId="0780764D"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Hazardous Contractor Deliverable</w:t>
            </w:r>
          </w:p>
        </w:tc>
        <w:tc>
          <w:tcPr>
            <w:tcW w:w="4536" w:type="dxa"/>
            <w:tcBorders>
              <w:top w:val="nil"/>
              <w:left w:val="nil"/>
              <w:bottom w:val="nil"/>
              <w:right w:val="nil"/>
            </w:tcBorders>
            <w:shd w:val="clear" w:color="auto" w:fill="FFFFFF"/>
          </w:tcPr>
          <w:p w14:paraId="66472DE1"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cs="Arial"/>
                <w:color w:val="000000"/>
              </w:rPr>
              <w:t>released;</w:t>
            </w:r>
            <w:proofErr w:type="gramEnd"/>
          </w:p>
          <w:p w14:paraId="53B7FCA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BC1CC7A" w14:textId="77777777" w:rsidTr="006D3E41">
        <w:tc>
          <w:tcPr>
            <w:tcW w:w="4558" w:type="dxa"/>
            <w:tcBorders>
              <w:top w:val="nil"/>
              <w:left w:val="nil"/>
              <w:bottom w:val="nil"/>
              <w:right w:val="nil"/>
            </w:tcBorders>
            <w:shd w:val="clear" w:color="auto" w:fill="FFFFFF"/>
          </w:tcPr>
          <w:p w14:paraId="1220AEBB"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Independent Verification</w:t>
            </w:r>
          </w:p>
        </w:tc>
        <w:tc>
          <w:tcPr>
            <w:tcW w:w="4536" w:type="dxa"/>
            <w:tcBorders>
              <w:top w:val="nil"/>
              <w:left w:val="nil"/>
              <w:bottom w:val="nil"/>
              <w:right w:val="nil"/>
            </w:tcBorders>
            <w:shd w:val="clear" w:color="auto" w:fill="FFFFFF"/>
          </w:tcPr>
          <w:p w14:paraId="0ADBF15C"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2C71D74"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7B7E1D62" w14:textId="77777777" w:rsidTr="006D3E41">
        <w:tc>
          <w:tcPr>
            <w:tcW w:w="4558" w:type="dxa"/>
            <w:tcBorders>
              <w:top w:val="nil"/>
              <w:left w:val="nil"/>
              <w:bottom w:val="nil"/>
              <w:right w:val="nil"/>
            </w:tcBorders>
            <w:shd w:val="clear" w:color="auto" w:fill="FFFFFF"/>
          </w:tcPr>
          <w:p w14:paraId="74CE15EC"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Information</w:t>
            </w:r>
          </w:p>
        </w:tc>
        <w:tc>
          <w:tcPr>
            <w:tcW w:w="4536" w:type="dxa"/>
            <w:tcBorders>
              <w:top w:val="nil"/>
              <w:left w:val="nil"/>
              <w:bottom w:val="nil"/>
              <w:right w:val="nil"/>
            </w:tcBorders>
            <w:shd w:val="clear" w:color="auto" w:fill="FFFFFF"/>
          </w:tcPr>
          <w:p w14:paraId="212BE20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any Information in any written or other tangible form disclosed to one Party by or on behalf of the other Party under or in connection with the </w:t>
            </w:r>
            <w:proofErr w:type="gramStart"/>
            <w:r>
              <w:rPr>
                <w:rFonts w:cs="Arial"/>
                <w:color w:val="000000"/>
              </w:rPr>
              <w:t>Contract;</w:t>
            </w:r>
            <w:proofErr w:type="gramEnd"/>
          </w:p>
          <w:p w14:paraId="2B8A80DB"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7C54DEDB" w14:textId="77777777" w:rsidTr="006D3E41">
        <w:tc>
          <w:tcPr>
            <w:tcW w:w="4558" w:type="dxa"/>
            <w:tcBorders>
              <w:top w:val="nil"/>
              <w:left w:val="nil"/>
              <w:bottom w:val="nil"/>
              <w:right w:val="nil"/>
            </w:tcBorders>
            <w:shd w:val="clear" w:color="auto" w:fill="FFFFFF"/>
          </w:tcPr>
          <w:p w14:paraId="303A31E9"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Issued Property</w:t>
            </w:r>
          </w:p>
        </w:tc>
        <w:tc>
          <w:tcPr>
            <w:tcW w:w="4536" w:type="dxa"/>
            <w:tcBorders>
              <w:top w:val="nil"/>
              <w:left w:val="nil"/>
              <w:bottom w:val="nil"/>
              <w:right w:val="nil"/>
            </w:tcBorders>
            <w:shd w:val="clear" w:color="auto" w:fill="FFFFFF"/>
          </w:tcPr>
          <w:p w14:paraId="4399947B"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any item of Government Furnished Assets (GFA), including any materiel issued or otherwise furnished to the Contractor in connection with the Contract by or on behalf of the </w:t>
            </w:r>
            <w:proofErr w:type="gramStart"/>
            <w:r>
              <w:rPr>
                <w:rFonts w:cs="Arial"/>
                <w:color w:val="000000"/>
              </w:rPr>
              <w:t>Authority;</w:t>
            </w:r>
            <w:proofErr w:type="gramEnd"/>
          </w:p>
          <w:p w14:paraId="75E20E8B"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E43BDA1" w14:textId="77777777" w:rsidTr="006D3E41">
        <w:tc>
          <w:tcPr>
            <w:tcW w:w="4558" w:type="dxa"/>
            <w:tcBorders>
              <w:top w:val="nil"/>
              <w:left w:val="nil"/>
              <w:bottom w:val="nil"/>
              <w:right w:val="nil"/>
            </w:tcBorders>
            <w:shd w:val="clear" w:color="auto" w:fill="FFFFFF"/>
          </w:tcPr>
          <w:p w14:paraId="5EF67B35"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Legal and Sustainable</w:t>
            </w:r>
          </w:p>
        </w:tc>
        <w:tc>
          <w:tcPr>
            <w:tcW w:w="4536" w:type="dxa"/>
            <w:tcBorders>
              <w:top w:val="nil"/>
              <w:left w:val="nil"/>
              <w:bottom w:val="nil"/>
              <w:right w:val="nil"/>
            </w:tcBorders>
            <w:shd w:val="clear" w:color="auto" w:fill="FFFFFF"/>
          </w:tcPr>
          <w:p w14:paraId="30E17FA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production and process methods, also referred to as timber production standards, as defined by the document titled “UK Government Timber Production Policy: Definition of legal and sustainable for timber </w:t>
            </w:r>
            <w:r>
              <w:rPr>
                <w:rFonts w:cs="Arial"/>
                <w:color w:val="000000"/>
              </w:rPr>
              <w:lastRenderedPageBreak/>
              <w:t xml:space="preserve">procurement".  The edition current on the day the Contract documents are issued by the Authority shall </w:t>
            </w:r>
            <w:proofErr w:type="gramStart"/>
            <w:r>
              <w:rPr>
                <w:rFonts w:cs="Arial"/>
                <w:color w:val="000000"/>
              </w:rPr>
              <w:t>apply;</w:t>
            </w:r>
            <w:proofErr w:type="gramEnd"/>
          </w:p>
          <w:p w14:paraId="55EA72D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47830005" w14:textId="77777777" w:rsidTr="006D3E41">
        <w:tc>
          <w:tcPr>
            <w:tcW w:w="4558" w:type="dxa"/>
            <w:tcBorders>
              <w:top w:val="nil"/>
              <w:left w:val="nil"/>
              <w:bottom w:val="nil"/>
              <w:right w:val="nil"/>
            </w:tcBorders>
            <w:shd w:val="clear" w:color="auto" w:fill="FFFFFF"/>
          </w:tcPr>
          <w:p w14:paraId="27CE8D13"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lastRenderedPageBreak/>
              <w:t>Legislation</w:t>
            </w:r>
          </w:p>
        </w:tc>
        <w:tc>
          <w:tcPr>
            <w:tcW w:w="4536" w:type="dxa"/>
            <w:tcBorders>
              <w:top w:val="nil"/>
              <w:left w:val="nil"/>
              <w:bottom w:val="nil"/>
              <w:right w:val="nil"/>
            </w:tcBorders>
            <w:shd w:val="clear" w:color="auto" w:fill="FFFFFF"/>
          </w:tcPr>
          <w:p w14:paraId="3A06E599"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proofErr w:type="gramStart"/>
            <w:r>
              <w:rPr>
                <w:rFonts w:cs="Arial"/>
                <w:color w:val="000000"/>
              </w:rPr>
              <w:t>1972;</w:t>
            </w:r>
            <w:proofErr w:type="gramEnd"/>
          </w:p>
          <w:p w14:paraId="35A2F44D"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B1AE122" w14:textId="77777777" w:rsidTr="006D3E41">
        <w:tc>
          <w:tcPr>
            <w:tcW w:w="4558" w:type="dxa"/>
            <w:tcBorders>
              <w:top w:val="nil"/>
              <w:left w:val="nil"/>
              <w:bottom w:val="nil"/>
              <w:right w:val="nil"/>
            </w:tcBorders>
            <w:shd w:val="clear" w:color="auto" w:fill="FFFFFF"/>
          </w:tcPr>
          <w:p w14:paraId="07A495B0"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Military Level Packaging (MLP)</w:t>
            </w:r>
          </w:p>
        </w:tc>
        <w:tc>
          <w:tcPr>
            <w:tcW w:w="4536" w:type="dxa"/>
            <w:tcBorders>
              <w:top w:val="nil"/>
              <w:left w:val="nil"/>
              <w:bottom w:val="nil"/>
              <w:right w:val="nil"/>
            </w:tcBorders>
            <w:shd w:val="clear" w:color="auto" w:fill="FFFFFF"/>
          </w:tcPr>
          <w:p w14:paraId="500F3A8F"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Packaging that provides enhanced protection in accordance with Def Stan 81-041 (Part 1), beyond that which Commercial Packaging normally provides for the military supply </w:t>
            </w:r>
            <w:proofErr w:type="gramStart"/>
            <w:r>
              <w:rPr>
                <w:rFonts w:cs="Arial"/>
                <w:color w:val="000000"/>
              </w:rPr>
              <w:t>chain;</w:t>
            </w:r>
            <w:proofErr w:type="gramEnd"/>
          </w:p>
          <w:p w14:paraId="73464D9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DD293F3" w14:textId="77777777" w:rsidTr="006D3E41">
        <w:tc>
          <w:tcPr>
            <w:tcW w:w="4558" w:type="dxa"/>
            <w:tcBorders>
              <w:top w:val="nil"/>
              <w:left w:val="nil"/>
              <w:bottom w:val="nil"/>
              <w:right w:val="nil"/>
            </w:tcBorders>
            <w:shd w:val="clear" w:color="auto" w:fill="FFFFFF"/>
          </w:tcPr>
          <w:p w14:paraId="013BC260" w14:textId="77777777" w:rsidR="008728BE" w:rsidRDefault="008728BE" w:rsidP="006D3E41">
            <w:pPr>
              <w:widowControl w:val="0"/>
              <w:autoSpaceDE w:val="0"/>
              <w:autoSpaceDN w:val="0"/>
              <w:adjustRightInd w:val="0"/>
              <w:spacing w:after="60" w:line="240" w:lineRule="auto"/>
              <w:rPr>
                <w:rFonts w:cs="Arial"/>
                <w:color w:val="000000"/>
              </w:rPr>
            </w:pPr>
            <w:r>
              <w:rPr>
                <w:rFonts w:cs="Arial"/>
                <w:b/>
                <w:bCs/>
                <w:color w:val="000000"/>
              </w:rPr>
              <w:t>Military Packager</w:t>
            </w:r>
          </w:p>
          <w:p w14:paraId="6C9C9B70" w14:textId="77777777" w:rsidR="008728BE" w:rsidRDefault="008728BE" w:rsidP="006D3E41">
            <w:pPr>
              <w:widowControl w:val="0"/>
              <w:autoSpaceDE w:val="0"/>
              <w:autoSpaceDN w:val="0"/>
              <w:adjustRightInd w:val="0"/>
              <w:spacing w:after="60" w:line="240" w:lineRule="auto"/>
              <w:rPr>
                <w:rFonts w:cs="Arial"/>
                <w:b/>
                <w:bCs/>
                <w:color w:val="000000"/>
              </w:rPr>
            </w:pPr>
            <w:r>
              <w:rPr>
                <w:rFonts w:cs="Arial"/>
                <w:b/>
                <w:bCs/>
                <w:color w:val="000000"/>
              </w:rPr>
              <w:t>Approval Scheme (MPAS)</w:t>
            </w:r>
          </w:p>
          <w:p w14:paraId="4F040B3A" w14:textId="77777777" w:rsidR="008728BE" w:rsidRDefault="008728BE" w:rsidP="006D3E41">
            <w:pPr>
              <w:widowControl w:val="0"/>
              <w:autoSpaceDE w:val="0"/>
              <w:autoSpaceDN w:val="0"/>
              <w:adjustRightInd w:val="0"/>
              <w:spacing w:after="60" w:line="240" w:lineRule="auto"/>
              <w:rPr>
                <w:rFonts w:cs="Arial"/>
                <w:sz w:val="24"/>
                <w:szCs w:val="24"/>
              </w:rPr>
            </w:pPr>
          </w:p>
        </w:tc>
        <w:tc>
          <w:tcPr>
            <w:tcW w:w="4536" w:type="dxa"/>
            <w:tcBorders>
              <w:top w:val="nil"/>
              <w:left w:val="nil"/>
              <w:bottom w:val="nil"/>
              <w:right w:val="nil"/>
            </w:tcBorders>
            <w:shd w:val="clear" w:color="auto" w:fill="FFFFFF"/>
          </w:tcPr>
          <w:p w14:paraId="692F98E5" w14:textId="3A7455B8" w:rsidR="008728BE" w:rsidRDefault="008728BE" w:rsidP="006D3E41">
            <w:pPr>
              <w:widowControl w:val="0"/>
              <w:autoSpaceDE w:val="0"/>
              <w:autoSpaceDN w:val="0"/>
              <w:adjustRightInd w:val="0"/>
              <w:spacing w:after="60" w:line="240" w:lineRule="auto"/>
              <w:rPr>
                <w:rFonts w:cs="Arial"/>
                <w:color w:val="000000"/>
              </w:rPr>
            </w:pPr>
            <w:r>
              <w:rPr>
                <w:rFonts w:cs="Arial"/>
                <w:color w:val="000000"/>
              </w:rPr>
              <w:t>is a MOD sponsored scheme to certify military Packaging</w:t>
            </w:r>
            <w:r w:rsidR="00AA68D0">
              <w:rPr>
                <w:rFonts w:cs="Arial"/>
                <w:color w:val="000000"/>
              </w:rPr>
              <w:t xml:space="preserve"> </w:t>
            </w:r>
            <w:r>
              <w:rPr>
                <w:rFonts w:cs="Arial"/>
                <w:color w:val="000000"/>
              </w:rPr>
              <w:t>designers and register organisations, as capable of producing acceptable Services Packaging Instruction Sheet (SPIS) designs in accordance with Defence Standard (Def Stan) 81-041 (Part 4</w:t>
            </w:r>
            <w:proofErr w:type="gramStart"/>
            <w:r>
              <w:rPr>
                <w:rFonts w:cs="Arial"/>
                <w:color w:val="000000"/>
              </w:rPr>
              <w:t>);</w:t>
            </w:r>
            <w:proofErr w:type="gramEnd"/>
          </w:p>
          <w:p w14:paraId="62096773" w14:textId="77777777" w:rsidR="008728BE" w:rsidRDefault="008728BE" w:rsidP="006D3E41">
            <w:pPr>
              <w:widowControl w:val="0"/>
              <w:autoSpaceDE w:val="0"/>
              <w:autoSpaceDN w:val="0"/>
              <w:adjustRightInd w:val="0"/>
              <w:spacing w:after="60" w:line="240" w:lineRule="auto"/>
              <w:rPr>
                <w:rFonts w:cs="Arial"/>
                <w:sz w:val="24"/>
                <w:szCs w:val="24"/>
              </w:rPr>
            </w:pPr>
          </w:p>
        </w:tc>
      </w:tr>
      <w:tr w:rsidR="008728BE" w14:paraId="10247D25" w14:textId="77777777" w:rsidTr="006D3E41">
        <w:tc>
          <w:tcPr>
            <w:tcW w:w="4558" w:type="dxa"/>
            <w:tcBorders>
              <w:top w:val="nil"/>
              <w:left w:val="nil"/>
              <w:bottom w:val="nil"/>
              <w:right w:val="nil"/>
            </w:tcBorders>
            <w:shd w:val="clear" w:color="auto" w:fill="FFFFFF"/>
          </w:tcPr>
          <w:p w14:paraId="32829DB5"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Military Packaging Level (MPL)</w:t>
            </w:r>
          </w:p>
        </w:tc>
        <w:tc>
          <w:tcPr>
            <w:tcW w:w="4536" w:type="dxa"/>
            <w:tcBorders>
              <w:top w:val="nil"/>
              <w:left w:val="nil"/>
              <w:bottom w:val="nil"/>
              <w:right w:val="nil"/>
            </w:tcBorders>
            <w:shd w:val="clear" w:color="auto" w:fill="FFFFFF"/>
          </w:tcPr>
          <w:p w14:paraId="57E8E6B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shall have the meaning described in Def Stan 81-041 (Part 1</w:t>
            </w:r>
            <w:proofErr w:type="gramStart"/>
            <w:r>
              <w:rPr>
                <w:rFonts w:cs="Arial"/>
                <w:color w:val="000000"/>
              </w:rPr>
              <w:t>);</w:t>
            </w:r>
            <w:proofErr w:type="gramEnd"/>
          </w:p>
          <w:p w14:paraId="1CE80301" w14:textId="77777777" w:rsidR="008728BE" w:rsidRDefault="008728BE" w:rsidP="006D3E41">
            <w:pPr>
              <w:widowControl w:val="0"/>
              <w:autoSpaceDE w:val="0"/>
              <w:autoSpaceDN w:val="0"/>
              <w:adjustRightInd w:val="0"/>
              <w:spacing w:after="60" w:line="240" w:lineRule="auto"/>
              <w:rPr>
                <w:rFonts w:cs="Arial"/>
                <w:sz w:val="24"/>
                <w:szCs w:val="24"/>
              </w:rPr>
            </w:pPr>
          </w:p>
          <w:p w14:paraId="0BC7EEE5"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0913047C" w14:textId="77777777" w:rsidTr="006D3E41">
        <w:tc>
          <w:tcPr>
            <w:tcW w:w="4558" w:type="dxa"/>
            <w:tcBorders>
              <w:top w:val="nil"/>
              <w:left w:val="nil"/>
              <w:bottom w:val="nil"/>
              <w:right w:val="nil"/>
            </w:tcBorders>
            <w:shd w:val="clear" w:color="auto" w:fill="FFFFFF"/>
          </w:tcPr>
          <w:p w14:paraId="62E19F86"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MPAS Registered Organisation</w:t>
            </w:r>
          </w:p>
        </w:tc>
        <w:tc>
          <w:tcPr>
            <w:tcW w:w="4536" w:type="dxa"/>
            <w:tcBorders>
              <w:top w:val="nil"/>
              <w:left w:val="nil"/>
              <w:bottom w:val="nil"/>
              <w:right w:val="nil"/>
            </w:tcBorders>
            <w:shd w:val="clear" w:color="auto" w:fill="FFFFFF"/>
          </w:tcPr>
          <w:p w14:paraId="04B1C28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is a packaging organisation having one or more MPAS Certificated Designers capable of Military Level </w:t>
            </w:r>
            <w:proofErr w:type="gramStart"/>
            <w:r>
              <w:rPr>
                <w:rFonts w:cs="Arial"/>
                <w:color w:val="000000"/>
              </w:rPr>
              <w:t>designs.</w:t>
            </w:r>
            <w:proofErr w:type="gramEnd"/>
            <w:r>
              <w:rPr>
                <w:rFonts w:cs="Arial"/>
                <w:color w:val="000000"/>
              </w:rPr>
              <w:t xml:space="preserve">  A company capable of both Military Level and commercial Packaging designs including MOD labelling </w:t>
            </w:r>
            <w:proofErr w:type="gramStart"/>
            <w:r>
              <w:rPr>
                <w:rFonts w:cs="Arial"/>
                <w:color w:val="000000"/>
              </w:rPr>
              <w:t>requirements;</w:t>
            </w:r>
            <w:proofErr w:type="gramEnd"/>
          </w:p>
          <w:p w14:paraId="32808FA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AE8D14B" w14:textId="77777777" w:rsidTr="006D3E41">
        <w:tc>
          <w:tcPr>
            <w:tcW w:w="4558" w:type="dxa"/>
            <w:tcBorders>
              <w:top w:val="nil"/>
              <w:left w:val="nil"/>
              <w:bottom w:val="nil"/>
              <w:right w:val="nil"/>
            </w:tcBorders>
            <w:shd w:val="clear" w:color="auto" w:fill="FFFFFF"/>
          </w:tcPr>
          <w:p w14:paraId="399FB93A"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MPAS Certificated Designer</w:t>
            </w:r>
          </w:p>
        </w:tc>
        <w:tc>
          <w:tcPr>
            <w:tcW w:w="4536" w:type="dxa"/>
            <w:tcBorders>
              <w:top w:val="nil"/>
              <w:left w:val="nil"/>
              <w:bottom w:val="nil"/>
              <w:right w:val="nil"/>
            </w:tcBorders>
            <w:shd w:val="clear" w:color="auto" w:fill="FFFFFF"/>
          </w:tcPr>
          <w:p w14:paraId="3F91B80B"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shall mean an experienced Packaging designer trained and certified to MPAS </w:t>
            </w:r>
            <w:proofErr w:type="gramStart"/>
            <w:r>
              <w:rPr>
                <w:rFonts w:cs="Arial"/>
                <w:color w:val="000000"/>
              </w:rPr>
              <w:t>requirements;</w:t>
            </w:r>
            <w:proofErr w:type="gramEnd"/>
          </w:p>
          <w:p w14:paraId="544E4CE5"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18645C8" w14:textId="77777777" w:rsidTr="006D3E41">
        <w:tc>
          <w:tcPr>
            <w:tcW w:w="4558" w:type="dxa"/>
            <w:tcBorders>
              <w:top w:val="nil"/>
              <w:left w:val="nil"/>
              <w:bottom w:val="nil"/>
              <w:right w:val="nil"/>
            </w:tcBorders>
            <w:shd w:val="clear" w:color="auto" w:fill="FFFFFF"/>
          </w:tcPr>
          <w:p w14:paraId="30B21DDD"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NATO</w:t>
            </w:r>
          </w:p>
        </w:tc>
        <w:tc>
          <w:tcPr>
            <w:tcW w:w="4536" w:type="dxa"/>
            <w:tcBorders>
              <w:top w:val="nil"/>
              <w:left w:val="nil"/>
              <w:bottom w:val="nil"/>
              <w:right w:val="nil"/>
            </w:tcBorders>
            <w:shd w:val="clear" w:color="auto" w:fill="FFFFFF"/>
          </w:tcPr>
          <w:p w14:paraId="3C30652D"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North Atlantic Treaty Organisation which is an inter-governmental military alliance based on the North Atlantic Treaty which was signed on 4 April </w:t>
            </w:r>
            <w:proofErr w:type="gramStart"/>
            <w:r>
              <w:rPr>
                <w:rFonts w:cs="Arial"/>
                <w:color w:val="000000"/>
              </w:rPr>
              <w:t>1949;</w:t>
            </w:r>
            <w:proofErr w:type="gramEnd"/>
          </w:p>
          <w:p w14:paraId="27A64A8A"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5DDAAC2" w14:textId="77777777" w:rsidTr="006D3E41">
        <w:tc>
          <w:tcPr>
            <w:tcW w:w="4558" w:type="dxa"/>
            <w:tcBorders>
              <w:top w:val="nil"/>
              <w:left w:val="nil"/>
              <w:bottom w:val="nil"/>
              <w:right w:val="nil"/>
            </w:tcBorders>
            <w:shd w:val="clear" w:color="auto" w:fill="FFFFFF"/>
          </w:tcPr>
          <w:p w14:paraId="072FE599"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Notices</w:t>
            </w:r>
          </w:p>
        </w:tc>
        <w:tc>
          <w:tcPr>
            <w:tcW w:w="4536" w:type="dxa"/>
            <w:tcBorders>
              <w:top w:val="nil"/>
              <w:left w:val="nil"/>
              <w:bottom w:val="nil"/>
              <w:right w:val="nil"/>
            </w:tcBorders>
            <w:shd w:val="clear" w:color="auto" w:fill="FFFFFF"/>
          </w:tcPr>
          <w:p w14:paraId="5387CD3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shall mean all Notices, orders, or other forms of communication required to be given in writing under or in connection with the </w:t>
            </w:r>
            <w:proofErr w:type="gramStart"/>
            <w:r>
              <w:rPr>
                <w:rFonts w:cs="Arial"/>
                <w:color w:val="000000"/>
              </w:rPr>
              <w:t>Contract;</w:t>
            </w:r>
            <w:proofErr w:type="gramEnd"/>
          </w:p>
          <w:p w14:paraId="1BD78388"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0448F1C0" w14:textId="77777777" w:rsidTr="006D3E41">
        <w:tc>
          <w:tcPr>
            <w:tcW w:w="4558" w:type="dxa"/>
            <w:tcBorders>
              <w:top w:val="nil"/>
              <w:left w:val="nil"/>
              <w:bottom w:val="nil"/>
              <w:right w:val="nil"/>
            </w:tcBorders>
            <w:shd w:val="clear" w:color="auto" w:fill="FFFFFF"/>
          </w:tcPr>
          <w:p w14:paraId="13ECB0B7"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Overseas</w:t>
            </w:r>
          </w:p>
        </w:tc>
        <w:tc>
          <w:tcPr>
            <w:tcW w:w="4536" w:type="dxa"/>
            <w:tcBorders>
              <w:top w:val="nil"/>
              <w:left w:val="nil"/>
              <w:bottom w:val="nil"/>
              <w:right w:val="nil"/>
            </w:tcBorders>
            <w:shd w:val="clear" w:color="auto" w:fill="FFFFFF"/>
          </w:tcPr>
          <w:p w14:paraId="7A4426F5"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shall mean </w:t>
            </w:r>
            <w:proofErr w:type="gramStart"/>
            <w:r>
              <w:rPr>
                <w:rFonts w:cs="Arial"/>
                <w:color w:val="000000"/>
              </w:rPr>
              <w:t>non UK</w:t>
            </w:r>
            <w:proofErr w:type="gramEnd"/>
            <w:r>
              <w:rPr>
                <w:rFonts w:cs="Arial"/>
                <w:color w:val="000000"/>
              </w:rPr>
              <w:t xml:space="preserve"> or foreign;</w:t>
            </w:r>
          </w:p>
          <w:p w14:paraId="239773FA"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46B23D8" w14:textId="77777777" w:rsidTr="006D3E41">
        <w:tc>
          <w:tcPr>
            <w:tcW w:w="4558" w:type="dxa"/>
            <w:tcBorders>
              <w:top w:val="nil"/>
              <w:left w:val="nil"/>
              <w:bottom w:val="nil"/>
              <w:right w:val="nil"/>
            </w:tcBorders>
            <w:shd w:val="clear" w:color="auto" w:fill="FFFFFF"/>
          </w:tcPr>
          <w:p w14:paraId="7D6F0180"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lastRenderedPageBreak/>
              <w:t>Packaging</w:t>
            </w:r>
          </w:p>
        </w:tc>
        <w:tc>
          <w:tcPr>
            <w:tcW w:w="4536" w:type="dxa"/>
            <w:tcBorders>
              <w:top w:val="nil"/>
              <w:left w:val="nil"/>
              <w:bottom w:val="nil"/>
              <w:right w:val="nil"/>
            </w:tcBorders>
            <w:shd w:val="clear" w:color="auto" w:fill="FFFFFF"/>
          </w:tcPr>
          <w:p w14:paraId="269998E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Verb.  The operations involved in the preparation of materiel for; transportation, handling, storage and Delivery to the </w:t>
            </w:r>
            <w:proofErr w:type="gramStart"/>
            <w:r>
              <w:rPr>
                <w:rFonts w:cs="Arial"/>
                <w:color w:val="000000"/>
              </w:rPr>
              <w:t>user;</w:t>
            </w:r>
            <w:proofErr w:type="gramEnd"/>
            <w:r>
              <w:rPr>
                <w:rFonts w:cs="Arial"/>
                <w:color w:val="000000"/>
              </w:rPr>
              <w:t xml:space="preserve"> </w:t>
            </w:r>
          </w:p>
          <w:p w14:paraId="6D8B336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Noun.  The materials and components used for the preparation of the Contractor Deliverables for transportation and storage in accordance with the </w:t>
            </w:r>
            <w:proofErr w:type="gramStart"/>
            <w:r>
              <w:rPr>
                <w:rFonts w:cs="Arial"/>
                <w:color w:val="000000"/>
              </w:rPr>
              <w:t>Contract;</w:t>
            </w:r>
            <w:proofErr w:type="gramEnd"/>
          </w:p>
          <w:p w14:paraId="103ECDD5"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7C28088" w14:textId="77777777" w:rsidTr="006D3E41">
        <w:tc>
          <w:tcPr>
            <w:tcW w:w="4558" w:type="dxa"/>
            <w:tcBorders>
              <w:top w:val="nil"/>
              <w:left w:val="nil"/>
              <w:bottom w:val="nil"/>
              <w:right w:val="nil"/>
            </w:tcBorders>
            <w:shd w:val="clear" w:color="auto" w:fill="FFFFFF"/>
          </w:tcPr>
          <w:p w14:paraId="2D4AE98A"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Packaging Design Authority (PDA)</w:t>
            </w:r>
          </w:p>
        </w:tc>
        <w:tc>
          <w:tcPr>
            <w:tcW w:w="4536" w:type="dxa"/>
            <w:tcBorders>
              <w:top w:val="nil"/>
              <w:left w:val="nil"/>
              <w:bottom w:val="nil"/>
              <w:right w:val="nil"/>
            </w:tcBorders>
            <w:shd w:val="clear" w:color="auto" w:fill="FFFFFF"/>
          </w:tcPr>
          <w:p w14:paraId="2DEE2555"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shall mean the organisation that is responsible for the original design of the Packaging except </w:t>
            </w:r>
            <w:proofErr w:type="gramStart"/>
            <w:r>
              <w:rPr>
                <w:rFonts w:cs="Arial"/>
                <w:color w:val="000000"/>
              </w:rPr>
              <w:t>where</w:t>
            </w:r>
            <w:proofErr w:type="gramEnd"/>
            <w:r>
              <w:rPr>
                <w:rFonts w:cs="Arial"/>
                <w:color w:val="000000"/>
              </w:rPr>
              <w:t xml:space="preserve"> transferred by agreement.  The PDA shall be identified in the Contract, see Annex A to Schedule 3 (Appendix – Addresses and Other Information), Box </w:t>
            </w:r>
            <w:proofErr w:type="gramStart"/>
            <w:r>
              <w:rPr>
                <w:rFonts w:cs="Arial"/>
                <w:color w:val="000000"/>
              </w:rPr>
              <w:t>3;</w:t>
            </w:r>
            <w:proofErr w:type="gramEnd"/>
          </w:p>
          <w:p w14:paraId="241AEB5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BB82CCE" w14:textId="77777777" w:rsidTr="006D3E41">
        <w:tc>
          <w:tcPr>
            <w:tcW w:w="4558" w:type="dxa"/>
            <w:tcBorders>
              <w:top w:val="nil"/>
              <w:left w:val="nil"/>
              <w:bottom w:val="nil"/>
              <w:right w:val="nil"/>
            </w:tcBorders>
            <w:shd w:val="clear" w:color="auto" w:fill="FFFFFF"/>
          </w:tcPr>
          <w:p w14:paraId="3BC9AFC8"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Parties</w:t>
            </w:r>
          </w:p>
        </w:tc>
        <w:tc>
          <w:tcPr>
            <w:tcW w:w="4536" w:type="dxa"/>
            <w:tcBorders>
              <w:top w:val="nil"/>
              <w:left w:val="nil"/>
              <w:bottom w:val="nil"/>
              <w:right w:val="nil"/>
            </w:tcBorders>
            <w:shd w:val="clear" w:color="auto" w:fill="FFFFFF"/>
          </w:tcPr>
          <w:p w14:paraId="4369655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Contractor and the Authority, and Party shall be construed </w:t>
            </w:r>
            <w:proofErr w:type="gramStart"/>
            <w:r>
              <w:rPr>
                <w:rFonts w:cs="Arial"/>
                <w:color w:val="000000"/>
              </w:rPr>
              <w:t>accordingly;</w:t>
            </w:r>
            <w:proofErr w:type="gramEnd"/>
          </w:p>
          <w:p w14:paraId="3D61CB11"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8F3751F" w14:textId="77777777" w:rsidTr="006D3E41">
        <w:tc>
          <w:tcPr>
            <w:tcW w:w="4558" w:type="dxa"/>
            <w:tcBorders>
              <w:top w:val="nil"/>
              <w:left w:val="nil"/>
              <w:bottom w:val="nil"/>
              <w:right w:val="nil"/>
            </w:tcBorders>
            <w:shd w:val="clear" w:color="auto" w:fill="FFFFFF"/>
          </w:tcPr>
          <w:p w14:paraId="139BCEAE"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 xml:space="preserve">Primary Packaging </w:t>
            </w:r>
            <w:proofErr w:type="gramStart"/>
            <w:r>
              <w:rPr>
                <w:rFonts w:cs="Arial"/>
                <w:b/>
                <w:bCs/>
                <w:color w:val="000000"/>
              </w:rPr>
              <w:t>Quantity(</w:t>
            </w:r>
            <w:proofErr w:type="gramEnd"/>
            <w:r>
              <w:rPr>
                <w:rFonts w:cs="Arial"/>
                <w:b/>
                <w:bCs/>
                <w:color w:val="000000"/>
              </w:rPr>
              <w:t>PPQ)</w:t>
            </w:r>
          </w:p>
        </w:tc>
        <w:tc>
          <w:tcPr>
            <w:tcW w:w="4536" w:type="dxa"/>
            <w:tcBorders>
              <w:top w:val="nil"/>
              <w:left w:val="nil"/>
              <w:bottom w:val="nil"/>
              <w:right w:val="nil"/>
            </w:tcBorders>
            <w:shd w:val="clear" w:color="auto" w:fill="FFFFFF"/>
          </w:tcPr>
          <w:p w14:paraId="5B5495CB"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the quantity of an item of material to be contained in an individual package, which has been selected as being the most suitable for issue(s) to the ultimate user, as described in Def Stan 81-041 (Part 1</w:t>
            </w:r>
            <w:proofErr w:type="gramStart"/>
            <w:r>
              <w:rPr>
                <w:rFonts w:cs="Arial"/>
                <w:color w:val="000000"/>
              </w:rPr>
              <w:t>);</w:t>
            </w:r>
            <w:proofErr w:type="gramEnd"/>
          </w:p>
          <w:p w14:paraId="57036982"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2D84E55E" w14:textId="77777777" w:rsidTr="006D3E41">
        <w:tc>
          <w:tcPr>
            <w:tcW w:w="4558" w:type="dxa"/>
            <w:tcBorders>
              <w:top w:val="nil"/>
              <w:left w:val="nil"/>
              <w:bottom w:val="nil"/>
              <w:right w:val="nil"/>
            </w:tcBorders>
            <w:shd w:val="clear" w:color="auto" w:fill="FFFFFF"/>
          </w:tcPr>
          <w:p w14:paraId="6EE0F861"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Recycled Timber</w:t>
            </w:r>
          </w:p>
        </w:tc>
        <w:tc>
          <w:tcPr>
            <w:tcW w:w="4536" w:type="dxa"/>
            <w:tcBorders>
              <w:top w:val="nil"/>
              <w:left w:val="nil"/>
              <w:bottom w:val="nil"/>
              <w:right w:val="nil"/>
            </w:tcBorders>
            <w:shd w:val="clear" w:color="auto" w:fill="FFFFFF"/>
          </w:tcPr>
          <w:p w14:paraId="47A5A47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recovered wood that prior to being supplied to the Authority had an end use as a standalone object or as part of a structure.  Recycled Timber covers:</w:t>
            </w:r>
          </w:p>
          <w:p w14:paraId="38A238A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a. pre-consumer reclaimed wood and wood fibre and industrial </w:t>
            </w:r>
            <w:proofErr w:type="gramStart"/>
            <w:r>
              <w:rPr>
                <w:rFonts w:cs="Arial"/>
                <w:color w:val="000000"/>
              </w:rPr>
              <w:t>by-products;</w:t>
            </w:r>
            <w:proofErr w:type="gramEnd"/>
            <w:r>
              <w:rPr>
                <w:rFonts w:cs="Arial"/>
                <w:color w:val="000000"/>
              </w:rPr>
              <w:t xml:space="preserve"> </w:t>
            </w:r>
          </w:p>
          <w:p w14:paraId="42632718"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b. post-consumer reclaimed wood and wood fibre, and </w:t>
            </w:r>
            <w:proofErr w:type="gramStart"/>
            <w:r>
              <w:rPr>
                <w:rFonts w:cs="Arial"/>
                <w:color w:val="000000"/>
              </w:rPr>
              <w:t>driftwood;</w:t>
            </w:r>
            <w:proofErr w:type="gramEnd"/>
            <w:r>
              <w:rPr>
                <w:rFonts w:cs="Arial"/>
                <w:color w:val="000000"/>
              </w:rPr>
              <w:t xml:space="preserve"> </w:t>
            </w:r>
          </w:p>
          <w:p w14:paraId="70DF9CCE"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c. reclaimed timber abandoned or confiscated at least ten years </w:t>
            </w:r>
            <w:proofErr w:type="gramStart"/>
            <w:r>
              <w:rPr>
                <w:rFonts w:cs="Arial"/>
                <w:color w:val="000000"/>
              </w:rPr>
              <w:t>previously;</w:t>
            </w:r>
            <w:proofErr w:type="gramEnd"/>
          </w:p>
          <w:p w14:paraId="4D8F89EA"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it excludes sawmill co-</w:t>
            </w:r>
            <w:proofErr w:type="gramStart"/>
            <w:r>
              <w:rPr>
                <w:rFonts w:cs="Arial"/>
                <w:color w:val="000000"/>
              </w:rPr>
              <w:t>products;</w:t>
            </w:r>
            <w:proofErr w:type="gramEnd"/>
          </w:p>
          <w:p w14:paraId="16AAB23F"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DCA79E7" w14:textId="77777777" w:rsidTr="006D3E41">
        <w:tc>
          <w:tcPr>
            <w:tcW w:w="4558" w:type="dxa"/>
            <w:tcBorders>
              <w:top w:val="nil"/>
              <w:left w:val="nil"/>
              <w:bottom w:val="nil"/>
              <w:right w:val="nil"/>
            </w:tcBorders>
            <w:shd w:val="clear" w:color="auto" w:fill="FFFFFF"/>
          </w:tcPr>
          <w:p w14:paraId="5E600FC1"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Safety Data Sheet</w:t>
            </w:r>
          </w:p>
        </w:tc>
        <w:tc>
          <w:tcPr>
            <w:tcW w:w="4536" w:type="dxa"/>
            <w:tcBorders>
              <w:top w:val="nil"/>
              <w:left w:val="nil"/>
              <w:bottom w:val="nil"/>
              <w:right w:val="nil"/>
            </w:tcBorders>
            <w:shd w:val="clear" w:color="auto" w:fill="FFFFFF"/>
          </w:tcPr>
          <w:p w14:paraId="26493954"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has the meaning as defined in the Registration, Evaluation, Authorisation and Restriction of Chemicals (REACH) Regulations 2007 (as amended</w:t>
            </w:r>
            <w:proofErr w:type="gramStart"/>
            <w:r>
              <w:rPr>
                <w:rFonts w:cs="Arial"/>
                <w:color w:val="000000"/>
              </w:rPr>
              <w:t>);</w:t>
            </w:r>
            <w:proofErr w:type="gramEnd"/>
          </w:p>
          <w:p w14:paraId="622919AA"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56B98EB" w14:textId="77777777" w:rsidTr="006D3E41">
        <w:tc>
          <w:tcPr>
            <w:tcW w:w="4558" w:type="dxa"/>
            <w:tcBorders>
              <w:top w:val="nil"/>
              <w:left w:val="nil"/>
              <w:bottom w:val="nil"/>
              <w:right w:val="nil"/>
            </w:tcBorders>
            <w:shd w:val="clear" w:color="auto" w:fill="FFFFFF"/>
          </w:tcPr>
          <w:p w14:paraId="3BB38961"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Schedule of Requirements</w:t>
            </w:r>
          </w:p>
        </w:tc>
        <w:tc>
          <w:tcPr>
            <w:tcW w:w="4536" w:type="dxa"/>
            <w:tcBorders>
              <w:top w:val="nil"/>
              <w:left w:val="nil"/>
              <w:bottom w:val="nil"/>
              <w:right w:val="nil"/>
            </w:tcBorders>
            <w:shd w:val="clear" w:color="auto" w:fill="FFFFFF"/>
          </w:tcPr>
          <w:p w14:paraId="71AA2EBE"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cs="Arial"/>
                <w:color w:val="000000"/>
              </w:rPr>
              <w:t>Deliverable;</w:t>
            </w:r>
            <w:proofErr w:type="gramEnd"/>
          </w:p>
          <w:p w14:paraId="28D02D6E"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193CD751" w14:textId="77777777" w:rsidTr="006D3E41">
        <w:tc>
          <w:tcPr>
            <w:tcW w:w="4558" w:type="dxa"/>
            <w:tcBorders>
              <w:top w:val="nil"/>
              <w:left w:val="nil"/>
              <w:bottom w:val="nil"/>
              <w:right w:val="nil"/>
            </w:tcBorders>
            <w:shd w:val="clear" w:color="auto" w:fill="FFFFFF"/>
          </w:tcPr>
          <w:p w14:paraId="1BD665E9"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Short-Rotation Coppice</w:t>
            </w:r>
          </w:p>
        </w:tc>
        <w:tc>
          <w:tcPr>
            <w:tcW w:w="4536" w:type="dxa"/>
            <w:tcBorders>
              <w:top w:val="nil"/>
              <w:left w:val="nil"/>
              <w:bottom w:val="nil"/>
              <w:right w:val="nil"/>
            </w:tcBorders>
            <w:shd w:val="clear" w:color="auto" w:fill="FFFFFF"/>
          </w:tcPr>
          <w:p w14:paraId="0B105CC3"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a specific management regime whereby the poles of trees are cut every one to two years and which is aimed at producing biomass for energy.  It is exempt from the UK Government timber procurement policy.  For </w:t>
            </w:r>
            <w:r>
              <w:rPr>
                <w:rFonts w:cs="Arial"/>
                <w:color w:val="000000"/>
              </w:rPr>
              <w:lastRenderedPageBreak/>
              <w:t xml:space="preserve">avoidance of doubt, Short-Rotation Coppice is not conventional coppice, which is subject to the timber </w:t>
            </w:r>
            <w:proofErr w:type="gramStart"/>
            <w:r>
              <w:rPr>
                <w:rFonts w:cs="Arial"/>
                <w:color w:val="000000"/>
              </w:rPr>
              <w:t>policy;</w:t>
            </w:r>
            <w:proofErr w:type="gramEnd"/>
          </w:p>
          <w:p w14:paraId="0DC35266"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508F8E62" w14:textId="77777777" w:rsidTr="006D3E41">
        <w:tc>
          <w:tcPr>
            <w:tcW w:w="4558" w:type="dxa"/>
            <w:tcBorders>
              <w:top w:val="nil"/>
              <w:left w:val="nil"/>
              <w:bottom w:val="nil"/>
              <w:right w:val="nil"/>
            </w:tcBorders>
            <w:shd w:val="clear" w:color="auto" w:fill="FFFFFF"/>
          </w:tcPr>
          <w:p w14:paraId="4E1D041C"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lastRenderedPageBreak/>
              <w:t>Specification</w:t>
            </w:r>
          </w:p>
        </w:tc>
        <w:tc>
          <w:tcPr>
            <w:tcW w:w="4536" w:type="dxa"/>
            <w:tcBorders>
              <w:top w:val="nil"/>
              <w:left w:val="nil"/>
              <w:bottom w:val="nil"/>
              <w:right w:val="nil"/>
            </w:tcBorders>
            <w:shd w:val="clear" w:color="auto" w:fill="FFFFFF"/>
          </w:tcPr>
          <w:p w14:paraId="4A337D2A"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Pr>
                <w:rFonts w:cs="Arial"/>
                <w:color w:val="000000"/>
              </w:rPr>
              <w:t>Specification;</w:t>
            </w:r>
            <w:proofErr w:type="gramEnd"/>
          </w:p>
          <w:p w14:paraId="345589AD"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635772AB" w14:textId="77777777" w:rsidTr="006D3E41">
        <w:tc>
          <w:tcPr>
            <w:tcW w:w="4558" w:type="dxa"/>
            <w:tcBorders>
              <w:top w:val="nil"/>
              <w:left w:val="nil"/>
              <w:bottom w:val="nil"/>
              <w:right w:val="nil"/>
            </w:tcBorders>
            <w:shd w:val="clear" w:color="auto" w:fill="FFFFFF"/>
          </w:tcPr>
          <w:p w14:paraId="2E562BF4"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STANAG4329</w:t>
            </w:r>
          </w:p>
        </w:tc>
        <w:tc>
          <w:tcPr>
            <w:tcW w:w="4536" w:type="dxa"/>
            <w:tcBorders>
              <w:top w:val="nil"/>
              <w:left w:val="nil"/>
              <w:bottom w:val="nil"/>
              <w:right w:val="nil"/>
            </w:tcBorders>
            <w:shd w:val="clear" w:color="auto" w:fill="FFFFFF"/>
          </w:tcPr>
          <w:p w14:paraId="3AE10E20"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publication NATO Standard Bar Code </w:t>
            </w:r>
            <w:proofErr w:type="spellStart"/>
            <w:r>
              <w:rPr>
                <w:rFonts w:cs="Arial"/>
                <w:color w:val="000000"/>
              </w:rPr>
              <w:t>Symbologies</w:t>
            </w:r>
            <w:proofErr w:type="spellEnd"/>
            <w:r>
              <w:rPr>
                <w:rFonts w:cs="Arial"/>
                <w:color w:val="000000"/>
              </w:rPr>
              <w:t xml:space="preserve"> which can be sourced at </w:t>
            </w:r>
            <w:hyperlink r:id="rId25" w:history="1">
              <w:r>
                <w:rPr>
                  <w:rFonts w:cs="Arial"/>
                  <w:color w:val="0000FF"/>
                  <w:u w:val="single"/>
                </w:rPr>
                <w:t>https://www.dstan.mod.uk/faqs.html</w:t>
              </w:r>
            </w:hyperlink>
            <w:r>
              <w:rPr>
                <w:rFonts w:cs="Arial"/>
                <w:color w:val="000000"/>
              </w:rPr>
              <w:t>;</w:t>
            </w:r>
          </w:p>
          <w:p w14:paraId="66E7BD56"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036E6ED6" w14:textId="77777777" w:rsidTr="006D3E41">
        <w:tc>
          <w:tcPr>
            <w:tcW w:w="4558" w:type="dxa"/>
            <w:tcBorders>
              <w:top w:val="nil"/>
              <w:left w:val="nil"/>
              <w:bottom w:val="nil"/>
              <w:right w:val="nil"/>
            </w:tcBorders>
            <w:shd w:val="clear" w:color="auto" w:fill="FFFFFF"/>
          </w:tcPr>
          <w:p w14:paraId="2CD6EF93"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Subcontractor</w:t>
            </w:r>
          </w:p>
        </w:tc>
        <w:tc>
          <w:tcPr>
            <w:tcW w:w="4536" w:type="dxa"/>
            <w:tcBorders>
              <w:top w:val="nil"/>
              <w:left w:val="nil"/>
              <w:bottom w:val="nil"/>
              <w:right w:val="nil"/>
            </w:tcBorders>
            <w:shd w:val="clear" w:color="auto" w:fill="FFFFFF"/>
          </w:tcPr>
          <w:p w14:paraId="4CB1B1FE"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cs="Arial"/>
                <w:color w:val="000000"/>
              </w:rPr>
              <w:t>accordingly;</w:t>
            </w:r>
            <w:proofErr w:type="gramEnd"/>
          </w:p>
          <w:p w14:paraId="58064413"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2B677DAB" w14:textId="77777777" w:rsidTr="006D3E41">
        <w:tc>
          <w:tcPr>
            <w:tcW w:w="4558" w:type="dxa"/>
            <w:tcBorders>
              <w:top w:val="nil"/>
              <w:left w:val="nil"/>
              <w:bottom w:val="nil"/>
              <w:right w:val="nil"/>
            </w:tcBorders>
            <w:shd w:val="clear" w:color="auto" w:fill="FFFFFF"/>
          </w:tcPr>
          <w:p w14:paraId="3E9ECABA"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Timber and Wood-Derived Products</w:t>
            </w:r>
          </w:p>
        </w:tc>
        <w:tc>
          <w:tcPr>
            <w:tcW w:w="4536" w:type="dxa"/>
            <w:tcBorders>
              <w:top w:val="nil"/>
              <w:left w:val="nil"/>
              <w:bottom w:val="nil"/>
              <w:right w:val="nil"/>
            </w:tcBorders>
            <w:shd w:val="clear" w:color="auto" w:fill="FFFFFF"/>
          </w:tcPr>
          <w:p w14:paraId="6CD42A3E"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Pr>
                <w:rFonts w:cs="Arial"/>
                <w:color w:val="000000"/>
              </w:rPr>
              <w:t>element;</w:t>
            </w:r>
            <w:proofErr w:type="gramEnd"/>
          </w:p>
          <w:p w14:paraId="22658336"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3E68A415" w14:textId="77777777" w:rsidTr="006D3E41">
        <w:tc>
          <w:tcPr>
            <w:tcW w:w="4558" w:type="dxa"/>
            <w:tcBorders>
              <w:top w:val="nil"/>
              <w:left w:val="nil"/>
              <w:bottom w:val="nil"/>
              <w:right w:val="nil"/>
            </w:tcBorders>
            <w:shd w:val="clear" w:color="auto" w:fill="FFFFFF"/>
          </w:tcPr>
          <w:p w14:paraId="3C4CD4CD" w14:textId="0215880A"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Transparency</w:t>
            </w:r>
            <w:r w:rsidR="00A90A27">
              <w:rPr>
                <w:rFonts w:cs="Arial"/>
                <w:b/>
                <w:bCs/>
                <w:color w:val="000000"/>
              </w:rPr>
              <w:t xml:space="preserve"> </w:t>
            </w:r>
            <w:r>
              <w:rPr>
                <w:rFonts w:cs="Arial"/>
                <w:b/>
                <w:bCs/>
                <w:color w:val="000000"/>
              </w:rPr>
              <w:t>Information</w:t>
            </w:r>
          </w:p>
        </w:tc>
        <w:tc>
          <w:tcPr>
            <w:tcW w:w="4536" w:type="dxa"/>
            <w:tcBorders>
              <w:top w:val="nil"/>
              <w:left w:val="nil"/>
              <w:bottom w:val="nil"/>
              <w:right w:val="nil"/>
            </w:tcBorders>
            <w:shd w:val="clear" w:color="auto" w:fill="FFFFFF"/>
          </w:tcPr>
          <w:p w14:paraId="6A8C817B"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 xml:space="preserve">means the content of this Contract in its entirety, including from </w:t>
            </w:r>
            <w:proofErr w:type="gramStart"/>
            <w:r>
              <w:rPr>
                <w:rFonts w:cs="Arial"/>
                <w:color w:val="000000"/>
              </w:rPr>
              <w:t>time to time</w:t>
            </w:r>
            <w:proofErr w:type="gramEnd"/>
            <w:r>
              <w:rPr>
                <w:rFonts w:cs="Arial"/>
                <w:color w:val="000000"/>
              </w:rPr>
              <w:t xml:space="preserve"> agreed changes to the Contract, and details of any payments made by the Authority to the Contractor under the Contract;</w:t>
            </w:r>
          </w:p>
          <w:p w14:paraId="2B5030B0" w14:textId="77777777" w:rsidR="008728BE" w:rsidRDefault="008728BE" w:rsidP="006D3E41">
            <w:pPr>
              <w:widowControl w:val="0"/>
              <w:autoSpaceDE w:val="0"/>
              <w:autoSpaceDN w:val="0"/>
              <w:adjustRightInd w:val="0"/>
              <w:spacing w:after="0" w:line="240" w:lineRule="auto"/>
              <w:rPr>
                <w:rFonts w:cs="Arial"/>
                <w:sz w:val="24"/>
                <w:szCs w:val="24"/>
              </w:rPr>
            </w:pPr>
          </w:p>
        </w:tc>
      </w:tr>
      <w:tr w:rsidR="008728BE" w14:paraId="7CB60B1E" w14:textId="77777777" w:rsidTr="006D3E41">
        <w:tc>
          <w:tcPr>
            <w:tcW w:w="4558" w:type="dxa"/>
            <w:tcBorders>
              <w:top w:val="nil"/>
              <w:left w:val="nil"/>
              <w:bottom w:val="nil"/>
              <w:right w:val="nil"/>
            </w:tcBorders>
            <w:shd w:val="clear" w:color="auto" w:fill="FFFFFF"/>
          </w:tcPr>
          <w:p w14:paraId="4F6B92CB" w14:textId="77777777" w:rsidR="008728BE" w:rsidRDefault="008728BE" w:rsidP="006D3E41">
            <w:pPr>
              <w:widowControl w:val="0"/>
              <w:autoSpaceDE w:val="0"/>
              <w:autoSpaceDN w:val="0"/>
              <w:adjustRightInd w:val="0"/>
              <w:spacing w:after="60" w:line="240" w:lineRule="auto"/>
              <w:rPr>
                <w:rFonts w:cs="Arial"/>
                <w:sz w:val="24"/>
                <w:szCs w:val="24"/>
              </w:rPr>
            </w:pPr>
            <w:r>
              <w:rPr>
                <w:rFonts w:cs="Arial"/>
                <w:b/>
                <w:bCs/>
                <w:color w:val="000000"/>
              </w:rPr>
              <w:t>Virgin Timber</w:t>
            </w:r>
          </w:p>
        </w:tc>
        <w:tc>
          <w:tcPr>
            <w:tcW w:w="4536" w:type="dxa"/>
            <w:tcBorders>
              <w:top w:val="nil"/>
              <w:left w:val="nil"/>
              <w:bottom w:val="nil"/>
              <w:right w:val="nil"/>
            </w:tcBorders>
            <w:shd w:val="clear" w:color="auto" w:fill="FFFFFF"/>
          </w:tcPr>
          <w:p w14:paraId="6CEB556D" w14:textId="77777777" w:rsidR="008728BE" w:rsidRDefault="008728BE" w:rsidP="006D3E41">
            <w:pPr>
              <w:widowControl w:val="0"/>
              <w:autoSpaceDE w:val="0"/>
              <w:autoSpaceDN w:val="0"/>
              <w:adjustRightInd w:val="0"/>
              <w:spacing w:after="60" w:line="240" w:lineRule="auto"/>
              <w:rPr>
                <w:rFonts w:cs="Arial"/>
                <w:color w:val="000000"/>
              </w:rPr>
            </w:pPr>
            <w:r>
              <w:rPr>
                <w:rFonts w:cs="Arial"/>
                <w:color w:val="000000"/>
              </w:rPr>
              <w:t>means Timber and Wood-Derived Products that do not include Recycled Timber.</w:t>
            </w:r>
          </w:p>
          <w:p w14:paraId="1B393514" w14:textId="77777777" w:rsidR="008728BE" w:rsidRDefault="008728BE" w:rsidP="006D3E41">
            <w:pPr>
              <w:widowControl w:val="0"/>
              <w:autoSpaceDE w:val="0"/>
              <w:autoSpaceDN w:val="0"/>
              <w:adjustRightInd w:val="0"/>
              <w:spacing w:after="0" w:line="240" w:lineRule="auto"/>
              <w:rPr>
                <w:rFonts w:cs="Arial"/>
                <w:sz w:val="24"/>
                <w:szCs w:val="24"/>
              </w:rPr>
            </w:pPr>
          </w:p>
        </w:tc>
      </w:tr>
    </w:tbl>
    <w:p w14:paraId="6ED56958" w14:textId="77777777" w:rsidR="008728BE" w:rsidRDefault="008728BE" w:rsidP="006D3E41">
      <w:pPr>
        <w:widowControl w:val="0"/>
        <w:autoSpaceDE w:val="0"/>
        <w:autoSpaceDN w:val="0"/>
        <w:adjustRightInd w:val="0"/>
        <w:spacing w:after="60" w:line="240" w:lineRule="auto"/>
        <w:rPr>
          <w:rFonts w:cs="Arial"/>
          <w:sz w:val="24"/>
          <w:szCs w:val="24"/>
        </w:rPr>
      </w:pPr>
    </w:p>
    <w:p w14:paraId="0C374118" w14:textId="77777777" w:rsidR="008728BE" w:rsidRDefault="008728BE" w:rsidP="006D3E41">
      <w:pPr>
        <w:widowControl w:val="0"/>
        <w:autoSpaceDE w:val="0"/>
        <w:autoSpaceDN w:val="0"/>
        <w:adjustRightInd w:val="0"/>
        <w:spacing w:after="200" w:line="276" w:lineRule="auto"/>
        <w:ind w:right="114"/>
        <w:rPr>
          <w:rFonts w:cs="Arial"/>
          <w:sz w:val="24"/>
          <w:szCs w:val="24"/>
        </w:rPr>
      </w:pPr>
    </w:p>
    <w:p w14:paraId="3EC8ED64" w14:textId="77777777" w:rsidR="008728BE" w:rsidRDefault="008728BE" w:rsidP="008728BE">
      <w:pPr>
        <w:widowControl w:val="0"/>
        <w:autoSpaceDE w:val="0"/>
        <w:autoSpaceDN w:val="0"/>
        <w:adjustRightInd w:val="0"/>
        <w:spacing w:after="0" w:line="240" w:lineRule="auto"/>
        <w:ind w:left="120"/>
        <w:rPr>
          <w:rFonts w:cs="Arial"/>
          <w:color w:val="000000"/>
        </w:rPr>
      </w:pPr>
      <w:r>
        <w:rPr>
          <w:rFonts w:cs="Arial"/>
          <w:sz w:val="24"/>
          <w:szCs w:val="24"/>
        </w:rPr>
        <w:br w:type="page"/>
      </w:r>
    </w:p>
    <w:p w14:paraId="1A9CEB2F" w14:textId="18516881" w:rsidR="008728BE" w:rsidRDefault="008728BE" w:rsidP="000A6418">
      <w:pPr>
        <w:pStyle w:val="Heading2"/>
        <w:numPr>
          <w:ilvl w:val="0"/>
          <w:numId w:val="0"/>
        </w:numPr>
      </w:pPr>
      <w:bookmarkStart w:id="443" w:name="_Toc501022446_7_2"/>
      <w:bookmarkStart w:id="444" w:name="_Toc99954878"/>
      <w:r w:rsidRPr="000A6418">
        <w:lastRenderedPageBreak/>
        <w:t>Annex to Schedule 1</w:t>
      </w:r>
      <w:bookmarkEnd w:id="443"/>
      <w:bookmarkEnd w:id="444"/>
    </w:p>
    <w:p w14:paraId="0622E745" w14:textId="16880D92" w:rsidR="001F3943" w:rsidRDefault="001F3943" w:rsidP="001F3943">
      <w:pPr>
        <w:rPr>
          <w:lang w:eastAsia="en-US"/>
        </w:rPr>
      </w:pPr>
    </w:p>
    <w:p w14:paraId="7C7D5CA6" w14:textId="70583880" w:rsidR="002F7653" w:rsidRDefault="002F7653" w:rsidP="001F3943">
      <w:pPr>
        <w:rPr>
          <w:lang w:eastAsia="en-US"/>
        </w:rPr>
      </w:pPr>
      <w:r w:rsidRPr="000A6418">
        <w:rPr>
          <w:b/>
          <w:bCs/>
        </w:rPr>
        <w:t xml:space="preserve">Additional Definitions of Contract </w:t>
      </w:r>
      <w:proofErr w:type="spellStart"/>
      <w:r w:rsidRPr="000A6418">
        <w:rPr>
          <w:b/>
          <w:bCs/>
        </w:rPr>
        <w:t>iaw</w:t>
      </w:r>
      <w:proofErr w:type="spellEnd"/>
      <w:r w:rsidRPr="000A6418">
        <w:rPr>
          <w:b/>
          <w:bCs/>
        </w:rPr>
        <w:t>. Conditions 44 - 46 (Additional Conditions) and Annexes A, B and C to Schedule 2</w:t>
      </w:r>
    </w:p>
    <w:p w14:paraId="648C2358" w14:textId="5FE16E98" w:rsidR="001F3943" w:rsidRPr="008C5BD5" w:rsidRDefault="001F3943" w:rsidP="001F3943">
      <w:pPr>
        <w:pStyle w:val="xmsonormal"/>
        <w:shd w:val="clear" w:color="auto" w:fill="FFFFFF"/>
        <w:spacing w:before="0" w:beforeAutospacing="0" w:after="0" w:afterAutospacing="0"/>
        <w:rPr>
          <w:rFonts w:ascii="Arial" w:hAnsi="Arial" w:cs="Arial"/>
          <w:color w:val="201F1E"/>
          <w:sz w:val="22"/>
          <w:szCs w:val="22"/>
        </w:rPr>
      </w:pPr>
      <w:r w:rsidRPr="008C5BD5">
        <w:rPr>
          <w:rFonts w:ascii="Arial" w:hAnsi="Arial" w:cs="Arial"/>
          <w:color w:val="000000"/>
          <w:sz w:val="22"/>
          <w:szCs w:val="22"/>
          <w:bdr w:val="none" w:sz="0" w:space="0" w:color="auto" w:frame="1"/>
          <w:lang w:val="x-none"/>
        </w:rPr>
        <w:t>This publication is</w:t>
      </w:r>
      <w:r>
        <w:rPr>
          <w:rFonts w:ascii="Arial" w:hAnsi="Arial" w:cs="Arial"/>
          <w:color w:val="000000"/>
          <w:sz w:val="22"/>
          <w:szCs w:val="22"/>
          <w:bdr w:val="none" w:sz="0" w:space="0" w:color="auto" w:frame="1"/>
        </w:rPr>
        <w:t xml:space="preserve"> </w:t>
      </w:r>
      <w:r w:rsidRPr="008C5BD5">
        <w:rPr>
          <w:rFonts w:ascii="Arial" w:hAnsi="Arial" w:cs="Arial"/>
          <w:b/>
          <w:bCs/>
          <w:color w:val="000000"/>
          <w:sz w:val="22"/>
          <w:szCs w:val="22"/>
          <w:bdr w:val="none" w:sz="0" w:space="0" w:color="auto" w:frame="1"/>
          <w:lang w:val="x-none"/>
        </w:rPr>
        <w:t>UK Ministry of Defence © Crown copyright</w:t>
      </w:r>
      <w:r>
        <w:rPr>
          <w:rFonts w:ascii="Arial" w:hAnsi="Arial" w:cs="Arial"/>
          <w:b/>
          <w:bCs/>
          <w:color w:val="000000"/>
          <w:sz w:val="22"/>
          <w:szCs w:val="22"/>
          <w:bdr w:val="none" w:sz="0" w:space="0" w:color="auto" w:frame="1"/>
        </w:rPr>
        <w:t xml:space="preserve"> 2021</w:t>
      </w:r>
      <w:r w:rsidRPr="008C5BD5">
        <w:rPr>
          <w:rFonts w:ascii="Arial" w:hAnsi="Arial" w:cs="Arial"/>
          <w:color w:val="000000"/>
          <w:sz w:val="22"/>
          <w:szCs w:val="22"/>
          <w:bdr w:val="none" w:sz="0" w:space="0" w:color="auto" w:frame="1"/>
          <w:lang w:val="x-none"/>
        </w:rPr>
        <w:t>. Material and information contained in this publication may be reproduced, stored in a retrieval system and transmitted for MOD use only, except where authority for use by other organisations or individuals has been authorised by a Patent Officer of the Defence Intellectual Property Rights (DIPR) whose details appear below.</w:t>
      </w:r>
    </w:p>
    <w:p w14:paraId="6F34D5A3" w14:textId="388BCEDE" w:rsidR="001F3943" w:rsidRPr="002F7653" w:rsidRDefault="001F3943" w:rsidP="001F3943">
      <w:pPr>
        <w:pStyle w:val="xmsonormal"/>
        <w:shd w:val="clear" w:color="auto" w:fill="FFFFFF"/>
        <w:spacing w:before="0" w:beforeAutospacing="0" w:after="0" w:afterAutospacing="0"/>
        <w:rPr>
          <w:rFonts w:ascii="Arial" w:hAnsi="Arial" w:cs="Arial"/>
          <w:color w:val="201F1E"/>
          <w:sz w:val="22"/>
          <w:szCs w:val="22"/>
        </w:rPr>
      </w:pPr>
    </w:p>
    <w:p w14:paraId="58F4B2EB" w14:textId="77777777" w:rsidR="001F3943" w:rsidRPr="008C5BD5" w:rsidRDefault="001F3943" w:rsidP="001F3943">
      <w:pPr>
        <w:pStyle w:val="xmsonormal"/>
        <w:shd w:val="clear" w:color="auto" w:fill="FFFFFF"/>
        <w:spacing w:before="0" w:beforeAutospacing="0" w:after="0" w:afterAutospacing="0"/>
        <w:rPr>
          <w:rFonts w:ascii="Arial" w:hAnsi="Arial" w:cs="Arial"/>
          <w:color w:val="201F1E"/>
          <w:sz w:val="22"/>
          <w:szCs w:val="22"/>
        </w:rPr>
      </w:pPr>
      <w:r w:rsidRPr="008C5BD5">
        <w:rPr>
          <w:rFonts w:ascii="Arial" w:hAnsi="Arial" w:cs="Arial"/>
          <w:color w:val="000000"/>
          <w:sz w:val="22"/>
          <w:szCs w:val="22"/>
          <w:bdr w:val="none" w:sz="0" w:space="0" w:color="auto" w:frame="1"/>
        </w:rPr>
        <w:t>DIPR-</w:t>
      </w:r>
      <w:r w:rsidRPr="008C5BD5">
        <w:rPr>
          <w:rFonts w:ascii="Arial" w:hAnsi="Arial" w:cs="Arial"/>
          <w:color w:val="000000"/>
          <w:sz w:val="22"/>
          <w:szCs w:val="22"/>
          <w:bdr w:val="none" w:sz="0" w:space="0" w:color="auto" w:frame="1"/>
          <w:lang w:val="x-none"/>
        </w:rPr>
        <w:t>Crown Copyright</w:t>
      </w:r>
    </w:p>
    <w:p w14:paraId="3E80C002" w14:textId="77777777" w:rsidR="001F3943" w:rsidRPr="008C5BD5" w:rsidRDefault="001F3943" w:rsidP="001F3943">
      <w:pPr>
        <w:pStyle w:val="xmsonormal"/>
        <w:shd w:val="clear" w:color="auto" w:fill="FFFFFF"/>
        <w:spacing w:before="0" w:beforeAutospacing="0" w:after="0" w:afterAutospacing="0"/>
        <w:rPr>
          <w:rFonts w:ascii="Arial" w:hAnsi="Arial" w:cs="Arial"/>
          <w:color w:val="201F1E"/>
          <w:sz w:val="22"/>
          <w:szCs w:val="22"/>
        </w:rPr>
      </w:pPr>
      <w:r w:rsidRPr="008C5BD5">
        <w:rPr>
          <w:rFonts w:ascii="Arial" w:hAnsi="Arial" w:cs="Arial"/>
          <w:color w:val="000000"/>
          <w:sz w:val="22"/>
          <w:szCs w:val="22"/>
          <w:bdr w:val="none" w:sz="0" w:space="0" w:color="auto" w:frame="1"/>
          <w:lang w:val="x-none"/>
        </w:rPr>
        <w:t>Defence Intellectual Property rights</w:t>
      </w:r>
    </w:p>
    <w:p w14:paraId="6C52D003" w14:textId="77777777" w:rsidR="001F3943" w:rsidRPr="008C5BD5" w:rsidRDefault="001F3943" w:rsidP="001F3943">
      <w:pPr>
        <w:pStyle w:val="xmsonormal"/>
        <w:shd w:val="clear" w:color="auto" w:fill="FFFFFF"/>
        <w:spacing w:before="0" w:beforeAutospacing="0" w:after="0" w:afterAutospacing="0"/>
        <w:rPr>
          <w:rFonts w:ascii="Arial" w:hAnsi="Arial" w:cs="Arial"/>
          <w:color w:val="201F1E"/>
          <w:sz w:val="22"/>
          <w:szCs w:val="22"/>
        </w:rPr>
      </w:pPr>
      <w:r w:rsidRPr="008C5BD5">
        <w:rPr>
          <w:rFonts w:ascii="Arial" w:hAnsi="Arial" w:cs="Arial"/>
          <w:color w:val="000000"/>
          <w:sz w:val="22"/>
          <w:szCs w:val="22"/>
          <w:bdr w:val="none" w:sz="0" w:space="0" w:color="auto" w:frame="1"/>
          <w:lang w:val="x-none"/>
        </w:rPr>
        <w:t>MOD Abbey Wood South</w:t>
      </w:r>
    </w:p>
    <w:p w14:paraId="4002E146" w14:textId="77777777" w:rsidR="001F3943" w:rsidRPr="008C5BD5" w:rsidRDefault="001F3943" w:rsidP="001F3943">
      <w:pPr>
        <w:pStyle w:val="xmsonormal"/>
        <w:shd w:val="clear" w:color="auto" w:fill="FFFFFF"/>
        <w:spacing w:before="0" w:beforeAutospacing="0" w:after="0" w:afterAutospacing="0"/>
        <w:rPr>
          <w:rFonts w:ascii="Arial" w:hAnsi="Arial" w:cs="Arial"/>
          <w:color w:val="201F1E"/>
          <w:sz w:val="22"/>
          <w:szCs w:val="22"/>
        </w:rPr>
      </w:pPr>
      <w:r w:rsidRPr="008C5BD5">
        <w:rPr>
          <w:rFonts w:ascii="Arial" w:hAnsi="Arial" w:cs="Arial"/>
          <w:color w:val="000000"/>
          <w:sz w:val="22"/>
          <w:szCs w:val="22"/>
          <w:bdr w:val="none" w:sz="0" w:space="0" w:color="auto" w:frame="1"/>
          <w:lang w:val="x-none"/>
        </w:rPr>
        <w:t>Poplar 2 #2214</w:t>
      </w:r>
    </w:p>
    <w:p w14:paraId="498920B5" w14:textId="77777777" w:rsidR="001F3943" w:rsidRPr="008C5BD5" w:rsidRDefault="001F3943" w:rsidP="001F3943">
      <w:pPr>
        <w:pStyle w:val="xmsonormal"/>
        <w:shd w:val="clear" w:color="auto" w:fill="FFFFFF"/>
        <w:spacing w:before="0" w:beforeAutospacing="0" w:after="0" w:afterAutospacing="0"/>
        <w:rPr>
          <w:rFonts w:ascii="Arial" w:hAnsi="Arial" w:cs="Arial"/>
          <w:color w:val="201F1E"/>
          <w:sz w:val="22"/>
          <w:szCs w:val="22"/>
        </w:rPr>
      </w:pPr>
      <w:r w:rsidRPr="008C5BD5">
        <w:rPr>
          <w:rFonts w:ascii="Arial" w:hAnsi="Arial" w:cs="Arial"/>
          <w:color w:val="000000"/>
          <w:sz w:val="22"/>
          <w:szCs w:val="22"/>
          <w:bdr w:val="none" w:sz="0" w:space="0" w:color="auto" w:frame="1"/>
          <w:lang w:val="x-none"/>
        </w:rPr>
        <w:t>Bristol BS34 8JH</w:t>
      </w:r>
    </w:p>
    <w:p w14:paraId="4F0DEEBA" w14:textId="2029C85D" w:rsidR="001F3943" w:rsidRPr="001F3943" w:rsidRDefault="001F3943" w:rsidP="001F3943">
      <w:pPr>
        <w:rPr>
          <w:lang w:eastAsia="en-US"/>
        </w:rPr>
      </w:pPr>
      <w:r w:rsidRPr="008C5BD5">
        <w:rPr>
          <w:rFonts w:cs="Arial"/>
          <w:color w:val="000000"/>
          <w:bdr w:val="none" w:sz="0" w:space="0" w:color="auto" w:frame="1"/>
          <w:lang w:val="x-none"/>
        </w:rPr>
        <w:t>Email:</w:t>
      </w:r>
      <w:r w:rsidR="002F7653">
        <w:rPr>
          <w:rFonts w:cs="Arial"/>
          <w:color w:val="000000"/>
          <w:bdr w:val="none" w:sz="0" w:space="0" w:color="auto" w:frame="1"/>
        </w:rPr>
        <w:t xml:space="preserve"> </w:t>
      </w:r>
      <w:r w:rsidRPr="008C5BD5">
        <w:rPr>
          <w:rFonts w:cs="Arial"/>
          <w:color w:val="0033CC"/>
          <w:bdr w:val="none" w:sz="0" w:space="0" w:color="auto" w:frame="1"/>
          <w:lang w:val="x-none"/>
        </w:rPr>
        <w:t>DIPR-</w:t>
      </w:r>
      <w:r w:rsidRPr="008C5BD5">
        <w:rPr>
          <w:rFonts w:cs="Arial"/>
          <w:color w:val="0033CC"/>
          <w:bdr w:val="none" w:sz="0" w:space="0" w:color="auto" w:frame="1"/>
        </w:rPr>
        <w:t>Copyright</w:t>
      </w:r>
      <w:r w:rsidRPr="008C5BD5">
        <w:rPr>
          <w:rFonts w:cs="Arial"/>
          <w:color w:val="0033CC"/>
          <w:bdr w:val="none" w:sz="0" w:space="0" w:color="auto" w:frame="1"/>
          <w:lang w:val="x-none"/>
        </w:rPr>
        <w:t>@mod.gov.uk</w:t>
      </w:r>
    </w:p>
    <w:p w14:paraId="10F7330F" w14:textId="04FDC555" w:rsidR="008728BE" w:rsidRPr="000A6418" w:rsidRDefault="008728BE" w:rsidP="000A6418">
      <w:pPr>
        <w:rPr>
          <w:b/>
          <w:bCs/>
        </w:rPr>
      </w:pP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1"/>
        <w:gridCol w:w="5676"/>
      </w:tblGrid>
      <w:tr w:rsidR="00D63A13" w:rsidRPr="004E1EAA" w14:paraId="7BA2755B" w14:textId="77777777" w:rsidTr="00DC5197">
        <w:tc>
          <w:tcPr>
            <w:tcW w:w="4683" w:type="dxa"/>
          </w:tcPr>
          <w:p w14:paraId="0B68562D" w14:textId="7CED3E82" w:rsidR="00D63A13" w:rsidRPr="004B4B3F" w:rsidRDefault="00D63A13" w:rsidP="00D63A13">
            <w:pPr>
              <w:widowControl w:val="0"/>
              <w:autoSpaceDE w:val="0"/>
              <w:autoSpaceDN w:val="0"/>
              <w:adjustRightInd w:val="0"/>
              <w:rPr>
                <w:rFonts w:cs="Arial"/>
                <w:b/>
                <w:bCs/>
                <w:color w:val="000000"/>
              </w:rPr>
            </w:pPr>
            <w:r w:rsidRPr="004B4B3F">
              <w:rPr>
                <w:rStyle w:val="Defterm"/>
                <w:rFonts w:cs="Arial"/>
              </w:rPr>
              <w:t>Article Failure</w:t>
            </w:r>
            <w:r w:rsidRPr="004B4B3F">
              <w:rPr>
                <w:rStyle w:val="Defterm"/>
                <w:rFonts w:cs="Arial"/>
                <w:b w:val="0"/>
              </w:rPr>
              <w:t>: in relation to any Order:</w:t>
            </w:r>
          </w:p>
        </w:tc>
        <w:tc>
          <w:tcPr>
            <w:tcW w:w="4684" w:type="dxa"/>
          </w:tcPr>
          <w:p w14:paraId="3483EA0D" w14:textId="3760B364" w:rsidR="00D63A13" w:rsidRPr="00F468DA" w:rsidRDefault="00D63A13" w:rsidP="00F468DA">
            <w:pPr>
              <w:pStyle w:val="Style1"/>
              <w:ind w:left="360"/>
              <w:rPr>
                <w:rStyle w:val="Defterm"/>
                <w:iCs/>
              </w:rPr>
            </w:pPr>
            <w:r w:rsidRPr="00F468DA">
              <w:rPr>
                <w:rStyle w:val="Defterm"/>
                <w:iCs/>
              </w:rPr>
              <w:t xml:space="preserve">the occurrence of a failure by the Contractor to deliver to the Authority or (as the case may be) the Authorised Demander any Contract Article or Contract Articles on or before its or their Required Date in accordance with the provisions of </w:t>
            </w:r>
            <w:r w:rsidR="00C60DB8" w:rsidRPr="00F468DA">
              <w:rPr>
                <w:rStyle w:val="Defterm"/>
                <w:iCs/>
              </w:rPr>
              <w:t xml:space="preserve">Annex to </w:t>
            </w:r>
            <w:r w:rsidRPr="00F468DA">
              <w:rPr>
                <w:rStyle w:val="Defterm"/>
                <w:iCs/>
              </w:rPr>
              <w:t>Schedule 2 and that Order; and/or</w:t>
            </w:r>
          </w:p>
          <w:p w14:paraId="43B6D30F" w14:textId="77777777" w:rsidR="00D63A13" w:rsidRPr="00F468DA" w:rsidRDefault="00D63A13" w:rsidP="00F468DA">
            <w:pPr>
              <w:rPr>
                <w:rStyle w:val="Defterm"/>
                <w:rFonts w:cs="Arial"/>
                <w:b w:val="0"/>
                <w:iCs/>
              </w:rPr>
            </w:pPr>
          </w:p>
          <w:p w14:paraId="57CBB439" w14:textId="462F2553" w:rsidR="00D63A13" w:rsidRPr="00F468DA" w:rsidRDefault="00D63A13" w:rsidP="009F46B7">
            <w:pPr>
              <w:pStyle w:val="Style1"/>
              <w:spacing w:before="0"/>
              <w:ind w:left="335" w:hanging="284"/>
              <w:rPr>
                <w:b w:val="0"/>
              </w:rPr>
            </w:pPr>
            <w:r w:rsidRPr="00F468DA">
              <w:rPr>
                <w:rStyle w:val="Defterm"/>
                <w:iCs/>
              </w:rPr>
              <w:t xml:space="preserve">(where any Contract Article(s) is or are delivered in accordance with such order to the Authority or the Authorised Demander on or before its or their Required Date) the discovery of one or more defects or deficiencies in relation to any such Contract Article or Contract Articles causing any box or boxes on the checklist set out in </w:t>
            </w:r>
            <w:r w:rsidR="00EF4FAA" w:rsidRPr="00F468DA">
              <w:rPr>
                <w:rStyle w:val="Defterm"/>
                <w:iCs/>
              </w:rPr>
              <w:t xml:space="preserve">Appendix </w:t>
            </w:r>
            <w:r w:rsidRPr="00F468DA">
              <w:rPr>
                <w:rStyle w:val="Defterm"/>
                <w:iCs/>
              </w:rPr>
              <w:t xml:space="preserve">F </w:t>
            </w:r>
            <w:r w:rsidR="00EF4FAA" w:rsidRPr="00F468DA">
              <w:rPr>
                <w:rStyle w:val="Defterm"/>
                <w:iCs/>
              </w:rPr>
              <w:t>of Anne</w:t>
            </w:r>
            <w:r w:rsidR="00DB2131" w:rsidRPr="00F468DA">
              <w:rPr>
                <w:rStyle w:val="Defterm"/>
                <w:iCs/>
              </w:rPr>
              <w:t xml:space="preserve">x A to </w:t>
            </w:r>
            <w:r w:rsidRPr="00F468DA">
              <w:rPr>
                <w:rStyle w:val="Defterm"/>
                <w:iCs/>
              </w:rPr>
              <w:t xml:space="preserve">Schedule 2 to be left unticked when such order is audited (with any Contract Article so affected by any such defect or deficiency being a </w:t>
            </w:r>
            <w:r w:rsidRPr="00F468DA">
              <w:rPr>
                <w:b w:val="0"/>
              </w:rPr>
              <w:t>Delivered Defective Article).</w:t>
            </w:r>
          </w:p>
          <w:p w14:paraId="3CBEB7EB" w14:textId="77777777" w:rsidR="00D63A13" w:rsidRPr="00F468DA" w:rsidRDefault="00D63A13" w:rsidP="00DF774D">
            <w:pPr>
              <w:rPr>
                <w:rFonts w:cs="Arial"/>
              </w:rPr>
            </w:pPr>
          </w:p>
        </w:tc>
      </w:tr>
      <w:tr w:rsidR="009F29BE" w:rsidRPr="004E1EAA" w14:paraId="43C11C3D" w14:textId="77777777" w:rsidTr="00DC5197">
        <w:tc>
          <w:tcPr>
            <w:tcW w:w="4683" w:type="dxa"/>
          </w:tcPr>
          <w:p w14:paraId="79E83A0D" w14:textId="77777777" w:rsidR="009F29BE" w:rsidRPr="004B4B3F" w:rsidRDefault="009F29BE" w:rsidP="00E612ED">
            <w:pPr>
              <w:rPr>
                <w:rFonts w:eastAsia="Times New Roman" w:cs="Arial"/>
              </w:rPr>
            </w:pPr>
            <w:r w:rsidRPr="004B4B3F">
              <w:rPr>
                <w:rFonts w:eastAsia="Times New Roman" w:cs="Arial"/>
                <w:b/>
              </w:rPr>
              <w:t>Bar</w:t>
            </w:r>
          </w:p>
        </w:tc>
        <w:tc>
          <w:tcPr>
            <w:tcW w:w="4684" w:type="dxa"/>
          </w:tcPr>
          <w:p w14:paraId="5D080CDE" w14:textId="36A27991" w:rsidR="009F29BE" w:rsidRDefault="009F29BE" w:rsidP="00E612ED">
            <w:pPr>
              <w:rPr>
                <w:rFonts w:eastAsia="Times New Roman" w:cs="Arial"/>
              </w:rPr>
            </w:pPr>
            <w:r w:rsidRPr="004B4B3F">
              <w:rPr>
                <w:rFonts w:eastAsia="Times New Roman" w:cs="Arial"/>
              </w:rPr>
              <w:t>Device worn upon gallantry or long service medals to indicate a second award</w:t>
            </w:r>
            <w:r w:rsidR="00781686">
              <w:rPr>
                <w:rFonts w:eastAsia="Times New Roman" w:cs="Arial"/>
              </w:rPr>
              <w:t xml:space="preserve"> as shown below</w:t>
            </w:r>
            <w:r w:rsidRPr="004B4B3F">
              <w:rPr>
                <w:rFonts w:eastAsia="Times New Roman" w:cs="Arial"/>
              </w:rPr>
              <w:t>.</w:t>
            </w:r>
          </w:p>
          <w:p w14:paraId="693FAC73" w14:textId="4AC79A02" w:rsidR="00781686" w:rsidRDefault="00781686" w:rsidP="00E612ED">
            <w:pPr>
              <w:rPr>
                <w:rFonts w:eastAsia="Times New Roman" w:cs="Arial"/>
              </w:rPr>
            </w:pPr>
          </w:p>
          <w:p w14:paraId="666C1D95" w14:textId="24DB8243" w:rsidR="00781686" w:rsidRDefault="00781686" w:rsidP="00E612ED">
            <w:pPr>
              <w:rPr>
                <w:rFonts w:eastAsia="Times New Roman" w:cs="Arial"/>
              </w:rPr>
            </w:pPr>
            <w:r>
              <w:rPr>
                <w:noProof/>
              </w:rPr>
              <w:drawing>
                <wp:inline distT="0" distB="0" distL="0" distR="0" wp14:anchorId="142118F0" wp14:editId="54C6656F">
                  <wp:extent cx="2496820" cy="1336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96820" cy="1336040"/>
                          </a:xfrm>
                          <a:prstGeom prst="rect">
                            <a:avLst/>
                          </a:prstGeom>
                          <a:noFill/>
                          <a:ln>
                            <a:noFill/>
                          </a:ln>
                        </pic:spPr>
                      </pic:pic>
                    </a:graphicData>
                  </a:graphic>
                </wp:inline>
              </w:drawing>
            </w:r>
          </w:p>
          <w:p w14:paraId="74C01DF5" w14:textId="77777777" w:rsidR="00781686" w:rsidRPr="004B4B3F" w:rsidRDefault="00781686" w:rsidP="00E612ED">
            <w:pPr>
              <w:rPr>
                <w:rFonts w:eastAsia="Times New Roman" w:cs="Arial"/>
              </w:rPr>
            </w:pPr>
          </w:p>
          <w:p w14:paraId="18E27C23" w14:textId="77777777" w:rsidR="009F29BE" w:rsidRPr="004B4B3F" w:rsidRDefault="009F29BE" w:rsidP="00E612ED">
            <w:pPr>
              <w:rPr>
                <w:rFonts w:eastAsia="Times New Roman" w:cs="Arial"/>
              </w:rPr>
            </w:pPr>
          </w:p>
        </w:tc>
      </w:tr>
      <w:tr w:rsidR="009F29BE" w:rsidRPr="004E1EAA" w14:paraId="6FBAE6AB" w14:textId="77777777" w:rsidTr="00DC5197">
        <w:tc>
          <w:tcPr>
            <w:tcW w:w="4683" w:type="dxa"/>
          </w:tcPr>
          <w:p w14:paraId="62651B9C" w14:textId="77777777" w:rsidR="009F29BE" w:rsidRPr="004B4B3F" w:rsidRDefault="009F29BE" w:rsidP="00E612ED">
            <w:pPr>
              <w:rPr>
                <w:rFonts w:eastAsia="Times New Roman" w:cs="Arial"/>
              </w:rPr>
            </w:pPr>
            <w:r w:rsidRPr="004B4B3F">
              <w:rPr>
                <w:rFonts w:eastAsia="Times New Roman" w:cs="Arial"/>
                <w:b/>
              </w:rPr>
              <w:t>Box</w:t>
            </w:r>
          </w:p>
        </w:tc>
        <w:tc>
          <w:tcPr>
            <w:tcW w:w="4684" w:type="dxa"/>
          </w:tcPr>
          <w:p w14:paraId="5BE12C80" w14:textId="62EA5F83" w:rsidR="009F29BE" w:rsidRPr="004B4B3F" w:rsidRDefault="009F29BE" w:rsidP="00E612ED">
            <w:pPr>
              <w:rPr>
                <w:rFonts w:eastAsia="Times New Roman" w:cs="Arial"/>
              </w:rPr>
            </w:pPr>
            <w:r w:rsidRPr="004B4B3F">
              <w:rPr>
                <w:rFonts w:eastAsia="Times New Roman" w:cs="Arial"/>
              </w:rPr>
              <w:t xml:space="preserve">Used for boxes that can contain a single medal or badge other than </w:t>
            </w:r>
            <w:r w:rsidR="00F515EE">
              <w:rPr>
                <w:rFonts w:eastAsia="Times New Roman" w:cs="Arial"/>
              </w:rPr>
              <w:t>a Case</w:t>
            </w:r>
            <w:r w:rsidRPr="004B4B3F">
              <w:rPr>
                <w:rFonts w:eastAsia="Times New Roman" w:cs="Arial"/>
              </w:rPr>
              <w:t>.</w:t>
            </w:r>
          </w:p>
          <w:p w14:paraId="68751BDD" w14:textId="77777777" w:rsidR="009F29BE" w:rsidRPr="004B4B3F" w:rsidRDefault="009F29BE" w:rsidP="00E612ED">
            <w:pPr>
              <w:rPr>
                <w:rFonts w:eastAsia="Times New Roman" w:cs="Arial"/>
              </w:rPr>
            </w:pPr>
          </w:p>
        </w:tc>
      </w:tr>
      <w:tr w:rsidR="009F29BE" w:rsidRPr="004E1EAA" w14:paraId="46BA3802" w14:textId="77777777" w:rsidTr="00DC5197">
        <w:tc>
          <w:tcPr>
            <w:tcW w:w="4683" w:type="dxa"/>
          </w:tcPr>
          <w:p w14:paraId="703011D9" w14:textId="77777777" w:rsidR="009F29BE" w:rsidRPr="004B4B3F" w:rsidRDefault="009F29BE" w:rsidP="00E612ED">
            <w:pPr>
              <w:rPr>
                <w:rFonts w:eastAsia="Times New Roman" w:cs="Arial"/>
                <w:b/>
              </w:rPr>
            </w:pPr>
            <w:r w:rsidRPr="004B4B3F">
              <w:rPr>
                <w:rFonts w:eastAsia="Times New Roman" w:cs="Arial"/>
                <w:b/>
              </w:rPr>
              <w:lastRenderedPageBreak/>
              <w:t>Brooch title bar</w:t>
            </w:r>
          </w:p>
        </w:tc>
        <w:tc>
          <w:tcPr>
            <w:tcW w:w="4684" w:type="dxa"/>
          </w:tcPr>
          <w:p w14:paraId="25A7C411" w14:textId="2E4F0260" w:rsidR="009F29BE" w:rsidRDefault="00C832EE" w:rsidP="00DD7408">
            <w:pPr>
              <w:rPr>
                <w:rFonts w:eastAsia="Times New Roman" w:cs="Arial"/>
              </w:rPr>
            </w:pPr>
            <w:r>
              <w:rPr>
                <w:rFonts w:eastAsia="Times New Roman" w:cs="Arial"/>
              </w:rPr>
              <w:t>As shown below</w:t>
            </w:r>
          </w:p>
          <w:p w14:paraId="281AE6FB" w14:textId="2B1BF750" w:rsidR="00C832EE" w:rsidRDefault="00C832EE" w:rsidP="00DD7408">
            <w:pPr>
              <w:rPr>
                <w:rFonts w:eastAsia="Times New Roman" w:cs="Arial"/>
              </w:rPr>
            </w:pPr>
            <w:r w:rsidRPr="00C13C96">
              <w:rPr>
                <w:rFonts w:eastAsia="Times New Roman" w:cs="Arial"/>
                <w:b/>
                <w:noProof/>
                <w:sz w:val="20"/>
                <w:szCs w:val="20"/>
              </w:rPr>
              <w:drawing>
                <wp:inline distT="0" distB="0" distL="0" distR="0" wp14:anchorId="6AEB8084" wp14:editId="67AE3A97">
                  <wp:extent cx="3140710" cy="159829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40710" cy="1598295"/>
                          </a:xfrm>
                          <a:prstGeom prst="rect">
                            <a:avLst/>
                          </a:prstGeom>
                          <a:noFill/>
                          <a:ln>
                            <a:noFill/>
                          </a:ln>
                        </pic:spPr>
                      </pic:pic>
                    </a:graphicData>
                  </a:graphic>
                </wp:inline>
              </w:drawing>
            </w:r>
          </w:p>
          <w:p w14:paraId="6002CAF6" w14:textId="77777777" w:rsidR="00DD7408" w:rsidRDefault="00DD7408" w:rsidP="00DD7408">
            <w:pPr>
              <w:rPr>
                <w:rFonts w:eastAsia="Times New Roman" w:cs="Arial"/>
              </w:rPr>
            </w:pPr>
          </w:p>
          <w:p w14:paraId="7C46E488" w14:textId="6DDE021B" w:rsidR="00DD7408" w:rsidRPr="004B4B3F" w:rsidRDefault="00DD7408" w:rsidP="00DD7408">
            <w:pPr>
              <w:rPr>
                <w:rFonts w:eastAsia="Times New Roman" w:cs="Arial"/>
              </w:rPr>
            </w:pPr>
          </w:p>
        </w:tc>
      </w:tr>
      <w:tr w:rsidR="009F29BE" w:rsidRPr="004E1EAA" w14:paraId="42D8D2CF" w14:textId="77777777" w:rsidTr="00DC5197">
        <w:tc>
          <w:tcPr>
            <w:tcW w:w="4683" w:type="dxa"/>
          </w:tcPr>
          <w:p w14:paraId="71036F47" w14:textId="77777777" w:rsidR="009F29BE" w:rsidRPr="004B4B3F" w:rsidRDefault="009F29BE" w:rsidP="00E612ED">
            <w:pPr>
              <w:rPr>
                <w:rFonts w:eastAsia="Times New Roman" w:cs="Arial"/>
                <w:b/>
              </w:rPr>
            </w:pPr>
            <w:r w:rsidRPr="004B4B3F">
              <w:rPr>
                <w:rStyle w:val="Defterm"/>
                <w:rFonts w:cs="Arial"/>
              </w:rPr>
              <w:t>Call-Off Default</w:t>
            </w:r>
            <w:r w:rsidRPr="004B4B3F">
              <w:rPr>
                <w:rStyle w:val="Defterm"/>
                <w:rFonts w:cs="Arial"/>
                <w:b w:val="0"/>
              </w:rPr>
              <w:t>:</w:t>
            </w:r>
          </w:p>
        </w:tc>
        <w:tc>
          <w:tcPr>
            <w:tcW w:w="4684" w:type="dxa"/>
          </w:tcPr>
          <w:p w14:paraId="2BD0ECBB" w14:textId="77777777" w:rsidR="009F29BE" w:rsidRPr="004B4B3F" w:rsidRDefault="009F29BE" w:rsidP="00E612ED">
            <w:pPr>
              <w:rPr>
                <w:rStyle w:val="Defterm"/>
                <w:rFonts w:cs="Arial"/>
                <w:b w:val="0"/>
              </w:rPr>
            </w:pPr>
            <w:r w:rsidRPr="004B4B3F">
              <w:rPr>
                <w:rStyle w:val="Defterm"/>
                <w:rFonts w:cs="Arial"/>
                <w:b w:val="0"/>
              </w:rPr>
              <w:t>in relation to any Order the occurrence of one or more Article Failures.</w:t>
            </w:r>
          </w:p>
          <w:p w14:paraId="0916982E" w14:textId="77777777" w:rsidR="009F29BE" w:rsidRPr="004B4B3F" w:rsidRDefault="009F29BE" w:rsidP="00E612ED">
            <w:pPr>
              <w:rPr>
                <w:rFonts w:eastAsia="Times New Roman" w:cs="Arial"/>
              </w:rPr>
            </w:pPr>
          </w:p>
        </w:tc>
      </w:tr>
      <w:tr w:rsidR="005B257C" w:rsidRPr="004E1EAA" w14:paraId="06FD6820" w14:textId="77777777" w:rsidTr="00DC5197">
        <w:tc>
          <w:tcPr>
            <w:tcW w:w="4683" w:type="dxa"/>
          </w:tcPr>
          <w:p w14:paraId="7C1AF771" w14:textId="00A2A753" w:rsidR="005B257C" w:rsidRPr="004B4B3F" w:rsidRDefault="00216803" w:rsidP="00E612ED">
            <w:pPr>
              <w:rPr>
                <w:rStyle w:val="Defterm"/>
                <w:rFonts w:cs="Arial"/>
              </w:rPr>
            </w:pPr>
            <w:r>
              <w:rPr>
                <w:rStyle w:val="Defterm"/>
                <w:rFonts w:cs="Arial"/>
              </w:rPr>
              <w:t>C</w:t>
            </w:r>
            <w:r>
              <w:rPr>
                <w:rStyle w:val="Defterm"/>
              </w:rPr>
              <w:t>ampa</w:t>
            </w:r>
            <w:r w:rsidR="00F10EC4">
              <w:rPr>
                <w:rStyle w:val="Defterm"/>
              </w:rPr>
              <w:t>ign Medal</w:t>
            </w:r>
          </w:p>
        </w:tc>
        <w:tc>
          <w:tcPr>
            <w:tcW w:w="4684" w:type="dxa"/>
          </w:tcPr>
          <w:p w14:paraId="34749D13" w14:textId="396EB98D" w:rsidR="005B257C" w:rsidRDefault="00F10EC4" w:rsidP="00E612ED">
            <w:pPr>
              <w:rPr>
                <w:rStyle w:val="Defterm"/>
                <w:rFonts w:cs="Arial"/>
                <w:b w:val="0"/>
              </w:rPr>
            </w:pPr>
            <w:r>
              <w:rPr>
                <w:rStyle w:val="Defterm"/>
                <w:rFonts w:cs="Arial"/>
                <w:b w:val="0"/>
              </w:rPr>
              <w:t xml:space="preserve">An example of a Campaign medal </w:t>
            </w:r>
            <w:r w:rsidR="0099700F">
              <w:rPr>
                <w:rStyle w:val="Defterm"/>
                <w:rFonts w:cs="Arial"/>
                <w:b w:val="0"/>
              </w:rPr>
              <w:t>broken down to show the various parts</w:t>
            </w:r>
          </w:p>
          <w:p w14:paraId="2D992704" w14:textId="3D023E47" w:rsidR="005B257C" w:rsidRDefault="00216803" w:rsidP="00E612ED">
            <w:pPr>
              <w:rPr>
                <w:rStyle w:val="Defterm"/>
              </w:rPr>
            </w:pPr>
            <w:r>
              <w:rPr>
                <w:noProof/>
              </w:rPr>
              <w:drawing>
                <wp:inline distT="0" distB="0" distL="0" distR="0" wp14:anchorId="404FD080" wp14:editId="50FEA454">
                  <wp:extent cx="2051050" cy="2309516"/>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58643" cy="2318066"/>
                          </a:xfrm>
                          <a:prstGeom prst="rect">
                            <a:avLst/>
                          </a:prstGeom>
                          <a:noFill/>
                          <a:ln>
                            <a:noFill/>
                          </a:ln>
                        </pic:spPr>
                      </pic:pic>
                    </a:graphicData>
                  </a:graphic>
                </wp:inline>
              </w:drawing>
            </w:r>
          </w:p>
          <w:p w14:paraId="1A1BF972" w14:textId="3E3D411D" w:rsidR="00741D68" w:rsidRDefault="00741D68" w:rsidP="00E612ED">
            <w:pPr>
              <w:rPr>
                <w:rStyle w:val="Defterm"/>
              </w:rPr>
            </w:pPr>
            <w:r>
              <w:rPr>
                <w:noProof/>
              </w:rPr>
              <w:drawing>
                <wp:inline distT="0" distB="0" distL="0" distR="0" wp14:anchorId="4EF7BFF0" wp14:editId="4ACC9747">
                  <wp:extent cx="2558430" cy="77470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36467" cy="798330"/>
                          </a:xfrm>
                          <a:prstGeom prst="rect">
                            <a:avLst/>
                          </a:prstGeom>
                          <a:noFill/>
                          <a:ln>
                            <a:noFill/>
                          </a:ln>
                        </pic:spPr>
                      </pic:pic>
                    </a:graphicData>
                  </a:graphic>
                </wp:inline>
              </w:drawing>
            </w:r>
          </w:p>
          <w:p w14:paraId="6667F14B" w14:textId="77777777" w:rsidR="005B257C" w:rsidRDefault="005B257C" w:rsidP="00E612ED">
            <w:pPr>
              <w:rPr>
                <w:rStyle w:val="Defterm"/>
              </w:rPr>
            </w:pPr>
          </w:p>
          <w:p w14:paraId="31939D11" w14:textId="677AA063" w:rsidR="005B257C" w:rsidRPr="004B4B3F" w:rsidRDefault="005B257C" w:rsidP="00E612ED">
            <w:pPr>
              <w:rPr>
                <w:rStyle w:val="Defterm"/>
                <w:rFonts w:cs="Arial"/>
                <w:b w:val="0"/>
              </w:rPr>
            </w:pPr>
          </w:p>
        </w:tc>
      </w:tr>
      <w:tr w:rsidR="009F29BE" w:rsidRPr="004E1EAA" w14:paraId="751707CC" w14:textId="77777777" w:rsidTr="00DC5197">
        <w:tc>
          <w:tcPr>
            <w:tcW w:w="4683" w:type="dxa"/>
          </w:tcPr>
          <w:p w14:paraId="131C2E96" w14:textId="77777777" w:rsidR="009F29BE" w:rsidRPr="004B4B3F" w:rsidRDefault="009F29BE" w:rsidP="00E612ED">
            <w:pPr>
              <w:rPr>
                <w:rFonts w:eastAsia="Times New Roman" w:cs="Arial"/>
                <w:b/>
              </w:rPr>
            </w:pPr>
            <w:r w:rsidRPr="004B4B3F">
              <w:rPr>
                <w:rFonts w:eastAsia="Times New Roman" w:cs="Arial"/>
                <w:b/>
              </w:rPr>
              <w:t>Case</w:t>
            </w:r>
          </w:p>
        </w:tc>
        <w:tc>
          <w:tcPr>
            <w:tcW w:w="4684" w:type="dxa"/>
          </w:tcPr>
          <w:p w14:paraId="3B33ECBC" w14:textId="77777777" w:rsidR="009F29BE" w:rsidRPr="004B4B3F" w:rsidRDefault="009F29BE" w:rsidP="00E612ED">
            <w:pPr>
              <w:rPr>
                <w:rFonts w:eastAsia="Times New Roman" w:cs="Arial"/>
              </w:rPr>
            </w:pPr>
            <w:r w:rsidRPr="004B4B3F">
              <w:rPr>
                <w:rFonts w:eastAsia="Times New Roman" w:cs="Arial"/>
              </w:rPr>
              <w:t>Used for Gallantry Awards, Meritorious Service Awards, Memorial Medals and for Death in Service presentation.</w:t>
            </w:r>
          </w:p>
          <w:p w14:paraId="520DC3A2" w14:textId="77777777" w:rsidR="009F29BE" w:rsidRPr="004B4B3F" w:rsidRDefault="009F29BE" w:rsidP="00E612ED">
            <w:pPr>
              <w:rPr>
                <w:rFonts w:eastAsia="Times New Roman" w:cs="Arial"/>
              </w:rPr>
            </w:pPr>
          </w:p>
        </w:tc>
      </w:tr>
      <w:tr w:rsidR="009F29BE" w:rsidRPr="004E1EAA" w14:paraId="5BB8076D" w14:textId="77777777" w:rsidTr="00DC5197">
        <w:tc>
          <w:tcPr>
            <w:tcW w:w="4683" w:type="dxa"/>
          </w:tcPr>
          <w:p w14:paraId="0F93172C" w14:textId="77777777" w:rsidR="009F29BE" w:rsidRPr="004B4B3F" w:rsidRDefault="009F29BE" w:rsidP="00E612ED">
            <w:pPr>
              <w:rPr>
                <w:rFonts w:eastAsia="Times New Roman" w:cs="Arial"/>
              </w:rPr>
            </w:pPr>
            <w:r w:rsidRPr="004B4B3F">
              <w:rPr>
                <w:rFonts w:eastAsia="Times New Roman" w:cs="Arial"/>
                <w:b/>
                <w:color w:val="000000"/>
              </w:rPr>
              <w:t>Clasp</w:t>
            </w:r>
          </w:p>
        </w:tc>
        <w:tc>
          <w:tcPr>
            <w:tcW w:w="4684" w:type="dxa"/>
          </w:tcPr>
          <w:p w14:paraId="18ECA26B" w14:textId="3238EA43" w:rsidR="009F29BE" w:rsidRDefault="009F29BE" w:rsidP="00E612ED">
            <w:pPr>
              <w:rPr>
                <w:rFonts w:eastAsia="Times New Roman" w:cs="Arial"/>
              </w:rPr>
            </w:pPr>
            <w:r w:rsidRPr="004B4B3F">
              <w:rPr>
                <w:rFonts w:eastAsia="Times New Roman" w:cs="Arial"/>
                <w:color w:val="000000"/>
              </w:rPr>
              <w:t>Device worn upon campaign medal to indicate area of service or operation</w:t>
            </w:r>
            <w:r w:rsidR="00C802DD">
              <w:rPr>
                <w:rFonts w:eastAsia="Times New Roman" w:cs="Arial"/>
                <w:color w:val="000000"/>
              </w:rPr>
              <w:t xml:space="preserve"> as shown </w:t>
            </w:r>
            <w:r w:rsidR="00E27FBD">
              <w:rPr>
                <w:rFonts w:eastAsia="Times New Roman" w:cs="Arial"/>
                <w:color w:val="000000"/>
              </w:rPr>
              <w:t>above in Campaign Medal example.</w:t>
            </w:r>
          </w:p>
          <w:p w14:paraId="7B5AFF58" w14:textId="3D13FB34" w:rsidR="0026015D" w:rsidRDefault="0026015D" w:rsidP="00E612ED">
            <w:pPr>
              <w:rPr>
                <w:rFonts w:eastAsia="Times New Roman" w:cs="Arial"/>
              </w:rPr>
            </w:pPr>
          </w:p>
          <w:p w14:paraId="1F98CA34" w14:textId="77777777" w:rsidR="0026015D" w:rsidRPr="004B4B3F" w:rsidRDefault="0026015D" w:rsidP="00E612ED">
            <w:pPr>
              <w:rPr>
                <w:rFonts w:eastAsia="Times New Roman" w:cs="Arial"/>
              </w:rPr>
            </w:pPr>
          </w:p>
          <w:p w14:paraId="491F9586" w14:textId="77777777" w:rsidR="009F29BE" w:rsidRPr="004B4B3F" w:rsidRDefault="009F29BE" w:rsidP="00E612ED">
            <w:pPr>
              <w:rPr>
                <w:rFonts w:eastAsia="Times New Roman" w:cs="Arial"/>
              </w:rPr>
            </w:pPr>
          </w:p>
        </w:tc>
      </w:tr>
      <w:tr w:rsidR="009F29BE" w:rsidRPr="004E1EAA" w14:paraId="6F1CA16D" w14:textId="77777777" w:rsidTr="00DC5197">
        <w:tc>
          <w:tcPr>
            <w:tcW w:w="4683" w:type="dxa"/>
          </w:tcPr>
          <w:p w14:paraId="3E01C0F5" w14:textId="77777777" w:rsidR="009F29BE" w:rsidRPr="004B4B3F" w:rsidRDefault="009F29BE" w:rsidP="00E612ED">
            <w:pPr>
              <w:rPr>
                <w:rFonts w:eastAsia="Times New Roman" w:cs="Arial"/>
                <w:b/>
              </w:rPr>
            </w:pPr>
            <w:r w:rsidRPr="004B4B3F">
              <w:rPr>
                <w:rFonts w:eastAsia="Times New Roman" w:cs="Arial"/>
                <w:b/>
              </w:rPr>
              <w:t>Commencement Date:</w:t>
            </w:r>
          </w:p>
        </w:tc>
        <w:tc>
          <w:tcPr>
            <w:tcW w:w="4684" w:type="dxa"/>
          </w:tcPr>
          <w:p w14:paraId="6454411B" w14:textId="0E7192B3" w:rsidR="009F29BE" w:rsidRPr="00D7632C" w:rsidRDefault="0081354E" w:rsidP="00E612ED">
            <w:pPr>
              <w:rPr>
                <w:rFonts w:cs="Arial"/>
              </w:rPr>
            </w:pPr>
            <w:r>
              <w:rPr>
                <w:rFonts w:cs="Arial"/>
              </w:rPr>
              <w:t>15 May 2022</w:t>
            </w:r>
          </w:p>
          <w:p w14:paraId="0F529B4D" w14:textId="77777777" w:rsidR="009F29BE" w:rsidRPr="004B4B3F" w:rsidRDefault="009F29BE" w:rsidP="00E612ED">
            <w:pPr>
              <w:rPr>
                <w:rFonts w:eastAsia="Times New Roman" w:cs="Arial"/>
              </w:rPr>
            </w:pPr>
          </w:p>
        </w:tc>
      </w:tr>
      <w:tr w:rsidR="00422E75" w:rsidRPr="004E1EAA" w14:paraId="3C63D0F4" w14:textId="77777777" w:rsidTr="00DC5197">
        <w:tc>
          <w:tcPr>
            <w:tcW w:w="4683" w:type="dxa"/>
          </w:tcPr>
          <w:p w14:paraId="2CBAAB97" w14:textId="228B6DDA" w:rsidR="00422E75" w:rsidRPr="004B4B3F" w:rsidRDefault="00422E75" w:rsidP="00422E75">
            <w:pPr>
              <w:rPr>
                <w:rFonts w:eastAsia="Times New Roman" w:cs="Arial"/>
                <w:b/>
              </w:rPr>
            </w:pPr>
            <w:r w:rsidRPr="004B4B3F">
              <w:rPr>
                <w:rFonts w:eastAsia="Times New Roman" w:cs="Arial"/>
                <w:b/>
              </w:rPr>
              <w:t>Contract Article</w:t>
            </w:r>
            <w:r w:rsidR="00A751AD">
              <w:rPr>
                <w:rFonts w:eastAsia="Times New Roman" w:cs="Arial"/>
                <w:b/>
              </w:rPr>
              <w:t>(s)</w:t>
            </w:r>
            <w:r w:rsidRPr="004B4B3F">
              <w:rPr>
                <w:rFonts w:eastAsia="Times New Roman" w:cs="Arial"/>
                <w:b/>
              </w:rPr>
              <w:t>:</w:t>
            </w:r>
          </w:p>
        </w:tc>
        <w:tc>
          <w:tcPr>
            <w:tcW w:w="4684" w:type="dxa"/>
          </w:tcPr>
          <w:p w14:paraId="3D868E2A" w14:textId="034211AD" w:rsidR="00422E75" w:rsidRPr="00D72972" w:rsidRDefault="00422E75" w:rsidP="00422E75">
            <w:pPr>
              <w:rPr>
                <w:rStyle w:val="Defterm"/>
                <w:rFonts w:cs="Arial"/>
                <w:b w:val="0"/>
              </w:rPr>
            </w:pPr>
            <w:r w:rsidRPr="004B4B3F">
              <w:rPr>
                <w:rStyle w:val="Defterm"/>
                <w:rFonts w:cs="Arial"/>
                <w:b w:val="0"/>
              </w:rPr>
              <w:t>any Item</w:t>
            </w:r>
            <w:r w:rsidR="00A751AD" w:rsidRPr="005A1F32">
              <w:rPr>
                <w:rStyle w:val="Defterm"/>
                <w:rFonts w:cs="Arial"/>
                <w:b w:val="0"/>
              </w:rPr>
              <w:t>(s)</w:t>
            </w:r>
            <w:r w:rsidRPr="004B4B3F">
              <w:rPr>
                <w:rStyle w:val="Defterm"/>
                <w:rFonts w:cs="Arial"/>
                <w:b w:val="0"/>
              </w:rPr>
              <w:t xml:space="preserve"> or other article</w:t>
            </w:r>
            <w:r w:rsidR="00A751AD" w:rsidRPr="005A1F32">
              <w:rPr>
                <w:rStyle w:val="Defterm"/>
                <w:rFonts w:cs="Arial"/>
                <w:b w:val="0"/>
              </w:rPr>
              <w:t>(s)</w:t>
            </w:r>
            <w:r w:rsidRPr="004B4B3F">
              <w:rPr>
                <w:rStyle w:val="Defterm"/>
                <w:rFonts w:cs="Arial"/>
                <w:b w:val="0"/>
              </w:rPr>
              <w:t xml:space="preserve"> or unit specified in Annex A to Schedule 2 (as amended from time to time) required to be delivered or delivered by or on behalf of the Contractor under this Framework Agreement</w:t>
            </w:r>
            <w:r w:rsidR="00F57F54">
              <w:rPr>
                <w:rStyle w:val="Defterm"/>
                <w:rFonts w:cs="Arial"/>
                <w:b w:val="0"/>
              </w:rPr>
              <w:t>.</w:t>
            </w:r>
            <w:r w:rsidRPr="004B4B3F">
              <w:rPr>
                <w:rStyle w:val="Defterm"/>
                <w:rFonts w:cs="Arial"/>
                <w:b w:val="0"/>
              </w:rPr>
              <w:t xml:space="preserve"> and “Articles” as defined in </w:t>
            </w:r>
            <w:r w:rsidR="00D72972" w:rsidRPr="00D72972">
              <w:rPr>
                <w:rStyle w:val="Defterm"/>
                <w:rFonts w:cs="Arial"/>
                <w:b w:val="0"/>
              </w:rPr>
              <w:t>Schedule 1</w:t>
            </w:r>
            <w:r w:rsidRPr="00D72972">
              <w:rPr>
                <w:rStyle w:val="Defterm"/>
                <w:rFonts w:cs="Arial"/>
                <w:b w:val="0"/>
              </w:rPr>
              <w:t xml:space="preserve"> shall refer to the Contract Articles.</w:t>
            </w:r>
          </w:p>
          <w:p w14:paraId="1055888A" w14:textId="77777777" w:rsidR="00422E75" w:rsidRPr="004B4B3F" w:rsidRDefault="00422E75" w:rsidP="00422E75">
            <w:pPr>
              <w:rPr>
                <w:rFonts w:cs="Arial"/>
              </w:rPr>
            </w:pPr>
          </w:p>
        </w:tc>
      </w:tr>
      <w:tr w:rsidR="00B56EB5" w:rsidRPr="004E1EAA" w14:paraId="6656348F" w14:textId="77777777" w:rsidTr="00DC5197">
        <w:tc>
          <w:tcPr>
            <w:tcW w:w="4683" w:type="dxa"/>
          </w:tcPr>
          <w:p w14:paraId="18942BEC" w14:textId="69EF26B5" w:rsidR="00B56EB5" w:rsidRPr="004B4B3F" w:rsidRDefault="00B56EB5" w:rsidP="00D21B15">
            <w:pPr>
              <w:rPr>
                <w:rFonts w:eastAsia="Times New Roman" w:cs="Arial"/>
                <w:b/>
              </w:rPr>
            </w:pPr>
            <w:r>
              <w:rPr>
                <w:rFonts w:eastAsia="Times New Roman" w:cs="Arial"/>
                <w:b/>
              </w:rPr>
              <w:lastRenderedPageBreak/>
              <w:t>Contractor Silver Price</w:t>
            </w:r>
          </w:p>
        </w:tc>
        <w:tc>
          <w:tcPr>
            <w:tcW w:w="4684" w:type="dxa"/>
          </w:tcPr>
          <w:p w14:paraId="50D82958" w14:textId="77777777" w:rsidR="00B56EB5" w:rsidRDefault="00695793" w:rsidP="00D21B15">
            <w:pPr>
              <w:rPr>
                <w:rFonts w:eastAsia="Times New Roman"/>
              </w:rPr>
            </w:pPr>
            <w:r>
              <w:rPr>
                <w:rFonts w:eastAsia="Times New Roman" w:cs="Arial"/>
              </w:rPr>
              <w:t>T</w:t>
            </w:r>
            <w:r>
              <w:rPr>
                <w:rFonts w:eastAsia="Times New Roman"/>
              </w:rPr>
              <w:t>he</w:t>
            </w:r>
            <w:r w:rsidR="002B212C">
              <w:rPr>
                <w:rFonts w:eastAsia="Times New Roman"/>
              </w:rPr>
              <w:t xml:space="preserve"> </w:t>
            </w:r>
            <w:r>
              <w:rPr>
                <w:rFonts w:eastAsia="Times New Roman"/>
              </w:rPr>
              <w:t xml:space="preserve">price </w:t>
            </w:r>
            <w:r w:rsidR="002B212C">
              <w:rPr>
                <w:rFonts w:eastAsia="Times New Roman"/>
              </w:rPr>
              <w:t xml:space="preserve">for silver as </w:t>
            </w:r>
            <w:r w:rsidR="00DE0307">
              <w:rPr>
                <w:rFonts w:eastAsia="Times New Roman"/>
              </w:rPr>
              <w:t xml:space="preserve">provided by the Contractor and as </w:t>
            </w:r>
            <w:r w:rsidR="003750AE">
              <w:rPr>
                <w:rFonts w:eastAsia="Times New Roman"/>
              </w:rPr>
              <w:t xml:space="preserve">detailed </w:t>
            </w:r>
            <w:r w:rsidR="00FB5695">
              <w:rPr>
                <w:rFonts w:eastAsia="Times New Roman"/>
              </w:rPr>
              <w:t xml:space="preserve">in Annex A </w:t>
            </w:r>
            <w:r w:rsidR="002B212C">
              <w:rPr>
                <w:rFonts w:eastAsia="Times New Roman"/>
              </w:rPr>
              <w:t>to Schedule 2</w:t>
            </w:r>
          </w:p>
          <w:p w14:paraId="0765C57E" w14:textId="339406DD" w:rsidR="00A61069" w:rsidRPr="004B4B3F" w:rsidRDefault="00A61069" w:rsidP="00D21B15">
            <w:pPr>
              <w:rPr>
                <w:rFonts w:eastAsia="Times New Roman" w:cs="Arial"/>
              </w:rPr>
            </w:pPr>
          </w:p>
        </w:tc>
      </w:tr>
      <w:tr w:rsidR="00D21B15" w:rsidRPr="004E1EAA" w14:paraId="491A1D56" w14:textId="77777777" w:rsidTr="00DC5197">
        <w:tc>
          <w:tcPr>
            <w:tcW w:w="4683" w:type="dxa"/>
          </w:tcPr>
          <w:p w14:paraId="6133B41D" w14:textId="28857D18" w:rsidR="00D21B15" w:rsidRPr="004B4B3F" w:rsidRDefault="00D21B15" w:rsidP="00D21B15">
            <w:pPr>
              <w:rPr>
                <w:rFonts w:eastAsia="Times New Roman" w:cs="Arial"/>
                <w:b/>
              </w:rPr>
            </w:pPr>
            <w:r w:rsidRPr="004B4B3F">
              <w:rPr>
                <w:rFonts w:eastAsia="Times New Roman" w:cs="Arial"/>
                <w:b/>
              </w:rPr>
              <w:t>Cross</w:t>
            </w:r>
          </w:p>
        </w:tc>
        <w:tc>
          <w:tcPr>
            <w:tcW w:w="4684" w:type="dxa"/>
          </w:tcPr>
          <w:p w14:paraId="241CD305" w14:textId="56FBB293" w:rsidR="00D21B15" w:rsidRDefault="005F2C4D" w:rsidP="00D21B15">
            <w:pPr>
              <w:rPr>
                <w:rFonts w:eastAsia="Times New Roman" w:cs="Arial"/>
              </w:rPr>
            </w:pPr>
            <w:r>
              <w:rPr>
                <w:rFonts w:eastAsia="Times New Roman" w:cs="Arial"/>
              </w:rPr>
              <w:t>Examples of a Cross</w:t>
            </w:r>
          </w:p>
          <w:p w14:paraId="10FEA6F8" w14:textId="08E533A9" w:rsidR="005F2C4D" w:rsidRDefault="00F8009A" w:rsidP="00D21B15">
            <w:pPr>
              <w:rPr>
                <w:rFonts w:eastAsia="Times New Roman" w:cs="Arial"/>
              </w:rPr>
            </w:pPr>
            <w:r>
              <w:rPr>
                <w:noProof/>
              </w:rPr>
              <w:drawing>
                <wp:inline distT="0" distB="0" distL="0" distR="0" wp14:anchorId="0CD91D6F" wp14:editId="004AD5D0">
                  <wp:extent cx="2703195" cy="143129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03195" cy="1431290"/>
                          </a:xfrm>
                          <a:prstGeom prst="rect">
                            <a:avLst/>
                          </a:prstGeom>
                          <a:noFill/>
                          <a:ln>
                            <a:noFill/>
                          </a:ln>
                        </pic:spPr>
                      </pic:pic>
                    </a:graphicData>
                  </a:graphic>
                </wp:inline>
              </w:drawing>
            </w:r>
          </w:p>
          <w:p w14:paraId="5BFBA1F3" w14:textId="7F9E2F4B" w:rsidR="00F8009A" w:rsidRDefault="00F8009A" w:rsidP="00D21B15">
            <w:pPr>
              <w:rPr>
                <w:rFonts w:eastAsia="Times New Roman" w:cs="Arial"/>
              </w:rPr>
            </w:pPr>
          </w:p>
          <w:p w14:paraId="728951A5" w14:textId="437DD8E5" w:rsidR="00F8009A" w:rsidRPr="004B4B3F" w:rsidRDefault="008A2C71" w:rsidP="00D21B15">
            <w:pPr>
              <w:rPr>
                <w:rFonts w:eastAsia="Times New Roman" w:cs="Arial"/>
              </w:rPr>
            </w:pPr>
            <w:r>
              <w:rPr>
                <w:noProof/>
              </w:rPr>
              <w:drawing>
                <wp:inline distT="0" distB="0" distL="0" distR="0" wp14:anchorId="4DF69E9C" wp14:editId="373F87D6">
                  <wp:extent cx="2628900" cy="1336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28900" cy="1336040"/>
                          </a:xfrm>
                          <a:prstGeom prst="rect">
                            <a:avLst/>
                          </a:prstGeom>
                          <a:noFill/>
                          <a:ln>
                            <a:noFill/>
                          </a:ln>
                        </pic:spPr>
                      </pic:pic>
                    </a:graphicData>
                  </a:graphic>
                </wp:inline>
              </w:drawing>
            </w:r>
          </w:p>
          <w:p w14:paraId="1791A2AA" w14:textId="77777777" w:rsidR="00D21B15" w:rsidRPr="004B4B3F" w:rsidRDefault="00D21B15" w:rsidP="00D21B15">
            <w:pPr>
              <w:rPr>
                <w:rFonts w:cs="Arial"/>
              </w:rPr>
            </w:pPr>
          </w:p>
        </w:tc>
      </w:tr>
      <w:tr w:rsidR="00D12AA0" w:rsidRPr="004E1EAA" w14:paraId="2146C26F" w14:textId="77777777" w:rsidTr="00DC5197">
        <w:tc>
          <w:tcPr>
            <w:tcW w:w="4683" w:type="dxa"/>
          </w:tcPr>
          <w:p w14:paraId="75D34D3A" w14:textId="3F57D9D3" w:rsidR="00D12AA0" w:rsidRPr="004B4B3F" w:rsidRDefault="00D12AA0" w:rsidP="00D12AA0">
            <w:pPr>
              <w:rPr>
                <w:rFonts w:eastAsia="Times New Roman" w:cs="Arial"/>
                <w:b/>
              </w:rPr>
            </w:pPr>
            <w:r w:rsidRPr="004B4B3F">
              <w:rPr>
                <w:rFonts w:eastAsia="Times New Roman" w:cs="Arial"/>
                <w:b/>
              </w:rPr>
              <w:t>CP&amp;F</w:t>
            </w:r>
          </w:p>
        </w:tc>
        <w:tc>
          <w:tcPr>
            <w:tcW w:w="4684" w:type="dxa"/>
          </w:tcPr>
          <w:p w14:paraId="284C4207" w14:textId="00465CAF" w:rsidR="00D12AA0" w:rsidRPr="004B4B3F" w:rsidRDefault="00D12AA0" w:rsidP="00D12AA0">
            <w:pPr>
              <w:rPr>
                <w:rFonts w:eastAsia="Times New Roman" w:cs="Arial"/>
              </w:rPr>
            </w:pPr>
            <w:r w:rsidRPr="004B4B3F">
              <w:rPr>
                <w:rFonts w:eastAsia="Times New Roman" w:cs="Arial"/>
              </w:rPr>
              <w:t>means Contracting, Purchasing and Finance the MOD</w:t>
            </w:r>
            <w:r w:rsidR="00306EEF">
              <w:rPr>
                <w:rFonts w:eastAsia="Times New Roman" w:cs="Arial"/>
              </w:rPr>
              <w:t>’s</w:t>
            </w:r>
            <w:r w:rsidRPr="004B4B3F">
              <w:rPr>
                <w:rFonts w:eastAsia="Times New Roman" w:cs="Arial"/>
              </w:rPr>
              <w:t xml:space="preserve"> electronic ordering, receipting and payment </w:t>
            </w:r>
            <w:proofErr w:type="gramStart"/>
            <w:r w:rsidRPr="004B4B3F">
              <w:rPr>
                <w:rFonts w:eastAsia="Times New Roman" w:cs="Arial"/>
              </w:rPr>
              <w:t>system;</w:t>
            </w:r>
            <w:proofErr w:type="gramEnd"/>
          </w:p>
          <w:p w14:paraId="4646B2D0" w14:textId="77777777" w:rsidR="00D12AA0" w:rsidRPr="004B4B3F" w:rsidRDefault="00D12AA0" w:rsidP="00D12AA0">
            <w:pPr>
              <w:rPr>
                <w:rFonts w:cs="Arial"/>
              </w:rPr>
            </w:pPr>
          </w:p>
        </w:tc>
      </w:tr>
      <w:tr w:rsidR="0050738F" w:rsidRPr="004E1EAA" w14:paraId="7635CE42" w14:textId="77777777" w:rsidTr="00DC5197">
        <w:tc>
          <w:tcPr>
            <w:tcW w:w="4683" w:type="dxa"/>
          </w:tcPr>
          <w:p w14:paraId="0E78264D" w14:textId="62CACFB4" w:rsidR="0050738F" w:rsidRPr="004B4B3F" w:rsidRDefault="0050738F" w:rsidP="00D12AA0">
            <w:pPr>
              <w:rPr>
                <w:rFonts w:eastAsia="Times New Roman" w:cs="Arial"/>
                <w:b/>
              </w:rPr>
            </w:pPr>
            <w:r>
              <w:rPr>
                <w:rFonts w:eastAsia="Times New Roman" w:cs="Arial"/>
                <w:b/>
              </w:rPr>
              <w:t xml:space="preserve">Efficiency Medal </w:t>
            </w:r>
          </w:p>
        </w:tc>
        <w:tc>
          <w:tcPr>
            <w:tcW w:w="4684" w:type="dxa"/>
          </w:tcPr>
          <w:p w14:paraId="21AC378D" w14:textId="77777777" w:rsidR="0050738F" w:rsidRDefault="0050738F" w:rsidP="00D12AA0">
            <w:pPr>
              <w:rPr>
                <w:rFonts w:eastAsia="Times New Roman" w:cs="Arial"/>
              </w:rPr>
            </w:pPr>
          </w:p>
          <w:p w14:paraId="1E33E43B" w14:textId="179A142D" w:rsidR="0050738F" w:rsidRDefault="00E62055" w:rsidP="00D12AA0">
            <w:pPr>
              <w:rPr>
                <w:rFonts w:eastAsia="Times New Roman" w:cs="Arial"/>
              </w:rPr>
            </w:pPr>
            <w:r>
              <w:rPr>
                <w:noProof/>
              </w:rPr>
              <w:drawing>
                <wp:inline distT="0" distB="0" distL="0" distR="0" wp14:anchorId="0D04B561" wp14:editId="08AEF21B">
                  <wp:extent cx="3140710" cy="1598295"/>
                  <wp:effectExtent l="0" t="0" r="254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40710" cy="1598295"/>
                          </a:xfrm>
                          <a:prstGeom prst="rect">
                            <a:avLst/>
                          </a:prstGeom>
                          <a:noFill/>
                          <a:ln>
                            <a:noFill/>
                          </a:ln>
                        </pic:spPr>
                      </pic:pic>
                    </a:graphicData>
                  </a:graphic>
                </wp:inline>
              </w:drawing>
            </w:r>
          </w:p>
          <w:p w14:paraId="32620A67" w14:textId="66DBED85" w:rsidR="0050738F" w:rsidRPr="004B4B3F" w:rsidRDefault="0050738F" w:rsidP="00D12AA0">
            <w:pPr>
              <w:rPr>
                <w:rFonts w:eastAsia="Times New Roman" w:cs="Arial"/>
              </w:rPr>
            </w:pPr>
          </w:p>
        </w:tc>
      </w:tr>
      <w:tr w:rsidR="005D6E41" w:rsidRPr="004E1EAA" w14:paraId="62472D01" w14:textId="77777777" w:rsidTr="00DC5197">
        <w:tc>
          <w:tcPr>
            <w:tcW w:w="4683" w:type="dxa"/>
          </w:tcPr>
          <w:p w14:paraId="0F1B72D8" w14:textId="77777777" w:rsidR="005D6E41" w:rsidRPr="004B4B3F" w:rsidRDefault="005D6E41" w:rsidP="005D6E41">
            <w:pPr>
              <w:pStyle w:val="Definitions"/>
              <w:spacing w:line="240" w:lineRule="auto"/>
              <w:ind w:left="0"/>
              <w:rPr>
                <w:rFonts w:ascii="Arial" w:hAnsi="Arial" w:cs="Arial"/>
                <w:b/>
                <w:color w:val="000000"/>
                <w:szCs w:val="22"/>
              </w:rPr>
            </w:pPr>
            <w:r w:rsidRPr="004B4B3F">
              <w:rPr>
                <w:rFonts w:ascii="Arial" w:hAnsi="Arial" w:cs="Arial"/>
                <w:b/>
                <w:color w:val="000000"/>
                <w:szCs w:val="22"/>
              </w:rPr>
              <w:t>Expiry Date:</w:t>
            </w:r>
          </w:p>
          <w:p w14:paraId="7DA54CFB" w14:textId="77777777" w:rsidR="005D6E41" w:rsidRPr="004B4B3F" w:rsidRDefault="005D6E41" w:rsidP="005D6E41">
            <w:pPr>
              <w:rPr>
                <w:rFonts w:eastAsia="Times New Roman" w:cs="Arial"/>
                <w:b/>
              </w:rPr>
            </w:pPr>
          </w:p>
        </w:tc>
        <w:tc>
          <w:tcPr>
            <w:tcW w:w="4684" w:type="dxa"/>
          </w:tcPr>
          <w:p w14:paraId="2B11719B" w14:textId="526C1A7D" w:rsidR="005D6E41" w:rsidRPr="00DF774D" w:rsidRDefault="00B2499F" w:rsidP="00B2499F">
            <w:r>
              <w:t xml:space="preserve">a) </w:t>
            </w:r>
            <w:r w:rsidR="005D6E41" w:rsidRPr="00DF774D">
              <w:t xml:space="preserve">where the Authority does not issue a notice extending the term of this Contract pursuant to </w:t>
            </w:r>
            <w:r w:rsidR="005D6E41" w:rsidRPr="00DF774D">
              <w:rPr>
                <w:rStyle w:val="Defterm"/>
                <w:rFonts w:cs="Arial"/>
                <w:b w:val="0"/>
                <w:bCs/>
              </w:rPr>
              <w:t xml:space="preserve">Condition </w:t>
            </w:r>
            <w:r w:rsidR="000E48D0" w:rsidRPr="00DF774D">
              <w:rPr>
                <w:rStyle w:val="Defterm"/>
                <w:rFonts w:cs="Arial"/>
                <w:b w:val="0"/>
                <w:bCs/>
              </w:rPr>
              <w:t>45</w:t>
            </w:r>
            <w:r w:rsidR="00242CF3" w:rsidRPr="00DF774D">
              <w:rPr>
                <w:rStyle w:val="Defterm"/>
                <w:rFonts w:cs="Arial"/>
                <w:b w:val="0"/>
                <w:bCs/>
              </w:rPr>
              <w:t>.a.(1)</w:t>
            </w:r>
            <w:r w:rsidR="005D6E41" w:rsidRPr="00DF774D">
              <w:t xml:space="preserve"> the Original Expiry Date; or</w:t>
            </w:r>
          </w:p>
          <w:p w14:paraId="5740166F" w14:textId="073F94D0" w:rsidR="005D6E41" w:rsidRPr="00DF774D" w:rsidRDefault="00B2499F" w:rsidP="00B2499F">
            <w:r>
              <w:t xml:space="preserve">b) </w:t>
            </w:r>
            <w:r w:rsidR="001C10E8" w:rsidRPr="00DF774D">
              <w:t>w</w:t>
            </w:r>
            <w:r w:rsidR="005D6E41" w:rsidRPr="00DF774D">
              <w:t xml:space="preserve">here the Authority issues a notice extending the term of this Contract pursuant to </w:t>
            </w:r>
            <w:r w:rsidR="001C10E8" w:rsidRPr="00DF774D">
              <w:rPr>
                <w:rStyle w:val="Defterm"/>
                <w:rFonts w:cs="Arial"/>
                <w:b w:val="0"/>
                <w:bCs/>
              </w:rPr>
              <w:t>45.a.(1)</w:t>
            </w:r>
            <w:r w:rsidR="001C10E8" w:rsidRPr="00DF774D">
              <w:t xml:space="preserve"> </w:t>
            </w:r>
            <w:r w:rsidR="005D6E41" w:rsidRPr="00DF774D">
              <w:t xml:space="preserve">23.59 (London time) on the Final Extension Expiry Date. </w:t>
            </w:r>
          </w:p>
          <w:p w14:paraId="49872FF2" w14:textId="77777777" w:rsidR="005D6E41" w:rsidRPr="00BF06A2" w:rsidRDefault="005D6E41" w:rsidP="005D6E41">
            <w:pPr>
              <w:rPr>
                <w:rFonts w:cs="Arial"/>
              </w:rPr>
            </w:pPr>
          </w:p>
        </w:tc>
      </w:tr>
      <w:tr w:rsidR="00990E7E" w:rsidRPr="004E1EAA" w14:paraId="2A02EA4F" w14:textId="77777777" w:rsidTr="00DC5197">
        <w:tc>
          <w:tcPr>
            <w:tcW w:w="4683" w:type="dxa"/>
          </w:tcPr>
          <w:p w14:paraId="1D362D25" w14:textId="51BE9CD7" w:rsidR="00990E7E" w:rsidRPr="004B4B3F" w:rsidRDefault="00990E7E" w:rsidP="00990E7E">
            <w:pPr>
              <w:rPr>
                <w:rFonts w:eastAsia="Times New Roman" w:cs="Arial"/>
                <w:b/>
              </w:rPr>
            </w:pPr>
            <w:r w:rsidRPr="004B4B3F">
              <w:rPr>
                <w:rStyle w:val="Defterm"/>
                <w:rFonts w:cs="Arial"/>
              </w:rPr>
              <w:t>Final Extension Expiry Date</w:t>
            </w:r>
          </w:p>
        </w:tc>
        <w:tc>
          <w:tcPr>
            <w:tcW w:w="4684" w:type="dxa"/>
          </w:tcPr>
          <w:p w14:paraId="1893BDA6" w14:textId="02EF9C83" w:rsidR="00990E7E" w:rsidRPr="004B4B3F" w:rsidRDefault="00990E7E" w:rsidP="00990E7E">
            <w:pPr>
              <w:pStyle w:val="ListParagraph"/>
              <w:ind w:left="0"/>
              <w:rPr>
                <w:rStyle w:val="Defterm"/>
                <w:rFonts w:cs="Arial"/>
                <w:b w:val="0"/>
              </w:rPr>
            </w:pPr>
            <w:r w:rsidRPr="004B4B3F">
              <w:rPr>
                <w:rStyle w:val="Defterm"/>
                <w:rFonts w:cs="Arial"/>
                <w:b w:val="0"/>
              </w:rPr>
              <w:t xml:space="preserve">has the meaning given in </w:t>
            </w:r>
            <w:r w:rsidR="00E95CAE" w:rsidRPr="00BF06A2">
              <w:rPr>
                <w:rStyle w:val="Defterm"/>
                <w:rFonts w:cs="Arial"/>
                <w:b w:val="0"/>
                <w:bCs/>
              </w:rPr>
              <w:t>45.a.(1</w:t>
            </w:r>
            <w:proofErr w:type="gramStart"/>
            <w:r w:rsidR="00E95CAE" w:rsidRPr="00BF06A2">
              <w:rPr>
                <w:rStyle w:val="Defterm"/>
                <w:rFonts w:cs="Arial"/>
                <w:b w:val="0"/>
                <w:bCs/>
              </w:rPr>
              <w:t>)</w:t>
            </w:r>
            <w:r w:rsidR="00E95CAE">
              <w:rPr>
                <w:rStyle w:val="Defterm"/>
                <w:rFonts w:cs="Arial"/>
                <w:b w:val="0"/>
                <w:bCs/>
              </w:rPr>
              <w:t>.</w:t>
            </w:r>
            <w:proofErr w:type="gramEnd"/>
          </w:p>
          <w:p w14:paraId="426EA6D4" w14:textId="77777777" w:rsidR="00990E7E" w:rsidRPr="004B4B3F" w:rsidRDefault="00990E7E" w:rsidP="00990E7E">
            <w:pPr>
              <w:rPr>
                <w:rFonts w:cs="Arial"/>
              </w:rPr>
            </w:pPr>
          </w:p>
        </w:tc>
      </w:tr>
      <w:tr w:rsidR="00B56EB5" w:rsidRPr="004E1EAA" w14:paraId="3ED104BB" w14:textId="77777777" w:rsidTr="00DC5197">
        <w:tc>
          <w:tcPr>
            <w:tcW w:w="4683" w:type="dxa"/>
          </w:tcPr>
          <w:p w14:paraId="6EE5E7A6" w14:textId="21D96BB0" w:rsidR="00B56EB5" w:rsidRPr="00B56EB5" w:rsidRDefault="00B56EB5" w:rsidP="00990E7E">
            <w:pPr>
              <w:rPr>
                <w:rStyle w:val="Defterm"/>
                <w:rFonts w:cs="Arial"/>
              </w:rPr>
            </w:pPr>
            <w:r w:rsidRPr="00B56EB5">
              <w:rPr>
                <w:rStyle w:val="Defterm"/>
                <w:rFonts w:cs="Arial"/>
              </w:rPr>
              <w:t>Fixed Silver Price</w:t>
            </w:r>
          </w:p>
        </w:tc>
        <w:tc>
          <w:tcPr>
            <w:tcW w:w="4684" w:type="dxa"/>
          </w:tcPr>
          <w:p w14:paraId="42F3B669" w14:textId="77777777" w:rsidR="00B56EB5" w:rsidRDefault="00E60581" w:rsidP="00990E7E">
            <w:pPr>
              <w:pStyle w:val="ListParagraph"/>
              <w:ind w:left="0"/>
              <w:rPr>
                <w:rFonts w:cs="Arial"/>
              </w:rPr>
            </w:pPr>
            <w:r w:rsidRPr="00E60581">
              <w:rPr>
                <w:rFonts w:cs="Arial"/>
              </w:rPr>
              <w:t>The Fixed Silver Price has been calculated by multiplying the weight of the Item</w:t>
            </w:r>
            <w:r w:rsidR="00F468DA">
              <w:rPr>
                <w:rFonts w:cs="Arial"/>
              </w:rPr>
              <w:t xml:space="preserve"> or Article</w:t>
            </w:r>
            <w:r w:rsidRPr="00E60581">
              <w:rPr>
                <w:rFonts w:cs="Arial"/>
              </w:rPr>
              <w:t xml:space="preserve"> (as specified in the Technical Specification (in grams within specified tolerances) by the Contractor Silver Price</w:t>
            </w:r>
            <w:r w:rsidR="00922070">
              <w:rPr>
                <w:rFonts w:cs="Arial"/>
              </w:rPr>
              <w:t xml:space="preserve"> (as provided by the contractor in </w:t>
            </w:r>
            <w:r w:rsidR="00F468DA">
              <w:rPr>
                <w:rFonts w:cs="Arial"/>
              </w:rPr>
              <w:t xml:space="preserve">the </w:t>
            </w:r>
            <w:r w:rsidR="00922070">
              <w:rPr>
                <w:rFonts w:cs="Arial"/>
              </w:rPr>
              <w:t>Annex A to Schedule 2 submitted in their tender response)</w:t>
            </w:r>
            <w:r>
              <w:rPr>
                <w:rFonts w:cs="Arial"/>
              </w:rPr>
              <w:t>.</w:t>
            </w:r>
          </w:p>
          <w:p w14:paraId="04F4CFB5" w14:textId="1AC998B2" w:rsidR="00F468DA" w:rsidRPr="00E60581" w:rsidRDefault="00F468DA" w:rsidP="00990E7E">
            <w:pPr>
              <w:pStyle w:val="ListParagraph"/>
              <w:ind w:left="0"/>
              <w:rPr>
                <w:rStyle w:val="Defterm"/>
                <w:rFonts w:cs="Arial"/>
                <w:b w:val="0"/>
              </w:rPr>
            </w:pPr>
          </w:p>
        </w:tc>
      </w:tr>
      <w:tr w:rsidR="00956316" w:rsidRPr="004E1EAA" w14:paraId="18B1C168" w14:textId="77777777" w:rsidTr="00DC5197">
        <w:tc>
          <w:tcPr>
            <w:tcW w:w="4683" w:type="dxa"/>
          </w:tcPr>
          <w:p w14:paraId="774F53E2" w14:textId="4D536EEC" w:rsidR="00956316" w:rsidRPr="00956316" w:rsidRDefault="00956316" w:rsidP="00990E7E">
            <w:pPr>
              <w:rPr>
                <w:rStyle w:val="Defterm"/>
                <w:rFonts w:cs="Arial"/>
              </w:rPr>
            </w:pPr>
            <w:r w:rsidRPr="00956316">
              <w:rPr>
                <w:rStyle w:val="Defterm"/>
                <w:rFonts w:cs="Arial"/>
              </w:rPr>
              <w:lastRenderedPageBreak/>
              <w:t>Firm Base Price</w:t>
            </w:r>
          </w:p>
        </w:tc>
        <w:tc>
          <w:tcPr>
            <w:tcW w:w="4684" w:type="dxa"/>
          </w:tcPr>
          <w:p w14:paraId="4F9EDD0C" w14:textId="77777777" w:rsidR="00956316" w:rsidRDefault="00E60581" w:rsidP="00990E7E">
            <w:pPr>
              <w:pStyle w:val="ListParagraph"/>
              <w:ind w:left="0"/>
              <w:rPr>
                <w:rFonts w:cs="Arial"/>
              </w:rPr>
            </w:pPr>
            <w:r w:rsidRPr="00E60581">
              <w:rPr>
                <w:rFonts w:cs="Arial"/>
              </w:rPr>
              <w:t xml:space="preserve">The Firm Base Price </w:t>
            </w:r>
            <w:r>
              <w:rPr>
                <w:rFonts w:cs="Arial"/>
              </w:rPr>
              <w:t xml:space="preserve">is the price of the </w:t>
            </w:r>
            <w:r w:rsidR="00F468DA">
              <w:rPr>
                <w:rFonts w:cs="Arial"/>
              </w:rPr>
              <w:t>I</w:t>
            </w:r>
            <w:r>
              <w:rPr>
                <w:rFonts w:cs="Arial"/>
              </w:rPr>
              <w:t>tem</w:t>
            </w:r>
            <w:r w:rsidR="00F468DA">
              <w:rPr>
                <w:rFonts w:cs="Arial"/>
              </w:rPr>
              <w:t xml:space="preserve"> or Article</w:t>
            </w:r>
            <w:r>
              <w:rPr>
                <w:rFonts w:cs="Arial"/>
              </w:rPr>
              <w:t xml:space="preserve"> excluding any .925 silver, it </w:t>
            </w:r>
            <w:r w:rsidRPr="00E60581">
              <w:rPr>
                <w:rFonts w:cs="Arial"/>
              </w:rPr>
              <w:t xml:space="preserve">includes but is not limited to; metal processing (rolling, metal loss, brokerage etc), manufacturing machinery, dies, labour (including quality assurance), packaging, delivery, administrative </w:t>
            </w:r>
            <w:proofErr w:type="gramStart"/>
            <w:r w:rsidRPr="00E60581">
              <w:rPr>
                <w:rFonts w:cs="Arial"/>
              </w:rPr>
              <w:t>overhead</w:t>
            </w:r>
            <w:proofErr w:type="gramEnd"/>
            <w:r w:rsidRPr="00E60581">
              <w:rPr>
                <w:rFonts w:cs="Arial"/>
              </w:rPr>
              <w:t xml:space="preserve"> and profit - all costs except the cost of .925 silver.</w:t>
            </w:r>
          </w:p>
          <w:p w14:paraId="3951F85C" w14:textId="39ECE1CA" w:rsidR="00EE347F" w:rsidRPr="004B4B3F" w:rsidRDefault="00EE347F" w:rsidP="00990E7E">
            <w:pPr>
              <w:pStyle w:val="ListParagraph"/>
              <w:ind w:left="0"/>
              <w:rPr>
                <w:rStyle w:val="Defterm"/>
                <w:rFonts w:cs="Arial"/>
                <w:b w:val="0"/>
              </w:rPr>
            </w:pPr>
          </w:p>
        </w:tc>
      </w:tr>
      <w:tr w:rsidR="00D40831" w:rsidRPr="004E1EAA" w14:paraId="6DB93C4C" w14:textId="77777777" w:rsidTr="00DC5197">
        <w:tc>
          <w:tcPr>
            <w:tcW w:w="4683" w:type="dxa"/>
          </w:tcPr>
          <w:p w14:paraId="21FE2456" w14:textId="3A2B60B7" w:rsidR="00D40831" w:rsidRPr="004B4B3F" w:rsidRDefault="00D40831" w:rsidP="00D40831">
            <w:pPr>
              <w:rPr>
                <w:rFonts w:eastAsia="Times New Roman" w:cs="Arial"/>
                <w:b/>
              </w:rPr>
            </w:pPr>
            <w:r w:rsidRPr="004B4B3F">
              <w:rPr>
                <w:rStyle w:val="Defterm"/>
                <w:rFonts w:cs="Arial"/>
              </w:rPr>
              <w:t>Framework Agreement</w:t>
            </w:r>
            <w:r w:rsidRPr="004B4B3F">
              <w:rPr>
                <w:rFonts w:cs="Arial"/>
              </w:rPr>
              <w:t>:</w:t>
            </w:r>
          </w:p>
        </w:tc>
        <w:tc>
          <w:tcPr>
            <w:tcW w:w="4684" w:type="dxa"/>
          </w:tcPr>
          <w:p w14:paraId="2D2A110B" w14:textId="77777777" w:rsidR="00D40831" w:rsidRPr="004B4B3F" w:rsidRDefault="00D40831" w:rsidP="00D40831">
            <w:pPr>
              <w:pStyle w:val="ListParagraph"/>
              <w:ind w:left="0"/>
              <w:rPr>
                <w:rFonts w:cs="Arial"/>
              </w:rPr>
            </w:pPr>
            <w:r w:rsidRPr="004B4B3F">
              <w:rPr>
                <w:rFonts w:cs="Arial"/>
              </w:rPr>
              <w:t>this agreement and all Schedules to this agreement.</w:t>
            </w:r>
          </w:p>
          <w:p w14:paraId="2DC4B0A4" w14:textId="77777777" w:rsidR="00D40831" w:rsidRPr="004B4B3F" w:rsidRDefault="00D40831" w:rsidP="00D40831">
            <w:pPr>
              <w:rPr>
                <w:rFonts w:cs="Arial"/>
              </w:rPr>
            </w:pPr>
          </w:p>
        </w:tc>
      </w:tr>
      <w:tr w:rsidR="00D40831" w:rsidRPr="004E1EAA" w14:paraId="4B50D5E0" w14:textId="77777777" w:rsidTr="00DC5197">
        <w:tc>
          <w:tcPr>
            <w:tcW w:w="4683" w:type="dxa"/>
          </w:tcPr>
          <w:p w14:paraId="3BDFD89D" w14:textId="41DC8E31" w:rsidR="00D40831" w:rsidRPr="004B4B3F" w:rsidRDefault="00D40831" w:rsidP="00D40831">
            <w:pPr>
              <w:rPr>
                <w:rFonts w:eastAsia="Times New Roman" w:cs="Arial"/>
                <w:b/>
              </w:rPr>
            </w:pPr>
            <w:r w:rsidRPr="004B4B3F">
              <w:rPr>
                <w:rFonts w:cs="Arial"/>
                <w:b/>
                <w:color w:val="000000"/>
              </w:rPr>
              <w:t>Framework Default</w:t>
            </w:r>
            <w:r w:rsidRPr="004B4B3F">
              <w:rPr>
                <w:rFonts w:cs="Arial"/>
                <w:color w:val="000000"/>
              </w:rPr>
              <w:t>:</w:t>
            </w:r>
          </w:p>
        </w:tc>
        <w:tc>
          <w:tcPr>
            <w:tcW w:w="4684" w:type="dxa"/>
          </w:tcPr>
          <w:p w14:paraId="4547B44F" w14:textId="77777777" w:rsidR="00D40831" w:rsidRPr="006A4DA3" w:rsidRDefault="00D40831" w:rsidP="00D40831">
            <w:pPr>
              <w:pStyle w:val="Definitions"/>
              <w:spacing w:line="240" w:lineRule="auto"/>
              <w:ind w:left="0"/>
              <w:rPr>
                <w:rFonts w:ascii="Arial" w:hAnsi="Arial" w:cs="Arial"/>
                <w:color w:val="000000"/>
                <w:szCs w:val="22"/>
              </w:rPr>
            </w:pPr>
            <w:r w:rsidRPr="006A4DA3">
              <w:rPr>
                <w:rFonts w:ascii="Arial" w:hAnsi="Arial" w:cs="Arial"/>
                <w:color w:val="000000"/>
                <w:szCs w:val="22"/>
              </w:rPr>
              <w:t xml:space="preserve">the occurrence of one or more of the following events: </w:t>
            </w:r>
          </w:p>
          <w:p w14:paraId="6ADD119D" w14:textId="77777777" w:rsidR="00D40831" w:rsidRPr="00F468DA" w:rsidRDefault="00D40831" w:rsidP="00F468DA">
            <w:pPr>
              <w:pStyle w:val="ListParagraph"/>
              <w:rPr>
                <w:rStyle w:val="Defterm"/>
                <w:rFonts w:cs="Arial"/>
                <w:b w:val="0"/>
                <w:bCs/>
              </w:rPr>
            </w:pPr>
            <w:r w:rsidRPr="00F468DA">
              <w:rPr>
                <w:rStyle w:val="Defterm"/>
                <w:rFonts w:cs="Arial"/>
                <w:b w:val="0"/>
                <w:bCs/>
              </w:rPr>
              <w:t xml:space="preserve">Where in any Year five per cent (5%) or more of orders are affected by one or more Article Failure(s) and/or. </w:t>
            </w:r>
          </w:p>
          <w:p w14:paraId="3DF9A8D9" w14:textId="77777777" w:rsidR="00D40831" w:rsidRPr="00F468DA" w:rsidRDefault="00D40831" w:rsidP="00F468DA">
            <w:pPr>
              <w:pStyle w:val="ListParagraph"/>
              <w:rPr>
                <w:rStyle w:val="Defterm"/>
                <w:rFonts w:cs="Arial"/>
                <w:b w:val="0"/>
                <w:bCs/>
              </w:rPr>
            </w:pPr>
            <w:r w:rsidRPr="00F468DA">
              <w:rPr>
                <w:bCs/>
              </w:rPr>
              <w:t xml:space="preserve">any of the provisions of Regulation 73(1) of the Public Contracts Regulations 2015 applies or apply. </w:t>
            </w:r>
          </w:p>
          <w:p w14:paraId="1585DBE0" w14:textId="77777777" w:rsidR="00D40831" w:rsidRPr="006A4DA3" w:rsidRDefault="00D40831" w:rsidP="00D40831">
            <w:pPr>
              <w:rPr>
                <w:rFonts w:cs="Arial"/>
              </w:rPr>
            </w:pPr>
          </w:p>
        </w:tc>
      </w:tr>
      <w:tr w:rsidR="00D40831" w:rsidRPr="004E1EAA" w14:paraId="4A16510A" w14:textId="77777777" w:rsidTr="00DC5197">
        <w:tc>
          <w:tcPr>
            <w:tcW w:w="4683" w:type="dxa"/>
          </w:tcPr>
          <w:p w14:paraId="21A1A374" w14:textId="2DCF6D91" w:rsidR="00D40831" w:rsidRPr="004B4B3F" w:rsidRDefault="00D40831" w:rsidP="00D40831">
            <w:pPr>
              <w:rPr>
                <w:rFonts w:eastAsia="Times New Roman" w:cs="Arial"/>
                <w:b/>
              </w:rPr>
            </w:pPr>
            <w:r w:rsidRPr="004B4B3F">
              <w:rPr>
                <w:rFonts w:cs="Arial"/>
                <w:b/>
                <w:color w:val="000000"/>
              </w:rPr>
              <w:t>Gallantry Awards</w:t>
            </w:r>
          </w:p>
        </w:tc>
        <w:tc>
          <w:tcPr>
            <w:tcW w:w="4684" w:type="dxa"/>
          </w:tcPr>
          <w:p w14:paraId="09AB1A43" w14:textId="6C139CDF" w:rsidR="00D40831" w:rsidRDefault="00D40831" w:rsidP="00D40831">
            <w:pPr>
              <w:pStyle w:val="ListParagraph"/>
              <w:ind w:left="0"/>
              <w:rPr>
                <w:rFonts w:cs="Arial"/>
                <w:color w:val="000000"/>
              </w:rPr>
            </w:pPr>
            <w:r w:rsidRPr="004B4B3F">
              <w:rPr>
                <w:rFonts w:cs="Arial"/>
                <w:color w:val="000000"/>
              </w:rPr>
              <w:t>Crosses and medals which are bestowed upon recipients who have distinguished themselves with gallantry during active operations. As such these awards have great precedence and are awarded at Palace Investitures</w:t>
            </w:r>
            <w:r w:rsidR="008B09C4">
              <w:rPr>
                <w:rFonts w:cs="Arial"/>
                <w:color w:val="000000"/>
              </w:rPr>
              <w:t>. Two examples of Gallantry Awards</w:t>
            </w:r>
            <w:r w:rsidR="005B1265">
              <w:rPr>
                <w:rFonts w:cs="Arial"/>
                <w:color w:val="000000"/>
              </w:rPr>
              <w:t xml:space="preserve"> are shown below.</w:t>
            </w:r>
          </w:p>
          <w:p w14:paraId="3FBC6268" w14:textId="23C3D458" w:rsidR="003D7DE7" w:rsidRDefault="008F6AEF" w:rsidP="00D40831">
            <w:pPr>
              <w:pStyle w:val="ListParagraph"/>
              <w:ind w:left="0"/>
              <w:rPr>
                <w:rFonts w:cs="Arial"/>
                <w:color w:val="000000"/>
              </w:rPr>
            </w:pPr>
            <w:r>
              <w:rPr>
                <w:noProof/>
              </w:rPr>
              <w:drawing>
                <wp:inline distT="0" distB="0" distL="0" distR="0" wp14:anchorId="2AB5F36F" wp14:editId="2148BD65">
                  <wp:extent cx="2703195" cy="143129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03195" cy="1431290"/>
                          </a:xfrm>
                          <a:prstGeom prst="rect">
                            <a:avLst/>
                          </a:prstGeom>
                          <a:noFill/>
                          <a:ln>
                            <a:noFill/>
                          </a:ln>
                        </pic:spPr>
                      </pic:pic>
                    </a:graphicData>
                  </a:graphic>
                </wp:inline>
              </w:drawing>
            </w:r>
          </w:p>
          <w:p w14:paraId="6C4F723F" w14:textId="2ABBBBCF" w:rsidR="003D7DE7" w:rsidRDefault="003D7DE7" w:rsidP="00D40831">
            <w:pPr>
              <w:pStyle w:val="ListParagraph"/>
              <w:ind w:left="0"/>
              <w:rPr>
                <w:rFonts w:cs="Arial"/>
                <w:color w:val="000000"/>
              </w:rPr>
            </w:pPr>
          </w:p>
          <w:p w14:paraId="7F20C2A5" w14:textId="05B403BB" w:rsidR="008F6AEF" w:rsidRPr="004B4B3F" w:rsidRDefault="008F6AEF" w:rsidP="00D40831">
            <w:pPr>
              <w:pStyle w:val="ListParagraph"/>
              <w:ind w:left="0"/>
              <w:rPr>
                <w:rFonts w:cs="Arial"/>
                <w:color w:val="000000"/>
              </w:rPr>
            </w:pPr>
            <w:r>
              <w:rPr>
                <w:noProof/>
              </w:rPr>
              <w:drawing>
                <wp:inline distT="0" distB="0" distL="0" distR="0" wp14:anchorId="65FFD7C0" wp14:editId="2304D125">
                  <wp:extent cx="2628900" cy="13360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28900" cy="1336040"/>
                          </a:xfrm>
                          <a:prstGeom prst="rect">
                            <a:avLst/>
                          </a:prstGeom>
                          <a:noFill/>
                          <a:ln>
                            <a:noFill/>
                          </a:ln>
                        </pic:spPr>
                      </pic:pic>
                    </a:graphicData>
                  </a:graphic>
                </wp:inline>
              </w:drawing>
            </w:r>
          </w:p>
          <w:p w14:paraId="510864F8" w14:textId="77777777" w:rsidR="00D40831" w:rsidRPr="004B4B3F" w:rsidRDefault="00D40831" w:rsidP="00D40831">
            <w:pPr>
              <w:rPr>
                <w:rFonts w:cs="Arial"/>
              </w:rPr>
            </w:pPr>
          </w:p>
        </w:tc>
      </w:tr>
      <w:tr w:rsidR="00D40831" w:rsidRPr="004E1EAA" w14:paraId="40023274" w14:textId="77777777" w:rsidTr="00DC5197">
        <w:tc>
          <w:tcPr>
            <w:tcW w:w="4683" w:type="dxa"/>
          </w:tcPr>
          <w:p w14:paraId="0ADB65E2" w14:textId="041B33DE" w:rsidR="00D40831" w:rsidRPr="004B4B3F" w:rsidRDefault="00D40831" w:rsidP="00D40831">
            <w:pPr>
              <w:rPr>
                <w:rFonts w:eastAsia="Times New Roman" w:cs="Arial"/>
                <w:b/>
              </w:rPr>
            </w:pPr>
            <w:r w:rsidRPr="004B4B3F">
              <w:rPr>
                <w:rStyle w:val="Defterm"/>
                <w:rFonts w:cs="Arial"/>
              </w:rPr>
              <w:t>Item:</w:t>
            </w:r>
          </w:p>
        </w:tc>
        <w:tc>
          <w:tcPr>
            <w:tcW w:w="4684" w:type="dxa"/>
          </w:tcPr>
          <w:p w14:paraId="22A16F9E" w14:textId="0C5893B9" w:rsidR="00D40831" w:rsidRPr="004B4B3F" w:rsidRDefault="00D40831" w:rsidP="00D40831">
            <w:pPr>
              <w:pStyle w:val="ListParagraph"/>
              <w:ind w:left="0"/>
              <w:rPr>
                <w:rFonts w:cs="Arial"/>
                <w:color w:val="000000"/>
              </w:rPr>
            </w:pPr>
            <w:r w:rsidRPr="004B4B3F">
              <w:rPr>
                <w:rStyle w:val="Defterm"/>
                <w:rFonts w:cs="Arial"/>
                <w:b w:val="0"/>
              </w:rPr>
              <w:t xml:space="preserve">an </w:t>
            </w:r>
            <w:proofErr w:type="gramStart"/>
            <w:r w:rsidR="00F468DA">
              <w:rPr>
                <w:rStyle w:val="Defterm"/>
                <w:rFonts w:cs="Arial"/>
                <w:b w:val="0"/>
              </w:rPr>
              <w:t>A</w:t>
            </w:r>
            <w:r w:rsidRPr="004B4B3F">
              <w:rPr>
                <w:rStyle w:val="Defterm"/>
                <w:rFonts w:cs="Arial"/>
                <w:b w:val="0"/>
              </w:rPr>
              <w:t>rticle</w:t>
            </w:r>
            <w:proofErr w:type="gramEnd"/>
            <w:r w:rsidRPr="004B4B3F">
              <w:rPr>
                <w:rStyle w:val="Defterm"/>
                <w:rFonts w:cs="Arial"/>
                <w:b w:val="0"/>
              </w:rPr>
              <w:t xml:space="preserve"> specified in </w:t>
            </w:r>
            <w:r w:rsidRPr="004B4B3F">
              <w:rPr>
                <w:rFonts w:cs="Arial"/>
                <w:color w:val="000000"/>
              </w:rPr>
              <w:t>Annex A to Schedule 2 (as amended from time to time) ordered by the Authority using CP&amp;F.</w:t>
            </w:r>
          </w:p>
          <w:p w14:paraId="1DE046A0" w14:textId="77777777" w:rsidR="00D40831" w:rsidRPr="004B4B3F" w:rsidRDefault="00D40831" w:rsidP="00D40831">
            <w:pPr>
              <w:rPr>
                <w:rFonts w:cs="Arial"/>
              </w:rPr>
            </w:pPr>
          </w:p>
        </w:tc>
      </w:tr>
      <w:tr w:rsidR="003D2968" w:rsidRPr="004E1EAA" w14:paraId="77E5E040" w14:textId="77777777" w:rsidTr="00DC5197">
        <w:tc>
          <w:tcPr>
            <w:tcW w:w="4683" w:type="dxa"/>
          </w:tcPr>
          <w:p w14:paraId="7567C5D7" w14:textId="47D340B7" w:rsidR="003D2968" w:rsidRPr="00DF15E2" w:rsidRDefault="003D2968" w:rsidP="00D40831">
            <w:pPr>
              <w:rPr>
                <w:rStyle w:val="Defterm"/>
                <w:rFonts w:cs="Arial"/>
              </w:rPr>
            </w:pPr>
            <w:r w:rsidRPr="00DF15E2">
              <w:rPr>
                <w:rStyle w:val="Defterm"/>
                <w:rFonts w:cs="Arial"/>
              </w:rPr>
              <w:t>L1</w:t>
            </w:r>
          </w:p>
        </w:tc>
        <w:tc>
          <w:tcPr>
            <w:tcW w:w="4684" w:type="dxa"/>
          </w:tcPr>
          <w:p w14:paraId="3747B87D" w14:textId="77777777" w:rsidR="003D2968" w:rsidRDefault="00922070" w:rsidP="00D40831">
            <w:pPr>
              <w:pStyle w:val="ListParagraph"/>
              <w:ind w:left="0"/>
              <w:rPr>
                <w:rFonts w:cs="Arial"/>
              </w:rPr>
            </w:pPr>
            <w:r w:rsidRPr="00922070">
              <w:rPr>
                <w:rFonts w:cs="Arial"/>
              </w:rPr>
              <w:t>represents where the LBMA Average Monthly Value in the first month is +10% (above) or -10% (below) the Contractor Silver Price</w:t>
            </w:r>
          </w:p>
          <w:p w14:paraId="291DD0F4" w14:textId="4A6F9F86" w:rsidR="00190C49" w:rsidRPr="00922070" w:rsidRDefault="00190C49" w:rsidP="00D40831">
            <w:pPr>
              <w:pStyle w:val="ListParagraph"/>
              <w:ind w:left="0"/>
              <w:rPr>
                <w:rStyle w:val="Defterm"/>
                <w:rFonts w:cs="Arial"/>
                <w:b w:val="0"/>
              </w:rPr>
            </w:pPr>
          </w:p>
        </w:tc>
      </w:tr>
      <w:tr w:rsidR="003D2968" w:rsidRPr="004E1EAA" w14:paraId="64B9BD53" w14:textId="77777777" w:rsidTr="00DC5197">
        <w:tc>
          <w:tcPr>
            <w:tcW w:w="4683" w:type="dxa"/>
          </w:tcPr>
          <w:p w14:paraId="58EFE938" w14:textId="2AD454E2" w:rsidR="003D2968" w:rsidRPr="00DF15E2" w:rsidRDefault="003D2968" w:rsidP="00D40831">
            <w:pPr>
              <w:rPr>
                <w:rStyle w:val="Defterm"/>
                <w:rFonts w:cs="Arial"/>
              </w:rPr>
            </w:pPr>
            <w:r w:rsidRPr="00DF15E2">
              <w:rPr>
                <w:rStyle w:val="Defterm"/>
                <w:rFonts w:cs="Arial"/>
              </w:rPr>
              <w:t>L</w:t>
            </w:r>
            <w:r w:rsidR="00DF15E2" w:rsidRPr="00DF15E2">
              <w:rPr>
                <w:rStyle w:val="Defterm"/>
                <w:rFonts w:cs="Arial"/>
              </w:rPr>
              <w:t>2</w:t>
            </w:r>
          </w:p>
        </w:tc>
        <w:tc>
          <w:tcPr>
            <w:tcW w:w="4684" w:type="dxa"/>
          </w:tcPr>
          <w:p w14:paraId="45FD9722" w14:textId="77777777" w:rsidR="003D2968" w:rsidRDefault="00922070" w:rsidP="00D40831">
            <w:pPr>
              <w:pStyle w:val="ListParagraph"/>
              <w:ind w:left="0"/>
              <w:rPr>
                <w:rFonts w:cs="Arial"/>
              </w:rPr>
            </w:pPr>
            <w:r w:rsidRPr="00922070">
              <w:rPr>
                <w:rFonts w:cs="Arial"/>
              </w:rPr>
              <w:t>represents where the LBMA Average Monthly Value in the second month is +10% (above) or -10% (below) the Contractor Silver Price</w:t>
            </w:r>
          </w:p>
          <w:p w14:paraId="06D2EC23" w14:textId="557D60F6" w:rsidR="00190C49" w:rsidRPr="00922070" w:rsidRDefault="00190C49" w:rsidP="00D40831">
            <w:pPr>
              <w:pStyle w:val="ListParagraph"/>
              <w:ind w:left="0"/>
              <w:rPr>
                <w:rStyle w:val="Defterm"/>
                <w:rFonts w:cs="Arial"/>
                <w:b w:val="0"/>
              </w:rPr>
            </w:pPr>
          </w:p>
        </w:tc>
      </w:tr>
      <w:tr w:rsidR="003D2968" w:rsidRPr="004E1EAA" w14:paraId="612FC7B7" w14:textId="77777777" w:rsidTr="00DC5197">
        <w:tc>
          <w:tcPr>
            <w:tcW w:w="4683" w:type="dxa"/>
          </w:tcPr>
          <w:p w14:paraId="288734FA" w14:textId="773A433C" w:rsidR="003D2968" w:rsidRPr="00DF15E2" w:rsidRDefault="00DF15E2" w:rsidP="00D40831">
            <w:pPr>
              <w:rPr>
                <w:rStyle w:val="Defterm"/>
                <w:rFonts w:cs="Arial"/>
              </w:rPr>
            </w:pPr>
            <w:r w:rsidRPr="00DF15E2">
              <w:rPr>
                <w:rStyle w:val="Defterm"/>
                <w:rFonts w:cs="Arial"/>
              </w:rPr>
              <w:lastRenderedPageBreak/>
              <w:t>L3</w:t>
            </w:r>
          </w:p>
        </w:tc>
        <w:tc>
          <w:tcPr>
            <w:tcW w:w="4684" w:type="dxa"/>
          </w:tcPr>
          <w:p w14:paraId="6DD6FC98" w14:textId="77777777" w:rsidR="003D2968" w:rsidRDefault="00190C49" w:rsidP="00D40831">
            <w:pPr>
              <w:pStyle w:val="ListParagraph"/>
              <w:ind w:left="0"/>
              <w:rPr>
                <w:rFonts w:cs="Arial"/>
              </w:rPr>
            </w:pPr>
            <w:r w:rsidRPr="00190C49">
              <w:rPr>
                <w:rFonts w:cs="Arial"/>
              </w:rPr>
              <w:t>L3 represents where the LBMA Average Monthly Value in third month is +10% (above) or -10% (below) the Contractor Silver Price</w:t>
            </w:r>
          </w:p>
          <w:p w14:paraId="660822E6" w14:textId="2C9BBE0E" w:rsidR="00190C49" w:rsidRPr="00190C49" w:rsidRDefault="00190C49" w:rsidP="00D40831">
            <w:pPr>
              <w:pStyle w:val="ListParagraph"/>
              <w:ind w:left="0"/>
              <w:rPr>
                <w:rStyle w:val="Defterm"/>
                <w:rFonts w:cs="Arial"/>
                <w:b w:val="0"/>
                <w:color w:val="auto"/>
              </w:rPr>
            </w:pPr>
          </w:p>
        </w:tc>
      </w:tr>
      <w:tr w:rsidR="00D40831" w:rsidRPr="004E1EAA" w14:paraId="52F84CDF" w14:textId="77777777" w:rsidTr="00DC5197">
        <w:tc>
          <w:tcPr>
            <w:tcW w:w="4683" w:type="dxa"/>
          </w:tcPr>
          <w:p w14:paraId="57C9544E" w14:textId="2643BB12" w:rsidR="00D40831" w:rsidRPr="004B4B3F" w:rsidRDefault="00D40831" w:rsidP="00D40831">
            <w:pPr>
              <w:rPr>
                <w:rFonts w:eastAsia="Times New Roman" w:cs="Arial"/>
                <w:b/>
              </w:rPr>
            </w:pPr>
            <w:r w:rsidRPr="004B4B3F">
              <w:rPr>
                <w:rFonts w:eastAsia="Times New Roman" w:cs="Arial"/>
                <w:b/>
              </w:rPr>
              <w:t>Law:</w:t>
            </w:r>
          </w:p>
        </w:tc>
        <w:tc>
          <w:tcPr>
            <w:tcW w:w="4684" w:type="dxa"/>
          </w:tcPr>
          <w:p w14:paraId="70A8C60F" w14:textId="77777777" w:rsidR="00762712" w:rsidRDefault="00D40831" w:rsidP="00D40831">
            <w:pPr>
              <w:pStyle w:val="Definitions"/>
              <w:spacing w:line="240" w:lineRule="auto"/>
              <w:ind w:left="0"/>
              <w:rPr>
                <w:rFonts w:ascii="Arial" w:hAnsi="Arial" w:cs="Arial"/>
                <w:szCs w:val="22"/>
              </w:rPr>
            </w:pPr>
            <w:r w:rsidRPr="004B4B3F">
              <w:rPr>
                <w:rFonts w:ascii="Arial" w:hAnsi="Arial" w:cs="Arial"/>
                <w:szCs w:val="22"/>
              </w:rPr>
              <w:t xml:space="preserve">any </w:t>
            </w:r>
          </w:p>
          <w:p w14:paraId="77996101" w14:textId="0EFB3B1F" w:rsidR="00762712" w:rsidRPr="00762712" w:rsidRDefault="001D558C" w:rsidP="00762712">
            <w:pPr>
              <w:pStyle w:val="Heading4"/>
              <w:numPr>
                <w:ilvl w:val="0"/>
                <w:numId w:val="0"/>
              </w:numPr>
              <w:outlineLvl w:val="3"/>
              <w:rPr>
                <w:b w:val="0"/>
                <w:bCs/>
                <w:sz w:val="22"/>
                <w:szCs w:val="22"/>
              </w:rPr>
            </w:pPr>
            <w:r>
              <w:rPr>
                <w:b w:val="0"/>
                <w:bCs/>
                <w:sz w:val="22"/>
                <w:szCs w:val="22"/>
              </w:rPr>
              <w:t xml:space="preserve">(i) </w:t>
            </w:r>
            <w:r w:rsidR="00D40831" w:rsidRPr="00762712">
              <w:rPr>
                <w:b w:val="0"/>
                <w:bCs/>
                <w:sz w:val="22"/>
                <w:szCs w:val="22"/>
              </w:rPr>
              <w:t xml:space="preserve">applicable Act of Parliament or subordinate legislation within the meaning of section 21(1) of the Interpretation Act </w:t>
            </w:r>
            <w:proofErr w:type="gramStart"/>
            <w:r w:rsidR="00D40831" w:rsidRPr="00762712">
              <w:rPr>
                <w:b w:val="0"/>
                <w:bCs/>
                <w:sz w:val="22"/>
                <w:szCs w:val="22"/>
              </w:rPr>
              <w:t>1978;</w:t>
            </w:r>
            <w:proofErr w:type="gramEnd"/>
            <w:r w:rsidR="00D40831" w:rsidRPr="00762712">
              <w:rPr>
                <w:b w:val="0"/>
                <w:bCs/>
                <w:sz w:val="22"/>
                <w:szCs w:val="22"/>
              </w:rPr>
              <w:t xml:space="preserve"> </w:t>
            </w:r>
          </w:p>
          <w:p w14:paraId="16D73100" w14:textId="77777777" w:rsidR="001D558C" w:rsidRDefault="00D40831" w:rsidP="00D40831">
            <w:pPr>
              <w:pStyle w:val="Definitions"/>
              <w:spacing w:line="240" w:lineRule="auto"/>
              <w:ind w:left="0"/>
              <w:rPr>
                <w:rFonts w:ascii="Arial" w:hAnsi="Arial" w:cs="Arial"/>
                <w:szCs w:val="22"/>
              </w:rPr>
            </w:pPr>
            <w:r w:rsidRPr="004B4B3F">
              <w:rPr>
                <w:rFonts w:ascii="Arial" w:hAnsi="Arial" w:cs="Arial"/>
                <w:szCs w:val="22"/>
              </w:rPr>
              <w:t xml:space="preserve">(ii) exercise of the royal </w:t>
            </w:r>
            <w:proofErr w:type="gramStart"/>
            <w:r w:rsidRPr="004B4B3F">
              <w:rPr>
                <w:rFonts w:ascii="Arial" w:hAnsi="Arial" w:cs="Arial"/>
                <w:szCs w:val="22"/>
              </w:rPr>
              <w:t>prerogative;</w:t>
            </w:r>
            <w:proofErr w:type="gramEnd"/>
            <w:r w:rsidRPr="004B4B3F">
              <w:rPr>
                <w:rFonts w:ascii="Arial" w:hAnsi="Arial" w:cs="Arial"/>
                <w:szCs w:val="22"/>
              </w:rPr>
              <w:t xml:space="preserve"> </w:t>
            </w:r>
          </w:p>
          <w:p w14:paraId="3BED8F06" w14:textId="77777777" w:rsidR="00ED5DF8" w:rsidRDefault="00D40831" w:rsidP="00D40831">
            <w:pPr>
              <w:pStyle w:val="Definitions"/>
              <w:spacing w:line="240" w:lineRule="auto"/>
              <w:ind w:left="0"/>
              <w:rPr>
                <w:rFonts w:ascii="Arial" w:hAnsi="Arial" w:cs="Arial"/>
                <w:szCs w:val="22"/>
              </w:rPr>
            </w:pPr>
            <w:r w:rsidRPr="004B4B3F">
              <w:rPr>
                <w:rFonts w:ascii="Arial" w:hAnsi="Arial" w:cs="Arial"/>
                <w:szCs w:val="22"/>
              </w:rPr>
              <w:t>(i</w:t>
            </w:r>
            <w:r w:rsidR="00ED5DF8">
              <w:rPr>
                <w:rFonts w:ascii="Arial" w:hAnsi="Arial" w:cs="Arial"/>
                <w:szCs w:val="22"/>
              </w:rPr>
              <w:t>ii</w:t>
            </w:r>
            <w:r w:rsidRPr="004B4B3F">
              <w:rPr>
                <w:rFonts w:ascii="Arial" w:hAnsi="Arial" w:cs="Arial"/>
                <w:szCs w:val="22"/>
              </w:rPr>
              <w:t xml:space="preserve">) regulatory policy, </w:t>
            </w:r>
            <w:proofErr w:type="gramStart"/>
            <w:r w:rsidRPr="004B4B3F">
              <w:rPr>
                <w:rFonts w:ascii="Arial" w:hAnsi="Arial" w:cs="Arial"/>
                <w:szCs w:val="22"/>
              </w:rPr>
              <w:t>guidance</w:t>
            </w:r>
            <w:proofErr w:type="gramEnd"/>
            <w:r w:rsidRPr="004B4B3F">
              <w:rPr>
                <w:rFonts w:ascii="Arial" w:hAnsi="Arial" w:cs="Arial"/>
                <w:szCs w:val="22"/>
              </w:rPr>
              <w:t xml:space="preserve"> or industry code; or </w:t>
            </w:r>
          </w:p>
          <w:p w14:paraId="0F6C5DA3" w14:textId="07E6CA5A" w:rsidR="00D40831" w:rsidRPr="004B4B3F" w:rsidRDefault="00D40831" w:rsidP="00D40831">
            <w:pPr>
              <w:pStyle w:val="Definitions"/>
              <w:spacing w:line="240" w:lineRule="auto"/>
              <w:ind w:left="0"/>
              <w:rPr>
                <w:rFonts w:ascii="Arial" w:hAnsi="Arial" w:cs="Arial"/>
                <w:szCs w:val="22"/>
              </w:rPr>
            </w:pPr>
            <w:r w:rsidRPr="004B4B3F">
              <w:rPr>
                <w:rFonts w:ascii="Arial" w:hAnsi="Arial" w:cs="Arial"/>
                <w:szCs w:val="22"/>
              </w:rPr>
              <w:t>(</w:t>
            </w:r>
            <w:r w:rsidR="00ED5DF8">
              <w:rPr>
                <w:rFonts w:ascii="Arial" w:hAnsi="Arial" w:cs="Arial"/>
                <w:szCs w:val="22"/>
              </w:rPr>
              <w:t>i</w:t>
            </w:r>
            <w:r w:rsidRPr="004B4B3F">
              <w:rPr>
                <w:rFonts w:ascii="Arial" w:hAnsi="Arial" w:cs="Arial"/>
                <w:szCs w:val="22"/>
              </w:rPr>
              <w:t>v) judgment of a relevant court of law.</w:t>
            </w:r>
          </w:p>
          <w:p w14:paraId="61B40A34" w14:textId="77777777" w:rsidR="00D40831" w:rsidRPr="004B4B3F" w:rsidRDefault="00D40831" w:rsidP="00D40831">
            <w:pPr>
              <w:rPr>
                <w:rFonts w:cs="Arial"/>
              </w:rPr>
            </w:pPr>
          </w:p>
        </w:tc>
      </w:tr>
      <w:tr w:rsidR="00423DE2" w:rsidRPr="004E1EAA" w14:paraId="0351719B" w14:textId="77777777" w:rsidTr="00DC5197">
        <w:tc>
          <w:tcPr>
            <w:tcW w:w="4683" w:type="dxa"/>
          </w:tcPr>
          <w:p w14:paraId="6DE3F1EB" w14:textId="4C4337AA" w:rsidR="00423DE2" w:rsidRPr="00DF15E2" w:rsidRDefault="00423DE2" w:rsidP="00C71350">
            <w:pPr>
              <w:rPr>
                <w:rFonts w:eastAsia="Times New Roman" w:cs="Arial"/>
                <w:b/>
                <w:lang w:eastAsia="ko-KR"/>
              </w:rPr>
            </w:pPr>
            <w:r w:rsidRPr="00DF15E2">
              <w:rPr>
                <w:rFonts w:eastAsia="Times New Roman" w:cs="Arial"/>
                <w:b/>
                <w:lang w:eastAsia="ko-KR"/>
              </w:rPr>
              <w:t>LBMA</w:t>
            </w:r>
          </w:p>
        </w:tc>
        <w:tc>
          <w:tcPr>
            <w:tcW w:w="4684" w:type="dxa"/>
          </w:tcPr>
          <w:p w14:paraId="4BB26E83" w14:textId="77777777" w:rsidR="00423DE2" w:rsidRDefault="00D65850" w:rsidP="00C71350">
            <w:pPr>
              <w:rPr>
                <w:rFonts w:cs="Arial"/>
              </w:rPr>
            </w:pPr>
            <w:r w:rsidRPr="005068C3">
              <w:rPr>
                <w:rFonts w:cs="Arial"/>
              </w:rPr>
              <w:t>London Bullion Market Association</w:t>
            </w:r>
          </w:p>
          <w:p w14:paraId="5CC4C1F3" w14:textId="447EB354" w:rsidR="000A6418" w:rsidRPr="004B4B3F" w:rsidRDefault="000A6418" w:rsidP="00C71350">
            <w:pPr>
              <w:rPr>
                <w:rFonts w:eastAsia="Times New Roman" w:cs="Arial"/>
              </w:rPr>
            </w:pPr>
          </w:p>
        </w:tc>
      </w:tr>
      <w:tr w:rsidR="00DF15E2" w:rsidRPr="004E1EAA" w14:paraId="3DAA2792" w14:textId="77777777" w:rsidTr="00DC5197">
        <w:tc>
          <w:tcPr>
            <w:tcW w:w="4683" w:type="dxa"/>
          </w:tcPr>
          <w:p w14:paraId="20975535" w14:textId="34FB4C45" w:rsidR="00DF15E2" w:rsidRPr="004B4B3F" w:rsidRDefault="00DF15E2" w:rsidP="00C71350">
            <w:pPr>
              <w:rPr>
                <w:rFonts w:eastAsia="Times New Roman" w:cs="Arial"/>
                <w:b/>
                <w:lang w:eastAsia="ko-KR"/>
              </w:rPr>
            </w:pPr>
            <w:r>
              <w:rPr>
                <w:rFonts w:eastAsia="Times New Roman" w:cs="Arial"/>
                <w:b/>
                <w:lang w:eastAsia="ko-KR"/>
              </w:rPr>
              <w:t>LBMA Silver Price</w:t>
            </w:r>
          </w:p>
        </w:tc>
        <w:tc>
          <w:tcPr>
            <w:tcW w:w="4684" w:type="dxa"/>
          </w:tcPr>
          <w:p w14:paraId="2FC09F0B" w14:textId="77777777" w:rsidR="00DF15E2" w:rsidRDefault="0036668E" w:rsidP="00C71350">
            <w:pPr>
              <w:rPr>
                <w:rFonts w:cs="Arial"/>
              </w:rPr>
            </w:pPr>
            <w:r>
              <w:rPr>
                <w:rFonts w:eastAsia="Times New Roman" w:cs="Arial"/>
              </w:rPr>
              <w:t xml:space="preserve">The price of silver as </w:t>
            </w:r>
            <w:r w:rsidR="001E674D" w:rsidRPr="000404FA">
              <w:rPr>
                <w:rFonts w:cs="Arial"/>
              </w:rPr>
              <w:t xml:space="preserve">set </w:t>
            </w:r>
            <w:r w:rsidR="00B07BD8">
              <w:rPr>
                <w:rFonts w:cs="Arial"/>
              </w:rPr>
              <w:t xml:space="preserve">daily </w:t>
            </w:r>
            <w:r w:rsidR="001E674D" w:rsidRPr="000404FA">
              <w:rPr>
                <w:rFonts w:cs="Arial"/>
              </w:rPr>
              <w:t xml:space="preserve">on the final auction price of the 12:00 </w:t>
            </w:r>
            <w:r w:rsidR="00971F56">
              <w:rPr>
                <w:rFonts w:cs="Arial"/>
              </w:rPr>
              <w:t>(London Time)</w:t>
            </w:r>
            <w:r w:rsidR="003703FB">
              <w:rPr>
                <w:rFonts w:cs="Arial"/>
              </w:rPr>
              <w:t xml:space="preserve"> </w:t>
            </w:r>
            <w:r w:rsidR="001E674D" w:rsidRPr="000404FA">
              <w:rPr>
                <w:rFonts w:cs="Arial"/>
              </w:rPr>
              <w:t>silver auction in London in US dollars per troy ounce</w:t>
            </w:r>
            <w:r w:rsidR="003703FB">
              <w:rPr>
                <w:rFonts w:cs="Arial"/>
              </w:rPr>
              <w:t xml:space="preserve"> and as </w:t>
            </w:r>
            <w:r w:rsidR="00577109">
              <w:rPr>
                <w:rFonts w:cs="Arial"/>
              </w:rPr>
              <w:t>then converted into £ (pounds) sterling</w:t>
            </w:r>
            <w:r w:rsidR="0045352B">
              <w:rPr>
                <w:rFonts w:cs="Arial"/>
              </w:rPr>
              <w:t xml:space="preserve"> per troy ounce.</w:t>
            </w:r>
          </w:p>
          <w:p w14:paraId="7B20E0EF" w14:textId="77777777" w:rsidR="00AD52B2" w:rsidRDefault="00AD52B2" w:rsidP="00C71350">
            <w:pPr>
              <w:rPr>
                <w:rFonts w:eastAsia="Times New Roman"/>
              </w:rPr>
            </w:pPr>
          </w:p>
          <w:p w14:paraId="68AC8654" w14:textId="1AB05E5D" w:rsidR="00AD52B2" w:rsidRPr="004B4B3F" w:rsidRDefault="00AD52B2" w:rsidP="00C71350">
            <w:pPr>
              <w:rPr>
                <w:rFonts w:eastAsia="Times New Roman" w:cs="Arial"/>
              </w:rPr>
            </w:pPr>
          </w:p>
        </w:tc>
      </w:tr>
      <w:tr w:rsidR="00C71350" w:rsidRPr="004E1EAA" w14:paraId="2B30EF88" w14:textId="77777777" w:rsidTr="00DC5197">
        <w:tc>
          <w:tcPr>
            <w:tcW w:w="4683" w:type="dxa"/>
          </w:tcPr>
          <w:p w14:paraId="1510D820" w14:textId="6BA72B1E" w:rsidR="00C71350" w:rsidRPr="004B4B3F" w:rsidRDefault="00C71350" w:rsidP="00C71350">
            <w:pPr>
              <w:rPr>
                <w:rFonts w:eastAsia="Times New Roman" w:cs="Arial"/>
                <w:b/>
              </w:rPr>
            </w:pPr>
            <w:r w:rsidRPr="004B4B3F">
              <w:rPr>
                <w:rFonts w:eastAsia="Times New Roman" w:cs="Arial"/>
                <w:b/>
                <w:lang w:eastAsia="ko-KR"/>
              </w:rPr>
              <w:t>Medal Dis</w:t>
            </w:r>
            <w:r w:rsidR="00A611FB">
              <w:rPr>
                <w:rFonts w:eastAsia="Times New Roman" w:cs="Arial"/>
                <w:b/>
                <w:lang w:eastAsia="ko-KR"/>
              </w:rPr>
              <w:t>c</w:t>
            </w:r>
          </w:p>
        </w:tc>
        <w:tc>
          <w:tcPr>
            <w:tcW w:w="4684" w:type="dxa"/>
          </w:tcPr>
          <w:p w14:paraId="426526D0" w14:textId="03D0AE80" w:rsidR="00C71350" w:rsidRDefault="00A611FB" w:rsidP="00C71350">
            <w:pPr>
              <w:rPr>
                <w:rFonts w:eastAsia="Times New Roman" w:cs="Arial"/>
              </w:rPr>
            </w:pPr>
            <w:r>
              <w:rPr>
                <w:rFonts w:eastAsia="Times New Roman" w:cs="Arial"/>
              </w:rPr>
              <w:t xml:space="preserve">The </w:t>
            </w:r>
            <w:r w:rsidR="00BA313B">
              <w:rPr>
                <w:rFonts w:eastAsia="Times New Roman" w:cs="Arial"/>
              </w:rPr>
              <w:t>Disc ele</w:t>
            </w:r>
            <w:r w:rsidR="00EB15AD">
              <w:rPr>
                <w:rFonts w:eastAsia="Times New Roman" w:cs="Arial"/>
              </w:rPr>
              <w:t>ment of a medal as shown below</w:t>
            </w:r>
          </w:p>
          <w:p w14:paraId="77C31A85" w14:textId="12DD5F19" w:rsidR="00EB15AD" w:rsidRPr="004B4B3F" w:rsidRDefault="00EB15AD" w:rsidP="00C71350">
            <w:pPr>
              <w:rPr>
                <w:rFonts w:eastAsia="Times New Roman" w:cs="Arial"/>
              </w:rPr>
            </w:pPr>
            <w:r>
              <w:rPr>
                <w:noProof/>
              </w:rPr>
              <w:drawing>
                <wp:inline distT="0" distB="0" distL="0" distR="0" wp14:anchorId="51960272" wp14:editId="02E8AA62">
                  <wp:extent cx="3466465" cy="104965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66465" cy="1049655"/>
                          </a:xfrm>
                          <a:prstGeom prst="rect">
                            <a:avLst/>
                          </a:prstGeom>
                          <a:noFill/>
                          <a:ln>
                            <a:noFill/>
                          </a:ln>
                        </pic:spPr>
                      </pic:pic>
                    </a:graphicData>
                  </a:graphic>
                </wp:inline>
              </w:drawing>
            </w:r>
          </w:p>
          <w:p w14:paraId="423FF899" w14:textId="77777777" w:rsidR="00C71350" w:rsidRPr="004B4B3F" w:rsidRDefault="00C71350" w:rsidP="00C71350">
            <w:pPr>
              <w:rPr>
                <w:rFonts w:cs="Arial"/>
              </w:rPr>
            </w:pPr>
          </w:p>
        </w:tc>
      </w:tr>
      <w:tr w:rsidR="00C71350" w:rsidRPr="004E1EAA" w14:paraId="5DB6E9F4" w14:textId="77777777" w:rsidTr="00DC5197">
        <w:tc>
          <w:tcPr>
            <w:tcW w:w="4683" w:type="dxa"/>
          </w:tcPr>
          <w:p w14:paraId="3FC53B68" w14:textId="3D8EDA38" w:rsidR="00C71350" w:rsidRPr="004B4B3F" w:rsidRDefault="00C71350" w:rsidP="00C71350">
            <w:pPr>
              <w:rPr>
                <w:rFonts w:eastAsia="Times New Roman" w:cs="Arial"/>
                <w:b/>
              </w:rPr>
            </w:pPr>
            <w:r w:rsidRPr="004B4B3F">
              <w:rPr>
                <w:rFonts w:cs="Arial"/>
                <w:b/>
                <w:color w:val="000000"/>
              </w:rPr>
              <w:t>Meritorious Service Awards</w:t>
            </w:r>
          </w:p>
        </w:tc>
        <w:tc>
          <w:tcPr>
            <w:tcW w:w="4684" w:type="dxa"/>
          </w:tcPr>
          <w:p w14:paraId="2C567C53" w14:textId="77777777" w:rsidR="00C71350" w:rsidRPr="004B4B3F" w:rsidRDefault="00C71350" w:rsidP="00C71350">
            <w:pPr>
              <w:rPr>
                <w:rFonts w:cs="Arial"/>
                <w:color w:val="000000"/>
              </w:rPr>
            </w:pPr>
            <w:r w:rsidRPr="004B4B3F">
              <w:rPr>
                <w:rFonts w:cs="Arial"/>
                <w:color w:val="000000"/>
              </w:rPr>
              <w:t>Crosses and medals which are bestowed upon recipients who have distinguished themselves with meritorious service. As such these awards have great precedence and are awarded at Palace Investitures.</w:t>
            </w:r>
          </w:p>
          <w:p w14:paraId="0C84CCF1" w14:textId="77777777" w:rsidR="00C71350" w:rsidRPr="004B4B3F" w:rsidRDefault="00C71350" w:rsidP="00C71350">
            <w:pPr>
              <w:rPr>
                <w:rFonts w:cs="Arial"/>
              </w:rPr>
            </w:pPr>
          </w:p>
        </w:tc>
      </w:tr>
      <w:tr w:rsidR="000D20A2" w:rsidRPr="004E1EAA" w14:paraId="4D0585B3" w14:textId="77777777" w:rsidTr="00DC5197">
        <w:tc>
          <w:tcPr>
            <w:tcW w:w="4683" w:type="dxa"/>
          </w:tcPr>
          <w:p w14:paraId="79BE9BDE" w14:textId="20C56A49" w:rsidR="000D20A2" w:rsidRPr="004B4B3F" w:rsidRDefault="000D20A2" w:rsidP="00C71350">
            <w:pPr>
              <w:rPr>
                <w:rFonts w:cs="Arial"/>
                <w:b/>
                <w:color w:val="000000"/>
              </w:rPr>
            </w:pPr>
            <w:r>
              <w:rPr>
                <w:rFonts w:cs="Arial"/>
                <w:b/>
                <w:color w:val="000000"/>
              </w:rPr>
              <w:t>MMR</w:t>
            </w:r>
          </w:p>
        </w:tc>
        <w:tc>
          <w:tcPr>
            <w:tcW w:w="4684" w:type="dxa"/>
          </w:tcPr>
          <w:p w14:paraId="3EB23CAC" w14:textId="3113C98E" w:rsidR="00190C49" w:rsidRPr="00190C49" w:rsidRDefault="00190C49" w:rsidP="00190C49">
            <w:pPr>
              <w:pStyle w:val="ListParagraph"/>
              <w:ind w:left="0"/>
              <w:rPr>
                <w:rFonts w:cs="Arial"/>
              </w:rPr>
            </w:pPr>
            <w:r w:rsidRPr="00190C49">
              <w:rPr>
                <w:rFonts w:cs="Arial"/>
              </w:rPr>
              <w:t>MMR represents MODMO</w:t>
            </w:r>
            <w:r>
              <w:rPr>
                <w:rFonts w:cs="Arial"/>
              </w:rPr>
              <w:t>’s</w:t>
            </w:r>
            <w:r w:rsidRPr="00190C49">
              <w:rPr>
                <w:rFonts w:cs="Arial"/>
              </w:rPr>
              <w:t xml:space="preserve"> monthly review of </w:t>
            </w:r>
            <w:r>
              <w:rPr>
                <w:rFonts w:cs="Arial"/>
              </w:rPr>
              <w:t xml:space="preserve">the </w:t>
            </w:r>
            <w:r w:rsidRPr="00190C49">
              <w:rPr>
                <w:rFonts w:cs="Arial"/>
              </w:rPr>
              <w:t xml:space="preserve">LBMA </w:t>
            </w:r>
            <w:r>
              <w:rPr>
                <w:rFonts w:cs="Arial"/>
              </w:rPr>
              <w:t>a</w:t>
            </w:r>
            <w:r w:rsidRPr="00190C49">
              <w:rPr>
                <w:rFonts w:cs="Arial"/>
              </w:rPr>
              <w:t>verage</w:t>
            </w:r>
            <w:r>
              <w:rPr>
                <w:rFonts w:cs="Arial"/>
              </w:rPr>
              <w:t xml:space="preserve"> m</w:t>
            </w:r>
            <w:r w:rsidRPr="00190C49">
              <w:rPr>
                <w:rFonts w:cs="Arial"/>
              </w:rPr>
              <w:t xml:space="preserve">onthly </w:t>
            </w:r>
            <w:r>
              <w:rPr>
                <w:rFonts w:cs="Arial"/>
              </w:rPr>
              <w:t>v</w:t>
            </w:r>
            <w:r w:rsidRPr="00190C49">
              <w:rPr>
                <w:rFonts w:cs="Arial"/>
              </w:rPr>
              <w:t xml:space="preserve">alue of </w:t>
            </w:r>
            <w:r>
              <w:rPr>
                <w:rFonts w:cs="Arial"/>
              </w:rPr>
              <w:t>s</w:t>
            </w:r>
            <w:r w:rsidRPr="00190C49">
              <w:rPr>
                <w:rFonts w:cs="Arial"/>
              </w:rPr>
              <w:t>ilver price</w:t>
            </w:r>
          </w:p>
          <w:p w14:paraId="206E92E1" w14:textId="77777777" w:rsidR="000D20A2" w:rsidRPr="004B4B3F" w:rsidRDefault="000D20A2" w:rsidP="00C71350">
            <w:pPr>
              <w:rPr>
                <w:rFonts w:cs="Arial"/>
                <w:color w:val="000000"/>
              </w:rPr>
            </w:pPr>
          </w:p>
        </w:tc>
      </w:tr>
      <w:tr w:rsidR="00C71350" w:rsidRPr="004E1EAA" w14:paraId="4D396582" w14:textId="77777777" w:rsidTr="00DC5197">
        <w:tc>
          <w:tcPr>
            <w:tcW w:w="4683" w:type="dxa"/>
          </w:tcPr>
          <w:p w14:paraId="5244308F" w14:textId="0CEC37CC" w:rsidR="00C71350" w:rsidRPr="004B4B3F" w:rsidRDefault="00C71350" w:rsidP="00C71350">
            <w:pPr>
              <w:rPr>
                <w:rFonts w:eastAsia="Times New Roman" w:cs="Arial"/>
                <w:b/>
              </w:rPr>
            </w:pPr>
            <w:r w:rsidRPr="004B4B3F">
              <w:rPr>
                <w:rFonts w:eastAsia="Times New Roman" w:cs="Arial"/>
                <w:b/>
                <w:lang w:eastAsia="ko-KR"/>
              </w:rPr>
              <w:t>MODMO</w:t>
            </w:r>
          </w:p>
        </w:tc>
        <w:tc>
          <w:tcPr>
            <w:tcW w:w="4684" w:type="dxa"/>
          </w:tcPr>
          <w:p w14:paraId="5D255710" w14:textId="77777777" w:rsidR="00C71350" w:rsidRPr="004B4B3F" w:rsidRDefault="00C71350" w:rsidP="00C71350">
            <w:pPr>
              <w:rPr>
                <w:rFonts w:eastAsia="Times New Roman" w:cs="Arial"/>
              </w:rPr>
            </w:pPr>
            <w:r w:rsidRPr="004B4B3F">
              <w:rPr>
                <w:rFonts w:eastAsia="Times New Roman" w:cs="Arial"/>
              </w:rPr>
              <w:t>MOD Medals Office</w:t>
            </w:r>
          </w:p>
          <w:p w14:paraId="1D07BF0F" w14:textId="77777777" w:rsidR="00C71350" w:rsidRPr="004B4B3F" w:rsidRDefault="00C71350" w:rsidP="00C71350">
            <w:pPr>
              <w:rPr>
                <w:rFonts w:cs="Arial"/>
              </w:rPr>
            </w:pPr>
          </w:p>
        </w:tc>
      </w:tr>
      <w:tr w:rsidR="00C71350" w:rsidRPr="004E1EAA" w14:paraId="0183164A" w14:textId="77777777" w:rsidTr="00DC5197">
        <w:tc>
          <w:tcPr>
            <w:tcW w:w="4683" w:type="dxa"/>
          </w:tcPr>
          <w:p w14:paraId="38B91C30" w14:textId="7C89E55D" w:rsidR="00C71350" w:rsidRPr="004B4B3F" w:rsidRDefault="00C71350" w:rsidP="00C71350">
            <w:pPr>
              <w:rPr>
                <w:rFonts w:eastAsia="Times New Roman" w:cs="Arial"/>
                <w:b/>
              </w:rPr>
            </w:pPr>
            <w:r w:rsidRPr="004B4B3F">
              <w:rPr>
                <w:rFonts w:eastAsia="Times New Roman" w:cs="Arial"/>
                <w:b/>
                <w:lang w:eastAsia="ko-KR"/>
              </w:rPr>
              <w:t>Mount</w:t>
            </w:r>
          </w:p>
        </w:tc>
        <w:tc>
          <w:tcPr>
            <w:tcW w:w="4684" w:type="dxa"/>
          </w:tcPr>
          <w:p w14:paraId="1A383B3E" w14:textId="24598BF1" w:rsidR="00CC2875" w:rsidRDefault="00CC2875" w:rsidP="00C71350">
            <w:pPr>
              <w:rPr>
                <w:rFonts w:eastAsia="Times New Roman"/>
              </w:rPr>
            </w:pPr>
            <w:r>
              <w:rPr>
                <w:rFonts w:eastAsia="Times New Roman" w:cs="Arial"/>
              </w:rPr>
              <w:t>E</w:t>
            </w:r>
            <w:r>
              <w:rPr>
                <w:rFonts w:eastAsia="Times New Roman"/>
              </w:rPr>
              <w:t>xamples of Mounts</w:t>
            </w:r>
            <w:r w:rsidR="00133ECC">
              <w:rPr>
                <w:rFonts w:eastAsia="Times New Roman"/>
              </w:rPr>
              <w:t xml:space="preserve"> </w:t>
            </w:r>
            <w:r w:rsidR="00AF4F8E">
              <w:rPr>
                <w:rFonts w:eastAsia="Times New Roman"/>
              </w:rPr>
              <w:t xml:space="preserve">can be seen at </w:t>
            </w:r>
            <w:r w:rsidR="00133ECC">
              <w:rPr>
                <w:rFonts w:eastAsia="Times New Roman"/>
              </w:rPr>
              <w:t xml:space="preserve">Gallantry Awards and </w:t>
            </w:r>
            <w:r w:rsidR="00DC3F35">
              <w:rPr>
                <w:rFonts w:eastAsia="Times New Roman"/>
              </w:rPr>
              <w:t xml:space="preserve">in </w:t>
            </w:r>
            <w:r w:rsidR="00CD7CDD">
              <w:rPr>
                <w:rFonts w:eastAsia="Times New Roman"/>
              </w:rPr>
              <w:t xml:space="preserve">the </w:t>
            </w:r>
            <w:r w:rsidR="00133ECC">
              <w:rPr>
                <w:rFonts w:eastAsia="Times New Roman"/>
              </w:rPr>
              <w:t>below</w:t>
            </w:r>
            <w:r w:rsidR="00CD7CDD">
              <w:rPr>
                <w:rFonts w:eastAsia="Times New Roman"/>
              </w:rPr>
              <w:t xml:space="preserve"> WWII Star</w:t>
            </w:r>
          </w:p>
          <w:p w14:paraId="52DDCD03" w14:textId="1BAD7B70" w:rsidR="006B172E" w:rsidRDefault="006B172E" w:rsidP="00C71350">
            <w:pPr>
              <w:rPr>
                <w:rFonts w:eastAsia="Times New Roman"/>
              </w:rPr>
            </w:pPr>
            <w:r w:rsidRPr="00C13C96">
              <w:rPr>
                <w:rFonts w:eastAsia="Times New Roman" w:cs="Arial"/>
                <w:b/>
                <w:noProof/>
                <w:sz w:val="20"/>
                <w:szCs w:val="20"/>
              </w:rPr>
              <w:drawing>
                <wp:inline distT="0" distB="0" distL="0" distR="0" wp14:anchorId="2F586444" wp14:editId="6D0B6030">
                  <wp:extent cx="2385695" cy="1089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5695" cy="1089025"/>
                          </a:xfrm>
                          <a:prstGeom prst="rect">
                            <a:avLst/>
                          </a:prstGeom>
                          <a:noFill/>
                          <a:ln>
                            <a:noFill/>
                          </a:ln>
                        </pic:spPr>
                      </pic:pic>
                    </a:graphicData>
                  </a:graphic>
                </wp:inline>
              </w:drawing>
            </w:r>
          </w:p>
          <w:p w14:paraId="6965332E" w14:textId="6A694E17" w:rsidR="00DC3F35" w:rsidRDefault="00DC3F35" w:rsidP="00C71350">
            <w:pPr>
              <w:rPr>
                <w:rFonts w:eastAsia="Times New Roman"/>
              </w:rPr>
            </w:pPr>
          </w:p>
          <w:p w14:paraId="64E5B526" w14:textId="5B63691D" w:rsidR="00DC3F35" w:rsidRDefault="00DC3F35" w:rsidP="00C71350">
            <w:pPr>
              <w:rPr>
                <w:rFonts w:eastAsia="Times New Roman"/>
              </w:rPr>
            </w:pPr>
          </w:p>
          <w:p w14:paraId="0FC47679" w14:textId="7F01B9E0" w:rsidR="00DC3F35" w:rsidRDefault="00DC3F35" w:rsidP="00C71350">
            <w:pPr>
              <w:rPr>
                <w:rFonts w:eastAsia="Times New Roman"/>
              </w:rPr>
            </w:pPr>
          </w:p>
          <w:p w14:paraId="0044AFE1" w14:textId="661BF49F" w:rsidR="00DC3F35" w:rsidRDefault="00DC3F35" w:rsidP="00C71350">
            <w:pPr>
              <w:rPr>
                <w:rFonts w:eastAsia="Times New Roman"/>
              </w:rPr>
            </w:pPr>
          </w:p>
          <w:p w14:paraId="59846635" w14:textId="4751DD70" w:rsidR="00DC3F35" w:rsidRDefault="00DC3F35" w:rsidP="00C71350">
            <w:pPr>
              <w:rPr>
                <w:rFonts w:eastAsia="Times New Roman"/>
              </w:rPr>
            </w:pPr>
          </w:p>
          <w:p w14:paraId="2AA8F7E4" w14:textId="77777777" w:rsidR="00DC3F35" w:rsidRDefault="00DC3F35" w:rsidP="00C71350">
            <w:pPr>
              <w:rPr>
                <w:rFonts w:eastAsia="Times New Roman"/>
              </w:rPr>
            </w:pPr>
          </w:p>
          <w:p w14:paraId="307B33E8" w14:textId="77777777" w:rsidR="00C71350" w:rsidRPr="004B4B3F" w:rsidRDefault="00C71350" w:rsidP="006B172E">
            <w:pPr>
              <w:rPr>
                <w:rFonts w:cs="Arial"/>
              </w:rPr>
            </w:pPr>
          </w:p>
        </w:tc>
      </w:tr>
      <w:tr w:rsidR="00C71350" w:rsidRPr="004E1EAA" w14:paraId="222AE5D6" w14:textId="77777777" w:rsidTr="00DC5197">
        <w:tc>
          <w:tcPr>
            <w:tcW w:w="4683" w:type="dxa"/>
          </w:tcPr>
          <w:p w14:paraId="0A137443" w14:textId="636CAB6F" w:rsidR="00C71350" w:rsidRPr="004B4B3F" w:rsidRDefault="00C71350" w:rsidP="00C71350">
            <w:pPr>
              <w:rPr>
                <w:rFonts w:eastAsia="Times New Roman" w:cs="Arial"/>
                <w:b/>
              </w:rPr>
            </w:pPr>
            <w:r w:rsidRPr="004B4B3F">
              <w:rPr>
                <w:rFonts w:eastAsia="Times New Roman" w:cs="Arial"/>
                <w:b/>
                <w:lang w:eastAsia="ko-KR"/>
              </w:rPr>
              <w:lastRenderedPageBreak/>
              <w:t>Non swivel riveted suspension</w:t>
            </w:r>
          </w:p>
        </w:tc>
        <w:tc>
          <w:tcPr>
            <w:tcW w:w="4684" w:type="dxa"/>
          </w:tcPr>
          <w:p w14:paraId="50BDDF49" w14:textId="1F2BDF58" w:rsidR="00A6504A" w:rsidRDefault="00A6504A" w:rsidP="00C71350">
            <w:pPr>
              <w:rPr>
                <w:rFonts w:eastAsia="Times New Roman" w:cs="Arial"/>
              </w:rPr>
            </w:pPr>
            <w:r w:rsidRPr="00C13C96">
              <w:rPr>
                <w:rFonts w:eastAsia="Times New Roman" w:cs="Arial"/>
                <w:b/>
                <w:noProof/>
                <w:sz w:val="20"/>
                <w:szCs w:val="20"/>
              </w:rPr>
              <w:drawing>
                <wp:inline distT="0" distB="0" distL="0" distR="0" wp14:anchorId="7123F50E" wp14:editId="0B7CFBDF">
                  <wp:extent cx="3244215" cy="9544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44215" cy="954405"/>
                          </a:xfrm>
                          <a:prstGeom prst="rect">
                            <a:avLst/>
                          </a:prstGeom>
                          <a:noFill/>
                          <a:ln>
                            <a:noFill/>
                          </a:ln>
                        </pic:spPr>
                      </pic:pic>
                    </a:graphicData>
                  </a:graphic>
                </wp:inline>
              </w:drawing>
            </w:r>
          </w:p>
          <w:p w14:paraId="54833410" w14:textId="77777777" w:rsidR="00A6504A" w:rsidRDefault="00A6504A" w:rsidP="00C71350">
            <w:pPr>
              <w:rPr>
                <w:rFonts w:eastAsia="Times New Roman" w:cs="Arial"/>
              </w:rPr>
            </w:pPr>
          </w:p>
          <w:p w14:paraId="275FD2E8" w14:textId="612E31BC" w:rsidR="00C71350" w:rsidRPr="004B4B3F" w:rsidRDefault="00C71350" w:rsidP="00C71350">
            <w:pPr>
              <w:rPr>
                <w:rFonts w:cs="Arial"/>
              </w:rPr>
            </w:pPr>
          </w:p>
        </w:tc>
      </w:tr>
      <w:tr w:rsidR="008F667C" w:rsidRPr="004E1EAA" w14:paraId="2C2894CE" w14:textId="77777777" w:rsidTr="00DC5197">
        <w:tc>
          <w:tcPr>
            <w:tcW w:w="4683" w:type="dxa"/>
          </w:tcPr>
          <w:p w14:paraId="3E973022" w14:textId="3E38127A" w:rsidR="008F667C" w:rsidRPr="004B4B3F" w:rsidRDefault="008F667C" w:rsidP="008F667C">
            <w:pPr>
              <w:rPr>
                <w:rFonts w:eastAsia="Times New Roman" w:cs="Arial"/>
                <w:b/>
              </w:rPr>
            </w:pPr>
            <w:r w:rsidRPr="004B4B3F">
              <w:rPr>
                <w:rFonts w:eastAsia="Times New Roman" w:cs="Arial"/>
                <w:b/>
                <w:lang w:eastAsia="ko-KR"/>
              </w:rPr>
              <w:t>Non swivelling straight bar suspension</w:t>
            </w:r>
          </w:p>
        </w:tc>
        <w:tc>
          <w:tcPr>
            <w:tcW w:w="4684" w:type="dxa"/>
          </w:tcPr>
          <w:p w14:paraId="268B2A65" w14:textId="24856518" w:rsidR="00DB1AEC" w:rsidRPr="004B4B3F" w:rsidRDefault="00463F37" w:rsidP="008F667C">
            <w:pPr>
              <w:rPr>
                <w:rFonts w:eastAsia="Times New Roman" w:cs="Arial"/>
              </w:rPr>
            </w:pPr>
            <w:r>
              <w:rPr>
                <w:noProof/>
              </w:rPr>
              <w:drawing>
                <wp:inline distT="0" distB="0" distL="0" distR="0" wp14:anchorId="2C8417DF" wp14:editId="62948ACB">
                  <wp:extent cx="2882900" cy="95408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40593" cy="973180"/>
                          </a:xfrm>
                          <a:prstGeom prst="rect">
                            <a:avLst/>
                          </a:prstGeom>
                          <a:noFill/>
                          <a:ln>
                            <a:noFill/>
                          </a:ln>
                        </pic:spPr>
                      </pic:pic>
                    </a:graphicData>
                  </a:graphic>
                </wp:inline>
              </w:drawing>
            </w:r>
          </w:p>
          <w:p w14:paraId="491E5826" w14:textId="77777777" w:rsidR="008F667C" w:rsidRPr="004B4B3F" w:rsidRDefault="008F667C" w:rsidP="008F667C">
            <w:pPr>
              <w:rPr>
                <w:rFonts w:cs="Arial"/>
              </w:rPr>
            </w:pPr>
          </w:p>
        </w:tc>
      </w:tr>
      <w:tr w:rsidR="008F667C" w:rsidRPr="004E1EAA" w14:paraId="42D3E0A9" w14:textId="77777777" w:rsidTr="00DC5197">
        <w:tc>
          <w:tcPr>
            <w:tcW w:w="4683" w:type="dxa"/>
          </w:tcPr>
          <w:p w14:paraId="54E30A1F" w14:textId="3F826C4D" w:rsidR="008F667C" w:rsidRPr="004B4B3F" w:rsidRDefault="008F667C" w:rsidP="008F667C">
            <w:pPr>
              <w:rPr>
                <w:rFonts w:eastAsia="Times New Roman" w:cs="Arial"/>
                <w:b/>
              </w:rPr>
            </w:pPr>
            <w:r w:rsidRPr="004B4B3F">
              <w:rPr>
                <w:rStyle w:val="Defterm"/>
                <w:rFonts w:cs="Arial"/>
              </w:rPr>
              <w:t>Option Year</w:t>
            </w:r>
            <w:r w:rsidRPr="004B4B3F">
              <w:rPr>
                <w:rStyle w:val="Defterm"/>
                <w:rFonts w:cs="Arial"/>
                <w:b w:val="0"/>
              </w:rPr>
              <w:t>:</w:t>
            </w:r>
          </w:p>
        </w:tc>
        <w:tc>
          <w:tcPr>
            <w:tcW w:w="4684" w:type="dxa"/>
          </w:tcPr>
          <w:p w14:paraId="0981ADD4" w14:textId="77777777" w:rsidR="008F667C" w:rsidRPr="00F468DA" w:rsidRDefault="008F667C" w:rsidP="00F468DA">
            <w:pPr>
              <w:pStyle w:val="ListParagraph"/>
              <w:ind w:left="52"/>
              <w:rPr>
                <w:rStyle w:val="Defterm"/>
                <w:rFonts w:cs="Arial"/>
                <w:b w:val="0"/>
              </w:rPr>
            </w:pPr>
            <w:r w:rsidRPr="00F468DA">
              <w:rPr>
                <w:rStyle w:val="Defterm"/>
                <w:rFonts w:cs="Arial"/>
                <w:b w:val="0"/>
              </w:rPr>
              <w:t>each or any of:</w:t>
            </w:r>
          </w:p>
          <w:p w14:paraId="497D0B54" w14:textId="32229FC2" w:rsidR="00E62452" w:rsidRDefault="008F667C" w:rsidP="00F30E53">
            <w:pPr>
              <w:pStyle w:val="ListParagraph"/>
              <w:numPr>
                <w:ilvl w:val="0"/>
                <w:numId w:val="64"/>
              </w:numPr>
              <w:rPr>
                <w:rStyle w:val="Defterm"/>
                <w:rFonts w:cs="Arial"/>
                <w:b w:val="0"/>
              </w:rPr>
            </w:pPr>
            <w:r w:rsidRPr="00F468DA">
              <w:rPr>
                <w:rStyle w:val="Defterm"/>
                <w:rFonts w:cs="Arial"/>
                <w:b w:val="0"/>
              </w:rPr>
              <w:t xml:space="preserve">the </w:t>
            </w:r>
            <w:proofErr w:type="gramStart"/>
            <w:r w:rsidRPr="00F468DA">
              <w:rPr>
                <w:rStyle w:val="Defterm"/>
                <w:rFonts w:cs="Arial"/>
                <w:b w:val="0"/>
              </w:rPr>
              <w:t>12 month</w:t>
            </w:r>
            <w:proofErr w:type="gramEnd"/>
            <w:r w:rsidRPr="00F468DA">
              <w:rPr>
                <w:rStyle w:val="Defterm"/>
                <w:rFonts w:cs="Arial"/>
                <w:b w:val="0"/>
              </w:rPr>
              <w:t xml:space="preserve"> period commencing on the Original Expiry Date (where the Authority extends this Framework Agreement for an additional 12 month period in aggregate);</w:t>
            </w:r>
          </w:p>
          <w:p w14:paraId="7557AC51" w14:textId="77777777" w:rsidR="00F468DA" w:rsidRDefault="00F468DA" w:rsidP="00F468DA">
            <w:pPr>
              <w:pStyle w:val="ListParagraph"/>
              <w:ind w:left="412"/>
              <w:rPr>
                <w:rStyle w:val="Defterm"/>
                <w:rFonts w:cs="Arial"/>
                <w:b w:val="0"/>
              </w:rPr>
            </w:pPr>
          </w:p>
          <w:p w14:paraId="5936F0BD" w14:textId="02682729" w:rsidR="008F667C" w:rsidRPr="00F468DA" w:rsidRDefault="008F667C" w:rsidP="00F30E53">
            <w:pPr>
              <w:pStyle w:val="ListParagraph"/>
              <w:numPr>
                <w:ilvl w:val="0"/>
                <w:numId w:val="64"/>
              </w:numPr>
              <w:rPr>
                <w:rStyle w:val="Defterm"/>
                <w:rFonts w:cs="Arial"/>
                <w:b w:val="0"/>
              </w:rPr>
            </w:pPr>
            <w:r w:rsidRPr="00F468DA">
              <w:rPr>
                <w:rStyle w:val="Defterm"/>
                <w:rFonts w:cs="Arial"/>
                <w:b w:val="0"/>
              </w:rPr>
              <w:t xml:space="preserve">the </w:t>
            </w:r>
            <w:proofErr w:type="gramStart"/>
            <w:r w:rsidRPr="00F468DA">
              <w:rPr>
                <w:rStyle w:val="Defterm"/>
                <w:rFonts w:cs="Arial"/>
                <w:b w:val="0"/>
              </w:rPr>
              <w:t>12 month</w:t>
            </w:r>
            <w:proofErr w:type="gramEnd"/>
            <w:r w:rsidRPr="00F468DA">
              <w:rPr>
                <w:rStyle w:val="Defterm"/>
                <w:rFonts w:cs="Arial"/>
                <w:b w:val="0"/>
              </w:rPr>
              <w:t xml:space="preserve"> period commencing on the first anniversary of the Original Expiry Date </w:t>
            </w:r>
            <w:r w:rsidRPr="00F468DA">
              <w:t>(where the Authority extends this Framework Agreement for an additional 24 month period in aggregate)</w:t>
            </w:r>
            <w:r w:rsidRPr="00F468DA">
              <w:rPr>
                <w:rStyle w:val="Defterm"/>
                <w:rFonts w:cs="Arial"/>
                <w:b w:val="0"/>
              </w:rPr>
              <w:t>.</w:t>
            </w:r>
          </w:p>
          <w:p w14:paraId="250819D6" w14:textId="77777777" w:rsidR="008F667C" w:rsidRPr="00F468DA" w:rsidRDefault="008F667C" w:rsidP="00F468DA">
            <w:pPr>
              <w:pStyle w:val="ListParagraph"/>
            </w:pPr>
          </w:p>
        </w:tc>
      </w:tr>
      <w:tr w:rsidR="0063440E" w:rsidRPr="004E1EAA" w14:paraId="2F01ADA1" w14:textId="77777777" w:rsidTr="00DC5197">
        <w:tc>
          <w:tcPr>
            <w:tcW w:w="4683" w:type="dxa"/>
          </w:tcPr>
          <w:p w14:paraId="3B11A1AB" w14:textId="645E7711" w:rsidR="0063440E" w:rsidRPr="004B4B3F" w:rsidRDefault="0063440E" w:rsidP="0063440E">
            <w:pPr>
              <w:rPr>
                <w:rStyle w:val="Defterm"/>
                <w:rFonts w:cs="Arial"/>
              </w:rPr>
            </w:pPr>
            <w:r w:rsidRPr="004B4B3F">
              <w:rPr>
                <w:rStyle w:val="Defterm"/>
                <w:rFonts w:cs="Arial"/>
              </w:rPr>
              <w:t>Order</w:t>
            </w:r>
            <w:r w:rsidRPr="004B4B3F">
              <w:rPr>
                <w:rFonts w:cs="Arial"/>
              </w:rPr>
              <w:t>:</w:t>
            </w:r>
          </w:p>
        </w:tc>
        <w:tc>
          <w:tcPr>
            <w:tcW w:w="4684" w:type="dxa"/>
          </w:tcPr>
          <w:p w14:paraId="170AB59F" w14:textId="7F4BC842" w:rsidR="0063440E" w:rsidRPr="004B4B3F" w:rsidRDefault="0063440E" w:rsidP="0063440E">
            <w:pPr>
              <w:pStyle w:val="Definitions"/>
              <w:spacing w:line="240" w:lineRule="auto"/>
              <w:ind w:left="0"/>
              <w:jc w:val="left"/>
              <w:rPr>
                <w:rFonts w:ascii="Arial" w:hAnsi="Arial" w:cs="Arial"/>
                <w:szCs w:val="22"/>
              </w:rPr>
            </w:pPr>
            <w:r w:rsidRPr="004B4B3F">
              <w:rPr>
                <w:rFonts w:ascii="Arial" w:hAnsi="Arial" w:cs="Arial"/>
                <w:szCs w:val="22"/>
              </w:rPr>
              <w:t xml:space="preserve">an order (being a purchase order where CP&amp;F is used) for one or more Contract Article(s) sent by the Authority or (as the case may be) an Authorised Demander to the Contractor in accordance with the award procedures specified in </w:t>
            </w:r>
            <w:r w:rsidR="00EF35E3">
              <w:rPr>
                <w:rFonts w:ascii="Arial" w:hAnsi="Arial" w:cs="Arial"/>
                <w:szCs w:val="22"/>
              </w:rPr>
              <w:t xml:space="preserve">Annex A to </w:t>
            </w:r>
            <w:r w:rsidRPr="004B4B3F">
              <w:rPr>
                <w:rFonts w:ascii="Arial" w:hAnsi="Arial" w:cs="Arial"/>
                <w:szCs w:val="22"/>
              </w:rPr>
              <w:t>Schedule 2.</w:t>
            </w:r>
          </w:p>
          <w:p w14:paraId="2E73E414" w14:textId="77777777" w:rsidR="0063440E" w:rsidRPr="004B4B3F" w:rsidRDefault="0063440E" w:rsidP="0063440E">
            <w:pPr>
              <w:rPr>
                <w:rStyle w:val="Defterm"/>
                <w:rFonts w:cs="Arial"/>
                <w:b w:val="0"/>
              </w:rPr>
            </w:pPr>
          </w:p>
        </w:tc>
      </w:tr>
      <w:tr w:rsidR="0063440E" w:rsidRPr="004E1EAA" w14:paraId="47ED7FEC" w14:textId="77777777" w:rsidTr="00DC5197">
        <w:tc>
          <w:tcPr>
            <w:tcW w:w="4683" w:type="dxa"/>
          </w:tcPr>
          <w:p w14:paraId="301F6011" w14:textId="10E66490" w:rsidR="0063440E" w:rsidRPr="004B4B3F" w:rsidRDefault="0063440E" w:rsidP="0063440E">
            <w:pPr>
              <w:rPr>
                <w:rStyle w:val="Defterm"/>
                <w:rFonts w:cs="Arial"/>
              </w:rPr>
            </w:pPr>
            <w:r w:rsidRPr="004B4B3F">
              <w:rPr>
                <w:rStyle w:val="Defterm"/>
                <w:rFonts w:cs="Arial"/>
              </w:rPr>
              <w:t>Order Year</w:t>
            </w:r>
            <w:r w:rsidRPr="004B4B3F">
              <w:rPr>
                <w:rStyle w:val="Defterm"/>
                <w:rFonts w:cs="Arial"/>
                <w:b w:val="0"/>
              </w:rPr>
              <w:t>:</w:t>
            </w:r>
          </w:p>
        </w:tc>
        <w:tc>
          <w:tcPr>
            <w:tcW w:w="4684" w:type="dxa"/>
          </w:tcPr>
          <w:p w14:paraId="09CFCBC9" w14:textId="4845ED5B" w:rsidR="009F55E9" w:rsidRDefault="0063440E" w:rsidP="00F30E53">
            <w:pPr>
              <w:pStyle w:val="Heading4"/>
              <w:numPr>
                <w:ilvl w:val="0"/>
                <w:numId w:val="66"/>
              </w:numPr>
              <w:spacing w:before="120"/>
              <w:outlineLvl w:val="3"/>
              <w:rPr>
                <w:rStyle w:val="Defterm"/>
                <w:rFonts w:cs="Arial"/>
                <w:szCs w:val="22"/>
              </w:rPr>
            </w:pPr>
            <w:r w:rsidRPr="004B4B3F">
              <w:rPr>
                <w:rStyle w:val="Defterm"/>
                <w:rFonts w:cs="Arial"/>
                <w:szCs w:val="22"/>
              </w:rPr>
              <w:t xml:space="preserve">the </w:t>
            </w:r>
            <w:proofErr w:type="gramStart"/>
            <w:r w:rsidRPr="004B4B3F">
              <w:rPr>
                <w:rStyle w:val="Defterm"/>
                <w:rFonts w:cs="Arial"/>
                <w:szCs w:val="22"/>
              </w:rPr>
              <w:t>12 month</w:t>
            </w:r>
            <w:proofErr w:type="gramEnd"/>
            <w:r w:rsidRPr="004B4B3F">
              <w:rPr>
                <w:rStyle w:val="Defterm"/>
                <w:rFonts w:cs="Arial"/>
                <w:szCs w:val="22"/>
              </w:rPr>
              <w:t xml:space="preserve"> period commencing on the Commencement Date; or </w:t>
            </w:r>
          </w:p>
          <w:p w14:paraId="71ACACF2" w14:textId="21CE5222" w:rsidR="0063440E" w:rsidRPr="006F55BE" w:rsidRDefault="0063440E" w:rsidP="00F30E53">
            <w:pPr>
              <w:pStyle w:val="ListParagraph"/>
              <w:numPr>
                <w:ilvl w:val="0"/>
                <w:numId w:val="66"/>
              </w:numPr>
              <w:rPr>
                <w:rStyle w:val="Defterm"/>
                <w:b w:val="0"/>
                <w:color w:val="auto"/>
              </w:rPr>
            </w:pPr>
            <w:r w:rsidRPr="006F55BE">
              <w:rPr>
                <w:rStyle w:val="Defterm"/>
                <w:rFonts w:cs="Arial"/>
                <w:b w:val="0"/>
              </w:rPr>
              <w:t xml:space="preserve">the </w:t>
            </w:r>
            <w:proofErr w:type="gramStart"/>
            <w:r w:rsidRPr="006F55BE">
              <w:rPr>
                <w:rStyle w:val="Defterm"/>
                <w:rFonts w:cs="Arial"/>
                <w:b w:val="0"/>
              </w:rPr>
              <w:t>12 month</w:t>
            </w:r>
            <w:proofErr w:type="gramEnd"/>
            <w:r w:rsidRPr="006F55BE">
              <w:rPr>
                <w:rStyle w:val="Defterm"/>
                <w:rFonts w:cs="Arial"/>
                <w:b w:val="0"/>
              </w:rPr>
              <w:t xml:space="preserve"> period commencing on the first anniversary of the Commencement Date and terminating on the Original Expiry Date.</w:t>
            </w:r>
          </w:p>
          <w:p w14:paraId="3EB52F89" w14:textId="77777777" w:rsidR="0063440E" w:rsidRPr="004B4B3F" w:rsidRDefault="0063440E" w:rsidP="0063440E">
            <w:pPr>
              <w:rPr>
                <w:rStyle w:val="Defterm"/>
                <w:rFonts w:cs="Arial"/>
                <w:b w:val="0"/>
              </w:rPr>
            </w:pPr>
          </w:p>
        </w:tc>
      </w:tr>
      <w:tr w:rsidR="0063440E" w:rsidRPr="004E1EAA" w14:paraId="31B2BBE3" w14:textId="77777777" w:rsidTr="00DC5197">
        <w:tc>
          <w:tcPr>
            <w:tcW w:w="4683" w:type="dxa"/>
          </w:tcPr>
          <w:p w14:paraId="5AD3971D" w14:textId="0873A871" w:rsidR="0063440E" w:rsidRPr="004B4B3F" w:rsidRDefault="0063440E" w:rsidP="0063440E">
            <w:pPr>
              <w:rPr>
                <w:rStyle w:val="Defterm"/>
                <w:rFonts w:cs="Arial"/>
              </w:rPr>
            </w:pPr>
            <w:r w:rsidRPr="004B4B3F">
              <w:rPr>
                <w:rFonts w:eastAsia="Times New Roman" w:cs="Arial"/>
                <w:b/>
                <w:lang w:eastAsia="ko-KR"/>
              </w:rPr>
              <w:t>Original Expiry Date:</w:t>
            </w:r>
          </w:p>
        </w:tc>
        <w:tc>
          <w:tcPr>
            <w:tcW w:w="4684" w:type="dxa"/>
          </w:tcPr>
          <w:p w14:paraId="5811B983" w14:textId="77777777" w:rsidR="0063440E" w:rsidRPr="004B4B3F" w:rsidRDefault="0063440E" w:rsidP="0063440E">
            <w:pPr>
              <w:rPr>
                <w:rStyle w:val="Defterm"/>
                <w:rFonts w:cs="Arial"/>
                <w:b w:val="0"/>
              </w:rPr>
            </w:pPr>
            <w:r w:rsidRPr="004B4B3F">
              <w:rPr>
                <w:rFonts w:cs="Arial"/>
                <w:color w:val="000000"/>
              </w:rPr>
              <w:t xml:space="preserve">23.59 (London time) on </w:t>
            </w:r>
            <w:r w:rsidRPr="004B4B3F">
              <w:rPr>
                <w:rStyle w:val="Defterm"/>
                <w:rFonts w:cs="Arial"/>
                <w:b w:val="0"/>
              </w:rPr>
              <w:t>the second anniversary of the Commencement Date.</w:t>
            </w:r>
          </w:p>
          <w:p w14:paraId="02592A27" w14:textId="77777777" w:rsidR="0063440E" w:rsidRPr="004B4B3F" w:rsidRDefault="0063440E" w:rsidP="0063440E">
            <w:pPr>
              <w:rPr>
                <w:rStyle w:val="Defterm"/>
                <w:rFonts w:cs="Arial"/>
                <w:b w:val="0"/>
              </w:rPr>
            </w:pPr>
          </w:p>
        </w:tc>
      </w:tr>
      <w:tr w:rsidR="0063440E" w:rsidRPr="004E1EAA" w14:paraId="479C0DC4" w14:textId="77777777" w:rsidTr="00DC5197">
        <w:tc>
          <w:tcPr>
            <w:tcW w:w="4683" w:type="dxa"/>
          </w:tcPr>
          <w:p w14:paraId="0BD4288E" w14:textId="3B06B4DA" w:rsidR="0063440E" w:rsidRPr="004B4B3F" w:rsidRDefault="0063440E" w:rsidP="0063440E">
            <w:pPr>
              <w:rPr>
                <w:rStyle w:val="Defterm"/>
                <w:rFonts w:cs="Arial"/>
              </w:rPr>
            </w:pPr>
            <w:r w:rsidRPr="004B4B3F">
              <w:rPr>
                <w:rFonts w:eastAsia="Times New Roman" w:cs="Arial"/>
                <w:b/>
                <w:lang w:eastAsia="ko-KR"/>
              </w:rPr>
              <w:t>Ornamental suspension</w:t>
            </w:r>
          </w:p>
        </w:tc>
        <w:tc>
          <w:tcPr>
            <w:tcW w:w="4684" w:type="dxa"/>
          </w:tcPr>
          <w:p w14:paraId="0B54D602" w14:textId="77777777" w:rsidR="0063440E" w:rsidRPr="004B4B3F" w:rsidRDefault="0063440E" w:rsidP="0063440E">
            <w:pPr>
              <w:rPr>
                <w:rFonts w:eastAsia="Times New Roman" w:cs="Arial"/>
              </w:rPr>
            </w:pPr>
            <w:r w:rsidRPr="004B4B3F">
              <w:rPr>
                <w:rFonts w:eastAsia="Times New Roman" w:cs="Arial"/>
              </w:rPr>
              <w:t>see Figure 5 at the end of this document</w:t>
            </w:r>
          </w:p>
          <w:p w14:paraId="65249604" w14:textId="77777777" w:rsidR="0063440E" w:rsidRPr="004B4B3F" w:rsidRDefault="0063440E" w:rsidP="0063440E">
            <w:pPr>
              <w:rPr>
                <w:rStyle w:val="Defterm"/>
                <w:rFonts w:cs="Arial"/>
                <w:b w:val="0"/>
              </w:rPr>
            </w:pPr>
          </w:p>
        </w:tc>
      </w:tr>
      <w:tr w:rsidR="008637C4" w:rsidRPr="004E1EAA" w14:paraId="6BF59709" w14:textId="77777777" w:rsidTr="00DC5197">
        <w:tc>
          <w:tcPr>
            <w:tcW w:w="4683" w:type="dxa"/>
          </w:tcPr>
          <w:p w14:paraId="47DDC5B0" w14:textId="574B1AB4" w:rsidR="008637C4" w:rsidRPr="004B4B3F" w:rsidRDefault="008637C4" w:rsidP="0063440E">
            <w:pPr>
              <w:rPr>
                <w:rFonts w:eastAsia="Times New Roman" w:cs="Arial"/>
                <w:b/>
                <w:lang w:eastAsia="ko-KR"/>
              </w:rPr>
            </w:pPr>
            <w:r>
              <w:rPr>
                <w:rFonts w:eastAsia="Times New Roman" w:cs="Arial"/>
                <w:b/>
                <w:lang w:eastAsia="ko-KR"/>
              </w:rPr>
              <w:t>Pricing Schedule</w:t>
            </w:r>
          </w:p>
        </w:tc>
        <w:tc>
          <w:tcPr>
            <w:tcW w:w="4684" w:type="dxa"/>
          </w:tcPr>
          <w:p w14:paraId="3A358D02" w14:textId="77777777" w:rsidR="00FB7133" w:rsidRDefault="00D02509" w:rsidP="0063440E">
            <w:pPr>
              <w:rPr>
                <w:rFonts w:eastAsia="Times New Roman" w:cs="Arial"/>
              </w:rPr>
            </w:pPr>
            <w:r>
              <w:rPr>
                <w:rFonts w:eastAsia="Times New Roman" w:cs="Arial"/>
              </w:rPr>
              <w:t>Lot 1 or Lot 2 Annex B to Schedule 2</w:t>
            </w:r>
            <w:r w:rsidR="00376823">
              <w:rPr>
                <w:rFonts w:eastAsia="Times New Roman" w:cs="Arial"/>
              </w:rPr>
              <w:t xml:space="preserve"> which details the prices for each </w:t>
            </w:r>
            <w:r w:rsidR="00B865FF">
              <w:rPr>
                <w:rFonts w:eastAsia="Times New Roman" w:cs="Arial"/>
              </w:rPr>
              <w:t>Article</w:t>
            </w:r>
          </w:p>
          <w:p w14:paraId="21F5C0E3" w14:textId="336F5899" w:rsidR="008637C4" w:rsidRPr="004B4B3F" w:rsidRDefault="008637C4" w:rsidP="0063440E">
            <w:pPr>
              <w:rPr>
                <w:rFonts w:eastAsia="Times New Roman" w:cs="Arial"/>
              </w:rPr>
            </w:pPr>
          </w:p>
        </w:tc>
      </w:tr>
      <w:tr w:rsidR="0063440E" w:rsidRPr="004E1EAA" w14:paraId="30FF709A" w14:textId="77777777" w:rsidTr="00DC5197">
        <w:tc>
          <w:tcPr>
            <w:tcW w:w="4683" w:type="dxa"/>
          </w:tcPr>
          <w:p w14:paraId="7E1B12AE" w14:textId="50A2B0CA" w:rsidR="0063440E" w:rsidRPr="004B4B3F" w:rsidRDefault="0063440E" w:rsidP="0063440E">
            <w:pPr>
              <w:rPr>
                <w:rStyle w:val="Defterm"/>
                <w:rFonts w:cs="Arial"/>
              </w:rPr>
            </w:pPr>
            <w:r w:rsidRPr="004B4B3F">
              <w:rPr>
                <w:rFonts w:eastAsia="Times New Roman" w:cs="Arial"/>
                <w:b/>
              </w:rPr>
              <w:t>Required Date:</w:t>
            </w:r>
          </w:p>
        </w:tc>
        <w:tc>
          <w:tcPr>
            <w:tcW w:w="4684" w:type="dxa"/>
          </w:tcPr>
          <w:p w14:paraId="046F2AE5" w14:textId="77777777" w:rsidR="0063440E" w:rsidRDefault="0063440E" w:rsidP="0063440E">
            <w:pPr>
              <w:rPr>
                <w:rStyle w:val="Defterm"/>
                <w:rFonts w:cs="Arial"/>
                <w:b w:val="0"/>
              </w:rPr>
            </w:pPr>
            <w:r w:rsidRPr="004B4B3F">
              <w:rPr>
                <w:rStyle w:val="Defterm"/>
                <w:rFonts w:cs="Arial"/>
                <w:b w:val="0"/>
              </w:rPr>
              <w:t>the required date (specifically in the case of an Order placed using CP&amp;F identified as the “Need by Date” in that order) for delivery or any Contract Article(s) specified in any Order.</w:t>
            </w:r>
          </w:p>
          <w:p w14:paraId="6FA8923F" w14:textId="51A6BB60" w:rsidR="00FB7133" w:rsidRPr="004B4B3F" w:rsidRDefault="00FB7133" w:rsidP="0063440E">
            <w:pPr>
              <w:rPr>
                <w:rStyle w:val="Defterm"/>
                <w:rFonts w:cs="Arial"/>
                <w:b w:val="0"/>
              </w:rPr>
            </w:pPr>
          </w:p>
        </w:tc>
      </w:tr>
      <w:tr w:rsidR="00BE0D7B" w:rsidRPr="004E1EAA" w14:paraId="1651E7BF" w14:textId="77777777" w:rsidTr="00DC5197">
        <w:tc>
          <w:tcPr>
            <w:tcW w:w="4683" w:type="dxa"/>
          </w:tcPr>
          <w:p w14:paraId="017473AC" w14:textId="5D2B43AA" w:rsidR="00BE0D7B" w:rsidRPr="004B4B3F" w:rsidRDefault="00BE0D7B" w:rsidP="0063440E">
            <w:pPr>
              <w:rPr>
                <w:rFonts w:eastAsia="Times New Roman" w:cs="Arial"/>
                <w:b/>
              </w:rPr>
            </w:pPr>
            <w:r>
              <w:rPr>
                <w:rFonts w:eastAsia="Times New Roman" w:cs="Arial"/>
                <w:b/>
              </w:rPr>
              <w:t>Reverse Auction</w:t>
            </w:r>
          </w:p>
        </w:tc>
        <w:tc>
          <w:tcPr>
            <w:tcW w:w="4684" w:type="dxa"/>
          </w:tcPr>
          <w:p w14:paraId="095A00A8" w14:textId="77777777" w:rsidR="00BE0D7B" w:rsidRDefault="00607AF4" w:rsidP="0063440E">
            <w:r>
              <w:t xml:space="preserve">A Reverse Auction is a process conducted via the Defence Sourcing Portal (DSP). Tenderers who have submitted a compliant response to the ITT documentation are invited to offer a lower price than </w:t>
            </w:r>
            <w:r>
              <w:lastRenderedPageBreak/>
              <w:t>that provided in the earlier Tender return through a Reverse Auction</w:t>
            </w:r>
            <w:r w:rsidR="00C91D75">
              <w:t>.</w:t>
            </w:r>
          </w:p>
          <w:p w14:paraId="6B8632A5" w14:textId="044294FA" w:rsidR="002D2E72" w:rsidRPr="004B4B3F" w:rsidRDefault="002D2E72" w:rsidP="0063440E">
            <w:pPr>
              <w:rPr>
                <w:rFonts w:eastAsia="Times New Roman" w:cs="Arial"/>
              </w:rPr>
            </w:pPr>
          </w:p>
        </w:tc>
      </w:tr>
      <w:tr w:rsidR="000D20A2" w:rsidRPr="004E1EAA" w14:paraId="1FE4BEB5" w14:textId="77777777" w:rsidTr="00DC5197">
        <w:tc>
          <w:tcPr>
            <w:tcW w:w="4683" w:type="dxa"/>
          </w:tcPr>
          <w:p w14:paraId="22E52F75" w14:textId="1C6C6605" w:rsidR="000D20A2" w:rsidRDefault="000D20A2" w:rsidP="0063440E">
            <w:pPr>
              <w:rPr>
                <w:rFonts w:eastAsia="Times New Roman" w:cs="Arial"/>
                <w:b/>
              </w:rPr>
            </w:pPr>
            <w:r>
              <w:rPr>
                <w:rFonts w:eastAsia="Times New Roman" w:cs="Arial"/>
                <w:b/>
              </w:rPr>
              <w:lastRenderedPageBreak/>
              <w:t>Revised Silver Price</w:t>
            </w:r>
          </w:p>
        </w:tc>
        <w:tc>
          <w:tcPr>
            <w:tcW w:w="4684" w:type="dxa"/>
          </w:tcPr>
          <w:p w14:paraId="661DC877" w14:textId="2EFA4F42" w:rsidR="000D20A2" w:rsidRDefault="00190C49" w:rsidP="0063440E">
            <w:pPr>
              <w:rPr>
                <w:rFonts w:eastAsia="Times New Roman" w:cs="Arial"/>
              </w:rPr>
            </w:pPr>
            <w:r>
              <w:rPr>
                <w:rFonts w:eastAsia="Times New Roman" w:cs="Arial"/>
              </w:rPr>
              <w:t>The silver price following the</w:t>
            </w:r>
            <w:r w:rsidR="00607AF4">
              <w:rPr>
                <w:rFonts w:eastAsia="Times New Roman" w:cs="Arial"/>
              </w:rPr>
              <w:t xml:space="preserve"> use of the variation of price formula</w:t>
            </w:r>
            <w:r w:rsidR="000D000D">
              <w:rPr>
                <w:rFonts w:eastAsia="Times New Roman" w:cs="Arial"/>
              </w:rPr>
              <w:t>.</w:t>
            </w:r>
          </w:p>
          <w:p w14:paraId="4D5A6515" w14:textId="4D62E5FC" w:rsidR="00D33F44" w:rsidRPr="004B4B3F" w:rsidRDefault="00D33F44" w:rsidP="0063440E">
            <w:pPr>
              <w:rPr>
                <w:rFonts w:eastAsia="Times New Roman" w:cs="Arial"/>
              </w:rPr>
            </w:pPr>
          </w:p>
        </w:tc>
      </w:tr>
      <w:tr w:rsidR="0063440E" w:rsidRPr="004E1EAA" w14:paraId="5159C4D8" w14:textId="77777777" w:rsidTr="00DC5197">
        <w:tc>
          <w:tcPr>
            <w:tcW w:w="4683" w:type="dxa"/>
          </w:tcPr>
          <w:p w14:paraId="0614B311" w14:textId="1D983D47" w:rsidR="0063440E" w:rsidRPr="004B4B3F" w:rsidRDefault="0063440E" w:rsidP="0063440E">
            <w:pPr>
              <w:rPr>
                <w:rStyle w:val="Defterm"/>
                <w:rFonts w:cs="Arial"/>
              </w:rPr>
            </w:pPr>
            <w:r w:rsidRPr="004B4B3F">
              <w:rPr>
                <w:rFonts w:eastAsia="Times New Roman" w:cs="Arial"/>
                <w:b/>
              </w:rPr>
              <w:t>Ribbon Ring</w:t>
            </w:r>
          </w:p>
        </w:tc>
        <w:tc>
          <w:tcPr>
            <w:tcW w:w="4684" w:type="dxa"/>
          </w:tcPr>
          <w:p w14:paraId="74737E51" w14:textId="77777777" w:rsidR="0063440E" w:rsidRPr="004B4B3F" w:rsidRDefault="0063440E" w:rsidP="0063440E">
            <w:pPr>
              <w:rPr>
                <w:rFonts w:eastAsia="Times New Roman" w:cs="Arial"/>
              </w:rPr>
            </w:pPr>
            <w:r w:rsidRPr="004B4B3F">
              <w:rPr>
                <w:rFonts w:eastAsia="Times New Roman" w:cs="Arial"/>
              </w:rPr>
              <w:t>see Figure 6 at the end of this document</w:t>
            </w:r>
          </w:p>
          <w:p w14:paraId="63265A0E" w14:textId="77777777" w:rsidR="0063440E" w:rsidRPr="004B4B3F" w:rsidRDefault="0063440E" w:rsidP="0063440E">
            <w:pPr>
              <w:rPr>
                <w:rStyle w:val="Defterm"/>
                <w:rFonts w:cs="Arial"/>
                <w:b w:val="0"/>
              </w:rPr>
            </w:pPr>
          </w:p>
        </w:tc>
      </w:tr>
      <w:tr w:rsidR="009F265A" w:rsidRPr="004E1EAA" w14:paraId="1B2EDF59" w14:textId="77777777" w:rsidTr="00DC5197">
        <w:tc>
          <w:tcPr>
            <w:tcW w:w="4683" w:type="dxa"/>
          </w:tcPr>
          <w:p w14:paraId="18C9E68D" w14:textId="0E01E326" w:rsidR="009F265A" w:rsidRPr="004B4B3F" w:rsidRDefault="009F265A" w:rsidP="009F265A">
            <w:pPr>
              <w:rPr>
                <w:rStyle w:val="Defterm"/>
                <w:rFonts w:cs="Arial"/>
              </w:rPr>
            </w:pPr>
            <w:r w:rsidRPr="004B4B3F">
              <w:rPr>
                <w:rFonts w:eastAsia="Times New Roman" w:cs="Arial"/>
                <w:b/>
              </w:rPr>
              <w:t>Ribbon Wire</w:t>
            </w:r>
          </w:p>
        </w:tc>
        <w:tc>
          <w:tcPr>
            <w:tcW w:w="4684" w:type="dxa"/>
          </w:tcPr>
          <w:p w14:paraId="7973EA97" w14:textId="77777777" w:rsidR="009F265A" w:rsidRPr="004B4B3F" w:rsidRDefault="009F265A" w:rsidP="009F265A">
            <w:pPr>
              <w:rPr>
                <w:rFonts w:eastAsia="Times New Roman" w:cs="Arial"/>
              </w:rPr>
            </w:pPr>
            <w:r w:rsidRPr="004B4B3F">
              <w:rPr>
                <w:rFonts w:eastAsia="Times New Roman" w:cs="Arial"/>
              </w:rPr>
              <w:t>see Figures 4 and 5 at the end of this document</w:t>
            </w:r>
          </w:p>
          <w:p w14:paraId="149E6254" w14:textId="77777777" w:rsidR="009F265A" w:rsidRPr="004B4B3F" w:rsidRDefault="009F265A" w:rsidP="009F265A">
            <w:pPr>
              <w:rPr>
                <w:rStyle w:val="Defterm"/>
                <w:rFonts w:cs="Arial"/>
                <w:b w:val="0"/>
              </w:rPr>
            </w:pPr>
          </w:p>
        </w:tc>
      </w:tr>
      <w:tr w:rsidR="009F265A" w:rsidRPr="004E1EAA" w14:paraId="33D38703" w14:textId="77777777" w:rsidTr="00DC5197">
        <w:tc>
          <w:tcPr>
            <w:tcW w:w="4683" w:type="dxa"/>
          </w:tcPr>
          <w:p w14:paraId="7EE42098" w14:textId="6EFB8F20" w:rsidR="009F265A" w:rsidRPr="004B4B3F" w:rsidRDefault="009F265A" w:rsidP="009F265A">
            <w:pPr>
              <w:rPr>
                <w:rStyle w:val="Defterm"/>
                <w:rFonts w:cs="Arial"/>
              </w:rPr>
            </w:pPr>
            <w:r w:rsidRPr="004B4B3F">
              <w:rPr>
                <w:rFonts w:eastAsia="Times New Roman" w:cs="Arial"/>
                <w:b/>
              </w:rPr>
              <w:t>Single rivet mount</w:t>
            </w:r>
          </w:p>
        </w:tc>
        <w:tc>
          <w:tcPr>
            <w:tcW w:w="4684" w:type="dxa"/>
          </w:tcPr>
          <w:p w14:paraId="43AEAA99" w14:textId="77777777" w:rsidR="009F265A" w:rsidRPr="004B4B3F" w:rsidRDefault="009F265A" w:rsidP="009F265A">
            <w:pPr>
              <w:rPr>
                <w:rFonts w:eastAsia="Times New Roman" w:cs="Arial"/>
              </w:rPr>
            </w:pPr>
            <w:r w:rsidRPr="004B4B3F">
              <w:rPr>
                <w:rFonts w:eastAsia="Times New Roman" w:cs="Arial"/>
              </w:rPr>
              <w:t>see Figures 12 and 13 at the end of this document</w:t>
            </w:r>
          </w:p>
          <w:p w14:paraId="10C36A59" w14:textId="77777777" w:rsidR="009F265A" w:rsidRPr="004B4B3F" w:rsidRDefault="009F265A" w:rsidP="009F265A">
            <w:pPr>
              <w:rPr>
                <w:rStyle w:val="Defterm"/>
                <w:rFonts w:cs="Arial"/>
                <w:b w:val="0"/>
              </w:rPr>
            </w:pPr>
          </w:p>
        </w:tc>
      </w:tr>
      <w:tr w:rsidR="009F7733" w:rsidRPr="004E1EAA" w14:paraId="2E38A511" w14:textId="77777777" w:rsidTr="009F5E83">
        <w:tc>
          <w:tcPr>
            <w:tcW w:w="4683" w:type="dxa"/>
            <w:tcBorders>
              <w:bottom w:val="single" w:sz="4" w:space="0" w:color="auto"/>
            </w:tcBorders>
          </w:tcPr>
          <w:p w14:paraId="42259E4E" w14:textId="2CEC32B0" w:rsidR="009F7733" w:rsidRPr="004B4B3F" w:rsidRDefault="009F7733" w:rsidP="009F265A">
            <w:pPr>
              <w:rPr>
                <w:rFonts w:eastAsia="Times New Roman" w:cs="Arial"/>
                <w:b/>
              </w:rPr>
            </w:pPr>
            <w:r>
              <w:rPr>
                <w:rFonts w:eastAsia="Times New Roman" w:cs="Arial"/>
                <w:b/>
              </w:rPr>
              <w:t>Silver Articles</w:t>
            </w:r>
          </w:p>
        </w:tc>
        <w:tc>
          <w:tcPr>
            <w:tcW w:w="4684" w:type="dxa"/>
            <w:tcBorders>
              <w:bottom w:val="single" w:sz="4" w:space="0" w:color="auto"/>
            </w:tcBorders>
          </w:tcPr>
          <w:p w14:paraId="6F91E12D" w14:textId="77777777" w:rsidR="009F7733" w:rsidRDefault="00C91D75" w:rsidP="009F265A">
            <w:pPr>
              <w:rPr>
                <w:rFonts w:eastAsia="Times New Roman" w:cs="Arial"/>
              </w:rPr>
            </w:pPr>
            <w:r>
              <w:rPr>
                <w:rFonts w:eastAsia="Times New Roman" w:cs="Arial"/>
              </w:rPr>
              <w:t>Items that are manufactured from .925 silver</w:t>
            </w:r>
          </w:p>
          <w:p w14:paraId="3836ED41" w14:textId="53BF5E4F" w:rsidR="000D000D" w:rsidRPr="004B4B3F" w:rsidRDefault="000D000D" w:rsidP="009F265A">
            <w:pPr>
              <w:rPr>
                <w:rFonts w:eastAsia="Times New Roman" w:cs="Arial"/>
              </w:rPr>
            </w:pPr>
          </w:p>
        </w:tc>
      </w:tr>
      <w:tr w:rsidR="009F7733" w:rsidRPr="004E1EAA" w14:paraId="2CC5FDEA" w14:textId="77777777" w:rsidTr="009F5E83">
        <w:trPr>
          <w:trHeight w:val="993"/>
        </w:trPr>
        <w:tc>
          <w:tcPr>
            <w:tcW w:w="4683" w:type="dxa"/>
            <w:tcBorders>
              <w:top w:val="single" w:sz="4" w:space="0" w:color="auto"/>
              <w:left w:val="single" w:sz="4" w:space="0" w:color="auto"/>
              <w:bottom w:val="single" w:sz="4" w:space="0" w:color="auto"/>
              <w:right w:val="single" w:sz="4" w:space="0" w:color="auto"/>
            </w:tcBorders>
          </w:tcPr>
          <w:p w14:paraId="232D5D26" w14:textId="51AD3810" w:rsidR="009F7733" w:rsidRPr="004B4B3F" w:rsidRDefault="009F7733" w:rsidP="009F265A">
            <w:pPr>
              <w:rPr>
                <w:rFonts w:eastAsia="Times New Roman" w:cs="Arial"/>
                <w:b/>
              </w:rPr>
            </w:pPr>
            <w:r>
              <w:rPr>
                <w:rFonts w:eastAsia="Times New Roman" w:cs="Arial"/>
                <w:b/>
              </w:rPr>
              <w:t>Silver Element</w:t>
            </w:r>
          </w:p>
        </w:tc>
        <w:tc>
          <w:tcPr>
            <w:tcW w:w="4684" w:type="dxa"/>
            <w:tcBorders>
              <w:top w:val="single" w:sz="4" w:space="0" w:color="auto"/>
              <w:left w:val="single" w:sz="4" w:space="0" w:color="auto"/>
              <w:bottom w:val="single" w:sz="4" w:space="0" w:color="auto"/>
              <w:right w:val="single" w:sz="4" w:space="0" w:color="auto"/>
            </w:tcBorders>
          </w:tcPr>
          <w:p w14:paraId="41637057" w14:textId="46423504" w:rsidR="009F7733" w:rsidRDefault="00385DC4" w:rsidP="009F265A">
            <w:pPr>
              <w:rPr>
                <w:rFonts w:eastAsia="Times New Roman" w:cs="Arial"/>
              </w:rPr>
            </w:pPr>
            <w:r>
              <w:rPr>
                <w:rFonts w:eastAsia="Times New Roman" w:cs="Arial"/>
              </w:rPr>
              <w:t xml:space="preserve">The part of an item </w:t>
            </w:r>
            <w:r w:rsidR="00F32573">
              <w:rPr>
                <w:rFonts w:eastAsia="Times New Roman" w:cs="Arial"/>
              </w:rPr>
              <w:t xml:space="preserve">price </w:t>
            </w:r>
            <w:r>
              <w:rPr>
                <w:rFonts w:eastAsia="Times New Roman" w:cs="Arial"/>
              </w:rPr>
              <w:t xml:space="preserve">that </w:t>
            </w:r>
            <w:r w:rsidR="00C81380">
              <w:rPr>
                <w:rFonts w:eastAsia="Times New Roman" w:cs="Arial"/>
              </w:rPr>
              <w:t xml:space="preserve">is </w:t>
            </w:r>
            <w:r w:rsidR="00F32573">
              <w:rPr>
                <w:rFonts w:eastAsia="Times New Roman" w:cs="Arial"/>
              </w:rPr>
              <w:t xml:space="preserve">for </w:t>
            </w:r>
            <w:r w:rsidR="00B054DE">
              <w:rPr>
                <w:rFonts w:eastAsia="Times New Roman" w:cs="Arial"/>
              </w:rPr>
              <w:t xml:space="preserve">.925 </w:t>
            </w:r>
            <w:r w:rsidR="005B1941">
              <w:rPr>
                <w:rFonts w:eastAsia="Times New Roman" w:cs="Arial"/>
              </w:rPr>
              <w:t>silver (not</w:t>
            </w:r>
            <w:r w:rsidR="00F32573">
              <w:rPr>
                <w:rFonts w:eastAsia="Times New Roman" w:cs="Arial"/>
              </w:rPr>
              <w:t xml:space="preserve"> </w:t>
            </w:r>
            <w:r w:rsidR="00B054DE">
              <w:rPr>
                <w:rFonts w:eastAsia="Times New Roman" w:cs="Arial"/>
              </w:rPr>
              <w:t xml:space="preserve">the part </w:t>
            </w:r>
            <w:r w:rsidR="00BC37A2">
              <w:rPr>
                <w:rFonts w:eastAsia="Times New Roman" w:cs="Arial"/>
              </w:rPr>
              <w:t xml:space="preserve">of an item price that is for </w:t>
            </w:r>
            <w:r w:rsidR="00F32573">
              <w:rPr>
                <w:rFonts w:eastAsia="Times New Roman" w:cs="Arial"/>
              </w:rPr>
              <w:t>manufacturing</w:t>
            </w:r>
            <w:r w:rsidR="00345D96">
              <w:rPr>
                <w:rFonts w:eastAsia="Times New Roman" w:cs="Arial"/>
              </w:rPr>
              <w:t>, profit, delivery, packaging etc)</w:t>
            </w:r>
            <w:r w:rsidR="005B1941">
              <w:rPr>
                <w:rFonts w:eastAsia="Times New Roman" w:cs="Arial"/>
              </w:rPr>
              <w:t xml:space="preserve"> </w:t>
            </w:r>
          </w:p>
          <w:p w14:paraId="1E5B39D2" w14:textId="50B16B05" w:rsidR="005B1941" w:rsidRPr="004B4B3F" w:rsidRDefault="005B1941" w:rsidP="009F265A">
            <w:pPr>
              <w:rPr>
                <w:rFonts w:eastAsia="Times New Roman" w:cs="Arial"/>
              </w:rPr>
            </w:pPr>
          </w:p>
        </w:tc>
      </w:tr>
      <w:tr w:rsidR="009F265A" w:rsidRPr="004E1EAA" w14:paraId="59BB1D8E" w14:textId="77777777" w:rsidTr="009F5E83">
        <w:tc>
          <w:tcPr>
            <w:tcW w:w="4683" w:type="dxa"/>
            <w:tcBorders>
              <w:top w:val="single" w:sz="4" w:space="0" w:color="auto"/>
              <w:left w:val="single" w:sz="4" w:space="0" w:color="auto"/>
              <w:bottom w:val="single" w:sz="4" w:space="0" w:color="auto"/>
              <w:right w:val="single" w:sz="4" w:space="0" w:color="auto"/>
            </w:tcBorders>
          </w:tcPr>
          <w:p w14:paraId="2969EA36" w14:textId="1ED37FAF" w:rsidR="009F265A" w:rsidRPr="004B4B3F" w:rsidRDefault="009F265A" w:rsidP="009F265A">
            <w:pPr>
              <w:rPr>
                <w:rStyle w:val="Defterm"/>
                <w:rFonts w:cs="Arial"/>
              </w:rPr>
            </w:pPr>
            <w:r w:rsidRPr="004B4B3F">
              <w:rPr>
                <w:rFonts w:eastAsia="Times New Roman" w:cs="Arial"/>
                <w:b/>
              </w:rPr>
              <w:t>Sterling silver</w:t>
            </w:r>
          </w:p>
        </w:tc>
        <w:tc>
          <w:tcPr>
            <w:tcW w:w="4684" w:type="dxa"/>
            <w:tcBorders>
              <w:top w:val="single" w:sz="4" w:space="0" w:color="auto"/>
              <w:left w:val="single" w:sz="4" w:space="0" w:color="auto"/>
              <w:bottom w:val="single" w:sz="4" w:space="0" w:color="auto"/>
              <w:right w:val="single" w:sz="4" w:space="0" w:color="auto"/>
            </w:tcBorders>
          </w:tcPr>
          <w:p w14:paraId="32D616B8" w14:textId="77777777" w:rsidR="009F265A" w:rsidRPr="004B4B3F" w:rsidRDefault="009F265A" w:rsidP="009F265A">
            <w:pPr>
              <w:rPr>
                <w:rFonts w:eastAsia="Times New Roman" w:cs="Arial"/>
                <w:lang w:eastAsia="ko-KR"/>
              </w:rPr>
            </w:pPr>
            <w:r w:rsidRPr="004B4B3F">
              <w:rPr>
                <w:rFonts w:eastAsia="Times New Roman" w:cs="Arial"/>
                <w:lang w:eastAsia="ko-KR"/>
              </w:rPr>
              <w:t xml:space="preserve">means silver that contains 92.5% silver and 7.5% other metals, when expressed as millesimal fineness </w:t>
            </w:r>
          </w:p>
          <w:p w14:paraId="5F4AF58D" w14:textId="77777777" w:rsidR="009F265A" w:rsidRPr="004B4B3F" w:rsidRDefault="009F265A" w:rsidP="009F265A">
            <w:pPr>
              <w:rPr>
                <w:rStyle w:val="Defterm"/>
                <w:rFonts w:cs="Arial"/>
                <w:b w:val="0"/>
              </w:rPr>
            </w:pPr>
          </w:p>
        </w:tc>
      </w:tr>
      <w:tr w:rsidR="009F5E83" w:rsidRPr="004E1EAA" w14:paraId="59F4B0E4" w14:textId="77777777" w:rsidTr="009F5E83">
        <w:tc>
          <w:tcPr>
            <w:tcW w:w="4683" w:type="dxa"/>
            <w:tcBorders>
              <w:top w:val="single" w:sz="4" w:space="0" w:color="auto"/>
              <w:left w:val="single" w:sz="4" w:space="0" w:color="auto"/>
              <w:bottom w:val="single" w:sz="4" w:space="0" w:color="auto"/>
              <w:right w:val="single" w:sz="4" w:space="0" w:color="auto"/>
            </w:tcBorders>
          </w:tcPr>
          <w:p w14:paraId="04AFCF05" w14:textId="6641E579" w:rsidR="009F5E83" w:rsidRPr="004B4B3F" w:rsidRDefault="009F5E83" w:rsidP="00F42C22">
            <w:pPr>
              <w:rPr>
                <w:rFonts w:eastAsia="Times New Roman" w:cs="Arial"/>
                <w:b/>
              </w:rPr>
            </w:pPr>
            <w:r>
              <w:rPr>
                <w:rFonts w:eastAsia="Times New Roman" w:cs="Arial"/>
                <w:b/>
              </w:rPr>
              <w:t>Suspensions</w:t>
            </w:r>
          </w:p>
        </w:tc>
        <w:tc>
          <w:tcPr>
            <w:tcW w:w="4684" w:type="dxa"/>
            <w:tcBorders>
              <w:top w:val="single" w:sz="4" w:space="0" w:color="auto"/>
              <w:left w:val="single" w:sz="4" w:space="0" w:color="auto"/>
              <w:bottom w:val="single" w:sz="4" w:space="0" w:color="auto"/>
              <w:right w:val="single" w:sz="4" w:space="0" w:color="auto"/>
            </w:tcBorders>
          </w:tcPr>
          <w:p w14:paraId="0AFDC084" w14:textId="7DADD80A" w:rsidR="009F5E83" w:rsidRDefault="009F5E83" w:rsidP="00F42C22">
            <w:pPr>
              <w:rPr>
                <w:rFonts w:eastAsia="Times New Roman" w:cs="Arial"/>
              </w:rPr>
            </w:pPr>
            <w:r>
              <w:rPr>
                <w:rFonts w:eastAsia="Times New Roman" w:cs="Arial"/>
              </w:rPr>
              <w:t>Examples of suspensions</w:t>
            </w:r>
          </w:p>
          <w:p w14:paraId="1145EC73" w14:textId="77777777" w:rsidR="00896458" w:rsidRDefault="00896458" w:rsidP="00F42C22">
            <w:pPr>
              <w:rPr>
                <w:rFonts w:eastAsia="Times New Roman" w:cs="Arial"/>
              </w:rPr>
            </w:pPr>
          </w:p>
          <w:p w14:paraId="73B499CF" w14:textId="77777777" w:rsidR="009F5E83" w:rsidRDefault="001C3F1C" w:rsidP="00F42C22">
            <w:pPr>
              <w:rPr>
                <w:rFonts w:eastAsia="Times New Roman" w:cs="Arial"/>
              </w:rPr>
            </w:pPr>
            <w:r>
              <w:rPr>
                <w:rFonts w:eastAsia="Times New Roman" w:cs="Arial"/>
              </w:rPr>
              <w:t>Conspicu</w:t>
            </w:r>
            <w:r w:rsidR="00747B2F">
              <w:rPr>
                <w:rFonts w:eastAsia="Times New Roman" w:cs="Arial"/>
              </w:rPr>
              <w:t xml:space="preserve">ous </w:t>
            </w:r>
            <w:r w:rsidR="00680EEF">
              <w:rPr>
                <w:rFonts w:eastAsia="Times New Roman" w:cs="Arial"/>
              </w:rPr>
              <w:t>Gall</w:t>
            </w:r>
            <w:r w:rsidR="00C7257A">
              <w:rPr>
                <w:rFonts w:eastAsia="Times New Roman" w:cs="Arial"/>
              </w:rPr>
              <w:t>antry Cross</w:t>
            </w:r>
          </w:p>
          <w:p w14:paraId="6AB72E86" w14:textId="77777777" w:rsidR="006D77A4" w:rsidRDefault="00896458" w:rsidP="00F42C22">
            <w:pPr>
              <w:rPr>
                <w:rFonts w:eastAsia="Times New Roman" w:cs="Arial"/>
              </w:rPr>
            </w:pPr>
            <w:r>
              <w:rPr>
                <w:noProof/>
              </w:rPr>
              <w:drawing>
                <wp:inline distT="0" distB="0" distL="0" distR="0" wp14:anchorId="4A2FD542" wp14:editId="2815288F">
                  <wp:extent cx="1399540" cy="54864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99540" cy="548640"/>
                          </a:xfrm>
                          <a:prstGeom prst="rect">
                            <a:avLst/>
                          </a:prstGeom>
                          <a:noFill/>
                          <a:ln>
                            <a:noFill/>
                          </a:ln>
                        </pic:spPr>
                      </pic:pic>
                    </a:graphicData>
                  </a:graphic>
                </wp:inline>
              </w:drawing>
            </w:r>
          </w:p>
          <w:p w14:paraId="6E6BEB8E" w14:textId="77777777" w:rsidR="00B76A2A" w:rsidRDefault="00B76A2A" w:rsidP="00F42C22">
            <w:pPr>
              <w:rPr>
                <w:rFonts w:eastAsia="Times New Roman" w:cs="Arial"/>
              </w:rPr>
            </w:pPr>
          </w:p>
          <w:p w14:paraId="17E46300" w14:textId="1E3B9265" w:rsidR="00896458" w:rsidRDefault="00591D90" w:rsidP="00F42C22">
            <w:pPr>
              <w:rPr>
                <w:rFonts w:eastAsia="Times New Roman" w:cs="Arial"/>
              </w:rPr>
            </w:pPr>
            <w:r>
              <w:rPr>
                <w:rFonts w:eastAsia="Times New Roman" w:cs="Arial"/>
              </w:rPr>
              <w:t>Military Cross</w:t>
            </w:r>
          </w:p>
          <w:p w14:paraId="39884496" w14:textId="77777777" w:rsidR="00591D90" w:rsidRDefault="00591D90" w:rsidP="00F42C22">
            <w:pPr>
              <w:rPr>
                <w:rFonts w:eastAsia="Times New Roman" w:cs="Arial"/>
              </w:rPr>
            </w:pPr>
            <w:r>
              <w:rPr>
                <w:noProof/>
              </w:rPr>
              <w:drawing>
                <wp:inline distT="0" distB="0" distL="0" distR="0" wp14:anchorId="0D04A404" wp14:editId="0614D372">
                  <wp:extent cx="1630017" cy="429089"/>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30225" cy="429144"/>
                          </a:xfrm>
                          <a:prstGeom prst="rect">
                            <a:avLst/>
                          </a:prstGeom>
                          <a:noFill/>
                          <a:ln>
                            <a:noFill/>
                          </a:ln>
                        </pic:spPr>
                      </pic:pic>
                    </a:graphicData>
                  </a:graphic>
                </wp:inline>
              </w:drawing>
            </w:r>
          </w:p>
          <w:p w14:paraId="3DEB2D2B" w14:textId="77777777" w:rsidR="00B76A2A" w:rsidRDefault="00B76A2A" w:rsidP="00F42C22">
            <w:pPr>
              <w:rPr>
                <w:rFonts w:eastAsia="Times New Roman" w:cs="Arial"/>
              </w:rPr>
            </w:pPr>
          </w:p>
          <w:p w14:paraId="25B7FB97" w14:textId="3D388FA3" w:rsidR="00591D90" w:rsidRDefault="00EC33A6" w:rsidP="00F42C22">
            <w:pPr>
              <w:rPr>
                <w:rFonts w:eastAsia="Times New Roman" w:cs="Arial"/>
              </w:rPr>
            </w:pPr>
            <w:r>
              <w:rPr>
                <w:rFonts w:eastAsia="Times New Roman" w:cs="Arial"/>
              </w:rPr>
              <w:t xml:space="preserve">Distinguished </w:t>
            </w:r>
            <w:r w:rsidR="00223B0B">
              <w:rPr>
                <w:rFonts w:eastAsia="Times New Roman" w:cs="Arial"/>
              </w:rPr>
              <w:t xml:space="preserve">Flying </w:t>
            </w:r>
            <w:r w:rsidR="00176F26">
              <w:rPr>
                <w:rFonts w:eastAsia="Times New Roman" w:cs="Arial"/>
              </w:rPr>
              <w:t xml:space="preserve">Cross </w:t>
            </w:r>
            <w:r w:rsidR="004419D6">
              <w:rPr>
                <w:rFonts w:eastAsia="Times New Roman" w:cs="Arial"/>
              </w:rPr>
              <w:t xml:space="preserve">&amp; air Force </w:t>
            </w:r>
            <w:r w:rsidR="00B76A2A">
              <w:rPr>
                <w:rFonts w:eastAsia="Times New Roman" w:cs="Arial"/>
              </w:rPr>
              <w:t>Cross</w:t>
            </w:r>
          </w:p>
          <w:p w14:paraId="66B0FA9D" w14:textId="77777777" w:rsidR="00B76A2A" w:rsidRDefault="006F29CC" w:rsidP="00F42C22">
            <w:pPr>
              <w:rPr>
                <w:rFonts w:eastAsia="Times New Roman" w:cs="Arial"/>
              </w:rPr>
            </w:pPr>
            <w:r>
              <w:rPr>
                <w:noProof/>
              </w:rPr>
              <w:drawing>
                <wp:inline distT="0" distB="0" distL="0" distR="0" wp14:anchorId="230F2112" wp14:editId="16747CCB">
                  <wp:extent cx="1605915" cy="4610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5915" cy="461010"/>
                          </a:xfrm>
                          <a:prstGeom prst="rect">
                            <a:avLst/>
                          </a:prstGeom>
                          <a:noFill/>
                          <a:ln>
                            <a:noFill/>
                          </a:ln>
                        </pic:spPr>
                      </pic:pic>
                    </a:graphicData>
                  </a:graphic>
                </wp:inline>
              </w:drawing>
            </w:r>
          </w:p>
          <w:p w14:paraId="5B5B007B" w14:textId="77777777" w:rsidR="00B522D2" w:rsidRDefault="00B522D2" w:rsidP="00F42C22">
            <w:pPr>
              <w:rPr>
                <w:rFonts w:eastAsia="Times New Roman" w:cs="Arial"/>
              </w:rPr>
            </w:pPr>
          </w:p>
          <w:p w14:paraId="7473943B" w14:textId="77777777" w:rsidR="00B522D2" w:rsidRDefault="00B522D2" w:rsidP="00F42C22">
            <w:pPr>
              <w:rPr>
                <w:rFonts w:eastAsia="Times New Roman" w:cs="Arial"/>
              </w:rPr>
            </w:pPr>
            <w:r>
              <w:rPr>
                <w:noProof/>
              </w:rPr>
              <w:drawing>
                <wp:inline distT="0" distB="0" distL="0" distR="0" wp14:anchorId="376D650F" wp14:editId="7ACACB69">
                  <wp:extent cx="3072084" cy="13398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129215" cy="1364767"/>
                          </a:xfrm>
                          <a:prstGeom prst="rect">
                            <a:avLst/>
                          </a:prstGeom>
                          <a:noFill/>
                          <a:ln>
                            <a:noFill/>
                          </a:ln>
                        </pic:spPr>
                      </pic:pic>
                    </a:graphicData>
                  </a:graphic>
                </wp:inline>
              </w:drawing>
            </w:r>
          </w:p>
          <w:p w14:paraId="5A50E140" w14:textId="77777777" w:rsidR="0048161F" w:rsidRDefault="0048161F" w:rsidP="00F42C22">
            <w:pPr>
              <w:rPr>
                <w:rFonts w:eastAsia="Times New Roman" w:cs="Arial"/>
              </w:rPr>
            </w:pPr>
          </w:p>
          <w:p w14:paraId="5E6AF03C" w14:textId="77777777" w:rsidR="0048161F" w:rsidRDefault="0048161F" w:rsidP="00F42C22">
            <w:pPr>
              <w:rPr>
                <w:rFonts w:eastAsia="Times New Roman" w:cs="Arial"/>
              </w:rPr>
            </w:pPr>
            <w:r>
              <w:rPr>
                <w:rFonts w:eastAsia="Times New Roman" w:cs="Arial"/>
              </w:rPr>
              <w:t>Straight bar</w:t>
            </w:r>
            <w:r w:rsidR="003D334E">
              <w:rPr>
                <w:rFonts w:eastAsia="Times New Roman" w:cs="Arial"/>
              </w:rPr>
              <w:t xml:space="preserve"> Suspension (</w:t>
            </w:r>
            <w:r w:rsidR="000A2BAD">
              <w:rPr>
                <w:rFonts w:eastAsia="Times New Roman" w:cs="Arial"/>
              </w:rPr>
              <w:t>swi</w:t>
            </w:r>
            <w:r w:rsidR="002229F3">
              <w:rPr>
                <w:rFonts w:eastAsia="Times New Roman" w:cs="Arial"/>
              </w:rPr>
              <w:t xml:space="preserve">velling) </w:t>
            </w:r>
          </w:p>
          <w:p w14:paraId="19C0E161" w14:textId="77777777" w:rsidR="002229F3" w:rsidRDefault="005F6307" w:rsidP="00F42C22">
            <w:pPr>
              <w:rPr>
                <w:rFonts w:eastAsia="Times New Roman" w:cs="Arial"/>
              </w:rPr>
            </w:pPr>
            <w:r>
              <w:rPr>
                <w:noProof/>
              </w:rPr>
              <w:drawing>
                <wp:inline distT="0" distB="0" distL="0" distR="0" wp14:anchorId="420B4778" wp14:editId="45C1933F">
                  <wp:extent cx="2457757" cy="66040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86967" cy="668249"/>
                          </a:xfrm>
                          <a:prstGeom prst="rect">
                            <a:avLst/>
                          </a:prstGeom>
                          <a:noFill/>
                          <a:ln>
                            <a:noFill/>
                          </a:ln>
                        </pic:spPr>
                      </pic:pic>
                    </a:graphicData>
                  </a:graphic>
                </wp:inline>
              </w:drawing>
            </w:r>
          </w:p>
          <w:p w14:paraId="53F9605B" w14:textId="77777777" w:rsidR="005F6307" w:rsidRDefault="005F6307" w:rsidP="00F42C22">
            <w:pPr>
              <w:rPr>
                <w:rFonts w:eastAsia="Times New Roman" w:cs="Arial"/>
              </w:rPr>
            </w:pPr>
          </w:p>
          <w:p w14:paraId="0D0AF36B" w14:textId="77777777" w:rsidR="007E60E2" w:rsidRDefault="007E60E2" w:rsidP="00F42C22">
            <w:pPr>
              <w:rPr>
                <w:rFonts w:eastAsia="Times New Roman" w:cs="Arial"/>
              </w:rPr>
            </w:pPr>
          </w:p>
          <w:p w14:paraId="7872F8AD" w14:textId="77777777" w:rsidR="00C22AFD" w:rsidRDefault="00C22AFD" w:rsidP="00F42C22">
            <w:pPr>
              <w:rPr>
                <w:rFonts w:eastAsia="Times New Roman" w:cs="Arial"/>
              </w:rPr>
            </w:pPr>
            <w:r>
              <w:rPr>
                <w:noProof/>
              </w:rPr>
              <w:lastRenderedPageBreak/>
              <w:drawing>
                <wp:inline distT="0" distB="0" distL="0" distR="0" wp14:anchorId="35F32565" wp14:editId="4BEE5A20">
                  <wp:extent cx="2494358" cy="825500"/>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54387" cy="845366"/>
                          </a:xfrm>
                          <a:prstGeom prst="rect">
                            <a:avLst/>
                          </a:prstGeom>
                          <a:noFill/>
                          <a:ln>
                            <a:noFill/>
                          </a:ln>
                        </pic:spPr>
                      </pic:pic>
                    </a:graphicData>
                  </a:graphic>
                </wp:inline>
              </w:drawing>
            </w:r>
          </w:p>
          <w:p w14:paraId="3F059901" w14:textId="77777777" w:rsidR="003472AB" w:rsidRDefault="003472AB" w:rsidP="00F42C22">
            <w:pPr>
              <w:rPr>
                <w:rFonts w:eastAsia="Times New Roman" w:cs="Arial"/>
              </w:rPr>
            </w:pPr>
          </w:p>
          <w:p w14:paraId="67A5AD42" w14:textId="50C5576C" w:rsidR="00AC5603" w:rsidRPr="004B4B3F" w:rsidRDefault="00AC5603" w:rsidP="00F42C22">
            <w:pPr>
              <w:rPr>
                <w:rFonts w:eastAsia="Times New Roman" w:cs="Arial"/>
              </w:rPr>
            </w:pPr>
            <w:r>
              <w:rPr>
                <w:noProof/>
              </w:rPr>
              <w:drawing>
                <wp:inline distT="0" distB="0" distL="0" distR="0" wp14:anchorId="3DB7AE0A" wp14:editId="4A9C8D60">
                  <wp:extent cx="2458468" cy="10033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11916" cy="1025112"/>
                          </a:xfrm>
                          <a:prstGeom prst="rect">
                            <a:avLst/>
                          </a:prstGeom>
                          <a:noFill/>
                          <a:ln>
                            <a:noFill/>
                          </a:ln>
                        </pic:spPr>
                      </pic:pic>
                    </a:graphicData>
                  </a:graphic>
                </wp:inline>
              </w:drawing>
            </w:r>
          </w:p>
        </w:tc>
      </w:tr>
      <w:tr w:rsidR="00F42C22" w:rsidRPr="004E1EAA" w14:paraId="45E0E110" w14:textId="77777777" w:rsidTr="009F5E83">
        <w:tc>
          <w:tcPr>
            <w:tcW w:w="4683" w:type="dxa"/>
            <w:tcBorders>
              <w:top w:val="single" w:sz="4" w:space="0" w:color="auto"/>
              <w:left w:val="single" w:sz="4" w:space="0" w:color="auto"/>
              <w:bottom w:val="single" w:sz="4" w:space="0" w:color="auto"/>
              <w:right w:val="single" w:sz="4" w:space="0" w:color="auto"/>
            </w:tcBorders>
          </w:tcPr>
          <w:p w14:paraId="2AEC38CB" w14:textId="2EBBCD77" w:rsidR="00F42C22" w:rsidRPr="004B4B3F" w:rsidRDefault="00F42C22" w:rsidP="00F42C22">
            <w:pPr>
              <w:rPr>
                <w:rStyle w:val="Defterm"/>
                <w:rFonts w:cs="Arial"/>
              </w:rPr>
            </w:pPr>
            <w:r w:rsidRPr="004B4B3F">
              <w:rPr>
                <w:rFonts w:eastAsia="Times New Roman" w:cs="Arial"/>
                <w:b/>
              </w:rPr>
              <w:lastRenderedPageBreak/>
              <w:t>Ribbon Wire</w:t>
            </w:r>
          </w:p>
        </w:tc>
        <w:tc>
          <w:tcPr>
            <w:tcW w:w="4684" w:type="dxa"/>
            <w:tcBorders>
              <w:top w:val="single" w:sz="4" w:space="0" w:color="auto"/>
              <w:left w:val="single" w:sz="4" w:space="0" w:color="auto"/>
              <w:bottom w:val="single" w:sz="4" w:space="0" w:color="auto"/>
              <w:right w:val="single" w:sz="4" w:space="0" w:color="auto"/>
            </w:tcBorders>
          </w:tcPr>
          <w:p w14:paraId="75C629DD" w14:textId="77777777" w:rsidR="00F42C22" w:rsidRPr="004B4B3F" w:rsidRDefault="00F42C22" w:rsidP="00F42C22">
            <w:pPr>
              <w:rPr>
                <w:rFonts w:eastAsia="Times New Roman" w:cs="Arial"/>
              </w:rPr>
            </w:pPr>
            <w:r w:rsidRPr="004B4B3F">
              <w:rPr>
                <w:rFonts w:eastAsia="Times New Roman" w:cs="Arial"/>
              </w:rPr>
              <w:t>see Figures 4 and 5 at the end of this document</w:t>
            </w:r>
          </w:p>
          <w:p w14:paraId="434B96B1" w14:textId="77777777" w:rsidR="00F42C22" w:rsidRPr="004B4B3F" w:rsidRDefault="00F42C22" w:rsidP="00F42C22">
            <w:pPr>
              <w:rPr>
                <w:rStyle w:val="Defterm"/>
                <w:rFonts w:cs="Arial"/>
                <w:b w:val="0"/>
              </w:rPr>
            </w:pPr>
          </w:p>
        </w:tc>
      </w:tr>
      <w:tr w:rsidR="00F42C22" w:rsidRPr="004E1EAA" w14:paraId="35879923" w14:textId="77777777" w:rsidTr="009F5E83">
        <w:tc>
          <w:tcPr>
            <w:tcW w:w="4683" w:type="dxa"/>
            <w:tcBorders>
              <w:top w:val="single" w:sz="4" w:space="0" w:color="auto"/>
            </w:tcBorders>
          </w:tcPr>
          <w:p w14:paraId="57BBC25E" w14:textId="4E41091B" w:rsidR="00F42C22" w:rsidRPr="004B4B3F" w:rsidRDefault="00F42C22" w:rsidP="00F42C22">
            <w:pPr>
              <w:rPr>
                <w:rStyle w:val="Defterm"/>
                <w:rFonts w:cs="Arial"/>
              </w:rPr>
            </w:pPr>
            <w:r w:rsidRPr="004B4B3F">
              <w:rPr>
                <w:rFonts w:eastAsia="Times New Roman" w:cs="Arial"/>
                <w:b/>
              </w:rPr>
              <w:t>Single rivet mount</w:t>
            </w:r>
          </w:p>
        </w:tc>
        <w:tc>
          <w:tcPr>
            <w:tcW w:w="4684" w:type="dxa"/>
            <w:tcBorders>
              <w:top w:val="single" w:sz="4" w:space="0" w:color="auto"/>
            </w:tcBorders>
          </w:tcPr>
          <w:p w14:paraId="30073A89" w14:textId="77777777" w:rsidR="00F42C22" w:rsidRPr="004B4B3F" w:rsidRDefault="00F42C22" w:rsidP="00F42C22">
            <w:pPr>
              <w:rPr>
                <w:rFonts w:eastAsia="Times New Roman" w:cs="Arial"/>
              </w:rPr>
            </w:pPr>
            <w:r w:rsidRPr="004B4B3F">
              <w:rPr>
                <w:rFonts w:eastAsia="Times New Roman" w:cs="Arial"/>
              </w:rPr>
              <w:t>see Figures 12 and 13 at the end of this document</w:t>
            </w:r>
          </w:p>
          <w:p w14:paraId="591C80D7" w14:textId="77777777" w:rsidR="00F42C22" w:rsidRPr="004B4B3F" w:rsidRDefault="00F42C22" w:rsidP="00F42C22">
            <w:pPr>
              <w:rPr>
                <w:rStyle w:val="Defterm"/>
                <w:rFonts w:cs="Arial"/>
                <w:b w:val="0"/>
              </w:rPr>
            </w:pPr>
          </w:p>
        </w:tc>
      </w:tr>
      <w:tr w:rsidR="00F42C22" w:rsidRPr="004E1EAA" w14:paraId="09A94EF4" w14:textId="77777777" w:rsidTr="00DC5197">
        <w:tc>
          <w:tcPr>
            <w:tcW w:w="4683" w:type="dxa"/>
          </w:tcPr>
          <w:p w14:paraId="2574BC10" w14:textId="205D5890" w:rsidR="00F42C22" w:rsidRPr="004B4B3F" w:rsidRDefault="00F42C22" w:rsidP="00F42C22">
            <w:pPr>
              <w:rPr>
                <w:rStyle w:val="Defterm"/>
                <w:rFonts w:cs="Arial"/>
              </w:rPr>
            </w:pPr>
            <w:r w:rsidRPr="004B4B3F">
              <w:rPr>
                <w:rFonts w:eastAsia="Times New Roman" w:cs="Arial"/>
                <w:b/>
              </w:rPr>
              <w:t>Sterling silver</w:t>
            </w:r>
          </w:p>
        </w:tc>
        <w:tc>
          <w:tcPr>
            <w:tcW w:w="4684" w:type="dxa"/>
          </w:tcPr>
          <w:p w14:paraId="381B4808" w14:textId="77777777" w:rsidR="00F42C22" w:rsidRPr="004B4B3F" w:rsidRDefault="00F42C22" w:rsidP="00F42C22">
            <w:pPr>
              <w:rPr>
                <w:rFonts w:eastAsia="Times New Roman" w:cs="Arial"/>
                <w:lang w:eastAsia="ko-KR"/>
              </w:rPr>
            </w:pPr>
            <w:r w:rsidRPr="004B4B3F">
              <w:rPr>
                <w:rFonts w:eastAsia="Times New Roman" w:cs="Arial"/>
                <w:lang w:eastAsia="ko-KR"/>
              </w:rPr>
              <w:t xml:space="preserve">means silver that contains 92.5% silver and 7.5% other metals, when expressed as millesimal fineness </w:t>
            </w:r>
          </w:p>
          <w:p w14:paraId="0A5F6B70" w14:textId="77777777" w:rsidR="00F42C22" w:rsidRPr="004B4B3F" w:rsidRDefault="00F42C22" w:rsidP="00F42C22">
            <w:pPr>
              <w:rPr>
                <w:rStyle w:val="Defterm"/>
                <w:rFonts w:cs="Arial"/>
                <w:b w:val="0"/>
              </w:rPr>
            </w:pPr>
          </w:p>
        </w:tc>
      </w:tr>
      <w:tr w:rsidR="00423DE2" w:rsidRPr="004E1EAA" w14:paraId="6F233E9A" w14:textId="77777777" w:rsidTr="00DC5197">
        <w:tc>
          <w:tcPr>
            <w:tcW w:w="4683" w:type="dxa"/>
          </w:tcPr>
          <w:p w14:paraId="0B79CFBD" w14:textId="63737A84" w:rsidR="00423DE2" w:rsidRPr="004B4B3F" w:rsidRDefault="00423DE2" w:rsidP="00423DE2">
            <w:pPr>
              <w:rPr>
                <w:rStyle w:val="Defterm"/>
                <w:rFonts w:cs="Arial"/>
              </w:rPr>
            </w:pPr>
            <w:r w:rsidRPr="004B4B3F">
              <w:rPr>
                <w:rFonts w:eastAsia="Times New Roman" w:cs="Arial"/>
                <w:b/>
              </w:rPr>
              <w:t>Technical Specification</w:t>
            </w:r>
          </w:p>
        </w:tc>
        <w:tc>
          <w:tcPr>
            <w:tcW w:w="4684" w:type="dxa"/>
          </w:tcPr>
          <w:p w14:paraId="602FF464" w14:textId="1DA0E51D" w:rsidR="00423DE2" w:rsidRPr="004B4B3F" w:rsidRDefault="00423DE2" w:rsidP="00423DE2">
            <w:pPr>
              <w:rPr>
                <w:rFonts w:eastAsia="Times New Roman" w:cs="Arial"/>
              </w:rPr>
            </w:pPr>
            <w:r w:rsidRPr="004B4B3F">
              <w:rPr>
                <w:rFonts w:eastAsia="Times New Roman" w:cs="Arial"/>
              </w:rPr>
              <w:t xml:space="preserve">the Technical Specifications as detailed in </w:t>
            </w:r>
            <w:r w:rsidR="00F60F3F">
              <w:rPr>
                <w:rFonts w:eastAsia="Times New Roman" w:cs="Arial"/>
              </w:rPr>
              <w:t>L</w:t>
            </w:r>
            <w:r w:rsidR="00F60F3F">
              <w:rPr>
                <w:rFonts w:eastAsia="Times New Roman"/>
              </w:rPr>
              <w:t>ot 1 or Lot</w:t>
            </w:r>
            <w:r w:rsidR="00B70DE7">
              <w:rPr>
                <w:rFonts w:eastAsia="Times New Roman"/>
              </w:rPr>
              <w:t xml:space="preserve"> 2 Annex </w:t>
            </w:r>
            <w:r w:rsidR="003729A9">
              <w:rPr>
                <w:rFonts w:eastAsia="Times New Roman"/>
              </w:rPr>
              <w:t xml:space="preserve">C to </w:t>
            </w:r>
            <w:r w:rsidRPr="004B4B3F">
              <w:rPr>
                <w:rFonts w:eastAsia="Times New Roman" w:cs="Arial"/>
              </w:rPr>
              <w:t xml:space="preserve">Schedule </w:t>
            </w:r>
            <w:r w:rsidR="003729A9">
              <w:rPr>
                <w:rFonts w:eastAsia="Times New Roman" w:cs="Arial"/>
              </w:rPr>
              <w:t>2</w:t>
            </w:r>
            <w:r w:rsidRPr="004B4B3F">
              <w:rPr>
                <w:rFonts w:eastAsia="Times New Roman" w:cs="Arial"/>
              </w:rPr>
              <w:t xml:space="preserve"> to this Framework Agreement</w:t>
            </w:r>
          </w:p>
          <w:p w14:paraId="5B232A86" w14:textId="77777777" w:rsidR="00423DE2" w:rsidRPr="004B4B3F" w:rsidRDefault="00423DE2" w:rsidP="00423DE2">
            <w:pPr>
              <w:rPr>
                <w:rStyle w:val="Defterm"/>
                <w:rFonts w:cs="Arial"/>
                <w:b w:val="0"/>
              </w:rPr>
            </w:pPr>
          </w:p>
        </w:tc>
      </w:tr>
      <w:tr w:rsidR="00423DE2" w:rsidRPr="004E1EAA" w14:paraId="2C55687F" w14:textId="77777777" w:rsidTr="00DC5197">
        <w:tc>
          <w:tcPr>
            <w:tcW w:w="4683" w:type="dxa"/>
          </w:tcPr>
          <w:p w14:paraId="43A17216" w14:textId="2ABF8363" w:rsidR="00423DE2" w:rsidRPr="004B4B3F" w:rsidRDefault="00423DE2" w:rsidP="00423DE2">
            <w:pPr>
              <w:rPr>
                <w:rStyle w:val="Defterm"/>
                <w:rFonts w:cs="Arial"/>
              </w:rPr>
            </w:pPr>
            <w:r w:rsidRPr="004B4B3F">
              <w:rPr>
                <w:rStyle w:val="Defterm"/>
                <w:rFonts w:cs="Arial"/>
              </w:rPr>
              <w:t xml:space="preserve">Term </w:t>
            </w:r>
            <w:r w:rsidRPr="003729A9">
              <w:rPr>
                <w:rStyle w:val="Defterm"/>
                <w:rFonts w:cs="Arial"/>
                <w:bCs/>
              </w:rPr>
              <w:t>or</w:t>
            </w:r>
            <w:r w:rsidRPr="004B4B3F">
              <w:rPr>
                <w:rStyle w:val="Defterm"/>
                <w:rFonts w:cs="Arial"/>
              </w:rPr>
              <w:t xml:space="preserve"> contract term</w:t>
            </w:r>
            <w:r w:rsidRPr="004B4B3F">
              <w:rPr>
                <w:rFonts w:cs="Arial"/>
                <w:b/>
              </w:rPr>
              <w:t>:</w:t>
            </w:r>
          </w:p>
        </w:tc>
        <w:tc>
          <w:tcPr>
            <w:tcW w:w="4684" w:type="dxa"/>
          </w:tcPr>
          <w:p w14:paraId="10202564" w14:textId="77777777" w:rsidR="00423DE2" w:rsidRPr="004B4B3F" w:rsidRDefault="00423DE2" w:rsidP="00423DE2">
            <w:pPr>
              <w:pStyle w:val="Definitions"/>
              <w:spacing w:line="240" w:lineRule="auto"/>
              <w:ind w:left="0"/>
              <w:jc w:val="left"/>
              <w:rPr>
                <w:rFonts w:ascii="Arial" w:hAnsi="Arial" w:cs="Arial"/>
                <w:szCs w:val="22"/>
              </w:rPr>
            </w:pPr>
            <w:r w:rsidRPr="004B4B3F">
              <w:rPr>
                <w:rFonts w:ascii="Arial" w:hAnsi="Arial" w:cs="Arial"/>
                <w:szCs w:val="22"/>
              </w:rPr>
              <w:t>the period commencing on the Commencement Date and, subject to either Party exercising its rights to terminate this Framework Agreement in accordance with its terms prior to the Expiry Date, ending on the Expiry Date.</w:t>
            </w:r>
          </w:p>
          <w:p w14:paraId="23A281AC" w14:textId="77777777" w:rsidR="00423DE2" w:rsidRPr="004B4B3F" w:rsidRDefault="00423DE2" w:rsidP="00423DE2">
            <w:pPr>
              <w:rPr>
                <w:rStyle w:val="Defterm"/>
                <w:rFonts w:cs="Arial"/>
                <w:b w:val="0"/>
              </w:rPr>
            </w:pPr>
          </w:p>
        </w:tc>
      </w:tr>
      <w:tr w:rsidR="00423DE2" w:rsidRPr="004E1EAA" w14:paraId="0754706A" w14:textId="77777777" w:rsidTr="00DC5197">
        <w:tc>
          <w:tcPr>
            <w:tcW w:w="4683" w:type="dxa"/>
          </w:tcPr>
          <w:p w14:paraId="0764E7CB" w14:textId="3C471830" w:rsidR="00423DE2" w:rsidRPr="004B4B3F" w:rsidRDefault="00423DE2" w:rsidP="00423DE2">
            <w:pPr>
              <w:rPr>
                <w:rStyle w:val="Defterm"/>
                <w:rFonts w:cs="Arial"/>
              </w:rPr>
            </w:pPr>
            <w:r w:rsidRPr="004B4B3F">
              <w:rPr>
                <w:rStyle w:val="Defterm"/>
                <w:rFonts w:cs="Arial"/>
              </w:rPr>
              <w:t>Termination Date</w:t>
            </w:r>
            <w:r w:rsidRPr="004B4B3F">
              <w:rPr>
                <w:rFonts w:cs="Arial"/>
                <w:b/>
              </w:rPr>
              <w:t>:</w:t>
            </w:r>
          </w:p>
        </w:tc>
        <w:tc>
          <w:tcPr>
            <w:tcW w:w="4684" w:type="dxa"/>
          </w:tcPr>
          <w:p w14:paraId="0E77BF62" w14:textId="77777777" w:rsidR="00423DE2" w:rsidRPr="004B4B3F" w:rsidRDefault="00423DE2" w:rsidP="00423DE2">
            <w:pPr>
              <w:rPr>
                <w:rFonts w:cs="Arial"/>
              </w:rPr>
            </w:pPr>
            <w:r w:rsidRPr="004B4B3F">
              <w:rPr>
                <w:rFonts w:cs="Arial"/>
              </w:rPr>
              <w:t>the date of early termination of this Framework Agreement in accordance with its terms.</w:t>
            </w:r>
          </w:p>
          <w:p w14:paraId="451D1250" w14:textId="77777777" w:rsidR="00423DE2" w:rsidRPr="004B4B3F" w:rsidRDefault="00423DE2" w:rsidP="00423DE2">
            <w:pPr>
              <w:rPr>
                <w:rStyle w:val="Defterm"/>
                <w:rFonts w:cs="Arial"/>
                <w:b w:val="0"/>
              </w:rPr>
            </w:pPr>
          </w:p>
        </w:tc>
      </w:tr>
      <w:tr w:rsidR="00423DE2" w:rsidRPr="004E1EAA" w14:paraId="1CEFA837" w14:textId="77777777" w:rsidTr="0051484E">
        <w:tc>
          <w:tcPr>
            <w:tcW w:w="4683" w:type="dxa"/>
          </w:tcPr>
          <w:p w14:paraId="7BF89EF4" w14:textId="22F5D331" w:rsidR="00423DE2" w:rsidRPr="004B4B3F" w:rsidRDefault="00423DE2" w:rsidP="00423DE2">
            <w:pPr>
              <w:rPr>
                <w:rStyle w:val="Defterm"/>
                <w:rFonts w:cs="Arial"/>
              </w:rPr>
            </w:pPr>
            <w:r w:rsidRPr="004B4B3F">
              <w:rPr>
                <w:rFonts w:eastAsia="Times New Roman" w:cs="Arial"/>
                <w:b/>
              </w:rPr>
              <w:t xml:space="preserve">Three pin </w:t>
            </w:r>
            <w:proofErr w:type="gramStart"/>
            <w:r w:rsidRPr="004B4B3F">
              <w:rPr>
                <w:rFonts w:eastAsia="Times New Roman" w:cs="Arial"/>
                <w:b/>
              </w:rPr>
              <w:t>mount</w:t>
            </w:r>
            <w:proofErr w:type="gramEnd"/>
          </w:p>
        </w:tc>
        <w:tc>
          <w:tcPr>
            <w:tcW w:w="4684" w:type="dxa"/>
          </w:tcPr>
          <w:p w14:paraId="7ECB2AD1" w14:textId="77777777" w:rsidR="00A46AE0" w:rsidRDefault="00423DE2" w:rsidP="00423DE2">
            <w:pPr>
              <w:rPr>
                <w:rFonts w:eastAsia="Times New Roman" w:cs="Arial"/>
              </w:rPr>
            </w:pPr>
            <w:r w:rsidRPr="004B4B3F">
              <w:rPr>
                <w:rFonts w:cs="Arial"/>
                <w:color w:val="000000"/>
              </w:rPr>
              <w:t>means the mount at the top of the medal, pinned by means of three 1.1 mm rivets with the outer rivets pinned at angles through the foot of the suspension at such an angle as to give purchase on the medal disc and prevent detachment from it</w:t>
            </w:r>
            <w:r w:rsidRPr="004B4B3F">
              <w:rPr>
                <w:rFonts w:eastAsia="Times New Roman" w:cs="Arial"/>
              </w:rPr>
              <w:t xml:space="preserve"> </w:t>
            </w:r>
            <w:r w:rsidR="00A46AE0">
              <w:rPr>
                <w:rFonts w:eastAsia="Times New Roman" w:cs="Arial"/>
              </w:rPr>
              <w:t>–</w:t>
            </w:r>
            <w:r w:rsidR="00D649C3">
              <w:rPr>
                <w:rFonts w:eastAsia="Times New Roman" w:cs="Arial"/>
              </w:rPr>
              <w:t xml:space="preserve"> </w:t>
            </w:r>
            <w:r w:rsidR="00A46AE0">
              <w:rPr>
                <w:rFonts w:eastAsia="Times New Roman" w:cs="Arial"/>
              </w:rPr>
              <w:t>examples are shown below.</w:t>
            </w:r>
          </w:p>
          <w:p w14:paraId="6F64E418" w14:textId="26F9FBC3" w:rsidR="00A46AE0" w:rsidRDefault="00377D74" w:rsidP="00423DE2">
            <w:pPr>
              <w:rPr>
                <w:rFonts w:eastAsia="Times New Roman" w:cs="Arial"/>
              </w:rPr>
            </w:pPr>
            <w:r>
              <w:rPr>
                <w:noProof/>
              </w:rPr>
              <w:drawing>
                <wp:inline distT="0" distB="0" distL="0" distR="0" wp14:anchorId="5B0F8A1B" wp14:editId="7E32173B">
                  <wp:extent cx="3082700" cy="93345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89400" cy="935479"/>
                          </a:xfrm>
                          <a:prstGeom prst="rect">
                            <a:avLst/>
                          </a:prstGeom>
                          <a:noFill/>
                          <a:ln>
                            <a:noFill/>
                          </a:ln>
                        </pic:spPr>
                      </pic:pic>
                    </a:graphicData>
                  </a:graphic>
                </wp:inline>
              </w:drawing>
            </w:r>
          </w:p>
          <w:p w14:paraId="5F3C27C1" w14:textId="1AF00DD8" w:rsidR="00377D74" w:rsidRDefault="00377D74" w:rsidP="00423DE2">
            <w:pPr>
              <w:rPr>
                <w:rFonts w:eastAsia="Times New Roman" w:cs="Arial"/>
              </w:rPr>
            </w:pPr>
          </w:p>
          <w:p w14:paraId="064FDA3C" w14:textId="028E19DA" w:rsidR="00377D74" w:rsidRDefault="00954B85" w:rsidP="00423DE2">
            <w:pPr>
              <w:rPr>
                <w:rFonts w:eastAsia="Times New Roman" w:cs="Arial"/>
              </w:rPr>
            </w:pPr>
            <w:r>
              <w:rPr>
                <w:noProof/>
              </w:rPr>
              <w:lastRenderedPageBreak/>
              <w:drawing>
                <wp:inline distT="0" distB="0" distL="0" distR="0" wp14:anchorId="637D740E" wp14:editId="5EDA36C5">
                  <wp:extent cx="2051050" cy="2309516"/>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58643" cy="2318066"/>
                          </a:xfrm>
                          <a:prstGeom prst="rect">
                            <a:avLst/>
                          </a:prstGeom>
                          <a:noFill/>
                          <a:ln>
                            <a:noFill/>
                          </a:ln>
                        </pic:spPr>
                      </pic:pic>
                    </a:graphicData>
                  </a:graphic>
                </wp:inline>
              </w:drawing>
            </w:r>
          </w:p>
          <w:p w14:paraId="208265D0" w14:textId="7EB750DF" w:rsidR="00686B01" w:rsidRDefault="00686B01" w:rsidP="00423DE2">
            <w:pPr>
              <w:rPr>
                <w:rFonts w:eastAsia="Times New Roman" w:cs="Arial"/>
              </w:rPr>
            </w:pPr>
            <w:r>
              <w:rPr>
                <w:noProof/>
              </w:rPr>
              <w:drawing>
                <wp:inline distT="0" distB="0" distL="0" distR="0" wp14:anchorId="07144B4B" wp14:editId="30992FDF">
                  <wp:extent cx="2677971" cy="812800"/>
                  <wp:effectExtent l="0" t="0" r="8255"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83003" cy="814327"/>
                          </a:xfrm>
                          <a:prstGeom prst="rect">
                            <a:avLst/>
                          </a:prstGeom>
                          <a:noFill/>
                          <a:ln>
                            <a:noFill/>
                          </a:ln>
                        </pic:spPr>
                      </pic:pic>
                    </a:graphicData>
                  </a:graphic>
                </wp:inline>
              </w:drawing>
            </w:r>
          </w:p>
          <w:p w14:paraId="59A664F6" w14:textId="5209633C" w:rsidR="009B4F58" w:rsidRDefault="009B4F58" w:rsidP="00423DE2">
            <w:pPr>
              <w:rPr>
                <w:rFonts w:eastAsia="Times New Roman" w:cs="Arial"/>
              </w:rPr>
            </w:pPr>
            <w:r>
              <w:rPr>
                <w:noProof/>
              </w:rPr>
              <w:drawing>
                <wp:inline distT="0" distB="0" distL="0" distR="0" wp14:anchorId="4D30CB6A" wp14:editId="63F87A72">
                  <wp:extent cx="3118122" cy="9588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28589" cy="962069"/>
                          </a:xfrm>
                          <a:prstGeom prst="rect">
                            <a:avLst/>
                          </a:prstGeom>
                          <a:noFill/>
                          <a:ln>
                            <a:noFill/>
                          </a:ln>
                        </pic:spPr>
                      </pic:pic>
                    </a:graphicData>
                  </a:graphic>
                </wp:inline>
              </w:drawing>
            </w:r>
          </w:p>
          <w:p w14:paraId="0BF6FA5E" w14:textId="77777777" w:rsidR="00423DE2" w:rsidRPr="004B4B3F" w:rsidRDefault="00423DE2" w:rsidP="009B4F58">
            <w:pPr>
              <w:rPr>
                <w:rStyle w:val="Defterm"/>
                <w:rFonts w:cs="Arial"/>
                <w:b w:val="0"/>
              </w:rPr>
            </w:pPr>
          </w:p>
        </w:tc>
      </w:tr>
      <w:tr w:rsidR="00423DE2" w:rsidRPr="004E1EAA" w14:paraId="03A36BB4" w14:textId="77777777" w:rsidTr="0051484E">
        <w:tc>
          <w:tcPr>
            <w:tcW w:w="4683" w:type="dxa"/>
          </w:tcPr>
          <w:p w14:paraId="4255AD65" w14:textId="4B183971" w:rsidR="00423DE2" w:rsidRPr="004B4B3F" w:rsidRDefault="00423DE2" w:rsidP="00423DE2">
            <w:pPr>
              <w:rPr>
                <w:rStyle w:val="Defterm"/>
                <w:rFonts w:cs="Arial"/>
              </w:rPr>
            </w:pPr>
            <w:r w:rsidRPr="004B4B3F">
              <w:rPr>
                <w:rFonts w:eastAsia="Times New Roman" w:cs="Arial"/>
                <w:b/>
              </w:rPr>
              <w:lastRenderedPageBreak/>
              <w:t>Transparency</w:t>
            </w:r>
            <w:r w:rsidRPr="004B4B3F">
              <w:rPr>
                <w:rFonts w:eastAsia="Times New Roman" w:cs="Arial"/>
                <w:b/>
                <w:i/>
              </w:rPr>
              <w:t xml:space="preserve"> </w:t>
            </w:r>
            <w:r w:rsidRPr="004B4B3F">
              <w:rPr>
                <w:rFonts w:eastAsia="Times New Roman" w:cs="Arial"/>
                <w:b/>
              </w:rPr>
              <w:t>Information</w:t>
            </w:r>
          </w:p>
        </w:tc>
        <w:tc>
          <w:tcPr>
            <w:tcW w:w="4684" w:type="dxa"/>
          </w:tcPr>
          <w:p w14:paraId="7B608D79" w14:textId="77777777" w:rsidR="00423DE2" w:rsidRPr="004B4B3F" w:rsidRDefault="00423DE2" w:rsidP="00423DE2">
            <w:pPr>
              <w:rPr>
                <w:rFonts w:eastAsia="Times New Roman" w:cs="Arial"/>
              </w:rPr>
            </w:pPr>
            <w:r w:rsidRPr="004B4B3F">
              <w:rPr>
                <w:rFonts w:eastAsia="Times New Roman" w:cs="Arial"/>
              </w:rPr>
              <w:t xml:space="preserve">means the content of this Contract in its entirety, including from </w:t>
            </w:r>
            <w:proofErr w:type="gramStart"/>
            <w:r w:rsidRPr="004B4B3F">
              <w:rPr>
                <w:rFonts w:eastAsia="Times New Roman" w:cs="Arial"/>
              </w:rPr>
              <w:t>time to time</w:t>
            </w:r>
            <w:proofErr w:type="gramEnd"/>
            <w:r w:rsidRPr="004B4B3F">
              <w:rPr>
                <w:rFonts w:eastAsia="Times New Roman" w:cs="Arial"/>
              </w:rPr>
              <w:t xml:space="preserve"> agreed changes to the Contract, and details of any payments made by the Authority to the Contractor under the Contract;</w:t>
            </w:r>
          </w:p>
          <w:p w14:paraId="6BE9CE7C" w14:textId="77777777" w:rsidR="00423DE2" w:rsidRPr="004B4B3F" w:rsidRDefault="00423DE2" w:rsidP="00423DE2">
            <w:pPr>
              <w:rPr>
                <w:rStyle w:val="Defterm"/>
                <w:rFonts w:cs="Arial"/>
                <w:b w:val="0"/>
              </w:rPr>
            </w:pPr>
          </w:p>
        </w:tc>
      </w:tr>
      <w:tr w:rsidR="00423DE2" w:rsidRPr="004E1EAA" w14:paraId="297D9EB1" w14:textId="77777777" w:rsidTr="0051484E">
        <w:tc>
          <w:tcPr>
            <w:tcW w:w="4683" w:type="dxa"/>
          </w:tcPr>
          <w:p w14:paraId="571EBB1F" w14:textId="42204A9A" w:rsidR="00423DE2" w:rsidRPr="004B4B3F" w:rsidRDefault="00423DE2" w:rsidP="00423DE2">
            <w:pPr>
              <w:rPr>
                <w:rStyle w:val="Defterm"/>
                <w:rFonts w:cs="Arial"/>
              </w:rPr>
            </w:pPr>
            <w:r w:rsidRPr="004B4B3F">
              <w:rPr>
                <w:rStyle w:val="Defterm"/>
                <w:rFonts w:cs="Arial"/>
              </w:rPr>
              <w:t>Undischarged Order</w:t>
            </w:r>
            <w:r w:rsidRPr="004B4B3F">
              <w:rPr>
                <w:rStyle w:val="Defterm"/>
                <w:rFonts w:cs="Arial"/>
                <w:b w:val="0"/>
              </w:rPr>
              <w:t>:</w:t>
            </w:r>
          </w:p>
        </w:tc>
        <w:tc>
          <w:tcPr>
            <w:tcW w:w="4684" w:type="dxa"/>
          </w:tcPr>
          <w:p w14:paraId="6BDAC24B" w14:textId="77777777" w:rsidR="00423DE2" w:rsidRPr="004B4B3F" w:rsidRDefault="00423DE2" w:rsidP="009249CC">
            <w:pPr>
              <w:rPr>
                <w:rFonts w:cs="Arial"/>
                <w:color w:val="000000"/>
              </w:rPr>
            </w:pPr>
            <w:r w:rsidRPr="004B4B3F">
              <w:rPr>
                <w:rStyle w:val="Defterm"/>
                <w:rFonts w:cs="Arial"/>
                <w:b w:val="0"/>
              </w:rPr>
              <w:t xml:space="preserve">any Order </w:t>
            </w:r>
            <w:r w:rsidRPr="004B4B3F">
              <w:rPr>
                <w:rFonts w:cs="Arial"/>
                <w:color w:val="000000"/>
              </w:rPr>
              <w:t>for one or more Contract Articles:</w:t>
            </w:r>
          </w:p>
          <w:p w14:paraId="425CBAF8" w14:textId="66A99770" w:rsidR="00423DE2" w:rsidRDefault="00423DE2" w:rsidP="00F30E53">
            <w:pPr>
              <w:pStyle w:val="ListParagraph"/>
              <w:numPr>
                <w:ilvl w:val="0"/>
                <w:numId w:val="65"/>
              </w:numPr>
            </w:pPr>
            <w:r w:rsidRPr="004B4B3F">
              <w:t xml:space="preserve">where not </w:t>
            </w:r>
            <w:proofErr w:type="gramStart"/>
            <w:r w:rsidRPr="004B4B3F">
              <w:t>all of</w:t>
            </w:r>
            <w:proofErr w:type="gramEnd"/>
            <w:r w:rsidRPr="004B4B3F">
              <w:t xml:space="preserve"> the Contract Articles subject to the Order have yet been delivered; and/or </w:t>
            </w:r>
          </w:p>
          <w:p w14:paraId="451BEB1A" w14:textId="77777777" w:rsidR="00423DE2" w:rsidRPr="000A6418" w:rsidRDefault="00423DE2" w:rsidP="00F30E53">
            <w:pPr>
              <w:pStyle w:val="ListParagraph"/>
              <w:numPr>
                <w:ilvl w:val="0"/>
                <w:numId w:val="65"/>
              </w:numPr>
              <w:rPr>
                <w:rStyle w:val="Defterm"/>
                <w:b w:val="0"/>
                <w:color w:val="auto"/>
              </w:rPr>
            </w:pPr>
            <w:r w:rsidRPr="000A6418">
              <w:rPr>
                <w:rFonts w:cs="Arial"/>
                <w:color w:val="000000"/>
              </w:rPr>
              <w:t xml:space="preserve">where the Order is affected by one or more Article Failure(s). </w:t>
            </w:r>
            <w:r w:rsidRPr="000A6418">
              <w:rPr>
                <w:rStyle w:val="Defterm"/>
                <w:rFonts w:cs="Arial"/>
                <w:b w:val="0"/>
              </w:rPr>
              <w:t xml:space="preserve"> </w:t>
            </w:r>
          </w:p>
          <w:p w14:paraId="50FD8900" w14:textId="53F3A55E" w:rsidR="000A6418" w:rsidRPr="000A6418" w:rsidRDefault="000A6418" w:rsidP="000A6418">
            <w:pPr>
              <w:pStyle w:val="ListParagraph"/>
              <w:ind w:left="360"/>
              <w:rPr>
                <w:rStyle w:val="Defterm"/>
                <w:b w:val="0"/>
                <w:color w:val="auto"/>
              </w:rPr>
            </w:pPr>
          </w:p>
        </w:tc>
      </w:tr>
      <w:tr w:rsidR="00423DE2" w:rsidRPr="004E1EAA" w14:paraId="051A659E" w14:textId="77777777" w:rsidTr="0051484E">
        <w:tc>
          <w:tcPr>
            <w:tcW w:w="4683" w:type="dxa"/>
          </w:tcPr>
          <w:p w14:paraId="3CAE3380" w14:textId="40D0ADC5" w:rsidR="00423DE2" w:rsidRPr="004B4B3F" w:rsidRDefault="00423DE2" w:rsidP="00423DE2">
            <w:pPr>
              <w:rPr>
                <w:rStyle w:val="Defterm"/>
                <w:rFonts w:cs="Arial"/>
              </w:rPr>
            </w:pPr>
            <w:r w:rsidRPr="004B4B3F">
              <w:rPr>
                <w:rFonts w:eastAsia="Times New Roman" w:cs="Arial"/>
                <w:b/>
              </w:rPr>
              <w:t>Unique Order Identifier:</w:t>
            </w:r>
          </w:p>
        </w:tc>
        <w:tc>
          <w:tcPr>
            <w:tcW w:w="4684" w:type="dxa"/>
          </w:tcPr>
          <w:p w14:paraId="20A7364F" w14:textId="77777777" w:rsidR="00423DE2" w:rsidRPr="004B4B3F" w:rsidRDefault="00423DE2" w:rsidP="00423DE2">
            <w:pPr>
              <w:rPr>
                <w:rFonts w:eastAsia="Times New Roman" w:cs="Arial"/>
              </w:rPr>
            </w:pPr>
            <w:r w:rsidRPr="004B4B3F">
              <w:rPr>
                <w:rFonts w:eastAsia="Times New Roman" w:cs="Arial"/>
              </w:rPr>
              <w:t>produced by CP&amp;F</w:t>
            </w:r>
          </w:p>
          <w:p w14:paraId="01FA945D" w14:textId="77777777" w:rsidR="00423DE2" w:rsidRPr="004B4B3F" w:rsidRDefault="00423DE2" w:rsidP="00423DE2">
            <w:pPr>
              <w:rPr>
                <w:rStyle w:val="Defterm"/>
                <w:rFonts w:cs="Arial"/>
                <w:b w:val="0"/>
              </w:rPr>
            </w:pPr>
          </w:p>
        </w:tc>
      </w:tr>
      <w:tr w:rsidR="0006772D" w:rsidRPr="004E1EAA" w14:paraId="012FB42B" w14:textId="77777777" w:rsidTr="0051484E">
        <w:tc>
          <w:tcPr>
            <w:tcW w:w="4683" w:type="dxa"/>
          </w:tcPr>
          <w:p w14:paraId="7E8B9667" w14:textId="2D959A05" w:rsidR="0006772D" w:rsidRPr="004B4B3F" w:rsidRDefault="0006772D" w:rsidP="00423DE2">
            <w:pPr>
              <w:rPr>
                <w:rFonts w:eastAsia="Times New Roman" w:cs="Arial"/>
                <w:b/>
              </w:rPr>
            </w:pPr>
            <w:r>
              <w:rPr>
                <w:rFonts w:eastAsia="Times New Roman" w:cs="Arial"/>
                <w:b/>
              </w:rPr>
              <w:t xml:space="preserve">World War </w:t>
            </w:r>
            <w:r w:rsidR="00AC3D74">
              <w:rPr>
                <w:rFonts w:eastAsia="Times New Roman" w:cs="Arial"/>
                <w:b/>
              </w:rPr>
              <w:t>II</w:t>
            </w:r>
            <w:r w:rsidR="00214159">
              <w:rPr>
                <w:rFonts w:eastAsia="Times New Roman" w:cs="Arial"/>
                <w:b/>
              </w:rPr>
              <w:t xml:space="preserve"> Medal Examples</w:t>
            </w:r>
          </w:p>
        </w:tc>
        <w:tc>
          <w:tcPr>
            <w:tcW w:w="4684" w:type="dxa"/>
          </w:tcPr>
          <w:p w14:paraId="53F74E84" w14:textId="77777777" w:rsidR="0006772D" w:rsidRDefault="0006772D" w:rsidP="00423DE2">
            <w:pPr>
              <w:rPr>
                <w:rFonts w:cs="Arial"/>
              </w:rPr>
            </w:pPr>
          </w:p>
          <w:p w14:paraId="04B75226" w14:textId="77777777" w:rsidR="008D61AE" w:rsidRDefault="008D61AE" w:rsidP="00423DE2">
            <w:pPr>
              <w:rPr>
                <w:rFonts w:cs="Arial"/>
              </w:rPr>
            </w:pPr>
            <w:r>
              <w:rPr>
                <w:noProof/>
              </w:rPr>
              <w:drawing>
                <wp:inline distT="0" distB="0" distL="0" distR="0" wp14:anchorId="048257D5" wp14:editId="177036B6">
                  <wp:extent cx="2385695" cy="10890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5695" cy="1089025"/>
                          </a:xfrm>
                          <a:prstGeom prst="rect">
                            <a:avLst/>
                          </a:prstGeom>
                          <a:noFill/>
                          <a:ln>
                            <a:noFill/>
                          </a:ln>
                        </pic:spPr>
                      </pic:pic>
                    </a:graphicData>
                  </a:graphic>
                </wp:inline>
              </w:drawing>
            </w:r>
          </w:p>
          <w:p w14:paraId="4C15F39D" w14:textId="246BC735" w:rsidR="008D61AE" w:rsidRPr="004B4B3F" w:rsidRDefault="00CC4CE1" w:rsidP="00423DE2">
            <w:pPr>
              <w:rPr>
                <w:rFonts w:cs="Arial"/>
              </w:rPr>
            </w:pPr>
            <w:r>
              <w:rPr>
                <w:noProof/>
              </w:rPr>
              <w:drawing>
                <wp:inline distT="0" distB="0" distL="0" distR="0" wp14:anchorId="55C5FD11" wp14:editId="278A5396">
                  <wp:extent cx="3244215" cy="9544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44215" cy="954405"/>
                          </a:xfrm>
                          <a:prstGeom prst="rect">
                            <a:avLst/>
                          </a:prstGeom>
                          <a:noFill/>
                          <a:ln>
                            <a:noFill/>
                          </a:ln>
                        </pic:spPr>
                      </pic:pic>
                    </a:graphicData>
                  </a:graphic>
                </wp:inline>
              </w:drawing>
            </w:r>
          </w:p>
        </w:tc>
      </w:tr>
      <w:tr w:rsidR="00423DE2" w:rsidRPr="004E1EAA" w14:paraId="3A32C231" w14:textId="77777777" w:rsidTr="0051484E">
        <w:tc>
          <w:tcPr>
            <w:tcW w:w="4683" w:type="dxa"/>
          </w:tcPr>
          <w:p w14:paraId="49844423" w14:textId="49DB4313" w:rsidR="00423DE2" w:rsidRPr="004B4B3F" w:rsidRDefault="00423DE2" w:rsidP="00423DE2">
            <w:pPr>
              <w:rPr>
                <w:rStyle w:val="Defterm"/>
                <w:rFonts w:cs="Arial"/>
              </w:rPr>
            </w:pPr>
            <w:r w:rsidRPr="004B4B3F">
              <w:rPr>
                <w:rFonts w:eastAsia="Times New Roman" w:cs="Arial"/>
                <w:b/>
              </w:rPr>
              <w:t>Year:</w:t>
            </w:r>
          </w:p>
        </w:tc>
        <w:tc>
          <w:tcPr>
            <w:tcW w:w="4684" w:type="dxa"/>
          </w:tcPr>
          <w:p w14:paraId="7236C50F" w14:textId="7BA90997" w:rsidR="00423DE2" w:rsidRPr="004B4B3F" w:rsidRDefault="00423DE2" w:rsidP="00423DE2">
            <w:pPr>
              <w:rPr>
                <w:rStyle w:val="Defterm"/>
                <w:rFonts w:cs="Arial"/>
                <w:b w:val="0"/>
              </w:rPr>
            </w:pPr>
            <w:r w:rsidRPr="004B4B3F">
              <w:rPr>
                <w:rFonts w:cs="Arial"/>
              </w:rPr>
              <w:t>(</w:t>
            </w:r>
            <w:proofErr w:type="gramStart"/>
            <w:r w:rsidRPr="004B4B3F">
              <w:rPr>
                <w:rFonts w:cs="Arial"/>
              </w:rPr>
              <w:t>as</w:t>
            </w:r>
            <w:proofErr w:type="gramEnd"/>
            <w:r w:rsidRPr="004B4B3F">
              <w:rPr>
                <w:rFonts w:cs="Arial"/>
              </w:rPr>
              <w:t xml:space="preserve"> applicable) an Order Year or Option Year.</w:t>
            </w:r>
          </w:p>
        </w:tc>
      </w:tr>
    </w:tbl>
    <w:p w14:paraId="63DBE18C"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05689CB7"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w:t>
      </w:r>
      <w:r>
        <w:rPr>
          <w:rFonts w:cs="Arial"/>
          <w:color w:val="000000"/>
        </w:rPr>
        <w:t> </w:t>
      </w:r>
      <w:r>
        <w:rPr>
          <w:rFonts w:cs="Arial"/>
          <w:color w:val="000000"/>
        </w:rPr>
        <w:t> </w:t>
      </w:r>
      <w:r>
        <w:rPr>
          <w:rFonts w:cs="Arial"/>
          <w:color w:val="000000"/>
        </w:rPr>
        <w:t> </w:t>
      </w:r>
      <w:r>
        <w:rPr>
          <w:rFonts w:cs="Arial"/>
          <w:color w:val="000000"/>
        </w:rPr>
        <w:t> </w:t>
      </w:r>
    </w:p>
    <w:p w14:paraId="6913B3F7" w14:textId="77777777" w:rsidR="00D2111A" w:rsidRDefault="00D2111A" w:rsidP="008728BE">
      <w:pPr>
        <w:widowControl w:val="0"/>
        <w:autoSpaceDE w:val="0"/>
        <w:autoSpaceDN w:val="0"/>
        <w:adjustRightInd w:val="0"/>
        <w:spacing w:after="200" w:line="276" w:lineRule="auto"/>
        <w:ind w:left="120" w:right="114"/>
        <w:rPr>
          <w:rFonts w:cs="Arial"/>
          <w:sz w:val="24"/>
          <w:szCs w:val="24"/>
        </w:rPr>
        <w:sectPr w:rsidR="00D2111A" w:rsidSect="002E2D5E">
          <w:footerReference w:type="first" r:id="rId43"/>
          <w:pgSz w:w="11906" w:h="16838"/>
          <w:pgMar w:top="993" w:right="1133" w:bottom="1418" w:left="1276" w:header="708" w:footer="708" w:gutter="0"/>
          <w:pgNumType w:start="1"/>
          <w:cols w:space="708"/>
          <w:docGrid w:linePitch="360"/>
        </w:sectPr>
      </w:pPr>
    </w:p>
    <w:p w14:paraId="2C542070" w14:textId="77777777" w:rsidR="008728BE" w:rsidRDefault="008728BE" w:rsidP="002C3487">
      <w:pPr>
        <w:pStyle w:val="Heading2"/>
        <w:numPr>
          <w:ilvl w:val="0"/>
          <w:numId w:val="0"/>
        </w:numPr>
        <w:rPr>
          <w:sz w:val="24"/>
          <w:szCs w:val="24"/>
        </w:rPr>
      </w:pPr>
      <w:bookmarkStart w:id="445" w:name="_Toc501022446_7_3"/>
      <w:bookmarkStart w:id="446" w:name="_Toc99954879"/>
      <w:r>
        <w:lastRenderedPageBreak/>
        <w:t>Schedule 2 - Schedule of Requirements</w:t>
      </w:r>
      <w:bookmarkEnd w:id="445"/>
      <w:bookmarkEnd w:id="446"/>
    </w:p>
    <w:tbl>
      <w:tblPr>
        <w:tblW w:w="10065" w:type="dxa"/>
        <w:tblInd w:w="-294" w:type="dxa"/>
        <w:tblLayout w:type="fixed"/>
        <w:tblCellMar>
          <w:left w:w="0" w:type="dxa"/>
          <w:right w:w="0" w:type="dxa"/>
        </w:tblCellMar>
        <w:tblLook w:val="0000" w:firstRow="0" w:lastRow="0" w:firstColumn="0" w:lastColumn="0" w:noHBand="0" w:noVBand="0"/>
      </w:tblPr>
      <w:tblGrid>
        <w:gridCol w:w="404"/>
        <w:gridCol w:w="449"/>
        <w:gridCol w:w="4229"/>
        <w:gridCol w:w="1723"/>
        <w:gridCol w:w="708"/>
        <w:gridCol w:w="1276"/>
        <w:gridCol w:w="1276"/>
      </w:tblGrid>
      <w:tr w:rsidR="008728BE" w14:paraId="479FA923" w14:textId="77777777" w:rsidTr="00E5615F">
        <w:trPr>
          <w:tblHeader/>
        </w:trPr>
        <w:tc>
          <w:tcPr>
            <w:tcW w:w="853" w:type="dxa"/>
            <w:gridSpan w:val="2"/>
            <w:tcBorders>
              <w:top w:val="single" w:sz="8" w:space="0" w:color="000000"/>
              <w:left w:val="single" w:sz="8" w:space="0" w:color="000000"/>
              <w:bottom w:val="nil"/>
              <w:right w:val="single" w:sz="8" w:space="0" w:color="000000"/>
            </w:tcBorders>
            <w:shd w:val="clear" w:color="auto" w:fill="D9D9D9"/>
          </w:tcPr>
          <w:p w14:paraId="326D2215" w14:textId="77777777" w:rsidR="008728BE" w:rsidRDefault="008728BE" w:rsidP="00CB5156">
            <w:pPr>
              <w:widowControl w:val="0"/>
              <w:autoSpaceDE w:val="0"/>
              <w:autoSpaceDN w:val="0"/>
              <w:adjustRightInd w:val="0"/>
              <w:spacing w:after="60" w:line="240" w:lineRule="auto"/>
              <w:ind w:left="118" w:right="2"/>
              <w:jc w:val="center"/>
              <w:rPr>
                <w:rFonts w:cs="Arial"/>
                <w:sz w:val="24"/>
                <w:szCs w:val="24"/>
              </w:rPr>
            </w:pPr>
            <w:r>
              <w:rPr>
                <w:rFonts w:cs="Arial"/>
                <w:b/>
                <w:bCs/>
                <w:color w:val="000000"/>
              </w:rPr>
              <w:t>Item No.</w:t>
            </w:r>
          </w:p>
        </w:tc>
        <w:tc>
          <w:tcPr>
            <w:tcW w:w="5952" w:type="dxa"/>
            <w:gridSpan w:val="2"/>
            <w:tcBorders>
              <w:top w:val="single" w:sz="8" w:space="0" w:color="000000"/>
              <w:left w:val="single" w:sz="8" w:space="0" w:color="000000"/>
              <w:bottom w:val="nil"/>
              <w:right w:val="single" w:sz="8" w:space="0" w:color="000000"/>
            </w:tcBorders>
            <w:shd w:val="clear" w:color="auto" w:fill="D9D9D9"/>
          </w:tcPr>
          <w:p w14:paraId="1FC15EB7" w14:textId="77777777" w:rsidR="008728BE" w:rsidRDefault="008728BE" w:rsidP="00CB5156">
            <w:pPr>
              <w:widowControl w:val="0"/>
              <w:autoSpaceDE w:val="0"/>
              <w:autoSpaceDN w:val="0"/>
              <w:adjustRightInd w:val="0"/>
              <w:spacing w:after="60" w:line="240" w:lineRule="auto"/>
              <w:ind w:left="126"/>
              <w:jc w:val="center"/>
              <w:rPr>
                <w:rFonts w:cs="Arial"/>
                <w:sz w:val="24"/>
                <w:szCs w:val="24"/>
              </w:rPr>
            </w:pPr>
            <w:r>
              <w:rPr>
                <w:rFonts w:cs="Arial"/>
                <w:b/>
                <w:bCs/>
                <w:color w:val="000000"/>
              </w:rPr>
              <w:t>Item Details</w:t>
            </w:r>
          </w:p>
        </w:tc>
        <w:tc>
          <w:tcPr>
            <w:tcW w:w="708" w:type="dxa"/>
            <w:tcBorders>
              <w:top w:val="single" w:sz="8" w:space="0" w:color="000000"/>
              <w:left w:val="single" w:sz="8" w:space="0" w:color="000000"/>
              <w:bottom w:val="nil"/>
              <w:right w:val="single" w:sz="8" w:space="0" w:color="000000"/>
            </w:tcBorders>
            <w:shd w:val="clear" w:color="auto" w:fill="D9D9D9"/>
          </w:tcPr>
          <w:p w14:paraId="585B5936" w14:textId="77777777" w:rsidR="008728BE" w:rsidRDefault="008728BE" w:rsidP="00CB5156">
            <w:pPr>
              <w:widowControl w:val="0"/>
              <w:autoSpaceDE w:val="0"/>
              <w:autoSpaceDN w:val="0"/>
              <w:adjustRightInd w:val="0"/>
              <w:spacing w:after="60" w:line="240" w:lineRule="auto"/>
              <w:ind w:left="123"/>
              <w:jc w:val="center"/>
              <w:rPr>
                <w:rFonts w:cs="Arial"/>
                <w:sz w:val="24"/>
                <w:szCs w:val="24"/>
              </w:rPr>
            </w:pPr>
            <w:r>
              <w:rPr>
                <w:rFonts w:cs="Arial"/>
                <w:b/>
                <w:bCs/>
                <w:color w:val="000000"/>
              </w:rPr>
              <w:t>Total Qty</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D9D9D9"/>
          </w:tcPr>
          <w:p w14:paraId="437A5870" w14:textId="77777777" w:rsidR="008728BE" w:rsidRDefault="008728BE" w:rsidP="00CB5156">
            <w:pPr>
              <w:widowControl w:val="0"/>
              <w:autoSpaceDE w:val="0"/>
              <w:autoSpaceDN w:val="0"/>
              <w:adjustRightInd w:val="0"/>
              <w:spacing w:after="60" w:line="240" w:lineRule="auto"/>
              <w:ind w:left="131"/>
              <w:jc w:val="center"/>
              <w:rPr>
                <w:rFonts w:cs="Arial"/>
                <w:sz w:val="24"/>
                <w:szCs w:val="24"/>
              </w:rPr>
            </w:pPr>
            <w:r>
              <w:rPr>
                <w:rFonts w:cs="Arial"/>
                <w:b/>
                <w:bCs/>
                <w:color w:val="000000"/>
              </w:rPr>
              <w:t>Price (£) Ex VAT</w:t>
            </w:r>
          </w:p>
        </w:tc>
      </w:tr>
      <w:tr w:rsidR="008728BE" w14:paraId="74E82D8C" w14:textId="77777777" w:rsidTr="00E5615F">
        <w:tc>
          <w:tcPr>
            <w:tcW w:w="853" w:type="dxa"/>
            <w:gridSpan w:val="2"/>
            <w:tcBorders>
              <w:top w:val="nil"/>
              <w:left w:val="single" w:sz="8" w:space="0" w:color="000000"/>
              <w:bottom w:val="single" w:sz="8" w:space="0" w:color="000000"/>
              <w:right w:val="single" w:sz="8" w:space="0" w:color="000000"/>
            </w:tcBorders>
            <w:shd w:val="clear" w:color="auto" w:fill="D9D9D9"/>
          </w:tcPr>
          <w:p w14:paraId="5328857F" w14:textId="77777777" w:rsidR="008728BE" w:rsidRDefault="008728BE" w:rsidP="00CB5156">
            <w:pPr>
              <w:widowControl w:val="0"/>
              <w:autoSpaceDE w:val="0"/>
              <w:autoSpaceDN w:val="0"/>
              <w:adjustRightInd w:val="0"/>
              <w:spacing w:after="0" w:line="240" w:lineRule="auto"/>
              <w:ind w:left="118" w:right="2"/>
              <w:jc w:val="center"/>
              <w:rPr>
                <w:rFonts w:cs="Arial"/>
                <w:sz w:val="24"/>
                <w:szCs w:val="24"/>
              </w:rPr>
            </w:pPr>
          </w:p>
        </w:tc>
        <w:tc>
          <w:tcPr>
            <w:tcW w:w="5952" w:type="dxa"/>
            <w:gridSpan w:val="2"/>
            <w:tcBorders>
              <w:top w:val="nil"/>
              <w:left w:val="single" w:sz="8" w:space="0" w:color="000000"/>
              <w:bottom w:val="single" w:sz="8" w:space="0" w:color="000000"/>
              <w:right w:val="single" w:sz="8" w:space="0" w:color="000000"/>
            </w:tcBorders>
            <w:shd w:val="clear" w:color="auto" w:fill="D9D9D9"/>
          </w:tcPr>
          <w:p w14:paraId="5496348C" w14:textId="77777777" w:rsidR="008728BE" w:rsidRDefault="008728BE" w:rsidP="00CB5156">
            <w:pPr>
              <w:widowControl w:val="0"/>
              <w:autoSpaceDE w:val="0"/>
              <w:autoSpaceDN w:val="0"/>
              <w:adjustRightInd w:val="0"/>
              <w:spacing w:after="0" w:line="240" w:lineRule="auto"/>
              <w:ind w:left="126"/>
              <w:rPr>
                <w:rFonts w:cs="Arial"/>
                <w:sz w:val="24"/>
                <w:szCs w:val="24"/>
              </w:rPr>
            </w:pPr>
          </w:p>
        </w:tc>
        <w:tc>
          <w:tcPr>
            <w:tcW w:w="708" w:type="dxa"/>
            <w:tcBorders>
              <w:top w:val="nil"/>
              <w:left w:val="single" w:sz="8" w:space="0" w:color="000000"/>
              <w:bottom w:val="single" w:sz="8" w:space="0" w:color="000000"/>
              <w:right w:val="single" w:sz="8" w:space="0" w:color="000000"/>
            </w:tcBorders>
            <w:shd w:val="clear" w:color="auto" w:fill="D9D9D9"/>
          </w:tcPr>
          <w:p w14:paraId="216ACFC7" w14:textId="77777777" w:rsidR="008728BE" w:rsidRDefault="008728BE" w:rsidP="00CB5156">
            <w:pPr>
              <w:widowControl w:val="0"/>
              <w:autoSpaceDE w:val="0"/>
              <w:autoSpaceDN w:val="0"/>
              <w:adjustRightInd w:val="0"/>
              <w:spacing w:after="0" w:line="240" w:lineRule="auto"/>
              <w:ind w:left="123"/>
              <w:jc w:val="center"/>
              <w:rPr>
                <w:rFonts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D9D9D9"/>
          </w:tcPr>
          <w:p w14:paraId="19B1D4DF" w14:textId="77777777" w:rsidR="008728BE" w:rsidRDefault="008728BE" w:rsidP="00CB5156">
            <w:pPr>
              <w:widowControl w:val="0"/>
              <w:autoSpaceDE w:val="0"/>
              <w:autoSpaceDN w:val="0"/>
              <w:adjustRightInd w:val="0"/>
              <w:spacing w:after="60" w:line="240" w:lineRule="auto"/>
              <w:ind w:left="131"/>
              <w:jc w:val="center"/>
              <w:rPr>
                <w:rFonts w:cs="Arial"/>
                <w:sz w:val="24"/>
                <w:szCs w:val="24"/>
              </w:rPr>
            </w:pPr>
            <w:r>
              <w:rPr>
                <w:rFonts w:cs="Arial"/>
                <w:b/>
                <w:bCs/>
                <w:color w:val="000000"/>
              </w:rPr>
              <w:t>Per Item</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cPr>
          <w:p w14:paraId="56401EBD" w14:textId="77777777" w:rsidR="008728BE" w:rsidRDefault="008728BE" w:rsidP="00CB5156">
            <w:pPr>
              <w:widowControl w:val="0"/>
              <w:autoSpaceDE w:val="0"/>
              <w:autoSpaceDN w:val="0"/>
              <w:adjustRightInd w:val="0"/>
              <w:spacing w:after="60" w:line="240" w:lineRule="auto"/>
              <w:ind w:left="125"/>
              <w:jc w:val="center"/>
              <w:rPr>
                <w:rFonts w:cs="Arial"/>
                <w:sz w:val="24"/>
                <w:szCs w:val="24"/>
              </w:rPr>
            </w:pPr>
            <w:r>
              <w:rPr>
                <w:rFonts w:cs="Arial"/>
                <w:b/>
                <w:bCs/>
                <w:color w:val="000000"/>
              </w:rPr>
              <w:t>Total Inc. packaging and Delivery**</w:t>
            </w:r>
          </w:p>
        </w:tc>
      </w:tr>
      <w:tr w:rsidR="008728BE" w14:paraId="082F3419" w14:textId="77777777" w:rsidTr="00E5615F">
        <w:tc>
          <w:tcPr>
            <w:tcW w:w="85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14:paraId="0A283B7D" w14:textId="7FBDEC7D" w:rsidR="008728BE" w:rsidRDefault="00C40F7B" w:rsidP="00CB5156">
            <w:pPr>
              <w:widowControl w:val="0"/>
              <w:autoSpaceDE w:val="0"/>
              <w:autoSpaceDN w:val="0"/>
              <w:adjustRightInd w:val="0"/>
              <w:spacing w:after="0" w:line="240" w:lineRule="auto"/>
              <w:ind w:left="118" w:right="2"/>
              <w:jc w:val="center"/>
              <w:rPr>
                <w:rFonts w:cs="Arial"/>
                <w:sz w:val="24"/>
                <w:szCs w:val="24"/>
              </w:rPr>
            </w:pPr>
            <w:r>
              <w:rPr>
                <w:rFonts w:cs="Arial"/>
                <w:sz w:val="24"/>
                <w:szCs w:val="24"/>
              </w:rPr>
              <w:t>Lot 1</w:t>
            </w:r>
          </w:p>
        </w:tc>
        <w:tc>
          <w:tcPr>
            <w:tcW w:w="5952" w:type="dxa"/>
            <w:gridSpan w:val="2"/>
            <w:tcBorders>
              <w:top w:val="single" w:sz="8" w:space="0" w:color="000000"/>
              <w:left w:val="single" w:sz="8" w:space="0" w:color="000000"/>
              <w:bottom w:val="single" w:sz="8" w:space="0" w:color="000000"/>
              <w:right w:val="single" w:sz="8" w:space="0" w:color="000000"/>
            </w:tcBorders>
            <w:shd w:val="clear" w:color="auto" w:fill="FFFFFF"/>
          </w:tcPr>
          <w:p w14:paraId="447EE5FA" w14:textId="77777777" w:rsidR="008728BE" w:rsidRDefault="008728BE" w:rsidP="00CB5156">
            <w:pPr>
              <w:widowControl w:val="0"/>
              <w:autoSpaceDE w:val="0"/>
              <w:autoSpaceDN w:val="0"/>
              <w:adjustRightInd w:val="0"/>
              <w:spacing w:after="60" w:line="240" w:lineRule="auto"/>
              <w:ind w:left="126"/>
              <w:rPr>
                <w:rFonts w:cs="Arial"/>
                <w:b/>
                <w:bCs/>
                <w:color w:val="000000"/>
              </w:rPr>
            </w:pPr>
            <w:r>
              <w:rPr>
                <w:rFonts w:cs="Arial"/>
                <w:b/>
                <w:bCs/>
                <w:color w:val="000000"/>
              </w:rPr>
              <w:t>Specification</w:t>
            </w:r>
          </w:p>
          <w:p w14:paraId="5349912B" w14:textId="10DB0373" w:rsidR="008728BE" w:rsidRPr="003A159C" w:rsidRDefault="00C40F7B" w:rsidP="00CB5156">
            <w:pPr>
              <w:widowControl w:val="0"/>
              <w:autoSpaceDE w:val="0"/>
              <w:autoSpaceDN w:val="0"/>
              <w:adjustRightInd w:val="0"/>
              <w:spacing w:after="60" w:line="240" w:lineRule="auto"/>
              <w:ind w:left="126"/>
              <w:rPr>
                <w:rFonts w:cs="Arial"/>
                <w:sz w:val="24"/>
                <w:szCs w:val="24"/>
              </w:rPr>
            </w:pPr>
            <w:r w:rsidRPr="003A159C">
              <w:rPr>
                <w:rFonts w:cs="Arial"/>
              </w:rPr>
              <w:t>Provision of MOD Medals, Awards and Associated Items</w:t>
            </w:r>
            <w:r w:rsidR="00D23F8F">
              <w:rPr>
                <w:rFonts w:cs="Arial"/>
              </w:rPr>
              <w:t xml:space="preserve"> as </w:t>
            </w:r>
            <w:r w:rsidR="00A14261">
              <w:rPr>
                <w:rFonts w:cs="Arial"/>
              </w:rPr>
              <w:t>specified</w:t>
            </w:r>
            <w:r w:rsidR="00D23F8F">
              <w:rPr>
                <w:rFonts w:cs="Arial"/>
              </w:rPr>
              <w:t xml:space="preserve"> in </w:t>
            </w:r>
            <w:r w:rsidR="00616ABB">
              <w:rPr>
                <w:rFonts w:cs="Arial"/>
              </w:rPr>
              <w:t>the Statement of Require</w:t>
            </w:r>
            <w:r w:rsidR="00E108FB">
              <w:rPr>
                <w:rFonts w:cs="Arial"/>
              </w:rPr>
              <w:t xml:space="preserve">ments at </w:t>
            </w:r>
            <w:r w:rsidR="00B87386">
              <w:rPr>
                <w:rFonts w:cs="Arial"/>
              </w:rPr>
              <w:t>Lot 1-</w:t>
            </w:r>
            <w:r w:rsidR="003E1091">
              <w:rPr>
                <w:rFonts w:cs="Arial"/>
              </w:rPr>
              <w:t>Annex A</w:t>
            </w:r>
            <w:r w:rsidR="00D376CF">
              <w:rPr>
                <w:rFonts w:cs="Arial"/>
              </w:rPr>
              <w:t xml:space="preserve"> to this Schedule 2 and in the detailed Technical Specifications </w:t>
            </w:r>
            <w:r w:rsidR="001B7B10">
              <w:rPr>
                <w:rFonts w:cs="Arial"/>
              </w:rPr>
              <w:t xml:space="preserve">at </w:t>
            </w:r>
            <w:r w:rsidR="00B87386">
              <w:rPr>
                <w:rFonts w:cs="Arial"/>
              </w:rPr>
              <w:t xml:space="preserve">Lot 1 </w:t>
            </w:r>
            <w:r w:rsidR="001B7B10">
              <w:rPr>
                <w:rFonts w:cs="Arial"/>
              </w:rPr>
              <w:t xml:space="preserve">Annex C to this </w:t>
            </w:r>
            <w:r w:rsidR="00A14261">
              <w:rPr>
                <w:rFonts w:cs="Arial"/>
              </w:rPr>
              <w:t>Schedule 2.</w:t>
            </w:r>
          </w:p>
          <w:p w14:paraId="4853074C" w14:textId="77777777" w:rsidR="008728BE" w:rsidRDefault="008728BE" w:rsidP="00CB5156">
            <w:pPr>
              <w:widowControl w:val="0"/>
              <w:autoSpaceDE w:val="0"/>
              <w:autoSpaceDN w:val="0"/>
              <w:adjustRightInd w:val="0"/>
              <w:spacing w:after="0" w:line="240" w:lineRule="auto"/>
              <w:ind w:left="126"/>
              <w:rPr>
                <w:rFonts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44BBEEF" w14:textId="0CA9F553" w:rsidR="008728BE" w:rsidRPr="007E2267" w:rsidRDefault="00840217" w:rsidP="00CB5156">
            <w:pPr>
              <w:widowControl w:val="0"/>
              <w:autoSpaceDE w:val="0"/>
              <w:autoSpaceDN w:val="0"/>
              <w:adjustRightInd w:val="0"/>
              <w:spacing w:after="0" w:line="240" w:lineRule="auto"/>
              <w:ind w:left="123"/>
              <w:jc w:val="center"/>
              <w:rPr>
                <w:rFonts w:cs="Arial"/>
              </w:rPr>
            </w:pPr>
            <w:r w:rsidRPr="007E2267">
              <w:rPr>
                <w:rFonts w:cs="Arial"/>
              </w:rPr>
              <w:t>TBA</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8E8A5DF" w14:textId="3D9852C4" w:rsidR="008728BE" w:rsidRPr="00F97520" w:rsidRDefault="00F97520" w:rsidP="00CB5156">
            <w:pPr>
              <w:widowControl w:val="0"/>
              <w:autoSpaceDE w:val="0"/>
              <w:autoSpaceDN w:val="0"/>
              <w:adjustRightInd w:val="0"/>
              <w:spacing w:after="0" w:line="240" w:lineRule="auto"/>
              <w:ind w:left="131"/>
              <w:jc w:val="center"/>
              <w:rPr>
                <w:rFonts w:cs="Arial"/>
              </w:rPr>
            </w:pPr>
            <w:r w:rsidRPr="00F97520">
              <w:rPr>
                <w:rFonts w:cs="Arial"/>
              </w:rPr>
              <w:t xml:space="preserve">The Firm Prices </w:t>
            </w:r>
            <w:r>
              <w:rPr>
                <w:rFonts w:cs="Arial"/>
              </w:rPr>
              <w:t>a</w:t>
            </w:r>
            <w:r w:rsidR="003B0CD3" w:rsidRPr="00F97520">
              <w:rPr>
                <w:rFonts w:cs="Arial"/>
              </w:rPr>
              <w:t>s detailed in the Pricing Schedule</w:t>
            </w:r>
            <w:r w:rsidR="00B87386">
              <w:rPr>
                <w:rFonts w:cs="Arial"/>
              </w:rPr>
              <w:t xml:space="preserve"> </w:t>
            </w:r>
            <w:r w:rsidR="0024688B">
              <w:rPr>
                <w:rFonts w:cs="Arial"/>
              </w:rPr>
              <w:t>Lot 1-Annex B to this Schedule 2</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0304E0D" w14:textId="01C65125" w:rsidR="008728BE" w:rsidRDefault="00234016" w:rsidP="00CB5156">
            <w:pPr>
              <w:widowControl w:val="0"/>
              <w:autoSpaceDE w:val="0"/>
              <w:autoSpaceDN w:val="0"/>
              <w:adjustRightInd w:val="0"/>
              <w:spacing w:after="0" w:line="240" w:lineRule="auto"/>
              <w:ind w:left="125"/>
              <w:jc w:val="center"/>
              <w:rPr>
                <w:rFonts w:cs="Arial"/>
                <w:sz w:val="24"/>
                <w:szCs w:val="24"/>
              </w:rPr>
            </w:pPr>
            <w:r w:rsidRPr="00F97520">
              <w:rPr>
                <w:rFonts w:cs="Arial"/>
              </w:rPr>
              <w:t xml:space="preserve">The Firm Prices </w:t>
            </w:r>
            <w:r>
              <w:rPr>
                <w:rFonts w:cs="Arial"/>
              </w:rPr>
              <w:t>a</w:t>
            </w:r>
            <w:r w:rsidRPr="00F97520">
              <w:rPr>
                <w:rFonts w:cs="Arial"/>
              </w:rPr>
              <w:t>s detailed in the Pricing Schedule</w:t>
            </w:r>
            <w:r>
              <w:rPr>
                <w:rFonts w:cs="Arial"/>
              </w:rPr>
              <w:t xml:space="preserve"> Lot 1-Annex B to this Schedule 2</w:t>
            </w:r>
          </w:p>
        </w:tc>
      </w:tr>
      <w:tr w:rsidR="008728BE" w14:paraId="39DF4522" w14:textId="77777777" w:rsidTr="00E5615F">
        <w:tc>
          <w:tcPr>
            <w:tcW w:w="853" w:type="dxa"/>
            <w:gridSpan w:val="2"/>
            <w:vMerge/>
            <w:tcBorders>
              <w:top w:val="single" w:sz="8" w:space="0" w:color="000000"/>
              <w:left w:val="single" w:sz="8" w:space="0" w:color="000000"/>
              <w:bottom w:val="single" w:sz="8" w:space="0" w:color="000000"/>
              <w:right w:val="single" w:sz="8" w:space="0" w:color="000000"/>
            </w:tcBorders>
            <w:shd w:val="clear" w:color="auto" w:fill="FFFFFF"/>
          </w:tcPr>
          <w:p w14:paraId="15EE61CD" w14:textId="77777777" w:rsidR="008728BE" w:rsidRDefault="008728BE" w:rsidP="00CB5156">
            <w:pPr>
              <w:widowControl w:val="0"/>
              <w:autoSpaceDE w:val="0"/>
              <w:autoSpaceDN w:val="0"/>
              <w:adjustRightInd w:val="0"/>
              <w:spacing w:after="0" w:line="240" w:lineRule="auto"/>
              <w:rPr>
                <w:rFonts w:cs="Arial"/>
                <w:sz w:val="24"/>
                <w:szCs w:val="24"/>
              </w:rPr>
            </w:pPr>
          </w:p>
        </w:tc>
        <w:tc>
          <w:tcPr>
            <w:tcW w:w="5952" w:type="dxa"/>
            <w:gridSpan w:val="2"/>
            <w:tcBorders>
              <w:top w:val="single" w:sz="8" w:space="0" w:color="000000"/>
              <w:left w:val="single" w:sz="8" w:space="0" w:color="000000"/>
              <w:bottom w:val="single" w:sz="8" w:space="0" w:color="000000"/>
              <w:right w:val="single" w:sz="8" w:space="0" w:color="000000"/>
            </w:tcBorders>
            <w:shd w:val="clear" w:color="auto" w:fill="FFFFFF"/>
          </w:tcPr>
          <w:p w14:paraId="752AAA38" w14:textId="77777777" w:rsidR="008728BE" w:rsidRDefault="008728BE" w:rsidP="00CB5156">
            <w:pPr>
              <w:widowControl w:val="0"/>
              <w:autoSpaceDE w:val="0"/>
              <w:autoSpaceDN w:val="0"/>
              <w:adjustRightInd w:val="0"/>
              <w:spacing w:after="60" w:line="240" w:lineRule="auto"/>
              <w:ind w:left="126"/>
              <w:rPr>
                <w:rFonts w:cs="Arial"/>
                <w:b/>
                <w:bCs/>
                <w:color w:val="000000"/>
              </w:rPr>
            </w:pPr>
            <w:r>
              <w:rPr>
                <w:rFonts w:cs="Arial"/>
                <w:b/>
                <w:bCs/>
                <w:color w:val="000000"/>
              </w:rPr>
              <w:t>Delivery Date</w:t>
            </w:r>
          </w:p>
          <w:p w14:paraId="00D121C1" w14:textId="0A21E083" w:rsidR="008728BE" w:rsidRPr="00B9607C" w:rsidRDefault="003A159C" w:rsidP="00CB5156">
            <w:pPr>
              <w:widowControl w:val="0"/>
              <w:autoSpaceDE w:val="0"/>
              <w:autoSpaceDN w:val="0"/>
              <w:adjustRightInd w:val="0"/>
              <w:spacing w:after="60" w:line="240" w:lineRule="auto"/>
              <w:ind w:left="126"/>
              <w:rPr>
                <w:rFonts w:cs="Arial"/>
              </w:rPr>
            </w:pPr>
            <w:r w:rsidRPr="00B9607C">
              <w:rPr>
                <w:rFonts w:cs="Arial"/>
              </w:rPr>
              <w:t xml:space="preserve">As </w:t>
            </w:r>
            <w:r w:rsidR="004A2C07">
              <w:rPr>
                <w:rFonts w:cs="Arial"/>
              </w:rPr>
              <w:t>speci</w:t>
            </w:r>
            <w:r w:rsidR="00EE4C6C" w:rsidRPr="00B9607C">
              <w:rPr>
                <w:rFonts w:cs="Arial"/>
              </w:rPr>
              <w:t>fied in the Purchase Order</w:t>
            </w:r>
            <w:r w:rsidR="00B9607C">
              <w:rPr>
                <w:rFonts w:cs="Arial"/>
              </w:rPr>
              <w:t>s</w:t>
            </w:r>
            <w:r w:rsidR="00EE4C6C" w:rsidRPr="00B9607C">
              <w:rPr>
                <w:rFonts w:cs="Arial"/>
              </w:rPr>
              <w:t xml:space="preserve"> created </w:t>
            </w:r>
            <w:r w:rsidR="00B9607C" w:rsidRPr="00B9607C">
              <w:rPr>
                <w:rFonts w:cs="Arial"/>
              </w:rPr>
              <w:t xml:space="preserve">using CP&amp;F </w:t>
            </w:r>
            <w:r w:rsidR="007E2267">
              <w:rPr>
                <w:rFonts w:cs="Arial"/>
              </w:rPr>
              <w:t>throughout</w:t>
            </w:r>
            <w:r w:rsidR="004A2C07">
              <w:rPr>
                <w:rFonts w:cs="Arial"/>
              </w:rPr>
              <w:t xml:space="preserve"> the term of the </w:t>
            </w:r>
            <w:r w:rsidR="00840217">
              <w:rPr>
                <w:rFonts w:cs="Arial"/>
              </w:rPr>
              <w:t>Contract</w:t>
            </w:r>
          </w:p>
          <w:p w14:paraId="7208A2E1" w14:textId="77777777" w:rsidR="008728BE" w:rsidRDefault="008728BE" w:rsidP="00CB5156">
            <w:pPr>
              <w:widowControl w:val="0"/>
              <w:autoSpaceDE w:val="0"/>
              <w:autoSpaceDN w:val="0"/>
              <w:adjustRightInd w:val="0"/>
              <w:spacing w:after="0" w:line="240" w:lineRule="auto"/>
              <w:ind w:left="126"/>
              <w:rPr>
                <w:rFonts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505D93AA" w14:textId="77777777" w:rsidR="008728BE" w:rsidRDefault="008728BE" w:rsidP="00CB5156">
            <w:pPr>
              <w:widowControl w:val="0"/>
              <w:autoSpaceDE w:val="0"/>
              <w:autoSpaceDN w:val="0"/>
              <w:adjustRightInd w:val="0"/>
              <w:spacing w:after="0" w:line="240" w:lineRule="auto"/>
              <w:rPr>
                <w:rFonts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30F6C4CA" w14:textId="77777777" w:rsidR="008728BE" w:rsidRDefault="008728BE" w:rsidP="00CB5156">
            <w:pPr>
              <w:widowControl w:val="0"/>
              <w:autoSpaceDE w:val="0"/>
              <w:autoSpaceDN w:val="0"/>
              <w:adjustRightInd w:val="0"/>
              <w:spacing w:after="0" w:line="240" w:lineRule="auto"/>
              <w:rPr>
                <w:rFonts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05E83FAB" w14:textId="77777777" w:rsidR="008728BE" w:rsidRDefault="008728BE" w:rsidP="00CB5156">
            <w:pPr>
              <w:widowControl w:val="0"/>
              <w:autoSpaceDE w:val="0"/>
              <w:autoSpaceDN w:val="0"/>
              <w:adjustRightInd w:val="0"/>
              <w:spacing w:after="0" w:line="240" w:lineRule="auto"/>
              <w:rPr>
                <w:rFonts w:cs="Arial"/>
                <w:sz w:val="24"/>
                <w:szCs w:val="24"/>
              </w:rPr>
            </w:pPr>
          </w:p>
        </w:tc>
      </w:tr>
      <w:tr w:rsidR="008728BE" w14:paraId="2214576E" w14:textId="77777777" w:rsidTr="00E5615F">
        <w:tc>
          <w:tcPr>
            <w:tcW w:w="853" w:type="dxa"/>
            <w:gridSpan w:val="2"/>
            <w:vMerge/>
            <w:tcBorders>
              <w:top w:val="single" w:sz="8" w:space="0" w:color="000000"/>
              <w:left w:val="single" w:sz="8" w:space="0" w:color="000000"/>
              <w:bottom w:val="single" w:sz="8" w:space="0" w:color="000000"/>
              <w:right w:val="single" w:sz="8" w:space="0" w:color="000000"/>
            </w:tcBorders>
            <w:shd w:val="clear" w:color="auto" w:fill="FFFFFF"/>
          </w:tcPr>
          <w:p w14:paraId="456C042A" w14:textId="77777777" w:rsidR="008728BE" w:rsidRDefault="008728BE" w:rsidP="00CB5156">
            <w:pPr>
              <w:widowControl w:val="0"/>
              <w:autoSpaceDE w:val="0"/>
              <w:autoSpaceDN w:val="0"/>
              <w:adjustRightInd w:val="0"/>
              <w:spacing w:after="0" w:line="240" w:lineRule="auto"/>
              <w:rPr>
                <w:rFonts w:cs="Arial"/>
                <w:sz w:val="24"/>
                <w:szCs w:val="24"/>
              </w:rPr>
            </w:pPr>
          </w:p>
        </w:tc>
        <w:tc>
          <w:tcPr>
            <w:tcW w:w="5952" w:type="dxa"/>
            <w:gridSpan w:val="2"/>
            <w:tcBorders>
              <w:top w:val="single" w:sz="8" w:space="0" w:color="000000"/>
              <w:left w:val="single" w:sz="8" w:space="0" w:color="000000"/>
              <w:bottom w:val="single" w:sz="8" w:space="0" w:color="000000"/>
              <w:right w:val="single" w:sz="8" w:space="0" w:color="000000"/>
            </w:tcBorders>
            <w:shd w:val="clear" w:color="auto" w:fill="FFFFFF"/>
          </w:tcPr>
          <w:p w14:paraId="5BE89ECA" w14:textId="77777777" w:rsidR="008728BE" w:rsidRDefault="008728BE" w:rsidP="00CB5156">
            <w:pPr>
              <w:widowControl w:val="0"/>
              <w:autoSpaceDE w:val="0"/>
              <w:autoSpaceDN w:val="0"/>
              <w:adjustRightInd w:val="0"/>
              <w:spacing w:after="60" w:line="240" w:lineRule="auto"/>
              <w:ind w:left="126"/>
              <w:rPr>
                <w:rFonts w:cs="Arial"/>
                <w:b/>
                <w:bCs/>
                <w:color w:val="000000"/>
              </w:rPr>
            </w:pPr>
            <w:r>
              <w:rPr>
                <w:rFonts w:cs="Arial"/>
                <w:b/>
                <w:bCs/>
                <w:color w:val="000000"/>
              </w:rPr>
              <w:t>MOD Stock Ref. No.</w:t>
            </w:r>
          </w:p>
          <w:p w14:paraId="5746FDC7" w14:textId="77777777" w:rsidR="00C63E76" w:rsidRPr="00C63E76" w:rsidRDefault="00C63E76" w:rsidP="00C63E76">
            <w:pPr>
              <w:widowControl w:val="0"/>
              <w:autoSpaceDE w:val="0"/>
              <w:autoSpaceDN w:val="0"/>
              <w:adjustRightInd w:val="0"/>
              <w:spacing w:after="60" w:line="240" w:lineRule="auto"/>
              <w:ind w:left="126"/>
              <w:rPr>
                <w:rFonts w:cs="Arial"/>
              </w:rPr>
            </w:pPr>
            <w:r w:rsidRPr="00C63E76">
              <w:rPr>
                <w:rFonts w:cs="Arial"/>
              </w:rPr>
              <w:t>N/A</w:t>
            </w:r>
          </w:p>
          <w:p w14:paraId="2C0AA632" w14:textId="77777777" w:rsidR="008728BE" w:rsidRDefault="008728BE" w:rsidP="00CB5156">
            <w:pPr>
              <w:widowControl w:val="0"/>
              <w:autoSpaceDE w:val="0"/>
              <w:autoSpaceDN w:val="0"/>
              <w:adjustRightInd w:val="0"/>
              <w:spacing w:after="0" w:line="240" w:lineRule="auto"/>
              <w:ind w:left="126"/>
              <w:rPr>
                <w:rFonts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2F969080" w14:textId="77777777" w:rsidR="008728BE" w:rsidRDefault="008728BE" w:rsidP="00CB5156">
            <w:pPr>
              <w:widowControl w:val="0"/>
              <w:autoSpaceDE w:val="0"/>
              <w:autoSpaceDN w:val="0"/>
              <w:adjustRightInd w:val="0"/>
              <w:spacing w:after="0" w:line="240" w:lineRule="auto"/>
              <w:rPr>
                <w:rFonts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3E324B27" w14:textId="77777777" w:rsidR="008728BE" w:rsidRDefault="008728BE" w:rsidP="00CB5156">
            <w:pPr>
              <w:widowControl w:val="0"/>
              <w:autoSpaceDE w:val="0"/>
              <w:autoSpaceDN w:val="0"/>
              <w:adjustRightInd w:val="0"/>
              <w:spacing w:after="0" w:line="240" w:lineRule="auto"/>
              <w:rPr>
                <w:rFonts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2A79EA0A" w14:textId="77777777" w:rsidR="008728BE" w:rsidRDefault="008728BE" w:rsidP="00CB5156">
            <w:pPr>
              <w:widowControl w:val="0"/>
              <w:autoSpaceDE w:val="0"/>
              <w:autoSpaceDN w:val="0"/>
              <w:adjustRightInd w:val="0"/>
              <w:spacing w:after="0" w:line="240" w:lineRule="auto"/>
              <w:rPr>
                <w:rFonts w:cs="Arial"/>
                <w:sz w:val="24"/>
                <w:szCs w:val="24"/>
              </w:rPr>
            </w:pPr>
          </w:p>
        </w:tc>
      </w:tr>
      <w:tr w:rsidR="008728BE" w14:paraId="57435922" w14:textId="77777777" w:rsidTr="00E5615F">
        <w:tc>
          <w:tcPr>
            <w:tcW w:w="853" w:type="dxa"/>
            <w:gridSpan w:val="2"/>
            <w:vMerge/>
            <w:tcBorders>
              <w:top w:val="single" w:sz="8" w:space="0" w:color="000000"/>
              <w:left w:val="single" w:sz="8" w:space="0" w:color="000000"/>
              <w:bottom w:val="single" w:sz="8" w:space="0" w:color="000000"/>
              <w:right w:val="single" w:sz="8" w:space="0" w:color="000000"/>
            </w:tcBorders>
            <w:shd w:val="clear" w:color="auto" w:fill="FFFFFF"/>
          </w:tcPr>
          <w:p w14:paraId="016AC99E" w14:textId="77777777" w:rsidR="008728BE" w:rsidRDefault="008728BE" w:rsidP="00CB5156">
            <w:pPr>
              <w:widowControl w:val="0"/>
              <w:autoSpaceDE w:val="0"/>
              <w:autoSpaceDN w:val="0"/>
              <w:adjustRightInd w:val="0"/>
              <w:spacing w:after="0" w:line="240" w:lineRule="auto"/>
              <w:rPr>
                <w:rFonts w:cs="Arial"/>
                <w:sz w:val="24"/>
                <w:szCs w:val="24"/>
              </w:rPr>
            </w:pPr>
          </w:p>
        </w:tc>
        <w:tc>
          <w:tcPr>
            <w:tcW w:w="5952" w:type="dxa"/>
            <w:gridSpan w:val="2"/>
            <w:tcBorders>
              <w:top w:val="single" w:sz="8" w:space="0" w:color="000000"/>
              <w:left w:val="single" w:sz="8" w:space="0" w:color="000000"/>
              <w:bottom w:val="single" w:sz="8" w:space="0" w:color="000000"/>
              <w:right w:val="single" w:sz="8" w:space="0" w:color="000000"/>
            </w:tcBorders>
            <w:shd w:val="clear" w:color="auto" w:fill="FFFFFF"/>
          </w:tcPr>
          <w:p w14:paraId="78C55DC7" w14:textId="77777777" w:rsidR="008728BE" w:rsidRDefault="008728BE" w:rsidP="00CB5156">
            <w:pPr>
              <w:widowControl w:val="0"/>
              <w:autoSpaceDE w:val="0"/>
              <w:autoSpaceDN w:val="0"/>
              <w:adjustRightInd w:val="0"/>
              <w:spacing w:after="60" w:line="240" w:lineRule="auto"/>
              <w:ind w:left="126"/>
              <w:rPr>
                <w:rFonts w:cs="Arial"/>
                <w:b/>
                <w:bCs/>
                <w:color w:val="000000"/>
              </w:rPr>
            </w:pPr>
            <w:r>
              <w:rPr>
                <w:rFonts w:cs="Arial"/>
                <w:b/>
                <w:bCs/>
                <w:color w:val="000000"/>
              </w:rPr>
              <w:t xml:space="preserve">Packaging requirements inc. PPQ and </w:t>
            </w:r>
            <w:proofErr w:type="spellStart"/>
            <w:r>
              <w:rPr>
                <w:rFonts w:cs="Arial"/>
                <w:b/>
                <w:bCs/>
                <w:color w:val="000000"/>
              </w:rPr>
              <w:t>DofQ</w:t>
            </w:r>
            <w:proofErr w:type="spellEnd"/>
            <w:r>
              <w:rPr>
                <w:rFonts w:cs="Arial"/>
                <w:b/>
                <w:bCs/>
                <w:color w:val="000000"/>
              </w:rPr>
              <w:t xml:space="preserve"> *</w:t>
            </w:r>
          </w:p>
          <w:p w14:paraId="46ABA204" w14:textId="2BC65D24" w:rsidR="008728BE" w:rsidRPr="007352F8" w:rsidRDefault="00C63E76" w:rsidP="00CB5156">
            <w:pPr>
              <w:widowControl w:val="0"/>
              <w:autoSpaceDE w:val="0"/>
              <w:autoSpaceDN w:val="0"/>
              <w:adjustRightInd w:val="0"/>
              <w:spacing w:after="60" w:line="240" w:lineRule="auto"/>
              <w:ind w:left="126"/>
              <w:rPr>
                <w:rFonts w:cs="Arial"/>
              </w:rPr>
            </w:pPr>
            <w:r w:rsidRPr="007352F8">
              <w:rPr>
                <w:rFonts w:cs="Arial"/>
              </w:rPr>
              <w:t xml:space="preserve">As </w:t>
            </w:r>
            <w:r w:rsidR="00EE02B3">
              <w:rPr>
                <w:rFonts w:cs="Arial"/>
              </w:rPr>
              <w:t xml:space="preserve">detailed </w:t>
            </w:r>
            <w:r w:rsidRPr="007352F8">
              <w:rPr>
                <w:rFonts w:cs="Arial"/>
              </w:rPr>
              <w:t xml:space="preserve">in </w:t>
            </w:r>
            <w:r w:rsidR="004533D3">
              <w:rPr>
                <w:rFonts w:cs="Arial"/>
              </w:rPr>
              <w:t xml:space="preserve">Condition </w:t>
            </w:r>
            <w:r w:rsidR="00EE02B3">
              <w:rPr>
                <w:rFonts w:cs="Arial"/>
              </w:rPr>
              <w:t xml:space="preserve">22 and </w:t>
            </w:r>
            <w:r w:rsidRPr="007352F8">
              <w:rPr>
                <w:rFonts w:cs="Arial"/>
              </w:rPr>
              <w:t>the Statement of Requirement</w:t>
            </w:r>
            <w:r w:rsidR="007352F8">
              <w:rPr>
                <w:rFonts w:cs="Arial"/>
              </w:rPr>
              <w:t xml:space="preserve"> at </w:t>
            </w:r>
            <w:r w:rsidR="00EE02B3">
              <w:rPr>
                <w:rFonts w:cs="Arial"/>
              </w:rPr>
              <w:t>Lo</w:t>
            </w:r>
            <w:r w:rsidR="00671047">
              <w:rPr>
                <w:rFonts w:cs="Arial"/>
              </w:rPr>
              <w:t>t</w:t>
            </w:r>
            <w:r w:rsidR="00EE02B3">
              <w:rPr>
                <w:rFonts w:cs="Arial"/>
              </w:rPr>
              <w:t xml:space="preserve"> 1 </w:t>
            </w:r>
            <w:r w:rsidR="007352F8">
              <w:rPr>
                <w:rFonts w:cs="Arial"/>
              </w:rPr>
              <w:t>Annex A to this Schedule 2</w:t>
            </w:r>
          </w:p>
          <w:p w14:paraId="41734919" w14:textId="77777777" w:rsidR="008728BE" w:rsidRDefault="008728BE" w:rsidP="00CB5156">
            <w:pPr>
              <w:widowControl w:val="0"/>
              <w:autoSpaceDE w:val="0"/>
              <w:autoSpaceDN w:val="0"/>
              <w:adjustRightInd w:val="0"/>
              <w:spacing w:after="0" w:line="240" w:lineRule="auto"/>
              <w:ind w:left="126"/>
              <w:rPr>
                <w:rFonts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7EC80F28" w14:textId="77777777" w:rsidR="008728BE" w:rsidRDefault="008728BE" w:rsidP="00CB5156">
            <w:pPr>
              <w:widowControl w:val="0"/>
              <w:autoSpaceDE w:val="0"/>
              <w:autoSpaceDN w:val="0"/>
              <w:adjustRightInd w:val="0"/>
              <w:spacing w:after="0" w:line="240" w:lineRule="auto"/>
              <w:rPr>
                <w:rFonts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5BFA71E2" w14:textId="77777777" w:rsidR="008728BE" w:rsidRDefault="008728BE" w:rsidP="00CB5156">
            <w:pPr>
              <w:widowControl w:val="0"/>
              <w:autoSpaceDE w:val="0"/>
              <w:autoSpaceDN w:val="0"/>
              <w:adjustRightInd w:val="0"/>
              <w:spacing w:after="0" w:line="240" w:lineRule="auto"/>
              <w:rPr>
                <w:rFonts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31EFCAC9" w14:textId="77777777" w:rsidR="008728BE" w:rsidRDefault="008728BE" w:rsidP="00CB5156">
            <w:pPr>
              <w:widowControl w:val="0"/>
              <w:autoSpaceDE w:val="0"/>
              <w:autoSpaceDN w:val="0"/>
              <w:adjustRightInd w:val="0"/>
              <w:spacing w:after="0" w:line="240" w:lineRule="auto"/>
              <w:rPr>
                <w:rFonts w:cs="Arial"/>
                <w:sz w:val="24"/>
                <w:szCs w:val="24"/>
              </w:rPr>
            </w:pPr>
          </w:p>
        </w:tc>
      </w:tr>
      <w:tr w:rsidR="008728BE" w14:paraId="34660659" w14:textId="77777777" w:rsidTr="00E5615F">
        <w:trPr>
          <w:gridBefore w:val="1"/>
          <w:wBefore w:w="404" w:type="dxa"/>
        </w:trPr>
        <w:tc>
          <w:tcPr>
            <w:tcW w:w="4678" w:type="dxa"/>
            <w:gridSpan w:val="2"/>
            <w:tcBorders>
              <w:top w:val="nil"/>
              <w:left w:val="nil"/>
              <w:bottom w:val="nil"/>
              <w:right w:val="nil"/>
            </w:tcBorders>
            <w:shd w:val="clear" w:color="auto" w:fill="FFFFFF"/>
          </w:tcPr>
          <w:p w14:paraId="36C39C28" w14:textId="77777777" w:rsidR="008728BE" w:rsidRDefault="008728BE" w:rsidP="00CB5156">
            <w:pPr>
              <w:widowControl w:val="0"/>
              <w:autoSpaceDE w:val="0"/>
              <w:autoSpaceDN w:val="0"/>
              <w:adjustRightInd w:val="0"/>
              <w:spacing w:after="60" w:line="240" w:lineRule="auto"/>
              <w:ind w:left="817"/>
              <w:rPr>
                <w:rFonts w:cs="Arial"/>
                <w:sz w:val="24"/>
                <w:szCs w:val="24"/>
              </w:rPr>
            </w:pPr>
          </w:p>
          <w:p w14:paraId="094A758A" w14:textId="33544134" w:rsidR="008728BE" w:rsidRDefault="008728BE" w:rsidP="00CB5156">
            <w:pPr>
              <w:widowControl w:val="0"/>
              <w:autoSpaceDE w:val="0"/>
              <w:autoSpaceDN w:val="0"/>
              <w:adjustRightInd w:val="0"/>
              <w:spacing w:after="60" w:line="240" w:lineRule="auto"/>
              <w:ind w:left="817"/>
              <w:rPr>
                <w:rFonts w:cs="Arial"/>
                <w:color w:val="000000"/>
              </w:rPr>
            </w:pPr>
            <w:r w:rsidRPr="002C3487">
              <w:rPr>
                <w:rFonts w:cs="Arial"/>
                <w:color w:val="000000"/>
              </w:rPr>
              <w:t>*</w:t>
            </w:r>
            <w:proofErr w:type="gramStart"/>
            <w:r w:rsidRPr="002C3487">
              <w:rPr>
                <w:rFonts w:cs="Arial"/>
                <w:color w:val="000000"/>
              </w:rPr>
              <w:t>as</w:t>
            </w:r>
            <w:proofErr w:type="gramEnd"/>
            <w:r w:rsidRPr="002C3487">
              <w:rPr>
                <w:rFonts w:cs="Arial"/>
                <w:color w:val="000000"/>
              </w:rPr>
              <w:t xml:space="preserve"> detailed in </w:t>
            </w:r>
            <w:r w:rsidR="002C3487">
              <w:rPr>
                <w:rFonts w:cs="Arial"/>
                <w:color w:val="000000"/>
              </w:rPr>
              <w:t xml:space="preserve">Condition 22 </w:t>
            </w:r>
            <w:r>
              <w:rPr>
                <w:rFonts w:cs="Arial"/>
                <w:color w:val="000000"/>
              </w:rPr>
              <w:t>        </w:t>
            </w:r>
          </w:p>
          <w:p w14:paraId="088BDBCB" w14:textId="77777777" w:rsidR="008728BE" w:rsidRDefault="008728BE" w:rsidP="00CB5156">
            <w:pPr>
              <w:widowControl w:val="0"/>
              <w:autoSpaceDE w:val="0"/>
              <w:autoSpaceDN w:val="0"/>
              <w:adjustRightInd w:val="0"/>
              <w:spacing w:after="60" w:line="240" w:lineRule="auto"/>
              <w:ind w:left="817"/>
              <w:rPr>
                <w:rFonts w:cs="Arial"/>
                <w:sz w:val="24"/>
                <w:szCs w:val="24"/>
              </w:rPr>
            </w:pPr>
            <w:r>
              <w:rPr>
                <w:rFonts w:cs="Arial"/>
                <w:b/>
                <w:bCs/>
                <w:color w:val="000000"/>
              </w:rPr>
              <w:t>**and Delivery if specified in Schedule 3 (Contract Data Sheet)</w:t>
            </w:r>
          </w:p>
        </w:tc>
        <w:tc>
          <w:tcPr>
            <w:tcW w:w="3707" w:type="dxa"/>
            <w:gridSpan w:val="3"/>
            <w:tcBorders>
              <w:top w:val="nil"/>
              <w:left w:val="nil"/>
              <w:bottom w:val="nil"/>
              <w:right w:val="single" w:sz="8" w:space="0" w:color="000000"/>
            </w:tcBorders>
            <w:shd w:val="clear" w:color="auto" w:fill="FFFFFF"/>
          </w:tcPr>
          <w:p w14:paraId="787BB81C" w14:textId="77777777" w:rsidR="008728BE" w:rsidRDefault="008728BE" w:rsidP="00CB5156">
            <w:pPr>
              <w:widowControl w:val="0"/>
              <w:autoSpaceDE w:val="0"/>
              <w:autoSpaceDN w:val="0"/>
              <w:adjustRightInd w:val="0"/>
              <w:spacing w:after="60" w:line="240" w:lineRule="auto"/>
              <w:ind w:left="126"/>
              <w:jc w:val="center"/>
              <w:rPr>
                <w:rFonts w:cs="Arial"/>
                <w:sz w:val="24"/>
                <w:szCs w:val="24"/>
              </w:rPr>
            </w:pPr>
            <w:r>
              <w:rPr>
                <w:rFonts w:cs="Arial"/>
                <w:b/>
                <w:bCs/>
                <w:color w:val="000000"/>
              </w:rPr>
              <w:t xml:space="preserve">Total Price </w:t>
            </w:r>
            <w:proofErr w:type="spellStart"/>
            <w:r>
              <w:rPr>
                <w:rFonts w:cs="Arial"/>
                <w:b/>
                <w:bCs/>
                <w:color w:val="000000"/>
              </w:rPr>
              <w:t>Inc.Packaging</w:t>
            </w:r>
            <w:proofErr w:type="spellEnd"/>
            <w:r>
              <w:rPr>
                <w:rFonts w:cs="Arial"/>
                <w:b/>
                <w:bCs/>
                <w:color w:val="000000"/>
              </w:rPr>
              <w:t xml:space="preserve"> and Delivery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D53014F" w14:textId="1A05730D" w:rsidR="008728BE" w:rsidRPr="00371891" w:rsidRDefault="00234016" w:rsidP="00CB5156">
            <w:pPr>
              <w:widowControl w:val="0"/>
              <w:autoSpaceDE w:val="0"/>
              <w:autoSpaceDN w:val="0"/>
              <w:adjustRightInd w:val="0"/>
              <w:spacing w:after="0" w:line="240" w:lineRule="auto"/>
              <w:ind w:left="123"/>
              <w:jc w:val="center"/>
              <w:rPr>
                <w:rFonts w:cs="Arial"/>
              </w:rPr>
            </w:pPr>
            <w:r w:rsidRPr="00371891">
              <w:rPr>
                <w:rFonts w:cs="Arial"/>
              </w:rPr>
              <w:t xml:space="preserve">As detailed in Annex B to this Schedule </w:t>
            </w:r>
            <w:r w:rsidR="00371891" w:rsidRPr="00371891">
              <w:rPr>
                <w:rFonts w:cs="Arial"/>
              </w:rPr>
              <w:t>2</w:t>
            </w:r>
          </w:p>
        </w:tc>
      </w:tr>
    </w:tbl>
    <w:p w14:paraId="490E4538"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12064E8C" w14:textId="77777777" w:rsidR="00D2111A" w:rsidRDefault="00D2111A" w:rsidP="008728BE">
      <w:pPr>
        <w:widowControl w:val="0"/>
        <w:autoSpaceDE w:val="0"/>
        <w:autoSpaceDN w:val="0"/>
        <w:adjustRightInd w:val="0"/>
        <w:spacing w:after="200" w:line="276" w:lineRule="auto"/>
        <w:ind w:left="120" w:right="114"/>
        <w:rPr>
          <w:rFonts w:cs="Arial"/>
          <w:sz w:val="24"/>
          <w:szCs w:val="24"/>
        </w:rPr>
        <w:sectPr w:rsidR="00D2111A" w:rsidSect="003B0CD3">
          <w:pgSz w:w="11906" w:h="16838"/>
          <w:pgMar w:top="993" w:right="1133" w:bottom="1440" w:left="1134" w:header="708" w:footer="708" w:gutter="0"/>
          <w:cols w:space="708"/>
          <w:docGrid w:linePitch="360"/>
        </w:sectPr>
      </w:pPr>
    </w:p>
    <w:p w14:paraId="4BE27100" w14:textId="77777777" w:rsidR="008728BE" w:rsidRDefault="008728BE" w:rsidP="002C3487">
      <w:pPr>
        <w:pStyle w:val="Heading2"/>
        <w:numPr>
          <w:ilvl w:val="0"/>
          <w:numId w:val="0"/>
        </w:numPr>
        <w:rPr>
          <w:sz w:val="24"/>
          <w:szCs w:val="24"/>
        </w:rPr>
      </w:pPr>
      <w:bookmarkStart w:id="447" w:name="_Toc501022446_7_4"/>
      <w:bookmarkStart w:id="448" w:name="_Toc99954880"/>
      <w:r>
        <w:lastRenderedPageBreak/>
        <w:t>Schedule 3 - Contract Data Sheet</w:t>
      </w:r>
      <w:bookmarkEnd w:id="447"/>
      <w:bookmarkEnd w:id="448"/>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8728BE" w14:paraId="669F0AC9"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915DBD3" w14:textId="77777777" w:rsidR="008728BE" w:rsidRDefault="008728BE" w:rsidP="00CB5156">
            <w:pPr>
              <w:widowControl w:val="0"/>
              <w:autoSpaceDE w:val="0"/>
              <w:autoSpaceDN w:val="0"/>
              <w:adjustRightInd w:val="0"/>
              <w:spacing w:after="60" w:line="240" w:lineRule="auto"/>
              <w:ind w:left="118" w:right="10"/>
              <w:rPr>
                <w:rFonts w:cs="Arial"/>
                <w:sz w:val="24"/>
                <w:szCs w:val="24"/>
              </w:rPr>
            </w:pPr>
            <w:r>
              <w:rPr>
                <w:rFonts w:cs="Arial"/>
                <w:b/>
                <w:bCs/>
                <w:color w:val="000000"/>
              </w:rPr>
              <w:t>General Conditions</w:t>
            </w:r>
          </w:p>
        </w:tc>
      </w:tr>
      <w:tr w:rsidR="008728BE" w14:paraId="069502AD"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E6DB8C0"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2 – Duration of Contract:</w:t>
            </w:r>
          </w:p>
          <w:p w14:paraId="5255A7FE"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5EBF901A" w14:textId="44FFABC1" w:rsidR="008728BE" w:rsidRDefault="008728BE" w:rsidP="004759CB">
            <w:pPr>
              <w:widowControl w:val="0"/>
              <w:autoSpaceDE w:val="0"/>
              <w:autoSpaceDN w:val="0"/>
              <w:adjustRightInd w:val="0"/>
              <w:spacing w:after="60" w:line="240" w:lineRule="auto"/>
              <w:ind w:left="417" w:right="10" w:hanging="299"/>
              <w:rPr>
                <w:rFonts w:cs="Arial"/>
                <w:color w:val="000000"/>
              </w:rPr>
            </w:pPr>
            <w:r>
              <w:rPr>
                <w:rFonts w:cs="Arial"/>
                <w:color w:val="000000"/>
              </w:rPr>
              <w:t>        The Contract expiry date shall be:</w:t>
            </w:r>
            <w:r w:rsidR="00C7641C">
              <w:rPr>
                <w:rFonts w:cs="Arial"/>
                <w:color w:val="000000"/>
              </w:rPr>
              <w:t xml:space="preserve"> </w:t>
            </w:r>
            <w:r>
              <w:rPr>
                <w:rFonts w:cs="Arial"/>
                <w:color w:val="000000"/>
              </w:rPr>
              <w:t xml:space="preserve"> </w:t>
            </w:r>
            <w:r w:rsidR="00C7641C">
              <w:rPr>
                <w:rFonts w:cs="Arial"/>
                <w:color w:val="000000"/>
              </w:rPr>
              <w:t xml:space="preserve">23:59 on </w:t>
            </w:r>
            <w:r w:rsidR="00EF1D2A">
              <w:rPr>
                <w:rFonts w:cs="Arial"/>
                <w:color w:val="000000"/>
              </w:rPr>
              <w:t>14 May 2024</w:t>
            </w:r>
            <w:r w:rsidR="005D4836">
              <w:rPr>
                <w:rFonts w:cs="Arial"/>
                <w:color w:val="000000"/>
              </w:rPr>
              <w:t xml:space="preserve"> (the Original E</w:t>
            </w:r>
            <w:r w:rsidR="00F80ADD">
              <w:rPr>
                <w:rFonts w:cs="Arial"/>
                <w:color w:val="000000"/>
              </w:rPr>
              <w:t>xpiry Date)</w:t>
            </w:r>
          </w:p>
          <w:p w14:paraId="53251AAB" w14:textId="77777777" w:rsidR="004759CB" w:rsidRDefault="004759CB" w:rsidP="004759CB">
            <w:pPr>
              <w:widowControl w:val="0"/>
              <w:autoSpaceDE w:val="0"/>
              <w:autoSpaceDN w:val="0"/>
              <w:adjustRightInd w:val="0"/>
              <w:spacing w:after="60" w:line="240" w:lineRule="auto"/>
              <w:ind w:left="417" w:right="10" w:hanging="299"/>
              <w:rPr>
                <w:rFonts w:cs="Arial"/>
                <w:color w:val="000000"/>
              </w:rPr>
            </w:pPr>
          </w:p>
          <w:p w14:paraId="31102E60" w14:textId="6098C591" w:rsidR="00F80ADD" w:rsidRDefault="00374A01" w:rsidP="004759CB">
            <w:pPr>
              <w:widowControl w:val="0"/>
              <w:autoSpaceDE w:val="0"/>
              <w:autoSpaceDN w:val="0"/>
              <w:adjustRightInd w:val="0"/>
              <w:spacing w:after="60" w:line="240" w:lineRule="auto"/>
              <w:ind w:left="559" w:right="10"/>
              <w:rPr>
                <w:rFonts w:cs="Arial"/>
                <w:color w:val="000000"/>
              </w:rPr>
            </w:pPr>
            <w:r>
              <w:rPr>
                <w:rFonts w:cs="Arial"/>
                <w:color w:val="000000"/>
              </w:rPr>
              <w:t xml:space="preserve">The Contract may be </w:t>
            </w:r>
            <w:r w:rsidR="00A14299">
              <w:rPr>
                <w:rFonts w:cs="Arial"/>
                <w:color w:val="000000"/>
              </w:rPr>
              <w:t xml:space="preserve">extended in accordance with Condition 45.a. </w:t>
            </w:r>
            <w:r w:rsidR="004759CB">
              <w:rPr>
                <w:rFonts w:cs="Arial"/>
                <w:color w:val="000000"/>
              </w:rPr>
              <w:t>–</w:t>
            </w:r>
            <w:r w:rsidR="00A14299">
              <w:rPr>
                <w:rFonts w:cs="Arial"/>
                <w:color w:val="000000"/>
              </w:rPr>
              <w:t xml:space="preserve"> </w:t>
            </w:r>
            <w:r w:rsidR="004759CB">
              <w:rPr>
                <w:rFonts w:cs="Arial"/>
                <w:color w:val="000000"/>
              </w:rPr>
              <w:t>Options to Extend the Contract.</w:t>
            </w:r>
          </w:p>
          <w:p w14:paraId="03E85601" w14:textId="77777777" w:rsidR="00F80ADD" w:rsidRDefault="00F80ADD" w:rsidP="00F80ADD">
            <w:pPr>
              <w:widowControl w:val="0"/>
              <w:autoSpaceDE w:val="0"/>
              <w:autoSpaceDN w:val="0"/>
              <w:adjustRightInd w:val="0"/>
              <w:spacing w:after="60" w:line="240" w:lineRule="auto"/>
              <w:ind w:left="-8" w:right="10"/>
              <w:rPr>
                <w:rFonts w:cs="Arial"/>
                <w:color w:val="000000"/>
              </w:rPr>
            </w:pPr>
          </w:p>
          <w:p w14:paraId="3B1A9A0F" w14:textId="184B50D1" w:rsidR="00440654" w:rsidRDefault="00440654" w:rsidP="00F80ADD">
            <w:pPr>
              <w:widowControl w:val="0"/>
              <w:autoSpaceDE w:val="0"/>
              <w:autoSpaceDN w:val="0"/>
              <w:adjustRightInd w:val="0"/>
              <w:spacing w:after="60" w:line="240" w:lineRule="auto"/>
              <w:ind w:left="559" w:right="10"/>
              <w:rPr>
                <w:rFonts w:cs="Arial"/>
                <w:sz w:val="24"/>
                <w:szCs w:val="24"/>
              </w:rPr>
            </w:pPr>
          </w:p>
        </w:tc>
      </w:tr>
      <w:tr w:rsidR="008728BE" w14:paraId="6A88D9A1"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D94566E"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4 – Governing Law:</w:t>
            </w:r>
          </w:p>
          <w:p w14:paraId="5EC47A8C" w14:textId="77777777" w:rsidR="008728BE" w:rsidRDefault="008728BE" w:rsidP="00CB5156">
            <w:pPr>
              <w:widowControl w:val="0"/>
              <w:autoSpaceDE w:val="0"/>
              <w:autoSpaceDN w:val="0"/>
              <w:adjustRightInd w:val="0"/>
              <w:spacing w:after="60" w:line="240" w:lineRule="auto"/>
              <w:ind w:left="838" w:right="10"/>
              <w:rPr>
                <w:rFonts w:cs="Arial"/>
                <w:sz w:val="24"/>
                <w:szCs w:val="24"/>
              </w:rPr>
            </w:pPr>
          </w:p>
          <w:p w14:paraId="329E3CBA" w14:textId="77777777" w:rsidR="008728BE" w:rsidRDefault="008728BE" w:rsidP="00CB5156">
            <w:pPr>
              <w:widowControl w:val="0"/>
              <w:autoSpaceDE w:val="0"/>
              <w:autoSpaceDN w:val="0"/>
              <w:adjustRightInd w:val="0"/>
              <w:spacing w:after="60" w:line="240" w:lineRule="auto"/>
              <w:ind w:left="838" w:right="10"/>
              <w:rPr>
                <w:rFonts w:cs="Arial"/>
                <w:color w:val="000000"/>
              </w:rPr>
            </w:pPr>
            <w:r>
              <w:rPr>
                <w:rFonts w:cs="Arial"/>
                <w:color w:val="000000"/>
              </w:rPr>
              <w:t xml:space="preserve">Contract to be governed and construed in accordance with: </w:t>
            </w:r>
          </w:p>
          <w:p w14:paraId="7B8C8CAD" w14:textId="77777777" w:rsidR="008728BE" w:rsidRDefault="008728BE" w:rsidP="00CB5156">
            <w:pPr>
              <w:widowControl w:val="0"/>
              <w:autoSpaceDE w:val="0"/>
              <w:autoSpaceDN w:val="0"/>
              <w:adjustRightInd w:val="0"/>
              <w:spacing w:after="60" w:line="240" w:lineRule="auto"/>
              <w:ind w:left="838" w:right="10"/>
              <w:rPr>
                <w:rFonts w:cs="Arial"/>
                <w:sz w:val="24"/>
                <w:szCs w:val="24"/>
              </w:rPr>
            </w:pPr>
          </w:p>
          <w:p w14:paraId="59FDB245" w14:textId="77777777" w:rsidR="008728BE" w:rsidRDefault="008728BE" w:rsidP="00CB5156">
            <w:pPr>
              <w:widowControl w:val="0"/>
              <w:autoSpaceDE w:val="0"/>
              <w:autoSpaceDN w:val="0"/>
              <w:adjustRightInd w:val="0"/>
              <w:spacing w:after="60" w:line="240" w:lineRule="auto"/>
              <w:ind w:left="838" w:right="10"/>
              <w:rPr>
                <w:rFonts w:cs="Arial"/>
                <w:color w:val="000000"/>
              </w:rPr>
            </w:pPr>
            <w:r>
              <w:rPr>
                <w:rFonts w:cs="Arial"/>
                <w:color w:val="000000"/>
              </w:rPr>
              <w:t>English Law</w:t>
            </w:r>
          </w:p>
          <w:p w14:paraId="74ACF0C8" w14:textId="77777777" w:rsidR="008728BE" w:rsidRDefault="008728BE" w:rsidP="00CB5156">
            <w:pPr>
              <w:widowControl w:val="0"/>
              <w:autoSpaceDE w:val="0"/>
              <w:autoSpaceDN w:val="0"/>
              <w:adjustRightInd w:val="0"/>
              <w:spacing w:after="60" w:line="240" w:lineRule="auto"/>
              <w:ind w:left="838" w:right="10"/>
              <w:rPr>
                <w:rFonts w:cs="Arial"/>
                <w:sz w:val="24"/>
                <w:szCs w:val="24"/>
              </w:rPr>
            </w:pPr>
          </w:p>
          <w:p w14:paraId="299E2231" w14:textId="77777777" w:rsidR="008728BE" w:rsidRDefault="008728BE" w:rsidP="00CB5156">
            <w:pPr>
              <w:widowControl w:val="0"/>
              <w:autoSpaceDE w:val="0"/>
              <w:autoSpaceDN w:val="0"/>
              <w:adjustRightInd w:val="0"/>
              <w:spacing w:after="60" w:line="240" w:lineRule="auto"/>
              <w:ind w:left="838" w:right="10"/>
              <w:rPr>
                <w:rFonts w:cs="Arial"/>
                <w:color w:val="000000"/>
              </w:rPr>
            </w:pPr>
            <w:r>
              <w:rPr>
                <w:rFonts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2927D41" w14:textId="77777777" w:rsidR="008728BE" w:rsidRDefault="008728BE" w:rsidP="00CB5156">
            <w:pPr>
              <w:widowControl w:val="0"/>
              <w:autoSpaceDE w:val="0"/>
              <w:autoSpaceDN w:val="0"/>
              <w:adjustRightInd w:val="0"/>
              <w:spacing w:after="60" w:line="240" w:lineRule="auto"/>
              <w:ind w:left="838" w:right="10"/>
              <w:rPr>
                <w:rFonts w:cs="Arial"/>
                <w:sz w:val="24"/>
                <w:szCs w:val="24"/>
              </w:rPr>
            </w:pPr>
          </w:p>
          <w:p w14:paraId="38DBFD15" w14:textId="77777777" w:rsidR="008728BE" w:rsidRDefault="008728BE" w:rsidP="00CB5156">
            <w:pPr>
              <w:widowControl w:val="0"/>
              <w:autoSpaceDE w:val="0"/>
              <w:autoSpaceDN w:val="0"/>
              <w:adjustRightInd w:val="0"/>
              <w:spacing w:after="60" w:line="240" w:lineRule="auto"/>
              <w:ind w:left="838" w:right="10"/>
              <w:rPr>
                <w:rFonts w:cs="Arial"/>
                <w:sz w:val="24"/>
                <w:szCs w:val="24"/>
              </w:rPr>
            </w:pPr>
            <w:r>
              <w:rPr>
                <w:rFonts w:cs="Arial"/>
                <w:color w:val="000000"/>
              </w:rPr>
              <w:t>N/A</w:t>
            </w:r>
          </w:p>
        </w:tc>
      </w:tr>
      <w:tr w:rsidR="008728BE" w14:paraId="742892EA"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F11EEE0"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7 – Authority’s Representatives:</w:t>
            </w:r>
          </w:p>
          <w:p w14:paraId="0E05C4BF"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0E597DCD" w14:textId="77777777" w:rsidR="008728BE" w:rsidRDefault="008728BE" w:rsidP="00CB5156">
            <w:pPr>
              <w:widowControl w:val="0"/>
              <w:autoSpaceDE w:val="0"/>
              <w:autoSpaceDN w:val="0"/>
              <w:adjustRightInd w:val="0"/>
              <w:spacing w:after="60" w:line="240" w:lineRule="auto"/>
              <w:ind w:left="118" w:right="10"/>
              <w:rPr>
                <w:rFonts w:cs="Arial"/>
                <w:color w:val="000000"/>
              </w:rPr>
            </w:pPr>
            <w:r>
              <w:rPr>
                <w:rFonts w:cs="Arial"/>
                <w:color w:val="000000"/>
              </w:rPr>
              <w:t>The Authority’s Representatives for the Contract are as follows:</w:t>
            </w:r>
          </w:p>
          <w:p w14:paraId="1A3BCD9C"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034B8CA1" w14:textId="77777777" w:rsidR="008728BE" w:rsidRDefault="008728BE" w:rsidP="00CB5156">
            <w:pPr>
              <w:widowControl w:val="0"/>
              <w:autoSpaceDE w:val="0"/>
              <w:autoSpaceDN w:val="0"/>
              <w:adjustRightInd w:val="0"/>
              <w:spacing w:after="60" w:line="240" w:lineRule="auto"/>
              <w:ind w:left="118" w:right="10"/>
              <w:rPr>
                <w:rFonts w:cs="Arial"/>
                <w:color w:val="000000"/>
              </w:rPr>
            </w:pPr>
            <w:r>
              <w:rPr>
                <w:rFonts w:cs="Arial"/>
                <w:color w:val="000000"/>
              </w:rPr>
              <w:t>Commercial: Liz Harding (as per Annex A to Schedule 3 (DEFFORM 111))</w:t>
            </w:r>
          </w:p>
          <w:p w14:paraId="045E9D63"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3CC8887A" w14:textId="7A1DA07C" w:rsidR="008728BE" w:rsidRDefault="008728BE" w:rsidP="00CB5156">
            <w:pPr>
              <w:widowControl w:val="0"/>
              <w:autoSpaceDE w:val="0"/>
              <w:autoSpaceDN w:val="0"/>
              <w:adjustRightInd w:val="0"/>
              <w:spacing w:after="60" w:line="240" w:lineRule="auto"/>
              <w:ind w:left="118" w:right="10"/>
              <w:rPr>
                <w:rFonts w:cs="Arial"/>
                <w:sz w:val="24"/>
                <w:szCs w:val="24"/>
              </w:rPr>
            </w:pPr>
            <w:r>
              <w:rPr>
                <w:rFonts w:cs="Arial"/>
                <w:color w:val="000000"/>
              </w:rPr>
              <w:t xml:space="preserve">Project Manager: </w:t>
            </w:r>
            <w:r w:rsidR="002C3487">
              <w:rPr>
                <w:rFonts w:cs="Arial"/>
                <w:color w:val="000000"/>
              </w:rPr>
              <w:t>Andrew</w:t>
            </w:r>
            <w:proofErr w:type="gramStart"/>
            <w:r w:rsidR="002C3487">
              <w:rPr>
                <w:rFonts w:cs="Arial"/>
                <w:color w:val="000000"/>
              </w:rPr>
              <w:t xml:space="preserve"> </w:t>
            </w:r>
            <w:r>
              <w:rPr>
                <w:rFonts w:cs="Arial"/>
                <w:color w:val="000000"/>
              </w:rPr>
              <w:t xml:space="preserve">  (</w:t>
            </w:r>
            <w:proofErr w:type="gramEnd"/>
            <w:r>
              <w:rPr>
                <w:rFonts w:cs="Arial"/>
                <w:color w:val="000000"/>
              </w:rPr>
              <w:t>as per Annex A to Schedule 3) (DEFFORM 111))</w:t>
            </w:r>
          </w:p>
        </w:tc>
      </w:tr>
      <w:tr w:rsidR="008728BE" w14:paraId="543C9C5D"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3990D6C"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18 – Notices:</w:t>
            </w:r>
          </w:p>
          <w:p w14:paraId="31A4D029"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1AD28C43" w14:textId="77777777" w:rsidR="008728BE" w:rsidRDefault="008728BE" w:rsidP="00CB5156">
            <w:pPr>
              <w:widowControl w:val="0"/>
              <w:autoSpaceDE w:val="0"/>
              <w:autoSpaceDN w:val="0"/>
              <w:adjustRightInd w:val="0"/>
              <w:spacing w:after="60" w:line="240" w:lineRule="auto"/>
              <w:ind w:left="685" w:right="10"/>
              <w:rPr>
                <w:rFonts w:cs="Arial"/>
                <w:color w:val="000000"/>
              </w:rPr>
            </w:pPr>
            <w:r>
              <w:rPr>
                <w:rFonts w:cs="Arial"/>
                <w:color w:val="000000"/>
              </w:rPr>
              <w:t>Notices served under the Contract shall be sent to the following address:</w:t>
            </w:r>
          </w:p>
          <w:p w14:paraId="1A5BB83D" w14:textId="77777777" w:rsidR="008728BE" w:rsidRDefault="008728BE" w:rsidP="00CB5156">
            <w:pPr>
              <w:widowControl w:val="0"/>
              <w:autoSpaceDE w:val="0"/>
              <w:autoSpaceDN w:val="0"/>
              <w:adjustRightInd w:val="0"/>
              <w:spacing w:after="60" w:line="240" w:lineRule="auto"/>
              <w:ind w:left="685" w:right="10"/>
              <w:rPr>
                <w:rFonts w:cs="Arial"/>
                <w:sz w:val="24"/>
                <w:szCs w:val="24"/>
              </w:rPr>
            </w:pPr>
          </w:p>
          <w:p w14:paraId="4BB7C417" w14:textId="77777777" w:rsidR="008728BE" w:rsidRDefault="008728BE" w:rsidP="00CB5156">
            <w:pPr>
              <w:widowControl w:val="0"/>
              <w:autoSpaceDE w:val="0"/>
              <w:autoSpaceDN w:val="0"/>
              <w:adjustRightInd w:val="0"/>
              <w:spacing w:after="60" w:line="240" w:lineRule="auto"/>
              <w:ind w:left="685" w:right="10"/>
              <w:rPr>
                <w:rFonts w:cs="Arial"/>
                <w:color w:val="000000"/>
              </w:rPr>
            </w:pPr>
            <w:r>
              <w:rPr>
                <w:rFonts w:cs="Arial"/>
                <w:color w:val="000000"/>
              </w:rPr>
              <w:t xml:space="preserve">Authority:   HO Commercial, Innsworth House, </w:t>
            </w:r>
            <w:proofErr w:type="spellStart"/>
            <w:r>
              <w:rPr>
                <w:rFonts w:cs="Arial"/>
                <w:color w:val="000000"/>
              </w:rPr>
              <w:t>Imjin</w:t>
            </w:r>
            <w:proofErr w:type="spellEnd"/>
            <w:r>
              <w:rPr>
                <w:rFonts w:cs="Arial"/>
                <w:color w:val="000000"/>
              </w:rPr>
              <w:t xml:space="preserve"> Bks, Innsworth, Gloucester, GL3 1 HW</w:t>
            </w:r>
            <w:proofErr w:type="gramStart"/>
            <w:r>
              <w:rPr>
                <w:rFonts w:cs="Arial"/>
                <w:color w:val="000000"/>
              </w:rPr>
              <w:t xml:space="preserve">   (</w:t>
            </w:r>
            <w:proofErr w:type="gramEnd"/>
            <w:r>
              <w:rPr>
                <w:rFonts w:cs="Arial"/>
                <w:color w:val="000000"/>
              </w:rPr>
              <w:t>as per Annex A to Schedule 3 (DEFFORM 111))</w:t>
            </w:r>
          </w:p>
          <w:p w14:paraId="63EA8E94" w14:textId="77777777" w:rsidR="008728BE" w:rsidRDefault="008728BE" w:rsidP="00CB5156">
            <w:pPr>
              <w:widowControl w:val="0"/>
              <w:autoSpaceDE w:val="0"/>
              <w:autoSpaceDN w:val="0"/>
              <w:adjustRightInd w:val="0"/>
              <w:spacing w:after="60" w:line="240" w:lineRule="auto"/>
              <w:ind w:left="685" w:right="10"/>
              <w:rPr>
                <w:rFonts w:cs="Arial"/>
                <w:sz w:val="24"/>
                <w:szCs w:val="24"/>
              </w:rPr>
            </w:pPr>
          </w:p>
          <w:p w14:paraId="386CB702" w14:textId="77777777" w:rsidR="008728BE" w:rsidRDefault="008728BE" w:rsidP="00CB5156">
            <w:pPr>
              <w:widowControl w:val="0"/>
              <w:autoSpaceDE w:val="0"/>
              <w:autoSpaceDN w:val="0"/>
              <w:adjustRightInd w:val="0"/>
              <w:spacing w:after="60" w:line="240" w:lineRule="auto"/>
              <w:ind w:left="685" w:right="10"/>
              <w:rPr>
                <w:rFonts w:cs="Arial"/>
                <w:color w:val="000000"/>
              </w:rPr>
            </w:pPr>
            <w:r>
              <w:rPr>
                <w:rFonts w:cs="Arial"/>
                <w:color w:val="000000"/>
              </w:rPr>
              <w:t>Contractor: TBC</w:t>
            </w:r>
          </w:p>
          <w:p w14:paraId="3DB58924" w14:textId="77777777" w:rsidR="008728BE" w:rsidRDefault="008728BE" w:rsidP="00CB5156">
            <w:pPr>
              <w:widowControl w:val="0"/>
              <w:autoSpaceDE w:val="0"/>
              <w:autoSpaceDN w:val="0"/>
              <w:adjustRightInd w:val="0"/>
              <w:spacing w:after="60" w:line="240" w:lineRule="auto"/>
              <w:ind w:left="685" w:right="10"/>
              <w:rPr>
                <w:rFonts w:cs="Arial"/>
                <w:sz w:val="24"/>
                <w:szCs w:val="24"/>
              </w:rPr>
            </w:pPr>
          </w:p>
          <w:p w14:paraId="785AF381" w14:textId="77777777" w:rsidR="008728BE" w:rsidRDefault="008728BE" w:rsidP="00CB5156">
            <w:pPr>
              <w:widowControl w:val="0"/>
              <w:autoSpaceDE w:val="0"/>
              <w:autoSpaceDN w:val="0"/>
              <w:adjustRightInd w:val="0"/>
              <w:spacing w:after="60" w:line="240" w:lineRule="auto"/>
              <w:ind w:left="685" w:right="10"/>
              <w:rPr>
                <w:rFonts w:cs="Arial"/>
                <w:sz w:val="24"/>
                <w:szCs w:val="24"/>
              </w:rPr>
            </w:pPr>
            <w:r>
              <w:rPr>
                <w:rFonts w:cs="Arial"/>
                <w:color w:val="000000"/>
              </w:rPr>
              <w:t xml:space="preserve">Notices can be sent by electronic </w:t>
            </w:r>
            <w:proofErr w:type="gramStart"/>
            <w:r>
              <w:rPr>
                <w:rFonts w:cs="Arial"/>
                <w:color w:val="000000"/>
              </w:rPr>
              <w:t>mail?</w:t>
            </w:r>
            <w:proofErr w:type="gramEnd"/>
            <w:r>
              <w:rPr>
                <w:rFonts w:cs="Arial"/>
                <w:color w:val="000000"/>
              </w:rPr>
              <w:t xml:space="preserve">  Yes</w:t>
            </w:r>
          </w:p>
        </w:tc>
      </w:tr>
      <w:tr w:rsidR="008728BE" w14:paraId="7A1A596D"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4478968"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19.a – Progress Meetings:</w:t>
            </w:r>
          </w:p>
          <w:p w14:paraId="376F2AA8"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3EC43AA2" w14:textId="77777777" w:rsidR="008728BE" w:rsidRDefault="008728BE" w:rsidP="00CB5156">
            <w:pPr>
              <w:widowControl w:val="0"/>
              <w:autoSpaceDE w:val="0"/>
              <w:autoSpaceDN w:val="0"/>
              <w:adjustRightInd w:val="0"/>
              <w:spacing w:after="60" w:line="240" w:lineRule="auto"/>
              <w:ind w:left="118" w:right="10"/>
              <w:rPr>
                <w:rFonts w:cs="Arial"/>
                <w:color w:val="000000"/>
              </w:rPr>
            </w:pPr>
            <w:r>
              <w:rPr>
                <w:rFonts w:cs="Arial"/>
                <w:color w:val="000000"/>
              </w:rPr>
              <w:t>The Contractor shall be required to attend the following meetings:</w:t>
            </w:r>
          </w:p>
          <w:p w14:paraId="090A3D42"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68DCCFBC" w14:textId="77167CAB" w:rsidR="008728BE" w:rsidRPr="008A2879" w:rsidRDefault="008A2879" w:rsidP="00CB5156">
            <w:pPr>
              <w:widowControl w:val="0"/>
              <w:autoSpaceDE w:val="0"/>
              <w:autoSpaceDN w:val="0"/>
              <w:adjustRightInd w:val="0"/>
              <w:spacing w:after="60" w:line="240" w:lineRule="auto"/>
              <w:ind w:left="118" w:right="10"/>
              <w:rPr>
                <w:rFonts w:cs="Arial"/>
              </w:rPr>
            </w:pPr>
            <w:r w:rsidRPr="008A2879">
              <w:rPr>
                <w:rFonts w:cs="Arial"/>
              </w:rPr>
              <w:t xml:space="preserve">At least quarterly </w:t>
            </w:r>
            <w:r>
              <w:rPr>
                <w:rFonts w:cs="Arial"/>
              </w:rPr>
              <w:t>but may be more frequent at the Authority’s request.</w:t>
            </w:r>
          </w:p>
        </w:tc>
      </w:tr>
      <w:tr w:rsidR="008728BE" w14:paraId="2E3FCCEA"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E5ADA5"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19.b – Progress Reports:</w:t>
            </w:r>
          </w:p>
          <w:p w14:paraId="0943874F"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7EAA988B" w14:textId="77777777" w:rsidR="008728BE" w:rsidRDefault="008728BE" w:rsidP="00CB5156">
            <w:pPr>
              <w:widowControl w:val="0"/>
              <w:autoSpaceDE w:val="0"/>
              <w:autoSpaceDN w:val="0"/>
              <w:adjustRightInd w:val="0"/>
              <w:spacing w:after="60" w:line="240" w:lineRule="auto"/>
              <w:ind w:left="118" w:right="10"/>
              <w:rPr>
                <w:rFonts w:cs="Arial"/>
                <w:color w:val="000000"/>
              </w:rPr>
            </w:pPr>
            <w:r>
              <w:rPr>
                <w:rFonts w:cs="Arial"/>
                <w:color w:val="000000"/>
              </w:rPr>
              <w:t>The Contractor is required to submit the following Reports:</w:t>
            </w:r>
          </w:p>
          <w:p w14:paraId="71AB0B32"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49D9835C" w14:textId="77777777" w:rsidR="008728BE" w:rsidRDefault="008728BE" w:rsidP="00CB5156">
            <w:pPr>
              <w:widowControl w:val="0"/>
              <w:autoSpaceDE w:val="0"/>
              <w:autoSpaceDN w:val="0"/>
              <w:adjustRightInd w:val="0"/>
              <w:spacing w:after="60" w:line="240" w:lineRule="auto"/>
              <w:ind w:left="118" w:right="10"/>
              <w:rPr>
                <w:rFonts w:cs="Arial"/>
                <w:color w:val="000000"/>
              </w:rPr>
            </w:pPr>
            <w:r>
              <w:rPr>
                <w:rFonts w:cs="Arial"/>
                <w:color w:val="000000"/>
              </w:rPr>
              <w:t>As requested by the Authority</w:t>
            </w:r>
          </w:p>
          <w:p w14:paraId="3891468D"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384C58CE" w14:textId="77777777" w:rsidR="008728BE" w:rsidRDefault="008728BE" w:rsidP="00CB5156">
            <w:pPr>
              <w:widowControl w:val="0"/>
              <w:autoSpaceDE w:val="0"/>
              <w:autoSpaceDN w:val="0"/>
              <w:adjustRightInd w:val="0"/>
              <w:spacing w:after="60" w:line="240" w:lineRule="auto"/>
              <w:ind w:left="118" w:right="10"/>
              <w:rPr>
                <w:rFonts w:cs="Arial"/>
                <w:color w:val="000000"/>
              </w:rPr>
            </w:pPr>
            <w:r>
              <w:rPr>
                <w:rFonts w:cs="Arial"/>
                <w:color w:val="000000"/>
              </w:rPr>
              <w:t>Reports shall be Delivered to the following address:</w:t>
            </w:r>
          </w:p>
          <w:p w14:paraId="63F7988C"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2CA4182A" w14:textId="77777777" w:rsidR="008728BE" w:rsidRDefault="008728BE" w:rsidP="00CB5156">
            <w:pPr>
              <w:widowControl w:val="0"/>
              <w:autoSpaceDE w:val="0"/>
              <w:autoSpaceDN w:val="0"/>
              <w:adjustRightInd w:val="0"/>
              <w:spacing w:after="60" w:line="240" w:lineRule="auto"/>
              <w:ind w:left="118" w:right="10"/>
              <w:rPr>
                <w:rFonts w:cs="Arial"/>
                <w:sz w:val="24"/>
                <w:szCs w:val="24"/>
              </w:rPr>
            </w:pPr>
            <w:r>
              <w:rPr>
                <w:rFonts w:cs="Arial"/>
                <w:color w:val="000000"/>
              </w:rPr>
              <w:t>As specified by the Authority</w:t>
            </w:r>
          </w:p>
        </w:tc>
      </w:tr>
    </w:tbl>
    <w:p w14:paraId="60A4F5B0"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49" w:name="#SC3A"/>
      <w:bookmarkEnd w:id="449"/>
    </w:p>
    <w:p w14:paraId="3372421F"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15F694B" w14:textId="77777777" w:rsidR="008728BE" w:rsidRDefault="008728BE" w:rsidP="008728BE">
      <w:pPr>
        <w:widowControl w:val="0"/>
        <w:autoSpaceDE w:val="0"/>
        <w:autoSpaceDN w:val="0"/>
        <w:adjustRightInd w:val="0"/>
        <w:spacing w:after="200" w:line="276" w:lineRule="auto"/>
        <w:ind w:left="120" w:right="114"/>
        <w:rPr>
          <w:rFonts w:cs="Arial"/>
          <w:sz w:val="24"/>
          <w:szCs w:val="24"/>
        </w:rPr>
      </w:pPr>
    </w:p>
    <w:p w14:paraId="04572769" w14:textId="77777777" w:rsidR="008728BE" w:rsidRDefault="008728BE" w:rsidP="008728BE">
      <w:pPr>
        <w:widowControl w:val="0"/>
        <w:autoSpaceDE w:val="0"/>
        <w:autoSpaceDN w:val="0"/>
        <w:adjustRightInd w:val="0"/>
        <w:spacing w:after="0" w:line="240" w:lineRule="auto"/>
        <w:ind w:left="120"/>
        <w:rPr>
          <w:rFonts w:cs="Arial"/>
          <w:color w:val="000000"/>
        </w:rPr>
      </w:pPr>
      <w:r>
        <w:rPr>
          <w:rFonts w:cs="Arial"/>
          <w:sz w:val="24"/>
          <w:szCs w:val="24"/>
        </w:rPr>
        <w:br w:type="page"/>
      </w:r>
    </w:p>
    <w:p w14:paraId="1E8F8D5C" w14:textId="77777777" w:rsidR="008728BE" w:rsidRDefault="008728BE" w:rsidP="008728BE">
      <w:pPr>
        <w:widowControl w:val="0"/>
        <w:autoSpaceDE w:val="0"/>
        <w:autoSpaceDN w:val="0"/>
        <w:adjustRightInd w:val="0"/>
        <w:spacing w:after="60" w:line="240" w:lineRule="auto"/>
        <w:ind w:left="120"/>
        <w:rPr>
          <w:rFonts w:cs="Arial"/>
          <w:b/>
          <w:bCs/>
          <w:color w:val="000000"/>
        </w:rPr>
      </w:pPr>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8728BE" w14:paraId="12AE2012"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2ECE54" w14:textId="77777777" w:rsidR="008728BE" w:rsidRDefault="008728BE" w:rsidP="00CB5156">
            <w:pPr>
              <w:widowControl w:val="0"/>
              <w:autoSpaceDE w:val="0"/>
              <w:autoSpaceDN w:val="0"/>
              <w:adjustRightInd w:val="0"/>
              <w:spacing w:after="60" w:line="240" w:lineRule="auto"/>
              <w:ind w:left="118" w:right="10"/>
              <w:rPr>
                <w:rFonts w:cs="Arial"/>
                <w:sz w:val="24"/>
                <w:szCs w:val="24"/>
              </w:rPr>
            </w:pPr>
            <w:r>
              <w:rPr>
                <w:rFonts w:cs="Arial"/>
                <w:b/>
                <w:bCs/>
                <w:color w:val="000000"/>
              </w:rPr>
              <w:t>Supply of Contractor Deliverables</w:t>
            </w:r>
          </w:p>
        </w:tc>
      </w:tr>
      <w:tr w:rsidR="008728BE" w14:paraId="74B646E9"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D1104D1"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20 – Quality Assurance:</w:t>
            </w:r>
          </w:p>
          <w:p w14:paraId="50F29B32"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06389BC5"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Is a Deliverable Quality Plan required for this Contract? Yes</w:t>
            </w:r>
          </w:p>
          <w:p w14:paraId="44BC766F"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0D185E10"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xml:space="preserve">If required, the Deliverable Quality Plan must be set out as defined in AQAP 2105 and delivered to the Authority (Quality) within 30 Business Days of Contract Award.  Once agreed by the Authority the Quality Plan shall be incorporated into the Contract.  The Contractor shall </w:t>
            </w:r>
            <w:proofErr w:type="gramStart"/>
            <w:r>
              <w:rPr>
                <w:rFonts w:cs="Arial"/>
                <w:color w:val="000000"/>
              </w:rPr>
              <w:t>remain at all times</w:t>
            </w:r>
            <w:proofErr w:type="gramEnd"/>
            <w:r>
              <w:rPr>
                <w:rFonts w:cs="Arial"/>
                <w:color w:val="000000"/>
              </w:rPr>
              <w:t xml:space="preserve"> solely responsible for the accuracy, suitability and applicability of the Deliverable Quality Plan.</w:t>
            </w:r>
          </w:p>
          <w:p w14:paraId="7ADD4834"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1627DC2B" w14:textId="77777777" w:rsidR="008728BE" w:rsidRDefault="008728BE" w:rsidP="008A2879">
            <w:pPr>
              <w:widowControl w:val="0"/>
              <w:autoSpaceDE w:val="0"/>
              <w:autoSpaceDN w:val="0"/>
              <w:adjustRightInd w:val="0"/>
              <w:spacing w:after="60" w:line="240" w:lineRule="auto"/>
              <w:ind w:left="843" w:right="10"/>
              <w:rPr>
                <w:rFonts w:cs="Arial"/>
                <w:color w:val="000000"/>
              </w:rPr>
            </w:pPr>
            <w:r>
              <w:rPr>
                <w:rFonts w:cs="Arial"/>
                <w:color w:val="000000"/>
              </w:rPr>
              <w:t>Other Quality Assurance Requirements:</w:t>
            </w:r>
          </w:p>
          <w:p w14:paraId="1236190B"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406B700C" w14:textId="2F1A7A44" w:rsidR="008728BE" w:rsidRDefault="008A2879" w:rsidP="008A2879">
            <w:pPr>
              <w:widowControl w:val="0"/>
              <w:autoSpaceDE w:val="0"/>
              <w:autoSpaceDN w:val="0"/>
              <w:adjustRightInd w:val="0"/>
              <w:spacing w:after="60" w:line="240" w:lineRule="auto"/>
              <w:ind w:left="843" w:right="10"/>
              <w:rPr>
                <w:rFonts w:cs="Arial"/>
                <w:sz w:val="24"/>
                <w:szCs w:val="24"/>
              </w:rPr>
            </w:pPr>
            <w:r>
              <w:rPr>
                <w:rFonts w:cs="Arial"/>
                <w:color w:val="000000"/>
              </w:rPr>
              <w:t>As specified in Annex A to Schedule 2 (Statement of Requirement)</w:t>
            </w:r>
          </w:p>
        </w:tc>
      </w:tr>
      <w:tr w:rsidR="008728BE" w14:paraId="1CE27276"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FCB4E96"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21 – Marking of Contractor Deliverables:</w:t>
            </w:r>
          </w:p>
          <w:p w14:paraId="05928060"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605398F9" w14:textId="741B0685"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xml:space="preserve">Special Marking requirements: </w:t>
            </w:r>
          </w:p>
          <w:p w14:paraId="022067D8"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303C85B6" w14:textId="6E49F74E" w:rsidR="008728BE" w:rsidRDefault="008A2879" w:rsidP="00CB5156">
            <w:pPr>
              <w:widowControl w:val="0"/>
              <w:autoSpaceDE w:val="0"/>
              <w:autoSpaceDN w:val="0"/>
              <w:adjustRightInd w:val="0"/>
              <w:spacing w:after="60" w:line="240" w:lineRule="auto"/>
              <w:ind w:left="827" w:right="10"/>
              <w:rPr>
                <w:rFonts w:cs="Arial"/>
                <w:sz w:val="24"/>
                <w:szCs w:val="24"/>
              </w:rPr>
            </w:pPr>
            <w:r>
              <w:rPr>
                <w:rFonts w:cs="Arial"/>
                <w:color w:val="000000"/>
              </w:rPr>
              <w:t>As specified in Annex A to Schedule 2 (Statement of Requirement)</w:t>
            </w:r>
          </w:p>
        </w:tc>
      </w:tr>
      <w:tr w:rsidR="008728BE" w14:paraId="6BCD5866"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64DCD18"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23 - Supply of Data for Hazardous Contractor Deliverables, Materials and Substances:</w:t>
            </w:r>
          </w:p>
          <w:p w14:paraId="61C1DC58"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652F18DF" w14:textId="77777777" w:rsidR="008728BE" w:rsidRDefault="008728BE" w:rsidP="00CB5156">
            <w:pPr>
              <w:widowControl w:val="0"/>
              <w:autoSpaceDE w:val="0"/>
              <w:autoSpaceDN w:val="0"/>
              <w:adjustRightInd w:val="0"/>
              <w:spacing w:after="60" w:line="240" w:lineRule="auto"/>
              <w:ind w:left="685" w:right="10"/>
              <w:rPr>
                <w:rFonts w:cs="Arial"/>
                <w:color w:val="000000"/>
              </w:rPr>
            </w:pPr>
            <w:r>
              <w:rPr>
                <w:rFonts w:cs="Arial"/>
                <w:color w:val="000000"/>
              </w:rPr>
              <w:t>A completed Schedule 6 (Hazardous Contractor Deliverables, Materials or Substance Statement), and if applicable, Safety Data Sheet(s) are to be provided by e-mail with attachments in Adobe PDF or MS WORD format to:</w:t>
            </w:r>
          </w:p>
          <w:p w14:paraId="5ADA1B58" w14:textId="77777777" w:rsidR="008728BE" w:rsidRDefault="008728BE" w:rsidP="00CB5156">
            <w:pPr>
              <w:widowControl w:val="0"/>
              <w:autoSpaceDE w:val="0"/>
              <w:autoSpaceDN w:val="0"/>
              <w:adjustRightInd w:val="0"/>
              <w:spacing w:after="60" w:line="240" w:lineRule="auto"/>
              <w:ind w:left="685" w:right="10"/>
              <w:rPr>
                <w:rFonts w:cs="Arial"/>
                <w:sz w:val="24"/>
                <w:szCs w:val="24"/>
              </w:rPr>
            </w:pPr>
          </w:p>
          <w:p w14:paraId="7C57F43A" w14:textId="77777777" w:rsidR="008728BE" w:rsidRDefault="008728BE" w:rsidP="00CB5156">
            <w:pPr>
              <w:widowControl w:val="0"/>
              <w:autoSpaceDE w:val="0"/>
              <w:autoSpaceDN w:val="0"/>
              <w:adjustRightInd w:val="0"/>
              <w:spacing w:after="60" w:line="240" w:lineRule="auto"/>
              <w:ind w:left="685" w:right="10"/>
              <w:rPr>
                <w:rFonts w:cs="Arial"/>
                <w:color w:val="000000"/>
              </w:rPr>
            </w:pPr>
            <w:r>
              <w:rPr>
                <w:rFonts w:cs="Arial"/>
                <w:color w:val="000000"/>
              </w:rPr>
              <w:t>a)  The Authority’s Representative (Commercial)</w:t>
            </w:r>
          </w:p>
          <w:p w14:paraId="55415F89" w14:textId="77777777" w:rsidR="008728BE" w:rsidRDefault="008728BE" w:rsidP="00CB5156">
            <w:pPr>
              <w:widowControl w:val="0"/>
              <w:autoSpaceDE w:val="0"/>
              <w:autoSpaceDN w:val="0"/>
              <w:adjustRightInd w:val="0"/>
              <w:spacing w:after="60" w:line="240" w:lineRule="auto"/>
              <w:ind w:left="685" w:right="10"/>
              <w:rPr>
                <w:rFonts w:cs="Arial"/>
                <w:sz w:val="24"/>
                <w:szCs w:val="24"/>
              </w:rPr>
            </w:pPr>
          </w:p>
          <w:p w14:paraId="47FAFE62" w14:textId="77777777" w:rsidR="008728BE" w:rsidRDefault="008728BE" w:rsidP="00CB5156">
            <w:pPr>
              <w:widowControl w:val="0"/>
              <w:autoSpaceDE w:val="0"/>
              <w:autoSpaceDN w:val="0"/>
              <w:adjustRightInd w:val="0"/>
              <w:spacing w:after="60" w:line="240" w:lineRule="auto"/>
              <w:ind w:left="685" w:right="10"/>
              <w:rPr>
                <w:rFonts w:cs="Arial"/>
                <w:color w:val="0000FF"/>
                <w:u w:val="single"/>
              </w:rPr>
            </w:pPr>
            <w:r>
              <w:rPr>
                <w:rFonts w:cs="Arial"/>
                <w:color w:val="000000"/>
              </w:rPr>
              <w:t xml:space="preserve">b)  Defence Safety Authority – </w:t>
            </w:r>
            <w:r>
              <w:rPr>
                <w:rFonts w:cs="Arial"/>
                <w:color w:val="0000FF"/>
                <w:u w:val="single"/>
              </w:rPr>
              <w:t>DSA-DLSR-MovTpt-DGHSIS@mod.uk</w:t>
            </w:r>
          </w:p>
          <w:p w14:paraId="02FDD9DC" w14:textId="77777777" w:rsidR="008728BE" w:rsidRDefault="008728BE" w:rsidP="00CB5156">
            <w:pPr>
              <w:widowControl w:val="0"/>
              <w:autoSpaceDE w:val="0"/>
              <w:autoSpaceDN w:val="0"/>
              <w:adjustRightInd w:val="0"/>
              <w:spacing w:after="60" w:line="240" w:lineRule="auto"/>
              <w:ind w:left="685" w:right="10"/>
              <w:rPr>
                <w:rFonts w:cs="Arial"/>
                <w:sz w:val="24"/>
                <w:szCs w:val="24"/>
              </w:rPr>
            </w:pPr>
          </w:p>
          <w:p w14:paraId="5F9B81BF" w14:textId="1EAA30FE" w:rsidR="008728BE" w:rsidRDefault="008728BE" w:rsidP="00CB5156">
            <w:pPr>
              <w:widowControl w:val="0"/>
              <w:autoSpaceDE w:val="0"/>
              <w:autoSpaceDN w:val="0"/>
              <w:adjustRightInd w:val="0"/>
              <w:spacing w:after="60" w:line="240" w:lineRule="auto"/>
              <w:ind w:left="685" w:right="10"/>
              <w:rPr>
                <w:rFonts w:cs="Arial"/>
                <w:sz w:val="24"/>
                <w:szCs w:val="24"/>
              </w:rPr>
            </w:pPr>
            <w:r>
              <w:rPr>
                <w:rFonts w:cs="Arial"/>
                <w:color w:val="000000"/>
              </w:rPr>
              <w:t xml:space="preserve">to be Delivered no later than one (1) month prior to the Delivery Date for the Contract Deliverable or by the following date: </w:t>
            </w:r>
            <w:r w:rsidR="008A2879">
              <w:rPr>
                <w:rFonts w:cs="Arial"/>
                <w:color w:val="000000"/>
              </w:rPr>
              <w:t>TBC dd/mm/</w:t>
            </w:r>
            <w:proofErr w:type="spellStart"/>
            <w:proofErr w:type="gramStart"/>
            <w:r w:rsidR="008A2879">
              <w:rPr>
                <w:rFonts w:cs="Arial"/>
                <w:color w:val="000000"/>
              </w:rPr>
              <w:t>yy</w:t>
            </w:r>
            <w:proofErr w:type="spellEnd"/>
            <w:r w:rsidR="008A2879">
              <w:rPr>
                <w:rFonts w:cs="Arial"/>
                <w:color w:val="000000"/>
              </w:rPr>
              <w:t xml:space="preserve"> </w:t>
            </w:r>
            <w:r>
              <w:rPr>
                <w:rFonts w:cs="Arial"/>
                <w:color w:val="000000"/>
              </w:rPr>
              <w:t>:</w:t>
            </w:r>
            <w:proofErr w:type="gramEnd"/>
            <w:r>
              <w:rPr>
                <w:rFonts w:cs="Arial"/>
                <w:color w:val="000000"/>
              </w:rPr>
              <w:t>00:00</w:t>
            </w:r>
          </w:p>
        </w:tc>
      </w:tr>
      <w:tr w:rsidR="008728BE" w14:paraId="5E4F4367"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FC533FF"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24 – Timber and Wood-Derived Products:</w:t>
            </w:r>
          </w:p>
          <w:p w14:paraId="0B6889B1" w14:textId="77777777" w:rsidR="008728BE" w:rsidRDefault="008728BE" w:rsidP="00CB5156">
            <w:pPr>
              <w:widowControl w:val="0"/>
              <w:autoSpaceDE w:val="0"/>
              <w:autoSpaceDN w:val="0"/>
              <w:adjustRightInd w:val="0"/>
              <w:spacing w:after="60" w:line="240" w:lineRule="auto"/>
              <w:ind w:left="838" w:right="10"/>
              <w:rPr>
                <w:rFonts w:cs="Arial"/>
                <w:sz w:val="24"/>
                <w:szCs w:val="24"/>
              </w:rPr>
            </w:pPr>
          </w:p>
          <w:p w14:paraId="44770CCA" w14:textId="77777777" w:rsidR="008728BE" w:rsidRDefault="008728BE" w:rsidP="00CB5156">
            <w:pPr>
              <w:widowControl w:val="0"/>
              <w:autoSpaceDE w:val="0"/>
              <w:autoSpaceDN w:val="0"/>
              <w:adjustRightInd w:val="0"/>
              <w:spacing w:after="60" w:line="240" w:lineRule="auto"/>
              <w:ind w:left="838" w:right="10"/>
              <w:rPr>
                <w:rFonts w:cs="Arial"/>
                <w:color w:val="000000"/>
              </w:rPr>
            </w:pPr>
            <w:r>
              <w:rPr>
                <w:rFonts w:cs="Arial"/>
                <w:color w:val="000000"/>
              </w:rPr>
              <w:t>A completed Schedule 7 (Timber and Wood-Derived Products Supplied under the Contract: Data Requirements) is to be provided by e-mail with attachments in Adobe PDF or MS WORD format to the Authority’s Representative (Commercial)</w:t>
            </w:r>
          </w:p>
          <w:p w14:paraId="263271C8" w14:textId="77777777" w:rsidR="008728BE" w:rsidRDefault="008728BE" w:rsidP="00CB5156">
            <w:pPr>
              <w:widowControl w:val="0"/>
              <w:autoSpaceDE w:val="0"/>
              <w:autoSpaceDN w:val="0"/>
              <w:adjustRightInd w:val="0"/>
              <w:spacing w:after="60" w:line="240" w:lineRule="auto"/>
              <w:ind w:left="838" w:right="10"/>
              <w:rPr>
                <w:rFonts w:cs="Arial"/>
                <w:sz w:val="24"/>
                <w:szCs w:val="24"/>
              </w:rPr>
            </w:pPr>
          </w:p>
          <w:p w14:paraId="7843DBAC" w14:textId="693926E7" w:rsidR="008728BE" w:rsidRDefault="008728BE" w:rsidP="00CB5156">
            <w:pPr>
              <w:widowControl w:val="0"/>
              <w:autoSpaceDE w:val="0"/>
              <w:autoSpaceDN w:val="0"/>
              <w:adjustRightInd w:val="0"/>
              <w:spacing w:after="60" w:line="240" w:lineRule="auto"/>
              <w:ind w:left="838" w:right="10"/>
              <w:rPr>
                <w:rFonts w:cs="Arial"/>
                <w:sz w:val="24"/>
                <w:szCs w:val="24"/>
              </w:rPr>
            </w:pPr>
            <w:r>
              <w:rPr>
                <w:rFonts w:cs="Arial"/>
                <w:color w:val="000000"/>
              </w:rPr>
              <w:t xml:space="preserve">to be Delivered by the following date: </w:t>
            </w:r>
            <w:r w:rsidR="00AC2C9C">
              <w:rPr>
                <w:rFonts w:cs="Arial"/>
                <w:color w:val="000000"/>
              </w:rPr>
              <w:t>15 Jun 2022</w:t>
            </w:r>
          </w:p>
        </w:tc>
      </w:tr>
      <w:tr w:rsidR="008728BE" w14:paraId="3A6BFF09"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D9B23E"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25 – Certificate of Conformity:</w:t>
            </w:r>
          </w:p>
          <w:p w14:paraId="3797B69C"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52456074"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Is a Certificate of Conformity required for this Contract? No</w:t>
            </w:r>
          </w:p>
          <w:p w14:paraId="4A921D8E"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62849B23"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Applicable to Line Items: N/A</w:t>
            </w:r>
          </w:p>
          <w:p w14:paraId="144083A8"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0A0773C4"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lastRenderedPageBreak/>
              <w:t xml:space="preserve">If required, does the Contractor Deliverables require traceability throughout the supply chain?     </w:t>
            </w:r>
          </w:p>
          <w:p w14:paraId="5AF0CE5D"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6329AD69"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Yes</w:t>
            </w:r>
          </w:p>
          <w:p w14:paraId="50EE7700"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67581D61" w14:textId="2971741B" w:rsidR="008728BE" w:rsidRDefault="008728BE" w:rsidP="00CB5156">
            <w:pPr>
              <w:widowControl w:val="0"/>
              <w:autoSpaceDE w:val="0"/>
              <w:autoSpaceDN w:val="0"/>
              <w:adjustRightInd w:val="0"/>
              <w:spacing w:after="60" w:line="240" w:lineRule="auto"/>
              <w:ind w:left="827" w:right="10"/>
              <w:rPr>
                <w:rFonts w:cs="Arial"/>
                <w:sz w:val="24"/>
                <w:szCs w:val="24"/>
              </w:rPr>
            </w:pPr>
            <w:r>
              <w:rPr>
                <w:rFonts w:cs="Arial"/>
                <w:color w:val="000000"/>
              </w:rPr>
              <w:t>Applicable to Line Items:</w:t>
            </w:r>
            <w:r w:rsidR="008A2879">
              <w:rPr>
                <w:rFonts w:cs="Arial"/>
                <w:color w:val="000000"/>
              </w:rPr>
              <w:t xml:space="preserve"> All Items</w:t>
            </w:r>
          </w:p>
        </w:tc>
      </w:tr>
      <w:tr w:rsidR="008728BE" w14:paraId="61642B97"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23CC37"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lastRenderedPageBreak/>
              <w:t>Condition 27.b – Delivery by the Contractor:</w:t>
            </w:r>
          </w:p>
          <w:p w14:paraId="645E52EA"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119FBB4B"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The following Line Items are to be Delivered by the Contractor:</w:t>
            </w:r>
          </w:p>
          <w:p w14:paraId="37E0EF62"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4B4C52D9" w14:textId="48D15011" w:rsidR="008728BE" w:rsidRDefault="008A2879" w:rsidP="00CB5156">
            <w:pPr>
              <w:widowControl w:val="0"/>
              <w:autoSpaceDE w:val="0"/>
              <w:autoSpaceDN w:val="0"/>
              <w:adjustRightInd w:val="0"/>
              <w:spacing w:after="60" w:line="240" w:lineRule="auto"/>
              <w:ind w:left="827" w:right="10"/>
              <w:rPr>
                <w:rFonts w:cs="Arial"/>
                <w:color w:val="000000"/>
              </w:rPr>
            </w:pPr>
            <w:r>
              <w:rPr>
                <w:rFonts w:cs="Arial"/>
                <w:color w:val="000000"/>
              </w:rPr>
              <w:t>A</w:t>
            </w:r>
            <w:r w:rsidR="008728BE">
              <w:rPr>
                <w:rFonts w:cs="Arial"/>
                <w:color w:val="000000"/>
              </w:rPr>
              <w:t>ll</w:t>
            </w:r>
          </w:p>
          <w:p w14:paraId="4A133D47"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w:t>
            </w:r>
          </w:p>
          <w:p w14:paraId="5F229C97"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Special Delivery Instructions:</w:t>
            </w:r>
          </w:p>
          <w:p w14:paraId="4DDE37DA"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61118EB8" w14:textId="1C345FF9"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TB</w:t>
            </w:r>
            <w:r w:rsidR="008A2879">
              <w:rPr>
                <w:rFonts w:cs="Arial"/>
                <w:color w:val="000000"/>
              </w:rPr>
              <w:t>A</w:t>
            </w:r>
          </w:p>
          <w:p w14:paraId="799D1197"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20B11A95"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Each consignment is to be accompanied by a DEFFORM 129J.</w:t>
            </w:r>
          </w:p>
          <w:p w14:paraId="7F379229" w14:textId="77777777" w:rsidR="00D634D8" w:rsidRDefault="00D634D8" w:rsidP="00CB5156">
            <w:pPr>
              <w:widowControl w:val="0"/>
              <w:autoSpaceDE w:val="0"/>
              <w:autoSpaceDN w:val="0"/>
              <w:adjustRightInd w:val="0"/>
              <w:spacing w:after="60" w:line="240" w:lineRule="auto"/>
              <w:ind w:left="827" w:right="10"/>
              <w:rPr>
                <w:rFonts w:cs="Arial"/>
                <w:color w:val="000000"/>
              </w:rPr>
            </w:pPr>
          </w:p>
          <w:p w14:paraId="11EF32FF" w14:textId="77777777" w:rsidR="00D634D8" w:rsidRDefault="00D634D8" w:rsidP="00D634D8">
            <w:pPr>
              <w:widowControl w:val="0"/>
              <w:autoSpaceDE w:val="0"/>
              <w:autoSpaceDN w:val="0"/>
              <w:adjustRightInd w:val="0"/>
              <w:spacing w:after="60" w:line="240" w:lineRule="auto"/>
              <w:ind w:left="827" w:right="10"/>
              <w:rPr>
                <w:rFonts w:cs="Arial"/>
                <w:color w:val="000000"/>
              </w:rPr>
            </w:pPr>
            <w:r>
              <w:rPr>
                <w:rFonts w:cs="Arial"/>
                <w:color w:val="000000"/>
              </w:rPr>
              <w:t>Consignee details (in accordance with condition 22):</w:t>
            </w:r>
          </w:p>
          <w:p w14:paraId="20841D1B" w14:textId="77777777" w:rsidR="00D634D8" w:rsidRDefault="00D634D8" w:rsidP="00D634D8">
            <w:pPr>
              <w:widowControl w:val="0"/>
              <w:autoSpaceDE w:val="0"/>
              <w:autoSpaceDN w:val="0"/>
              <w:adjustRightInd w:val="0"/>
              <w:spacing w:after="60" w:line="240" w:lineRule="auto"/>
              <w:ind w:left="827" w:right="10"/>
              <w:rPr>
                <w:rFonts w:cs="Arial"/>
                <w:color w:val="000000"/>
              </w:rPr>
            </w:pPr>
          </w:p>
          <w:p w14:paraId="075D5EB1" w14:textId="77777777" w:rsidR="00D634D8" w:rsidRDefault="00D634D8" w:rsidP="00D634D8">
            <w:pPr>
              <w:widowControl w:val="0"/>
              <w:autoSpaceDE w:val="0"/>
              <w:autoSpaceDN w:val="0"/>
              <w:adjustRightInd w:val="0"/>
              <w:spacing w:after="60" w:line="240" w:lineRule="auto"/>
              <w:ind w:left="827" w:right="10"/>
              <w:rPr>
                <w:rFonts w:cs="Arial"/>
                <w:color w:val="000000"/>
              </w:rPr>
            </w:pPr>
            <w:r>
              <w:rPr>
                <w:rFonts w:cs="Arial"/>
                <w:color w:val="000000"/>
              </w:rPr>
              <w:t>Line Items:  The majority of Items</w:t>
            </w:r>
          </w:p>
          <w:p w14:paraId="24066386" w14:textId="77777777" w:rsidR="00D634D8" w:rsidRDefault="00D634D8" w:rsidP="00D634D8">
            <w:pPr>
              <w:widowControl w:val="0"/>
              <w:autoSpaceDE w:val="0"/>
              <w:autoSpaceDN w:val="0"/>
              <w:adjustRightInd w:val="0"/>
              <w:spacing w:after="60" w:line="240" w:lineRule="auto"/>
              <w:ind w:left="827" w:right="10"/>
              <w:rPr>
                <w:rFonts w:cs="Arial"/>
                <w:color w:val="000000"/>
              </w:rPr>
            </w:pPr>
            <w:r>
              <w:rPr>
                <w:rFonts w:cs="Arial"/>
                <w:color w:val="000000"/>
              </w:rPr>
              <w:t xml:space="preserve">Address: MOD Medals Office - Dispatch, Innsworth House, </w:t>
            </w:r>
            <w:proofErr w:type="spellStart"/>
            <w:r>
              <w:rPr>
                <w:rFonts w:cs="Arial"/>
                <w:color w:val="000000"/>
              </w:rPr>
              <w:t>Imjin</w:t>
            </w:r>
            <w:proofErr w:type="spellEnd"/>
            <w:r>
              <w:rPr>
                <w:rFonts w:cs="Arial"/>
                <w:color w:val="000000"/>
              </w:rPr>
              <w:t xml:space="preserve"> Barracks, Innsworth, Gloucester, GL3 1HW</w:t>
            </w:r>
          </w:p>
          <w:p w14:paraId="2424E080" w14:textId="77777777" w:rsidR="00D634D8" w:rsidRDefault="00D634D8" w:rsidP="00D634D8">
            <w:pPr>
              <w:widowControl w:val="0"/>
              <w:autoSpaceDE w:val="0"/>
              <w:autoSpaceDN w:val="0"/>
              <w:adjustRightInd w:val="0"/>
              <w:spacing w:after="60" w:line="240" w:lineRule="auto"/>
              <w:ind w:left="827" w:right="10"/>
              <w:rPr>
                <w:rFonts w:cs="Arial"/>
                <w:color w:val="000000"/>
              </w:rPr>
            </w:pPr>
          </w:p>
          <w:p w14:paraId="69DBA19C" w14:textId="77777777" w:rsidR="00D634D8" w:rsidRDefault="00D634D8" w:rsidP="00D634D8">
            <w:pPr>
              <w:widowControl w:val="0"/>
              <w:autoSpaceDE w:val="0"/>
              <w:autoSpaceDN w:val="0"/>
              <w:adjustRightInd w:val="0"/>
              <w:spacing w:after="60" w:line="240" w:lineRule="auto"/>
              <w:ind w:left="827" w:right="10"/>
              <w:rPr>
                <w:rFonts w:cs="Arial"/>
                <w:color w:val="000000"/>
              </w:rPr>
            </w:pPr>
            <w:r>
              <w:rPr>
                <w:rFonts w:cs="Arial"/>
                <w:color w:val="000000"/>
              </w:rPr>
              <w:t xml:space="preserve">Line Items:  Some HM AF Veterans Badges  </w:t>
            </w:r>
          </w:p>
          <w:p w14:paraId="253F13D4" w14:textId="2CFE013F" w:rsidR="00D634D8" w:rsidRDefault="00D634D8" w:rsidP="00D634D8">
            <w:pPr>
              <w:ind w:left="843"/>
              <w:rPr>
                <w:rFonts w:cs="Arial"/>
              </w:rPr>
            </w:pPr>
            <w:r>
              <w:rPr>
                <w:rFonts w:cs="Arial"/>
                <w:color w:val="000000"/>
              </w:rPr>
              <w:t xml:space="preserve">Address: </w:t>
            </w:r>
            <w:r w:rsidRPr="006A11C5">
              <w:rPr>
                <w:rFonts w:cs="Arial"/>
              </w:rPr>
              <w:t>SLP &amp; Wills Supervisor 1</w:t>
            </w:r>
            <w:r>
              <w:rPr>
                <w:rFonts w:cs="Arial"/>
              </w:rPr>
              <w:t xml:space="preserve">, </w:t>
            </w:r>
            <w:r w:rsidRPr="006A11C5">
              <w:rPr>
                <w:rFonts w:cs="Arial"/>
              </w:rPr>
              <w:t>Defence Business Services</w:t>
            </w:r>
            <w:r>
              <w:rPr>
                <w:rFonts w:cs="Arial"/>
              </w:rPr>
              <w:t xml:space="preserve">, </w:t>
            </w:r>
            <w:r w:rsidRPr="006A11C5">
              <w:rPr>
                <w:rFonts w:cs="Arial"/>
              </w:rPr>
              <w:t>Military Personnel &amp; Veterans UK</w:t>
            </w:r>
            <w:r>
              <w:rPr>
                <w:rFonts w:cs="Arial"/>
              </w:rPr>
              <w:t xml:space="preserve">, </w:t>
            </w:r>
            <w:r w:rsidRPr="006A11C5">
              <w:rPr>
                <w:rFonts w:cs="Arial"/>
              </w:rPr>
              <w:t>Kentigern House</w:t>
            </w:r>
            <w:r>
              <w:rPr>
                <w:rFonts w:cs="Arial"/>
              </w:rPr>
              <w:t xml:space="preserve">, </w:t>
            </w:r>
            <w:r w:rsidRPr="006A11C5">
              <w:rPr>
                <w:rFonts w:cs="Arial"/>
              </w:rPr>
              <w:t>65 Brown Street</w:t>
            </w:r>
            <w:r>
              <w:rPr>
                <w:rFonts w:cs="Arial"/>
              </w:rPr>
              <w:t xml:space="preserve">, </w:t>
            </w:r>
            <w:r w:rsidRPr="006A11C5">
              <w:rPr>
                <w:rFonts w:cs="Arial"/>
              </w:rPr>
              <w:t>Glasgow</w:t>
            </w:r>
            <w:r>
              <w:rPr>
                <w:rFonts w:cs="Arial"/>
              </w:rPr>
              <w:t xml:space="preserve">   </w:t>
            </w:r>
            <w:r w:rsidRPr="006A11C5">
              <w:rPr>
                <w:rFonts w:cs="Arial"/>
              </w:rPr>
              <w:t>G2 8EX</w:t>
            </w:r>
          </w:p>
          <w:p w14:paraId="35C559A7" w14:textId="7FE87285" w:rsidR="00D634D8" w:rsidRDefault="00D634D8" w:rsidP="00D634D8">
            <w:pPr>
              <w:widowControl w:val="0"/>
              <w:autoSpaceDE w:val="0"/>
              <w:autoSpaceDN w:val="0"/>
              <w:adjustRightInd w:val="0"/>
              <w:spacing w:after="60" w:line="240" w:lineRule="auto"/>
              <w:ind w:left="827" w:right="10"/>
              <w:rPr>
                <w:rFonts w:cs="Arial"/>
                <w:color w:val="000000"/>
              </w:rPr>
            </w:pPr>
          </w:p>
          <w:p w14:paraId="19B8CB83" w14:textId="455594BB" w:rsidR="00D634D8" w:rsidRDefault="00D634D8" w:rsidP="00CB5156">
            <w:pPr>
              <w:widowControl w:val="0"/>
              <w:autoSpaceDE w:val="0"/>
              <w:autoSpaceDN w:val="0"/>
              <w:adjustRightInd w:val="0"/>
              <w:spacing w:after="60" w:line="240" w:lineRule="auto"/>
              <w:ind w:left="827" w:right="10"/>
              <w:rPr>
                <w:rFonts w:cs="Arial"/>
                <w:sz w:val="24"/>
                <w:szCs w:val="24"/>
              </w:rPr>
            </w:pPr>
          </w:p>
        </w:tc>
      </w:tr>
      <w:tr w:rsidR="008728BE" w14:paraId="58A7A73F"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AE9393D"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27.c - Collection by the Authority:</w:t>
            </w:r>
          </w:p>
          <w:p w14:paraId="4045BCE4"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4E6C479A"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The following Line Items are to be Collected by the Authority:</w:t>
            </w:r>
          </w:p>
          <w:p w14:paraId="2B03B171"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47BB155D"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N/A</w:t>
            </w:r>
          </w:p>
          <w:p w14:paraId="6F2F7E67"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0C112BA9"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Special Delivery Instructions:</w:t>
            </w:r>
          </w:p>
          <w:p w14:paraId="09C497CA"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w:t>
            </w:r>
          </w:p>
          <w:p w14:paraId="55FFC5FF" w14:textId="1A65611C"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TB</w:t>
            </w:r>
            <w:r w:rsidR="008A2879">
              <w:rPr>
                <w:rFonts w:cs="Arial"/>
                <w:color w:val="000000"/>
              </w:rPr>
              <w:t>A</w:t>
            </w:r>
          </w:p>
          <w:p w14:paraId="505BA885"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675CCAD5"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Each consignment is to be accompanied by a DEFFORM 129J.</w:t>
            </w:r>
          </w:p>
          <w:p w14:paraId="6DDE4962"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03B2260C"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646A4E22"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Consignor details (in accordance with Condition 27.c.(4)):</w:t>
            </w:r>
          </w:p>
          <w:p w14:paraId="5D445BE5" w14:textId="77777777" w:rsidR="008728BE" w:rsidRDefault="008728BE" w:rsidP="00CB5156">
            <w:pPr>
              <w:widowControl w:val="0"/>
              <w:autoSpaceDE w:val="0"/>
              <w:autoSpaceDN w:val="0"/>
              <w:adjustRightInd w:val="0"/>
              <w:spacing w:after="60" w:line="240" w:lineRule="auto"/>
              <w:ind w:left="827" w:right="10"/>
              <w:rPr>
                <w:rFonts w:cs="Arial"/>
                <w:color w:val="000000"/>
              </w:rPr>
            </w:pPr>
          </w:p>
          <w:p w14:paraId="4C723D2D" w14:textId="47FA9AC4" w:rsidR="0072634D"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xml:space="preserve">Line Items:  </w:t>
            </w:r>
            <w:r w:rsidR="00D634D8">
              <w:rPr>
                <w:rFonts w:cs="Arial"/>
                <w:color w:val="000000"/>
              </w:rPr>
              <w:t>N/A</w:t>
            </w:r>
          </w:p>
          <w:p w14:paraId="15A33198" w14:textId="5D5B38CF"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xml:space="preserve">Address: </w:t>
            </w:r>
            <w:r w:rsidR="00D634D8">
              <w:rPr>
                <w:rFonts w:cs="Arial"/>
                <w:color w:val="000000"/>
              </w:rPr>
              <w:t xml:space="preserve"> N/A</w:t>
            </w:r>
          </w:p>
          <w:p w14:paraId="1FD2E8F0" w14:textId="77777777" w:rsidR="00D634D8" w:rsidRDefault="00D634D8" w:rsidP="00CB5156">
            <w:pPr>
              <w:widowControl w:val="0"/>
              <w:autoSpaceDE w:val="0"/>
              <w:autoSpaceDN w:val="0"/>
              <w:adjustRightInd w:val="0"/>
              <w:spacing w:after="60" w:line="240" w:lineRule="auto"/>
              <w:ind w:left="827" w:right="10"/>
              <w:rPr>
                <w:rFonts w:cs="Arial"/>
                <w:color w:val="000000"/>
              </w:rPr>
            </w:pPr>
          </w:p>
          <w:p w14:paraId="66E41FDF" w14:textId="77777777" w:rsidR="008728BE" w:rsidRDefault="008728BE" w:rsidP="00D634D8">
            <w:pPr>
              <w:widowControl w:val="0"/>
              <w:autoSpaceDE w:val="0"/>
              <w:autoSpaceDN w:val="0"/>
              <w:adjustRightInd w:val="0"/>
              <w:spacing w:after="60" w:line="240" w:lineRule="auto"/>
              <w:ind w:right="10"/>
              <w:rPr>
                <w:rFonts w:cs="Arial"/>
                <w:sz w:val="24"/>
                <w:szCs w:val="24"/>
              </w:rPr>
            </w:pPr>
          </w:p>
        </w:tc>
      </w:tr>
      <w:tr w:rsidR="008728BE" w14:paraId="31C8ED41"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2C7F1AE"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lastRenderedPageBreak/>
              <w:t>Condition 29 – Rejection:</w:t>
            </w:r>
          </w:p>
          <w:p w14:paraId="3B8F793A"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0A2A77D2"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The default time limit for rejection of the Contractor Deliverables is thirty (30) days unless otherwise specified here:</w:t>
            </w:r>
          </w:p>
          <w:p w14:paraId="1A436D49"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27C453A0" w14:textId="38B58EF2" w:rsidR="008728BE" w:rsidRDefault="008728BE" w:rsidP="00CB5156">
            <w:pPr>
              <w:widowControl w:val="0"/>
              <w:autoSpaceDE w:val="0"/>
              <w:autoSpaceDN w:val="0"/>
              <w:adjustRightInd w:val="0"/>
              <w:spacing w:after="60" w:line="240" w:lineRule="auto"/>
              <w:ind w:left="827" w:right="10"/>
              <w:rPr>
                <w:rFonts w:cs="Arial"/>
                <w:sz w:val="24"/>
                <w:szCs w:val="24"/>
              </w:rPr>
            </w:pPr>
            <w:r>
              <w:rPr>
                <w:rFonts w:cs="Arial"/>
                <w:color w:val="000000"/>
              </w:rPr>
              <w:t xml:space="preserve">The time limit for rejection shall be </w:t>
            </w:r>
            <w:r w:rsidR="007D6ED0">
              <w:rPr>
                <w:rFonts w:cs="Arial"/>
                <w:color w:val="000000"/>
              </w:rPr>
              <w:t>30</w:t>
            </w:r>
            <w:r>
              <w:rPr>
                <w:rFonts w:cs="Arial"/>
                <w:color w:val="000000"/>
              </w:rPr>
              <w:t xml:space="preserve"> Business Days.</w:t>
            </w:r>
          </w:p>
        </w:tc>
      </w:tr>
      <w:tr w:rsidR="008728BE" w14:paraId="0FA7BCC4"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429F13"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31 – Self-to-Self Delivery:</w:t>
            </w:r>
          </w:p>
          <w:p w14:paraId="0ADD41D2"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6532C551"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Self-to-Self Delivery required?     No</w:t>
            </w:r>
          </w:p>
          <w:p w14:paraId="67C89ED2"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1681DBCC"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If required, Delivery address applicable:</w:t>
            </w:r>
          </w:p>
          <w:p w14:paraId="0ED9DE1B"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572A5FBD" w14:textId="77777777" w:rsidR="008728BE" w:rsidRDefault="008728BE" w:rsidP="00CB5156">
            <w:pPr>
              <w:widowControl w:val="0"/>
              <w:autoSpaceDE w:val="0"/>
              <w:autoSpaceDN w:val="0"/>
              <w:adjustRightInd w:val="0"/>
              <w:spacing w:after="60" w:line="240" w:lineRule="auto"/>
              <w:ind w:left="827" w:right="10"/>
              <w:rPr>
                <w:rFonts w:cs="Arial"/>
                <w:sz w:val="24"/>
                <w:szCs w:val="24"/>
              </w:rPr>
            </w:pPr>
            <w:r>
              <w:rPr>
                <w:rFonts w:cs="Arial"/>
                <w:color w:val="000000"/>
              </w:rPr>
              <w:t>N/A</w:t>
            </w:r>
          </w:p>
        </w:tc>
      </w:tr>
      <w:tr w:rsidR="008728BE" w14:paraId="38A40716"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2FB0F2" w14:textId="77777777" w:rsidR="008728BE" w:rsidRDefault="008728BE" w:rsidP="00CB5156">
            <w:pPr>
              <w:widowControl w:val="0"/>
              <w:autoSpaceDE w:val="0"/>
              <w:autoSpaceDN w:val="0"/>
              <w:adjustRightInd w:val="0"/>
              <w:spacing w:after="60" w:line="240" w:lineRule="auto"/>
              <w:ind w:left="118" w:right="10"/>
              <w:rPr>
                <w:rFonts w:cs="Arial"/>
                <w:sz w:val="24"/>
                <w:szCs w:val="24"/>
              </w:rPr>
            </w:pPr>
            <w:r>
              <w:rPr>
                <w:rFonts w:cs="Arial"/>
                <w:b/>
                <w:bCs/>
                <w:color w:val="000000"/>
              </w:rPr>
              <w:t>Pricing and Payment</w:t>
            </w:r>
          </w:p>
        </w:tc>
      </w:tr>
      <w:tr w:rsidR="008728BE" w14:paraId="279F5ECC"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B0A24D"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34 – Contract Price:</w:t>
            </w:r>
          </w:p>
          <w:p w14:paraId="1E4F0624"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58AB6653" w14:textId="77777777"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xml:space="preserve">All Schedule </w:t>
            </w:r>
            <w:proofErr w:type="gramStart"/>
            <w:r>
              <w:rPr>
                <w:rFonts w:cs="Arial"/>
                <w:color w:val="000000"/>
              </w:rPr>
              <w:t>2 line</w:t>
            </w:r>
            <w:proofErr w:type="gramEnd"/>
            <w:r>
              <w:rPr>
                <w:rFonts w:cs="Arial"/>
                <w:color w:val="000000"/>
              </w:rPr>
              <w:t xml:space="preserve"> items shall be FIRM Price other than those stated below:</w:t>
            </w:r>
          </w:p>
          <w:p w14:paraId="4281506C"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75F72A01" w14:textId="5F748E0A"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 xml:space="preserve">Line </w:t>
            </w:r>
            <w:proofErr w:type="gramStart"/>
            <w:r>
              <w:rPr>
                <w:rFonts w:cs="Arial"/>
                <w:color w:val="000000"/>
              </w:rPr>
              <w:t xml:space="preserve">Items  </w:t>
            </w:r>
            <w:r w:rsidR="007D6ED0">
              <w:rPr>
                <w:rFonts w:cs="Arial"/>
                <w:color w:val="000000"/>
              </w:rPr>
              <w:t>Those</w:t>
            </w:r>
            <w:proofErr w:type="gramEnd"/>
            <w:r w:rsidR="007D6ED0">
              <w:rPr>
                <w:rFonts w:cs="Arial"/>
                <w:color w:val="000000"/>
              </w:rPr>
              <w:t xml:space="preserve"> line items that contain </w:t>
            </w:r>
            <w:r w:rsidR="00C91D75">
              <w:rPr>
                <w:rFonts w:cs="Arial"/>
                <w:color w:val="000000"/>
              </w:rPr>
              <w:t>s</w:t>
            </w:r>
            <w:r w:rsidR="007D6ED0">
              <w:rPr>
                <w:rFonts w:cs="Arial"/>
                <w:color w:val="000000"/>
              </w:rPr>
              <w:t>ilver</w:t>
            </w:r>
          </w:p>
          <w:p w14:paraId="26136259"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50B0BF15" w14:textId="77777777" w:rsidR="008728BE" w:rsidRDefault="008728BE" w:rsidP="00CB5156">
            <w:pPr>
              <w:widowControl w:val="0"/>
              <w:autoSpaceDE w:val="0"/>
              <w:autoSpaceDN w:val="0"/>
              <w:adjustRightInd w:val="0"/>
              <w:spacing w:after="60" w:line="240" w:lineRule="auto"/>
              <w:ind w:left="827" w:right="10"/>
              <w:rPr>
                <w:rFonts w:cs="Arial"/>
                <w:sz w:val="24"/>
                <w:szCs w:val="24"/>
              </w:rPr>
            </w:pPr>
            <w:r>
              <w:rPr>
                <w:rFonts w:cs="Arial"/>
                <w:color w:val="000000"/>
              </w:rPr>
              <w:t>Clause 46. TBC refers</w:t>
            </w:r>
          </w:p>
        </w:tc>
      </w:tr>
      <w:tr w:rsidR="008728BE" w14:paraId="48848E02"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1B93073" w14:textId="77777777" w:rsidR="008728BE" w:rsidRDefault="008728BE" w:rsidP="00CB5156">
            <w:pPr>
              <w:widowControl w:val="0"/>
              <w:autoSpaceDE w:val="0"/>
              <w:autoSpaceDN w:val="0"/>
              <w:adjustRightInd w:val="0"/>
              <w:spacing w:after="60" w:line="240" w:lineRule="auto"/>
              <w:ind w:left="118" w:right="10"/>
              <w:rPr>
                <w:rFonts w:cs="Arial"/>
                <w:sz w:val="24"/>
                <w:szCs w:val="24"/>
              </w:rPr>
            </w:pPr>
            <w:r>
              <w:rPr>
                <w:rFonts w:cs="Arial"/>
                <w:b/>
                <w:bCs/>
                <w:color w:val="000000"/>
              </w:rPr>
              <w:t>Termination</w:t>
            </w:r>
          </w:p>
        </w:tc>
      </w:tr>
      <w:tr w:rsidR="008728BE" w14:paraId="197E85FA" w14:textId="77777777" w:rsidTr="007D6ED0">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048C197" w14:textId="77777777" w:rsidR="008728BE" w:rsidRDefault="008728BE" w:rsidP="00CB5156">
            <w:pPr>
              <w:widowControl w:val="0"/>
              <w:autoSpaceDE w:val="0"/>
              <w:autoSpaceDN w:val="0"/>
              <w:adjustRightInd w:val="0"/>
              <w:spacing w:after="60" w:line="240" w:lineRule="auto"/>
              <w:ind w:left="118" w:right="10"/>
              <w:rPr>
                <w:rFonts w:cs="Arial"/>
                <w:b/>
                <w:bCs/>
                <w:color w:val="000000"/>
              </w:rPr>
            </w:pPr>
            <w:r>
              <w:rPr>
                <w:rFonts w:cs="Arial"/>
                <w:b/>
                <w:bCs/>
                <w:color w:val="000000"/>
              </w:rPr>
              <w:t>Condition 41 – Termination for Convenience:</w:t>
            </w:r>
          </w:p>
          <w:p w14:paraId="22376FAF" w14:textId="77777777" w:rsidR="008728BE" w:rsidRDefault="008728BE" w:rsidP="00CB5156">
            <w:pPr>
              <w:widowControl w:val="0"/>
              <w:autoSpaceDE w:val="0"/>
              <w:autoSpaceDN w:val="0"/>
              <w:adjustRightInd w:val="0"/>
              <w:spacing w:after="60" w:line="240" w:lineRule="auto"/>
              <w:ind w:left="118" w:right="10"/>
              <w:rPr>
                <w:rFonts w:cs="Arial"/>
                <w:sz w:val="24"/>
                <w:szCs w:val="24"/>
              </w:rPr>
            </w:pPr>
          </w:p>
          <w:p w14:paraId="43C45E65" w14:textId="1B5ECD41" w:rsidR="008728BE" w:rsidRDefault="008728BE" w:rsidP="00CB5156">
            <w:pPr>
              <w:widowControl w:val="0"/>
              <w:autoSpaceDE w:val="0"/>
              <w:autoSpaceDN w:val="0"/>
              <w:adjustRightInd w:val="0"/>
              <w:spacing w:after="60" w:line="240" w:lineRule="auto"/>
              <w:ind w:left="827" w:right="10"/>
              <w:rPr>
                <w:rFonts w:cs="Arial"/>
                <w:color w:val="000000"/>
              </w:rPr>
            </w:pPr>
            <w:r>
              <w:rPr>
                <w:rFonts w:cs="Arial"/>
                <w:color w:val="000000"/>
              </w:rPr>
              <w:t>The Notice period for terminating the Contract shall be twenty (</w:t>
            </w:r>
            <w:r w:rsidR="007D6ED0">
              <w:rPr>
                <w:rFonts w:cs="Arial"/>
                <w:color w:val="000000"/>
              </w:rPr>
              <w:t>30</w:t>
            </w:r>
            <w:r>
              <w:rPr>
                <w:rFonts w:cs="Arial"/>
                <w:color w:val="000000"/>
              </w:rPr>
              <w:t>) days unless otherwise specified here:</w:t>
            </w:r>
          </w:p>
          <w:p w14:paraId="5F663004" w14:textId="77777777" w:rsidR="008728BE" w:rsidRDefault="008728BE" w:rsidP="00CB5156">
            <w:pPr>
              <w:widowControl w:val="0"/>
              <w:autoSpaceDE w:val="0"/>
              <w:autoSpaceDN w:val="0"/>
              <w:adjustRightInd w:val="0"/>
              <w:spacing w:after="60" w:line="240" w:lineRule="auto"/>
              <w:ind w:left="827" w:right="10"/>
              <w:rPr>
                <w:rFonts w:cs="Arial"/>
                <w:sz w:val="24"/>
                <w:szCs w:val="24"/>
              </w:rPr>
            </w:pPr>
          </w:p>
          <w:p w14:paraId="6E4CF5CC" w14:textId="54A5D645" w:rsidR="008728BE" w:rsidRDefault="008728BE" w:rsidP="00CB5156">
            <w:pPr>
              <w:widowControl w:val="0"/>
              <w:autoSpaceDE w:val="0"/>
              <w:autoSpaceDN w:val="0"/>
              <w:adjustRightInd w:val="0"/>
              <w:spacing w:after="60" w:line="240" w:lineRule="auto"/>
              <w:ind w:left="827" w:right="10"/>
              <w:rPr>
                <w:rFonts w:cs="Arial"/>
                <w:sz w:val="24"/>
                <w:szCs w:val="24"/>
              </w:rPr>
            </w:pPr>
            <w:r>
              <w:rPr>
                <w:rFonts w:cs="Arial"/>
                <w:color w:val="000000"/>
              </w:rPr>
              <w:t xml:space="preserve">The Notice period for termination shall be </w:t>
            </w:r>
            <w:r w:rsidR="007D6ED0">
              <w:rPr>
                <w:rFonts w:cs="Arial"/>
                <w:color w:val="000000"/>
              </w:rPr>
              <w:t>30</w:t>
            </w:r>
            <w:r>
              <w:rPr>
                <w:rFonts w:cs="Arial"/>
                <w:color w:val="000000"/>
              </w:rPr>
              <w:t xml:space="preserve"> Business Days</w:t>
            </w:r>
          </w:p>
        </w:tc>
      </w:tr>
    </w:tbl>
    <w:p w14:paraId="25E68CD5" w14:textId="77777777" w:rsidR="008728BE" w:rsidRDefault="008728BE" w:rsidP="008728BE">
      <w:pPr>
        <w:widowControl w:val="0"/>
        <w:autoSpaceDE w:val="0"/>
        <w:autoSpaceDN w:val="0"/>
        <w:adjustRightInd w:val="0"/>
        <w:spacing w:after="260" w:line="240" w:lineRule="auto"/>
        <w:ind w:left="120"/>
        <w:rPr>
          <w:rFonts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8728BE" w14:paraId="06E341F7" w14:textId="77777777" w:rsidTr="00CB5156">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18B58606" w14:textId="77777777" w:rsidR="008728BE" w:rsidRDefault="008728BE" w:rsidP="00CB5156">
            <w:pPr>
              <w:widowControl w:val="0"/>
              <w:autoSpaceDE w:val="0"/>
              <w:autoSpaceDN w:val="0"/>
              <w:adjustRightInd w:val="0"/>
              <w:spacing w:after="60" w:line="240" w:lineRule="auto"/>
              <w:ind w:left="118"/>
              <w:rPr>
                <w:rFonts w:cs="Arial"/>
                <w:sz w:val="24"/>
                <w:szCs w:val="24"/>
              </w:rPr>
            </w:pPr>
            <w:r>
              <w:rPr>
                <w:rFonts w:cs="Arial"/>
                <w:b/>
                <w:bCs/>
                <w:color w:val="000000"/>
              </w:rPr>
              <w:t xml:space="preserve">Other Addresses and Other Information </w:t>
            </w:r>
            <w:r>
              <w:rPr>
                <w:rFonts w:cs="Arial"/>
                <w:i/>
                <w:iCs/>
                <w:color w:val="000000"/>
              </w:rPr>
              <w:t>(forms and publications addresses and official use information)</w:t>
            </w:r>
          </w:p>
        </w:tc>
      </w:tr>
      <w:tr w:rsidR="008728BE" w14:paraId="0B9F6818" w14:textId="77777777" w:rsidTr="00CB5156">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57665388" w14:textId="77777777" w:rsidR="008728BE" w:rsidRDefault="008728BE" w:rsidP="00CB5156">
            <w:pPr>
              <w:widowControl w:val="0"/>
              <w:autoSpaceDE w:val="0"/>
              <w:autoSpaceDN w:val="0"/>
              <w:adjustRightInd w:val="0"/>
              <w:spacing w:after="60" w:line="240" w:lineRule="auto"/>
              <w:ind w:left="685"/>
              <w:rPr>
                <w:rFonts w:cs="Arial"/>
                <w:sz w:val="24"/>
                <w:szCs w:val="24"/>
              </w:rPr>
            </w:pPr>
            <w:r>
              <w:rPr>
                <w:rFonts w:cs="Arial"/>
                <w:color w:val="000000"/>
              </w:rPr>
              <w:t>See Annex A to Schedule 3 (DEFFORM 111)</w:t>
            </w:r>
          </w:p>
        </w:tc>
      </w:tr>
    </w:tbl>
    <w:p w14:paraId="7D691278" w14:textId="77777777" w:rsidR="008728BE" w:rsidRDefault="008728BE" w:rsidP="008728BE">
      <w:pPr>
        <w:widowControl w:val="0"/>
        <w:autoSpaceDE w:val="0"/>
        <w:autoSpaceDN w:val="0"/>
        <w:adjustRightInd w:val="0"/>
        <w:spacing w:after="260" w:line="240" w:lineRule="auto"/>
        <w:ind w:left="120"/>
        <w:rPr>
          <w:rFonts w:cs="Arial"/>
          <w:sz w:val="24"/>
          <w:szCs w:val="24"/>
        </w:rPr>
      </w:pPr>
    </w:p>
    <w:p w14:paraId="42F676D0" w14:textId="77777777" w:rsidR="008728BE" w:rsidRDefault="008728BE" w:rsidP="008728BE">
      <w:pPr>
        <w:widowControl w:val="0"/>
        <w:autoSpaceDE w:val="0"/>
        <w:autoSpaceDN w:val="0"/>
        <w:adjustRightInd w:val="0"/>
        <w:spacing w:after="200" w:line="276" w:lineRule="auto"/>
        <w:ind w:left="120" w:right="114"/>
        <w:rPr>
          <w:rFonts w:cs="Arial"/>
          <w:sz w:val="24"/>
          <w:szCs w:val="24"/>
        </w:rPr>
      </w:pPr>
    </w:p>
    <w:p w14:paraId="0438CEBA" w14:textId="77777777" w:rsidR="008728BE" w:rsidRDefault="008728BE" w:rsidP="008728BE">
      <w:pPr>
        <w:widowControl w:val="0"/>
        <w:autoSpaceDE w:val="0"/>
        <w:autoSpaceDN w:val="0"/>
        <w:adjustRightInd w:val="0"/>
        <w:spacing w:after="0" w:line="240" w:lineRule="auto"/>
        <w:ind w:left="120"/>
        <w:rPr>
          <w:rFonts w:cs="Arial"/>
          <w:color w:val="000000"/>
        </w:rPr>
      </w:pPr>
      <w:r>
        <w:rPr>
          <w:rFonts w:cs="Arial"/>
          <w:sz w:val="24"/>
          <w:szCs w:val="24"/>
        </w:rPr>
        <w:br w:type="page"/>
      </w:r>
    </w:p>
    <w:p w14:paraId="193C34F3" w14:textId="77777777" w:rsidR="008728BE" w:rsidRDefault="008728BE" w:rsidP="007D6ED0">
      <w:pPr>
        <w:pStyle w:val="Heading2"/>
        <w:numPr>
          <w:ilvl w:val="0"/>
          <w:numId w:val="0"/>
        </w:numPr>
        <w:rPr>
          <w:sz w:val="24"/>
          <w:szCs w:val="24"/>
        </w:rPr>
      </w:pPr>
      <w:bookmarkStart w:id="450" w:name="_Toc501022446_7_5"/>
      <w:bookmarkStart w:id="451" w:name="_Toc99954881"/>
      <w:r>
        <w:lastRenderedPageBreak/>
        <w:t>Schedule 4 - Contract Change Control Procedure (</w:t>
      </w:r>
      <w:proofErr w:type="spellStart"/>
      <w:r>
        <w:t>i.a.w</w:t>
      </w:r>
      <w:proofErr w:type="spellEnd"/>
      <w:r>
        <w:t>. Clause 6b)</w:t>
      </w:r>
      <w:bookmarkEnd w:id="450"/>
      <w:bookmarkEnd w:id="451"/>
    </w:p>
    <w:p w14:paraId="35C7FD2F" w14:textId="53490E86"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Contract No:</w:t>
      </w:r>
      <w:r w:rsidR="00A362CB">
        <w:rPr>
          <w:rFonts w:cs="Arial"/>
          <w:b/>
          <w:bCs/>
          <w:color w:val="000000"/>
        </w:rPr>
        <w:t xml:space="preserve"> 70</w:t>
      </w:r>
      <w:r w:rsidR="00C8388D">
        <w:rPr>
          <w:rFonts w:cs="Arial"/>
          <w:b/>
          <w:bCs/>
          <w:color w:val="000000"/>
        </w:rPr>
        <w:t>1553609</w:t>
      </w:r>
    </w:p>
    <w:p w14:paraId="5448C2AC" w14:textId="77777777" w:rsidR="008728BE" w:rsidRDefault="008728BE" w:rsidP="008728BE">
      <w:pPr>
        <w:widowControl w:val="0"/>
        <w:autoSpaceDE w:val="0"/>
        <w:autoSpaceDN w:val="0"/>
        <w:adjustRightInd w:val="0"/>
        <w:spacing w:after="60" w:line="240" w:lineRule="auto"/>
        <w:ind w:left="120"/>
        <w:rPr>
          <w:rFonts w:cs="Arial"/>
          <w:color w:val="000000"/>
        </w:rPr>
      </w:pPr>
    </w:p>
    <w:p w14:paraId="06612F15"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Authority Changes</w:t>
      </w:r>
    </w:p>
    <w:p w14:paraId="5957F000" w14:textId="77777777" w:rsidR="008728BE" w:rsidRDefault="008728BE" w:rsidP="008728BE">
      <w:pPr>
        <w:widowControl w:val="0"/>
        <w:autoSpaceDE w:val="0"/>
        <w:autoSpaceDN w:val="0"/>
        <w:adjustRightInd w:val="0"/>
        <w:spacing w:after="60" w:line="240" w:lineRule="auto"/>
        <w:ind w:left="404"/>
        <w:rPr>
          <w:rFonts w:cs="Arial"/>
          <w:color w:val="000000"/>
        </w:rPr>
      </w:pPr>
    </w:p>
    <w:p w14:paraId="1D9F12C2" w14:textId="77777777" w:rsidR="008728BE" w:rsidRPr="007D6ED0" w:rsidRDefault="008728BE" w:rsidP="007D6ED0">
      <w:pPr>
        <w:widowControl w:val="0"/>
        <w:autoSpaceDE w:val="0"/>
        <w:autoSpaceDN w:val="0"/>
        <w:adjustRightInd w:val="0"/>
        <w:spacing w:before="120" w:after="0" w:line="240" w:lineRule="auto"/>
        <w:ind w:left="142"/>
        <w:rPr>
          <w:rFonts w:cs="Arial"/>
        </w:rPr>
      </w:pPr>
      <w:r w:rsidRPr="007D6ED0">
        <w:rPr>
          <w:rFonts w:cs="Arial"/>
          <w:color w:val="000000"/>
        </w:rPr>
        <w:t>1.</w:t>
      </w:r>
      <w:r w:rsidRPr="007D6ED0">
        <w:rPr>
          <w:rFonts w:cs="Arial"/>
        </w:rPr>
        <w:tab/>
      </w:r>
      <w:r w:rsidRPr="007D6ED0">
        <w:rPr>
          <w:rFonts w:cs="Arial"/>
          <w:color w:val="000000"/>
        </w:rPr>
        <w:t xml:space="preserve">The Authority shall be entitled to propose any change to the Contract (a " Change") or (subject to Clause 2) Changes in accordance with this Schedule 4.  </w:t>
      </w:r>
    </w:p>
    <w:p w14:paraId="7A9F5F62" w14:textId="77777777" w:rsidR="008728BE" w:rsidRPr="007D6ED0" w:rsidRDefault="008728BE" w:rsidP="007D6ED0">
      <w:pPr>
        <w:widowControl w:val="0"/>
        <w:autoSpaceDE w:val="0"/>
        <w:autoSpaceDN w:val="0"/>
        <w:adjustRightInd w:val="0"/>
        <w:spacing w:before="120" w:after="0" w:line="240" w:lineRule="auto"/>
        <w:ind w:left="142"/>
        <w:rPr>
          <w:rFonts w:cs="Arial"/>
        </w:rPr>
      </w:pPr>
      <w:r w:rsidRPr="007D6ED0">
        <w:rPr>
          <w:rFonts w:cs="Arial"/>
          <w:color w:val="000000"/>
        </w:rPr>
        <w:t>2.</w:t>
      </w:r>
      <w:r w:rsidRPr="007D6ED0">
        <w:rPr>
          <w:rFonts w:cs="Arial"/>
        </w:rPr>
        <w:tab/>
      </w:r>
      <w:r w:rsidRPr="007D6ED0">
        <w:rPr>
          <w:rFonts w:cs="Arial"/>
          <w:color w:val="000000"/>
        </w:rPr>
        <w:t>Nothing in this Schedule shall operate to prevent the Authority from specifying more than one Change in any single proposal, provided that such changes are related to the same or similar matter or matters.</w:t>
      </w:r>
    </w:p>
    <w:p w14:paraId="4F1B3AAC" w14:textId="77777777" w:rsidR="008728BE" w:rsidRPr="007D6ED0" w:rsidRDefault="008728BE" w:rsidP="008728BE">
      <w:pPr>
        <w:widowControl w:val="0"/>
        <w:autoSpaceDE w:val="0"/>
        <w:autoSpaceDN w:val="0"/>
        <w:adjustRightInd w:val="0"/>
        <w:spacing w:after="60" w:line="240" w:lineRule="auto"/>
        <w:ind w:left="120"/>
        <w:rPr>
          <w:rFonts w:cs="Arial"/>
          <w:color w:val="000000"/>
        </w:rPr>
      </w:pPr>
    </w:p>
    <w:p w14:paraId="62A6ACED" w14:textId="77777777" w:rsidR="008728BE" w:rsidRPr="007D6ED0" w:rsidRDefault="008728BE" w:rsidP="008728BE">
      <w:pPr>
        <w:widowControl w:val="0"/>
        <w:autoSpaceDE w:val="0"/>
        <w:autoSpaceDN w:val="0"/>
        <w:adjustRightInd w:val="0"/>
        <w:spacing w:after="60" w:line="240" w:lineRule="auto"/>
        <w:ind w:left="120"/>
        <w:rPr>
          <w:rFonts w:cs="Arial"/>
        </w:rPr>
      </w:pPr>
      <w:r w:rsidRPr="007D6ED0">
        <w:rPr>
          <w:rFonts w:cs="Arial"/>
          <w:b/>
          <w:bCs/>
          <w:color w:val="000000"/>
        </w:rPr>
        <w:t>Notice of Change</w:t>
      </w:r>
    </w:p>
    <w:p w14:paraId="2F44F523" w14:textId="77777777" w:rsidR="008728BE" w:rsidRPr="007D6ED0" w:rsidRDefault="008728BE" w:rsidP="008728BE">
      <w:pPr>
        <w:widowControl w:val="0"/>
        <w:autoSpaceDE w:val="0"/>
        <w:autoSpaceDN w:val="0"/>
        <w:adjustRightInd w:val="0"/>
        <w:spacing w:after="60" w:line="240" w:lineRule="auto"/>
        <w:ind w:left="404"/>
        <w:rPr>
          <w:rFonts w:cs="Arial"/>
          <w:color w:val="000000"/>
        </w:rPr>
      </w:pPr>
    </w:p>
    <w:p w14:paraId="037D0EEB" w14:textId="77777777" w:rsidR="008728BE" w:rsidRPr="007D6ED0" w:rsidRDefault="008728BE" w:rsidP="007D6ED0">
      <w:pPr>
        <w:widowControl w:val="0"/>
        <w:autoSpaceDE w:val="0"/>
        <w:autoSpaceDN w:val="0"/>
        <w:adjustRightInd w:val="0"/>
        <w:spacing w:before="120" w:after="0" w:line="240" w:lineRule="auto"/>
        <w:ind w:left="142"/>
        <w:rPr>
          <w:rFonts w:cs="Arial"/>
        </w:rPr>
      </w:pPr>
      <w:r w:rsidRPr="007D6ED0">
        <w:rPr>
          <w:rFonts w:cs="Arial"/>
          <w:color w:val="000000"/>
        </w:rPr>
        <w:t>3.</w:t>
      </w:r>
      <w:r w:rsidRPr="007D6ED0">
        <w:rPr>
          <w:rFonts w:cs="Arial"/>
        </w:rPr>
        <w:tab/>
      </w:r>
      <w:r w:rsidRPr="007D6ED0">
        <w:rPr>
          <w:rFonts w:cs="Arial"/>
          <w:color w:val="000000"/>
        </w:rPr>
        <w:t>If the Authority wishes to propose a Change or Changes, it shall serve a written notice (an "Authority Notice of Change") on the Contractor.</w:t>
      </w:r>
    </w:p>
    <w:p w14:paraId="6FB2009F" w14:textId="77777777" w:rsidR="008728BE" w:rsidRPr="007D6ED0" w:rsidRDefault="008728BE" w:rsidP="007D6ED0">
      <w:pPr>
        <w:widowControl w:val="0"/>
        <w:autoSpaceDE w:val="0"/>
        <w:autoSpaceDN w:val="0"/>
        <w:adjustRightInd w:val="0"/>
        <w:spacing w:before="120" w:after="0" w:line="240" w:lineRule="auto"/>
        <w:ind w:left="142"/>
        <w:rPr>
          <w:rFonts w:cs="Arial"/>
        </w:rPr>
      </w:pPr>
      <w:r w:rsidRPr="007D6ED0">
        <w:rPr>
          <w:rFonts w:cs="Arial"/>
          <w:color w:val="000000"/>
        </w:rPr>
        <w:t>4.</w:t>
      </w:r>
      <w:r w:rsidRPr="007D6ED0">
        <w:rPr>
          <w:rFonts w:cs="Arial"/>
        </w:rPr>
        <w:tab/>
      </w:r>
      <w:r w:rsidRPr="007D6ED0">
        <w:rPr>
          <w:rFonts w:cs="Arial"/>
          <w:color w:val="00000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ACEB6E5" w14:textId="77777777" w:rsidR="008728BE" w:rsidRPr="007D6ED0" w:rsidRDefault="008728BE" w:rsidP="007D6ED0">
      <w:pPr>
        <w:widowControl w:val="0"/>
        <w:autoSpaceDE w:val="0"/>
        <w:autoSpaceDN w:val="0"/>
        <w:adjustRightInd w:val="0"/>
        <w:spacing w:before="120" w:after="0" w:line="240" w:lineRule="auto"/>
        <w:ind w:left="142"/>
        <w:rPr>
          <w:rFonts w:cs="Arial"/>
        </w:rPr>
      </w:pPr>
      <w:r w:rsidRPr="007D6ED0">
        <w:rPr>
          <w:rFonts w:cs="Arial"/>
          <w:color w:val="000000"/>
        </w:rPr>
        <w:t>5.</w:t>
      </w:r>
      <w:r w:rsidRPr="007D6ED0">
        <w:rPr>
          <w:rFonts w:cs="Arial"/>
        </w:rPr>
        <w:tab/>
      </w:r>
      <w:r w:rsidRPr="007D6ED0">
        <w:rPr>
          <w:rFonts w:cs="Arial"/>
          <w:color w:val="000000"/>
        </w:rPr>
        <w:t xml:space="preserve">The Contractor may only refuse to implement a Change or Changes proposed by the Authority, if such change(s): </w:t>
      </w:r>
    </w:p>
    <w:p w14:paraId="074B2EA9" w14:textId="77777777" w:rsidR="008728BE" w:rsidRPr="007D6ED0" w:rsidRDefault="008728BE" w:rsidP="007D6ED0">
      <w:pPr>
        <w:widowControl w:val="0"/>
        <w:autoSpaceDE w:val="0"/>
        <w:autoSpaceDN w:val="0"/>
        <w:adjustRightInd w:val="0"/>
        <w:spacing w:before="120" w:after="0" w:line="240" w:lineRule="auto"/>
        <w:ind w:left="851"/>
        <w:rPr>
          <w:rFonts w:cs="Arial"/>
        </w:rPr>
      </w:pPr>
      <w:r w:rsidRPr="007D6ED0">
        <w:rPr>
          <w:rFonts w:cs="Arial"/>
          <w:color w:val="000000"/>
        </w:rPr>
        <w:t>a.</w:t>
      </w:r>
      <w:r w:rsidRPr="007D6ED0">
        <w:rPr>
          <w:rFonts w:cs="Arial"/>
        </w:rPr>
        <w:tab/>
      </w:r>
      <w:r w:rsidRPr="007D6ED0">
        <w:rPr>
          <w:rFonts w:cs="Arial"/>
          <w:color w:val="000000"/>
        </w:rPr>
        <w:t>would, if implemented, require the Contractor to deliver any Contractor Deliverables under the Contract in a manner that infringes any applicable law relevant to such delivery; and/or</w:t>
      </w:r>
    </w:p>
    <w:p w14:paraId="6A49B719" w14:textId="77777777" w:rsidR="008728BE" w:rsidRPr="007D6ED0" w:rsidRDefault="008728BE" w:rsidP="007D6ED0">
      <w:pPr>
        <w:widowControl w:val="0"/>
        <w:autoSpaceDE w:val="0"/>
        <w:autoSpaceDN w:val="0"/>
        <w:adjustRightInd w:val="0"/>
        <w:spacing w:before="120" w:after="0" w:line="240" w:lineRule="auto"/>
        <w:ind w:left="851"/>
        <w:rPr>
          <w:rFonts w:cs="Arial"/>
        </w:rPr>
      </w:pPr>
      <w:r w:rsidRPr="007D6ED0">
        <w:rPr>
          <w:rFonts w:cs="Arial"/>
          <w:color w:val="000000"/>
        </w:rPr>
        <w:t>b.</w:t>
      </w:r>
      <w:r w:rsidRPr="007D6ED0">
        <w:rPr>
          <w:rFonts w:cs="Arial"/>
        </w:rPr>
        <w:tab/>
      </w:r>
      <w:r w:rsidRPr="007D6ED0">
        <w:rPr>
          <w:rFonts w:cs="Arial"/>
          <w:color w:val="00000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290232A5" w14:textId="77777777" w:rsidR="008728BE" w:rsidRPr="007D6ED0" w:rsidRDefault="008728BE" w:rsidP="007D6ED0">
      <w:pPr>
        <w:widowControl w:val="0"/>
        <w:autoSpaceDE w:val="0"/>
        <w:autoSpaceDN w:val="0"/>
        <w:adjustRightInd w:val="0"/>
        <w:spacing w:before="120" w:after="0" w:line="240" w:lineRule="auto"/>
        <w:ind w:left="851"/>
        <w:rPr>
          <w:rFonts w:cs="Arial"/>
        </w:rPr>
      </w:pPr>
      <w:r w:rsidRPr="007D6ED0">
        <w:rPr>
          <w:rFonts w:cs="Arial"/>
          <w:color w:val="000000"/>
        </w:rPr>
        <w:t>c.</w:t>
      </w:r>
      <w:r w:rsidRPr="007D6ED0">
        <w:rPr>
          <w:rFonts w:cs="Arial"/>
        </w:rPr>
        <w:tab/>
      </w:r>
      <w:r w:rsidRPr="007D6ED0">
        <w:rPr>
          <w:rFonts w:cs="Arial"/>
          <w:color w:val="000000"/>
        </w:rPr>
        <w:t xml:space="preserve">would, if implemented, materially change the nature and scope of the requirement (including its risk profile) under the </w:t>
      </w:r>
      <w:proofErr w:type="gramStart"/>
      <w:r w:rsidRPr="007D6ED0">
        <w:rPr>
          <w:rFonts w:cs="Arial"/>
          <w:color w:val="000000"/>
        </w:rPr>
        <w:t>Contract;</w:t>
      </w:r>
      <w:proofErr w:type="gramEnd"/>
      <w:r w:rsidRPr="007D6ED0">
        <w:rPr>
          <w:rFonts w:cs="Arial"/>
          <w:color w:val="000000"/>
        </w:rPr>
        <w:t xml:space="preserve">   </w:t>
      </w:r>
    </w:p>
    <w:p w14:paraId="545DA162" w14:textId="77777777" w:rsidR="008728BE" w:rsidRPr="007D6ED0" w:rsidRDefault="008728BE" w:rsidP="007D6ED0">
      <w:pPr>
        <w:widowControl w:val="0"/>
        <w:autoSpaceDE w:val="0"/>
        <w:autoSpaceDN w:val="0"/>
        <w:adjustRightInd w:val="0"/>
        <w:spacing w:before="120" w:after="180" w:line="240" w:lineRule="auto"/>
        <w:ind w:left="851"/>
        <w:rPr>
          <w:rFonts w:cs="Arial"/>
        </w:rPr>
      </w:pPr>
      <w:r w:rsidRPr="007D6ED0">
        <w:rPr>
          <w:rFonts w:cs="Arial"/>
          <w:color w:val="000000"/>
          <w:u w:val="single"/>
        </w:rPr>
        <w:t>and</w:t>
      </w:r>
      <w:r w:rsidRPr="007D6ED0">
        <w:rPr>
          <w:rFonts w:cs="Arial"/>
          <w:color w:val="000000"/>
        </w:rPr>
        <w:t>:</w:t>
      </w:r>
    </w:p>
    <w:p w14:paraId="27050458" w14:textId="77777777" w:rsidR="008728BE" w:rsidRPr="007D6ED0" w:rsidRDefault="008728BE" w:rsidP="007D6ED0">
      <w:pPr>
        <w:widowControl w:val="0"/>
        <w:autoSpaceDE w:val="0"/>
        <w:autoSpaceDN w:val="0"/>
        <w:adjustRightInd w:val="0"/>
        <w:spacing w:before="120" w:after="0" w:line="240" w:lineRule="auto"/>
        <w:ind w:left="851"/>
        <w:rPr>
          <w:rFonts w:cs="Arial"/>
        </w:rPr>
      </w:pPr>
      <w:r w:rsidRPr="007D6ED0">
        <w:rPr>
          <w:rFonts w:cs="Arial"/>
          <w:color w:val="000000"/>
        </w:rPr>
        <w:t>d.</w:t>
      </w:r>
      <w:r w:rsidRPr="007D6ED0">
        <w:rPr>
          <w:rFonts w:cs="Arial"/>
        </w:rPr>
        <w:tab/>
      </w:r>
      <w:r w:rsidRPr="007D6ED0">
        <w:rPr>
          <w:rFonts w:cs="Arial"/>
          <w:color w:val="00000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06847259" w14:textId="77777777" w:rsidR="008728BE" w:rsidRPr="007D6ED0" w:rsidRDefault="008728BE" w:rsidP="007D6ED0">
      <w:pPr>
        <w:widowControl w:val="0"/>
        <w:autoSpaceDE w:val="0"/>
        <w:autoSpaceDN w:val="0"/>
        <w:adjustRightInd w:val="0"/>
        <w:spacing w:before="120" w:after="0" w:line="240" w:lineRule="auto"/>
        <w:ind w:left="851"/>
        <w:rPr>
          <w:rFonts w:cs="Arial"/>
        </w:rPr>
      </w:pPr>
      <w:r w:rsidRPr="007D6ED0">
        <w:rPr>
          <w:rFonts w:cs="Arial"/>
          <w:color w:val="000000"/>
        </w:rPr>
        <w:t>e.</w:t>
      </w:r>
      <w:r w:rsidRPr="007D6ED0">
        <w:rPr>
          <w:rFonts w:cs="Arial"/>
        </w:rPr>
        <w:tab/>
      </w:r>
      <w:r w:rsidRPr="007D6ED0">
        <w:rPr>
          <w:rFonts w:cs="Arial"/>
          <w:color w:val="000000"/>
        </w:rPr>
        <w:t xml:space="preserve">further to such notification: </w:t>
      </w:r>
    </w:p>
    <w:p w14:paraId="222373A9" w14:textId="77777777" w:rsidR="008728BE" w:rsidRPr="007D6ED0" w:rsidRDefault="008728BE" w:rsidP="007D6ED0">
      <w:pPr>
        <w:widowControl w:val="0"/>
        <w:autoSpaceDE w:val="0"/>
        <w:autoSpaceDN w:val="0"/>
        <w:adjustRightInd w:val="0"/>
        <w:spacing w:before="120" w:after="0" w:line="240" w:lineRule="auto"/>
        <w:ind w:left="1418"/>
        <w:rPr>
          <w:rFonts w:cs="Arial"/>
        </w:rPr>
      </w:pPr>
      <w:r w:rsidRPr="007D6ED0">
        <w:rPr>
          <w:rFonts w:cs="Arial"/>
          <w:color w:val="000000"/>
        </w:rPr>
        <w:t>(1)</w:t>
      </w:r>
      <w:r w:rsidRPr="007D6ED0">
        <w:rPr>
          <w:rFonts w:cs="Arial"/>
        </w:rPr>
        <w:tab/>
      </w:r>
      <w:r w:rsidRPr="007D6ED0">
        <w:rPr>
          <w:rFonts w:cs="Arial"/>
          <w:color w:val="00000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4518DE21" w14:textId="77777777" w:rsidR="008728BE" w:rsidRPr="007D6ED0" w:rsidRDefault="008728BE" w:rsidP="007D6ED0">
      <w:pPr>
        <w:widowControl w:val="0"/>
        <w:autoSpaceDE w:val="0"/>
        <w:autoSpaceDN w:val="0"/>
        <w:adjustRightInd w:val="0"/>
        <w:spacing w:before="120" w:after="0" w:line="240" w:lineRule="auto"/>
        <w:ind w:left="1418"/>
        <w:rPr>
          <w:rFonts w:cs="Arial"/>
        </w:rPr>
      </w:pPr>
      <w:r w:rsidRPr="007D6ED0">
        <w:rPr>
          <w:rFonts w:cs="Arial"/>
          <w:color w:val="000000"/>
        </w:rPr>
        <w:t>(2)</w:t>
      </w:r>
      <w:r w:rsidRPr="007D6ED0">
        <w:rPr>
          <w:rFonts w:cs="Arial"/>
        </w:rPr>
        <w:tab/>
      </w:r>
      <w:r w:rsidRPr="007D6ED0">
        <w:rPr>
          <w:rFonts w:cs="Arial"/>
          <w:color w:val="00000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w:t>
      </w:r>
      <w:r w:rsidRPr="007D6ED0">
        <w:rPr>
          <w:rFonts w:cs="Arial"/>
          <w:color w:val="000000"/>
        </w:rPr>
        <w:lastRenderedPageBreak/>
        <w:t xml:space="preserve">have been agreed in writing by the parties) after: </w:t>
      </w:r>
    </w:p>
    <w:p w14:paraId="660E799E" w14:textId="77777777" w:rsidR="008728BE" w:rsidRPr="007D6ED0" w:rsidRDefault="008728BE" w:rsidP="007D6ED0">
      <w:pPr>
        <w:widowControl w:val="0"/>
        <w:autoSpaceDE w:val="0"/>
        <w:autoSpaceDN w:val="0"/>
        <w:adjustRightInd w:val="0"/>
        <w:spacing w:before="120" w:after="0" w:line="240" w:lineRule="auto"/>
        <w:ind w:left="2268"/>
        <w:rPr>
          <w:rFonts w:cs="Arial"/>
        </w:rPr>
      </w:pPr>
      <w:r w:rsidRPr="007D6ED0">
        <w:rPr>
          <w:rFonts w:cs="Arial"/>
          <w:color w:val="000000"/>
        </w:rPr>
        <w:t>i)</w:t>
      </w:r>
      <w:r w:rsidRPr="007D6ED0">
        <w:rPr>
          <w:rFonts w:cs="Arial"/>
        </w:rPr>
        <w:tab/>
      </w:r>
      <w:r w:rsidRPr="007D6ED0">
        <w:rPr>
          <w:rFonts w:cs="Arial"/>
          <w:color w:val="000000"/>
        </w:rPr>
        <w:t xml:space="preserve">the date on which the Authority notifies in writing the Contractor that the Authority agrees that the relevant Change(s) is/are a Change(s) falling within the scope of Clauses 5.a, 5.b and/or 5.c); or </w:t>
      </w:r>
    </w:p>
    <w:p w14:paraId="545C963D" w14:textId="5B5527E1" w:rsidR="008728BE" w:rsidRPr="007D6ED0" w:rsidRDefault="008728BE" w:rsidP="007D6ED0">
      <w:pPr>
        <w:widowControl w:val="0"/>
        <w:autoSpaceDE w:val="0"/>
        <w:autoSpaceDN w:val="0"/>
        <w:adjustRightInd w:val="0"/>
        <w:spacing w:before="120" w:after="0" w:line="240" w:lineRule="auto"/>
        <w:ind w:left="2268"/>
        <w:rPr>
          <w:rFonts w:cs="Arial"/>
          <w:color w:val="000000"/>
        </w:rPr>
      </w:pPr>
      <w:r w:rsidRPr="007D6ED0">
        <w:rPr>
          <w:rFonts w:cs="Arial"/>
          <w:color w:val="000000"/>
        </w:rPr>
        <w:t>ii)</w:t>
      </w:r>
      <w:r w:rsidRPr="007D6ED0">
        <w:rPr>
          <w:rFonts w:cs="Arial"/>
        </w:rPr>
        <w:tab/>
      </w:r>
      <w:r w:rsidRPr="007D6ED0">
        <w:rPr>
          <w:rFonts w:cs="Arial"/>
          <w:color w:val="000000"/>
        </w:rPr>
        <w:t xml:space="preserve">the date of such determination. </w:t>
      </w:r>
    </w:p>
    <w:p w14:paraId="6CE7C9EA" w14:textId="77777777" w:rsidR="007D6ED0" w:rsidRPr="007D6ED0" w:rsidRDefault="007D6ED0" w:rsidP="008728BE">
      <w:pPr>
        <w:widowControl w:val="0"/>
        <w:tabs>
          <w:tab w:val="left" w:pos="120"/>
        </w:tabs>
        <w:autoSpaceDE w:val="0"/>
        <w:autoSpaceDN w:val="0"/>
        <w:adjustRightInd w:val="0"/>
        <w:spacing w:before="120" w:after="0" w:line="240" w:lineRule="auto"/>
        <w:ind w:left="120"/>
        <w:rPr>
          <w:rFonts w:cs="Arial"/>
        </w:rPr>
      </w:pPr>
    </w:p>
    <w:p w14:paraId="7EFC74F4" w14:textId="77777777" w:rsidR="008728BE" w:rsidRPr="007D6ED0" w:rsidRDefault="008728BE" w:rsidP="007D6ED0">
      <w:pPr>
        <w:widowControl w:val="0"/>
        <w:autoSpaceDE w:val="0"/>
        <w:autoSpaceDN w:val="0"/>
        <w:adjustRightInd w:val="0"/>
        <w:spacing w:after="0" w:line="240" w:lineRule="auto"/>
        <w:ind w:left="142"/>
        <w:rPr>
          <w:rFonts w:cs="Arial"/>
        </w:rPr>
      </w:pPr>
      <w:r w:rsidRPr="007D6ED0">
        <w:rPr>
          <w:rFonts w:cs="Arial"/>
          <w:color w:val="000000"/>
        </w:rPr>
        <w:t>6.</w:t>
      </w:r>
      <w:r w:rsidRPr="007D6ED0">
        <w:rPr>
          <w:rFonts w:cs="Arial"/>
        </w:rPr>
        <w:tab/>
      </w:r>
      <w:r w:rsidRPr="007D6ED0">
        <w:rPr>
          <w:rFonts w:cs="Arial"/>
          <w:color w:val="000000"/>
        </w:rPr>
        <w:t xml:space="preserve">The Contractor shall </w:t>
      </w:r>
      <w:proofErr w:type="gramStart"/>
      <w:r w:rsidRPr="007D6ED0">
        <w:rPr>
          <w:rFonts w:cs="Arial"/>
          <w:color w:val="000000"/>
        </w:rPr>
        <w:t>at all times</w:t>
      </w:r>
      <w:proofErr w:type="gramEnd"/>
      <w:r w:rsidRPr="007D6ED0">
        <w:rPr>
          <w:rFonts w:cs="Arial"/>
          <w:color w:val="000000"/>
        </w:rPr>
        <w:t xml:space="preserve"> act reasonably, and shall not seek to raise unreasonable objections, in respect of any such adjustment. </w:t>
      </w:r>
    </w:p>
    <w:p w14:paraId="361FA9D4" w14:textId="77777777" w:rsidR="008728BE" w:rsidRPr="007D6ED0" w:rsidRDefault="008728BE" w:rsidP="008728BE">
      <w:pPr>
        <w:widowControl w:val="0"/>
        <w:autoSpaceDE w:val="0"/>
        <w:autoSpaceDN w:val="0"/>
        <w:adjustRightInd w:val="0"/>
        <w:spacing w:after="60" w:line="240" w:lineRule="auto"/>
        <w:ind w:left="688"/>
        <w:rPr>
          <w:rFonts w:cs="Arial"/>
          <w:color w:val="000000"/>
        </w:rPr>
      </w:pPr>
    </w:p>
    <w:p w14:paraId="77C30726" w14:textId="77777777" w:rsidR="008728BE" w:rsidRPr="007D6ED0" w:rsidRDefault="008728BE" w:rsidP="007D6ED0">
      <w:pPr>
        <w:widowControl w:val="0"/>
        <w:autoSpaceDE w:val="0"/>
        <w:autoSpaceDN w:val="0"/>
        <w:adjustRightInd w:val="0"/>
        <w:spacing w:after="60" w:line="240" w:lineRule="auto"/>
        <w:ind w:left="142"/>
        <w:rPr>
          <w:rFonts w:cs="Arial"/>
        </w:rPr>
      </w:pPr>
      <w:r w:rsidRPr="007D6ED0">
        <w:rPr>
          <w:rFonts w:cs="Arial"/>
          <w:b/>
          <w:bCs/>
          <w:color w:val="000000"/>
        </w:rPr>
        <w:t>Contractor Change Proposal</w:t>
      </w:r>
    </w:p>
    <w:p w14:paraId="0FF6348B" w14:textId="77777777" w:rsidR="008728BE" w:rsidRPr="007D6ED0" w:rsidRDefault="008728BE" w:rsidP="008728BE">
      <w:pPr>
        <w:widowControl w:val="0"/>
        <w:autoSpaceDE w:val="0"/>
        <w:autoSpaceDN w:val="0"/>
        <w:adjustRightInd w:val="0"/>
        <w:spacing w:after="60" w:line="240" w:lineRule="auto"/>
        <w:ind w:left="404"/>
        <w:rPr>
          <w:rFonts w:cs="Arial"/>
          <w:color w:val="000000"/>
        </w:rPr>
      </w:pPr>
    </w:p>
    <w:p w14:paraId="734A7629" w14:textId="77777777" w:rsidR="008728BE" w:rsidRPr="007D6ED0" w:rsidRDefault="008728BE" w:rsidP="007D6ED0">
      <w:pPr>
        <w:widowControl w:val="0"/>
        <w:autoSpaceDE w:val="0"/>
        <w:autoSpaceDN w:val="0"/>
        <w:adjustRightInd w:val="0"/>
        <w:spacing w:before="120" w:after="0" w:line="240" w:lineRule="auto"/>
        <w:ind w:left="142"/>
        <w:rPr>
          <w:rFonts w:cs="Arial"/>
        </w:rPr>
      </w:pPr>
      <w:r w:rsidRPr="007D6ED0">
        <w:rPr>
          <w:rFonts w:cs="Arial"/>
          <w:color w:val="000000"/>
        </w:rPr>
        <w:t>7.</w:t>
      </w:r>
      <w:r w:rsidRPr="007D6ED0">
        <w:rPr>
          <w:rFonts w:cs="Arial"/>
        </w:rPr>
        <w:tab/>
      </w:r>
      <w:r w:rsidRPr="007D6ED0">
        <w:rPr>
          <w:rFonts w:cs="Arial"/>
          <w:color w:val="000000"/>
        </w:rPr>
        <w:t>As soon as practicable, and in any event within:</w:t>
      </w:r>
    </w:p>
    <w:p w14:paraId="0AA3EF8B" w14:textId="46C8E76D" w:rsidR="008728BE" w:rsidRDefault="008728BE" w:rsidP="00833BC5">
      <w:pPr>
        <w:widowControl w:val="0"/>
        <w:autoSpaceDE w:val="0"/>
        <w:autoSpaceDN w:val="0"/>
        <w:adjustRightInd w:val="0"/>
        <w:spacing w:before="120" w:after="0" w:line="240" w:lineRule="auto"/>
        <w:ind w:left="709"/>
        <w:rPr>
          <w:rFonts w:cs="Arial"/>
          <w:color w:val="000000"/>
        </w:rPr>
      </w:pPr>
      <w:r w:rsidRPr="007D6ED0">
        <w:rPr>
          <w:rFonts w:cs="Arial"/>
          <w:color w:val="000000"/>
        </w:rPr>
        <w:t>a.</w:t>
      </w:r>
      <w:r w:rsidRPr="007D6ED0">
        <w:rPr>
          <w:rFonts w:cs="Arial"/>
        </w:rPr>
        <w:tab/>
      </w:r>
      <w:r w:rsidRPr="007D6ED0">
        <w:rPr>
          <w:rFonts w:cs="Arial"/>
          <w:color w:val="00000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24630BFA" w14:textId="77777777" w:rsidR="00833BC5" w:rsidRPr="007D6ED0" w:rsidRDefault="00833BC5" w:rsidP="00833BC5">
      <w:pPr>
        <w:widowControl w:val="0"/>
        <w:autoSpaceDE w:val="0"/>
        <w:autoSpaceDN w:val="0"/>
        <w:adjustRightInd w:val="0"/>
        <w:spacing w:before="120" w:after="0" w:line="240" w:lineRule="auto"/>
        <w:ind w:left="709"/>
        <w:rPr>
          <w:rFonts w:cs="Arial"/>
        </w:rPr>
      </w:pPr>
    </w:p>
    <w:p w14:paraId="4E2969A8" w14:textId="77777777" w:rsidR="008728BE" w:rsidRPr="007D6ED0" w:rsidRDefault="008728BE" w:rsidP="00833BC5">
      <w:pPr>
        <w:widowControl w:val="0"/>
        <w:autoSpaceDE w:val="0"/>
        <w:autoSpaceDN w:val="0"/>
        <w:adjustRightInd w:val="0"/>
        <w:spacing w:after="0" w:line="240" w:lineRule="auto"/>
        <w:ind w:left="709"/>
        <w:rPr>
          <w:rFonts w:cs="Arial"/>
        </w:rPr>
      </w:pPr>
      <w:r w:rsidRPr="007D6ED0">
        <w:rPr>
          <w:rFonts w:cs="Arial"/>
          <w:color w:val="000000"/>
        </w:rPr>
        <w:t>b.</w:t>
      </w:r>
      <w:r w:rsidRPr="007D6ED0">
        <w:rPr>
          <w:rFonts w:cs="Arial"/>
        </w:rPr>
        <w:tab/>
      </w:r>
      <w:r w:rsidRPr="007D6ED0">
        <w:rPr>
          <w:rFonts w:cs="Arial"/>
          <w:color w:val="000000"/>
        </w:rPr>
        <w:t>(where the Contractor has notified the Authority that the relevant Change or Changes is/are a Change(s) falling within the scope of Clauses 5.a, 5.b and/or 5.c in accordance with Clause 5 and:</w:t>
      </w:r>
    </w:p>
    <w:p w14:paraId="25C73AC8" w14:textId="5B7C3381" w:rsidR="008728BE" w:rsidRPr="007D6ED0" w:rsidRDefault="008728BE" w:rsidP="00833BC5">
      <w:pPr>
        <w:widowControl w:val="0"/>
        <w:autoSpaceDE w:val="0"/>
        <w:autoSpaceDN w:val="0"/>
        <w:adjustRightInd w:val="0"/>
        <w:spacing w:before="120" w:after="0" w:line="240" w:lineRule="auto"/>
        <w:ind w:left="1418"/>
        <w:rPr>
          <w:rFonts w:cs="Arial"/>
          <w:color w:val="000000"/>
        </w:rPr>
      </w:pPr>
      <w:r w:rsidRPr="007D6ED0">
        <w:rPr>
          <w:rFonts w:cs="Arial"/>
          <w:color w:val="000000"/>
        </w:rPr>
        <w:t>(1)</w:t>
      </w:r>
      <w:r w:rsidRPr="007D6ED0">
        <w:rPr>
          <w:rFonts w:cs="Arial"/>
        </w:rPr>
        <w:tab/>
      </w:r>
      <w:r w:rsidRPr="007D6ED0">
        <w:rPr>
          <w:rFonts w:cs="Arial"/>
          <w:color w:val="00000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46D0B22E" w14:textId="77777777" w:rsidR="007D6ED0" w:rsidRPr="007D6ED0" w:rsidRDefault="007D6ED0" w:rsidP="00833BC5">
      <w:pPr>
        <w:widowControl w:val="0"/>
        <w:autoSpaceDE w:val="0"/>
        <w:autoSpaceDN w:val="0"/>
        <w:adjustRightInd w:val="0"/>
        <w:spacing w:before="120" w:after="0" w:line="240" w:lineRule="auto"/>
        <w:ind w:left="1418"/>
        <w:rPr>
          <w:rFonts w:cs="Arial"/>
        </w:rPr>
      </w:pPr>
    </w:p>
    <w:p w14:paraId="6726E1F2" w14:textId="77777777" w:rsidR="008728BE" w:rsidRPr="007D6ED0" w:rsidRDefault="008728BE" w:rsidP="00833BC5">
      <w:pPr>
        <w:widowControl w:val="0"/>
        <w:autoSpaceDE w:val="0"/>
        <w:autoSpaceDN w:val="0"/>
        <w:adjustRightInd w:val="0"/>
        <w:spacing w:after="0" w:line="240" w:lineRule="auto"/>
        <w:ind w:left="1418"/>
        <w:rPr>
          <w:rFonts w:cs="Arial"/>
        </w:rPr>
      </w:pPr>
      <w:r w:rsidRPr="007D6ED0">
        <w:rPr>
          <w:rFonts w:cs="Arial"/>
          <w:color w:val="000000"/>
        </w:rPr>
        <w:t>(2)</w:t>
      </w:r>
      <w:r w:rsidRPr="007D6ED0">
        <w:rPr>
          <w:rFonts w:cs="Arial"/>
        </w:rPr>
        <w:tab/>
      </w:r>
      <w:r w:rsidRPr="007D6ED0">
        <w:rPr>
          <w:rFonts w:cs="Arial"/>
          <w:color w:val="00000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59B6F234" w14:textId="77777777" w:rsidR="008728BE" w:rsidRPr="007D6ED0" w:rsidRDefault="008728BE" w:rsidP="00833BC5">
      <w:pPr>
        <w:widowControl w:val="0"/>
        <w:autoSpaceDE w:val="0"/>
        <w:autoSpaceDN w:val="0"/>
        <w:adjustRightInd w:val="0"/>
        <w:spacing w:before="120" w:after="180" w:line="240" w:lineRule="auto"/>
        <w:ind w:left="1418"/>
        <w:rPr>
          <w:rFonts w:cs="Arial"/>
        </w:rPr>
      </w:pPr>
      <w:r w:rsidRPr="007D6ED0">
        <w:rPr>
          <w:rFonts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5A76A74E" w14:textId="77777777" w:rsidR="008728BE" w:rsidRPr="007D6ED0" w:rsidRDefault="008728BE" w:rsidP="00833BC5">
      <w:pPr>
        <w:widowControl w:val="0"/>
        <w:autoSpaceDE w:val="0"/>
        <w:autoSpaceDN w:val="0"/>
        <w:adjustRightInd w:val="0"/>
        <w:spacing w:before="120" w:after="0" w:line="240" w:lineRule="auto"/>
        <w:ind w:left="142"/>
        <w:rPr>
          <w:rFonts w:cs="Arial"/>
        </w:rPr>
      </w:pPr>
      <w:r w:rsidRPr="007D6ED0">
        <w:rPr>
          <w:rFonts w:cs="Arial"/>
          <w:color w:val="000000"/>
        </w:rPr>
        <w:t>8.</w:t>
      </w:r>
      <w:r w:rsidRPr="007D6ED0">
        <w:rPr>
          <w:rFonts w:cs="Arial"/>
        </w:rPr>
        <w:tab/>
      </w:r>
      <w:r w:rsidRPr="007D6ED0">
        <w:rPr>
          <w:rFonts w:cs="Arial"/>
          <w:color w:val="000000"/>
        </w:rPr>
        <w:t xml:space="preserve">The Contractor Change Proposal shall comprise in respect of </w:t>
      </w:r>
      <w:proofErr w:type="gramStart"/>
      <w:r w:rsidRPr="007D6ED0">
        <w:rPr>
          <w:rFonts w:cs="Arial"/>
          <w:color w:val="000000"/>
        </w:rPr>
        <w:t>each</w:t>
      </w:r>
      <w:proofErr w:type="gramEnd"/>
      <w:r w:rsidRPr="007D6ED0">
        <w:rPr>
          <w:rFonts w:cs="Arial"/>
          <w:color w:val="000000"/>
        </w:rPr>
        <w:t xml:space="preserve"> and all Change(s) proposed:</w:t>
      </w:r>
    </w:p>
    <w:p w14:paraId="14FD4331" w14:textId="77777777" w:rsidR="008728BE" w:rsidRPr="007D6ED0" w:rsidRDefault="008728BE" w:rsidP="00833BC5">
      <w:pPr>
        <w:widowControl w:val="0"/>
        <w:autoSpaceDE w:val="0"/>
        <w:autoSpaceDN w:val="0"/>
        <w:adjustRightInd w:val="0"/>
        <w:spacing w:before="120" w:after="0" w:line="240" w:lineRule="auto"/>
        <w:ind w:left="851"/>
        <w:rPr>
          <w:rFonts w:cs="Arial"/>
        </w:rPr>
      </w:pPr>
      <w:r w:rsidRPr="007D6ED0">
        <w:rPr>
          <w:rFonts w:cs="Arial"/>
          <w:color w:val="000000"/>
        </w:rPr>
        <w:t>a.</w:t>
      </w:r>
      <w:r w:rsidRPr="007D6ED0">
        <w:rPr>
          <w:rFonts w:cs="Arial"/>
        </w:rPr>
        <w:tab/>
      </w:r>
      <w:r w:rsidRPr="007D6ED0">
        <w:rPr>
          <w:rFonts w:cs="Arial"/>
          <w:color w:val="000000"/>
        </w:rPr>
        <w:t xml:space="preserve">the effect of the Change(s) on the Contractor’s obligations under the </w:t>
      </w:r>
      <w:proofErr w:type="gramStart"/>
      <w:r w:rsidRPr="007D6ED0">
        <w:rPr>
          <w:rFonts w:cs="Arial"/>
          <w:color w:val="000000"/>
        </w:rPr>
        <w:t>Contract;</w:t>
      </w:r>
      <w:proofErr w:type="gramEnd"/>
    </w:p>
    <w:p w14:paraId="530758D6" w14:textId="77777777" w:rsidR="008728BE" w:rsidRPr="007D6ED0" w:rsidRDefault="008728BE" w:rsidP="00833BC5">
      <w:pPr>
        <w:widowControl w:val="0"/>
        <w:autoSpaceDE w:val="0"/>
        <w:autoSpaceDN w:val="0"/>
        <w:adjustRightInd w:val="0"/>
        <w:spacing w:before="120" w:after="0" w:line="240" w:lineRule="auto"/>
        <w:ind w:left="851"/>
        <w:rPr>
          <w:rFonts w:cs="Arial"/>
        </w:rPr>
      </w:pPr>
      <w:r w:rsidRPr="007D6ED0">
        <w:rPr>
          <w:rFonts w:cs="Arial"/>
          <w:color w:val="000000"/>
        </w:rPr>
        <w:t>b.</w:t>
      </w:r>
      <w:r w:rsidRPr="007D6ED0">
        <w:rPr>
          <w:rFonts w:cs="Arial"/>
        </w:rPr>
        <w:tab/>
      </w:r>
      <w:r w:rsidRPr="007D6ED0">
        <w:rPr>
          <w:rFonts w:cs="Arial"/>
          <w:color w:val="000000"/>
        </w:rPr>
        <w:t>a detailed breakdown of any costs which result from the Change(s</w:t>
      </w:r>
      <w:proofErr w:type="gramStart"/>
      <w:r w:rsidRPr="007D6ED0">
        <w:rPr>
          <w:rFonts w:cs="Arial"/>
          <w:color w:val="000000"/>
        </w:rPr>
        <w:t>);</w:t>
      </w:r>
      <w:proofErr w:type="gramEnd"/>
    </w:p>
    <w:p w14:paraId="5BE7DFC2" w14:textId="77777777" w:rsidR="008728BE" w:rsidRPr="007D6ED0" w:rsidRDefault="008728BE" w:rsidP="00833BC5">
      <w:pPr>
        <w:widowControl w:val="0"/>
        <w:autoSpaceDE w:val="0"/>
        <w:autoSpaceDN w:val="0"/>
        <w:adjustRightInd w:val="0"/>
        <w:spacing w:before="120" w:after="0" w:line="240" w:lineRule="auto"/>
        <w:ind w:left="851"/>
        <w:rPr>
          <w:rFonts w:cs="Arial"/>
        </w:rPr>
      </w:pPr>
      <w:r w:rsidRPr="007D6ED0">
        <w:rPr>
          <w:rFonts w:cs="Arial"/>
          <w:color w:val="000000"/>
        </w:rPr>
        <w:t>c.</w:t>
      </w:r>
      <w:r w:rsidRPr="007D6ED0">
        <w:rPr>
          <w:rFonts w:cs="Arial"/>
        </w:rPr>
        <w:tab/>
      </w:r>
      <w:r w:rsidRPr="007D6ED0">
        <w:rPr>
          <w:rFonts w:cs="Arial"/>
          <w:color w:val="000000"/>
        </w:rPr>
        <w:t>the programme for implementing the Change(s</w:t>
      </w:r>
      <w:proofErr w:type="gramStart"/>
      <w:r w:rsidRPr="007D6ED0">
        <w:rPr>
          <w:rFonts w:cs="Arial"/>
          <w:color w:val="000000"/>
        </w:rPr>
        <w:t>);</w:t>
      </w:r>
      <w:proofErr w:type="gramEnd"/>
    </w:p>
    <w:p w14:paraId="69800365" w14:textId="77777777" w:rsidR="008728BE" w:rsidRPr="007D6ED0" w:rsidRDefault="008728BE" w:rsidP="00833BC5">
      <w:pPr>
        <w:widowControl w:val="0"/>
        <w:autoSpaceDE w:val="0"/>
        <w:autoSpaceDN w:val="0"/>
        <w:adjustRightInd w:val="0"/>
        <w:spacing w:before="120" w:after="0" w:line="240" w:lineRule="auto"/>
        <w:ind w:left="851"/>
        <w:rPr>
          <w:rFonts w:cs="Arial"/>
        </w:rPr>
      </w:pPr>
      <w:r w:rsidRPr="007D6ED0">
        <w:rPr>
          <w:rFonts w:cs="Arial"/>
          <w:color w:val="000000"/>
        </w:rPr>
        <w:lastRenderedPageBreak/>
        <w:t>d.</w:t>
      </w:r>
      <w:r w:rsidRPr="007D6ED0">
        <w:rPr>
          <w:rFonts w:cs="Arial"/>
        </w:rPr>
        <w:tab/>
      </w:r>
      <w:r w:rsidRPr="007D6ED0">
        <w:rPr>
          <w:rFonts w:cs="Arial"/>
          <w:color w:val="000000"/>
        </w:rPr>
        <w:t xml:space="preserve">any amendment required to this Contract </w:t>
      </w:r>
      <w:proofErr w:type="gramStart"/>
      <w:r w:rsidRPr="007D6ED0">
        <w:rPr>
          <w:rFonts w:cs="Arial"/>
          <w:color w:val="000000"/>
        </w:rPr>
        <w:t>as a result of</w:t>
      </w:r>
      <w:proofErr w:type="gramEnd"/>
      <w:r w:rsidRPr="007D6ED0">
        <w:rPr>
          <w:rFonts w:cs="Arial"/>
          <w:color w:val="000000"/>
        </w:rPr>
        <w:t xml:space="preserve"> the Change(s), including, where appropriate, to the Contract Price; and </w:t>
      </w:r>
    </w:p>
    <w:p w14:paraId="6F0F2570" w14:textId="77777777" w:rsidR="008728BE" w:rsidRPr="007D6ED0" w:rsidRDefault="008728BE" w:rsidP="00833BC5">
      <w:pPr>
        <w:widowControl w:val="0"/>
        <w:autoSpaceDE w:val="0"/>
        <w:autoSpaceDN w:val="0"/>
        <w:adjustRightInd w:val="0"/>
        <w:spacing w:before="120" w:after="0" w:line="240" w:lineRule="auto"/>
        <w:ind w:left="851"/>
        <w:rPr>
          <w:rFonts w:cs="Arial"/>
        </w:rPr>
      </w:pPr>
      <w:r w:rsidRPr="007D6ED0">
        <w:rPr>
          <w:rFonts w:cs="Arial"/>
          <w:color w:val="000000"/>
        </w:rPr>
        <w:t>e.</w:t>
      </w:r>
      <w:r w:rsidRPr="007D6ED0">
        <w:rPr>
          <w:rFonts w:cs="Arial"/>
        </w:rPr>
        <w:tab/>
      </w:r>
      <w:r w:rsidRPr="007D6ED0">
        <w:rPr>
          <w:rFonts w:cs="Arial"/>
          <w:color w:val="000000"/>
        </w:rPr>
        <w:t>such other information as the Authority may reasonably require.</w:t>
      </w:r>
    </w:p>
    <w:p w14:paraId="331C1B2C" w14:textId="77777777" w:rsidR="008728BE" w:rsidRPr="007D6ED0" w:rsidRDefault="008728BE" w:rsidP="00833BC5">
      <w:pPr>
        <w:widowControl w:val="0"/>
        <w:autoSpaceDE w:val="0"/>
        <w:autoSpaceDN w:val="0"/>
        <w:adjustRightInd w:val="0"/>
        <w:spacing w:before="120" w:after="0" w:line="240" w:lineRule="auto"/>
        <w:ind w:left="142"/>
        <w:rPr>
          <w:rFonts w:cs="Arial"/>
        </w:rPr>
      </w:pPr>
      <w:r w:rsidRPr="007D6ED0">
        <w:rPr>
          <w:rFonts w:cs="Arial"/>
          <w:color w:val="000000"/>
        </w:rPr>
        <w:t>9.</w:t>
      </w:r>
      <w:r w:rsidRPr="007D6ED0">
        <w:rPr>
          <w:rFonts w:cs="Arial"/>
        </w:rPr>
        <w:tab/>
      </w:r>
      <w:r w:rsidRPr="007D6ED0">
        <w:rPr>
          <w:rFonts w:cs="Arial"/>
          <w:color w:val="000000"/>
        </w:rPr>
        <w:t>The price for any Change(s) shall be based on the prices (including rates) already agreed for the Contract and shall include, without double recovery, only such charges that are fairly and properly attributable to the Change(s).</w:t>
      </w:r>
    </w:p>
    <w:p w14:paraId="584B2699" w14:textId="77777777" w:rsidR="008728BE" w:rsidRDefault="008728BE" w:rsidP="008728BE">
      <w:pPr>
        <w:widowControl w:val="0"/>
        <w:autoSpaceDE w:val="0"/>
        <w:autoSpaceDN w:val="0"/>
        <w:adjustRightInd w:val="0"/>
        <w:spacing w:after="60" w:line="240" w:lineRule="auto"/>
        <w:ind w:left="688"/>
        <w:rPr>
          <w:rFonts w:cs="Arial"/>
          <w:color w:val="000000"/>
        </w:rPr>
      </w:pPr>
    </w:p>
    <w:p w14:paraId="56149D96"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Contractor Change Proposal – Process and Implementation</w:t>
      </w:r>
    </w:p>
    <w:p w14:paraId="6FEE73CF" w14:textId="77777777" w:rsidR="008728BE" w:rsidRDefault="008728BE" w:rsidP="008728BE">
      <w:pPr>
        <w:widowControl w:val="0"/>
        <w:autoSpaceDE w:val="0"/>
        <w:autoSpaceDN w:val="0"/>
        <w:adjustRightInd w:val="0"/>
        <w:spacing w:after="60" w:line="240" w:lineRule="auto"/>
        <w:ind w:left="404"/>
        <w:rPr>
          <w:rFonts w:cs="Arial"/>
          <w:color w:val="000000"/>
        </w:rPr>
      </w:pPr>
    </w:p>
    <w:p w14:paraId="29DDB0C1" w14:textId="77777777" w:rsidR="008728BE" w:rsidRPr="00833BC5" w:rsidRDefault="008728BE" w:rsidP="00833BC5">
      <w:pPr>
        <w:widowControl w:val="0"/>
        <w:autoSpaceDE w:val="0"/>
        <w:autoSpaceDN w:val="0"/>
        <w:adjustRightInd w:val="0"/>
        <w:spacing w:before="120" w:after="0" w:line="240" w:lineRule="auto"/>
        <w:ind w:left="142"/>
        <w:rPr>
          <w:rFonts w:cs="Arial"/>
        </w:rPr>
      </w:pPr>
      <w:r w:rsidRPr="00833BC5">
        <w:rPr>
          <w:rFonts w:cs="Arial"/>
          <w:color w:val="000000"/>
        </w:rPr>
        <w:t>10.</w:t>
      </w:r>
      <w:r w:rsidRPr="00833BC5">
        <w:rPr>
          <w:rFonts w:cs="Arial"/>
        </w:rPr>
        <w:tab/>
      </w:r>
      <w:r w:rsidRPr="00833BC5">
        <w:rPr>
          <w:rFonts w:cs="Arial"/>
          <w:color w:val="000000"/>
        </w:rPr>
        <w:t xml:space="preserve">As soon as practicable after the Authority receives a Contractor Change Proposal, the Authority shall: </w:t>
      </w:r>
    </w:p>
    <w:p w14:paraId="38D2ACF6" w14:textId="77777777" w:rsidR="008728BE" w:rsidRPr="00833BC5" w:rsidRDefault="008728BE" w:rsidP="00833BC5">
      <w:pPr>
        <w:widowControl w:val="0"/>
        <w:autoSpaceDE w:val="0"/>
        <w:autoSpaceDN w:val="0"/>
        <w:adjustRightInd w:val="0"/>
        <w:spacing w:before="120" w:after="0" w:line="240" w:lineRule="auto"/>
        <w:ind w:left="709"/>
        <w:rPr>
          <w:rFonts w:cs="Arial"/>
        </w:rPr>
      </w:pPr>
      <w:r w:rsidRPr="00833BC5">
        <w:rPr>
          <w:rFonts w:cs="Arial"/>
          <w:color w:val="000000"/>
        </w:rPr>
        <w:t>a.</w:t>
      </w:r>
      <w:r w:rsidRPr="00833BC5">
        <w:rPr>
          <w:rFonts w:cs="Arial"/>
        </w:rPr>
        <w:tab/>
      </w:r>
      <w:proofErr w:type="gramStart"/>
      <w:r w:rsidRPr="00833BC5">
        <w:rPr>
          <w:rFonts w:cs="Arial"/>
          <w:color w:val="000000"/>
        </w:rPr>
        <w:t>evaluate</w:t>
      </w:r>
      <w:proofErr w:type="gramEnd"/>
      <w:r w:rsidRPr="00833BC5">
        <w:rPr>
          <w:rFonts w:cs="Arial"/>
          <w:color w:val="000000"/>
        </w:rPr>
        <w:t xml:space="preserve"> the Contractor Change Proposal; and</w:t>
      </w:r>
    </w:p>
    <w:p w14:paraId="054232D6" w14:textId="77777777" w:rsidR="008728BE" w:rsidRPr="00833BC5" w:rsidRDefault="008728BE" w:rsidP="00833BC5">
      <w:pPr>
        <w:widowControl w:val="0"/>
        <w:autoSpaceDE w:val="0"/>
        <w:autoSpaceDN w:val="0"/>
        <w:adjustRightInd w:val="0"/>
        <w:spacing w:before="120" w:after="0" w:line="240" w:lineRule="auto"/>
        <w:ind w:left="709"/>
        <w:rPr>
          <w:rFonts w:cs="Arial"/>
        </w:rPr>
      </w:pPr>
      <w:r w:rsidRPr="00833BC5">
        <w:rPr>
          <w:rFonts w:cs="Arial"/>
          <w:color w:val="000000"/>
        </w:rPr>
        <w:t>b.</w:t>
      </w:r>
      <w:r w:rsidRPr="00833BC5">
        <w:rPr>
          <w:rFonts w:cs="Arial"/>
        </w:rPr>
        <w:tab/>
      </w:r>
      <w:r w:rsidRPr="00833BC5">
        <w:rPr>
          <w:rFonts w:cs="Arial"/>
          <w:color w:val="00000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57A4EA92" w14:textId="77777777" w:rsidR="008728BE" w:rsidRPr="00833BC5" w:rsidRDefault="008728BE" w:rsidP="00833BC5">
      <w:pPr>
        <w:widowControl w:val="0"/>
        <w:autoSpaceDE w:val="0"/>
        <w:autoSpaceDN w:val="0"/>
        <w:adjustRightInd w:val="0"/>
        <w:spacing w:before="120" w:after="0" w:line="240" w:lineRule="auto"/>
        <w:ind w:left="142"/>
        <w:rPr>
          <w:rFonts w:cs="Arial"/>
        </w:rPr>
      </w:pPr>
      <w:r w:rsidRPr="00833BC5">
        <w:rPr>
          <w:rFonts w:cs="Arial"/>
          <w:color w:val="000000"/>
        </w:rPr>
        <w:t>11.</w:t>
      </w:r>
      <w:r w:rsidRPr="00833BC5">
        <w:rPr>
          <w:rFonts w:cs="Arial"/>
        </w:rPr>
        <w:tab/>
      </w:r>
      <w:r w:rsidRPr="00833BC5">
        <w:rPr>
          <w:rFonts w:cs="Arial"/>
          <w:color w:val="000000"/>
        </w:rPr>
        <w:t>As soon as practicable after the Authority has evaluated the Contractor Change Proposal (amended as necessary) the Authority shall:</w:t>
      </w:r>
    </w:p>
    <w:p w14:paraId="6CC7D108" w14:textId="77777777" w:rsidR="008728BE" w:rsidRPr="00833BC5" w:rsidRDefault="008728BE" w:rsidP="00833BC5">
      <w:pPr>
        <w:widowControl w:val="0"/>
        <w:autoSpaceDE w:val="0"/>
        <w:autoSpaceDN w:val="0"/>
        <w:adjustRightInd w:val="0"/>
        <w:spacing w:before="120" w:after="0" w:line="240" w:lineRule="auto"/>
        <w:ind w:left="709"/>
        <w:rPr>
          <w:rFonts w:cs="Arial"/>
        </w:rPr>
      </w:pPr>
      <w:r w:rsidRPr="00833BC5">
        <w:rPr>
          <w:rFonts w:cs="Arial"/>
          <w:color w:val="000000"/>
        </w:rPr>
        <w:t>a.</w:t>
      </w:r>
      <w:r w:rsidRPr="00833BC5">
        <w:rPr>
          <w:rFonts w:cs="Arial"/>
        </w:rPr>
        <w:tab/>
      </w:r>
      <w:r w:rsidRPr="00833BC5">
        <w:rPr>
          <w:rFonts w:cs="Arial"/>
          <w:color w:val="00000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833BC5">
        <w:rPr>
          <w:rFonts w:cs="Arial"/>
          <w:color w:val="000000"/>
          <w:u w:val="single"/>
        </w:rPr>
        <w:t>or</w:t>
      </w:r>
    </w:p>
    <w:p w14:paraId="48AB129F" w14:textId="77777777" w:rsidR="008728BE" w:rsidRPr="00833BC5" w:rsidRDefault="008728BE" w:rsidP="00833BC5">
      <w:pPr>
        <w:widowControl w:val="0"/>
        <w:autoSpaceDE w:val="0"/>
        <w:autoSpaceDN w:val="0"/>
        <w:adjustRightInd w:val="0"/>
        <w:spacing w:before="120" w:after="0" w:line="240" w:lineRule="auto"/>
        <w:ind w:left="709"/>
        <w:rPr>
          <w:rFonts w:cs="Arial"/>
        </w:rPr>
      </w:pPr>
      <w:r w:rsidRPr="00833BC5">
        <w:rPr>
          <w:rFonts w:cs="Arial"/>
          <w:color w:val="000000"/>
        </w:rPr>
        <w:t>b.</w:t>
      </w:r>
      <w:r w:rsidRPr="00833BC5">
        <w:rPr>
          <w:rFonts w:cs="Arial"/>
        </w:rPr>
        <w:tab/>
      </w:r>
      <w:proofErr w:type="gramStart"/>
      <w:r w:rsidRPr="00833BC5">
        <w:rPr>
          <w:rFonts w:cs="Arial"/>
          <w:color w:val="000000"/>
        </w:rPr>
        <w:t>serve  Notice</w:t>
      </w:r>
      <w:proofErr w:type="gramEnd"/>
      <w:r w:rsidRPr="00833BC5">
        <w:rPr>
          <w:rFonts w:cs="Arial"/>
          <w:color w:val="00000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65F63B32" w14:textId="77777777" w:rsidR="008728BE" w:rsidRPr="00833BC5" w:rsidRDefault="008728BE" w:rsidP="00833BC5">
      <w:pPr>
        <w:widowControl w:val="0"/>
        <w:autoSpaceDE w:val="0"/>
        <w:autoSpaceDN w:val="0"/>
        <w:adjustRightInd w:val="0"/>
        <w:spacing w:before="120" w:after="0" w:line="240" w:lineRule="auto"/>
        <w:ind w:left="142"/>
        <w:rPr>
          <w:rFonts w:cs="Arial"/>
        </w:rPr>
      </w:pPr>
      <w:r w:rsidRPr="00833BC5">
        <w:rPr>
          <w:rFonts w:cs="Arial"/>
          <w:color w:val="000000"/>
        </w:rPr>
        <w:t>12.</w:t>
      </w:r>
      <w:r w:rsidRPr="00833BC5">
        <w:rPr>
          <w:rFonts w:cs="Arial"/>
        </w:rPr>
        <w:tab/>
      </w:r>
      <w:r w:rsidRPr="00833BC5">
        <w:rPr>
          <w:rFonts w:cs="Arial"/>
          <w:color w:val="000000"/>
        </w:rPr>
        <w:t>If the Authority rejects the Contractor Change Proposal, it shall not be obliged to give its reasons for such rejection.</w:t>
      </w:r>
    </w:p>
    <w:p w14:paraId="3249DA69" w14:textId="77777777" w:rsidR="008728BE" w:rsidRPr="00833BC5" w:rsidRDefault="008728BE" w:rsidP="00833BC5">
      <w:pPr>
        <w:widowControl w:val="0"/>
        <w:autoSpaceDE w:val="0"/>
        <w:autoSpaceDN w:val="0"/>
        <w:adjustRightInd w:val="0"/>
        <w:spacing w:before="120" w:after="0" w:line="240" w:lineRule="auto"/>
        <w:ind w:left="142"/>
        <w:rPr>
          <w:rFonts w:cs="Arial"/>
        </w:rPr>
      </w:pPr>
      <w:r w:rsidRPr="00833BC5">
        <w:rPr>
          <w:rFonts w:cs="Arial"/>
          <w:color w:val="000000"/>
        </w:rPr>
        <w:t>13.</w:t>
      </w:r>
      <w:r w:rsidRPr="00833BC5">
        <w:rPr>
          <w:rFonts w:cs="Arial"/>
        </w:rPr>
        <w:tab/>
      </w:r>
      <w:r w:rsidRPr="00833BC5">
        <w:rPr>
          <w:rFonts w:cs="Arial"/>
          <w:color w:val="00000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833BC5">
        <w:rPr>
          <w:rFonts w:cs="Arial"/>
          <w:color w:val="000000"/>
        </w:rPr>
        <w:t>a and</w:t>
      </w:r>
      <w:proofErr w:type="gramEnd"/>
      <w:r w:rsidRPr="00833BC5">
        <w:rPr>
          <w:rFonts w:cs="Arial"/>
          <w:color w:val="000000"/>
        </w:rPr>
        <w:t xml:space="preserve"> then subject only to the terms of the Contractor Change proposal so accepted.</w:t>
      </w:r>
    </w:p>
    <w:p w14:paraId="564CC18A" w14:textId="77777777" w:rsidR="008728BE" w:rsidRPr="00833BC5" w:rsidRDefault="008728BE" w:rsidP="00833BC5">
      <w:pPr>
        <w:widowControl w:val="0"/>
        <w:autoSpaceDE w:val="0"/>
        <w:autoSpaceDN w:val="0"/>
        <w:adjustRightInd w:val="0"/>
        <w:spacing w:after="60" w:line="240" w:lineRule="auto"/>
        <w:ind w:left="142"/>
        <w:rPr>
          <w:rFonts w:cs="Arial"/>
          <w:color w:val="000000"/>
        </w:rPr>
      </w:pPr>
    </w:p>
    <w:p w14:paraId="59A9AB57"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Contractor Changes</w:t>
      </w:r>
    </w:p>
    <w:p w14:paraId="5D1F0B22" w14:textId="2D9DA2C1" w:rsidR="008728BE" w:rsidRPr="00833BC5" w:rsidRDefault="008728BE" w:rsidP="00833BC5">
      <w:pPr>
        <w:widowControl w:val="0"/>
        <w:autoSpaceDE w:val="0"/>
        <w:autoSpaceDN w:val="0"/>
        <w:adjustRightInd w:val="0"/>
        <w:spacing w:before="120" w:after="0" w:line="240" w:lineRule="auto"/>
        <w:ind w:left="142"/>
        <w:rPr>
          <w:rFonts w:cs="Arial"/>
        </w:rPr>
      </w:pPr>
      <w:r w:rsidRPr="00833BC5">
        <w:rPr>
          <w:rFonts w:cs="Arial"/>
          <w:color w:val="000000"/>
        </w:rPr>
        <w:t>14.</w:t>
      </w:r>
      <w:r w:rsidRPr="00833BC5">
        <w:rPr>
          <w:rFonts w:cs="Arial"/>
        </w:rPr>
        <w:tab/>
      </w:r>
      <w:bookmarkStart w:id="452" w:name="#SC5"/>
      <w:bookmarkStart w:id="453" w:name="#_Toc422462859"/>
      <w:bookmarkStart w:id="454" w:name="#_Toc402273356"/>
      <w:bookmarkStart w:id="455" w:name="#_Toc375205560"/>
      <w:bookmarkStart w:id="456" w:name="#_Toc367107581"/>
      <w:bookmarkEnd w:id="452"/>
      <w:bookmarkEnd w:id="453"/>
      <w:bookmarkEnd w:id="454"/>
      <w:bookmarkEnd w:id="455"/>
      <w:bookmarkEnd w:id="456"/>
      <w:r w:rsidRPr="00833BC5">
        <w:rPr>
          <w:rFonts w:cs="Arial"/>
          <w:color w:val="00000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0AFB1216" w14:textId="77777777" w:rsidR="008728BE" w:rsidRDefault="008728BE" w:rsidP="008728BE">
      <w:pPr>
        <w:widowControl w:val="0"/>
        <w:autoSpaceDE w:val="0"/>
        <w:autoSpaceDN w:val="0"/>
        <w:adjustRightInd w:val="0"/>
        <w:spacing w:after="60" w:line="240" w:lineRule="auto"/>
        <w:ind w:left="840"/>
        <w:rPr>
          <w:rFonts w:cs="Arial"/>
          <w:color w:val="000000"/>
        </w:rPr>
      </w:pPr>
    </w:p>
    <w:p w14:paraId="5CF19DB2" w14:textId="77777777" w:rsidR="008728BE" w:rsidRDefault="008728BE" w:rsidP="008728BE">
      <w:pPr>
        <w:widowControl w:val="0"/>
        <w:autoSpaceDE w:val="0"/>
        <w:autoSpaceDN w:val="0"/>
        <w:adjustRightInd w:val="0"/>
        <w:spacing w:after="200" w:line="276" w:lineRule="auto"/>
        <w:ind w:left="120" w:right="114"/>
        <w:rPr>
          <w:rFonts w:cs="Arial"/>
          <w:sz w:val="24"/>
          <w:szCs w:val="24"/>
        </w:rPr>
      </w:pPr>
    </w:p>
    <w:p w14:paraId="3C3BAF59" w14:textId="77777777" w:rsidR="008728BE" w:rsidRDefault="008728BE" w:rsidP="008728BE">
      <w:pPr>
        <w:widowControl w:val="0"/>
        <w:autoSpaceDE w:val="0"/>
        <w:autoSpaceDN w:val="0"/>
        <w:adjustRightInd w:val="0"/>
        <w:spacing w:after="0" w:line="240" w:lineRule="auto"/>
        <w:ind w:left="120"/>
        <w:rPr>
          <w:rFonts w:cs="Arial"/>
          <w:color w:val="000000"/>
        </w:rPr>
      </w:pPr>
      <w:r>
        <w:rPr>
          <w:rFonts w:cs="Arial"/>
          <w:sz w:val="24"/>
          <w:szCs w:val="24"/>
        </w:rPr>
        <w:br w:type="page"/>
      </w:r>
    </w:p>
    <w:p w14:paraId="0D56E9D7" w14:textId="77777777" w:rsidR="008728BE" w:rsidRDefault="008728BE" w:rsidP="00833BC5">
      <w:pPr>
        <w:pStyle w:val="Heading2"/>
        <w:numPr>
          <w:ilvl w:val="0"/>
          <w:numId w:val="0"/>
        </w:numPr>
        <w:ind w:left="142"/>
        <w:rPr>
          <w:sz w:val="24"/>
          <w:szCs w:val="24"/>
        </w:rPr>
      </w:pPr>
      <w:bookmarkStart w:id="457" w:name="_Toc501022446_7_6"/>
      <w:bookmarkStart w:id="458" w:name="_Toc99954882"/>
      <w:r>
        <w:lastRenderedPageBreak/>
        <w:t>Schedule 5 - Contractor's Commercial Sensitive Information Form (</w:t>
      </w:r>
      <w:proofErr w:type="spellStart"/>
      <w:r>
        <w:t>i.a.w</w:t>
      </w:r>
      <w:proofErr w:type="spellEnd"/>
      <w:r>
        <w:t>. condition 12)</w:t>
      </w:r>
      <w:bookmarkEnd w:id="457"/>
      <w:bookmarkEnd w:id="458"/>
    </w:p>
    <w:p w14:paraId="5A559EAB" w14:textId="38BA0E0B" w:rsidR="008728BE" w:rsidRDefault="008728BE" w:rsidP="008728BE">
      <w:pPr>
        <w:keepNext/>
        <w:widowControl w:val="0"/>
        <w:autoSpaceDE w:val="0"/>
        <w:autoSpaceDN w:val="0"/>
        <w:adjustRightInd w:val="0"/>
        <w:spacing w:before="200" w:after="200" w:line="240" w:lineRule="auto"/>
        <w:ind w:left="120"/>
        <w:rPr>
          <w:rFonts w:cs="Arial"/>
          <w:sz w:val="24"/>
          <w:szCs w:val="24"/>
        </w:rPr>
      </w:pPr>
      <w:r>
        <w:rPr>
          <w:rFonts w:cs="Arial"/>
          <w:b/>
          <w:bCs/>
          <w:color w:val="000000"/>
          <w:sz w:val="20"/>
          <w:szCs w:val="20"/>
        </w:rPr>
        <w:t xml:space="preserve">Contract No: </w:t>
      </w:r>
      <w:r w:rsidR="00B320CE">
        <w:rPr>
          <w:rFonts w:cs="Arial"/>
          <w:b/>
          <w:bCs/>
          <w:color w:val="000000"/>
          <w:sz w:val="20"/>
          <w:szCs w:val="20"/>
        </w:rPr>
        <w:t>701</w:t>
      </w:r>
      <w:r w:rsidR="0048280A">
        <w:rPr>
          <w:rFonts w:cs="Arial"/>
          <w:b/>
          <w:bCs/>
          <w:color w:val="000000"/>
          <w:sz w:val="20"/>
          <w:szCs w:val="20"/>
        </w:rPr>
        <w:t>553609</w:t>
      </w:r>
    </w:p>
    <w:p w14:paraId="21B4DD7D" w14:textId="77777777" w:rsidR="008728BE" w:rsidRDefault="008728BE" w:rsidP="008728BE">
      <w:pPr>
        <w:widowControl w:val="0"/>
        <w:autoSpaceDE w:val="0"/>
        <w:autoSpaceDN w:val="0"/>
        <w:adjustRightInd w:val="0"/>
        <w:spacing w:after="60" w:line="240" w:lineRule="auto"/>
        <w:ind w:left="120"/>
        <w:rPr>
          <w:rFonts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8728BE" w14:paraId="05A75CA2"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2A1D64F" w14:textId="5C29A61F" w:rsidR="008728BE" w:rsidRDefault="008728BE" w:rsidP="00CB5156">
            <w:pPr>
              <w:widowControl w:val="0"/>
              <w:autoSpaceDE w:val="0"/>
              <w:autoSpaceDN w:val="0"/>
              <w:adjustRightInd w:val="0"/>
              <w:spacing w:before="120" w:after="180" w:line="240" w:lineRule="auto"/>
              <w:ind w:left="152" w:right="10"/>
              <w:rPr>
                <w:rFonts w:cs="Arial"/>
                <w:sz w:val="24"/>
                <w:szCs w:val="24"/>
              </w:rPr>
            </w:pPr>
            <w:proofErr w:type="gramStart"/>
            <w:r>
              <w:rPr>
                <w:rFonts w:cs="Arial"/>
                <w:color w:val="000000"/>
              </w:rPr>
              <w:t>Contract  No</w:t>
            </w:r>
            <w:proofErr w:type="gramEnd"/>
            <w:r>
              <w:rPr>
                <w:rFonts w:cs="Arial"/>
                <w:color w:val="000000"/>
              </w:rPr>
              <w:t xml:space="preserve">: </w:t>
            </w:r>
            <w:r w:rsidR="0048280A">
              <w:rPr>
                <w:rFonts w:cs="Arial"/>
                <w:color w:val="000000"/>
              </w:rPr>
              <w:t>70155</w:t>
            </w:r>
            <w:r w:rsidR="0015568B">
              <w:rPr>
                <w:rFonts w:cs="Arial"/>
                <w:color w:val="000000"/>
              </w:rPr>
              <w:t>3609</w:t>
            </w:r>
          </w:p>
        </w:tc>
      </w:tr>
      <w:tr w:rsidR="008728BE" w14:paraId="404D53D6"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09974B8" w14:textId="77777777"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Description of Contractor’s Commercially Sensitive Information:</w:t>
            </w:r>
          </w:p>
          <w:p w14:paraId="65E71446" w14:textId="77777777" w:rsidR="00834FC0" w:rsidRDefault="00834FC0" w:rsidP="00CB5156">
            <w:pPr>
              <w:widowControl w:val="0"/>
              <w:autoSpaceDE w:val="0"/>
              <w:autoSpaceDN w:val="0"/>
              <w:adjustRightInd w:val="0"/>
              <w:spacing w:before="120" w:after="180" w:line="240" w:lineRule="auto"/>
              <w:ind w:left="152" w:right="10"/>
            </w:pPr>
            <w:r>
              <w:t xml:space="preserve">Pricing Information. </w:t>
            </w:r>
          </w:p>
          <w:p w14:paraId="1A1F5D5C" w14:textId="6D01B80A" w:rsidR="008728BE" w:rsidRDefault="00834FC0" w:rsidP="00CB5156">
            <w:pPr>
              <w:widowControl w:val="0"/>
              <w:autoSpaceDE w:val="0"/>
              <w:autoSpaceDN w:val="0"/>
              <w:adjustRightInd w:val="0"/>
              <w:spacing w:before="120" w:after="180" w:line="240" w:lineRule="auto"/>
              <w:ind w:left="152" w:right="10"/>
              <w:rPr>
                <w:rFonts w:cs="Arial"/>
                <w:sz w:val="24"/>
                <w:szCs w:val="24"/>
              </w:rPr>
            </w:pPr>
            <w:r>
              <w:t>Equipment / processes mentioned in response</w:t>
            </w:r>
          </w:p>
        </w:tc>
      </w:tr>
      <w:tr w:rsidR="008728BE" w14:paraId="5F869D3D"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1960DAC" w14:textId="77777777"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Cross Reference(s) to location of sensitive information:</w:t>
            </w:r>
          </w:p>
          <w:p w14:paraId="5AD48E32" w14:textId="77777777" w:rsidR="007A6580" w:rsidRDefault="007A6580" w:rsidP="00CB5156">
            <w:pPr>
              <w:widowControl w:val="0"/>
              <w:autoSpaceDE w:val="0"/>
              <w:autoSpaceDN w:val="0"/>
              <w:adjustRightInd w:val="0"/>
              <w:spacing w:before="120" w:after="180" w:line="240" w:lineRule="auto"/>
              <w:ind w:left="152" w:right="10"/>
            </w:pPr>
            <w:r>
              <w:t xml:space="preserve">Schedule 2 Annex B </w:t>
            </w:r>
          </w:p>
          <w:p w14:paraId="2497683C" w14:textId="3E90FA06" w:rsidR="008728BE" w:rsidRDefault="007A6580" w:rsidP="00CB5156">
            <w:pPr>
              <w:widowControl w:val="0"/>
              <w:autoSpaceDE w:val="0"/>
              <w:autoSpaceDN w:val="0"/>
              <w:adjustRightInd w:val="0"/>
              <w:spacing w:before="120" w:after="180" w:line="240" w:lineRule="auto"/>
              <w:ind w:left="152" w:right="10"/>
              <w:rPr>
                <w:rFonts w:cs="Arial"/>
                <w:sz w:val="24"/>
                <w:szCs w:val="24"/>
              </w:rPr>
            </w:pPr>
            <w:r>
              <w:t>Annex C to DEFFORM 47</w:t>
            </w:r>
            <w:r w:rsidR="008728BE">
              <w:rPr>
                <w:rFonts w:cs="Arial"/>
                <w:color w:val="000000"/>
              </w:rPr>
              <w:t> </w:t>
            </w:r>
            <w:r w:rsidR="008728BE">
              <w:rPr>
                <w:rFonts w:cs="Arial"/>
                <w:color w:val="000000"/>
              </w:rPr>
              <w:t> </w:t>
            </w:r>
            <w:r w:rsidR="008728BE">
              <w:rPr>
                <w:rFonts w:cs="Arial"/>
                <w:color w:val="000000"/>
              </w:rPr>
              <w:t> </w:t>
            </w:r>
            <w:r w:rsidR="008728BE">
              <w:rPr>
                <w:rFonts w:cs="Arial"/>
                <w:color w:val="000000"/>
              </w:rPr>
              <w:t> </w:t>
            </w:r>
            <w:r w:rsidR="008728BE">
              <w:rPr>
                <w:rFonts w:cs="Arial"/>
                <w:color w:val="000000"/>
              </w:rPr>
              <w:t> </w:t>
            </w:r>
            <w:r w:rsidR="008728BE">
              <w:rPr>
                <w:rFonts w:cs="Arial"/>
                <w:color w:val="000000"/>
              </w:rPr>
              <w:t xml:space="preserve"> </w:t>
            </w:r>
          </w:p>
        </w:tc>
      </w:tr>
      <w:tr w:rsidR="008728BE" w14:paraId="2E54AB4C"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A4B0606" w14:textId="77777777"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Explanation of Sensitivity:</w:t>
            </w:r>
          </w:p>
          <w:p w14:paraId="5D993A32" w14:textId="77777777" w:rsidR="007A6580" w:rsidRDefault="007A6580" w:rsidP="00CB5156">
            <w:pPr>
              <w:widowControl w:val="0"/>
              <w:autoSpaceDE w:val="0"/>
              <w:autoSpaceDN w:val="0"/>
              <w:adjustRightInd w:val="0"/>
              <w:spacing w:before="120" w:after="180" w:line="240" w:lineRule="auto"/>
              <w:ind w:left="152" w:right="10"/>
            </w:pPr>
            <w:r>
              <w:t xml:space="preserve">Release of individual pricing would enable competitors both in the UK and overseas to unfairly compete against us in future tenders in any marketplace. </w:t>
            </w:r>
          </w:p>
          <w:p w14:paraId="3B32FE5B" w14:textId="4E278800" w:rsidR="008728BE" w:rsidRDefault="007A6580" w:rsidP="00CB5156">
            <w:pPr>
              <w:widowControl w:val="0"/>
              <w:autoSpaceDE w:val="0"/>
              <w:autoSpaceDN w:val="0"/>
              <w:adjustRightInd w:val="0"/>
              <w:spacing w:before="120" w:after="180" w:line="240" w:lineRule="auto"/>
              <w:ind w:left="152" w:right="10"/>
              <w:rPr>
                <w:rFonts w:cs="Arial"/>
                <w:sz w:val="24"/>
                <w:szCs w:val="24"/>
              </w:rPr>
            </w:pPr>
            <w:r>
              <w:t>Release of machines used could mean competitors look at implementing the same equipment and processes used, many of which have been the result of years of R&amp;D</w:t>
            </w:r>
          </w:p>
        </w:tc>
      </w:tr>
      <w:tr w:rsidR="008728BE" w14:paraId="52C40A39"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13C4BF8" w14:textId="77777777"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Details of potential harm resulting from disclosure:</w:t>
            </w:r>
          </w:p>
          <w:p w14:paraId="013B15E8" w14:textId="4A285E19" w:rsidR="008728BE" w:rsidRDefault="001D30C9" w:rsidP="00CB5156">
            <w:pPr>
              <w:widowControl w:val="0"/>
              <w:autoSpaceDE w:val="0"/>
              <w:autoSpaceDN w:val="0"/>
              <w:adjustRightInd w:val="0"/>
              <w:spacing w:before="120" w:after="180" w:line="240" w:lineRule="auto"/>
              <w:ind w:left="152" w:right="10"/>
              <w:rPr>
                <w:rFonts w:cs="Arial"/>
                <w:sz w:val="24"/>
                <w:szCs w:val="24"/>
              </w:rPr>
            </w:pPr>
            <w:r>
              <w:t>The potential impact on the business which is primarily a medal manufacturer could lead to closure and the loss of jobs in a deprived area of the West Midlands.</w:t>
            </w:r>
            <w:r w:rsidR="008728BE">
              <w:rPr>
                <w:rFonts w:cs="Arial"/>
                <w:color w:val="000000"/>
              </w:rPr>
              <w:t> </w:t>
            </w:r>
            <w:r w:rsidR="008728BE">
              <w:rPr>
                <w:rFonts w:cs="Arial"/>
                <w:color w:val="000000"/>
              </w:rPr>
              <w:t> </w:t>
            </w:r>
            <w:r w:rsidR="008728BE">
              <w:rPr>
                <w:rFonts w:cs="Arial"/>
                <w:color w:val="000000"/>
              </w:rPr>
              <w:t> </w:t>
            </w:r>
            <w:r w:rsidR="008728BE">
              <w:rPr>
                <w:rFonts w:cs="Arial"/>
                <w:color w:val="000000"/>
              </w:rPr>
              <w:t> </w:t>
            </w:r>
            <w:r w:rsidR="008728BE">
              <w:rPr>
                <w:rFonts w:cs="Arial"/>
                <w:color w:val="000000"/>
              </w:rPr>
              <w:t> </w:t>
            </w:r>
            <w:r w:rsidR="008728BE">
              <w:rPr>
                <w:rFonts w:cs="Arial"/>
                <w:color w:val="000000"/>
              </w:rPr>
              <w:t xml:space="preserve"> </w:t>
            </w:r>
          </w:p>
        </w:tc>
      </w:tr>
      <w:tr w:rsidR="008728BE" w14:paraId="4B2E1D97"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C900BD" w14:textId="1D125EF7" w:rsidR="008728BE" w:rsidRDefault="008728BE" w:rsidP="00CB5156">
            <w:pPr>
              <w:widowControl w:val="0"/>
              <w:autoSpaceDE w:val="0"/>
              <w:autoSpaceDN w:val="0"/>
              <w:adjustRightInd w:val="0"/>
              <w:spacing w:before="120" w:after="180" w:line="240" w:lineRule="auto"/>
              <w:ind w:left="152" w:right="10"/>
              <w:rPr>
                <w:rFonts w:cs="Arial"/>
                <w:sz w:val="24"/>
                <w:szCs w:val="24"/>
              </w:rPr>
            </w:pPr>
            <w:r>
              <w:rPr>
                <w:rFonts w:cs="Arial"/>
                <w:color w:val="000000"/>
              </w:rPr>
              <w:t xml:space="preserve">Period of Confidence (if applicable): </w:t>
            </w:r>
            <w:r w:rsidR="001D30C9">
              <w:rPr>
                <w:rFonts w:cs="Arial"/>
                <w:color w:val="000000"/>
              </w:rPr>
              <w:t xml:space="preserve"> </w:t>
            </w:r>
            <w:r w:rsidR="001D30C9">
              <w:t>Term of contract</w:t>
            </w:r>
          </w:p>
        </w:tc>
      </w:tr>
      <w:tr w:rsidR="008728BE" w14:paraId="1CD8A24E" w14:textId="77777777" w:rsidTr="00CB515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331F5E8" w14:textId="77777777"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Contact Details for Transparency / Freedom of Information matters:</w:t>
            </w:r>
          </w:p>
          <w:p w14:paraId="6EB3AD21" w14:textId="59601172"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 xml:space="preserve">Name: </w:t>
            </w:r>
            <w:r w:rsidR="00073550">
              <w:rPr>
                <w:rFonts w:cs="Arial"/>
                <w:color w:val="000000"/>
              </w:rPr>
              <w:t xml:space="preserve"> </w:t>
            </w:r>
            <w:r w:rsidR="00073550">
              <w:t>P McDermott</w:t>
            </w:r>
          </w:p>
          <w:p w14:paraId="7E05C1BF" w14:textId="36FA01F0"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 xml:space="preserve">Position: </w:t>
            </w:r>
            <w:r w:rsidR="00073550">
              <w:rPr>
                <w:rFonts w:cs="Arial"/>
                <w:color w:val="000000"/>
              </w:rPr>
              <w:t xml:space="preserve"> CEO</w:t>
            </w:r>
          </w:p>
          <w:p w14:paraId="3DE6B8D8" w14:textId="03591316"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 xml:space="preserve">Address: </w:t>
            </w:r>
            <w:r w:rsidR="00073550">
              <w:rPr>
                <w:rFonts w:cs="Arial"/>
                <w:color w:val="000000"/>
              </w:rPr>
              <w:t xml:space="preserve"> </w:t>
            </w:r>
            <w:r w:rsidR="00073550">
              <w:t xml:space="preserve">56 Broad Street, </w:t>
            </w:r>
            <w:proofErr w:type="spellStart"/>
            <w:r w:rsidR="00073550">
              <w:t>Sidemoor</w:t>
            </w:r>
            <w:proofErr w:type="spellEnd"/>
            <w:r w:rsidR="00073550">
              <w:t>, Bromsgrove, B61 8LL</w:t>
            </w:r>
          </w:p>
          <w:p w14:paraId="574E0511" w14:textId="4D3E8503" w:rsidR="008728BE" w:rsidRDefault="008728BE" w:rsidP="00CB5156">
            <w:pPr>
              <w:widowControl w:val="0"/>
              <w:autoSpaceDE w:val="0"/>
              <w:autoSpaceDN w:val="0"/>
              <w:adjustRightInd w:val="0"/>
              <w:spacing w:before="120" w:after="180" w:line="240" w:lineRule="auto"/>
              <w:ind w:left="152" w:right="10"/>
              <w:rPr>
                <w:rFonts w:cs="Arial"/>
                <w:color w:val="000000"/>
              </w:rPr>
            </w:pPr>
            <w:r>
              <w:rPr>
                <w:rFonts w:cs="Arial"/>
                <w:color w:val="000000"/>
              </w:rPr>
              <w:t xml:space="preserve">Telephone Number: </w:t>
            </w:r>
            <w:r w:rsidR="00073550">
              <w:rPr>
                <w:rFonts w:cs="Arial"/>
                <w:color w:val="000000"/>
              </w:rPr>
              <w:t xml:space="preserve"> </w:t>
            </w:r>
            <w:r w:rsidR="00F410CB">
              <w:t>01527 835375</w:t>
            </w:r>
          </w:p>
          <w:p w14:paraId="67254BC5" w14:textId="1A41C66A" w:rsidR="008728BE" w:rsidRDefault="008728BE" w:rsidP="00CB5156">
            <w:pPr>
              <w:widowControl w:val="0"/>
              <w:autoSpaceDE w:val="0"/>
              <w:autoSpaceDN w:val="0"/>
              <w:adjustRightInd w:val="0"/>
              <w:spacing w:before="120" w:after="180" w:line="240" w:lineRule="auto"/>
              <w:ind w:left="152" w:right="10"/>
              <w:rPr>
                <w:rFonts w:cs="Arial"/>
                <w:sz w:val="24"/>
                <w:szCs w:val="24"/>
              </w:rPr>
            </w:pPr>
            <w:r>
              <w:rPr>
                <w:rFonts w:cs="Arial"/>
                <w:color w:val="000000"/>
              </w:rPr>
              <w:t xml:space="preserve">Email Address: </w:t>
            </w:r>
            <w:r w:rsidR="00F410CB">
              <w:rPr>
                <w:rFonts w:cs="Arial"/>
                <w:color w:val="000000"/>
              </w:rPr>
              <w:t xml:space="preserve"> </w:t>
            </w:r>
            <w:r w:rsidR="00F410CB">
              <w:t>philmcdermott@worcmedals.com</w:t>
            </w:r>
          </w:p>
        </w:tc>
      </w:tr>
    </w:tbl>
    <w:p w14:paraId="3DD746BB"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06C136D9" w14:textId="77777777" w:rsidR="008728BE" w:rsidRDefault="008728BE" w:rsidP="008728BE">
      <w:pPr>
        <w:widowControl w:val="0"/>
        <w:autoSpaceDE w:val="0"/>
        <w:autoSpaceDN w:val="0"/>
        <w:adjustRightInd w:val="0"/>
        <w:spacing w:after="200" w:line="276" w:lineRule="auto"/>
        <w:ind w:left="120" w:right="114"/>
        <w:rPr>
          <w:rFonts w:cs="Arial"/>
          <w:sz w:val="24"/>
          <w:szCs w:val="24"/>
        </w:rPr>
      </w:pPr>
    </w:p>
    <w:p w14:paraId="3D61DE2D" w14:textId="77777777" w:rsidR="008728BE" w:rsidRDefault="008728BE" w:rsidP="008728BE">
      <w:pPr>
        <w:widowControl w:val="0"/>
        <w:autoSpaceDE w:val="0"/>
        <w:autoSpaceDN w:val="0"/>
        <w:adjustRightInd w:val="0"/>
        <w:spacing w:after="0" w:line="240" w:lineRule="auto"/>
        <w:ind w:left="120"/>
        <w:rPr>
          <w:rFonts w:cs="Arial"/>
          <w:color w:val="000000"/>
        </w:rPr>
      </w:pPr>
      <w:r>
        <w:rPr>
          <w:rFonts w:cs="Arial"/>
          <w:sz w:val="24"/>
          <w:szCs w:val="24"/>
        </w:rPr>
        <w:br w:type="page"/>
      </w:r>
    </w:p>
    <w:p w14:paraId="2BCC23C2" w14:textId="77777777" w:rsidR="008728BE" w:rsidRDefault="008728BE" w:rsidP="00833BC5">
      <w:pPr>
        <w:pStyle w:val="Heading2"/>
        <w:numPr>
          <w:ilvl w:val="0"/>
          <w:numId w:val="0"/>
        </w:numPr>
        <w:ind w:left="142"/>
        <w:rPr>
          <w:sz w:val="24"/>
          <w:szCs w:val="24"/>
        </w:rPr>
      </w:pPr>
      <w:bookmarkStart w:id="459" w:name="_Toc501022446_7_7"/>
      <w:bookmarkStart w:id="460" w:name="_Toc99954883"/>
      <w:r>
        <w:lastRenderedPageBreak/>
        <w:t>Schedule 6 - Hazardous Contractor Deliverables, Materials or Substances Supplied under the Contract</w:t>
      </w:r>
      <w:bookmarkEnd w:id="459"/>
      <w:bookmarkEnd w:id="460"/>
    </w:p>
    <w:p w14:paraId="518484F8"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61" w:name="#_Toc367107582"/>
      <w:bookmarkEnd w:id="461"/>
    </w:p>
    <w:p w14:paraId="3D63D210"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62" w:name="#_Toc375205561"/>
      <w:bookmarkStart w:id="463" w:name="#_Toc402273357"/>
      <w:bookmarkStart w:id="464" w:name="#_Toc422462860"/>
      <w:bookmarkEnd w:id="462"/>
      <w:bookmarkEnd w:id="463"/>
      <w:bookmarkEnd w:id="464"/>
    </w:p>
    <w:p w14:paraId="397E8262" w14:textId="64B0D204" w:rsidR="008728BE" w:rsidRDefault="008728BE" w:rsidP="008728BE">
      <w:pPr>
        <w:keepNext/>
        <w:widowControl w:val="0"/>
        <w:autoSpaceDE w:val="0"/>
        <w:autoSpaceDN w:val="0"/>
        <w:adjustRightInd w:val="0"/>
        <w:spacing w:before="200" w:after="200" w:line="240" w:lineRule="auto"/>
        <w:ind w:left="120"/>
        <w:rPr>
          <w:rFonts w:cs="Arial"/>
          <w:sz w:val="24"/>
          <w:szCs w:val="24"/>
        </w:rPr>
      </w:pPr>
      <w:r>
        <w:rPr>
          <w:rFonts w:cs="Arial"/>
          <w:b/>
          <w:bCs/>
          <w:color w:val="000000"/>
          <w:sz w:val="20"/>
          <w:szCs w:val="20"/>
        </w:rPr>
        <w:t>Data Requirements</w:t>
      </w:r>
      <w:r w:rsidR="0015568B">
        <w:rPr>
          <w:rFonts w:cs="Arial"/>
          <w:b/>
          <w:bCs/>
          <w:color w:val="000000"/>
          <w:sz w:val="20"/>
          <w:szCs w:val="20"/>
        </w:rPr>
        <w:t xml:space="preserve"> </w:t>
      </w:r>
      <w:r w:rsidRPr="00852879">
        <w:rPr>
          <w:rFonts w:cs="Arial"/>
          <w:b/>
          <w:bCs/>
          <w:color w:val="000000"/>
          <w:sz w:val="20"/>
          <w:szCs w:val="20"/>
        </w:rPr>
        <w:t>for Contract No:</w:t>
      </w:r>
      <w:r w:rsidR="00D636C5" w:rsidRPr="00852879">
        <w:rPr>
          <w:rFonts w:cs="Arial"/>
          <w:b/>
          <w:bCs/>
          <w:color w:val="000000"/>
          <w:sz w:val="20"/>
          <w:szCs w:val="20"/>
        </w:rPr>
        <w:t xml:space="preserve">  7</w:t>
      </w:r>
      <w:r w:rsidR="00721741" w:rsidRPr="00852879">
        <w:rPr>
          <w:rFonts w:cs="Arial"/>
          <w:b/>
          <w:bCs/>
          <w:color w:val="000000"/>
          <w:sz w:val="20"/>
          <w:szCs w:val="20"/>
        </w:rPr>
        <w:t>0</w:t>
      </w:r>
      <w:r w:rsidR="00852879" w:rsidRPr="00852879">
        <w:rPr>
          <w:rFonts w:cs="Arial"/>
          <w:b/>
          <w:bCs/>
          <w:color w:val="000000"/>
          <w:sz w:val="20"/>
          <w:szCs w:val="20"/>
        </w:rPr>
        <w:t>1553609</w:t>
      </w:r>
    </w:p>
    <w:p w14:paraId="455CC9E2" w14:textId="77777777" w:rsidR="008728BE" w:rsidRDefault="008728BE" w:rsidP="008728BE">
      <w:pPr>
        <w:widowControl w:val="0"/>
        <w:autoSpaceDE w:val="0"/>
        <w:autoSpaceDN w:val="0"/>
        <w:adjustRightInd w:val="0"/>
        <w:spacing w:after="60" w:line="240" w:lineRule="auto"/>
        <w:ind w:left="6960"/>
        <w:jc w:val="right"/>
        <w:rPr>
          <w:rFonts w:cs="Arial"/>
          <w:sz w:val="24"/>
          <w:szCs w:val="24"/>
        </w:rPr>
      </w:pPr>
    </w:p>
    <w:p w14:paraId="13B9CC9B" w14:textId="77777777" w:rsidR="008728BE" w:rsidRDefault="008728BE" w:rsidP="008728BE">
      <w:pPr>
        <w:widowControl w:val="0"/>
        <w:autoSpaceDE w:val="0"/>
        <w:autoSpaceDN w:val="0"/>
        <w:adjustRightInd w:val="0"/>
        <w:spacing w:after="60" w:line="240" w:lineRule="auto"/>
        <w:ind w:left="120"/>
        <w:jc w:val="center"/>
        <w:rPr>
          <w:rFonts w:cs="Arial"/>
          <w:sz w:val="24"/>
          <w:szCs w:val="24"/>
        </w:rPr>
      </w:pPr>
      <w:r>
        <w:rPr>
          <w:rFonts w:cs="Arial"/>
          <w:b/>
          <w:bCs/>
          <w:color w:val="000000"/>
        </w:rPr>
        <w:t>Hazardous Contractor Deliverables, Materials or Substances</w:t>
      </w:r>
    </w:p>
    <w:p w14:paraId="59EB0031" w14:textId="77777777" w:rsidR="008728BE" w:rsidRDefault="008728BE" w:rsidP="008728BE">
      <w:pPr>
        <w:widowControl w:val="0"/>
        <w:autoSpaceDE w:val="0"/>
        <w:autoSpaceDN w:val="0"/>
        <w:adjustRightInd w:val="0"/>
        <w:spacing w:after="60" w:line="240" w:lineRule="auto"/>
        <w:ind w:left="120"/>
        <w:jc w:val="center"/>
        <w:rPr>
          <w:rFonts w:cs="Arial"/>
          <w:sz w:val="24"/>
          <w:szCs w:val="24"/>
        </w:rPr>
      </w:pPr>
      <w:r>
        <w:rPr>
          <w:rFonts w:cs="Arial"/>
          <w:b/>
          <w:bCs/>
          <w:color w:val="000000"/>
        </w:rPr>
        <w:t>Statement by the Contractor</w:t>
      </w:r>
    </w:p>
    <w:p w14:paraId="2773463F"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0C5AAEB0"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65" w:name="#Text297"/>
      <w:bookmarkEnd w:id="465"/>
    </w:p>
    <w:p w14:paraId="0DEC5A93" w14:textId="3FCC12DD"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Contract No: </w:t>
      </w:r>
      <w:r>
        <w:rPr>
          <w:rFonts w:cs="Arial"/>
          <w:color w:val="000000"/>
        </w:rPr>
        <w:t> </w:t>
      </w:r>
      <w:r w:rsidR="00833BC5">
        <w:rPr>
          <w:rFonts w:cs="Arial"/>
          <w:color w:val="000000"/>
        </w:rPr>
        <w:t>701553609</w:t>
      </w:r>
      <w:r>
        <w:rPr>
          <w:rFonts w:cs="Arial"/>
          <w:color w:val="000000"/>
        </w:rPr>
        <w:t> </w:t>
      </w:r>
      <w:r>
        <w:rPr>
          <w:rFonts w:cs="Arial"/>
          <w:color w:val="000000"/>
        </w:rPr>
        <w:t> </w:t>
      </w:r>
      <w:r>
        <w:rPr>
          <w:rFonts w:cs="Arial"/>
          <w:color w:val="000000"/>
        </w:rPr>
        <w:t> </w:t>
      </w:r>
      <w:r>
        <w:rPr>
          <w:rFonts w:cs="Arial"/>
          <w:color w:val="000000"/>
        </w:rPr>
        <w:t> </w:t>
      </w:r>
    </w:p>
    <w:p w14:paraId="3F5B7B90"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33A02C10"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66" w:name="#Text2"/>
      <w:bookmarkEnd w:id="466"/>
    </w:p>
    <w:p w14:paraId="22C7391B" w14:textId="67F43BB4"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Contract Title: </w:t>
      </w:r>
      <w:r w:rsidR="00932853">
        <w:rPr>
          <w:rFonts w:cs="Arial"/>
          <w:color w:val="000000"/>
        </w:rPr>
        <w:t xml:space="preserve"> Provision of Medals, Awards and </w:t>
      </w:r>
      <w:r w:rsidR="006649AB">
        <w:rPr>
          <w:rFonts w:cs="Arial"/>
          <w:color w:val="000000"/>
        </w:rPr>
        <w:t>Associated Items</w:t>
      </w:r>
    </w:p>
    <w:p w14:paraId="4FE68BBC"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5A8B9DB6"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67" w:name="#Text3"/>
      <w:bookmarkEnd w:id="467"/>
    </w:p>
    <w:p w14:paraId="392E36F8" w14:textId="0344BCAF"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Contractor: </w:t>
      </w:r>
      <w:r w:rsidR="00473E48">
        <w:rPr>
          <w:rFonts w:cs="Arial"/>
          <w:color w:val="000000"/>
        </w:rPr>
        <w:t xml:space="preserve"> </w:t>
      </w:r>
      <w:r w:rsidR="006649AB">
        <w:rPr>
          <w:rFonts w:cs="Arial"/>
          <w:color w:val="000000"/>
        </w:rPr>
        <w:t>Worcestershire Medal Service Limited</w:t>
      </w:r>
    </w:p>
    <w:p w14:paraId="3CFF987E"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3489EFCB"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68" w:name="#Text4"/>
      <w:bookmarkEnd w:id="468"/>
    </w:p>
    <w:p w14:paraId="2AC1064E" w14:textId="3FAEB46B"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Date of Contract: </w:t>
      </w:r>
      <w:r w:rsidR="00473E48">
        <w:rPr>
          <w:rFonts w:cs="Arial"/>
          <w:color w:val="000000"/>
        </w:rPr>
        <w:t xml:space="preserve"> </w:t>
      </w:r>
      <w:r w:rsidR="007A7839">
        <w:rPr>
          <w:rFonts w:cs="Arial"/>
          <w:color w:val="000000"/>
        </w:rPr>
        <w:t>Apr 2022</w:t>
      </w:r>
    </w:p>
    <w:p w14:paraId="4A1BA3B8"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2164AB54"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 To the best of our knowledge there are no hazardous Contractor Deliverables, </w:t>
      </w:r>
      <w:proofErr w:type="gramStart"/>
      <w:r>
        <w:rPr>
          <w:rFonts w:cs="Arial"/>
          <w:color w:val="000000"/>
        </w:rPr>
        <w:t>materials</w:t>
      </w:r>
      <w:proofErr w:type="gramEnd"/>
      <w:r>
        <w:rPr>
          <w:rFonts w:cs="Arial"/>
          <w:color w:val="000000"/>
        </w:rPr>
        <w:t xml:space="preserve"> or substances to be supplied.  </w:t>
      </w:r>
    </w:p>
    <w:p w14:paraId="6C7381EA" w14:textId="392F4246" w:rsidR="008728BE" w:rsidRDefault="008728BE" w:rsidP="008728BE">
      <w:pPr>
        <w:widowControl w:val="0"/>
        <w:autoSpaceDE w:val="0"/>
        <w:autoSpaceDN w:val="0"/>
        <w:adjustRightInd w:val="0"/>
        <w:spacing w:after="0" w:line="240" w:lineRule="auto"/>
        <w:ind w:left="120"/>
        <w:rPr>
          <w:rFonts w:cs="Arial"/>
          <w:sz w:val="24"/>
          <w:szCs w:val="24"/>
        </w:rPr>
      </w:pPr>
      <w:bookmarkStart w:id="469" w:name="#Text5"/>
      <w:bookmarkStart w:id="470" w:name="#Text6"/>
      <w:bookmarkEnd w:id="469"/>
      <w:bookmarkEnd w:id="470"/>
    </w:p>
    <w:p w14:paraId="49CAA1B1"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7DA9E11C"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71" w:name="#Text7"/>
      <w:bookmarkEnd w:id="471"/>
    </w:p>
    <w:p w14:paraId="792DD8E4" w14:textId="3BC59FCE"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Name: </w:t>
      </w:r>
      <w:r w:rsidR="007A7839">
        <w:rPr>
          <w:rFonts w:cs="Arial"/>
          <w:color w:val="000000"/>
        </w:rPr>
        <w:t xml:space="preserve"> P McDermott</w:t>
      </w:r>
    </w:p>
    <w:p w14:paraId="6EE6AE6B"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22BE27FF"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72" w:name="#Text8"/>
      <w:bookmarkEnd w:id="472"/>
    </w:p>
    <w:p w14:paraId="7411357B" w14:textId="0F38D5AA"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Job Title: </w:t>
      </w:r>
      <w:r w:rsidR="007A7839">
        <w:rPr>
          <w:rFonts w:cs="Arial"/>
          <w:color w:val="000000"/>
        </w:rPr>
        <w:t xml:space="preserve"> CEO</w:t>
      </w:r>
    </w:p>
    <w:p w14:paraId="533D9356"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7C4A3A8E"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73" w:name="#Text9"/>
      <w:bookmarkEnd w:id="473"/>
    </w:p>
    <w:p w14:paraId="46B56481" w14:textId="38AF8BF2"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Date: </w:t>
      </w:r>
      <w:r w:rsidR="007A7839">
        <w:rPr>
          <w:rFonts w:cs="Arial"/>
          <w:color w:val="000000"/>
        </w:rPr>
        <w:t xml:space="preserve"> 13</w:t>
      </w:r>
      <w:r w:rsidR="0009437E" w:rsidRPr="0009437E">
        <w:rPr>
          <w:rFonts w:cs="Arial"/>
          <w:color w:val="000000"/>
          <w:vertAlign w:val="superscript"/>
        </w:rPr>
        <w:t>th</w:t>
      </w:r>
      <w:r w:rsidR="0009437E">
        <w:rPr>
          <w:rFonts w:cs="Arial"/>
          <w:color w:val="000000"/>
        </w:rPr>
        <w:t xml:space="preserve"> December 2021</w:t>
      </w:r>
    </w:p>
    <w:p w14:paraId="37DD79B6"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6931495"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 </w:t>
      </w:r>
      <w:proofErr w:type="gramStart"/>
      <w:r>
        <w:rPr>
          <w:rFonts w:cs="Arial"/>
          <w:color w:val="000000"/>
        </w:rPr>
        <w:t>check</w:t>
      </w:r>
      <w:proofErr w:type="gramEnd"/>
      <w:r>
        <w:rPr>
          <w:rFonts w:cs="Arial"/>
          <w:color w:val="000000"/>
        </w:rPr>
        <w:t xml:space="preserve"> box (</w:t>
      </w:r>
      <w:r>
        <w:rPr>
          <w:rFonts w:ascii="Wingdings" w:hAnsi="Wingdings" w:cs="Wingdings"/>
          <w:color w:val="000000"/>
          <w:sz w:val="20"/>
          <w:szCs w:val="20"/>
        </w:rPr>
        <w:t>TT</w:t>
      </w:r>
      <w:r>
        <w:rPr>
          <w:rFonts w:cs="Arial"/>
          <w:color w:val="000000"/>
        </w:rPr>
        <w:t xml:space="preserve">) as appropriate </w:t>
      </w:r>
    </w:p>
    <w:p w14:paraId="13896D53"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1A33D0C9" w14:textId="5E70F17F" w:rsidR="008C6FA8" w:rsidRDefault="008C6FA8" w:rsidP="008728BE">
      <w:pPr>
        <w:widowControl w:val="0"/>
        <w:tabs>
          <w:tab w:val="left" w:leader="dot" w:pos="6000"/>
        </w:tabs>
        <w:autoSpaceDE w:val="0"/>
        <w:autoSpaceDN w:val="0"/>
        <w:adjustRightInd w:val="0"/>
        <w:spacing w:after="0" w:line="240" w:lineRule="auto"/>
        <w:ind w:left="120"/>
        <w:jc w:val="both"/>
        <w:rPr>
          <w:rFonts w:cs="Arial"/>
          <w:sz w:val="24"/>
          <w:szCs w:val="24"/>
        </w:rPr>
      </w:pPr>
      <w:r>
        <w:rPr>
          <w:rFonts w:cs="Arial"/>
          <w:sz w:val="24"/>
          <w:szCs w:val="24"/>
        </w:rPr>
        <w:br w:type="page"/>
      </w:r>
    </w:p>
    <w:p w14:paraId="5BD2C8DF"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lastRenderedPageBreak/>
        <w:t xml:space="preserve">To be completed by the Authority </w:t>
      </w:r>
    </w:p>
    <w:p w14:paraId="4070F94A"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9186366"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74" w:name="#Text10"/>
      <w:bookmarkEnd w:id="474"/>
    </w:p>
    <w:p w14:paraId="47AA1FE3" w14:textId="58CF7C36"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Domestic Management Code (DMC): </w:t>
      </w:r>
      <w:r w:rsidR="00EA73D7">
        <w:rPr>
          <w:rFonts w:cs="Arial"/>
          <w:color w:val="000000"/>
        </w:rPr>
        <w:t xml:space="preserve"> N/A</w:t>
      </w:r>
    </w:p>
    <w:p w14:paraId="64962D84"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705D09ED"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75" w:name="#Text11"/>
      <w:bookmarkEnd w:id="475"/>
    </w:p>
    <w:p w14:paraId="3C52B54B" w14:textId="32D80C3C"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NATO Stock Number: </w:t>
      </w:r>
      <w:r w:rsidR="00730B73">
        <w:rPr>
          <w:rFonts w:cs="Arial"/>
          <w:color w:val="000000"/>
        </w:rPr>
        <w:t xml:space="preserve"> </w:t>
      </w:r>
      <w:r w:rsidR="00833BC5">
        <w:rPr>
          <w:rFonts w:cs="Arial"/>
          <w:color w:val="000000"/>
        </w:rPr>
        <w:t>N/A</w:t>
      </w:r>
    </w:p>
    <w:p w14:paraId="4C01E32D"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7F750285"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76" w:name="#Text12"/>
      <w:bookmarkEnd w:id="476"/>
    </w:p>
    <w:p w14:paraId="317B116F" w14:textId="164DFEE3" w:rsidR="0009437E" w:rsidRPr="00632A96" w:rsidRDefault="008728BE" w:rsidP="0009437E">
      <w:pPr>
        <w:widowControl w:val="0"/>
        <w:autoSpaceDE w:val="0"/>
        <w:autoSpaceDN w:val="0"/>
        <w:adjustRightInd w:val="0"/>
        <w:spacing w:after="60" w:line="240" w:lineRule="auto"/>
        <w:ind w:left="120"/>
        <w:rPr>
          <w:rFonts w:cs="Arial"/>
        </w:rPr>
      </w:pPr>
      <w:r>
        <w:rPr>
          <w:rFonts w:cs="Arial"/>
          <w:color w:val="000000"/>
        </w:rPr>
        <w:t xml:space="preserve">Contact Name: </w:t>
      </w:r>
      <w:r w:rsidR="0009437E">
        <w:rPr>
          <w:rFonts w:cs="Arial"/>
          <w:color w:val="000000"/>
        </w:rPr>
        <w:t xml:space="preserve"> </w:t>
      </w:r>
      <w:r w:rsidR="002C081C">
        <w:rPr>
          <w:rFonts w:cs="Arial"/>
          <w:color w:val="000000"/>
        </w:rPr>
        <w:t>Liz Harding</w:t>
      </w:r>
    </w:p>
    <w:p w14:paraId="4D48021D"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5E85F524"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77" w:name="#Text13"/>
      <w:bookmarkEnd w:id="477"/>
    </w:p>
    <w:p w14:paraId="541A416A" w14:textId="0C79940F"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Contact Address: </w:t>
      </w:r>
      <w:r w:rsidR="00730B73">
        <w:rPr>
          <w:rFonts w:cs="Arial"/>
          <w:color w:val="000000"/>
        </w:rPr>
        <w:t xml:space="preserve"> </w:t>
      </w:r>
      <w:r w:rsidR="0009437E">
        <w:rPr>
          <w:rFonts w:cs="Arial"/>
          <w:color w:val="000000"/>
        </w:rPr>
        <w:t xml:space="preserve">Head Office Commercial, G18 Innsworth House, </w:t>
      </w:r>
      <w:proofErr w:type="spellStart"/>
      <w:r w:rsidR="0009437E">
        <w:rPr>
          <w:rFonts w:cs="Arial"/>
          <w:color w:val="000000"/>
        </w:rPr>
        <w:t>Imjin</w:t>
      </w:r>
      <w:proofErr w:type="spellEnd"/>
      <w:r w:rsidR="0009437E">
        <w:rPr>
          <w:rFonts w:cs="Arial"/>
          <w:color w:val="000000"/>
        </w:rPr>
        <w:t xml:space="preserve"> Barracks, Innsworth, Gloucester, GL3 1HW</w:t>
      </w:r>
    </w:p>
    <w:p w14:paraId="0E4C6976"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24768133"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Copy to be forwarded to:</w:t>
      </w:r>
    </w:p>
    <w:p w14:paraId="7147573E"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58EADDEF" w14:textId="77777777" w:rsidR="008728BE" w:rsidRDefault="008728BE" w:rsidP="008728BE">
      <w:pPr>
        <w:widowControl w:val="0"/>
        <w:autoSpaceDE w:val="0"/>
        <w:autoSpaceDN w:val="0"/>
        <w:adjustRightInd w:val="0"/>
        <w:spacing w:before="120" w:after="60" w:line="240" w:lineRule="auto"/>
        <w:ind w:left="120"/>
        <w:rPr>
          <w:rFonts w:cs="Arial"/>
          <w:sz w:val="24"/>
          <w:szCs w:val="24"/>
        </w:rPr>
      </w:pPr>
      <w:r>
        <w:rPr>
          <w:rFonts w:cs="Arial"/>
          <w:color w:val="000000"/>
        </w:rPr>
        <w:t>Hazardous Stores Information System (HSIS)</w:t>
      </w:r>
    </w:p>
    <w:p w14:paraId="4550EFC4"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Defence Safety Authority (DSA) </w:t>
      </w:r>
    </w:p>
    <w:p w14:paraId="4D0B1927"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Movement Transport Safety Regulator (MTSR) </w:t>
      </w:r>
    </w:p>
    <w:p w14:paraId="3DD0DD09"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Hazel Building Level 1, #H019</w:t>
      </w:r>
    </w:p>
    <w:p w14:paraId="10BC8361"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MOD Abbey Wood (North)</w:t>
      </w:r>
    </w:p>
    <w:p w14:paraId="2B08E34D" w14:textId="77777777" w:rsidR="008728BE" w:rsidRDefault="008728BE" w:rsidP="008728BE">
      <w:pPr>
        <w:widowControl w:val="0"/>
        <w:autoSpaceDE w:val="0"/>
        <w:autoSpaceDN w:val="0"/>
        <w:adjustRightInd w:val="0"/>
        <w:spacing w:after="180" w:line="240" w:lineRule="auto"/>
        <w:ind w:left="120"/>
        <w:rPr>
          <w:rFonts w:cs="Arial"/>
          <w:sz w:val="24"/>
          <w:szCs w:val="24"/>
        </w:rPr>
      </w:pPr>
      <w:r>
        <w:rPr>
          <w:rFonts w:cs="Arial"/>
          <w:color w:val="000000"/>
        </w:rPr>
        <w:t>Bristol BS34 8QW</w:t>
      </w:r>
    </w:p>
    <w:p w14:paraId="0F04CA41"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5CFEBD1" w14:textId="77777777" w:rsidR="008728BE" w:rsidRDefault="008728BE" w:rsidP="008728BE">
      <w:pPr>
        <w:widowControl w:val="0"/>
        <w:autoSpaceDE w:val="0"/>
        <w:autoSpaceDN w:val="0"/>
        <w:adjustRightInd w:val="0"/>
        <w:spacing w:after="180" w:line="240" w:lineRule="auto"/>
        <w:ind w:left="120"/>
        <w:rPr>
          <w:rFonts w:cs="Arial"/>
          <w:sz w:val="24"/>
          <w:szCs w:val="24"/>
        </w:rPr>
      </w:pPr>
      <w:r>
        <w:rPr>
          <w:rFonts w:cs="Arial"/>
          <w:color w:val="000000"/>
        </w:rPr>
        <w:t>Emails to be sent to:</w:t>
      </w:r>
    </w:p>
    <w:p w14:paraId="54968059" w14:textId="77777777" w:rsidR="008728BE" w:rsidRDefault="008728BE" w:rsidP="008728BE">
      <w:pPr>
        <w:widowControl w:val="0"/>
        <w:autoSpaceDE w:val="0"/>
        <w:autoSpaceDN w:val="0"/>
        <w:adjustRightInd w:val="0"/>
        <w:spacing w:after="180" w:line="240" w:lineRule="auto"/>
        <w:ind w:left="120"/>
        <w:rPr>
          <w:rFonts w:cs="Arial"/>
          <w:sz w:val="24"/>
          <w:szCs w:val="24"/>
        </w:rPr>
      </w:pPr>
      <w:r>
        <w:rPr>
          <w:rFonts w:cs="Arial"/>
          <w:color w:val="000000"/>
        </w:rPr>
        <w:t>DESTECH-QSEPEnv-HSISMulti@mod.gov.uk</w:t>
      </w:r>
    </w:p>
    <w:p w14:paraId="2CC6C4DA" w14:textId="77777777" w:rsidR="008728BE" w:rsidRDefault="008728BE" w:rsidP="008728BE">
      <w:pPr>
        <w:widowControl w:val="0"/>
        <w:autoSpaceDE w:val="0"/>
        <w:autoSpaceDN w:val="0"/>
        <w:adjustRightInd w:val="0"/>
        <w:spacing w:after="200" w:line="276" w:lineRule="auto"/>
        <w:ind w:left="120" w:right="114"/>
        <w:rPr>
          <w:rFonts w:cs="Arial"/>
          <w:sz w:val="24"/>
          <w:szCs w:val="24"/>
        </w:rPr>
      </w:pPr>
    </w:p>
    <w:p w14:paraId="607AB5F6" w14:textId="77777777" w:rsidR="008728BE" w:rsidRDefault="008728BE" w:rsidP="008728BE">
      <w:pPr>
        <w:widowControl w:val="0"/>
        <w:autoSpaceDE w:val="0"/>
        <w:autoSpaceDN w:val="0"/>
        <w:adjustRightInd w:val="0"/>
        <w:spacing w:after="0" w:line="240" w:lineRule="auto"/>
        <w:ind w:left="120"/>
        <w:rPr>
          <w:rFonts w:cs="Arial"/>
          <w:color w:val="000000"/>
        </w:rPr>
      </w:pPr>
      <w:r>
        <w:rPr>
          <w:rFonts w:cs="Arial"/>
          <w:sz w:val="24"/>
          <w:szCs w:val="24"/>
        </w:rPr>
        <w:br w:type="page"/>
      </w:r>
    </w:p>
    <w:p w14:paraId="32D57FEB" w14:textId="77777777" w:rsidR="008728BE" w:rsidRDefault="008728BE" w:rsidP="00833BC5">
      <w:pPr>
        <w:pStyle w:val="Heading2"/>
        <w:numPr>
          <w:ilvl w:val="0"/>
          <w:numId w:val="0"/>
        </w:numPr>
        <w:ind w:left="142"/>
        <w:rPr>
          <w:sz w:val="24"/>
          <w:szCs w:val="24"/>
        </w:rPr>
      </w:pPr>
      <w:bookmarkStart w:id="478" w:name="_Toc501022446_7_8"/>
      <w:bookmarkStart w:id="479" w:name="_Toc99954884"/>
      <w:r>
        <w:lastRenderedPageBreak/>
        <w:t>Schedule 7 - Timber and Wood- Derived Products Supplied under the Contract</w:t>
      </w:r>
      <w:bookmarkEnd w:id="478"/>
      <w:bookmarkEnd w:id="479"/>
    </w:p>
    <w:p w14:paraId="15405778"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80" w:name="#_Toc367107583"/>
      <w:bookmarkStart w:id="481" w:name="#_Toc375205562"/>
      <w:bookmarkStart w:id="482" w:name="#Text298"/>
      <w:bookmarkEnd w:id="480"/>
      <w:bookmarkEnd w:id="481"/>
      <w:bookmarkEnd w:id="482"/>
    </w:p>
    <w:p w14:paraId="60685861"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xml:space="preserve">Data Requirements for Contract No: </w:t>
      </w: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p w14:paraId="1E136D83"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6A5D001F"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The following information is provided in respect of condition 24 (Timber and Wood-Derived Products):</w:t>
      </w:r>
    </w:p>
    <w:p w14:paraId="0CDA94AF" w14:textId="77777777" w:rsidR="008728BE" w:rsidRDefault="008728BE" w:rsidP="008728BE">
      <w:pPr>
        <w:widowControl w:val="0"/>
        <w:autoSpaceDE w:val="0"/>
        <w:autoSpaceDN w:val="0"/>
        <w:adjustRightInd w:val="0"/>
        <w:spacing w:after="60" w:line="240" w:lineRule="auto"/>
        <w:ind w:left="120"/>
        <w:rPr>
          <w:rFonts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8728BE" w14:paraId="2C4B9E24" w14:textId="77777777" w:rsidTr="00CB515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886B4DF" w14:textId="77777777" w:rsidR="008728BE" w:rsidRDefault="008728BE" w:rsidP="00CB5156">
            <w:pPr>
              <w:widowControl w:val="0"/>
              <w:autoSpaceDE w:val="0"/>
              <w:autoSpaceDN w:val="0"/>
              <w:adjustRightInd w:val="0"/>
              <w:spacing w:after="60" w:line="240" w:lineRule="auto"/>
              <w:ind w:left="118"/>
              <w:jc w:val="center"/>
              <w:rPr>
                <w:rFonts w:cs="Arial"/>
                <w:sz w:val="24"/>
                <w:szCs w:val="24"/>
              </w:rPr>
            </w:pPr>
            <w:r>
              <w:rPr>
                <w:rFonts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2D5AACD" w14:textId="77777777" w:rsidR="008728BE" w:rsidRDefault="008728BE" w:rsidP="00CB5156">
            <w:pPr>
              <w:widowControl w:val="0"/>
              <w:autoSpaceDE w:val="0"/>
              <w:autoSpaceDN w:val="0"/>
              <w:adjustRightInd w:val="0"/>
              <w:spacing w:after="60" w:line="240" w:lineRule="auto"/>
              <w:ind w:left="133"/>
              <w:jc w:val="center"/>
              <w:rPr>
                <w:rFonts w:cs="Arial"/>
                <w:sz w:val="24"/>
                <w:szCs w:val="24"/>
              </w:rPr>
            </w:pPr>
            <w:r>
              <w:rPr>
                <w:rFonts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A064180" w14:textId="77777777" w:rsidR="008728BE" w:rsidRDefault="008728BE" w:rsidP="00CB5156">
            <w:pPr>
              <w:widowControl w:val="0"/>
              <w:autoSpaceDE w:val="0"/>
              <w:autoSpaceDN w:val="0"/>
              <w:adjustRightInd w:val="0"/>
              <w:spacing w:after="60" w:line="240" w:lineRule="auto"/>
              <w:ind w:left="119" w:right="6"/>
              <w:jc w:val="center"/>
              <w:rPr>
                <w:rFonts w:cs="Arial"/>
                <w:sz w:val="24"/>
                <w:szCs w:val="24"/>
              </w:rPr>
            </w:pPr>
            <w:r>
              <w:rPr>
                <w:rFonts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D0BD332" w14:textId="77777777" w:rsidR="008728BE" w:rsidRDefault="008728BE" w:rsidP="00CB5156">
            <w:pPr>
              <w:widowControl w:val="0"/>
              <w:autoSpaceDE w:val="0"/>
              <w:autoSpaceDN w:val="0"/>
              <w:adjustRightInd w:val="0"/>
              <w:spacing w:after="60" w:line="240" w:lineRule="auto"/>
              <w:ind w:left="122" w:right="1"/>
              <w:jc w:val="center"/>
              <w:rPr>
                <w:rFonts w:cs="Arial"/>
                <w:sz w:val="24"/>
                <w:szCs w:val="24"/>
              </w:rPr>
            </w:pPr>
            <w:r>
              <w:rPr>
                <w:rFonts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9B1FD35" w14:textId="77777777" w:rsidR="008728BE" w:rsidRDefault="008728BE" w:rsidP="00CB5156">
            <w:pPr>
              <w:widowControl w:val="0"/>
              <w:autoSpaceDE w:val="0"/>
              <w:autoSpaceDN w:val="0"/>
              <w:adjustRightInd w:val="0"/>
              <w:spacing w:after="60" w:line="240" w:lineRule="auto"/>
              <w:ind w:left="127"/>
              <w:jc w:val="center"/>
              <w:rPr>
                <w:rFonts w:cs="Arial"/>
                <w:sz w:val="24"/>
                <w:szCs w:val="24"/>
              </w:rPr>
            </w:pPr>
            <w:r>
              <w:rPr>
                <w:rFonts w:cs="Arial"/>
                <w:b/>
                <w:bCs/>
                <w:color w:val="000000"/>
              </w:rPr>
              <w:t>Total volume of timber Delivered to the Authority under the Contract</w:t>
            </w:r>
          </w:p>
        </w:tc>
      </w:tr>
      <w:tr w:rsidR="008728BE" w14:paraId="53433168" w14:textId="77777777" w:rsidTr="00CB515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BFE9448" w14:textId="1B42330B" w:rsidR="008728BE" w:rsidRDefault="00573C2E" w:rsidP="00CB5156">
            <w:pPr>
              <w:widowControl w:val="0"/>
              <w:autoSpaceDE w:val="0"/>
              <w:autoSpaceDN w:val="0"/>
              <w:adjustRightInd w:val="0"/>
              <w:spacing w:after="60" w:line="240" w:lineRule="auto"/>
              <w:ind w:left="118"/>
              <w:rPr>
                <w:rFonts w:cs="Arial"/>
                <w:sz w:val="24"/>
                <w:szCs w:val="24"/>
              </w:rPr>
            </w:pPr>
            <w:r>
              <w:rPr>
                <w:rFonts w:cs="Arial"/>
                <w:b/>
                <w:bCs/>
                <w:color w:val="000000"/>
              </w:rPr>
              <w:t>---------------------</w:t>
            </w:r>
            <w:r w:rsidR="008728BE">
              <w:rPr>
                <w:rFonts w:cs="Arial"/>
                <w:b/>
                <w:bCs/>
                <w:color w:val="000000"/>
              </w:rPr>
              <w:t> </w:t>
            </w:r>
            <w:r w:rsidR="008728BE">
              <w:rPr>
                <w:rFonts w:cs="Arial"/>
                <w:b/>
                <w:bCs/>
                <w:color w:val="000000"/>
              </w:rPr>
              <w:t> </w:t>
            </w:r>
            <w:r w:rsidR="008728BE">
              <w:rPr>
                <w:rFonts w:cs="Arial"/>
                <w:b/>
                <w:bCs/>
                <w:color w:val="000000"/>
              </w:rPr>
              <w:t> </w:t>
            </w:r>
            <w:r w:rsidR="008728BE">
              <w:rPr>
                <w:rFonts w:cs="Arial"/>
                <w:b/>
                <w:bCs/>
                <w:color w:val="000000"/>
              </w:rPr>
              <w:t> </w:t>
            </w:r>
            <w:r w:rsidR="008728BE">
              <w:rPr>
                <w:rFonts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08B79C1" w14:textId="4D592D00" w:rsidR="008728BE" w:rsidRDefault="00FF318B" w:rsidP="00FF318B">
            <w:pPr>
              <w:widowControl w:val="0"/>
              <w:autoSpaceDE w:val="0"/>
              <w:autoSpaceDN w:val="0"/>
              <w:adjustRightInd w:val="0"/>
              <w:spacing w:after="60" w:line="240" w:lineRule="auto"/>
              <w:rPr>
                <w:rFonts w:cs="Arial"/>
                <w:sz w:val="24"/>
                <w:szCs w:val="24"/>
              </w:rPr>
            </w:pPr>
            <w:r>
              <w:rPr>
                <w:rFonts w:cs="Arial"/>
                <w:b/>
                <w:bCs/>
                <w:color w:val="000000"/>
              </w:rPr>
              <w:t xml:space="preserve"> </w:t>
            </w:r>
            <w:r w:rsidR="00573C2E">
              <w:rPr>
                <w:rFonts w:cs="Arial"/>
                <w:b/>
                <w:bCs/>
                <w:color w:val="000000"/>
              </w:rPr>
              <w:t>--------------------</w:t>
            </w:r>
            <w:r w:rsidR="008728BE">
              <w:rPr>
                <w:rFonts w:cs="Arial"/>
                <w:b/>
                <w:bCs/>
                <w:color w:val="000000"/>
              </w:rPr>
              <w:t> </w:t>
            </w:r>
            <w:r w:rsidR="008728BE">
              <w:rPr>
                <w:rFonts w:cs="Arial"/>
                <w:b/>
                <w:bCs/>
                <w:color w:val="000000"/>
              </w:rPr>
              <w:t> </w:t>
            </w:r>
            <w:r w:rsidR="008728BE">
              <w:rPr>
                <w:rFonts w:cs="Arial"/>
                <w:b/>
                <w:bCs/>
                <w:color w:val="000000"/>
              </w:rPr>
              <w:t> </w:t>
            </w:r>
            <w:r w:rsidR="008728BE">
              <w:rPr>
                <w:rFonts w:cs="Arial"/>
                <w:b/>
                <w:bCs/>
                <w:color w:val="000000"/>
              </w:rPr>
              <w:t> </w:t>
            </w:r>
            <w:r w:rsidR="008728BE">
              <w:rPr>
                <w:rFonts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1CAB4A9" w14:textId="35F9DB27" w:rsidR="008728BE" w:rsidRDefault="00FF318B" w:rsidP="00FF318B">
            <w:pPr>
              <w:widowControl w:val="0"/>
              <w:autoSpaceDE w:val="0"/>
              <w:autoSpaceDN w:val="0"/>
              <w:adjustRightInd w:val="0"/>
              <w:spacing w:after="60" w:line="240" w:lineRule="auto"/>
              <w:ind w:right="6"/>
              <w:rPr>
                <w:rFonts w:cs="Arial"/>
                <w:sz w:val="24"/>
                <w:szCs w:val="24"/>
              </w:rPr>
            </w:pPr>
            <w:r>
              <w:rPr>
                <w:rFonts w:cs="Arial"/>
                <w:b/>
                <w:bCs/>
                <w:color w:val="000000"/>
              </w:rPr>
              <w:t xml:space="preserve"> </w:t>
            </w:r>
            <w:r w:rsidR="00573C2E">
              <w:rPr>
                <w:rFonts w:cs="Arial"/>
                <w:b/>
                <w:bCs/>
                <w:color w:val="000000"/>
              </w:rPr>
              <w:t>---------------------</w:t>
            </w:r>
            <w:r w:rsidR="008728BE">
              <w:rPr>
                <w:rFonts w:cs="Arial"/>
                <w:b/>
                <w:bCs/>
                <w:color w:val="000000"/>
              </w:rPr>
              <w:t> </w:t>
            </w:r>
            <w:r w:rsidR="008728BE">
              <w:rPr>
                <w:rFonts w:cs="Arial"/>
                <w:b/>
                <w:bCs/>
                <w:color w:val="000000"/>
              </w:rPr>
              <w:t> </w:t>
            </w:r>
            <w:r w:rsidR="008728BE">
              <w:rPr>
                <w:rFonts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8817F2C" w14:textId="42619E11" w:rsidR="008728BE" w:rsidRDefault="00FF318B" w:rsidP="00FF318B">
            <w:pPr>
              <w:widowControl w:val="0"/>
              <w:autoSpaceDE w:val="0"/>
              <w:autoSpaceDN w:val="0"/>
              <w:adjustRightInd w:val="0"/>
              <w:spacing w:after="60" w:line="240" w:lineRule="auto"/>
              <w:ind w:right="1"/>
              <w:rPr>
                <w:rFonts w:cs="Arial"/>
                <w:sz w:val="24"/>
                <w:szCs w:val="24"/>
              </w:rPr>
            </w:pPr>
            <w:r>
              <w:rPr>
                <w:rFonts w:cs="Arial"/>
                <w:b/>
                <w:bCs/>
                <w:color w:val="000000"/>
              </w:rPr>
              <w:t xml:space="preserve"> ---------------------------------</w:t>
            </w:r>
            <w:r w:rsidR="008728BE">
              <w:rPr>
                <w:rFonts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AF8BBA4" w14:textId="2706808E" w:rsidR="008728BE" w:rsidRDefault="00FF318B" w:rsidP="00FF318B">
            <w:pPr>
              <w:widowControl w:val="0"/>
              <w:autoSpaceDE w:val="0"/>
              <w:autoSpaceDN w:val="0"/>
              <w:adjustRightInd w:val="0"/>
              <w:spacing w:after="60" w:line="240" w:lineRule="auto"/>
              <w:rPr>
                <w:rFonts w:cs="Arial"/>
                <w:sz w:val="24"/>
                <w:szCs w:val="24"/>
              </w:rPr>
            </w:pPr>
            <w:r>
              <w:rPr>
                <w:rFonts w:cs="Arial"/>
                <w:b/>
                <w:bCs/>
                <w:color w:val="000000"/>
              </w:rPr>
              <w:t xml:space="preserve"> --------------------</w:t>
            </w:r>
            <w:r w:rsidR="008728BE">
              <w:rPr>
                <w:rFonts w:cs="Arial"/>
                <w:b/>
                <w:bCs/>
                <w:color w:val="000000"/>
              </w:rPr>
              <w:t> </w:t>
            </w:r>
            <w:r w:rsidR="008728BE">
              <w:rPr>
                <w:rFonts w:cs="Arial"/>
                <w:b/>
                <w:bCs/>
                <w:color w:val="000000"/>
              </w:rPr>
              <w:t> </w:t>
            </w:r>
          </w:p>
        </w:tc>
      </w:tr>
      <w:tr w:rsidR="008728BE" w14:paraId="578E2609" w14:textId="77777777" w:rsidTr="00CB515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3CB50C6" w14:textId="77777777" w:rsidR="008728BE" w:rsidRDefault="008728BE" w:rsidP="00CB5156">
            <w:pPr>
              <w:widowControl w:val="0"/>
              <w:autoSpaceDE w:val="0"/>
              <w:autoSpaceDN w:val="0"/>
              <w:adjustRightInd w:val="0"/>
              <w:spacing w:after="60" w:line="240" w:lineRule="auto"/>
              <w:ind w:left="118"/>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9E6AEA5" w14:textId="77777777" w:rsidR="008728BE" w:rsidRDefault="008728BE" w:rsidP="00CB5156">
            <w:pPr>
              <w:widowControl w:val="0"/>
              <w:autoSpaceDE w:val="0"/>
              <w:autoSpaceDN w:val="0"/>
              <w:adjustRightInd w:val="0"/>
              <w:spacing w:after="60" w:line="240" w:lineRule="auto"/>
              <w:ind w:left="133"/>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1C6CD4D" w14:textId="77777777" w:rsidR="008728BE" w:rsidRDefault="008728BE" w:rsidP="00CB5156">
            <w:pPr>
              <w:widowControl w:val="0"/>
              <w:autoSpaceDE w:val="0"/>
              <w:autoSpaceDN w:val="0"/>
              <w:adjustRightInd w:val="0"/>
              <w:spacing w:after="60" w:line="240" w:lineRule="auto"/>
              <w:ind w:left="119" w:right="6"/>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2BEE940" w14:textId="77777777" w:rsidR="008728BE" w:rsidRDefault="008728BE" w:rsidP="00CB5156">
            <w:pPr>
              <w:widowControl w:val="0"/>
              <w:autoSpaceDE w:val="0"/>
              <w:autoSpaceDN w:val="0"/>
              <w:adjustRightInd w:val="0"/>
              <w:spacing w:after="60" w:line="240" w:lineRule="auto"/>
              <w:ind w:left="122" w:right="1"/>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10713C5" w14:textId="77777777" w:rsidR="008728BE" w:rsidRDefault="008728BE" w:rsidP="00CB5156">
            <w:pPr>
              <w:widowControl w:val="0"/>
              <w:autoSpaceDE w:val="0"/>
              <w:autoSpaceDN w:val="0"/>
              <w:adjustRightInd w:val="0"/>
              <w:spacing w:after="60" w:line="240" w:lineRule="auto"/>
              <w:ind w:left="127"/>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r>
      <w:tr w:rsidR="008728BE" w14:paraId="12F025D4" w14:textId="77777777" w:rsidTr="00CB515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3560D53" w14:textId="77777777" w:rsidR="008728BE" w:rsidRDefault="008728BE" w:rsidP="00CB5156">
            <w:pPr>
              <w:widowControl w:val="0"/>
              <w:autoSpaceDE w:val="0"/>
              <w:autoSpaceDN w:val="0"/>
              <w:adjustRightInd w:val="0"/>
              <w:spacing w:after="60" w:line="240" w:lineRule="auto"/>
              <w:ind w:left="118"/>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749EBC4" w14:textId="77777777" w:rsidR="008728BE" w:rsidRDefault="008728BE" w:rsidP="00CB5156">
            <w:pPr>
              <w:widowControl w:val="0"/>
              <w:autoSpaceDE w:val="0"/>
              <w:autoSpaceDN w:val="0"/>
              <w:adjustRightInd w:val="0"/>
              <w:spacing w:after="60" w:line="240" w:lineRule="auto"/>
              <w:ind w:left="133"/>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9E6840A" w14:textId="77777777" w:rsidR="008728BE" w:rsidRDefault="008728BE" w:rsidP="00CB5156">
            <w:pPr>
              <w:widowControl w:val="0"/>
              <w:autoSpaceDE w:val="0"/>
              <w:autoSpaceDN w:val="0"/>
              <w:adjustRightInd w:val="0"/>
              <w:spacing w:after="60" w:line="240" w:lineRule="auto"/>
              <w:ind w:left="119" w:right="6"/>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B643232" w14:textId="77777777" w:rsidR="008728BE" w:rsidRDefault="008728BE" w:rsidP="00CB5156">
            <w:pPr>
              <w:widowControl w:val="0"/>
              <w:autoSpaceDE w:val="0"/>
              <w:autoSpaceDN w:val="0"/>
              <w:adjustRightInd w:val="0"/>
              <w:spacing w:after="60" w:line="240" w:lineRule="auto"/>
              <w:ind w:left="122" w:right="1"/>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DE69BB3" w14:textId="77777777" w:rsidR="008728BE" w:rsidRDefault="008728BE" w:rsidP="00CB5156">
            <w:pPr>
              <w:widowControl w:val="0"/>
              <w:autoSpaceDE w:val="0"/>
              <w:autoSpaceDN w:val="0"/>
              <w:adjustRightInd w:val="0"/>
              <w:spacing w:after="60" w:line="240" w:lineRule="auto"/>
              <w:ind w:left="127"/>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r>
      <w:tr w:rsidR="008728BE" w14:paraId="4A079A54" w14:textId="77777777" w:rsidTr="00CB515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1E7FCFA" w14:textId="77777777" w:rsidR="008728BE" w:rsidRDefault="008728BE" w:rsidP="00CB5156">
            <w:pPr>
              <w:widowControl w:val="0"/>
              <w:autoSpaceDE w:val="0"/>
              <w:autoSpaceDN w:val="0"/>
              <w:adjustRightInd w:val="0"/>
              <w:spacing w:after="60" w:line="240" w:lineRule="auto"/>
              <w:ind w:left="118"/>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BE0B6D2" w14:textId="77777777" w:rsidR="008728BE" w:rsidRDefault="008728BE" w:rsidP="00CB5156">
            <w:pPr>
              <w:widowControl w:val="0"/>
              <w:autoSpaceDE w:val="0"/>
              <w:autoSpaceDN w:val="0"/>
              <w:adjustRightInd w:val="0"/>
              <w:spacing w:after="60" w:line="240" w:lineRule="auto"/>
              <w:ind w:left="133"/>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6D27260" w14:textId="77777777" w:rsidR="008728BE" w:rsidRDefault="008728BE" w:rsidP="00CB5156">
            <w:pPr>
              <w:widowControl w:val="0"/>
              <w:autoSpaceDE w:val="0"/>
              <w:autoSpaceDN w:val="0"/>
              <w:adjustRightInd w:val="0"/>
              <w:spacing w:after="60" w:line="240" w:lineRule="auto"/>
              <w:ind w:left="119" w:right="6"/>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27AAFC7" w14:textId="77777777" w:rsidR="008728BE" w:rsidRDefault="008728BE" w:rsidP="00CB5156">
            <w:pPr>
              <w:widowControl w:val="0"/>
              <w:autoSpaceDE w:val="0"/>
              <w:autoSpaceDN w:val="0"/>
              <w:adjustRightInd w:val="0"/>
              <w:spacing w:after="60" w:line="240" w:lineRule="auto"/>
              <w:ind w:left="122" w:right="1"/>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7B65C82" w14:textId="77777777" w:rsidR="008728BE" w:rsidRDefault="008728BE" w:rsidP="00CB5156">
            <w:pPr>
              <w:widowControl w:val="0"/>
              <w:autoSpaceDE w:val="0"/>
              <w:autoSpaceDN w:val="0"/>
              <w:adjustRightInd w:val="0"/>
              <w:spacing w:after="60" w:line="240" w:lineRule="auto"/>
              <w:ind w:left="127"/>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r>
      <w:tr w:rsidR="008728BE" w14:paraId="7C5FA30C" w14:textId="77777777" w:rsidTr="00CB515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0B85DB6" w14:textId="77777777" w:rsidR="008728BE" w:rsidRDefault="008728BE" w:rsidP="00CB5156">
            <w:pPr>
              <w:widowControl w:val="0"/>
              <w:autoSpaceDE w:val="0"/>
              <w:autoSpaceDN w:val="0"/>
              <w:adjustRightInd w:val="0"/>
              <w:spacing w:after="60" w:line="240" w:lineRule="auto"/>
              <w:ind w:left="118"/>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BEFD6BF" w14:textId="77777777" w:rsidR="008728BE" w:rsidRDefault="008728BE" w:rsidP="00CB5156">
            <w:pPr>
              <w:widowControl w:val="0"/>
              <w:autoSpaceDE w:val="0"/>
              <w:autoSpaceDN w:val="0"/>
              <w:adjustRightInd w:val="0"/>
              <w:spacing w:after="60" w:line="240" w:lineRule="auto"/>
              <w:ind w:left="133"/>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B0E501B" w14:textId="77777777" w:rsidR="008728BE" w:rsidRDefault="008728BE" w:rsidP="00CB5156">
            <w:pPr>
              <w:widowControl w:val="0"/>
              <w:autoSpaceDE w:val="0"/>
              <w:autoSpaceDN w:val="0"/>
              <w:adjustRightInd w:val="0"/>
              <w:spacing w:after="60" w:line="240" w:lineRule="auto"/>
              <w:ind w:left="119" w:right="6"/>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F23D2CF" w14:textId="77777777" w:rsidR="008728BE" w:rsidRDefault="008728BE" w:rsidP="00CB5156">
            <w:pPr>
              <w:widowControl w:val="0"/>
              <w:autoSpaceDE w:val="0"/>
              <w:autoSpaceDN w:val="0"/>
              <w:adjustRightInd w:val="0"/>
              <w:spacing w:after="60" w:line="240" w:lineRule="auto"/>
              <w:ind w:left="122" w:right="1"/>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C5B0F1C" w14:textId="77777777" w:rsidR="008728BE" w:rsidRDefault="008728BE" w:rsidP="00CB5156">
            <w:pPr>
              <w:widowControl w:val="0"/>
              <w:autoSpaceDE w:val="0"/>
              <w:autoSpaceDN w:val="0"/>
              <w:adjustRightInd w:val="0"/>
              <w:spacing w:after="60" w:line="240" w:lineRule="auto"/>
              <w:ind w:left="127"/>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r>
      <w:tr w:rsidR="008728BE" w14:paraId="184489B4" w14:textId="77777777" w:rsidTr="00CB515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BFF098D" w14:textId="77777777" w:rsidR="008728BE" w:rsidRDefault="008728BE" w:rsidP="00CB5156">
            <w:pPr>
              <w:widowControl w:val="0"/>
              <w:autoSpaceDE w:val="0"/>
              <w:autoSpaceDN w:val="0"/>
              <w:adjustRightInd w:val="0"/>
              <w:spacing w:after="60" w:line="240" w:lineRule="auto"/>
              <w:ind w:left="118"/>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21E72B8" w14:textId="77777777" w:rsidR="008728BE" w:rsidRDefault="008728BE" w:rsidP="00CB5156">
            <w:pPr>
              <w:widowControl w:val="0"/>
              <w:autoSpaceDE w:val="0"/>
              <w:autoSpaceDN w:val="0"/>
              <w:adjustRightInd w:val="0"/>
              <w:spacing w:after="60" w:line="240" w:lineRule="auto"/>
              <w:ind w:left="133"/>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523A022" w14:textId="77777777" w:rsidR="008728BE" w:rsidRDefault="008728BE" w:rsidP="00CB5156">
            <w:pPr>
              <w:widowControl w:val="0"/>
              <w:autoSpaceDE w:val="0"/>
              <w:autoSpaceDN w:val="0"/>
              <w:adjustRightInd w:val="0"/>
              <w:spacing w:after="60" w:line="240" w:lineRule="auto"/>
              <w:ind w:left="119" w:right="6"/>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2C32766" w14:textId="77777777" w:rsidR="008728BE" w:rsidRDefault="008728BE" w:rsidP="00CB5156">
            <w:pPr>
              <w:widowControl w:val="0"/>
              <w:autoSpaceDE w:val="0"/>
              <w:autoSpaceDN w:val="0"/>
              <w:adjustRightInd w:val="0"/>
              <w:spacing w:after="60" w:line="240" w:lineRule="auto"/>
              <w:ind w:left="122" w:right="1"/>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3CB45E1" w14:textId="77777777" w:rsidR="008728BE" w:rsidRDefault="008728BE" w:rsidP="00CB5156">
            <w:pPr>
              <w:widowControl w:val="0"/>
              <w:autoSpaceDE w:val="0"/>
              <w:autoSpaceDN w:val="0"/>
              <w:adjustRightInd w:val="0"/>
              <w:spacing w:after="60" w:line="240" w:lineRule="auto"/>
              <w:ind w:left="127"/>
              <w:rPr>
                <w:rFonts w:cs="Arial"/>
                <w:sz w:val="24"/>
                <w:szCs w:val="24"/>
              </w:rPr>
            </w:pPr>
            <w:r>
              <w:rPr>
                <w:rFonts w:cs="Arial"/>
                <w:b/>
                <w:bCs/>
                <w:color w:val="000000"/>
              </w:rPr>
              <w:t> </w:t>
            </w:r>
            <w:r>
              <w:rPr>
                <w:rFonts w:cs="Arial"/>
                <w:b/>
                <w:bCs/>
                <w:color w:val="000000"/>
              </w:rPr>
              <w:t> </w:t>
            </w:r>
            <w:r>
              <w:rPr>
                <w:rFonts w:cs="Arial"/>
                <w:b/>
                <w:bCs/>
                <w:color w:val="000000"/>
              </w:rPr>
              <w:t> </w:t>
            </w:r>
            <w:r>
              <w:rPr>
                <w:rFonts w:cs="Arial"/>
                <w:b/>
                <w:bCs/>
                <w:color w:val="000000"/>
              </w:rPr>
              <w:t> </w:t>
            </w:r>
            <w:r>
              <w:rPr>
                <w:rFonts w:cs="Arial"/>
                <w:b/>
                <w:bCs/>
                <w:color w:val="000000"/>
              </w:rPr>
              <w:t> </w:t>
            </w:r>
          </w:p>
        </w:tc>
      </w:tr>
    </w:tbl>
    <w:p w14:paraId="18638460"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3CDA2361" w14:textId="77777777" w:rsidR="008728BE" w:rsidRDefault="008728BE" w:rsidP="008728BE">
      <w:pPr>
        <w:widowControl w:val="0"/>
        <w:autoSpaceDE w:val="0"/>
        <w:autoSpaceDN w:val="0"/>
        <w:adjustRightInd w:val="0"/>
        <w:spacing w:after="200" w:line="276" w:lineRule="auto"/>
        <w:ind w:left="120" w:right="114"/>
        <w:rPr>
          <w:rFonts w:cs="Arial"/>
          <w:sz w:val="24"/>
          <w:szCs w:val="24"/>
        </w:rPr>
      </w:pPr>
    </w:p>
    <w:p w14:paraId="178C052D" w14:textId="77777777" w:rsidR="008728BE" w:rsidRDefault="008728BE" w:rsidP="008728BE">
      <w:pPr>
        <w:widowControl w:val="0"/>
        <w:autoSpaceDE w:val="0"/>
        <w:autoSpaceDN w:val="0"/>
        <w:adjustRightInd w:val="0"/>
        <w:spacing w:after="0" w:line="240" w:lineRule="auto"/>
        <w:ind w:left="120"/>
        <w:rPr>
          <w:rFonts w:cs="Arial"/>
          <w:color w:val="000000"/>
        </w:rPr>
      </w:pPr>
      <w:r>
        <w:rPr>
          <w:rFonts w:cs="Arial"/>
          <w:sz w:val="24"/>
          <w:szCs w:val="24"/>
        </w:rPr>
        <w:br w:type="page"/>
      </w:r>
    </w:p>
    <w:p w14:paraId="2B6EACE5" w14:textId="77777777" w:rsidR="008728BE" w:rsidRDefault="008728BE" w:rsidP="00833BC5">
      <w:pPr>
        <w:pStyle w:val="Heading2"/>
        <w:numPr>
          <w:ilvl w:val="0"/>
          <w:numId w:val="0"/>
        </w:numPr>
        <w:ind w:left="142"/>
        <w:rPr>
          <w:sz w:val="24"/>
          <w:szCs w:val="24"/>
        </w:rPr>
      </w:pPr>
      <w:bookmarkStart w:id="483" w:name="_Toc501022446_7_9"/>
      <w:bookmarkStart w:id="484" w:name="_Toc99954885"/>
      <w:r>
        <w:lastRenderedPageBreak/>
        <w:t>Schedule 8 - Acceptance Procedure (</w:t>
      </w:r>
      <w:proofErr w:type="spellStart"/>
      <w:r>
        <w:t>i.a.w</w:t>
      </w:r>
      <w:proofErr w:type="spellEnd"/>
      <w:r>
        <w:t>. condition 28)</w:t>
      </w:r>
      <w:bookmarkEnd w:id="483"/>
      <w:bookmarkEnd w:id="484"/>
    </w:p>
    <w:p w14:paraId="4FEB9246"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85" w:name="#_Toc422462861"/>
      <w:bookmarkEnd w:id="485"/>
    </w:p>
    <w:p w14:paraId="1B577367" w14:textId="638E387B" w:rsidR="008728BE" w:rsidRDefault="000A6492" w:rsidP="008728BE">
      <w:pPr>
        <w:widowControl w:val="0"/>
        <w:autoSpaceDE w:val="0"/>
        <w:autoSpaceDN w:val="0"/>
        <w:adjustRightInd w:val="0"/>
        <w:spacing w:after="0" w:line="240" w:lineRule="auto"/>
        <w:ind w:left="120"/>
        <w:rPr>
          <w:rFonts w:cs="Arial"/>
          <w:sz w:val="24"/>
          <w:szCs w:val="24"/>
        </w:rPr>
      </w:pPr>
      <w:bookmarkStart w:id="486" w:name="#_Toc402273358"/>
      <w:bookmarkEnd w:id="486"/>
      <w:r>
        <w:rPr>
          <w:rFonts w:cs="Arial"/>
          <w:sz w:val="24"/>
          <w:szCs w:val="24"/>
        </w:rPr>
        <w:t>N/A</w:t>
      </w:r>
    </w:p>
    <w:p w14:paraId="04F30672" w14:textId="77777777" w:rsidR="008728BE" w:rsidRDefault="008728BE" w:rsidP="008728BE">
      <w:pPr>
        <w:widowControl w:val="0"/>
        <w:autoSpaceDE w:val="0"/>
        <w:autoSpaceDN w:val="0"/>
        <w:adjustRightInd w:val="0"/>
        <w:spacing w:after="0" w:line="240" w:lineRule="auto"/>
        <w:ind w:left="120"/>
        <w:rPr>
          <w:rFonts w:cs="Arial"/>
          <w:sz w:val="24"/>
          <w:szCs w:val="24"/>
        </w:rPr>
      </w:pPr>
      <w:bookmarkStart w:id="487" w:name="#_Toc375205563"/>
      <w:bookmarkEnd w:id="487"/>
    </w:p>
    <w:p w14:paraId="2E83C260" w14:textId="77777777" w:rsidR="004935BF" w:rsidRDefault="004935BF" w:rsidP="008728BE">
      <w:pPr>
        <w:widowControl w:val="0"/>
        <w:autoSpaceDE w:val="0"/>
        <w:autoSpaceDN w:val="0"/>
        <w:adjustRightInd w:val="0"/>
        <w:spacing w:after="60" w:line="240" w:lineRule="auto"/>
        <w:ind w:left="120"/>
        <w:rPr>
          <w:rFonts w:cs="Arial"/>
          <w:sz w:val="24"/>
          <w:szCs w:val="24"/>
        </w:rPr>
        <w:sectPr w:rsidR="004935BF" w:rsidSect="00D2111A">
          <w:pgSz w:w="11906" w:h="16838"/>
          <w:pgMar w:top="993" w:right="1133" w:bottom="1440" w:left="1276" w:header="708" w:footer="708" w:gutter="0"/>
          <w:cols w:space="708"/>
          <w:docGrid w:linePitch="360"/>
        </w:sectPr>
      </w:pPr>
      <w:bookmarkStart w:id="488" w:name="#_Toc367107584"/>
      <w:bookmarkStart w:id="489" w:name="#Text304"/>
      <w:bookmarkEnd w:id="488"/>
      <w:bookmarkEnd w:id="489"/>
    </w:p>
    <w:p w14:paraId="6DBCC0A9" w14:textId="25084F4B" w:rsidR="003356C6" w:rsidRDefault="003356C6" w:rsidP="003356C6">
      <w:pPr>
        <w:pStyle w:val="Heading2"/>
        <w:numPr>
          <w:ilvl w:val="0"/>
          <w:numId w:val="0"/>
        </w:numPr>
        <w:ind w:left="142"/>
        <w:rPr>
          <w:sz w:val="24"/>
          <w:szCs w:val="24"/>
        </w:rPr>
      </w:pPr>
      <w:bookmarkStart w:id="490" w:name="_Toc99954886"/>
      <w:r>
        <w:lastRenderedPageBreak/>
        <w:t>Contract Signatures</w:t>
      </w:r>
      <w:bookmarkEnd w:id="490"/>
    </w:p>
    <w:p w14:paraId="52930893" w14:textId="77777777" w:rsidR="003356C6" w:rsidRDefault="003356C6" w:rsidP="006F68DC">
      <w:pPr>
        <w:spacing w:after="120" w:line="240" w:lineRule="auto"/>
        <w:jc w:val="center"/>
        <w:rPr>
          <w:rFonts w:cs="Arial"/>
          <w:sz w:val="24"/>
          <w:szCs w:val="24"/>
        </w:rPr>
      </w:pPr>
    </w:p>
    <w:p w14:paraId="4F21AFF6" w14:textId="29F2617F" w:rsidR="006F68DC" w:rsidRDefault="009337FC" w:rsidP="006F68DC">
      <w:pPr>
        <w:spacing w:after="120" w:line="240" w:lineRule="auto"/>
        <w:jc w:val="center"/>
        <w:rPr>
          <w:rFonts w:cs="Arial"/>
          <w:sz w:val="24"/>
          <w:szCs w:val="24"/>
        </w:rPr>
      </w:pPr>
      <w:r>
        <w:rPr>
          <w:rFonts w:cs="Arial"/>
          <w:sz w:val="24"/>
          <w:szCs w:val="24"/>
        </w:rPr>
        <w:t>Contract 70155</w:t>
      </w:r>
      <w:r w:rsidR="00C835BF">
        <w:rPr>
          <w:rFonts w:cs="Arial"/>
          <w:sz w:val="24"/>
          <w:szCs w:val="24"/>
        </w:rPr>
        <w:t xml:space="preserve">3609 for the </w:t>
      </w:r>
      <w:r w:rsidR="006F68DC">
        <w:rPr>
          <w:rFonts w:cs="Arial"/>
          <w:sz w:val="24"/>
          <w:szCs w:val="24"/>
        </w:rPr>
        <w:t xml:space="preserve">provision of </w:t>
      </w:r>
      <w:r w:rsidR="006F68DC" w:rsidRPr="006F68DC">
        <w:rPr>
          <w:rFonts w:cs="Arial"/>
          <w:sz w:val="24"/>
          <w:szCs w:val="24"/>
        </w:rPr>
        <w:t xml:space="preserve">Medals, Awards, Stars, </w:t>
      </w:r>
      <w:proofErr w:type="gramStart"/>
      <w:r w:rsidR="006F68DC" w:rsidRPr="006F68DC">
        <w:rPr>
          <w:rFonts w:cs="Arial"/>
          <w:sz w:val="24"/>
          <w:szCs w:val="24"/>
        </w:rPr>
        <w:t>Clasps</w:t>
      </w:r>
      <w:proofErr w:type="gramEnd"/>
      <w:r w:rsidR="006F68DC" w:rsidRPr="006F68DC">
        <w:rPr>
          <w:rFonts w:cs="Arial"/>
          <w:sz w:val="24"/>
          <w:szCs w:val="24"/>
        </w:rPr>
        <w:t xml:space="preserve"> and other Associated Items</w:t>
      </w:r>
    </w:p>
    <w:p w14:paraId="24DFD13A" w14:textId="2DA92429" w:rsidR="006F68DC" w:rsidRDefault="006F68DC" w:rsidP="00EB4FBC">
      <w:pPr>
        <w:spacing w:after="120" w:line="240" w:lineRule="auto"/>
        <w:rPr>
          <w:rFonts w:cs="Arial"/>
          <w:sz w:val="24"/>
          <w:szCs w:val="24"/>
        </w:rPr>
      </w:pPr>
    </w:p>
    <w:p w14:paraId="4CDCF1D7" w14:textId="6D1E2C48" w:rsidR="00EB4FBC" w:rsidRDefault="006B3807" w:rsidP="00EB4FBC">
      <w:pPr>
        <w:spacing w:after="120" w:line="240" w:lineRule="auto"/>
        <w:rPr>
          <w:rFonts w:cs="Arial"/>
          <w:sz w:val="24"/>
          <w:szCs w:val="24"/>
        </w:rPr>
      </w:pPr>
      <w:r>
        <w:rPr>
          <w:rFonts w:cs="Arial"/>
          <w:sz w:val="24"/>
          <w:szCs w:val="24"/>
        </w:rPr>
        <w:t xml:space="preserve">This Contract shall come into effect </w:t>
      </w:r>
      <w:r w:rsidR="00EF0CBF">
        <w:rPr>
          <w:rFonts w:cs="Arial"/>
          <w:sz w:val="24"/>
          <w:szCs w:val="24"/>
        </w:rPr>
        <w:t xml:space="preserve">on the date of </w:t>
      </w:r>
      <w:r w:rsidR="00EE6167">
        <w:rPr>
          <w:rFonts w:cs="Arial"/>
          <w:sz w:val="24"/>
          <w:szCs w:val="24"/>
        </w:rPr>
        <w:t>signature by both parties.</w:t>
      </w:r>
    </w:p>
    <w:p w14:paraId="3995C35D" w14:textId="77777777" w:rsidR="00854F14" w:rsidRDefault="00854F14" w:rsidP="00EB4FBC">
      <w:pPr>
        <w:spacing w:after="120" w:line="240" w:lineRule="auto"/>
        <w:rPr>
          <w:rFonts w:cs="Arial"/>
          <w:sz w:val="24"/>
          <w:szCs w:val="24"/>
        </w:rPr>
      </w:pPr>
    </w:p>
    <w:p w14:paraId="614EC666" w14:textId="65404183" w:rsidR="00EE6167" w:rsidRDefault="00854F14" w:rsidP="00EB4FBC">
      <w:pPr>
        <w:spacing w:after="120" w:line="240" w:lineRule="auto"/>
        <w:rPr>
          <w:rFonts w:cs="Arial"/>
          <w:sz w:val="24"/>
          <w:szCs w:val="24"/>
        </w:rPr>
      </w:pPr>
      <w:r>
        <w:rPr>
          <w:rFonts w:cs="Arial"/>
          <w:sz w:val="24"/>
          <w:szCs w:val="24"/>
        </w:rPr>
        <w:t>For and on behalf of the Contractor</w:t>
      </w:r>
    </w:p>
    <w:tbl>
      <w:tblPr>
        <w:tblStyle w:val="TableGrid"/>
        <w:tblW w:w="0" w:type="auto"/>
        <w:tblLook w:val="04A0" w:firstRow="1" w:lastRow="0" w:firstColumn="1" w:lastColumn="0" w:noHBand="0" w:noVBand="1"/>
      </w:tblPr>
      <w:tblGrid>
        <w:gridCol w:w="3397"/>
        <w:gridCol w:w="6090"/>
      </w:tblGrid>
      <w:tr w:rsidR="00D07642" w14:paraId="61389D66" w14:textId="77777777" w:rsidTr="00A04F5A">
        <w:tc>
          <w:tcPr>
            <w:tcW w:w="3397" w:type="dxa"/>
          </w:tcPr>
          <w:p w14:paraId="1530302E" w14:textId="63B2AC53" w:rsidR="00D07642" w:rsidRDefault="007C7CE0" w:rsidP="00EB4FBC">
            <w:pPr>
              <w:spacing w:after="120"/>
              <w:rPr>
                <w:rFonts w:cs="Arial"/>
                <w:sz w:val="24"/>
                <w:szCs w:val="24"/>
              </w:rPr>
            </w:pPr>
            <w:r>
              <w:rPr>
                <w:rFonts w:cs="Arial"/>
                <w:sz w:val="24"/>
                <w:szCs w:val="24"/>
              </w:rPr>
              <w:t>Name and Title</w:t>
            </w:r>
          </w:p>
        </w:tc>
        <w:tc>
          <w:tcPr>
            <w:tcW w:w="6090" w:type="dxa"/>
          </w:tcPr>
          <w:p w14:paraId="74B51020" w14:textId="77777777" w:rsidR="00D07642" w:rsidRDefault="00D07642" w:rsidP="00EB4FBC">
            <w:pPr>
              <w:spacing w:after="120"/>
              <w:rPr>
                <w:rFonts w:cs="Arial"/>
                <w:sz w:val="24"/>
                <w:szCs w:val="24"/>
              </w:rPr>
            </w:pPr>
          </w:p>
        </w:tc>
      </w:tr>
      <w:tr w:rsidR="00D07642" w14:paraId="1B047B00" w14:textId="77777777" w:rsidTr="00A04F5A">
        <w:tc>
          <w:tcPr>
            <w:tcW w:w="3397" w:type="dxa"/>
          </w:tcPr>
          <w:p w14:paraId="53FB42F9" w14:textId="7DFBE6E1" w:rsidR="00D07642" w:rsidRDefault="001742A5" w:rsidP="00EB4FBC">
            <w:pPr>
              <w:spacing w:after="120"/>
              <w:rPr>
                <w:rFonts w:cs="Arial"/>
                <w:sz w:val="24"/>
                <w:szCs w:val="24"/>
              </w:rPr>
            </w:pPr>
            <w:r>
              <w:rPr>
                <w:rFonts w:cs="Arial"/>
                <w:sz w:val="24"/>
                <w:szCs w:val="24"/>
              </w:rPr>
              <w:t>Signature</w:t>
            </w:r>
          </w:p>
        </w:tc>
        <w:tc>
          <w:tcPr>
            <w:tcW w:w="6090" w:type="dxa"/>
          </w:tcPr>
          <w:p w14:paraId="345F308D" w14:textId="77777777" w:rsidR="00D07642" w:rsidRDefault="00D07642" w:rsidP="00EB4FBC">
            <w:pPr>
              <w:spacing w:after="120"/>
              <w:rPr>
                <w:rFonts w:cs="Arial"/>
                <w:sz w:val="24"/>
                <w:szCs w:val="24"/>
              </w:rPr>
            </w:pPr>
          </w:p>
          <w:p w14:paraId="7B51C046" w14:textId="77777777" w:rsidR="00A04F5A" w:rsidRDefault="00A04F5A" w:rsidP="00EB4FBC">
            <w:pPr>
              <w:spacing w:after="120"/>
              <w:rPr>
                <w:rFonts w:cs="Arial"/>
                <w:sz w:val="24"/>
                <w:szCs w:val="24"/>
              </w:rPr>
            </w:pPr>
          </w:p>
          <w:p w14:paraId="69451A07" w14:textId="34960BDC" w:rsidR="00A04F5A" w:rsidRDefault="00A04F5A" w:rsidP="00EB4FBC">
            <w:pPr>
              <w:spacing w:after="120"/>
              <w:rPr>
                <w:rFonts w:cs="Arial"/>
                <w:sz w:val="24"/>
                <w:szCs w:val="24"/>
              </w:rPr>
            </w:pPr>
          </w:p>
        </w:tc>
      </w:tr>
      <w:tr w:rsidR="00D07642" w14:paraId="26CE4332" w14:textId="77777777" w:rsidTr="00A04F5A">
        <w:tc>
          <w:tcPr>
            <w:tcW w:w="3397" w:type="dxa"/>
          </w:tcPr>
          <w:p w14:paraId="15EF7D87" w14:textId="6AFA14BF" w:rsidR="00D07642" w:rsidRDefault="00644744" w:rsidP="00EB4FBC">
            <w:pPr>
              <w:spacing w:after="120"/>
              <w:rPr>
                <w:rFonts w:cs="Arial"/>
                <w:sz w:val="24"/>
                <w:szCs w:val="24"/>
              </w:rPr>
            </w:pPr>
            <w:r>
              <w:rPr>
                <w:rFonts w:cs="Arial"/>
                <w:sz w:val="24"/>
                <w:szCs w:val="24"/>
              </w:rPr>
              <w:t>Date</w:t>
            </w:r>
          </w:p>
        </w:tc>
        <w:tc>
          <w:tcPr>
            <w:tcW w:w="6090" w:type="dxa"/>
          </w:tcPr>
          <w:p w14:paraId="1FAF654F" w14:textId="77777777" w:rsidR="00D07642" w:rsidRDefault="00D07642" w:rsidP="00EB4FBC">
            <w:pPr>
              <w:spacing w:after="120"/>
              <w:rPr>
                <w:rFonts w:cs="Arial"/>
                <w:sz w:val="24"/>
                <w:szCs w:val="24"/>
              </w:rPr>
            </w:pPr>
          </w:p>
        </w:tc>
      </w:tr>
    </w:tbl>
    <w:p w14:paraId="6EAB229F" w14:textId="7B036E97" w:rsidR="00EE6167" w:rsidRDefault="00EE6167" w:rsidP="00EB4FBC">
      <w:pPr>
        <w:spacing w:after="120" w:line="240" w:lineRule="auto"/>
        <w:rPr>
          <w:rFonts w:cs="Arial"/>
          <w:sz w:val="24"/>
          <w:szCs w:val="24"/>
        </w:rPr>
      </w:pPr>
    </w:p>
    <w:p w14:paraId="4DB69AE1" w14:textId="33C184D0" w:rsidR="00D07642" w:rsidRPr="006F68DC" w:rsidRDefault="00854F14" w:rsidP="00EB4FBC">
      <w:pPr>
        <w:spacing w:after="120" w:line="240" w:lineRule="auto"/>
        <w:rPr>
          <w:rFonts w:cs="Arial"/>
          <w:sz w:val="24"/>
          <w:szCs w:val="24"/>
        </w:rPr>
      </w:pPr>
      <w:r>
        <w:rPr>
          <w:rFonts w:cs="Arial"/>
          <w:sz w:val="24"/>
          <w:szCs w:val="24"/>
        </w:rPr>
        <w:t xml:space="preserve">For and on behalf of the Secretary </w:t>
      </w:r>
      <w:r w:rsidR="001C70AC">
        <w:rPr>
          <w:rFonts w:cs="Arial"/>
          <w:sz w:val="24"/>
          <w:szCs w:val="24"/>
        </w:rPr>
        <w:t xml:space="preserve">of State for </w:t>
      </w:r>
      <w:r w:rsidR="00F77E60">
        <w:rPr>
          <w:rFonts w:cs="Arial"/>
          <w:sz w:val="24"/>
          <w:szCs w:val="24"/>
        </w:rPr>
        <w:t>Defence</w:t>
      </w:r>
    </w:p>
    <w:tbl>
      <w:tblPr>
        <w:tblStyle w:val="TableGrid"/>
        <w:tblW w:w="0" w:type="auto"/>
        <w:tblLook w:val="04A0" w:firstRow="1" w:lastRow="0" w:firstColumn="1" w:lastColumn="0" w:noHBand="0" w:noVBand="1"/>
      </w:tblPr>
      <w:tblGrid>
        <w:gridCol w:w="3397"/>
        <w:gridCol w:w="6090"/>
      </w:tblGrid>
      <w:tr w:rsidR="00A56C8C" w14:paraId="058C4F29" w14:textId="77777777" w:rsidTr="00A04F5A">
        <w:tc>
          <w:tcPr>
            <w:tcW w:w="3397" w:type="dxa"/>
          </w:tcPr>
          <w:p w14:paraId="0A7DD4AE" w14:textId="5C2B6D2F" w:rsidR="00A56C8C" w:rsidRDefault="00A04F5A" w:rsidP="00A56C8C">
            <w:pPr>
              <w:widowControl w:val="0"/>
              <w:autoSpaceDE w:val="0"/>
              <w:autoSpaceDN w:val="0"/>
              <w:adjustRightInd w:val="0"/>
              <w:spacing w:after="60"/>
              <w:rPr>
                <w:rFonts w:cs="Arial"/>
                <w:sz w:val="24"/>
                <w:szCs w:val="24"/>
              </w:rPr>
            </w:pPr>
            <w:r>
              <w:rPr>
                <w:rFonts w:cs="Arial"/>
                <w:sz w:val="24"/>
                <w:szCs w:val="24"/>
              </w:rPr>
              <w:t>Name and Title</w:t>
            </w:r>
          </w:p>
        </w:tc>
        <w:tc>
          <w:tcPr>
            <w:tcW w:w="6090" w:type="dxa"/>
          </w:tcPr>
          <w:p w14:paraId="1854BABB" w14:textId="77777777" w:rsidR="00A56C8C" w:rsidRDefault="00A56C8C" w:rsidP="00A56C8C">
            <w:pPr>
              <w:widowControl w:val="0"/>
              <w:autoSpaceDE w:val="0"/>
              <w:autoSpaceDN w:val="0"/>
              <w:adjustRightInd w:val="0"/>
              <w:spacing w:after="60"/>
              <w:rPr>
                <w:rFonts w:cs="Arial"/>
                <w:sz w:val="24"/>
                <w:szCs w:val="24"/>
              </w:rPr>
            </w:pPr>
          </w:p>
        </w:tc>
      </w:tr>
      <w:tr w:rsidR="00A56C8C" w14:paraId="454766DD" w14:textId="77777777" w:rsidTr="00A04F5A">
        <w:tc>
          <w:tcPr>
            <w:tcW w:w="3397" w:type="dxa"/>
          </w:tcPr>
          <w:p w14:paraId="72C58659" w14:textId="53AA8E85" w:rsidR="00A56C8C" w:rsidRDefault="00A04F5A" w:rsidP="00A56C8C">
            <w:pPr>
              <w:widowControl w:val="0"/>
              <w:autoSpaceDE w:val="0"/>
              <w:autoSpaceDN w:val="0"/>
              <w:adjustRightInd w:val="0"/>
              <w:spacing w:after="60"/>
              <w:rPr>
                <w:rFonts w:cs="Arial"/>
                <w:sz w:val="24"/>
                <w:szCs w:val="24"/>
              </w:rPr>
            </w:pPr>
            <w:r>
              <w:rPr>
                <w:rFonts w:cs="Arial"/>
                <w:sz w:val="24"/>
                <w:szCs w:val="24"/>
              </w:rPr>
              <w:t>Signature</w:t>
            </w:r>
          </w:p>
        </w:tc>
        <w:tc>
          <w:tcPr>
            <w:tcW w:w="6090" w:type="dxa"/>
          </w:tcPr>
          <w:p w14:paraId="4CF1A98A" w14:textId="77777777" w:rsidR="00A56C8C" w:rsidRDefault="00A56C8C" w:rsidP="00A56C8C">
            <w:pPr>
              <w:widowControl w:val="0"/>
              <w:autoSpaceDE w:val="0"/>
              <w:autoSpaceDN w:val="0"/>
              <w:adjustRightInd w:val="0"/>
              <w:spacing w:after="60"/>
              <w:rPr>
                <w:rFonts w:cs="Arial"/>
                <w:sz w:val="24"/>
                <w:szCs w:val="24"/>
              </w:rPr>
            </w:pPr>
          </w:p>
          <w:p w14:paraId="5CE3E77F" w14:textId="77777777" w:rsidR="00817F9C" w:rsidRDefault="00817F9C" w:rsidP="00A56C8C">
            <w:pPr>
              <w:widowControl w:val="0"/>
              <w:autoSpaceDE w:val="0"/>
              <w:autoSpaceDN w:val="0"/>
              <w:adjustRightInd w:val="0"/>
              <w:spacing w:after="60"/>
              <w:rPr>
                <w:rFonts w:cs="Arial"/>
                <w:sz w:val="24"/>
                <w:szCs w:val="24"/>
              </w:rPr>
            </w:pPr>
          </w:p>
          <w:p w14:paraId="1EBFF5DA" w14:textId="6E01FA15" w:rsidR="00817F9C" w:rsidRDefault="00817F9C" w:rsidP="00A56C8C">
            <w:pPr>
              <w:widowControl w:val="0"/>
              <w:autoSpaceDE w:val="0"/>
              <w:autoSpaceDN w:val="0"/>
              <w:adjustRightInd w:val="0"/>
              <w:spacing w:after="60"/>
              <w:rPr>
                <w:rFonts w:cs="Arial"/>
                <w:sz w:val="24"/>
                <w:szCs w:val="24"/>
              </w:rPr>
            </w:pPr>
          </w:p>
        </w:tc>
      </w:tr>
      <w:tr w:rsidR="00A56C8C" w14:paraId="1AB28D6D" w14:textId="77777777" w:rsidTr="00A04F5A">
        <w:tc>
          <w:tcPr>
            <w:tcW w:w="3397" w:type="dxa"/>
          </w:tcPr>
          <w:p w14:paraId="5F420EBD" w14:textId="3BC29BD9" w:rsidR="00A56C8C" w:rsidRDefault="00A04F5A" w:rsidP="00A56C8C">
            <w:pPr>
              <w:widowControl w:val="0"/>
              <w:autoSpaceDE w:val="0"/>
              <w:autoSpaceDN w:val="0"/>
              <w:adjustRightInd w:val="0"/>
              <w:spacing w:after="60"/>
              <w:rPr>
                <w:rFonts w:cs="Arial"/>
                <w:sz w:val="24"/>
                <w:szCs w:val="24"/>
              </w:rPr>
            </w:pPr>
            <w:r>
              <w:rPr>
                <w:rFonts w:cs="Arial"/>
                <w:sz w:val="24"/>
                <w:szCs w:val="24"/>
              </w:rPr>
              <w:t>Date</w:t>
            </w:r>
          </w:p>
        </w:tc>
        <w:tc>
          <w:tcPr>
            <w:tcW w:w="6090" w:type="dxa"/>
          </w:tcPr>
          <w:p w14:paraId="043C5C6E" w14:textId="77777777" w:rsidR="00A56C8C" w:rsidRDefault="00A56C8C" w:rsidP="00A56C8C">
            <w:pPr>
              <w:widowControl w:val="0"/>
              <w:autoSpaceDE w:val="0"/>
              <w:autoSpaceDN w:val="0"/>
              <w:adjustRightInd w:val="0"/>
              <w:spacing w:after="60"/>
              <w:rPr>
                <w:rFonts w:cs="Arial"/>
                <w:sz w:val="24"/>
                <w:szCs w:val="24"/>
              </w:rPr>
            </w:pPr>
          </w:p>
        </w:tc>
      </w:tr>
    </w:tbl>
    <w:p w14:paraId="6B46ACFB" w14:textId="5A68616F" w:rsidR="008728BE" w:rsidRDefault="008728BE" w:rsidP="00A56C8C">
      <w:pPr>
        <w:widowControl w:val="0"/>
        <w:autoSpaceDE w:val="0"/>
        <w:autoSpaceDN w:val="0"/>
        <w:adjustRightInd w:val="0"/>
        <w:spacing w:after="60" w:line="240" w:lineRule="auto"/>
        <w:rPr>
          <w:rFonts w:cs="Arial"/>
          <w:sz w:val="24"/>
          <w:szCs w:val="24"/>
        </w:rPr>
      </w:pPr>
    </w:p>
    <w:p w14:paraId="1D6FA4D5" w14:textId="77777777" w:rsidR="008728BE" w:rsidRDefault="008728BE" w:rsidP="008728BE">
      <w:pPr>
        <w:widowControl w:val="0"/>
        <w:autoSpaceDE w:val="0"/>
        <w:autoSpaceDN w:val="0"/>
        <w:adjustRightInd w:val="0"/>
        <w:spacing w:after="200" w:line="276" w:lineRule="auto"/>
        <w:ind w:left="120" w:right="114"/>
        <w:rPr>
          <w:rFonts w:cs="Arial"/>
          <w:sz w:val="24"/>
          <w:szCs w:val="24"/>
        </w:rPr>
      </w:pPr>
      <w:bookmarkStart w:id="491" w:name="#Text305"/>
      <w:bookmarkStart w:id="492" w:name="#SC9"/>
      <w:bookmarkEnd w:id="491"/>
      <w:bookmarkEnd w:id="492"/>
      <w:r>
        <w:rPr>
          <w:rFonts w:cs="Arial"/>
          <w:sz w:val="24"/>
          <w:szCs w:val="24"/>
        </w:rPr>
        <w:br w:type="page"/>
      </w:r>
    </w:p>
    <w:p w14:paraId="00DD32DA" w14:textId="33B515EF" w:rsidR="008728BE" w:rsidRDefault="008728BE" w:rsidP="00FB5C61">
      <w:pPr>
        <w:pStyle w:val="Heading1"/>
        <w:numPr>
          <w:ilvl w:val="0"/>
          <w:numId w:val="0"/>
        </w:numPr>
        <w:rPr>
          <w:sz w:val="24"/>
          <w:szCs w:val="24"/>
        </w:rPr>
      </w:pPr>
      <w:bookmarkStart w:id="493" w:name="_Toc501022445_8"/>
      <w:bookmarkStart w:id="494" w:name="_Toc99954887"/>
      <w:r>
        <w:lastRenderedPageBreak/>
        <w:t>DEFFORM 111</w:t>
      </w:r>
      <w:bookmarkEnd w:id="493"/>
      <w:bookmarkEnd w:id="494"/>
    </w:p>
    <w:p w14:paraId="11829B3C"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Appendix - Addresses and Other Information</w:t>
      </w:r>
    </w:p>
    <w:p w14:paraId="5A89FAE1" w14:textId="77777777" w:rsidR="008728BE" w:rsidRDefault="008728BE" w:rsidP="008728BE">
      <w:pPr>
        <w:widowControl w:val="0"/>
        <w:autoSpaceDE w:val="0"/>
        <w:autoSpaceDN w:val="0"/>
        <w:adjustRightInd w:val="0"/>
        <w:spacing w:after="60" w:line="240" w:lineRule="auto"/>
        <w:ind w:left="840"/>
        <w:rPr>
          <w:rFonts w:cs="Arial"/>
          <w:sz w:val="24"/>
          <w:szCs w:val="24"/>
        </w:rPr>
      </w:pPr>
    </w:p>
    <w:p w14:paraId="7A6A63E9"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1. Commercial Officer</w:t>
      </w:r>
    </w:p>
    <w:p w14:paraId="5E87E5D1"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Name: Liz Harding</w:t>
      </w:r>
    </w:p>
    <w:p w14:paraId="1E886CA7"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Address: HO Commercial, Innsworth House, </w:t>
      </w:r>
      <w:proofErr w:type="spellStart"/>
      <w:r>
        <w:rPr>
          <w:rFonts w:cs="Arial"/>
          <w:color w:val="000000"/>
        </w:rPr>
        <w:t>Imjin</w:t>
      </w:r>
      <w:proofErr w:type="spellEnd"/>
      <w:r>
        <w:rPr>
          <w:rFonts w:cs="Arial"/>
          <w:color w:val="000000"/>
        </w:rPr>
        <w:t xml:space="preserve"> Bks, Innsworth, Gloucester, GL3 1HW</w:t>
      </w:r>
    </w:p>
    <w:p w14:paraId="72BD0175"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Email:  Elizabeth.Harding784@mod.gov.uk        </w:t>
      </w:r>
      <w:r>
        <w:rPr>
          <w:rFonts w:ascii="Wingdings" w:hAnsi="Wingdings" w:cs="Wingdings"/>
          <w:color w:val="000000"/>
          <w:sz w:val="20"/>
          <w:szCs w:val="20"/>
        </w:rPr>
        <w:t>((</w:t>
      </w:r>
      <w:r>
        <w:rPr>
          <w:rFonts w:cs="Arial"/>
          <w:color w:val="000000"/>
        </w:rPr>
        <w:t xml:space="preserve">     0300 158 4582</w:t>
      </w:r>
    </w:p>
    <w:p w14:paraId="57EDC795"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580E967D"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2. Project Manager, Equipment Support Manager or PT Leader</w:t>
      </w:r>
      <w:r>
        <w:rPr>
          <w:rFonts w:cs="Arial"/>
          <w:color w:val="000000"/>
        </w:rPr>
        <w:t xml:space="preserve"> (from whom technical information is available)</w:t>
      </w:r>
    </w:p>
    <w:p w14:paraId="42B020D0" w14:textId="732870C4"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Name:  </w:t>
      </w:r>
      <w:r w:rsidR="00FB5C61">
        <w:rPr>
          <w:rFonts w:cs="Arial"/>
          <w:color w:val="000000"/>
        </w:rPr>
        <w:t xml:space="preserve">Andrew </w:t>
      </w:r>
      <w:r w:rsidR="00DE0E58">
        <w:rPr>
          <w:rFonts w:cs="Arial"/>
          <w:color w:val="000000"/>
        </w:rPr>
        <w:t>Bridgewood</w:t>
      </w:r>
    </w:p>
    <w:p w14:paraId="79E79883"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Address MODMO, Innsworth House, </w:t>
      </w:r>
      <w:proofErr w:type="spellStart"/>
      <w:r>
        <w:rPr>
          <w:rFonts w:cs="Arial"/>
          <w:color w:val="000000"/>
        </w:rPr>
        <w:t>Imjin</w:t>
      </w:r>
      <w:proofErr w:type="spellEnd"/>
      <w:r>
        <w:rPr>
          <w:rFonts w:cs="Arial"/>
          <w:color w:val="000000"/>
        </w:rPr>
        <w:t xml:space="preserve"> bks, Innsworth, Gloucester, GL3 1 HW</w:t>
      </w:r>
    </w:p>
    <w:p w14:paraId="44D2C855" w14:textId="0E9F251D"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Email:  </w:t>
      </w:r>
      <w:r w:rsidR="00D27441">
        <w:rPr>
          <w:rFonts w:cs="Arial"/>
          <w:color w:val="000000"/>
        </w:rPr>
        <w:t>Andrew</w:t>
      </w:r>
      <w:r w:rsidRPr="00790001">
        <w:rPr>
          <w:rFonts w:cs="Arial"/>
          <w:color w:val="000000"/>
        </w:rPr>
        <w:t>.</w:t>
      </w:r>
      <w:r w:rsidR="00D27441" w:rsidRPr="00790001">
        <w:rPr>
          <w:rFonts w:cs="Arial"/>
          <w:color w:val="000000"/>
        </w:rPr>
        <w:t>Bridge</w:t>
      </w:r>
      <w:r w:rsidR="00790001" w:rsidRPr="00790001">
        <w:rPr>
          <w:rFonts w:cs="Arial"/>
          <w:color w:val="000000"/>
        </w:rPr>
        <w:t>wood100</w:t>
      </w:r>
      <w:r w:rsidRPr="00790001">
        <w:rPr>
          <w:rFonts w:cs="Arial"/>
          <w:color w:val="000000"/>
        </w:rPr>
        <w:t>@mod.gov.uk                </w:t>
      </w:r>
      <w:r w:rsidRPr="00790001">
        <w:rPr>
          <w:rFonts w:ascii="Wingdings" w:hAnsi="Wingdings" w:cs="Wingdings"/>
          <w:color w:val="000000"/>
          <w:sz w:val="20"/>
          <w:szCs w:val="20"/>
        </w:rPr>
        <w:t>((</w:t>
      </w:r>
      <w:r w:rsidRPr="00790001">
        <w:rPr>
          <w:rFonts w:cs="Arial"/>
          <w:color w:val="000000"/>
        </w:rPr>
        <w:t xml:space="preserve">      </w:t>
      </w:r>
      <w:r w:rsidR="00790001">
        <w:rPr>
          <w:rFonts w:cs="Arial"/>
          <w:color w:val="000000"/>
        </w:rPr>
        <w:t>TBC</w:t>
      </w:r>
    </w:p>
    <w:p w14:paraId="655C50B3"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2190CB7B"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3. Packaging Design Authority</w:t>
      </w:r>
      <w:r>
        <w:rPr>
          <w:rFonts w:cs="Arial"/>
          <w:color w:val="000000"/>
        </w:rPr>
        <w:t xml:space="preserve"> Organisation &amp; point of contact:</w:t>
      </w:r>
    </w:p>
    <w:p w14:paraId="4ADAE91A"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N/A</w:t>
      </w:r>
    </w:p>
    <w:p w14:paraId="4B2D65DC"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(Where no address is shown please contact the Project Team in Box 2) </w:t>
      </w:r>
    </w:p>
    <w:p w14:paraId="27A9737A"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ascii="Wingdings" w:hAnsi="Wingdings" w:cs="Wingdings"/>
          <w:color w:val="000000"/>
          <w:sz w:val="20"/>
          <w:szCs w:val="20"/>
        </w:rPr>
        <w:t>((</w:t>
      </w:r>
      <w:r>
        <w:rPr>
          <w:rFonts w:cs="Arial"/>
          <w:color w:val="000000"/>
        </w:rPr>
        <w:t xml:space="preserve">     N/A</w:t>
      </w:r>
    </w:p>
    <w:p w14:paraId="2ABFDEE5"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1DD6CD49"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4. (a) Supply / Support Management Branch or Order Manager:</w:t>
      </w:r>
    </w:p>
    <w:p w14:paraId="548E380B"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xml:space="preserve">Branch/Name: </w:t>
      </w:r>
      <w:r>
        <w:rPr>
          <w:rFonts w:cs="Arial"/>
          <w:color w:val="000000"/>
        </w:rPr>
        <w:t>N/A</w:t>
      </w:r>
    </w:p>
    <w:p w14:paraId="6F08E59F"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ascii="Wingdings" w:hAnsi="Wingdings" w:cs="Wingdings"/>
          <w:color w:val="000000"/>
          <w:sz w:val="20"/>
          <w:szCs w:val="20"/>
        </w:rPr>
        <w:t>((</w:t>
      </w:r>
      <w:r>
        <w:rPr>
          <w:rFonts w:cs="Arial"/>
          <w:color w:val="000000"/>
        </w:rPr>
        <w:t>MODMO</w:t>
      </w:r>
    </w:p>
    <w:p w14:paraId="435DE69E"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xml:space="preserve">(b) U.I.N.   </w:t>
      </w:r>
      <w:r>
        <w:rPr>
          <w:rFonts w:cs="Arial"/>
          <w:color w:val="000000"/>
        </w:rPr>
        <w:t>TBC</w:t>
      </w:r>
    </w:p>
    <w:p w14:paraId="04651DEF"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363A07D5"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5. Drawings/Specifications are available from</w:t>
      </w:r>
      <w:r>
        <w:rPr>
          <w:rFonts w:cs="Arial"/>
          <w:color w:val="000000"/>
        </w:rPr>
        <w:t xml:space="preserve"> James Davies, MOD Medals Office</w:t>
      </w:r>
    </w:p>
    <w:p w14:paraId="6B4B3E15"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099A550" w14:textId="77777777" w:rsidR="008728BE" w:rsidRPr="000A6492" w:rsidRDefault="008728BE" w:rsidP="008728BE">
      <w:pPr>
        <w:widowControl w:val="0"/>
        <w:tabs>
          <w:tab w:val="left" w:pos="480"/>
        </w:tabs>
        <w:autoSpaceDE w:val="0"/>
        <w:autoSpaceDN w:val="0"/>
        <w:adjustRightInd w:val="0"/>
        <w:spacing w:after="0" w:line="240" w:lineRule="auto"/>
        <w:ind w:left="480" w:hanging="360"/>
        <w:rPr>
          <w:rFonts w:cs="Arial"/>
        </w:rPr>
      </w:pPr>
      <w:r>
        <w:rPr>
          <w:rFonts w:cs="Arial"/>
          <w:b/>
          <w:bCs/>
          <w:color w:val="000000"/>
        </w:rPr>
        <w:t>6.</w:t>
      </w:r>
      <w:r>
        <w:rPr>
          <w:rFonts w:cs="Arial"/>
          <w:sz w:val="24"/>
          <w:szCs w:val="24"/>
        </w:rPr>
        <w:tab/>
      </w:r>
      <w:r w:rsidRPr="000A6492">
        <w:rPr>
          <w:rFonts w:cs="Arial"/>
          <w:b/>
          <w:bCs/>
          <w:color w:val="000000"/>
        </w:rPr>
        <w:t>Intentionally Blank</w:t>
      </w:r>
    </w:p>
    <w:p w14:paraId="6167C74D"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6555BB9F" w14:textId="77777777" w:rsidR="008728BE" w:rsidRPr="000A6492" w:rsidRDefault="008728BE" w:rsidP="008728BE">
      <w:pPr>
        <w:widowControl w:val="0"/>
        <w:tabs>
          <w:tab w:val="left" w:pos="480"/>
        </w:tabs>
        <w:autoSpaceDE w:val="0"/>
        <w:autoSpaceDN w:val="0"/>
        <w:adjustRightInd w:val="0"/>
        <w:spacing w:after="0" w:line="240" w:lineRule="auto"/>
        <w:ind w:left="480" w:hanging="360"/>
        <w:rPr>
          <w:rFonts w:cs="Arial"/>
        </w:rPr>
      </w:pPr>
      <w:r>
        <w:rPr>
          <w:rFonts w:cs="Arial"/>
          <w:b/>
          <w:bCs/>
          <w:color w:val="000000"/>
        </w:rPr>
        <w:t>7.</w:t>
      </w:r>
      <w:r>
        <w:rPr>
          <w:rFonts w:cs="Arial"/>
          <w:sz w:val="24"/>
          <w:szCs w:val="24"/>
        </w:rPr>
        <w:tab/>
      </w:r>
      <w:r w:rsidRPr="000A6492">
        <w:rPr>
          <w:rFonts w:cs="Arial"/>
          <w:b/>
          <w:bCs/>
          <w:color w:val="000000"/>
        </w:rPr>
        <w:t xml:space="preserve">Quality Assurance Representative:  </w:t>
      </w:r>
      <w:r w:rsidRPr="000A6492">
        <w:rPr>
          <w:rFonts w:cs="Arial"/>
          <w:color w:val="000000"/>
        </w:rPr>
        <w:t>TBC</w:t>
      </w:r>
    </w:p>
    <w:p w14:paraId="250BBD1F"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Commercial staff are reminded that all Quality Assurance requirements should be listed under the General Contract Conditions. </w:t>
      </w:r>
    </w:p>
    <w:p w14:paraId="4E63197D"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AD5B856"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AQAPS</w:t>
      </w:r>
      <w:r>
        <w:rPr>
          <w:rFonts w:cs="Arial"/>
          <w:color w:val="000000"/>
        </w:rPr>
        <w:t xml:space="preserve"> and </w:t>
      </w:r>
      <w:r>
        <w:rPr>
          <w:rFonts w:cs="Arial"/>
          <w:b/>
          <w:bCs/>
          <w:color w:val="000000"/>
        </w:rPr>
        <w:t>DEF STANs</w:t>
      </w:r>
      <w:r>
        <w:rPr>
          <w:rFonts w:cs="Arial"/>
          <w:color w:val="000000"/>
        </w:rPr>
        <w:t xml:space="preserve"> are available from UK Defence Standardization, for access to the documents and details of the helpdesk visit </w:t>
      </w:r>
      <w:hyperlink r:id="rId44" w:history="1">
        <w:r>
          <w:rPr>
            <w:rFonts w:cs="Arial"/>
            <w:color w:val="0000FF"/>
            <w:u w:val="single"/>
          </w:rPr>
          <w:t>http://dstan.gateway.isg-r.r.mil.uk</w:t>
        </w:r>
      </w:hyperlink>
      <w:hyperlink r:id="rId45" w:history="1">
        <w:r>
          <w:rPr>
            <w:rFonts w:cs="Arial"/>
            <w:color w:val="0000FF"/>
            <w:u w:val="single"/>
          </w:rPr>
          <w:t>/index.html </w:t>
        </w:r>
      </w:hyperlink>
      <w:r>
        <w:rPr>
          <w:rFonts w:cs="Arial"/>
          <w:color w:val="000000"/>
        </w:rPr>
        <w:t xml:space="preserve"> [intranet] or </w:t>
      </w:r>
      <w:r>
        <w:rPr>
          <w:rFonts w:cs="Arial"/>
          <w:color w:val="0000FF"/>
          <w:u w:val="single"/>
        </w:rPr>
        <w:t>https://www.dstan.mod.uk/</w:t>
      </w:r>
      <w:r>
        <w:rPr>
          <w:rFonts w:cs="Arial"/>
          <w:color w:val="000000"/>
        </w:rPr>
        <w:t xml:space="preserve"> [extranet, registration needed].</w:t>
      </w:r>
    </w:p>
    <w:p w14:paraId="040D929D"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17BE3C92"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8.  Public Accounting Authority</w:t>
      </w:r>
    </w:p>
    <w:p w14:paraId="782674F8"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1.  Returns under DEFCON 694 (or SC equivalent) should be sent to DBS Finance ADMT – Assets </w:t>
      </w:r>
      <w:proofErr w:type="gramStart"/>
      <w:r>
        <w:rPr>
          <w:rFonts w:cs="Arial"/>
          <w:color w:val="000000"/>
        </w:rPr>
        <w:t>In</w:t>
      </w:r>
      <w:proofErr w:type="gramEnd"/>
      <w:r>
        <w:rPr>
          <w:rFonts w:cs="Arial"/>
          <w:color w:val="000000"/>
        </w:rPr>
        <w:t xml:space="preserve"> Industry 1, Level 4 Piccadilly Gate, Store Street, Manchester, M1 2WD</w:t>
      </w:r>
    </w:p>
    <w:p w14:paraId="76623651"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ascii="Wingdings" w:hAnsi="Wingdings" w:cs="Wingdings"/>
          <w:color w:val="000000"/>
          <w:sz w:val="20"/>
          <w:szCs w:val="20"/>
        </w:rPr>
        <w:t>((</w:t>
      </w:r>
      <w:r>
        <w:rPr>
          <w:rFonts w:cs="Arial"/>
          <w:color w:val="000000"/>
        </w:rPr>
        <w:t xml:space="preserve"> 44 (0) 161 233 5397</w:t>
      </w:r>
    </w:p>
    <w:p w14:paraId="30CAB4BE"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6B84A57A"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2.  For all other enquiries contact DES Fin FA-AMET Policy, Level 4 Piccadilly Gate, Store Street, Manchester, M1 2WD</w:t>
      </w:r>
    </w:p>
    <w:p w14:paraId="5ACD2BF6"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ascii="Wingdings" w:hAnsi="Wingdings" w:cs="Wingdings"/>
          <w:color w:val="000000"/>
          <w:sz w:val="20"/>
          <w:szCs w:val="20"/>
        </w:rPr>
        <w:t>((</w:t>
      </w:r>
      <w:r>
        <w:rPr>
          <w:rFonts w:cs="Arial"/>
          <w:color w:val="000000"/>
        </w:rPr>
        <w:t xml:space="preserve"> 44 (0) 161 233 5394</w:t>
      </w:r>
    </w:p>
    <w:p w14:paraId="0C1C52EA"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35A5869E"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9.  Consignment Instructions</w:t>
      </w:r>
      <w:r>
        <w:rPr>
          <w:rFonts w:cs="Arial"/>
          <w:color w:val="000000"/>
        </w:rPr>
        <w:t xml:space="preserve"> The items are to be consigned as follows: in accordance with the SOR</w:t>
      </w:r>
    </w:p>
    <w:p w14:paraId="2A2A2A4D"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2EA589B7"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10.  Transport.</w:t>
      </w:r>
      <w:r>
        <w:rPr>
          <w:rFonts w:cs="Arial"/>
          <w:color w:val="000000"/>
        </w:rPr>
        <w:t xml:space="preserve"> The appropriate Ministry of Defence Transport Offices are:</w:t>
      </w:r>
    </w:p>
    <w:p w14:paraId="1FA0FEBC"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xml:space="preserve">A. </w:t>
      </w:r>
      <w:r>
        <w:rPr>
          <w:rFonts w:cs="Arial"/>
          <w:b/>
          <w:bCs/>
          <w:color w:val="000000"/>
          <w:u w:val="single"/>
        </w:rPr>
        <w:t>DSCOM</w:t>
      </w:r>
      <w:r>
        <w:rPr>
          <w:rFonts w:cs="Arial"/>
          <w:color w:val="000000"/>
        </w:rPr>
        <w:t xml:space="preserve">, DE&amp;S, DSCOM, MoD Abbey Wood, Cedar 3c, Mail Point 3351, BRISTOL BS34 8JH                      </w:t>
      </w:r>
    </w:p>
    <w:p w14:paraId="7E59302F"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u w:val="single"/>
        </w:rPr>
        <w:t>Air Freight Centre</w:t>
      </w:r>
    </w:p>
    <w:p w14:paraId="3E9A7CA0"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IMPORTS </w:t>
      </w:r>
      <w:r>
        <w:rPr>
          <w:rFonts w:ascii="Wingdings" w:hAnsi="Wingdings" w:cs="Wingdings"/>
          <w:color w:val="000000"/>
          <w:sz w:val="20"/>
          <w:szCs w:val="20"/>
        </w:rPr>
        <w:t>((</w:t>
      </w:r>
      <w:r>
        <w:rPr>
          <w:rFonts w:cs="Arial"/>
          <w:color w:val="000000"/>
        </w:rPr>
        <w:t xml:space="preserve"> 030 679 81113 / 81114   Fax 0117 913 8943</w:t>
      </w:r>
    </w:p>
    <w:p w14:paraId="47ABE236"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EXPORTS </w:t>
      </w:r>
      <w:r>
        <w:rPr>
          <w:rFonts w:ascii="Wingdings" w:hAnsi="Wingdings" w:cs="Wingdings"/>
          <w:color w:val="000000"/>
          <w:sz w:val="20"/>
          <w:szCs w:val="20"/>
        </w:rPr>
        <w:t>((</w:t>
      </w:r>
      <w:r>
        <w:rPr>
          <w:rFonts w:cs="Arial"/>
          <w:color w:val="000000"/>
        </w:rPr>
        <w:t xml:space="preserve"> 030 679 81113 / 81114   Fax 0117 913 8943</w:t>
      </w:r>
    </w:p>
    <w:p w14:paraId="28121486"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u w:val="single"/>
        </w:rPr>
        <w:t>Surface Freight Centre</w:t>
      </w:r>
    </w:p>
    <w:p w14:paraId="58AA2987"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IMPORTS </w:t>
      </w:r>
      <w:r>
        <w:rPr>
          <w:rFonts w:ascii="Wingdings" w:hAnsi="Wingdings" w:cs="Wingdings"/>
          <w:color w:val="000000"/>
          <w:sz w:val="20"/>
          <w:szCs w:val="20"/>
        </w:rPr>
        <w:t>((</w:t>
      </w:r>
      <w:r>
        <w:rPr>
          <w:rFonts w:cs="Arial"/>
          <w:color w:val="000000"/>
        </w:rPr>
        <w:t xml:space="preserve"> 030 679 81129 / 81133 / 81138   Fax 0117 913 8946</w:t>
      </w:r>
    </w:p>
    <w:p w14:paraId="1307F983"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EXPORTS </w:t>
      </w:r>
      <w:r>
        <w:rPr>
          <w:rFonts w:ascii="Wingdings" w:hAnsi="Wingdings" w:cs="Wingdings"/>
          <w:color w:val="000000"/>
          <w:sz w:val="20"/>
          <w:szCs w:val="20"/>
        </w:rPr>
        <w:t>((</w:t>
      </w:r>
      <w:r>
        <w:rPr>
          <w:rFonts w:cs="Arial"/>
          <w:color w:val="000000"/>
        </w:rPr>
        <w:t xml:space="preserve"> 030 679 81129 / 81133 / 81138   Fax 0117 913 8946</w:t>
      </w:r>
    </w:p>
    <w:p w14:paraId="33FBC56C" w14:textId="77777777" w:rsidR="008728BE" w:rsidRDefault="008728BE" w:rsidP="008728BE">
      <w:pPr>
        <w:widowControl w:val="0"/>
        <w:autoSpaceDE w:val="0"/>
        <w:autoSpaceDN w:val="0"/>
        <w:adjustRightInd w:val="0"/>
        <w:spacing w:after="60" w:line="240" w:lineRule="auto"/>
        <w:ind w:left="120"/>
        <w:rPr>
          <w:rFonts w:cs="Arial"/>
          <w:sz w:val="24"/>
          <w:szCs w:val="24"/>
        </w:rPr>
      </w:pPr>
      <w:proofErr w:type="gramStart"/>
      <w:r>
        <w:rPr>
          <w:rFonts w:cs="Arial"/>
          <w:b/>
          <w:bCs/>
          <w:color w:val="000000"/>
        </w:rPr>
        <w:t>B.</w:t>
      </w:r>
      <w:r>
        <w:rPr>
          <w:rFonts w:cs="Arial"/>
          <w:b/>
          <w:bCs/>
          <w:color w:val="000000"/>
          <w:u w:val="single"/>
        </w:rPr>
        <w:t>JSCS</w:t>
      </w:r>
      <w:proofErr w:type="gramEnd"/>
    </w:p>
    <w:p w14:paraId="5CD187DD"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JSCS Helpdesk No. 01869 256052 (select option 2, then option 3)</w:t>
      </w:r>
    </w:p>
    <w:p w14:paraId="6D561BFF"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JSCS Fax No. 01869 256837</w:t>
      </w:r>
    </w:p>
    <w:p w14:paraId="1B7D095D"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Users requiring an account to use the MOD Freight Collection Service should contact </w:t>
      </w:r>
      <w:hyperlink r:id="rId46" w:history="1">
        <w:r>
          <w:rPr>
            <w:rFonts w:cs="Arial"/>
            <w:color w:val="0000FF"/>
            <w:u w:val="single"/>
          </w:rPr>
          <w:t>DESWATERGUARD-ICS-Support@mod.gov.uk</w:t>
        </w:r>
      </w:hyperlink>
      <w:r>
        <w:rPr>
          <w:rFonts w:cs="Arial"/>
          <w:color w:val="000000"/>
        </w:rPr>
        <w:t xml:space="preserve">  in the first instance.</w:t>
      </w:r>
    </w:p>
    <w:p w14:paraId="26DCF4DA"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05AA0E4A"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11. The Invoice Paying Authority</w:t>
      </w:r>
    </w:p>
    <w:p w14:paraId="67F2DE1C"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Ministry of Defence, DBS Finance, Walker House, Exchange Flags Liverpool, L2 3YL                    </w:t>
      </w:r>
    </w:p>
    <w:p w14:paraId="6B3FBEF9"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ascii="Wingdings" w:hAnsi="Wingdings" w:cs="Wingdings"/>
          <w:color w:val="000000"/>
          <w:sz w:val="20"/>
          <w:szCs w:val="20"/>
        </w:rPr>
        <w:t>((</w:t>
      </w:r>
      <w:r>
        <w:rPr>
          <w:rFonts w:cs="Arial"/>
          <w:color w:val="000000"/>
        </w:rPr>
        <w:t xml:space="preserve"> 0151-242-2000 Fax:  0151-242-2809</w:t>
      </w:r>
    </w:p>
    <w:p w14:paraId="078E3864"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xml:space="preserve">Website is: </w:t>
      </w:r>
      <w:hyperlink w:anchor="https://www.gov.uk/government/organisations/ministry_of_defence/about/procurement" w:history="1">
        <w:r>
          <w:rPr>
            <w:rFonts w:cs="Arial"/>
            <w:color w:val="000000"/>
          </w:rPr>
          <w:t>https://www.gov.uk/government/organisations/ministry-of-defence/about/procurement#invoice-processing</w:t>
        </w:r>
      </w:hyperlink>
    </w:p>
    <w:p w14:paraId="76161763"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88C209C"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12.  Forms and Documentation are available through *:</w:t>
      </w:r>
    </w:p>
    <w:p w14:paraId="42CBCD06"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 xml:space="preserve">Ministry of Defence, Forms and Pubs Commodity Management PO Box 2, Building C16, C Site, Lower </w:t>
      </w:r>
      <w:proofErr w:type="spellStart"/>
      <w:r>
        <w:rPr>
          <w:rFonts w:cs="Arial"/>
          <w:color w:val="000000"/>
        </w:rPr>
        <w:t>Arncott</w:t>
      </w:r>
      <w:proofErr w:type="spellEnd"/>
      <w:r>
        <w:rPr>
          <w:rFonts w:cs="Arial"/>
          <w:color w:val="000000"/>
        </w:rPr>
        <w:t>, Bicester, OX25 1</w:t>
      </w:r>
      <w:proofErr w:type="gramStart"/>
      <w:r>
        <w:rPr>
          <w:rFonts w:cs="Arial"/>
          <w:color w:val="000000"/>
        </w:rPr>
        <w:t>LP  (</w:t>
      </w:r>
      <w:proofErr w:type="gramEnd"/>
      <w:r>
        <w:rPr>
          <w:rFonts w:cs="Arial"/>
          <w:color w:val="000000"/>
        </w:rPr>
        <w:t>Tel. 01869 256197  Fax: 01869 256824)</w:t>
      </w:r>
    </w:p>
    <w:p w14:paraId="1F853C8B"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xml:space="preserve">Applications via fax or email: </w:t>
      </w:r>
      <w:hyperlink r:id="rId47" w:history="1">
        <w:r>
          <w:rPr>
            <w:rFonts w:cs="Arial"/>
            <w:color w:val="0000FF"/>
            <w:u w:val="single"/>
          </w:rPr>
          <w:t>Leidos-FormsPublications@teamleidos.mod.uk</w:t>
        </w:r>
      </w:hyperlink>
    </w:p>
    <w:p w14:paraId="55706069"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532F73A9"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NOTE</w:t>
      </w:r>
    </w:p>
    <w:p w14:paraId="5E74FA3A"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 xml:space="preserve">1. </w:t>
      </w:r>
      <w:r>
        <w:rPr>
          <w:rFonts w:cs="Arial"/>
          <w:color w:val="000000"/>
        </w:rPr>
        <w:t xml:space="preserve">Many </w:t>
      </w:r>
      <w:r>
        <w:rPr>
          <w:rFonts w:cs="Arial"/>
          <w:b/>
          <w:bCs/>
          <w:color w:val="000000"/>
        </w:rPr>
        <w:t xml:space="preserve">DEFCONs </w:t>
      </w:r>
      <w:r>
        <w:rPr>
          <w:rFonts w:cs="Arial"/>
          <w:color w:val="000000"/>
        </w:rPr>
        <w:t xml:space="preserve">and </w:t>
      </w:r>
      <w:r>
        <w:rPr>
          <w:rFonts w:cs="Arial"/>
          <w:b/>
          <w:bCs/>
          <w:color w:val="000000"/>
        </w:rPr>
        <w:t>DEFFORMs</w:t>
      </w:r>
      <w:r>
        <w:rPr>
          <w:rFonts w:cs="Arial"/>
          <w:color w:val="000000"/>
        </w:rPr>
        <w:t xml:space="preserve"> can be obtained from the MOD Internet Site: </w:t>
      </w:r>
      <w:hyperlink r:id="rId48" w:history="1">
        <w:r>
          <w:rPr>
            <w:rFonts w:cs="Arial"/>
            <w:color w:val="0000FF"/>
            <w:u w:val="single"/>
          </w:rPr>
          <w:t>https://www.aof.mod.uk/aofcontent/tactical/toolkit/index.htm</w:t>
        </w:r>
      </w:hyperlink>
    </w:p>
    <w:p w14:paraId="48B0691F"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32BDB33D"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b/>
          <w:bCs/>
          <w:color w:val="000000"/>
        </w:rPr>
        <w:t>2.</w:t>
      </w:r>
      <w:r>
        <w:rPr>
          <w:rFonts w:cs="Arial"/>
          <w:color w:val="000000"/>
        </w:rPr>
        <w:t xml:space="preserve"> If the required forms or documentation are not available on the MOD Internet site requests should be submitted through the Commercial Officer named in Section 1.  </w:t>
      </w:r>
    </w:p>
    <w:p w14:paraId="3291F0FF" w14:textId="77777777" w:rsidR="008728BE" w:rsidRDefault="008728BE" w:rsidP="008728BE">
      <w:pPr>
        <w:widowControl w:val="0"/>
        <w:autoSpaceDE w:val="0"/>
        <w:autoSpaceDN w:val="0"/>
        <w:adjustRightInd w:val="0"/>
        <w:spacing w:after="60" w:line="240" w:lineRule="auto"/>
        <w:ind w:left="120"/>
        <w:rPr>
          <w:rFonts w:cs="Arial"/>
          <w:sz w:val="24"/>
          <w:szCs w:val="24"/>
        </w:rPr>
      </w:pPr>
    </w:p>
    <w:p w14:paraId="4D8ECDFC" w14:textId="57A43FFC" w:rsidR="000A6492" w:rsidRDefault="000A6492" w:rsidP="008728BE">
      <w:pPr>
        <w:widowControl w:val="0"/>
        <w:autoSpaceDE w:val="0"/>
        <w:autoSpaceDN w:val="0"/>
        <w:adjustRightInd w:val="0"/>
        <w:spacing w:after="200" w:line="276" w:lineRule="auto"/>
        <w:ind w:left="120" w:right="114"/>
        <w:rPr>
          <w:rFonts w:cs="Arial"/>
          <w:sz w:val="24"/>
          <w:szCs w:val="24"/>
        </w:rPr>
      </w:pPr>
      <w:r>
        <w:rPr>
          <w:rFonts w:cs="Arial"/>
          <w:sz w:val="24"/>
          <w:szCs w:val="24"/>
        </w:rPr>
        <w:br w:type="page"/>
      </w:r>
    </w:p>
    <w:p w14:paraId="461C3BF0" w14:textId="77777777" w:rsidR="008728BE" w:rsidRDefault="008728BE" w:rsidP="00FB5C61">
      <w:pPr>
        <w:pStyle w:val="Heading1"/>
        <w:numPr>
          <w:ilvl w:val="0"/>
          <w:numId w:val="0"/>
        </w:numPr>
        <w:rPr>
          <w:sz w:val="24"/>
          <w:szCs w:val="24"/>
        </w:rPr>
      </w:pPr>
      <w:bookmarkStart w:id="495" w:name="_Toc501022445_9"/>
      <w:bookmarkStart w:id="496" w:name="_Toc99954888"/>
      <w:r>
        <w:lastRenderedPageBreak/>
        <w:t>Deliverables</w:t>
      </w:r>
      <w:bookmarkEnd w:id="495"/>
      <w:bookmarkEnd w:id="496"/>
    </w:p>
    <w:p w14:paraId="44343D7B" w14:textId="2001E3A3" w:rsidR="008728BE" w:rsidRDefault="008728BE" w:rsidP="008728BE">
      <w:pPr>
        <w:widowControl w:val="0"/>
        <w:autoSpaceDE w:val="0"/>
        <w:autoSpaceDN w:val="0"/>
        <w:adjustRightInd w:val="0"/>
        <w:spacing w:after="200" w:line="276" w:lineRule="auto"/>
        <w:ind w:left="120" w:right="114"/>
        <w:rPr>
          <w:rFonts w:cs="Arial"/>
          <w:sz w:val="24"/>
          <w:szCs w:val="24"/>
        </w:rPr>
      </w:pPr>
    </w:p>
    <w:p w14:paraId="2327629D" w14:textId="77777777" w:rsidR="008728BE" w:rsidRDefault="008728BE" w:rsidP="008728BE">
      <w:pPr>
        <w:keepNext/>
        <w:keepLines/>
        <w:widowControl w:val="0"/>
        <w:autoSpaceDE w:val="0"/>
        <w:autoSpaceDN w:val="0"/>
        <w:adjustRightInd w:val="0"/>
        <w:spacing w:after="0" w:line="276" w:lineRule="auto"/>
        <w:ind w:left="120" w:right="114"/>
        <w:rPr>
          <w:rFonts w:cs="Arial"/>
          <w:sz w:val="24"/>
          <w:szCs w:val="24"/>
        </w:rPr>
      </w:pPr>
      <w:bookmarkStart w:id="497" w:name="_Toc501022446_9_1"/>
      <w:r>
        <w:rPr>
          <w:rFonts w:cs="Arial"/>
          <w:b/>
          <w:bCs/>
          <w:color w:val="000000"/>
        </w:rPr>
        <w:t>Deliverables Note</w:t>
      </w:r>
      <w:bookmarkEnd w:id="497"/>
    </w:p>
    <w:p w14:paraId="38FEED17" w14:textId="77777777" w:rsidR="008728BE" w:rsidRDefault="008728BE" w:rsidP="008728BE">
      <w:pPr>
        <w:widowControl w:val="0"/>
        <w:autoSpaceDE w:val="0"/>
        <w:autoSpaceDN w:val="0"/>
        <w:adjustRightInd w:val="0"/>
        <w:spacing w:after="220" w:line="240" w:lineRule="auto"/>
        <w:ind w:left="120"/>
        <w:rPr>
          <w:rFonts w:cs="Arial"/>
          <w:sz w:val="24"/>
          <w:szCs w:val="24"/>
        </w:rPr>
      </w:pPr>
      <w:r>
        <w:rPr>
          <w:rFonts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1FC2CADE" w14:textId="627B192A" w:rsidR="008728BE" w:rsidRDefault="008728BE" w:rsidP="008728BE">
      <w:pPr>
        <w:widowControl w:val="0"/>
        <w:autoSpaceDE w:val="0"/>
        <w:autoSpaceDN w:val="0"/>
        <w:adjustRightInd w:val="0"/>
        <w:spacing w:after="200" w:line="276" w:lineRule="auto"/>
        <w:ind w:left="120" w:right="114"/>
        <w:rPr>
          <w:rFonts w:cs="Arial"/>
          <w:sz w:val="24"/>
          <w:szCs w:val="24"/>
        </w:rPr>
      </w:pPr>
    </w:p>
    <w:p w14:paraId="0EED7CAB" w14:textId="77777777" w:rsidR="008728BE" w:rsidRDefault="008728BE" w:rsidP="008728BE">
      <w:pPr>
        <w:keepNext/>
        <w:keepLines/>
        <w:widowControl w:val="0"/>
        <w:autoSpaceDE w:val="0"/>
        <w:autoSpaceDN w:val="0"/>
        <w:adjustRightInd w:val="0"/>
        <w:spacing w:after="0" w:line="276" w:lineRule="auto"/>
        <w:ind w:left="120" w:right="114"/>
        <w:rPr>
          <w:rFonts w:cs="Arial"/>
          <w:sz w:val="24"/>
          <w:szCs w:val="24"/>
        </w:rPr>
      </w:pPr>
      <w:bookmarkStart w:id="498" w:name="_Toc501022446_9_2"/>
      <w:r>
        <w:rPr>
          <w:rFonts w:cs="Arial"/>
          <w:b/>
          <w:bCs/>
          <w:color w:val="000000"/>
        </w:rPr>
        <w:t>Negotiation Deliverables</w:t>
      </w:r>
      <w:bookmarkEnd w:id="498"/>
    </w:p>
    <w:p w14:paraId="47D473AD"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All Negotiation Deliverables</w:t>
      </w:r>
    </w:p>
    <w:p w14:paraId="3C669F98" w14:textId="77777777" w:rsidR="008728BE" w:rsidRDefault="008728BE" w:rsidP="008728BE">
      <w:pPr>
        <w:widowControl w:val="0"/>
        <w:autoSpaceDE w:val="0"/>
        <w:autoSpaceDN w:val="0"/>
        <w:adjustRightInd w:val="0"/>
        <w:spacing w:after="0" w:line="240" w:lineRule="auto"/>
        <w:ind w:left="120"/>
        <w:rPr>
          <w:rFonts w:cs="Arial"/>
          <w:color w:val="000000"/>
        </w:rPr>
      </w:pPr>
    </w:p>
    <w:p w14:paraId="7138DC93" w14:textId="77777777" w:rsidR="008728BE" w:rsidRDefault="008728BE" w:rsidP="008728BE">
      <w:pPr>
        <w:keepNext/>
        <w:keepLines/>
        <w:widowControl w:val="0"/>
        <w:autoSpaceDE w:val="0"/>
        <w:autoSpaceDN w:val="0"/>
        <w:adjustRightInd w:val="0"/>
        <w:spacing w:after="0" w:line="276" w:lineRule="auto"/>
        <w:ind w:left="120" w:right="114"/>
        <w:rPr>
          <w:rFonts w:cs="Arial"/>
          <w:sz w:val="24"/>
          <w:szCs w:val="24"/>
        </w:rPr>
      </w:pPr>
      <w:bookmarkStart w:id="499" w:name="_Toc501022446_9_3"/>
      <w:r>
        <w:rPr>
          <w:rFonts w:cs="Arial"/>
          <w:b/>
          <w:bCs/>
          <w:color w:val="000000"/>
        </w:rPr>
        <w:t>Supplier Contractual Deliverables</w:t>
      </w:r>
      <w:bookmarkEnd w:id="499"/>
    </w:p>
    <w:p w14:paraId="2D72D795"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8728BE" w14:paraId="0B4267DD"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29C5436D"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FB86D57"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314753AF"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18623971"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Responsible Party</w:t>
            </w:r>
          </w:p>
        </w:tc>
      </w:tr>
      <w:tr w:rsidR="008728BE" w14:paraId="1ECE9FDD"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B61CD46"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 xml:space="preserve">Obligation Condition 1.c.(2) - </w:t>
            </w:r>
            <w:proofErr w:type="spellStart"/>
            <w:r>
              <w:rPr>
                <w:rFonts w:cs="Arial"/>
                <w:color w:val="000000"/>
                <w:sz w:val="18"/>
                <w:szCs w:val="18"/>
              </w:rPr>
              <w:t>Notifucation</w:t>
            </w:r>
            <w:proofErr w:type="spellEnd"/>
            <w:r>
              <w:rPr>
                <w:rFonts w:cs="Arial"/>
                <w:color w:val="000000"/>
                <w:sz w:val="18"/>
                <w:szCs w:val="18"/>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20CB0CD"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BE76F0D"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89C49F8"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616F0F01"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7D7A2FF"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694F5F1"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BABE835"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CF801EF"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1FBEEC1D"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C9F89C1"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749CA4" w14:textId="5585C5D1"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maintain all records in connection with the Contract for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7A9E5DF"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BE44886"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0564D6DA"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A74C72F"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D0A4E2F"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F664182"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EBE960"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50F969FD"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8932DE9"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154E66A"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 xml:space="preserve">Written Notification of any intended, </w:t>
            </w:r>
            <w:proofErr w:type="gramStart"/>
            <w:r>
              <w:rPr>
                <w:rFonts w:cs="Arial"/>
                <w:color w:val="000000"/>
                <w:sz w:val="18"/>
                <w:szCs w:val="18"/>
              </w:rPr>
              <w:t>planned</w:t>
            </w:r>
            <w:proofErr w:type="gramEnd"/>
            <w:r>
              <w:rPr>
                <w:rFonts w:cs="Arial"/>
                <w:color w:val="000000"/>
                <w:sz w:val="18"/>
                <w:szCs w:val="18"/>
              </w:rPr>
              <w:t xml:space="preserve">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1182EC7"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7C73999"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2EA2250C"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B63F83A"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53674AE"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527061C"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5224447"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00F6F7B4"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D73FB41"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57AA171"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C9021B3"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69ABF7"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1DFDF18E"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D89671F"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B45C29E"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E47E8C5"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7B9CD19"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2492F4E9"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2289447"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9CD2A67"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 xml:space="preserve">List of Unused and undamaged materiel; contractor deliverables </w:t>
            </w:r>
            <w:proofErr w:type="gramStart"/>
            <w:r>
              <w:rPr>
                <w:rFonts w:cs="Arial"/>
                <w:color w:val="000000"/>
                <w:sz w:val="18"/>
                <w:szCs w:val="18"/>
              </w:rPr>
              <w:t>in the course of</w:t>
            </w:r>
            <w:proofErr w:type="gramEnd"/>
            <w:r>
              <w:rPr>
                <w:rFonts w:cs="Arial"/>
                <w:color w:val="000000"/>
                <w:sz w:val="18"/>
                <w:szCs w:val="18"/>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EE09D9E"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A0B74F6"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r w:rsidR="008728BE" w14:paraId="139724B9"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4CA45B8"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 xml:space="preserve">Obligation Clause Condition </w:t>
            </w:r>
            <w:proofErr w:type="gramStart"/>
            <w:r>
              <w:rPr>
                <w:rFonts w:cs="Arial"/>
                <w:color w:val="000000"/>
                <w:sz w:val="18"/>
                <w:szCs w:val="18"/>
              </w:rPr>
              <w:t>42.f  -</w:t>
            </w:r>
            <w:proofErr w:type="gramEnd"/>
            <w:r>
              <w:rPr>
                <w:rFonts w:cs="Arial"/>
                <w:color w:val="000000"/>
                <w:sz w:val="18"/>
                <w:szCs w:val="18"/>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EE16ABA"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8C834F7"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3A4C7F0"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Supplier Organization</w:t>
            </w:r>
          </w:p>
        </w:tc>
      </w:tr>
    </w:tbl>
    <w:p w14:paraId="6B7DE378" w14:textId="77777777" w:rsidR="002D45AA" w:rsidRDefault="002D45AA" w:rsidP="008728BE">
      <w:pPr>
        <w:keepNext/>
        <w:keepLines/>
        <w:widowControl w:val="0"/>
        <w:autoSpaceDE w:val="0"/>
        <w:autoSpaceDN w:val="0"/>
        <w:adjustRightInd w:val="0"/>
        <w:spacing w:after="0" w:line="276" w:lineRule="auto"/>
        <w:ind w:left="120" w:right="114"/>
        <w:rPr>
          <w:rFonts w:cs="Arial"/>
          <w:b/>
          <w:bCs/>
          <w:color w:val="000000"/>
        </w:rPr>
      </w:pPr>
      <w:bookmarkStart w:id="500" w:name="_Toc501022446_9_4"/>
    </w:p>
    <w:p w14:paraId="1B86E86C" w14:textId="0802B8F2" w:rsidR="008728BE" w:rsidRDefault="008728BE" w:rsidP="008728BE">
      <w:pPr>
        <w:keepNext/>
        <w:keepLines/>
        <w:widowControl w:val="0"/>
        <w:autoSpaceDE w:val="0"/>
        <w:autoSpaceDN w:val="0"/>
        <w:adjustRightInd w:val="0"/>
        <w:spacing w:after="0" w:line="276" w:lineRule="auto"/>
        <w:ind w:left="120" w:right="114"/>
        <w:rPr>
          <w:rFonts w:cs="Arial"/>
          <w:sz w:val="24"/>
          <w:szCs w:val="24"/>
        </w:rPr>
      </w:pPr>
      <w:r>
        <w:rPr>
          <w:rFonts w:cs="Arial"/>
          <w:b/>
          <w:bCs/>
          <w:color w:val="000000"/>
        </w:rPr>
        <w:t>Buyer Contractual Deliverables</w:t>
      </w:r>
      <w:bookmarkEnd w:id="500"/>
    </w:p>
    <w:p w14:paraId="218F3401" w14:textId="77777777" w:rsidR="008728BE" w:rsidRDefault="008728BE" w:rsidP="008728BE">
      <w:pPr>
        <w:widowControl w:val="0"/>
        <w:autoSpaceDE w:val="0"/>
        <w:autoSpaceDN w:val="0"/>
        <w:adjustRightInd w:val="0"/>
        <w:spacing w:after="60" w:line="240" w:lineRule="auto"/>
        <w:ind w:left="120"/>
        <w:rPr>
          <w:rFonts w:cs="Arial"/>
          <w:sz w:val="24"/>
          <w:szCs w:val="24"/>
        </w:rPr>
      </w:pPr>
      <w:r>
        <w:rPr>
          <w:rFonts w:cs="Arial"/>
          <w:color w:val="000000"/>
        </w:rPr>
        <w:t>Buyer Contractual Deliverables</w:t>
      </w:r>
    </w:p>
    <w:p w14:paraId="0DCAC9C2" w14:textId="77777777" w:rsidR="008728BE" w:rsidRDefault="008728BE" w:rsidP="008728BE">
      <w:pPr>
        <w:widowControl w:val="0"/>
        <w:autoSpaceDE w:val="0"/>
        <w:autoSpaceDN w:val="0"/>
        <w:adjustRightInd w:val="0"/>
        <w:spacing w:after="0" w:line="240" w:lineRule="auto"/>
        <w:ind w:left="120"/>
        <w:rPr>
          <w:rFonts w:cs="Arial"/>
          <w:color w:val="000000"/>
        </w:rPr>
      </w:pPr>
    </w:p>
    <w:p w14:paraId="37AABE37" w14:textId="77777777" w:rsidR="008728BE" w:rsidRDefault="008728BE" w:rsidP="008728BE">
      <w:pPr>
        <w:widowControl w:val="0"/>
        <w:autoSpaceDE w:val="0"/>
        <w:autoSpaceDN w:val="0"/>
        <w:adjustRightInd w:val="0"/>
        <w:spacing w:after="0" w:line="240" w:lineRule="auto"/>
        <w:ind w:left="120"/>
        <w:rPr>
          <w:rFonts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8728BE" w14:paraId="25749ACD"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2C501A4D"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180DB90B"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1808FE5"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1C1D272D"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Responsible Party</w:t>
            </w:r>
          </w:p>
        </w:tc>
      </w:tr>
      <w:tr w:rsidR="008728BE" w14:paraId="351D09DF"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5637FD2"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 xml:space="preserve">Obligation Condition 36.a - Register on </w:t>
            </w:r>
            <w:r>
              <w:rPr>
                <w:rFonts w:cs="Arial"/>
                <w:color w:val="000000"/>
                <w:sz w:val="18"/>
                <w:szCs w:val="18"/>
              </w:rPr>
              <w:lastRenderedPageBreak/>
              <w:t>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52B4A7E"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lastRenderedPageBreak/>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8D5AE3E"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88A84FF"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Buyer Organization</w:t>
            </w:r>
          </w:p>
        </w:tc>
      </w:tr>
      <w:tr w:rsidR="008728BE" w14:paraId="3A318337" w14:textId="77777777" w:rsidTr="00CB5156">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61084AE" w14:textId="77777777" w:rsidR="008728BE" w:rsidRDefault="008728BE" w:rsidP="00CB5156">
            <w:pPr>
              <w:widowControl w:val="0"/>
              <w:autoSpaceDE w:val="0"/>
              <w:autoSpaceDN w:val="0"/>
              <w:adjustRightInd w:val="0"/>
              <w:spacing w:after="0" w:line="240" w:lineRule="auto"/>
              <w:ind w:left="108" w:right="100"/>
              <w:rPr>
                <w:rFonts w:cs="Arial"/>
                <w:sz w:val="24"/>
                <w:szCs w:val="24"/>
              </w:rPr>
            </w:pPr>
            <w:r>
              <w:rPr>
                <w:rFonts w:cs="Arial"/>
                <w:color w:val="000000"/>
                <w:sz w:val="18"/>
                <w:szCs w:val="18"/>
              </w:rPr>
              <w:t xml:space="preserve">Obligation </w:t>
            </w:r>
            <w:proofErr w:type="gramStart"/>
            <w:r>
              <w:rPr>
                <w:rFonts w:cs="Arial"/>
                <w:color w:val="000000"/>
                <w:sz w:val="18"/>
                <w:szCs w:val="18"/>
              </w:rPr>
              <w:t>Condition  42.a</w:t>
            </w:r>
            <w:proofErr w:type="gramEnd"/>
            <w:r>
              <w:rPr>
                <w:rFonts w:cs="Arial"/>
                <w:color w:val="000000"/>
                <w:sz w:val="18"/>
                <w:szCs w:val="18"/>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2BEEACB" w14:textId="77777777" w:rsidR="008728BE" w:rsidRDefault="008728BE" w:rsidP="00CB5156">
            <w:pPr>
              <w:widowControl w:val="0"/>
              <w:autoSpaceDE w:val="0"/>
              <w:autoSpaceDN w:val="0"/>
              <w:adjustRightInd w:val="0"/>
              <w:spacing w:after="0" w:line="240" w:lineRule="auto"/>
              <w:ind w:left="116" w:right="100"/>
              <w:rPr>
                <w:rFonts w:cs="Arial"/>
                <w:sz w:val="24"/>
                <w:szCs w:val="24"/>
              </w:rPr>
            </w:pPr>
            <w:r>
              <w:rPr>
                <w:rFonts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1423095" w14:textId="77777777" w:rsidR="008728BE" w:rsidRDefault="008728BE" w:rsidP="00CB5156">
            <w:pPr>
              <w:widowControl w:val="0"/>
              <w:autoSpaceDE w:val="0"/>
              <w:autoSpaceDN w:val="0"/>
              <w:adjustRightInd w:val="0"/>
              <w:spacing w:after="0" w:line="240" w:lineRule="auto"/>
              <w:ind w:left="116" w:right="100"/>
              <w:rPr>
                <w:rFonts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34E9EDE" w14:textId="77777777" w:rsidR="008728BE" w:rsidRDefault="008728BE" w:rsidP="00CB5156">
            <w:pPr>
              <w:widowControl w:val="0"/>
              <w:autoSpaceDE w:val="0"/>
              <w:autoSpaceDN w:val="0"/>
              <w:adjustRightInd w:val="0"/>
              <w:spacing w:after="0" w:line="240" w:lineRule="auto"/>
              <w:ind w:left="116" w:right="92"/>
              <w:rPr>
                <w:rFonts w:cs="Arial"/>
                <w:sz w:val="24"/>
                <w:szCs w:val="24"/>
              </w:rPr>
            </w:pPr>
            <w:r>
              <w:rPr>
                <w:rFonts w:cs="Arial"/>
                <w:color w:val="000000"/>
                <w:sz w:val="18"/>
                <w:szCs w:val="18"/>
              </w:rPr>
              <w:t>Buyer Organization</w:t>
            </w:r>
          </w:p>
        </w:tc>
      </w:tr>
    </w:tbl>
    <w:p w14:paraId="1883A349" w14:textId="77777777" w:rsidR="008728BE" w:rsidRDefault="008728BE" w:rsidP="008728BE">
      <w:pPr>
        <w:widowControl w:val="0"/>
        <w:autoSpaceDE w:val="0"/>
        <w:autoSpaceDN w:val="0"/>
        <w:adjustRightInd w:val="0"/>
        <w:spacing w:after="0" w:line="240" w:lineRule="auto"/>
        <w:ind w:left="228"/>
        <w:rPr>
          <w:rFonts w:cs="Arial"/>
          <w:color w:val="000000"/>
        </w:rPr>
      </w:pPr>
    </w:p>
    <w:sectPr w:rsidR="008728BE" w:rsidSect="00D2111A">
      <w:pgSz w:w="11906" w:h="16838"/>
      <w:pgMar w:top="993"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D5CE" w14:textId="77777777" w:rsidR="00B958F9" w:rsidRDefault="00B958F9" w:rsidP="00F010B9">
      <w:pPr>
        <w:spacing w:after="0" w:line="240" w:lineRule="auto"/>
      </w:pPr>
      <w:r>
        <w:separator/>
      </w:r>
    </w:p>
  </w:endnote>
  <w:endnote w:type="continuationSeparator" w:id="0">
    <w:p w14:paraId="1E351AE9" w14:textId="77777777" w:rsidR="00B958F9" w:rsidRDefault="00B958F9" w:rsidP="00F010B9">
      <w:pPr>
        <w:spacing w:after="0" w:line="240" w:lineRule="auto"/>
      </w:pPr>
      <w:r>
        <w:continuationSeparator/>
      </w:r>
    </w:p>
  </w:endnote>
  <w:endnote w:type="continuationNotice" w:id="1">
    <w:p w14:paraId="605EB3CB" w14:textId="77777777" w:rsidR="00B958F9" w:rsidRDefault="00B95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72553"/>
      <w:docPartObj>
        <w:docPartGallery w:val="Page Numbers (Bottom of Page)"/>
        <w:docPartUnique/>
      </w:docPartObj>
    </w:sdtPr>
    <w:sdtEndPr>
      <w:rPr>
        <w:noProof/>
      </w:rPr>
    </w:sdtEndPr>
    <w:sdtContent>
      <w:p w14:paraId="769B3694" w14:textId="0E8AB2AF" w:rsidR="00A45A66" w:rsidRDefault="00A45A66">
        <w:pPr>
          <w:pStyle w:val="Footer"/>
          <w:jc w:val="center"/>
        </w:pPr>
        <w:r>
          <w:fldChar w:fldCharType="begin"/>
        </w:r>
        <w:r>
          <w:instrText xml:space="preserve"> PAGE   \* MERGEFORMAT </w:instrText>
        </w:r>
        <w:r>
          <w:fldChar w:fldCharType="separate"/>
        </w:r>
        <w:r>
          <w:rPr>
            <w:noProof/>
          </w:rPr>
          <w:t>1</w:t>
        </w:r>
        <w:r>
          <w:fldChar w:fldCharType="end"/>
        </w:r>
      </w:p>
    </w:sdtContent>
  </w:sdt>
  <w:p w14:paraId="71C01787" w14:textId="77777777" w:rsidR="00C83152" w:rsidRDefault="00C83152" w:rsidP="00062F6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6841" w14:textId="5307F096" w:rsidR="00E75FCB" w:rsidRDefault="00E75FCB">
    <w:pPr>
      <w:pStyle w:val="Footer"/>
      <w:jc w:val="center"/>
    </w:pPr>
  </w:p>
  <w:p w14:paraId="6490BB14" w14:textId="77777777" w:rsidR="00C83152" w:rsidRDefault="00C831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02C3" w14:textId="5A2DCB54" w:rsidR="00E75FCB" w:rsidRDefault="00E75FCB">
    <w:pPr>
      <w:pStyle w:val="Footer"/>
      <w:jc w:val="center"/>
    </w:pPr>
  </w:p>
  <w:p w14:paraId="5BF7B4A0" w14:textId="77777777" w:rsidR="00E75FCB" w:rsidRDefault="00E7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4A892" w14:textId="77777777" w:rsidR="00B958F9" w:rsidRDefault="00B958F9" w:rsidP="00F010B9">
      <w:pPr>
        <w:spacing w:after="0" w:line="240" w:lineRule="auto"/>
      </w:pPr>
      <w:r>
        <w:separator/>
      </w:r>
    </w:p>
  </w:footnote>
  <w:footnote w:type="continuationSeparator" w:id="0">
    <w:p w14:paraId="10B7F903" w14:textId="77777777" w:rsidR="00B958F9" w:rsidRDefault="00B958F9" w:rsidP="00F010B9">
      <w:pPr>
        <w:spacing w:after="0" w:line="240" w:lineRule="auto"/>
      </w:pPr>
      <w:r>
        <w:continuationSeparator/>
      </w:r>
    </w:p>
  </w:footnote>
  <w:footnote w:type="continuationNotice" w:id="1">
    <w:p w14:paraId="1C6A8023" w14:textId="77777777" w:rsidR="00B958F9" w:rsidRDefault="00B958F9">
      <w:pPr>
        <w:spacing w:after="0" w:line="240" w:lineRule="auto"/>
      </w:pPr>
    </w:p>
  </w:footnote>
  <w:footnote w:id="2">
    <w:p w14:paraId="2948A8C0" w14:textId="77777777" w:rsidR="00C83152" w:rsidRDefault="00C83152" w:rsidP="00640BD9">
      <w:pPr>
        <w:pStyle w:val="FootnoteText"/>
      </w:pPr>
      <w:r>
        <w:rPr>
          <w:rStyle w:val="FootnoteReference"/>
        </w:rPr>
        <w:footnoteRef/>
      </w:r>
      <w:r>
        <w:t xml:space="preserve"> LBMA silver prices </w:t>
      </w:r>
      <w:hyperlink r:id="rId1" w:anchor="/" w:history="1">
        <w:r w:rsidRPr="00CB1826">
          <w:rPr>
            <w:rStyle w:val="Hyperlink"/>
          </w:rPr>
          <w:t>https://www.lbma.org.uk/prices-and-data/precious-metal-prices#/</w:t>
        </w:r>
      </w:hyperlink>
    </w:p>
    <w:p w14:paraId="637E9455" w14:textId="77777777" w:rsidR="00C83152" w:rsidRDefault="00C83152" w:rsidP="00640BD9">
      <w:pPr>
        <w:pStyle w:val="FootnoteText"/>
      </w:pPr>
    </w:p>
  </w:footnote>
  <w:footnote w:id="3">
    <w:p w14:paraId="0D21291B" w14:textId="77777777" w:rsidR="00C83152" w:rsidRDefault="00C83152" w:rsidP="00E37E1E">
      <w:pPr>
        <w:pStyle w:val="FootnoteText"/>
      </w:pPr>
      <w:r>
        <w:rPr>
          <w:rStyle w:val="FootnoteReference"/>
        </w:rPr>
        <w:footnoteRef/>
      </w:r>
      <w:r>
        <w:t xml:space="preserve"> Setting of silver prices </w:t>
      </w:r>
      <w:hyperlink r:id="rId2" w:history="1">
        <w:r w:rsidRPr="002F7316">
          <w:rPr>
            <w:rStyle w:val="Hyperlink"/>
          </w:rPr>
          <w:t>https://www.lbma.org.uk/prices-and-data/about-lbma-precious-metal-prices</w:t>
        </w:r>
      </w:hyperlink>
    </w:p>
    <w:p w14:paraId="4C32BB96" w14:textId="77777777" w:rsidR="00C83152" w:rsidRDefault="00C83152" w:rsidP="00E37E1E">
      <w:pPr>
        <w:pStyle w:val="FootnoteText"/>
      </w:pPr>
    </w:p>
  </w:footnote>
  <w:footnote w:id="4">
    <w:p w14:paraId="51534DF8" w14:textId="77777777" w:rsidR="00C83152" w:rsidRDefault="00C83152" w:rsidP="00E37E1E">
      <w:pPr>
        <w:pStyle w:val="FootnoteText"/>
      </w:pPr>
      <w:r>
        <w:rPr>
          <w:rStyle w:val="FootnoteReference"/>
        </w:rPr>
        <w:footnoteRef/>
      </w:r>
      <w:r>
        <w:t xml:space="preserve"> Origins of the LBMA </w:t>
      </w:r>
      <w:hyperlink r:id="rId3" w:history="1">
        <w:r w:rsidRPr="00CB1826">
          <w:rPr>
            <w:rStyle w:val="Hyperlink"/>
          </w:rPr>
          <w:t>https://www.lbma.org.uk/market-standards/origins-of-the-london-bullion-market</w:t>
        </w:r>
      </w:hyperlink>
    </w:p>
    <w:p w14:paraId="03E31331" w14:textId="77777777" w:rsidR="00C83152" w:rsidRDefault="00C83152" w:rsidP="00E37E1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FEAD884"/>
    <w:lvl w:ilvl="0">
      <w:start w:val="1"/>
      <w:numFmt w:val="decimal"/>
      <w:pStyle w:val="Heading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04507C4"/>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 w15:restartNumberingAfterBreak="0">
    <w:nsid w:val="00863DAB"/>
    <w:multiLevelType w:val="multilevel"/>
    <w:tmpl w:val="E604B18E"/>
    <w:lvl w:ilvl="0">
      <w:start w:val="46"/>
      <w:numFmt w:val="decimal"/>
      <w:lvlText w:val="%1."/>
      <w:lvlJc w:val="left"/>
      <w:pPr>
        <w:ind w:left="0" w:firstLine="0"/>
      </w:pPr>
      <w:rPr>
        <w:rFonts w:ascii="Arial" w:hAnsi="Arial" w:hint="default"/>
        <w:sz w:val="22"/>
      </w:rPr>
    </w:lvl>
    <w:lvl w:ilvl="1">
      <w:start w:val="4"/>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3" w15:restartNumberingAfterBreak="0">
    <w:nsid w:val="008D4E4F"/>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4" w15:restartNumberingAfterBreak="0">
    <w:nsid w:val="014272F0"/>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 w15:restartNumberingAfterBreak="0">
    <w:nsid w:val="019B3EA8"/>
    <w:multiLevelType w:val="hybridMultilevel"/>
    <w:tmpl w:val="1FAC6140"/>
    <w:lvl w:ilvl="0" w:tplc="BFD85BCC">
      <w:start w:val="1"/>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 w15:restartNumberingAfterBreak="0">
    <w:nsid w:val="023F51E9"/>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7" w15:restartNumberingAfterBreak="0">
    <w:nsid w:val="027A3788"/>
    <w:multiLevelType w:val="multilevel"/>
    <w:tmpl w:val="1FDE0DF0"/>
    <w:lvl w:ilvl="0">
      <w:start w:val="4"/>
      <w:numFmt w:val="decimal"/>
      <w:lvlText w:val="%1."/>
      <w:lvlJc w:val="left"/>
      <w:pPr>
        <w:ind w:left="0" w:firstLine="0"/>
      </w:pPr>
      <w:rPr>
        <w:rFonts w:ascii="Arial" w:hAnsi="Arial" w:hint="default"/>
        <w:sz w:val="22"/>
      </w:rPr>
    </w:lvl>
    <w:lvl w:ilvl="1">
      <w:start w:val="4"/>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8" w15:restartNumberingAfterBreak="0">
    <w:nsid w:val="06A17D1C"/>
    <w:multiLevelType w:val="hybridMultilevel"/>
    <w:tmpl w:val="6C00DD04"/>
    <w:lvl w:ilvl="0" w:tplc="4EB87E30">
      <w:start w:val="1"/>
      <w:numFmt w:val="lowerLetter"/>
      <w:lvlText w:val="(%1)"/>
      <w:lvlJc w:val="left"/>
      <w:pPr>
        <w:ind w:left="2691" w:hanging="510"/>
      </w:pPr>
      <w:rPr>
        <w:rFonts w:hint="default"/>
        <w:color w:val="auto"/>
        <w:sz w:val="22"/>
      </w:rPr>
    </w:lvl>
    <w:lvl w:ilvl="1" w:tplc="08090019" w:tentative="1">
      <w:start w:val="1"/>
      <w:numFmt w:val="lowerLetter"/>
      <w:lvlText w:val="%2."/>
      <w:lvlJc w:val="left"/>
      <w:pPr>
        <w:ind w:left="3261" w:hanging="360"/>
      </w:pPr>
    </w:lvl>
    <w:lvl w:ilvl="2" w:tplc="0809001B" w:tentative="1">
      <w:start w:val="1"/>
      <w:numFmt w:val="lowerRoman"/>
      <w:lvlText w:val="%3."/>
      <w:lvlJc w:val="right"/>
      <w:pPr>
        <w:ind w:left="3981" w:hanging="180"/>
      </w:pPr>
    </w:lvl>
    <w:lvl w:ilvl="3" w:tplc="0809000F" w:tentative="1">
      <w:start w:val="1"/>
      <w:numFmt w:val="decimal"/>
      <w:lvlText w:val="%4."/>
      <w:lvlJc w:val="left"/>
      <w:pPr>
        <w:ind w:left="4701" w:hanging="360"/>
      </w:pPr>
    </w:lvl>
    <w:lvl w:ilvl="4" w:tplc="08090019" w:tentative="1">
      <w:start w:val="1"/>
      <w:numFmt w:val="lowerLetter"/>
      <w:lvlText w:val="%5."/>
      <w:lvlJc w:val="left"/>
      <w:pPr>
        <w:ind w:left="5421" w:hanging="360"/>
      </w:pPr>
    </w:lvl>
    <w:lvl w:ilvl="5" w:tplc="0809001B" w:tentative="1">
      <w:start w:val="1"/>
      <w:numFmt w:val="lowerRoman"/>
      <w:lvlText w:val="%6."/>
      <w:lvlJc w:val="right"/>
      <w:pPr>
        <w:ind w:left="6141" w:hanging="180"/>
      </w:pPr>
    </w:lvl>
    <w:lvl w:ilvl="6" w:tplc="0809000F" w:tentative="1">
      <w:start w:val="1"/>
      <w:numFmt w:val="decimal"/>
      <w:lvlText w:val="%7."/>
      <w:lvlJc w:val="left"/>
      <w:pPr>
        <w:ind w:left="6861" w:hanging="360"/>
      </w:pPr>
    </w:lvl>
    <w:lvl w:ilvl="7" w:tplc="08090019" w:tentative="1">
      <w:start w:val="1"/>
      <w:numFmt w:val="lowerLetter"/>
      <w:lvlText w:val="%8."/>
      <w:lvlJc w:val="left"/>
      <w:pPr>
        <w:ind w:left="7581" w:hanging="360"/>
      </w:pPr>
    </w:lvl>
    <w:lvl w:ilvl="8" w:tplc="0809001B" w:tentative="1">
      <w:start w:val="1"/>
      <w:numFmt w:val="lowerRoman"/>
      <w:lvlText w:val="%9."/>
      <w:lvlJc w:val="right"/>
      <w:pPr>
        <w:ind w:left="8301" w:hanging="180"/>
      </w:pPr>
    </w:lvl>
  </w:abstractNum>
  <w:abstractNum w:abstractNumId="9" w15:restartNumberingAfterBreak="0">
    <w:nsid w:val="080D1E1D"/>
    <w:multiLevelType w:val="hybridMultilevel"/>
    <w:tmpl w:val="C7E4FDCC"/>
    <w:lvl w:ilvl="0" w:tplc="A5F07E82">
      <w:start w:val="1"/>
      <w:numFmt w:val="lowerLetter"/>
      <w:lvlText w:val="(%1)"/>
      <w:lvlJc w:val="left"/>
      <w:pPr>
        <w:ind w:left="2837" w:hanging="71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0" w15:restartNumberingAfterBreak="0">
    <w:nsid w:val="08427FB7"/>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11" w15:restartNumberingAfterBreak="0">
    <w:nsid w:val="0E091CAC"/>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12" w15:restartNumberingAfterBreak="0">
    <w:nsid w:val="13B826CC"/>
    <w:multiLevelType w:val="hybridMultilevel"/>
    <w:tmpl w:val="5AEEC958"/>
    <w:lvl w:ilvl="0" w:tplc="9742421A">
      <w:start w:val="1"/>
      <w:numFmt w:val="lowerLetter"/>
      <w:lvlText w:val="(%1)"/>
      <w:lvlJc w:val="left"/>
      <w:pPr>
        <w:ind w:left="2520" w:hanging="360"/>
      </w:pPr>
      <w:rPr>
        <w:rFonts w:hint="default"/>
        <w:color w:val="00000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13F548E7"/>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14" w15:restartNumberingAfterBreak="0">
    <w:nsid w:val="15284CE6"/>
    <w:multiLevelType w:val="hybridMultilevel"/>
    <w:tmpl w:val="A184D37A"/>
    <w:lvl w:ilvl="0" w:tplc="65F4BE2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5" w15:restartNumberingAfterBreak="0">
    <w:nsid w:val="162D67DA"/>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16" w15:restartNumberingAfterBreak="0">
    <w:nsid w:val="1BB47ABC"/>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17" w15:restartNumberingAfterBreak="0">
    <w:nsid w:val="1CF812D5"/>
    <w:multiLevelType w:val="multilevel"/>
    <w:tmpl w:val="90BC2554"/>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18" w15:restartNumberingAfterBreak="0">
    <w:nsid w:val="1DFE4F7C"/>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19" w15:restartNumberingAfterBreak="0">
    <w:nsid w:val="1E9A214C"/>
    <w:multiLevelType w:val="hybridMultilevel"/>
    <w:tmpl w:val="FABEF1BC"/>
    <w:lvl w:ilvl="0" w:tplc="3DDC997E">
      <w:start w:val="1"/>
      <w:numFmt w:val="lowerLetter"/>
      <w:lvlText w:val="(%1)"/>
      <w:lvlJc w:val="left"/>
      <w:pPr>
        <w:ind w:left="3000" w:hanging="360"/>
      </w:pPr>
      <w:rPr>
        <w:rFonts w:hint="default"/>
      </w:rPr>
    </w:lvl>
    <w:lvl w:ilvl="1" w:tplc="08090019" w:tentative="1">
      <w:start w:val="1"/>
      <w:numFmt w:val="lowerLetter"/>
      <w:lvlText w:val="%2."/>
      <w:lvlJc w:val="left"/>
      <w:pPr>
        <w:ind w:left="3720" w:hanging="360"/>
      </w:pPr>
    </w:lvl>
    <w:lvl w:ilvl="2" w:tplc="0809001B" w:tentative="1">
      <w:start w:val="1"/>
      <w:numFmt w:val="lowerRoman"/>
      <w:lvlText w:val="%3."/>
      <w:lvlJc w:val="right"/>
      <w:pPr>
        <w:ind w:left="4440" w:hanging="180"/>
      </w:pPr>
    </w:lvl>
    <w:lvl w:ilvl="3" w:tplc="0809000F" w:tentative="1">
      <w:start w:val="1"/>
      <w:numFmt w:val="decimal"/>
      <w:lvlText w:val="%4."/>
      <w:lvlJc w:val="left"/>
      <w:pPr>
        <w:ind w:left="5160" w:hanging="360"/>
      </w:pPr>
    </w:lvl>
    <w:lvl w:ilvl="4" w:tplc="08090019" w:tentative="1">
      <w:start w:val="1"/>
      <w:numFmt w:val="lowerLetter"/>
      <w:lvlText w:val="%5."/>
      <w:lvlJc w:val="left"/>
      <w:pPr>
        <w:ind w:left="5880" w:hanging="360"/>
      </w:pPr>
    </w:lvl>
    <w:lvl w:ilvl="5" w:tplc="0809001B" w:tentative="1">
      <w:start w:val="1"/>
      <w:numFmt w:val="lowerRoman"/>
      <w:lvlText w:val="%6."/>
      <w:lvlJc w:val="right"/>
      <w:pPr>
        <w:ind w:left="6600" w:hanging="180"/>
      </w:pPr>
    </w:lvl>
    <w:lvl w:ilvl="6" w:tplc="0809000F" w:tentative="1">
      <w:start w:val="1"/>
      <w:numFmt w:val="decimal"/>
      <w:lvlText w:val="%7."/>
      <w:lvlJc w:val="left"/>
      <w:pPr>
        <w:ind w:left="7320" w:hanging="360"/>
      </w:pPr>
    </w:lvl>
    <w:lvl w:ilvl="7" w:tplc="08090019" w:tentative="1">
      <w:start w:val="1"/>
      <w:numFmt w:val="lowerLetter"/>
      <w:lvlText w:val="%8."/>
      <w:lvlJc w:val="left"/>
      <w:pPr>
        <w:ind w:left="8040" w:hanging="360"/>
      </w:pPr>
    </w:lvl>
    <w:lvl w:ilvl="8" w:tplc="0809001B" w:tentative="1">
      <w:start w:val="1"/>
      <w:numFmt w:val="lowerRoman"/>
      <w:lvlText w:val="%9."/>
      <w:lvlJc w:val="right"/>
      <w:pPr>
        <w:ind w:left="8760" w:hanging="180"/>
      </w:pPr>
    </w:lvl>
  </w:abstractNum>
  <w:abstractNum w:abstractNumId="20" w15:restartNumberingAfterBreak="0">
    <w:nsid w:val="1FE97865"/>
    <w:multiLevelType w:val="multilevel"/>
    <w:tmpl w:val="822C4F98"/>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1" w15:restartNumberingAfterBreak="0">
    <w:nsid w:val="20493C58"/>
    <w:multiLevelType w:val="hybridMultilevel"/>
    <w:tmpl w:val="630064CC"/>
    <w:lvl w:ilvl="0" w:tplc="48E4CED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237B56D3"/>
    <w:multiLevelType w:val="hybridMultilevel"/>
    <w:tmpl w:val="7F56971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44A595C"/>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4" w15:restartNumberingAfterBreak="0">
    <w:nsid w:val="25600438"/>
    <w:multiLevelType w:val="hybridMultilevel"/>
    <w:tmpl w:val="956AAE7C"/>
    <w:lvl w:ilvl="0" w:tplc="1438215E">
      <w:start w:val="1"/>
      <w:numFmt w:val="lowerLetter"/>
      <w:lvlText w:val="(%1)"/>
      <w:lvlJc w:val="left"/>
      <w:pPr>
        <w:ind w:left="2487" w:hanging="360"/>
      </w:pPr>
      <w:rPr>
        <w:rFonts w:hint="default"/>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5" w15:restartNumberingAfterBreak="0">
    <w:nsid w:val="276A4D58"/>
    <w:multiLevelType w:val="multilevel"/>
    <w:tmpl w:val="FE56BD78"/>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6" w15:restartNumberingAfterBreak="0">
    <w:nsid w:val="27EC3D01"/>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7" w15:restartNumberingAfterBreak="0">
    <w:nsid w:val="2A3B461A"/>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8" w15:restartNumberingAfterBreak="0">
    <w:nsid w:val="2B5801B4"/>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9" w15:restartNumberingAfterBreak="0">
    <w:nsid w:val="2C7123E1"/>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30" w15:restartNumberingAfterBreak="0">
    <w:nsid w:val="2FF74D99"/>
    <w:multiLevelType w:val="hybridMultilevel"/>
    <w:tmpl w:val="8C94B1B4"/>
    <w:lvl w:ilvl="0" w:tplc="459A949C">
      <w:start w:val="1"/>
      <w:numFmt w:val="lowerLetter"/>
      <w:lvlText w:val="(%1)"/>
      <w:lvlJc w:val="left"/>
      <w:pPr>
        <w:ind w:left="2877" w:hanging="750"/>
      </w:pPr>
      <w:rPr>
        <w:rFonts w:hint="default"/>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1" w15:restartNumberingAfterBreak="0">
    <w:nsid w:val="30E573E6"/>
    <w:multiLevelType w:val="multilevel"/>
    <w:tmpl w:val="E500F3E2"/>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32" w15:restartNumberingAfterBreak="0">
    <w:nsid w:val="32397D14"/>
    <w:multiLevelType w:val="multilevel"/>
    <w:tmpl w:val="8292A1F2"/>
    <w:lvl w:ilvl="0">
      <w:start w:val="46"/>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33" w15:restartNumberingAfterBreak="0">
    <w:nsid w:val="35FD7091"/>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34" w15:restartNumberingAfterBreak="0">
    <w:nsid w:val="36B21B08"/>
    <w:multiLevelType w:val="hybridMultilevel"/>
    <w:tmpl w:val="8514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7D700B9"/>
    <w:multiLevelType w:val="multilevel"/>
    <w:tmpl w:val="90BC2554"/>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36" w15:restartNumberingAfterBreak="0">
    <w:nsid w:val="3CAB1B48"/>
    <w:multiLevelType w:val="multilevel"/>
    <w:tmpl w:val="A0F43970"/>
    <w:lvl w:ilvl="0">
      <w:start w:val="1"/>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474" w:firstLine="0"/>
      </w:pPr>
      <w:rPr>
        <w:rFonts w:hint="default"/>
      </w:rPr>
    </w:lvl>
    <w:lvl w:ilvl="3">
      <w:start w:val="1"/>
      <w:numFmt w:val="decimal"/>
      <w:lvlText w:val="%4."/>
      <w:lvlJc w:val="left"/>
      <w:pPr>
        <w:ind w:left="2211" w:firstLine="0"/>
      </w:pPr>
      <w:rPr>
        <w:rFonts w:hint="default"/>
      </w:rPr>
    </w:lvl>
    <w:lvl w:ilvl="4">
      <w:start w:val="1"/>
      <w:numFmt w:val="lowerLetter"/>
      <w:lvlText w:val="%5."/>
      <w:lvlJc w:val="left"/>
      <w:pPr>
        <w:ind w:left="2948" w:firstLine="0"/>
      </w:pPr>
      <w:rPr>
        <w:rFonts w:hint="default"/>
      </w:rPr>
    </w:lvl>
    <w:lvl w:ilvl="5">
      <w:start w:val="1"/>
      <w:numFmt w:val="lowerRoman"/>
      <w:lvlText w:val="%6."/>
      <w:lvlJc w:val="right"/>
      <w:pPr>
        <w:ind w:left="3685" w:firstLine="0"/>
      </w:pPr>
      <w:rPr>
        <w:rFonts w:hint="default"/>
      </w:rPr>
    </w:lvl>
    <w:lvl w:ilvl="6">
      <w:start w:val="1"/>
      <w:numFmt w:val="decimal"/>
      <w:lvlText w:val="%7."/>
      <w:lvlJc w:val="left"/>
      <w:pPr>
        <w:ind w:left="4422" w:firstLine="0"/>
      </w:pPr>
      <w:rPr>
        <w:rFonts w:hint="default"/>
      </w:rPr>
    </w:lvl>
    <w:lvl w:ilvl="7">
      <w:start w:val="1"/>
      <w:numFmt w:val="lowerLetter"/>
      <w:lvlText w:val="%8."/>
      <w:lvlJc w:val="left"/>
      <w:pPr>
        <w:ind w:left="5159" w:firstLine="0"/>
      </w:pPr>
      <w:rPr>
        <w:rFonts w:hint="default"/>
      </w:rPr>
    </w:lvl>
    <w:lvl w:ilvl="8">
      <w:start w:val="1"/>
      <w:numFmt w:val="lowerRoman"/>
      <w:lvlText w:val="%9."/>
      <w:lvlJc w:val="right"/>
      <w:pPr>
        <w:ind w:left="5896" w:firstLine="0"/>
      </w:pPr>
      <w:rPr>
        <w:rFonts w:hint="default"/>
      </w:rPr>
    </w:lvl>
  </w:abstractNum>
  <w:abstractNum w:abstractNumId="37" w15:restartNumberingAfterBreak="0">
    <w:nsid w:val="3D1E5F70"/>
    <w:multiLevelType w:val="hybridMultilevel"/>
    <w:tmpl w:val="E59AE99C"/>
    <w:lvl w:ilvl="0" w:tplc="5B285F06">
      <w:start w:val="1"/>
      <w:numFmt w:val="lowerLetter"/>
      <w:lvlText w:val="%1."/>
      <w:lvlJc w:val="left"/>
      <w:pPr>
        <w:ind w:left="480" w:hanging="360"/>
      </w:pPr>
      <w:rPr>
        <w:rFonts w:hint="default"/>
        <w:sz w:val="22"/>
      </w:r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8" w15:restartNumberingAfterBreak="0">
    <w:nsid w:val="40496F20"/>
    <w:multiLevelType w:val="hybridMultilevel"/>
    <w:tmpl w:val="B8CA9AE0"/>
    <w:lvl w:ilvl="0" w:tplc="65FCED86">
      <w:start w:val="1"/>
      <w:numFmt w:val="lowerLetter"/>
      <w:lvlText w:val="%1)"/>
      <w:lvlJc w:val="left"/>
      <w:pPr>
        <w:ind w:left="412" w:hanging="360"/>
      </w:pPr>
      <w:rPr>
        <w:rFonts w:hint="default"/>
      </w:rPr>
    </w:lvl>
    <w:lvl w:ilvl="1" w:tplc="08090019" w:tentative="1">
      <w:start w:val="1"/>
      <w:numFmt w:val="lowerLetter"/>
      <w:lvlText w:val="%2."/>
      <w:lvlJc w:val="left"/>
      <w:pPr>
        <w:ind w:left="1132" w:hanging="360"/>
      </w:pPr>
    </w:lvl>
    <w:lvl w:ilvl="2" w:tplc="0809001B" w:tentative="1">
      <w:start w:val="1"/>
      <w:numFmt w:val="lowerRoman"/>
      <w:lvlText w:val="%3."/>
      <w:lvlJc w:val="right"/>
      <w:pPr>
        <w:ind w:left="1852" w:hanging="180"/>
      </w:pPr>
    </w:lvl>
    <w:lvl w:ilvl="3" w:tplc="0809000F" w:tentative="1">
      <w:start w:val="1"/>
      <w:numFmt w:val="decimal"/>
      <w:lvlText w:val="%4."/>
      <w:lvlJc w:val="left"/>
      <w:pPr>
        <w:ind w:left="2572" w:hanging="360"/>
      </w:pPr>
    </w:lvl>
    <w:lvl w:ilvl="4" w:tplc="08090019" w:tentative="1">
      <w:start w:val="1"/>
      <w:numFmt w:val="lowerLetter"/>
      <w:lvlText w:val="%5."/>
      <w:lvlJc w:val="left"/>
      <w:pPr>
        <w:ind w:left="3292" w:hanging="360"/>
      </w:pPr>
    </w:lvl>
    <w:lvl w:ilvl="5" w:tplc="0809001B" w:tentative="1">
      <w:start w:val="1"/>
      <w:numFmt w:val="lowerRoman"/>
      <w:lvlText w:val="%6."/>
      <w:lvlJc w:val="right"/>
      <w:pPr>
        <w:ind w:left="4012" w:hanging="180"/>
      </w:pPr>
    </w:lvl>
    <w:lvl w:ilvl="6" w:tplc="0809000F" w:tentative="1">
      <w:start w:val="1"/>
      <w:numFmt w:val="decimal"/>
      <w:lvlText w:val="%7."/>
      <w:lvlJc w:val="left"/>
      <w:pPr>
        <w:ind w:left="4732" w:hanging="360"/>
      </w:pPr>
    </w:lvl>
    <w:lvl w:ilvl="7" w:tplc="08090019" w:tentative="1">
      <w:start w:val="1"/>
      <w:numFmt w:val="lowerLetter"/>
      <w:lvlText w:val="%8."/>
      <w:lvlJc w:val="left"/>
      <w:pPr>
        <w:ind w:left="5452" w:hanging="360"/>
      </w:pPr>
    </w:lvl>
    <w:lvl w:ilvl="8" w:tplc="0809001B" w:tentative="1">
      <w:start w:val="1"/>
      <w:numFmt w:val="lowerRoman"/>
      <w:lvlText w:val="%9."/>
      <w:lvlJc w:val="right"/>
      <w:pPr>
        <w:ind w:left="6172" w:hanging="180"/>
      </w:pPr>
    </w:lvl>
  </w:abstractNum>
  <w:abstractNum w:abstractNumId="39" w15:restartNumberingAfterBreak="0">
    <w:nsid w:val="408E59F6"/>
    <w:multiLevelType w:val="hybridMultilevel"/>
    <w:tmpl w:val="61626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1790EE9"/>
    <w:multiLevelType w:val="multilevel"/>
    <w:tmpl w:val="FE56BD78"/>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41" w15:restartNumberingAfterBreak="0">
    <w:nsid w:val="462124EC"/>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42" w15:restartNumberingAfterBreak="0">
    <w:nsid w:val="49F62DC2"/>
    <w:multiLevelType w:val="multilevel"/>
    <w:tmpl w:val="E500F3E2"/>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43" w15:restartNumberingAfterBreak="0">
    <w:nsid w:val="4A97592A"/>
    <w:multiLevelType w:val="multilevel"/>
    <w:tmpl w:val="90BC2554"/>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44" w15:restartNumberingAfterBreak="0">
    <w:nsid w:val="4AFD0E4F"/>
    <w:multiLevelType w:val="hybridMultilevel"/>
    <w:tmpl w:val="A69C49B0"/>
    <w:lvl w:ilvl="0" w:tplc="29CAA88C">
      <w:start w:val="1"/>
      <w:numFmt w:val="lowerLetter"/>
      <w:lvlText w:val="(%1)"/>
      <w:lvlJc w:val="left"/>
      <w:pPr>
        <w:ind w:left="2487" w:hanging="360"/>
      </w:pPr>
      <w:rPr>
        <w:rFonts w:hint="default"/>
        <w:sz w:val="22"/>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45" w15:restartNumberingAfterBreak="0">
    <w:nsid w:val="4C5817E2"/>
    <w:multiLevelType w:val="multilevel"/>
    <w:tmpl w:val="FE56BD78"/>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46" w15:restartNumberingAfterBreak="0">
    <w:nsid w:val="4C8C50F1"/>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47" w15:restartNumberingAfterBreak="0">
    <w:nsid w:val="4E724147"/>
    <w:multiLevelType w:val="hybridMultilevel"/>
    <w:tmpl w:val="13BC99BC"/>
    <w:lvl w:ilvl="0" w:tplc="6B0C1C32">
      <w:start w:val="1"/>
      <w:numFmt w:val="lowerLetter"/>
      <w:lvlText w:val="%1)"/>
      <w:lvlJc w:val="left"/>
      <w:pPr>
        <w:ind w:left="412" w:hanging="360"/>
      </w:pPr>
      <w:rPr>
        <w:rFonts w:hint="default"/>
      </w:rPr>
    </w:lvl>
    <w:lvl w:ilvl="1" w:tplc="08090019" w:tentative="1">
      <w:start w:val="1"/>
      <w:numFmt w:val="lowerLetter"/>
      <w:lvlText w:val="%2."/>
      <w:lvlJc w:val="left"/>
      <w:pPr>
        <w:ind w:left="1132" w:hanging="360"/>
      </w:pPr>
    </w:lvl>
    <w:lvl w:ilvl="2" w:tplc="0809001B" w:tentative="1">
      <w:start w:val="1"/>
      <w:numFmt w:val="lowerRoman"/>
      <w:lvlText w:val="%3."/>
      <w:lvlJc w:val="right"/>
      <w:pPr>
        <w:ind w:left="1852" w:hanging="180"/>
      </w:pPr>
    </w:lvl>
    <w:lvl w:ilvl="3" w:tplc="0809000F" w:tentative="1">
      <w:start w:val="1"/>
      <w:numFmt w:val="decimal"/>
      <w:lvlText w:val="%4."/>
      <w:lvlJc w:val="left"/>
      <w:pPr>
        <w:ind w:left="2572" w:hanging="360"/>
      </w:pPr>
    </w:lvl>
    <w:lvl w:ilvl="4" w:tplc="08090019" w:tentative="1">
      <w:start w:val="1"/>
      <w:numFmt w:val="lowerLetter"/>
      <w:lvlText w:val="%5."/>
      <w:lvlJc w:val="left"/>
      <w:pPr>
        <w:ind w:left="3292" w:hanging="360"/>
      </w:pPr>
    </w:lvl>
    <w:lvl w:ilvl="5" w:tplc="0809001B" w:tentative="1">
      <w:start w:val="1"/>
      <w:numFmt w:val="lowerRoman"/>
      <w:lvlText w:val="%6."/>
      <w:lvlJc w:val="right"/>
      <w:pPr>
        <w:ind w:left="4012" w:hanging="180"/>
      </w:pPr>
    </w:lvl>
    <w:lvl w:ilvl="6" w:tplc="0809000F" w:tentative="1">
      <w:start w:val="1"/>
      <w:numFmt w:val="decimal"/>
      <w:lvlText w:val="%7."/>
      <w:lvlJc w:val="left"/>
      <w:pPr>
        <w:ind w:left="4732" w:hanging="360"/>
      </w:pPr>
    </w:lvl>
    <w:lvl w:ilvl="7" w:tplc="08090019" w:tentative="1">
      <w:start w:val="1"/>
      <w:numFmt w:val="lowerLetter"/>
      <w:lvlText w:val="%8."/>
      <w:lvlJc w:val="left"/>
      <w:pPr>
        <w:ind w:left="5452" w:hanging="360"/>
      </w:pPr>
    </w:lvl>
    <w:lvl w:ilvl="8" w:tplc="0809001B" w:tentative="1">
      <w:start w:val="1"/>
      <w:numFmt w:val="lowerRoman"/>
      <w:lvlText w:val="%9."/>
      <w:lvlJc w:val="right"/>
      <w:pPr>
        <w:ind w:left="6172" w:hanging="180"/>
      </w:pPr>
    </w:lvl>
  </w:abstractNum>
  <w:abstractNum w:abstractNumId="48" w15:restartNumberingAfterBreak="0">
    <w:nsid w:val="4F33236F"/>
    <w:multiLevelType w:val="hybridMultilevel"/>
    <w:tmpl w:val="E5A6D750"/>
    <w:lvl w:ilvl="0" w:tplc="14DCA950">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9" w15:restartNumberingAfterBreak="0">
    <w:nsid w:val="51864C3E"/>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0" w15:restartNumberingAfterBreak="0">
    <w:nsid w:val="532D2D77"/>
    <w:multiLevelType w:val="multilevel"/>
    <w:tmpl w:val="90BC2554"/>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1" w15:restartNumberingAfterBreak="0">
    <w:nsid w:val="56BF134F"/>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2" w15:restartNumberingAfterBreak="0">
    <w:nsid w:val="57CF7499"/>
    <w:multiLevelType w:val="hybridMultilevel"/>
    <w:tmpl w:val="29E45BA4"/>
    <w:lvl w:ilvl="0" w:tplc="5AD875D6">
      <w:start w:val="1"/>
      <w:numFmt w:val="lowerLetter"/>
      <w:lvlText w:val="(%1)"/>
      <w:lvlJc w:val="left"/>
      <w:pPr>
        <w:ind w:left="2770" w:hanging="61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3" w15:restartNumberingAfterBreak="0">
    <w:nsid w:val="596A0465"/>
    <w:multiLevelType w:val="hybridMultilevel"/>
    <w:tmpl w:val="45A2E106"/>
    <w:lvl w:ilvl="0" w:tplc="A78AEF7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4" w15:restartNumberingAfterBreak="0">
    <w:nsid w:val="5AD144F6"/>
    <w:multiLevelType w:val="multilevel"/>
    <w:tmpl w:val="90BC2554"/>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5" w15:restartNumberingAfterBreak="0">
    <w:nsid w:val="5C94600B"/>
    <w:multiLevelType w:val="multilevel"/>
    <w:tmpl w:val="90BC2554"/>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6" w15:restartNumberingAfterBreak="0">
    <w:nsid w:val="607F24AF"/>
    <w:multiLevelType w:val="multilevel"/>
    <w:tmpl w:val="822C4F98"/>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7" w15:restartNumberingAfterBreak="0">
    <w:nsid w:val="62B1599D"/>
    <w:multiLevelType w:val="multilevel"/>
    <w:tmpl w:val="E500F3E2"/>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58" w15:restartNumberingAfterBreak="0">
    <w:nsid w:val="69D7192C"/>
    <w:multiLevelType w:val="hybridMultilevel"/>
    <w:tmpl w:val="FD22AD30"/>
    <w:lvl w:ilvl="0" w:tplc="312CAD6E">
      <w:start w:val="1"/>
      <w:numFmt w:val="lowerLetter"/>
      <w:pStyle w:val="Heading2"/>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69FB1C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C7C1F5A"/>
    <w:multiLevelType w:val="hybridMultilevel"/>
    <w:tmpl w:val="2EC80B76"/>
    <w:lvl w:ilvl="0" w:tplc="94FE4AD6">
      <w:start w:val="1"/>
      <w:numFmt w:val="lowerLetter"/>
      <w:lvlText w:val="%1."/>
      <w:lvlJc w:val="left"/>
      <w:pPr>
        <w:ind w:left="786" w:hanging="360"/>
      </w:pPr>
      <w:rPr>
        <w:rFonts w:hint="default"/>
        <w:sz w:val="22"/>
      </w:rPr>
    </w:lvl>
    <w:lvl w:ilvl="1" w:tplc="478C5530">
      <w:start w:val="1"/>
      <w:numFmt w:val="lowerLetter"/>
      <w:lvlText w:val="(%2)"/>
      <w:lvlJc w:val="left"/>
      <w:pPr>
        <w:ind w:left="2585" w:hanging="600"/>
      </w:pPr>
      <w:rPr>
        <w:rFonts w:hint="default"/>
        <w:color w:val="000000"/>
      </w:rPr>
    </w:lvl>
    <w:lvl w:ilvl="2" w:tplc="3576431C">
      <w:start w:val="1"/>
      <w:numFmt w:val="lowerLetter"/>
      <w:lvlText w:val="(%3)"/>
      <w:lvlJc w:val="left"/>
      <w:pPr>
        <w:ind w:left="2796" w:hanging="750"/>
      </w:pPr>
      <w:rPr>
        <w:rFonts w:hint="default"/>
      </w:rPr>
    </w:lvl>
    <w:lvl w:ilvl="3" w:tplc="1F045696">
      <w:start w:val="1"/>
      <w:numFmt w:val="lowerLetter"/>
      <w:lvlText w:val="(%4)"/>
      <w:lvlJc w:val="left"/>
      <w:pPr>
        <w:ind w:left="2946" w:hanging="360"/>
      </w:pPr>
      <w:rPr>
        <w:rFonts w:hint="default"/>
      </w:r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1" w15:restartNumberingAfterBreak="0">
    <w:nsid w:val="748E3D8C"/>
    <w:multiLevelType w:val="multilevel"/>
    <w:tmpl w:val="30B4C03E"/>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62" w15:restartNumberingAfterBreak="0">
    <w:nsid w:val="75D11A9A"/>
    <w:multiLevelType w:val="hybridMultilevel"/>
    <w:tmpl w:val="9CD8B7E8"/>
    <w:lvl w:ilvl="0" w:tplc="9C1E9A94">
      <w:start w:val="1"/>
      <w:numFmt w:val="lowerLetter"/>
      <w:lvlText w:val="(%1)"/>
      <w:lvlJc w:val="left"/>
      <w:pPr>
        <w:ind w:left="2628" w:hanging="360"/>
      </w:pPr>
      <w:rPr>
        <w:rFonts w:hint="default"/>
        <w:color w:val="auto"/>
        <w:sz w:val="22"/>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63" w15:restartNumberingAfterBreak="0">
    <w:nsid w:val="7705509B"/>
    <w:multiLevelType w:val="hybridMultilevel"/>
    <w:tmpl w:val="082CE8B2"/>
    <w:lvl w:ilvl="0" w:tplc="685AD182">
      <w:start w:val="1"/>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4" w15:restartNumberingAfterBreak="0">
    <w:nsid w:val="77217441"/>
    <w:multiLevelType w:val="hybridMultilevel"/>
    <w:tmpl w:val="B10C922E"/>
    <w:lvl w:ilvl="0" w:tplc="F55695EC">
      <w:start w:val="1"/>
      <w:numFmt w:val="lowerLetter"/>
      <w:pStyle w:val="Style1"/>
      <w:lvlText w:val="%1."/>
      <w:lvlJc w:val="left"/>
      <w:pPr>
        <w:ind w:left="1070" w:hanging="360"/>
      </w:p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5" w15:restartNumberingAfterBreak="0">
    <w:nsid w:val="77D61255"/>
    <w:multiLevelType w:val="multilevel"/>
    <w:tmpl w:val="77F091B2"/>
    <w:name w:val="main_list"/>
    <w:lvl w:ilvl="0">
      <w:start w:val="2"/>
      <w:numFmt w:val="decimal"/>
      <w:lvlText w:val="%1."/>
      <w:lvlJc w:val="left"/>
      <w:pPr>
        <w:tabs>
          <w:tab w:val="num" w:pos="720"/>
        </w:tabs>
        <w:ind w:left="720" w:hanging="720"/>
      </w:pPr>
      <w:rPr>
        <w:rFonts w:ascii="Tahoma" w:hAnsi="Tahoma" w:cs="Tahoma" w:hint="default"/>
        <w:b/>
        <w:i w:val="0"/>
        <w:caps/>
        <w:sz w:val="20"/>
      </w:rPr>
    </w:lvl>
    <w:lvl w:ilvl="1">
      <w:start w:val="1"/>
      <w:numFmt w:val="decimal"/>
      <w:lvlText w:val="%1.%2"/>
      <w:lvlJc w:val="left"/>
      <w:pPr>
        <w:tabs>
          <w:tab w:val="num" w:pos="720"/>
        </w:tabs>
        <w:ind w:left="720" w:hanging="720"/>
      </w:pPr>
      <w:rPr>
        <w:rFonts w:ascii="Tahoma" w:hAnsi="Tahoma" w:cs="Tahoma" w:hint="default"/>
        <w:b w:val="0"/>
        <w:i w:val="0"/>
        <w:caps w:val="0"/>
        <w:sz w:val="20"/>
      </w:rPr>
    </w:lvl>
    <w:lvl w:ilvl="2">
      <w:start w:val="1"/>
      <w:numFmt w:val="lowerLetter"/>
      <w:lvlText w:val="(%3)"/>
      <w:lvlJc w:val="left"/>
      <w:pPr>
        <w:tabs>
          <w:tab w:val="num" w:pos="1559"/>
        </w:tabs>
        <w:ind w:left="1559" w:hanging="567"/>
      </w:pPr>
      <w:rPr>
        <w:rFonts w:ascii="Tahoma" w:hAnsi="Tahoma" w:cs="Tahoma" w:hint="default"/>
        <w:b w:val="0"/>
        <w:i w:val="0"/>
        <w:sz w:val="20"/>
      </w:rPr>
    </w:lvl>
    <w:lvl w:ilvl="3">
      <w:start w:val="1"/>
      <w:numFmt w:val="lowerRoman"/>
      <w:lvlText w:val="(%4)"/>
      <w:lvlJc w:val="left"/>
      <w:pPr>
        <w:tabs>
          <w:tab w:val="num" w:pos="2421"/>
        </w:tabs>
        <w:ind w:left="2268" w:hanging="567"/>
      </w:pPr>
      <w:rPr>
        <w:rFonts w:ascii="Tahoma" w:hAnsi="Tahoma" w:cs="Tahoma"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6" w15:restartNumberingAfterBreak="0">
    <w:nsid w:val="7D0B640E"/>
    <w:multiLevelType w:val="hybridMultilevel"/>
    <w:tmpl w:val="E02EFE4C"/>
    <w:lvl w:ilvl="0" w:tplc="835AA01C">
      <w:start w:val="1"/>
      <w:numFmt w:val="lowerLetter"/>
      <w:lvlText w:val="(%1)"/>
      <w:lvlJc w:val="left"/>
      <w:pPr>
        <w:ind w:left="3000" w:hanging="360"/>
      </w:pPr>
      <w:rPr>
        <w:rFonts w:hint="default"/>
      </w:rPr>
    </w:lvl>
    <w:lvl w:ilvl="1" w:tplc="08090019" w:tentative="1">
      <w:start w:val="1"/>
      <w:numFmt w:val="lowerLetter"/>
      <w:lvlText w:val="%2."/>
      <w:lvlJc w:val="left"/>
      <w:pPr>
        <w:ind w:left="3720" w:hanging="360"/>
      </w:pPr>
    </w:lvl>
    <w:lvl w:ilvl="2" w:tplc="0809001B" w:tentative="1">
      <w:start w:val="1"/>
      <w:numFmt w:val="lowerRoman"/>
      <w:lvlText w:val="%3."/>
      <w:lvlJc w:val="right"/>
      <w:pPr>
        <w:ind w:left="4440" w:hanging="180"/>
      </w:pPr>
    </w:lvl>
    <w:lvl w:ilvl="3" w:tplc="0809000F" w:tentative="1">
      <w:start w:val="1"/>
      <w:numFmt w:val="decimal"/>
      <w:lvlText w:val="%4."/>
      <w:lvlJc w:val="left"/>
      <w:pPr>
        <w:ind w:left="5160" w:hanging="360"/>
      </w:pPr>
    </w:lvl>
    <w:lvl w:ilvl="4" w:tplc="08090019" w:tentative="1">
      <w:start w:val="1"/>
      <w:numFmt w:val="lowerLetter"/>
      <w:lvlText w:val="%5."/>
      <w:lvlJc w:val="left"/>
      <w:pPr>
        <w:ind w:left="5880" w:hanging="360"/>
      </w:pPr>
    </w:lvl>
    <w:lvl w:ilvl="5" w:tplc="0809001B" w:tentative="1">
      <w:start w:val="1"/>
      <w:numFmt w:val="lowerRoman"/>
      <w:lvlText w:val="%6."/>
      <w:lvlJc w:val="right"/>
      <w:pPr>
        <w:ind w:left="6600" w:hanging="180"/>
      </w:pPr>
    </w:lvl>
    <w:lvl w:ilvl="6" w:tplc="0809000F" w:tentative="1">
      <w:start w:val="1"/>
      <w:numFmt w:val="decimal"/>
      <w:lvlText w:val="%7."/>
      <w:lvlJc w:val="left"/>
      <w:pPr>
        <w:ind w:left="7320" w:hanging="360"/>
      </w:pPr>
    </w:lvl>
    <w:lvl w:ilvl="7" w:tplc="08090019" w:tentative="1">
      <w:start w:val="1"/>
      <w:numFmt w:val="lowerLetter"/>
      <w:lvlText w:val="%8."/>
      <w:lvlJc w:val="left"/>
      <w:pPr>
        <w:ind w:left="8040" w:hanging="360"/>
      </w:pPr>
    </w:lvl>
    <w:lvl w:ilvl="8" w:tplc="0809001B" w:tentative="1">
      <w:start w:val="1"/>
      <w:numFmt w:val="lowerRoman"/>
      <w:lvlText w:val="%9."/>
      <w:lvlJc w:val="right"/>
      <w:pPr>
        <w:ind w:left="8760" w:hanging="180"/>
      </w:pPr>
    </w:lvl>
  </w:abstractNum>
  <w:num w:numId="1">
    <w:abstractNumId w:val="36"/>
  </w:num>
  <w:num w:numId="2">
    <w:abstractNumId w:val="37"/>
  </w:num>
  <w:num w:numId="3">
    <w:abstractNumId w:val="60"/>
  </w:num>
  <w:num w:numId="4">
    <w:abstractNumId w:val="39"/>
  </w:num>
  <w:num w:numId="5">
    <w:abstractNumId w:val="34"/>
  </w:num>
  <w:num w:numId="6">
    <w:abstractNumId w:val="25"/>
  </w:num>
  <w:num w:numId="7">
    <w:abstractNumId w:val="12"/>
  </w:num>
  <w:num w:numId="8">
    <w:abstractNumId w:val="5"/>
  </w:num>
  <w:num w:numId="9">
    <w:abstractNumId w:val="63"/>
  </w:num>
  <w:num w:numId="10">
    <w:abstractNumId w:val="24"/>
  </w:num>
  <w:num w:numId="11">
    <w:abstractNumId w:val="52"/>
  </w:num>
  <w:num w:numId="12">
    <w:abstractNumId w:val="9"/>
  </w:num>
  <w:num w:numId="13">
    <w:abstractNumId w:val="66"/>
  </w:num>
  <w:num w:numId="14">
    <w:abstractNumId w:val="14"/>
  </w:num>
  <w:num w:numId="15">
    <w:abstractNumId w:val="8"/>
  </w:num>
  <w:num w:numId="16">
    <w:abstractNumId w:val="53"/>
  </w:num>
  <w:num w:numId="17">
    <w:abstractNumId w:val="62"/>
  </w:num>
  <w:num w:numId="18">
    <w:abstractNumId w:val="48"/>
  </w:num>
  <w:num w:numId="19">
    <w:abstractNumId w:val="21"/>
  </w:num>
  <w:num w:numId="20">
    <w:abstractNumId w:val="59"/>
  </w:num>
  <w:num w:numId="21">
    <w:abstractNumId w:val="0"/>
  </w:num>
  <w:num w:numId="22">
    <w:abstractNumId w:val="19"/>
  </w:num>
  <w:num w:numId="23">
    <w:abstractNumId w:val="44"/>
  </w:num>
  <w:num w:numId="24">
    <w:abstractNumId w:val="40"/>
  </w:num>
  <w:num w:numId="25">
    <w:abstractNumId w:val="45"/>
  </w:num>
  <w:num w:numId="26">
    <w:abstractNumId w:val="57"/>
  </w:num>
  <w:num w:numId="27">
    <w:abstractNumId w:val="42"/>
  </w:num>
  <w:num w:numId="28">
    <w:abstractNumId w:val="31"/>
  </w:num>
  <w:num w:numId="29">
    <w:abstractNumId w:val="50"/>
  </w:num>
  <w:num w:numId="30">
    <w:abstractNumId w:val="54"/>
  </w:num>
  <w:num w:numId="31">
    <w:abstractNumId w:val="55"/>
  </w:num>
  <w:num w:numId="32">
    <w:abstractNumId w:val="17"/>
  </w:num>
  <w:num w:numId="33">
    <w:abstractNumId w:val="35"/>
  </w:num>
  <w:num w:numId="34">
    <w:abstractNumId w:val="61"/>
  </w:num>
  <w:num w:numId="35">
    <w:abstractNumId w:val="29"/>
  </w:num>
  <w:num w:numId="36">
    <w:abstractNumId w:val="6"/>
  </w:num>
  <w:num w:numId="37">
    <w:abstractNumId w:val="33"/>
  </w:num>
  <w:num w:numId="38">
    <w:abstractNumId w:val="43"/>
  </w:num>
  <w:num w:numId="39">
    <w:abstractNumId w:val="4"/>
  </w:num>
  <w:num w:numId="40">
    <w:abstractNumId w:val="46"/>
  </w:num>
  <w:num w:numId="41">
    <w:abstractNumId w:val="11"/>
  </w:num>
  <w:num w:numId="42">
    <w:abstractNumId w:val="23"/>
  </w:num>
  <w:num w:numId="43">
    <w:abstractNumId w:val="18"/>
  </w:num>
  <w:num w:numId="44">
    <w:abstractNumId w:val="1"/>
  </w:num>
  <w:num w:numId="45">
    <w:abstractNumId w:val="51"/>
  </w:num>
  <w:num w:numId="46">
    <w:abstractNumId w:val="41"/>
  </w:num>
  <w:num w:numId="47">
    <w:abstractNumId w:val="28"/>
  </w:num>
  <w:num w:numId="48">
    <w:abstractNumId w:val="13"/>
  </w:num>
  <w:num w:numId="49">
    <w:abstractNumId w:val="16"/>
  </w:num>
  <w:num w:numId="50">
    <w:abstractNumId w:val="15"/>
  </w:num>
  <w:num w:numId="51">
    <w:abstractNumId w:val="3"/>
  </w:num>
  <w:num w:numId="52">
    <w:abstractNumId w:val="10"/>
  </w:num>
  <w:num w:numId="53">
    <w:abstractNumId w:val="49"/>
  </w:num>
  <w:num w:numId="54">
    <w:abstractNumId w:val="26"/>
  </w:num>
  <w:num w:numId="55">
    <w:abstractNumId w:val="27"/>
  </w:num>
  <w:num w:numId="56">
    <w:abstractNumId w:val="56"/>
  </w:num>
  <w:num w:numId="57">
    <w:abstractNumId w:val="64"/>
  </w:num>
  <w:num w:numId="58">
    <w:abstractNumId w:val="20"/>
  </w:num>
  <w:num w:numId="59">
    <w:abstractNumId w:val="7"/>
  </w:num>
  <w:num w:numId="60">
    <w:abstractNumId w:val="30"/>
  </w:num>
  <w:num w:numId="61">
    <w:abstractNumId w:val="2"/>
  </w:num>
  <w:num w:numId="62">
    <w:abstractNumId w:val="32"/>
  </w:num>
  <w:num w:numId="63">
    <w:abstractNumId w:val="58"/>
  </w:num>
  <w:num w:numId="64">
    <w:abstractNumId w:val="47"/>
  </w:num>
  <w:num w:numId="65">
    <w:abstractNumId w:val="22"/>
  </w:num>
  <w:num w:numId="66">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B9"/>
    <w:rsid w:val="00007F1D"/>
    <w:rsid w:val="000145A8"/>
    <w:rsid w:val="00014A5E"/>
    <w:rsid w:val="000242EE"/>
    <w:rsid w:val="0002712E"/>
    <w:rsid w:val="00027654"/>
    <w:rsid w:val="000302CB"/>
    <w:rsid w:val="000320F0"/>
    <w:rsid w:val="00033218"/>
    <w:rsid w:val="00033553"/>
    <w:rsid w:val="00034F5F"/>
    <w:rsid w:val="0003628A"/>
    <w:rsid w:val="00037288"/>
    <w:rsid w:val="000404FA"/>
    <w:rsid w:val="000426A3"/>
    <w:rsid w:val="00043E6E"/>
    <w:rsid w:val="00045595"/>
    <w:rsid w:val="00047481"/>
    <w:rsid w:val="0005117A"/>
    <w:rsid w:val="00054C88"/>
    <w:rsid w:val="000601AC"/>
    <w:rsid w:val="00062F6B"/>
    <w:rsid w:val="00066FD6"/>
    <w:rsid w:val="0006712F"/>
    <w:rsid w:val="0006772D"/>
    <w:rsid w:val="00070163"/>
    <w:rsid w:val="00071392"/>
    <w:rsid w:val="000727D8"/>
    <w:rsid w:val="00072E06"/>
    <w:rsid w:val="00073550"/>
    <w:rsid w:val="00075738"/>
    <w:rsid w:val="00075EB9"/>
    <w:rsid w:val="00080E05"/>
    <w:rsid w:val="0008105D"/>
    <w:rsid w:val="00090058"/>
    <w:rsid w:val="00091C24"/>
    <w:rsid w:val="000923B5"/>
    <w:rsid w:val="000931A7"/>
    <w:rsid w:val="0009437E"/>
    <w:rsid w:val="00097CD9"/>
    <w:rsid w:val="000A2BAD"/>
    <w:rsid w:val="000A6418"/>
    <w:rsid w:val="000A6492"/>
    <w:rsid w:val="000B5DFB"/>
    <w:rsid w:val="000B66D7"/>
    <w:rsid w:val="000C2334"/>
    <w:rsid w:val="000C5FC5"/>
    <w:rsid w:val="000C60C6"/>
    <w:rsid w:val="000C710F"/>
    <w:rsid w:val="000C78A8"/>
    <w:rsid w:val="000D000D"/>
    <w:rsid w:val="000D20A2"/>
    <w:rsid w:val="000D480F"/>
    <w:rsid w:val="000E0655"/>
    <w:rsid w:val="000E166A"/>
    <w:rsid w:val="000E4748"/>
    <w:rsid w:val="000E48D0"/>
    <w:rsid w:val="000E49F8"/>
    <w:rsid w:val="000E53A6"/>
    <w:rsid w:val="000E5C5F"/>
    <w:rsid w:val="000F3448"/>
    <w:rsid w:val="000F387D"/>
    <w:rsid w:val="000F7B4E"/>
    <w:rsid w:val="00102364"/>
    <w:rsid w:val="0010314D"/>
    <w:rsid w:val="00104BFD"/>
    <w:rsid w:val="00106E3B"/>
    <w:rsid w:val="00107577"/>
    <w:rsid w:val="001077C9"/>
    <w:rsid w:val="00113086"/>
    <w:rsid w:val="00114CE0"/>
    <w:rsid w:val="00115EBB"/>
    <w:rsid w:val="001231EE"/>
    <w:rsid w:val="00125914"/>
    <w:rsid w:val="00127B80"/>
    <w:rsid w:val="00127C5A"/>
    <w:rsid w:val="001329A8"/>
    <w:rsid w:val="001334F8"/>
    <w:rsid w:val="00133ECC"/>
    <w:rsid w:val="00137555"/>
    <w:rsid w:val="0014037A"/>
    <w:rsid w:val="00140399"/>
    <w:rsid w:val="00141064"/>
    <w:rsid w:val="00142833"/>
    <w:rsid w:val="00145A6D"/>
    <w:rsid w:val="001467A1"/>
    <w:rsid w:val="00152249"/>
    <w:rsid w:val="0015568B"/>
    <w:rsid w:val="00155A9D"/>
    <w:rsid w:val="00156E9F"/>
    <w:rsid w:val="00156FA2"/>
    <w:rsid w:val="00157182"/>
    <w:rsid w:val="001603E4"/>
    <w:rsid w:val="00161DEE"/>
    <w:rsid w:val="001624C1"/>
    <w:rsid w:val="0016278A"/>
    <w:rsid w:val="00164004"/>
    <w:rsid w:val="001670DE"/>
    <w:rsid w:val="0017105A"/>
    <w:rsid w:val="00172348"/>
    <w:rsid w:val="001742A5"/>
    <w:rsid w:val="00175B42"/>
    <w:rsid w:val="001769E5"/>
    <w:rsid w:val="00176F26"/>
    <w:rsid w:val="00182935"/>
    <w:rsid w:val="00183143"/>
    <w:rsid w:val="00183322"/>
    <w:rsid w:val="0018570C"/>
    <w:rsid w:val="00186792"/>
    <w:rsid w:val="00187FD9"/>
    <w:rsid w:val="00190166"/>
    <w:rsid w:val="00190C49"/>
    <w:rsid w:val="0019346A"/>
    <w:rsid w:val="001A2062"/>
    <w:rsid w:val="001A36C5"/>
    <w:rsid w:val="001A5489"/>
    <w:rsid w:val="001B0209"/>
    <w:rsid w:val="001B0D4E"/>
    <w:rsid w:val="001B4CCD"/>
    <w:rsid w:val="001B6ED2"/>
    <w:rsid w:val="001B7B10"/>
    <w:rsid w:val="001C10E8"/>
    <w:rsid w:val="001C291F"/>
    <w:rsid w:val="001C3F1C"/>
    <w:rsid w:val="001C70AC"/>
    <w:rsid w:val="001D0CF1"/>
    <w:rsid w:val="001D134D"/>
    <w:rsid w:val="001D2F91"/>
    <w:rsid w:val="001D30C9"/>
    <w:rsid w:val="001D3698"/>
    <w:rsid w:val="001D3C17"/>
    <w:rsid w:val="001D4BCD"/>
    <w:rsid w:val="001D4D9B"/>
    <w:rsid w:val="001D558C"/>
    <w:rsid w:val="001D692C"/>
    <w:rsid w:val="001D6AFA"/>
    <w:rsid w:val="001E15DB"/>
    <w:rsid w:val="001E16AD"/>
    <w:rsid w:val="001E33E1"/>
    <w:rsid w:val="001E5364"/>
    <w:rsid w:val="001E6492"/>
    <w:rsid w:val="001E674D"/>
    <w:rsid w:val="001E6BD3"/>
    <w:rsid w:val="001F0589"/>
    <w:rsid w:val="001F0A27"/>
    <w:rsid w:val="001F3943"/>
    <w:rsid w:val="001F5AF5"/>
    <w:rsid w:val="001F763A"/>
    <w:rsid w:val="0020036F"/>
    <w:rsid w:val="0020111A"/>
    <w:rsid w:val="00201124"/>
    <w:rsid w:val="00201F60"/>
    <w:rsid w:val="00205312"/>
    <w:rsid w:val="00205B37"/>
    <w:rsid w:val="00207304"/>
    <w:rsid w:val="00207561"/>
    <w:rsid w:val="0021249B"/>
    <w:rsid w:val="00214159"/>
    <w:rsid w:val="00216803"/>
    <w:rsid w:val="0022120B"/>
    <w:rsid w:val="002229F3"/>
    <w:rsid w:val="00223B0B"/>
    <w:rsid w:val="00224F82"/>
    <w:rsid w:val="00230B69"/>
    <w:rsid w:val="00234016"/>
    <w:rsid w:val="002342A6"/>
    <w:rsid w:val="002406A6"/>
    <w:rsid w:val="00242CF3"/>
    <w:rsid w:val="00246328"/>
    <w:rsid w:val="0024688B"/>
    <w:rsid w:val="002476A2"/>
    <w:rsid w:val="00250221"/>
    <w:rsid w:val="00251355"/>
    <w:rsid w:val="002540C5"/>
    <w:rsid w:val="0026015D"/>
    <w:rsid w:val="002625A5"/>
    <w:rsid w:val="00263E50"/>
    <w:rsid w:val="00266705"/>
    <w:rsid w:val="00271F1F"/>
    <w:rsid w:val="0027625B"/>
    <w:rsid w:val="00282281"/>
    <w:rsid w:val="00283FCD"/>
    <w:rsid w:val="00286ED6"/>
    <w:rsid w:val="00291289"/>
    <w:rsid w:val="00293077"/>
    <w:rsid w:val="002946BB"/>
    <w:rsid w:val="00296A47"/>
    <w:rsid w:val="002A0176"/>
    <w:rsid w:val="002A1BC7"/>
    <w:rsid w:val="002A53E5"/>
    <w:rsid w:val="002A6530"/>
    <w:rsid w:val="002B1349"/>
    <w:rsid w:val="002B212C"/>
    <w:rsid w:val="002B2C17"/>
    <w:rsid w:val="002B3172"/>
    <w:rsid w:val="002B39D3"/>
    <w:rsid w:val="002B5629"/>
    <w:rsid w:val="002B5B83"/>
    <w:rsid w:val="002C07F2"/>
    <w:rsid w:val="002C081C"/>
    <w:rsid w:val="002C14D8"/>
    <w:rsid w:val="002C30FF"/>
    <w:rsid w:val="002C3487"/>
    <w:rsid w:val="002D2448"/>
    <w:rsid w:val="002D2E72"/>
    <w:rsid w:val="002D45AA"/>
    <w:rsid w:val="002E2D5E"/>
    <w:rsid w:val="002E31DB"/>
    <w:rsid w:val="002E434F"/>
    <w:rsid w:val="002E5381"/>
    <w:rsid w:val="002E5572"/>
    <w:rsid w:val="002F0024"/>
    <w:rsid w:val="002F24C0"/>
    <w:rsid w:val="002F2958"/>
    <w:rsid w:val="002F50CF"/>
    <w:rsid w:val="002F6505"/>
    <w:rsid w:val="002F7653"/>
    <w:rsid w:val="002F77FE"/>
    <w:rsid w:val="00301D14"/>
    <w:rsid w:val="00302979"/>
    <w:rsid w:val="00302B7F"/>
    <w:rsid w:val="0030306A"/>
    <w:rsid w:val="003031C2"/>
    <w:rsid w:val="00304832"/>
    <w:rsid w:val="00304ABA"/>
    <w:rsid w:val="00306EEF"/>
    <w:rsid w:val="003160A2"/>
    <w:rsid w:val="00317739"/>
    <w:rsid w:val="00317E62"/>
    <w:rsid w:val="003237A3"/>
    <w:rsid w:val="003302CD"/>
    <w:rsid w:val="003330F7"/>
    <w:rsid w:val="003356C6"/>
    <w:rsid w:val="00337426"/>
    <w:rsid w:val="0034186D"/>
    <w:rsid w:val="003420EA"/>
    <w:rsid w:val="00345261"/>
    <w:rsid w:val="00345D96"/>
    <w:rsid w:val="003472AB"/>
    <w:rsid w:val="003513B6"/>
    <w:rsid w:val="0035268D"/>
    <w:rsid w:val="00354BC4"/>
    <w:rsid w:val="00356112"/>
    <w:rsid w:val="00356CD0"/>
    <w:rsid w:val="00365CD9"/>
    <w:rsid w:val="0036668E"/>
    <w:rsid w:val="00367191"/>
    <w:rsid w:val="003703FB"/>
    <w:rsid w:val="00371891"/>
    <w:rsid w:val="003729A9"/>
    <w:rsid w:val="00373225"/>
    <w:rsid w:val="00374538"/>
    <w:rsid w:val="00374A01"/>
    <w:rsid w:val="003750AE"/>
    <w:rsid w:val="00375429"/>
    <w:rsid w:val="00376823"/>
    <w:rsid w:val="003778E6"/>
    <w:rsid w:val="00377D74"/>
    <w:rsid w:val="00381366"/>
    <w:rsid w:val="0038367B"/>
    <w:rsid w:val="00385DC4"/>
    <w:rsid w:val="0038732C"/>
    <w:rsid w:val="00390C8D"/>
    <w:rsid w:val="00393182"/>
    <w:rsid w:val="003938C5"/>
    <w:rsid w:val="0039618A"/>
    <w:rsid w:val="00396AEA"/>
    <w:rsid w:val="00396E50"/>
    <w:rsid w:val="003A11BC"/>
    <w:rsid w:val="003A159C"/>
    <w:rsid w:val="003A626A"/>
    <w:rsid w:val="003B0CD3"/>
    <w:rsid w:val="003B1862"/>
    <w:rsid w:val="003B5EE4"/>
    <w:rsid w:val="003B634C"/>
    <w:rsid w:val="003C10C1"/>
    <w:rsid w:val="003C3996"/>
    <w:rsid w:val="003D13D9"/>
    <w:rsid w:val="003D2968"/>
    <w:rsid w:val="003D334E"/>
    <w:rsid w:val="003D6025"/>
    <w:rsid w:val="003D7DE7"/>
    <w:rsid w:val="003E1091"/>
    <w:rsid w:val="003E10D0"/>
    <w:rsid w:val="003E1824"/>
    <w:rsid w:val="003E2BDB"/>
    <w:rsid w:val="003E496F"/>
    <w:rsid w:val="003E60D9"/>
    <w:rsid w:val="003F3213"/>
    <w:rsid w:val="003F6341"/>
    <w:rsid w:val="0041707B"/>
    <w:rsid w:val="00420B43"/>
    <w:rsid w:val="00422E53"/>
    <w:rsid w:val="00422E75"/>
    <w:rsid w:val="00423DE2"/>
    <w:rsid w:val="00424933"/>
    <w:rsid w:val="00424A26"/>
    <w:rsid w:val="004268AB"/>
    <w:rsid w:val="004301EA"/>
    <w:rsid w:val="00435065"/>
    <w:rsid w:val="00440654"/>
    <w:rsid w:val="004419D6"/>
    <w:rsid w:val="00444413"/>
    <w:rsid w:val="004470C4"/>
    <w:rsid w:val="0045029A"/>
    <w:rsid w:val="004533D3"/>
    <w:rsid w:val="0045352B"/>
    <w:rsid w:val="00455268"/>
    <w:rsid w:val="00455C6E"/>
    <w:rsid w:val="00463F37"/>
    <w:rsid w:val="00465A82"/>
    <w:rsid w:val="00471647"/>
    <w:rsid w:val="00471EA0"/>
    <w:rsid w:val="00473AD7"/>
    <w:rsid w:val="00473E48"/>
    <w:rsid w:val="00474278"/>
    <w:rsid w:val="004759CB"/>
    <w:rsid w:val="00475FC8"/>
    <w:rsid w:val="00477245"/>
    <w:rsid w:val="00480710"/>
    <w:rsid w:val="00480F32"/>
    <w:rsid w:val="0048161F"/>
    <w:rsid w:val="0048280A"/>
    <w:rsid w:val="004832C3"/>
    <w:rsid w:val="004844B0"/>
    <w:rsid w:val="004858EC"/>
    <w:rsid w:val="00486986"/>
    <w:rsid w:val="00486E0B"/>
    <w:rsid w:val="00490FB6"/>
    <w:rsid w:val="004935BF"/>
    <w:rsid w:val="004942CC"/>
    <w:rsid w:val="00496EC6"/>
    <w:rsid w:val="004A2C07"/>
    <w:rsid w:val="004A2DA4"/>
    <w:rsid w:val="004A45CF"/>
    <w:rsid w:val="004A48C0"/>
    <w:rsid w:val="004A7265"/>
    <w:rsid w:val="004B4B3F"/>
    <w:rsid w:val="004C09FB"/>
    <w:rsid w:val="004C5940"/>
    <w:rsid w:val="004D05C8"/>
    <w:rsid w:val="004D23E2"/>
    <w:rsid w:val="004D375D"/>
    <w:rsid w:val="004D5EFA"/>
    <w:rsid w:val="004D7EBC"/>
    <w:rsid w:val="004E1EAA"/>
    <w:rsid w:val="004E2CA7"/>
    <w:rsid w:val="004E5084"/>
    <w:rsid w:val="004E68F2"/>
    <w:rsid w:val="004E6B75"/>
    <w:rsid w:val="004F11F8"/>
    <w:rsid w:val="004F60C7"/>
    <w:rsid w:val="004F7316"/>
    <w:rsid w:val="004F7717"/>
    <w:rsid w:val="004F7F7F"/>
    <w:rsid w:val="00500DB0"/>
    <w:rsid w:val="0050117C"/>
    <w:rsid w:val="005029D6"/>
    <w:rsid w:val="00503CCC"/>
    <w:rsid w:val="00503E55"/>
    <w:rsid w:val="0050559A"/>
    <w:rsid w:val="005068C3"/>
    <w:rsid w:val="0050738F"/>
    <w:rsid w:val="00510101"/>
    <w:rsid w:val="00510F45"/>
    <w:rsid w:val="0051484E"/>
    <w:rsid w:val="00515706"/>
    <w:rsid w:val="0052081D"/>
    <w:rsid w:val="005237E4"/>
    <w:rsid w:val="00527880"/>
    <w:rsid w:val="005307FC"/>
    <w:rsid w:val="0053339C"/>
    <w:rsid w:val="005358ED"/>
    <w:rsid w:val="00535AA9"/>
    <w:rsid w:val="00544011"/>
    <w:rsid w:val="0054613F"/>
    <w:rsid w:val="00546D7E"/>
    <w:rsid w:val="005569FC"/>
    <w:rsid w:val="0055704E"/>
    <w:rsid w:val="00557121"/>
    <w:rsid w:val="00557535"/>
    <w:rsid w:val="00557B5E"/>
    <w:rsid w:val="00561299"/>
    <w:rsid w:val="0056238A"/>
    <w:rsid w:val="005637F7"/>
    <w:rsid w:val="00566A7B"/>
    <w:rsid w:val="00567E9A"/>
    <w:rsid w:val="0057019F"/>
    <w:rsid w:val="0057072A"/>
    <w:rsid w:val="00570FDB"/>
    <w:rsid w:val="00573C2E"/>
    <w:rsid w:val="00577109"/>
    <w:rsid w:val="00581805"/>
    <w:rsid w:val="005823BB"/>
    <w:rsid w:val="00591D90"/>
    <w:rsid w:val="00592724"/>
    <w:rsid w:val="00595E1F"/>
    <w:rsid w:val="005A137A"/>
    <w:rsid w:val="005A1F32"/>
    <w:rsid w:val="005B1265"/>
    <w:rsid w:val="005B1941"/>
    <w:rsid w:val="005B1A35"/>
    <w:rsid w:val="005B257C"/>
    <w:rsid w:val="005B62A2"/>
    <w:rsid w:val="005B7228"/>
    <w:rsid w:val="005C1125"/>
    <w:rsid w:val="005C1BAA"/>
    <w:rsid w:val="005C417E"/>
    <w:rsid w:val="005C4DFE"/>
    <w:rsid w:val="005D3220"/>
    <w:rsid w:val="005D4836"/>
    <w:rsid w:val="005D496A"/>
    <w:rsid w:val="005D5F4A"/>
    <w:rsid w:val="005D6E41"/>
    <w:rsid w:val="005D7F81"/>
    <w:rsid w:val="005E29A3"/>
    <w:rsid w:val="005E4C90"/>
    <w:rsid w:val="005E5AF1"/>
    <w:rsid w:val="005E602F"/>
    <w:rsid w:val="005F0554"/>
    <w:rsid w:val="005F0CE8"/>
    <w:rsid w:val="005F13D0"/>
    <w:rsid w:val="005F2C4D"/>
    <w:rsid w:val="005F6307"/>
    <w:rsid w:val="005F692D"/>
    <w:rsid w:val="005F74A8"/>
    <w:rsid w:val="005F7E4E"/>
    <w:rsid w:val="005F7F1D"/>
    <w:rsid w:val="00601554"/>
    <w:rsid w:val="00602DC8"/>
    <w:rsid w:val="006032DB"/>
    <w:rsid w:val="006039CC"/>
    <w:rsid w:val="00605079"/>
    <w:rsid w:val="00605253"/>
    <w:rsid w:val="00607778"/>
    <w:rsid w:val="00607AF4"/>
    <w:rsid w:val="006119EB"/>
    <w:rsid w:val="00612225"/>
    <w:rsid w:val="0061457A"/>
    <w:rsid w:val="006156B5"/>
    <w:rsid w:val="00616ABB"/>
    <w:rsid w:val="00620EBA"/>
    <w:rsid w:val="006219DC"/>
    <w:rsid w:val="00624CE8"/>
    <w:rsid w:val="00626702"/>
    <w:rsid w:val="00627048"/>
    <w:rsid w:val="00630D93"/>
    <w:rsid w:val="00632A96"/>
    <w:rsid w:val="00632BF9"/>
    <w:rsid w:val="0063440E"/>
    <w:rsid w:val="00635E7D"/>
    <w:rsid w:val="00640BD9"/>
    <w:rsid w:val="006425F2"/>
    <w:rsid w:val="0064363F"/>
    <w:rsid w:val="00644744"/>
    <w:rsid w:val="0064586F"/>
    <w:rsid w:val="00646F43"/>
    <w:rsid w:val="0064700E"/>
    <w:rsid w:val="00650A72"/>
    <w:rsid w:val="00651E8A"/>
    <w:rsid w:val="006527D6"/>
    <w:rsid w:val="0065699B"/>
    <w:rsid w:val="00656EA0"/>
    <w:rsid w:val="0065733F"/>
    <w:rsid w:val="00657B19"/>
    <w:rsid w:val="00660F2F"/>
    <w:rsid w:val="00661A77"/>
    <w:rsid w:val="00663187"/>
    <w:rsid w:val="006649AB"/>
    <w:rsid w:val="00670675"/>
    <w:rsid w:val="00671047"/>
    <w:rsid w:val="00672B00"/>
    <w:rsid w:val="006757AB"/>
    <w:rsid w:val="00676FAA"/>
    <w:rsid w:val="00677E18"/>
    <w:rsid w:val="00680EEF"/>
    <w:rsid w:val="006825CA"/>
    <w:rsid w:val="00686461"/>
    <w:rsid w:val="00686B01"/>
    <w:rsid w:val="00691581"/>
    <w:rsid w:val="00695793"/>
    <w:rsid w:val="006A2D37"/>
    <w:rsid w:val="006A3F42"/>
    <w:rsid w:val="006A4DA3"/>
    <w:rsid w:val="006A5C68"/>
    <w:rsid w:val="006B172E"/>
    <w:rsid w:val="006B3807"/>
    <w:rsid w:val="006B4AF1"/>
    <w:rsid w:val="006B648F"/>
    <w:rsid w:val="006C3FE2"/>
    <w:rsid w:val="006C555B"/>
    <w:rsid w:val="006D222A"/>
    <w:rsid w:val="006D3E41"/>
    <w:rsid w:val="006D65BA"/>
    <w:rsid w:val="006D7360"/>
    <w:rsid w:val="006D77A4"/>
    <w:rsid w:val="006E1102"/>
    <w:rsid w:val="006E3097"/>
    <w:rsid w:val="006E6730"/>
    <w:rsid w:val="006E7464"/>
    <w:rsid w:val="006E7571"/>
    <w:rsid w:val="006F0BAE"/>
    <w:rsid w:val="006F29CC"/>
    <w:rsid w:val="006F55BE"/>
    <w:rsid w:val="006F6892"/>
    <w:rsid w:val="006F68DC"/>
    <w:rsid w:val="006F6C6B"/>
    <w:rsid w:val="007016D5"/>
    <w:rsid w:val="00703F50"/>
    <w:rsid w:val="00705E59"/>
    <w:rsid w:val="00712DB6"/>
    <w:rsid w:val="00713F86"/>
    <w:rsid w:val="00721741"/>
    <w:rsid w:val="0072365E"/>
    <w:rsid w:val="00723A3D"/>
    <w:rsid w:val="0072412F"/>
    <w:rsid w:val="00725EAF"/>
    <w:rsid w:val="0072634D"/>
    <w:rsid w:val="00730573"/>
    <w:rsid w:val="00730854"/>
    <w:rsid w:val="00730B73"/>
    <w:rsid w:val="007352F8"/>
    <w:rsid w:val="00736238"/>
    <w:rsid w:val="00736FC4"/>
    <w:rsid w:val="00741D68"/>
    <w:rsid w:val="00744D6D"/>
    <w:rsid w:val="0074562C"/>
    <w:rsid w:val="00747B2F"/>
    <w:rsid w:val="0075322B"/>
    <w:rsid w:val="00755544"/>
    <w:rsid w:val="007565C7"/>
    <w:rsid w:val="00760F1F"/>
    <w:rsid w:val="0076198A"/>
    <w:rsid w:val="00762088"/>
    <w:rsid w:val="00762712"/>
    <w:rsid w:val="00767C22"/>
    <w:rsid w:val="00767E8C"/>
    <w:rsid w:val="00771D97"/>
    <w:rsid w:val="007759D2"/>
    <w:rsid w:val="00776DE0"/>
    <w:rsid w:val="00780744"/>
    <w:rsid w:val="0078097F"/>
    <w:rsid w:val="00781686"/>
    <w:rsid w:val="007831BF"/>
    <w:rsid w:val="0078391F"/>
    <w:rsid w:val="00785592"/>
    <w:rsid w:val="00785ACB"/>
    <w:rsid w:val="00790001"/>
    <w:rsid w:val="00790ECC"/>
    <w:rsid w:val="007926A9"/>
    <w:rsid w:val="00796A94"/>
    <w:rsid w:val="00797F73"/>
    <w:rsid w:val="007A01C7"/>
    <w:rsid w:val="007A4FA0"/>
    <w:rsid w:val="007A6580"/>
    <w:rsid w:val="007A7636"/>
    <w:rsid w:val="007A7839"/>
    <w:rsid w:val="007A7A04"/>
    <w:rsid w:val="007B02A2"/>
    <w:rsid w:val="007B08EC"/>
    <w:rsid w:val="007B0DE2"/>
    <w:rsid w:val="007B5656"/>
    <w:rsid w:val="007C12C9"/>
    <w:rsid w:val="007C375D"/>
    <w:rsid w:val="007C7CE0"/>
    <w:rsid w:val="007D0F05"/>
    <w:rsid w:val="007D3E9A"/>
    <w:rsid w:val="007D6ED0"/>
    <w:rsid w:val="007D731A"/>
    <w:rsid w:val="007E138F"/>
    <w:rsid w:val="007E1A83"/>
    <w:rsid w:val="007E2267"/>
    <w:rsid w:val="007E40F3"/>
    <w:rsid w:val="007E60E2"/>
    <w:rsid w:val="007E6937"/>
    <w:rsid w:val="007E78CE"/>
    <w:rsid w:val="007E798F"/>
    <w:rsid w:val="007F5EBD"/>
    <w:rsid w:val="007F7A91"/>
    <w:rsid w:val="00800CD4"/>
    <w:rsid w:val="008050C3"/>
    <w:rsid w:val="0081122D"/>
    <w:rsid w:val="00811B11"/>
    <w:rsid w:val="00813092"/>
    <w:rsid w:val="0081354E"/>
    <w:rsid w:val="00816425"/>
    <w:rsid w:val="00817F9C"/>
    <w:rsid w:val="008224CA"/>
    <w:rsid w:val="00822B0E"/>
    <w:rsid w:val="0083364E"/>
    <w:rsid w:val="00833AA2"/>
    <w:rsid w:val="00833BC5"/>
    <w:rsid w:val="00834FC0"/>
    <w:rsid w:val="00840217"/>
    <w:rsid w:val="00841255"/>
    <w:rsid w:val="008511DF"/>
    <w:rsid w:val="00851DA9"/>
    <w:rsid w:val="00852879"/>
    <w:rsid w:val="00852C0B"/>
    <w:rsid w:val="00854800"/>
    <w:rsid w:val="00854F14"/>
    <w:rsid w:val="0085508D"/>
    <w:rsid w:val="00856963"/>
    <w:rsid w:val="008603D7"/>
    <w:rsid w:val="00863267"/>
    <w:rsid w:val="00863768"/>
    <w:rsid w:val="008637C4"/>
    <w:rsid w:val="00865490"/>
    <w:rsid w:val="00866E16"/>
    <w:rsid w:val="00870F2E"/>
    <w:rsid w:val="00872409"/>
    <w:rsid w:val="008728BE"/>
    <w:rsid w:val="00873ADA"/>
    <w:rsid w:val="00874680"/>
    <w:rsid w:val="00874A26"/>
    <w:rsid w:val="00874EC5"/>
    <w:rsid w:val="00880F97"/>
    <w:rsid w:val="00884E85"/>
    <w:rsid w:val="008850E5"/>
    <w:rsid w:val="0088516F"/>
    <w:rsid w:val="008852B4"/>
    <w:rsid w:val="00885F2A"/>
    <w:rsid w:val="00886A5A"/>
    <w:rsid w:val="00887410"/>
    <w:rsid w:val="008909F0"/>
    <w:rsid w:val="00896458"/>
    <w:rsid w:val="008A038A"/>
    <w:rsid w:val="008A2879"/>
    <w:rsid w:val="008A28D3"/>
    <w:rsid w:val="008A2C71"/>
    <w:rsid w:val="008A3A8D"/>
    <w:rsid w:val="008B09C4"/>
    <w:rsid w:val="008B645D"/>
    <w:rsid w:val="008C0348"/>
    <w:rsid w:val="008C1896"/>
    <w:rsid w:val="008C2A64"/>
    <w:rsid w:val="008C57D4"/>
    <w:rsid w:val="008C6FA8"/>
    <w:rsid w:val="008C7C6D"/>
    <w:rsid w:val="008D1C2B"/>
    <w:rsid w:val="008D435B"/>
    <w:rsid w:val="008D518B"/>
    <w:rsid w:val="008D61AE"/>
    <w:rsid w:val="008D78C9"/>
    <w:rsid w:val="008E59A2"/>
    <w:rsid w:val="008F184A"/>
    <w:rsid w:val="008F1B05"/>
    <w:rsid w:val="008F344C"/>
    <w:rsid w:val="008F57D7"/>
    <w:rsid w:val="008F667C"/>
    <w:rsid w:val="008F6AEF"/>
    <w:rsid w:val="00901C2D"/>
    <w:rsid w:val="00901F76"/>
    <w:rsid w:val="0090278B"/>
    <w:rsid w:val="00904F06"/>
    <w:rsid w:val="00914529"/>
    <w:rsid w:val="0091465C"/>
    <w:rsid w:val="0091604A"/>
    <w:rsid w:val="00916485"/>
    <w:rsid w:val="00922070"/>
    <w:rsid w:val="009247DC"/>
    <w:rsid w:val="009249CC"/>
    <w:rsid w:val="009257C6"/>
    <w:rsid w:val="00927879"/>
    <w:rsid w:val="009278FD"/>
    <w:rsid w:val="00932853"/>
    <w:rsid w:val="00932AB0"/>
    <w:rsid w:val="009337FC"/>
    <w:rsid w:val="009338D5"/>
    <w:rsid w:val="00936631"/>
    <w:rsid w:val="00942771"/>
    <w:rsid w:val="00943A79"/>
    <w:rsid w:val="00943E9F"/>
    <w:rsid w:val="00946238"/>
    <w:rsid w:val="00953AD3"/>
    <w:rsid w:val="00954B85"/>
    <w:rsid w:val="0095500C"/>
    <w:rsid w:val="00956316"/>
    <w:rsid w:val="00957F13"/>
    <w:rsid w:val="00960558"/>
    <w:rsid w:val="009607D9"/>
    <w:rsid w:val="00961CC2"/>
    <w:rsid w:val="009656D3"/>
    <w:rsid w:val="00966DC1"/>
    <w:rsid w:val="00971F56"/>
    <w:rsid w:val="00974661"/>
    <w:rsid w:val="00974AB1"/>
    <w:rsid w:val="00977CB6"/>
    <w:rsid w:val="00980B24"/>
    <w:rsid w:val="009823CE"/>
    <w:rsid w:val="0098509F"/>
    <w:rsid w:val="00986334"/>
    <w:rsid w:val="00987392"/>
    <w:rsid w:val="0099068E"/>
    <w:rsid w:val="00990E7E"/>
    <w:rsid w:val="009968C4"/>
    <w:rsid w:val="0099700F"/>
    <w:rsid w:val="009974E5"/>
    <w:rsid w:val="009A5B1A"/>
    <w:rsid w:val="009A6972"/>
    <w:rsid w:val="009A70E5"/>
    <w:rsid w:val="009B2035"/>
    <w:rsid w:val="009B4F58"/>
    <w:rsid w:val="009B7A05"/>
    <w:rsid w:val="009C0C7C"/>
    <w:rsid w:val="009C6859"/>
    <w:rsid w:val="009C6BCF"/>
    <w:rsid w:val="009D000E"/>
    <w:rsid w:val="009D04E2"/>
    <w:rsid w:val="009D06C9"/>
    <w:rsid w:val="009D081B"/>
    <w:rsid w:val="009D0D56"/>
    <w:rsid w:val="009D179C"/>
    <w:rsid w:val="009D716D"/>
    <w:rsid w:val="009E1021"/>
    <w:rsid w:val="009E12F4"/>
    <w:rsid w:val="009E1DF3"/>
    <w:rsid w:val="009E2465"/>
    <w:rsid w:val="009F1365"/>
    <w:rsid w:val="009F1BA8"/>
    <w:rsid w:val="009F265A"/>
    <w:rsid w:val="009F29BE"/>
    <w:rsid w:val="009F39E6"/>
    <w:rsid w:val="009F46B7"/>
    <w:rsid w:val="009F55E9"/>
    <w:rsid w:val="009F5E83"/>
    <w:rsid w:val="009F7733"/>
    <w:rsid w:val="009F7CAF"/>
    <w:rsid w:val="00A028ED"/>
    <w:rsid w:val="00A03C2A"/>
    <w:rsid w:val="00A04F5A"/>
    <w:rsid w:val="00A07451"/>
    <w:rsid w:val="00A118FE"/>
    <w:rsid w:val="00A14261"/>
    <w:rsid w:val="00A14299"/>
    <w:rsid w:val="00A150A6"/>
    <w:rsid w:val="00A15AF9"/>
    <w:rsid w:val="00A166E4"/>
    <w:rsid w:val="00A17C9C"/>
    <w:rsid w:val="00A20B63"/>
    <w:rsid w:val="00A20E60"/>
    <w:rsid w:val="00A227E2"/>
    <w:rsid w:val="00A22825"/>
    <w:rsid w:val="00A262EE"/>
    <w:rsid w:val="00A30BD6"/>
    <w:rsid w:val="00A33C70"/>
    <w:rsid w:val="00A34269"/>
    <w:rsid w:val="00A34717"/>
    <w:rsid w:val="00A362CB"/>
    <w:rsid w:val="00A40D52"/>
    <w:rsid w:val="00A43BD6"/>
    <w:rsid w:val="00A44459"/>
    <w:rsid w:val="00A4580B"/>
    <w:rsid w:val="00A458DD"/>
    <w:rsid w:val="00A45A66"/>
    <w:rsid w:val="00A4665E"/>
    <w:rsid w:val="00A46AE0"/>
    <w:rsid w:val="00A47E80"/>
    <w:rsid w:val="00A519A5"/>
    <w:rsid w:val="00A52FA7"/>
    <w:rsid w:val="00A53508"/>
    <w:rsid w:val="00A56C8C"/>
    <w:rsid w:val="00A56D65"/>
    <w:rsid w:val="00A570C0"/>
    <w:rsid w:val="00A61069"/>
    <w:rsid w:val="00A611FB"/>
    <w:rsid w:val="00A6274E"/>
    <w:rsid w:val="00A63C84"/>
    <w:rsid w:val="00A643F6"/>
    <w:rsid w:val="00A6504A"/>
    <w:rsid w:val="00A668DF"/>
    <w:rsid w:val="00A71027"/>
    <w:rsid w:val="00A72B52"/>
    <w:rsid w:val="00A751AD"/>
    <w:rsid w:val="00A7540D"/>
    <w:rsid w:val="00A77980"/>
    <w:rsid w:val="00A77D98"/>
    <w:rsid w:val="00A8124C"/>
    <w:rsid w:val="00A87FD6"/>
    <w:rsid w:val="00A90699"/>
    <w:rsid w:val="00A90A27"/>
    <w:rsid w:val="00A938CF"/>
    <w:rsid w:val="00A94A66"/>
    <w:rsid w:val="00A966B8"/>
    <w:rsid w:val="00A97CEB"/>
    <w:rsid w:val="00A97E17"/>
    <w:rsid w:val="00AA04C4"/>
    <w:rsid w:val="00AA1131"/>
    <w:rsid w:val="00AA68D0"/>
    <w:rsid w:val="00AB17EC"/>
    <w:rsid w:val="00AB21F3"/>
    <w:rsid w:val="00AB627F"/>
    <w:rsid w:val="00AC276F"/>
    <w:rsid w:val="00AC2C9C"/>
    <w:rsid w:val="00AC3D74"/>
    <w:rsid w:val="00AC51FB"/>
    <w:rsid w:val="00AC5603"/>
    <w:rsid w:val="00AC5950"/>
    <w:rsid w:val="00AD0E68"/>
    <w:rsid w:val="00AD1537"/>
    <w:rsid w:val="00AD180A"/>
    <w:rsid w:val="00AD3907"/>
    <w:rsid w:val="00AD52B2"/>
    <w:rsid w:val="00AD652B"/>
    <w:rsid w:val="00AE190B"/>
    <w:rsid w:val="00AE58FC"/>
    <w:rsid w:val="00AF3148"/>
    <w:rsid w:val="00AF490D"/>
    <w:rsid w:val="00AF4F8E"/>
    <w:rsid w:val="00B02053"/>
    <w:rsid w:val="00B054DE"/>
    <w:rsid w:val="00B07BD8"/>
    <w:rsid w:val="00B07E5B"/>
    <w:rsid w:val="00B148EE"/>
    <w:rsid w:val="00B162E0"/>
    <w:rsid w:val="00B16AB4"/>
    <w:rsid w:val="00B23415"/>
    <w:rsid w:val="00B2499F"/>
    <w:rsid w:val="00B24DDB"/>
    <w:rsid w:val="00B25DCD"/>
    <w:rsid w:val="00B25EEF"/>
    <w:rsid w:val="00B277B1"/>
    <w:rsid w:val="00B320CE"/>
    <w:rsid w:val="00B340C8"/>
    <w:rsid w:val="00B3456A"/>
    <w:rsid w:val="00B353BC"/>
    <w:rsid w:val="00B35A5D"/>
    <w:rsid w:val="00B36465"/>
    <w:rsid w:val="00B378AA"/>
    <w:rsid w:val="00B403DE"/>
    <w:rsid w:val="00B45AFF"/>
    <w:rsid w:val="00B522D2"/>
    <w:rsid w:val="00B52D9C"/>
    <w:rsid w:val="00B53DE3"/>
    <w:rsid w:val="00B56EB5"/>
    <w:rsid w:val="00B624AE"/>
    <w:rsid w:val="00B6275D"/>
    <w:rsid w:val="00B62CB8"/>
    <w:rsid w:val="00B63042"/>
    <w:rsid w:val="00B67421"/>
    <w:rsid w:val="00B701F8"/>
    <w:rsid w:val="00B70DE7"/>
    <w:rsid w:val="00B75813"/>
    <w:rsid w:val="00B75B08"/>
    <w:rsid w:val="00B76A2A"/>
    <w:rsid w:val="00B77DCD"/>
    <w:rsid w:val="00B802FC"/>
    <w:rsid w:val="00B81A72"/>
    <w:rsid w:val="00B865FF"/>
    <w:rsid w:val="00B87386"/>
    <w:rsid w:val="00B958F9"/>
    <w:rsid w:val="00B9607C"/>
    <w:rsid w:val="00B96B69"/>
    <w:rsid w:val="00BA1B13"/>
    <w:rsid w:val="00BA313B"/>
    <w:rsid w:val="00BA330A"/>
    <w:rsid w:val="00BA6E24"/>
    <w:rsid w:val="00BB615D"/>
    <w:rsid w:val="00BB6BB4"/>
    <w:rsid w:val="00BC0361"/>
    <w:rsid w:val="00BC0A45"/>
    <w:rsid w:val="00BC1935"/>
    <w:rsid w:val="00BC1A92"/>
    <w:rsid w:val="00BC37A2"/>
    <w:rsid w:val="00BC65EA"/>
    <w:rsid w:val="00BD01DB"/>
    <w:rsid w:val="00BD466F"/>
    <w:rsid w:val="00BE019E"/>
    <w:rsid w:val="00BE0D7B"/>
    <w:rsid w:val="00BE1F36"/>
    <w:rsid w:val="00BE39FD"/>
    <w:rsid w:val="00BE4B2D"/>
    <w:rsid w:val="00BE5530"/>
    <w:rsid w:val="00BE7C43"/>
    <w:rsid w:val="00BF05EB"/>
    <w:rsid w:val="00BF06A2"/>
    <w:rsid w:val="00BF1D10"/>
    <w:rsid w:val="00BF47F1"/>
    <w:rsid w:val="00C14079"/>
    <w:rsid w:val="00C14E72"/>
    <w:rsid w:val="00C171A1"/>
    <w:rsid w:val="00C21CAA"/>
    <w:rsid w:val="00C22AFD"/>
    <w:rsid w:val="00C25FD2"/>
    <w:rsid w:val="00C3053E"/>
    <w:rsid w:val="00C35EB0"/>
    <w:rsid w:val="00C40F7B"/>
    <w:rsid w:val="00C5412F"/>
    <w:rsid w:val="00C546CF"/>
    <w:rsid w:val="00C54BEF"/>
    <w:rsid w:val="00C5755F"/>
    <w:rsid w:val="00C60DB8"/>
    <w:rsid w:val="00C62EB8"/>
    <w:rsid w:val="00C630F7"/>
    <w:rsid w:val="00C63E76"/>
    <w:rsid w:val="00C71350"/>
    <w:rsid w:val="00C71CC2"/>
    <w:rsid w:val="00C7257A"/>
    <w:rsid w:val="00C7594C"/>
    <w:rsid w:val="00C7641C"/>
    <w:rsid w:val="00C802DD"/>
    <w:rsid w:val="00C8065D"/>
    <w:rsid w:val="00C81380"/>
    <w:rsid w:val="00C81ACB"/>
    <w:rsid w:val="00C8256D"/>
    <w:rsid w:val="00C83152"/>
    <w:rsid w:val="00C832EE"/>
    <w:rsid w:val="00C835BF"/>
    <w:rsid w:val="00C8388D"/>
    <w:rsid w:val="00C851BD"/>
    <w:rsid w:val="00C85724"/>
    <w:rsid w:val="00C86316"/>
    <w:rsid w:val="00C918FD"/>
    <w:rsid w:val="00C91D75"/>
    <w:rsid w:val="00C933A7"/>
    <w:rsid w:val="00C97228"/>
    <w:rsid w:val="00CA16F5"/>
    <w:rsid w:val="00CA1E6C"/>
    <w:rsid w:val="00CA4BC8"/>
    <w:rsid w:val="00CA5C64"/>
    <w:rsid w:val="00CA79A7"/>
    <w:rsid w:val="00CB5156"/>
    <w:rsid w:val="00CC143A"/>
    <w:rsid w:val="00CC2064"/>
    <w:rsid w:val="00CC2875"/>
    <w:rsid w:val="00CC4CE1"/>
    <w:rsid w:val="00CC5A79"/>
    <w:rsid w:val="00CD3F58"/>
    <w:rsid w:val="00CD7AB7"/>
    <w:rsid w:val="00CD7AC5"/>
    <w:rsid w:val="00CD7CDD"/>
    <w:rsid w:val="00CE25AC"/>
    <w:rsid w:val="00CE52A6"/>
    <w:rsid w:val="00CE688E"/>
    <w:rsid w:val="00CE6CC9"/>
    <w:rsid w:val="00CF2774"/>
    <w:rsid w:val="00CF35FB"/>
    <w:rsid w:val="00CF6E22"/>
    <w:rsid w:val="00CF726C"/>
    <w:rsid w:val="00D020F6"/>
    <w:rsid w:val="00D02509"/>
    <w:rsid w:val="00D07642"/>
    <w:rsid w:val="00D10253"/>
    <w:rsid w:val="00D10E60"/>
    <w:rsid w:val="00D11D57"/>
    <w:rsid w:val="00D12AA0"/>
    <w:rsid w:val="00D1408F"/>
    <w:rsid w:val="00D2111A"/>
    <w:rsid w:val="00D21B15"/>
    <w:rsid w:val="00D21D3A"/>
    <w:rsid w:val="00D23F8F"/>
    <w:rsid w:val="00D25327"/>
    <w:rsid w:val="00D256B9"/>
    <w:rsid w:val="00D2629F"/>
    <w:rsid w:val="00D26A19"/>
    <w:rsid w:val="00D27441"/>
    <w:rsid w:val="00D27758"/>
    <w:rsid w:val="00D31A5C"/>
    <w:rsid w:val="00D332AE"/>
    <w:rsid w:val="00D33F44"/>
    <w:rsid w:val="00D3458A"/>
    <w:rsid w:val="00D358B4"/>
    <w:rsid w:val="00D35F1E"/>
    <w:rsid w:val="00D36241"/>
    <w:rsid w:val="00D376CF"/>
    <w:rsid w:val="00D40831"/>
    <w:rsid w:val="00D423A4"/>
    <w:rsid w:val="00D45DF1"/>
    <w:rsid w:val="00D46662"/>
    <w:rsid w:val="00D4733F"/>
    <w:rsid w:val="00D522E0"/>
    <w:rsid w:val="00D579A6"/>
    <w:rsid w:val="00D6209F"/>
    <w:rsid w:val="00D634D8"/>
    <w:rsid w:val="00D636C5"/>
    <w:rsid w:val="00D63A13"/>
    <w:rsid w:val="00D63D9F"/>
    <w:rsid w:val="00D63DFC"/>
    <w:rsid w:val="00D649C3"/>
    <w:rsid w:val="00D6539C"/>
    <w:rsid w:val="00D65850"/>
    <w:rsid w:val="00D72972"/>
    <w:rsid w:val="00D7632C"/>
    <w:rsid w:val="00D766BA"/>
    <w:rsid w:val="00D7732A"/>
    <w:rsid w:val="00D82BD6"/>
    <w:rsid w:val="00D840A9"/>
    <w:rsid w:val="00D85942"/>
    <w:rsid w:val="00D85D4B"/>
    <w:rsid w:val="00DA0996"/>
    <w:rsid w:val="00DA3EA7"/>
    <w:rsid w:val="00DA6068"/>
    <w:rsid w:val="00DB1AEC"/>
    <w:rsid w:val="00DB2131"/>
    <w:rsid w:val="00DB2489"/>
    <w:rsid w:val="00DC1534"/>
    <w:rsid w:val="00DC2891"/>
    <w:rsid w:val="00DC3F35"/>
    <w:rsid w:val="00DC4029"/>
    <w:rsid w:val="00DC5197"/>
    <w:rsid w:val="00DC60BA"/>
    <w:rsid w:val="00DC7778"/>
    <w:rsid w:val="00DC7E43"/>
    <w:rsid w:val="00DD094D"/>
    <w:rsid w:val="00DD0CF6"/>
    <w:rsid w:val="00DD604D"/>
    <w:rsid w:val="00DD67C8"/>
    <w:rsid w:val="00DD7408"/>
    <w:rsid w:val="00DD762F"/>
    <w:rsid w:val="00DD7F0D"/>
    <w:rsid w:val="00DE0307"/>
    <w:rsid w:val="00DE0E58"/>
    <w:rsid w:val="00DE4371"/>
    <w:rsid w:val="00DE60D2"/>
    <w:rsid w:val="00DF0D18"/>
    <w:rsid w:val="00DF15E2"/>
    <w:rsid w:val="00DF329E"/>
    <w:rsid w:val="00DF5CE0"/>
    <w:rsid w:val="00DF774D"/>
    <w:rsid w:val="00E01840"/>
    <w:rsid w:val="00E0776F"/>
    <w:rsid w:val="00E108FB"/>
    <w:rsid w:val="00E12134"/>
    <w:rsid w:val="00E20089"/>
    <w:rsid w:val="00E269DB"/>
    <w:rsid w:val="00E27FBD"/>
    <w:rsid w:val="00E341B0"/>
    <w:rsid w:val="00E34BA7"/>
    <w:rsid w:val="00E361C1"/>
    <w:rsid w:val="00E36A38"/>
    <w:rsid w:val="00E37E1E"/>
    <w:rsid w:val="00E43C74"/>
    <w:rsid w:val="00E45103"/>
    <w:rsid w:val="00E4528A"/>
    <w:rsid w:val="00E45B3D"/>
    <w:rsid w:val="00E47542"/>
    <w:rsid w:val="00E532D6"/>
    <w:rsid w:val="00E5482F"/>
    <w:rsid w:val="00E558B4"/>
    <w:rsid w:val="00E5615F"/>
    <w:rsid w:val="00E568D4"/>
    <w:rsid w:val="00E56EB2"/>
    <w:rsid w:val="00E579EB"/>
    <w:rsid w:val="00E603F9"/>
    <w:rsid w:val="00E60581"/>
    <w:rsid w:val="00E60BD2"/>
    <w:rsid w:val="00E612ED"/>
    <w:rsid w:val="00E62055"/>
    <w:rsid w:val="00E62263"/>
    <w:rsid w:val="00E62452"/>
    <w:rsid w:val="00E64C22"/>
    <w:rsid w:val="00E653B0"/>
    <w:rsid w:val="00E71FC0"/>
    <w:rsid w:val="00E75FCB"/>
    <w:rsid w:val="00E76F58"/>
    <w:rsid w:val="00E77B68"/>
    <w:rsid w:val="00E85626"/>
    <w:rsid w:val="00E9032A"/>
    <w:rsid w:val="00E9107D"/>
    <w:rsid w:val="00E95CAE"/>
    <w:rsid w:val="00EA15A4"/>
    <w:rsid w:val="00EA2726"/>
    <w:rsid w:val="00EA2FE6"/>
    <w:rsid w:val="00EA4396"/>
    <w:rsid w:val="00EA73D7"/>
    <w:rsid w:val="00EB15AD"/>
    <w:rsid w:val="00EB4371"/>
    <w:rsid w:val="00EB4FBC"/>
    <w:rsid w:val="00EB631B"/>
    <w:rsid w:val="00EB6C8D"/>
    <w:rsid w:val="00EC33A6"/>
    <w:rsid w:val="00EC6C28"/>
    <w:rsid w:val="00ED0C7F"/>
    <w:rsid w:val="00ED5DF8"/>
    <w:rsid w:val="00EE02B3"/>
    <w:rsid w:val="00EE163D"/>
    <w:rsid w:val="00EE347F"/>
    <w:rsid w:val="00EE4C6C"/>
    <w:rsid w:val="00EE4CAC"/>
    <w:rsid w:val="00EE6167"/>
    <w:rsid w:val="00EE63A1"/>
    <w:rsid w:val="00EF0CBF"/>
    <w:rsid w:val="00EF1D2A"/>
    <w:rsid w:val="00EF2DD0"/>
    <w:rsid w:val="00EF35E3"/>
    <w:rsid w:val="00EF46DD"/>
    <w:rsid w:val="00EF4FAA"/>
    <w:rsid w:val="00EF63C6"/>
    <w:rsid w:val="00F0071B"/>
    <w:rsid w:val="00F00738"/>
    <w:rsid w:val="00F010B9"/>
    <w:rsid w:val="00F07619"/>
    <w:rsid w:val="00F07D00"/>
    <w:rsid w:val="00F10EC4"/>
    <w:rsid w:val="00F110D0"/>
    <w:rsid w:val="00F11941"/>
    <w:rsid w:val="00F1412D"/>
    <w:rsid w:val="00F20433"/>
    <w:rsid w:val="00F20E50"/>
    <w:rsid w:val="00F225DC"/>
    <w:rsid w:val="00F23C9D"/>
    <w:rsid w:val="00F249E8"/>
    <w:rsid w:val="00F25EF7"/>
    <w:rsid w:val="00F262D1"/>
    <w:rsid w:val="00F30E53"/>
    <w:rsid w:val="00F32573"/>
    <w:rsid w:val="00F364B4"/>
    <w:rsid w:val="00F40754"/>
    <w:rsid w:val="00F407B8"/>
    <w:rsid w:val="00F410CB"/>
    <w:rsid w:val="00F42C22"/>
    <w:rsid w:val="00F453A3"/>
    <w:rsid w:val="00F468DA"/>
    <w:rsid w:val="00F515EE"/>
    <w:rsid w:val="00F55777"/>
    <w:rsid w:val="00F57F54"/>
    <w:rsid w:val="00F60F3F"/>
    <w:rsid w:val="00F643CA"/>
    <w:rsid w:val="00F67760"/>
    <w:rsid w:val="00F67E1C"/>
    <w:rsid w:val="00F67F38"/>
    <w:rsid w:val="00F77E60"/>
    <w:rsid w:val="00F8009A"/>
    <w:rsid w:val="00F80ADD"/>
    <w:rsid w:val="00F83F89"/>
    <w:rsid w:val="00F86A68"/>
    <w:rsid w:val="00F90247"/>
    <w:rsid w:val="00F94D08"/>
    <w:rsid w:val="00F95A5F"/>
    <w:rsid w:val="00F96668"/>
    <w:rsid w:val="00F97520"/>
    <w:rsid w:val="00FA6FA7"/>
    <w:rsid w:val="00FA76D8"/>
    <w:rsid w:val="00FA78E2"/>
    <w:rsid w:val="00FB10E5"/>
    <w:rsid w:val="00FB2721"/>
    <w:rsid w:val="00FB5695"/>
    <w:rsid w:val="00FB5C61"/>
    <w:rsid w:val="00FB7133"/>
    <w:rsid w:val="00FB7624"/>
    <w:rsid w:val="00FC616D"/>
    <w:rsid w:val="00FD7109"/>
    <w:rsid w:val="00FE7F55"/>
    <w:rsid w:val="00FF318B"/>
    <w:rsid w:val="00FF5AC0"/>
    <w:rsid w:val="00FF7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BCD06"/>
  <w15:chartTrackingRefBased/>
  <w15:docId w15:val="{DD81F76C-CCE0-4D91-A1BF-A6675460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99F"/>
    <w:rPr>
      <w:rFonts w:ascii="Arial" w:eastAsiaTheme="minorEastAsia" w:hAnsi="Arial"/>
      <w:lang w:eastAsia="en-GB"/>
    </w:rPr>
  </w:style>
  <w:style w:type="paragraph" w:styleId="Heading1">
    <w:name w:val="heading 1"/>
    <w:aliases w:val="Heading 1 A,h1,Heading 1 (NN),Lev 1,lev1,Outline1,Prophead 1,Prophead level 1,h11,PIP Head 1,Heading 1 (1),Part,Heading,H1,(Alt+1),l1,Header1,Section,Heading One,Heading A,Attribute Heading 1,Attribute Heading 11,Attribute Heading 12,1,o,1.,ot"/>
    <w:basedOn w:val="Normal"/>
    <w:next w:val="Normal"/>
    <w:link w:val="Heading1Char"/>
    <w:uiPriority w:val="19"/>
    <w:qFormat/>
    <w:rsid w:val="004F11F8"/>
    <w:pPr>
      <w:keepNext/>
      <w:numPr>
        <w:numId w:val="21"/>
      </w:numPr>
      <w:tabs>
        <w:tab w:val="clear" w:pos="0"/>
      </w:tabs>
      <w:spacing w:before="240" w:after="60" w:line="240" w:lineRule="auto"/>
      <w:outlineLvl w:val="0"/>
    </w:pPr>
    <w:rPr>
      <w:rFonts w:eastAsia="Times New Roman" w:cs="Arial"/>
      <w:b/>
      <w:bCs/>
      <w:kern w:val="32"/>
      <w:szCs w:val="32"/>
    </w:rPr>
  </w:style>
  <w:style w:type="paragraph" w:styleId="Heading2">
    <w:name w:val="heading 2"/>
    <w:aliases w:val="h2,2,headi,heading2,h21,h22,21,Heading Two,1.1 Heading 2,Prophead 2,H2,h211,h23,h212,h24,h213,h221,h2111,h231,h2121,heading 2,paragraaf titel,Lev 2,lev2,Outline2,HD2,PIP Head 2,(Alt+2),Major,Heading 2 Number,Heading 2a,PARA2,PARA21,PARA22,T23"/>
    <w:basedOn w:val="Normal"/>
    <w:next w:val="Normal"/>
    <w:link w:val="Heading2Char"/>
    <w:uiPriority w:val="19"/>
    <w:qFormat/>
    <w:rsid w:val="00811B11"/>
    <w:pPr>
      <w:keepNext/>
      <w:numPr>
        <w:numId w:val="63"/>
      </w:numPr>
      <w:overflowPunct w:val="0"/>
      <w:autoSpaceDE w:val="0"/>
      <w:autoSpaceDN w:val="0"/>
      <w:adjustRightInd w:val="0"/>
      <w:spacing w:before="240" w:after="60" w:line="240" w:lineRule="auto"/>
      <w:textAlignment w:val="baseline"/>
      <w:outlineLvl w:val="1"/>
    </w:pPr>
    <w:rPr>
      <w:rFonts w:eastAsia="Times New Roman" w:cs="Times New Roman"/>
      <w:b/>
      <w:kern w:val="22"/>
      <w:szCs w:val="20"/>
      <w:lang w:eastAsia="en-US"/>
    </w:rPr>
  </w:style>
  <w:style w:type="paragraph" w:styleId="Heading3">
    <w:name w:val="heading 3"/>
    <w:aliases w:val="h3,heading 3,(Alt+3),(Alt+3)1,(Alt+3)2,(Alt+3)3,(Alt+3)4,(Alt+3)5,(Alt+3)6,(Alt+3)11,(Alt+3)21,(Alt+3)31,(Alt+3)41,(Alt+3)7,(Alt+3)12,(Alt+3)22,(Alt+3)32,(Alt+3)42,(Alt+3)8,(Alt+3)9,(Alt+3)10,(Alt+3)13,(Alt+3)23,(Alt+3)33,(Alt+3)43,(Alt+3)14,3"/>
    <w:basedOn w:val="Normal"/>
    <w:next w:val="Normal"/>
    <w:link w:val="Heading3Char"/>
    <w:uiPriority w:val="19"/>
    <w:qFormat/>
    <w:rsid w:val="0091465C"/>
    <w:pPr>
      <w:keepNext/>
      <w:numPr>
        <w:ilvl w:val="2"/>
        <w:numId w:val="21"/>
      </w:numPr>
      <w:tabs>
        <w:tab w:val="clear" w:pos="0"/>
      </w:tabs>
      <w:overflowPunct w:val="0"/>
      <w:autoSpaceDE w:val="0"/>
      <w:autoSpaceDN w:val="0"/>
      <w:adjustRightInd w:val="0"/>
      <w:spacing w:before="240" w:after="60" w:line="240" w:lineRule="auto"/>
      <w:textAlignment w:val="baseline"/>
      <w:outlineLvl w:val="2"/>
    </w:pPr>
    <w:rPr>
      <w:rFonts w:eastAsia="Times New Roman" w:cs="Times New Roman"/>
      <w:b/>
      <w:kern w:val="22"/>
      <w:sz w:val="26"/>
      <w:szCs w:val="20"/>
      <w:lang w:eastAsia="en-US"/>
    </w:rPr>
  </w:style>
  <w:style w:type="paragraph" w:styleId="Heading4">
    <w:name w:val="heading 4"/>
    <w:aliases w:val="h4,H41,H42,H43,H44,H45,H46,H47,H48,H49,H410,H411,H421,H431,H441,H451,H461,H471,H481,H491,H4101,H412,H413,H414,H415,H416,H417,H418,H419,H420,H422,H423,H4110,H432,H442,H452,H462,H472,H482,H492,H4102,H4111,H4121,H4131,H4141,H4151,H4161,H4171,H4,4"/>
    <w:basedOn w:val="Normal"/>
    <w:next w:val="Normal"/>
    <w:link w:val="Heading4Char"/>
    <w:uiPriority w:val="19"/>
    <w:qFormat/>
    <w:rsid w:val="0091465C"/>
    <w:pPr>
      <w:keepNext/>
      <w:numPr>
        <w:ilvl w:val="3"/>
        <w:numId w:val="21"/>
      </w:numPr>
      <w:tabs>
        <w:tab w:val="clear" w:pos="0"/>
      </w:tabs>
      <w:spacing w:before="240" w:after="60" w:line="240" w:lineRule="auto"/>
      <w:outlineLvl w:val="3"/>
    </w:pPr>
    <w:rPr>
      <w:rFonts w:eastAsia="Times New Roman" w:cs="Times New Roman"/>
      <w:b/>
      <w:kern w:val="22"/>
      <w:sz w:val="28"/>
      <w:szCs w:val="20"/>
    </w:rPr>
  </w:style>
  <w:style w:type="paragraph" w:styleId="Heading5">
    <w:name w:val="heading 5"/>
    <w:aliases w:val="h5,H5,Roman list,H51,Appendix A to X,Heading 5   Appendix A to X,PR13,Second Subheading,i) ii) iii),Lev 5,Level 3 - i,5,H5-Heading 5,l5,heading5,Heading5,Roman list1,Roman list2,Roman list3,Roman list4,Roman list5,sb,(A),Schedule A to X,level5"/>
    <w:basedOn w:val="Normal"/>
    <w:next w:val="Normal"/>
    <w:link w:val="Heading5Char"/>
    <w:uiPriority w:val="19"/>
    <w:qFormat/>
    <w:rsid w:val="0091465C"/>
    <w:pPr>
      <w:numPr>
        <w:ilvl w:val="4"/>
        <w:numId w:val="21"/>
      </w:numPr>
      <w:tabs>
        <w:tab w:val="clear" w:pos="0"/>
      </w:tabs>
      <w:spacing w:before="240" w:after="60" w:line="240" w:lineRule="auto"/>
      <w:outlineLvl w:val="4"/>
    </w:pPr>
    <w:rPr>
      <w:rFonts w:eastAsia="Times New Roman" w:cs="Times New Roman"/>
      <w:b/>
      <w:i/>
      <w:kern w:val="22"/>
      <w:sz w:val="26"/>
      <w:szCs w:val="20"/>
    </w:rPr>
  </w:style>
  <w:style w:type="paragraph" w:styleId="Heading6">
    <w:name w:val="heading 6"/>
    <w:basedOn w:val="Normal"/>
    <w:next w:val="Normal"/>
    <w:link w:val="Heading6Char"/>
    <w:qFormat/>
    <w:rsid w:val="0091465C"/>
    <w:pPr>
      <w:numPr>
        <w:ilvl w:val="5"/>
        <w:numId w:val="21"/>
      </w:numPr>
      <w:tabs>
        <w:tab w:val="clear" w:pos="0"/>
      </w:tabs>
      <w:spacing w:before="240" w:after="60" w:line="240" w:lineRule="auto"/>
      <w:outlineLvl w:val="5"/>
    </w:pPr>
    <w:rPr>
      <w:rFonts w:eastAsia="Times New Roman" w:cs="Times New Roman"/>
      <w:b/>
      <w:kern w:val="22"/>
      <w:szCs w:val="20"/>
    </w:rPr>
  </w:style>
  <w:style w:type="paragraph" w:styleId="Heading7">
    <w:name w:val="heading 7"/>
    <w:basedOn w:val="Normal"/>
    <w:next w:val="Normal"/>
    <w:link w:val="Heading7Char"/>
    <w:qFormat/>
    <w:rsid w:val="0091465C"/>
    <w:pPr>
      <w:numPr>
        <w:ilvl w:val="6"/>
        <w:numId w:val="21"/>
      </w:numPr>
      <w:tabs>
        <w:tab w:val="clear" w:pos="0"/>
      </w:tabs>
      <w:spacing w:before="240" w:after="60" w:line="240" w:lineRule="auto"/>
      <w:outlineLvl w:val="6"/>
    </w:pPr>
    <w:rPr>
      <w:rFonts w:eastAsia="Times New Roman" w:cs="Times New Roman"/>
      <w:kern w:val="22"/>
      <w:szCs w:val="20"/>
    </w:rPr>
  </w:style>
  <w:style w:type="paragraph" w:styleId="Heading8">
    <w:name w:val="heading 8"/>
    <w:basedOn w:val="Normal"/>
    <w:next w:val="Normal"/>
    <w:link w:val="Heading8Char"/>
    <w:qFormat/>
    <w:rsid w:val="0091465C"/>
    <w:pPr>
      <w:numPr>
        <w:ilvl w:val="7"/>
        <w:numId w:val="21"/>
      </w:numPr>
      <w:tabs>
        <w:tab w:val="clear" w:pos="0"/>
      </w:tabs>
      <w:spacing w:before="240" w:after="60" w:line="240" w:lineRule="auto"/>
      <w:outlineLvl w:val="7"/>
    </w:pPr>
    <w:rPr>
      <w:rFonts w:eastAsia="Times New Roman" w:cs="Times New Roman"/>
      <w:i/>
      <w:kern w:val="22"/>
      <w:szCs w:val="20"/>
    </w:rPr>
  </w:style>
  <w:style w:type="paragraph" w:styleId="Heading9">
    <w:name w:val="heading 9"/>
    <w:basedOn w:val="Normal"/>
    <w:next w:val="Normal"/>
    <w:link w:val="Heading9Char"/>
    <w:qFormat/>
    <w:rsid w:val="0091465C"/>
    <w:pPr>
      <w:numPr>
        <w:ilvl w:val="8"/>
        <w:numId w:val="21"/>
      </w:numPr>
      <w:tabs>
        <w:tab w:val="clear" w:pos="0"/>
      </w:tabs>
      <w:spacing w:before="240" w:after="60" w:line="240" w:lineRule="auto"/>
      <w:outlineLvl w:val="8"/>
    </w:pPr>
    <w:rPr>
      <w:rFonts w:eastAsia="Times New Roman" w:cs="Times New Roman"/>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8BE"/>
    <w:pPr>
      <w:ind w:left="720"/>
      <w:contextualSpacing/>
    </w:pPr>
  </w:style>
  <w:style w:type="character" w:styleId="Hyperlink">
    <w:name w:val="Hyperlink"/>
    <w:basedOn w:val="DefaultParagraphFont"/>
    <w:uiPriority w:val="99"/>
    <w:unhideWhenUsed/>
    <w:rsid w:val="00BE4B2D"/>
    <w:rPr>
      <w:color w:val="0563C1" w:themeColor="hyperlink"/>
      <w:u w:val="single"/>
    </w:rPr>
  </w:style>
  <w:style w:type="character" w:styleId="UnresolvedMention">
    <w:name w:val="Unresolved Mention"/>
    <w:basedOn w:val="DefaultParagraphFont"/>
    <w:uiPriority w:val="99"/>
    <w:semiHidden/>
    <w:unhideWhenUsed/>
    <w:rsid w:val="00BE4B2D"/>
    <w:rPr>
      <w:color w:val="605E5C"/>
      <w:shd w:val="clear" w:color="auto" w:fill="E1DFDD"/>
    </w:rPr>
  </w:style>
  <w:style w:type="character" w:customStyle="1" w:styleId="Heading1Char">
    <w:name w:val="Heading 1 Char"/>
    <w:aliases w:val="Heading 1 A Char,h1 Char,Heading 1 (NN) Char,Lev 1 Char,lev1 Char,Outline1 Char,Prophead 1 Char,Prophead level 1 Char,h11 Char,PIP Head 1 Char,Heading 1 (1) Char,Part Char,Heading Char,H1 Char,(Alt+1) Char,l1 Char,Header1 Char,1 Char"/>
    <w:basedOn w:val="DefaultParagraphFont"/>
    <w:link w:val="Heading1"/>
    <w:uiPriority w:val="19"/>
    <w:rsid w:val="004F11F8"/>
    <w:rPr>
      <w:rFonts w:ascii="Arial" w:eastAsia="Times New Roman" w:hAnsi="Arial" w:cs="Arial"/>
      <w:b/>
      <w:bCs/>
      <w:kern w:val="32"/>
      <w:szCs w:val="32"/>
      <w:lang w:eastAsia="en-GB"/>
    </w:rPr>
  </w:style>
  <w:style w:type="character" w:customStyle="1" w:styleId="Heading2Char">
    <w:name w:val="Heading 2 Char"/>
    <w:aliases w:val="h2 Char,2 Char,headi Char,heading2 Char,h21 Char,h22 Char,21 Char,Heading Two Char,1.1 Heading 2 Char,Prophead 2 Char,H2 Char,h211 Char,h23 Char,h212 Char,h24 Char,h213 Char,h221 Char,h2111 Char,h231 Char,h2121 Char,heading 2 Char"/>
    <w:basedOn w:val="DefaultParagraphFont"/>
    <w:link w:val="Heading2"/>
    <w:uiPriority w:val="19"/>
    <w:rsid w:val="00811B11"/>
    <w:rPr>
      <w:rFonts w:ascii="Arial" w:eastAsia="Times New Roman" w:hAnsi="Arial" w:cs="Times New Roman"/>
      <w:b/>
      <w:kern w:val="22"/>
      <w:szCs w:val="20"/>
    </w:rPr>
  </w:style>
  <w:style w:type="character" w:customStyle="1" w:styleId="Heading3Char">
    <w:name w:val="Heading 3 Char"/>
    <w:aliases w:val="h3 Char,heading 3 Char,(Alt+3) Char,(Alt+3)1 Char,(Alt+3)2 Char,(Alt+3)3 Char,(Alt+3)4 Char,(Alt+3)5 Char,(Alt+3)6 Char,(Alt+3)11 Char,(Alt+3)21 Char,(Alt+3)31 Char,(Alt+3)41 Char,(Alt+3)7 Char,(Alt+3)12 Char,(Alt+3)22 Char,(Alt+3)32 Char"/>
    <w:basedOn w:val="DefaultParagraphFont"/>
    <w:link w:val="Heading3"/>
    <w:uiPriority w:val="19"/>
    <w:rsid w:val="0091465C"/>
    <w:rPr>
      <w:rFonts w:ascii="Arial" w:eastAsia="Times New Roman" w:hAnsi="Arial" w:cs="Times New Roman"/>
      <w:b/>
      <w:kern w:val="22"/>
      <w:sz w:val="26"/>
      <w:szCs w:val="20"/>
    </w:rPr>
  </w:style>
  <w:style w:type="character" w:customStyle="1" w:styleId="Heading4Char">
    <w:name w:val="Heading 4 Char"/>
    <w:aliases w:val="h4 Char,H41 Char,H42 Char,H43 Char,H44 Char,H45 Char,H46 Char,H47 Char,H48 Char,H49 Char,H410 Char,H411 Char,H421 Char,H431 Char,H441 Char,H451 Char,H461 Char,H471 Char,H481 Char,H491 Char,H4101 Char,H412 Char,H413 Char,H414 Char,H4 Char"/>
    <w:basedOn w:val="DefaultParagraphFont"/>
    <w:link w:val="Heading4"/>
    <w:uiPriority w:val="19"/>
    <w:rsid w:val="0091465C"/>
    <w:rPr>
      <w:rFonts w:ascii="Arial" w:eastAsia="Times New Roman" w:hAnsi="Arial" w:cs="Times New Roman"/>
      <w:b/>
      <w:kern w:val="22"/>
      <w:sz w:val="28"/>
      <w:szCs w:val="20"/>
      <w:lang w:eastAsia="en-GB"/>
    </w:rPr>
  </w:style>
  <w:style w:type="character" w:customStyle="1" w:styleId="Heading5Char">
    <w:name w:val="Heading 5 Char"/>
    <w:aliases w:val="h5 Char,H5 Char,Roman list Char,H51 Char,Appendix A to X Char,Heading 5   Appendix A to X Char,PR13 Char,Second Subheading Char,i) ii) iii) Char,Lev 5 Char,Level 3 - i Char,5 Char,H5-Heading 5 Char,l5 Char,heading5 Char,Heading5 Char"/>
    <w:basedOn w:val="DefaultParagraphFont"/>
    <w:link w:val="Heading5"/>
    <w:uiPriority w:val="19"/>
    <w:rsid w:val="0091465C"/>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91465C"/>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91465C"/>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91465C"/>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91465C"/>
    <w:rPr>
      <w:rFonts w:ascii="Arial" w:eastAsia="Times New Roman" w:hAnsi="Arial" w:cs="Times New Roman"/>
      <w:kern w:val="22"/>
      <w:szCs w:val="20"/>
      <w:lang w:eastAsia="en-GB"/>
    </w:rPr>
  </w:style>
  <w:style w:type="paragraph" w:customStyle="1" w:styleId="tcsectionheadings">
    <w:name w:val="tc_section_headings"/>
    <w:basedOn w:val="Heading1"/>
    <w:link w:val="tcsectionheadingsChar"/>
    <w:qFormat/>
    <w:rsid w:val="0091465C"/>
    <w:pPr>
      <w:spacing w:after="240"/>
    </w:pPr>
    <w:rPr>
      <w:sz w:val="20"/>
    </w:rPr>
  </w:style>
  <w:style w:type="character" w:customStyle="1" w:styleId="tcsectionheadingsChar">
    <w:name w:val="tc_section_headings Char"/>
    <w:link w:val="tcsectionheadings"/>
    <w:rsid w:val="0091465C"/>
    <w:rPr>
      <w:rFonts w:ascii="Arial" w:eastAsia="Times New Roman" w:hAnsi="Arial" w:cs="Arial"/>
      <w:b/>
      <w:bCs/>
      <w:kern w:val="32"/>
      <w:sz w:val="20"/>
      <w:szCs w:val="32"/>
      <w:lang w:eastAsia="en-GB"/>
    </w:rPr>
  </w:style>
  <w:style w:type="paragraph" w:styleId="FootnoteText">
    <w:name w:val="footnote text"/>
    <w:basedOn w:val="Normal"/>
    <w:link w:val="FootnoteTextChar"/>
    <w:uiPriority w:val="99"/>
    <w:semiHidden/>
    <w:unhideWhenUsed/>
    <w:rsid w:val="00640BD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640BD9"/>
    <w:rPr>
      <w:sz w:val="20"/>
      <w:szCs w:val="20"/>
    </w:rPr>
  </w:style>
  <w:style w:type="character" w:styleId="FootnoteReference">
    <w:name w:val="footnote reference"/>
    <w:basedOn w:val="DefaultParagraphFont"/>
    <w:uiPriority w:val="99"/>
    <w:semiHidden/>
    <w:unhideWhenUsed/>
    <w:rsid w:val="00640BD9"/>
    <w:rPr>
      <w:vertAlign w:val="superscript"/>
    </w:rPr>
  </w:style>
  <w:style w:type="table" w:styleId="TableGrid">
    <w:name w:val="Table Grid"/>
    <w:basedOn w:val="TableNormal"/>
    <w:uiPriority w:val="59"/>
    <w:rsid w:val="00DC7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qFormat/>
    <w:rsid w:val="00CA1E6C"/>
    <w:pPr>
      <w:numPr>
        <w:numId w:val="57"/>
      </w:numPr>
    </w:pPr>
    <w:rPr>
      <w:bCs w:val="0"/>
    </w:rPr>
  </w:style>
  <w:style w:type="paragraph" w:styleId="Header">
    <w:name w:val="header"/>
    <w:basedOn w:val="Normal"/>
    <w:link w:val="HeaderChar"/>
    <w:uiPriority w:val="99"/>
    <w:unhideWhenUsed/>
    <w:rsid w:val="00B96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B69"/>
    <w:rPr>
      <w:rFonts w:eastAsiaTheme="minorEastAsia"/>
      <w:lang w:eastAsia="en-GB"/>
    </w:rPr>
  </w:style>
  <w:style w:type="paragraph" w:styleId="Footer">
    <w:name w:val="footer"/>
    <w:basedOn w:val="Normal"/>
    <w:link w:val="FooterChar"/>
    <w:uiPriority w:val="99"/>
    <w:unhideWhenUsed/>
    <w:rsid w:val="00B96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B69"/>
    <w:rPr>
      <w:rFonts w:eastAsiaTheme="minorEastAsia"/>
      <w:lang w:eastAsia="en-GB"/>
    </w:rPr>
  </w:style>
  <w:style w:type="character" w:customStyle="1" w:styleId="Defterm">
    <w:name w:val="Defterm"/>
    <w:rsid w:val="00D63A13"/>
    <w:rPr>
      <w:b/>
      <w:color w:val="000000"/>
      <w:sz w:val="22"/>
    </w:rPr>
  </w:style>
  <w:style w:type="paragraph" w:customStyle="1" w:styleId="Definitions">
    <w:name w:val="Definitions"/>
    <w:basedOn w:val="Normal"/>
    <w:rsid w:val="005D6E41"/>
    <w:pPr>
      <w:tabs>
        <w:tab w:val="left" w:pos="709"/>
      </w:tabs>
      <w:spacing w:after="120" w:line="300" w:lineRule="atLeast"/>
      <w:ind w:left="720"/>
      <w:jc w:val="both"/>
    </w:pPr>
    <w:rPr>
      <w:rFonts w:ascii="Times New Roman" w:eastAsia="Times New Roman" w:hAnsi="Times New Roman" w:cs="Times New Roman"/>
      <w:szCs w:val="20"/>
      <w:lang w:eastAsia="en-US"/>
    </w:rPr>
  </w:style>
  <w:style w:type="paragraph" w:styleId="TOCHeading">
    <w:name w:val="TOC Heading"/>
    <w:basedOn w:val="Heading1"/>
    <w:next w:val="Normal"/>
    <w:uiPriority w:val="39"/>
    <w:unhideWhenUsed/>
    <w:qFormat/>
    <w:rsid w:val="00E612ED"/>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paragraph" w:styleId="TOC1">
    <w:name w:val="toc 1"/>
    <w:basedOn w:val="Normal"/>
    <w:next w:val="Normal"/>
    <w:autoRedefine/>
    <w:uiPriority w:val="39"/>
    <w:unhideWhenUsed/>
    <w:rsid w:val="00E612ED"/>
    <w:pPr>
      <w:spacing w:after="100"/>
    </w:pPr>
  </w:style>
  <w:style w:type="paragraph" w:styleId="TOC2">
    <w:name w:val="toc 2"/>
    <w:basedOn w:val="Normal"/>
    <w:next w:val="Normal"/>
    <w:autoRedefine/>
    <w:uiPriority w:val="39"/>
    <w:unhideWhenUsed/>
    <w:rsid w:val="00E612ED"/>
    <w:pPr>
      <w:spacing w:after="100"/>
      <w:ind w:left="220"/>
    </w:pPr>
  </w:style>
  <w:style w:type="paragraph" w:styleId="TOC3">
    <w:name w:val="toc 3"/>
    <w:basedOn w:val="Normal"/>
    <w:next w:val="Normal"/>
    <w:autoRedefine/>
    <w:uiPriority w:val="39"/>
    <w:unhideWhenUsed/>
    <w:rsid w:val="00E612ED"/>
    <w:pPr>
      <w:spacing w:after="100"/>
      <w:ind w:left="440"/>
    </w:pPr>
  </w:style>
  <w:style w:type="paragraph" w:customStyle="1" w:styleId="xmsonormal">
    <w:name w:val="x_msonormal"/>
    <w:basedOn w:val="Normal"/>
    <w:rsid w:val="001F394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076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32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hilmcdermott@worcmedals.com" TargetMode="External"/><Relationship Id="rId18" Type="http://schemas.openxmlformats.org/officeDocument/2006/relationships/hyperlink" Target="https://www.dstan.mod.uk/" TargetMode="External"/><Relationship Id="rId26" Type="http://schemas.openxmlformats.org/officeDocument/2006/relationships/image" Target="media/image2.png"/><Relationship Id="rId39"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hyperlink" Target="https://www.cpni.gov.uk/secure-destruction-0" TargetMode="Externa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hyperlink" Target="mailto:Leidos-FormsPublications@teamleidos.mod.uk"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lizabeth@Harding784@mod.gov.uk" TargetMode="External"/><Relationship Id="rId17" Type="http://schemas.openxmlformats.org/officeDocument/2006/relationships/hyperlink" Target="mailto:DESSEOCSCP-SptEng-PKg@mod.uk" TargetMode="External"/><Relationship Id="rId25" Type="http://schemas.openxmlformats.org/officeDocument/2006/relationships/hyperlink" Target="http://www.dstan.mod.uk/faqs.html"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hyperlink" Target="mailto:deswaterguard-ics-support@mod.gov.uk" TargetMode="External"/><Relationship Id="rId2" Type="http://schemas.openxmlformats.org/officeDocument/2006/relationships/customXml" Target="../customXml/item2.xml"/><Relationship Id="rId16" Type="http://schemas.openxmlformats.org/officeDocument/2006/relationships/hyperlink" Target="mailto:DefComrclSSM-MergersandAcq@mod.gov.uk" TargetMode="External"/><Relationship Id="rId20" Type="http://schemas.openxmlformats.org/officeDocument/2006/relationships/hyperlink" Target="https://www.cpni.gov.uk/secure-destruction-0" TargetMode="External"/><Relationship Id="rId29" Type="http://schemas.openxmlformats.org/officeDocument/2006/relationships/image" Target="media/image5.png"/><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dstan.mod.uk"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hyperlink" Target="file:///C:/u07/appmprod/log/C:.html&#19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of.mod.uk" TargetMode="External"/><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ao.org" TargetMode="External"/><Relationship Id="rId31" Type="http://schemas.openxmlformats.org/officeDocument/2006/relationships/image" Target="media/image7.png"/><Relationship Id="rId44" Type="http://schemas.openxmlformats.org/officeDocument/2006/relationships/hyperlink" Target="http://dstan.gateway.isg-r.r.mil.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pni.gov.uk/secure-destruction-0"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footer" Target="footer3.xml"/><Relationship Id="rId48" Type="http://schemas.openxmlformats.org/officeDocument/2006/relationships/hyperlink" Target="https://www.aof.mod.uk/aofcontent/tactical/toolkit/index.htm"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lbma.org.uk/market-standards/origins-of-the-london-bullion-market" TargetMode="External"/><Relationship Id="rId2" Type="http://schemas.openxmlformats.org/officeDocument/2006/relationships/hyperlink" Target="https://www.lbma.org.uk/prices-and-data/about-lbma-precious-metal-prices" TargetMode="External"/><Relationship Id="rId1" Type="http://schemas.openxmlformats.org/officeDocument/2006/relationships/hyperlink" Target="https://www.lbma.org.uk/prices-and-data/precious-metal-pr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2_p5 xmlns="a8f4776d-bcd1-4f1a-a827-b0e875733f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0456D4EB35B34B9C5C598B48C279BE" ma:contentTypeVersion="11" ma:contentTypeDescription="Create a new document." ma:contentTypeScope="" ma:versionID="28d4c0c361fb37213ebf89c6ffdacd3d">
  <xsd:schema xmlns:xsd="http://www.w3.org/2001/XMLSchema" xmlns:xs="http://www.w3.org/2001/XMLSchema" xmlns:p="http://schemas.microsoft.com/office/2006/metadata/properties" xmlns:ns2="a8f4776d-bcd1-4f1a-a827-b0e875733f62" xmlns:ns3="ef154e46-1a29-4805-bcbc-cb00fffc719f" targetNamespace="http://schemas.microsoft.com/office/2006/metadata/properties" ma:root="true" ma:fieldsID="abc545ca9aeffe901dca829f05f5cef2" ns2:_="" ns3:_="">
    <xsd:import namespace="a8f4776d-bcd1-4f1a-a827-b0e875733f62"/>
    <xsd:import namespace="ef154e46-1a29-4805-bcbc-cb00fffc7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x0062_p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62_p5" ma:index="18" nillable="true" ma:displayName="bp5" ma:format="Dropdown" ma:internalName="_x0062_p5">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CA1B3-3A0C-45BD-A35F-C9B30E2200BE}">
  <ds:schemaRefs>
    <ds:schemaRef ds:uri="http://schemas.openxmlformats.org/officeDocument/2006/bibliography"/>
  </ds:schemaRefs>
</ds:datastoreItem>
</file>

<file path=customXml/itemProps2.xml><?xml version="1.0" encoding="utf-8"?>
<ds:datastoreItem xmlns:ds="http://schemas.openxmlformats.org/officeDocument/2006/customXml" ds:itemID="{B1D9D38B-FE66-4BCD-9B6C-1F28616EA97A}">
  <ds:schemaRefs>
    <ds:schemaRef ds:uri="http://schemas.microsoft.com/sharepoint/v3/contenttype/forms"/>
  </ds:schemaRefs>
</ds:datastoreItem>
</file>

<file path=customXml/itemProps3.xml><?xml version="1.0" encoding="utf-8"?>
<ds:datastoreItem xmlns:ds="http://schemas.openxmlformats.org/officeDocument/2006/customXml" ds:itemID="{B8A21627-8DE6-40EC-A67F-9D131509FB8A}">
  <ds:schemaRefs>
    <ds:schemaRef ds:uri="http://schemas.microsoft.com/office/2006/metadata/properties"/>
    <ds:schemaRef ds:uri="http://schemas.microsoft.com/office/infopath/2007/PartnerControls"/>
    <ds:schemaRef ds:uri="a8f4776d-bcd1-4f1a-a827-b0e875733f62"/>
  </ds:schemaRefs>
</ds:datastoreItem>
</file>

<file path=customXml/itemProps4.xml><?xml version="1.0" encoding="utf-8"?>
<ds:datastoreItem xmlns:ds="http://schemas.openxmlformats.org/officeDocument/2006/customXml" ds:itemID="{F2F00DEF-F24A-480A-A857-D56475FCB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98</Pages>
  <Words>30857</Words>
  <Characters>175888</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Elizabeth C2 (Def Comrcl-HO BP4-1b)</dc:creator>
  <cp:keywords/>
  <dc:description/>
  <cp:lastModifiedBy>Harding, Elizabeth C2 (Def Comrcl-HO BP4-1b)</cp:lastModifiedBy>
  <cp:revision>3</cp:revision>
  <dcterms:created xsi:type="dcterms:W3CDTF">2022-04-26T07:42:00Z</dcterms:created>
  <dcterms:modified xsi:type="dcterms:W3CDTF">2022-04-26T07:43:00Z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0x010100380456D4EB35B34B9C5C598B48C279BE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