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71C1B" w14:textId="77777777" w:rsidR="005A1B81" w:rsidRDefault="0005796C" w:rsidP="005A1B8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rPr>
      </w:pPr>
      <w:bookmarkStart w:id="0" w:name="_GoBack"/>
      <w:bookmarkEnd w:id="0"/>
      <w:r>
        <w:rPr>
          <w:rFonts w:cs="Arial"/>
          <w:noProof/>
          <w:lang w:eastAsia="en-GB"/>
        </w:rPr>
        <w:drawing>
          <wp:inline distT="0" distB="0" distL="0" distR="0" wp14:anchorId="5BA2AA66" wp14:editId="0A6FF768">
            <wp:extent cx="1533525" cy="904875"/>
            <wp:effectExtent l="0" t="0" r="9525" b="9525"/>
            <wp:docPr id="1" name="Picture 1" descr="DfE 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E 29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525" cy="904875"/>
                    </a:xfrm>
                    <a:prstGeom prst="rect">
                      <a:avLst/>
                    </a:prstGeom>
                    <a:noFill/>
                    <a:ln>
                      <a:noFill/>
                    </a:ln>
                  </pic:spPr>
                </pic:pic>
              </a:graphicData>
            </a:graphic>
          </wp:inline>
        </w:drawing>
      </w:r>
    </w:p>
    <w:p w14:paraId="22BDDE40" w14:textId="77777777" w:rsidR="00F9691E" w:rsidRDefault="00F9691E" w:rsidP="00F9691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b/>
          <w:caps/>
          <w:sz w:val="22"/>
          <w:szCs w:val="22"/>
        </w:rPr>
      </w:pPr>
    </w:p>
    <w:p w14:paraId="6903F7B1" w14:textId="2F8C69BF" w:rsidR="00F9691E" w:rsidRPr="008B6CF8" w:rsidRDefault="00F9691E" w:rsidP="00F9691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b/>
          <w:caps/>
          <w:sz w:val="22"/>
          <w:szCs w:val="22"/>
        </w:rPr>
      </w:pPr>
      <w:r w:rsidRPr="008B6CF8">
        <w:rPr>
          <w:rFonts w:cs="Arial"/>
          <w:b/>
          <w:caps/>
          <w:sz w:val="22"/>
          <w:szCs w:val="22"/>
        </w:rPr>
        <w:t xml:space="preserve">Contract for </w:t>
      </w:r>
      <w:r w:rsidR="00B31078" w:rsidRPr="00B31078">
        <w:rPr>
          <w:rFonts w:cs="Arial"/>
          <w:b/>
          <w:caps/>
          <w:sz w:val="22"/>
          <w:szCs w:val="22"/>
        </w:rPr>
        <w:t>SCHOOLS EXPERIENCES OF HOSTING TRAINEES AND EMPLOYING NEWLY QUALIFIED TEACHERS PROJECT</w:t>
      </w:r>
    </w:p>
    <w:p w14:paraId="58423537" w14:textId="44AD23C6" w:rsidR="00F9691E" w:rsidRPr="008B6CF8" w:rsidRDefault="00F9691E" w:rsidP="00F9691E">
      <w:pPr>
        <w:jc w:val="center"/>
        <w:rPr>
          <w:rFonts w:cs="Arial"/>
          <w:b/>
          <w:color w:val="0000FF"/>
          <w:sz w:val="22"/>
          <w:szCs w:val="22"/>
        </w:rPr>
      </w:pPr>
      <w:r w:rsidRPr="008B6CF8">
        <w:rPr>
          <w:rFonts w:cs="Arial"/>
          <w:b/>
          <w:caps/>
          <w:sz w:val="22"/>
          <w:szCs w:val="22"/>
        </w:rPr>
        <w:t>project reference nO: DFERPPU/</w:t>
      </w:r>
      <w:r w:rsidR="00B31078" w:rsidRPr="00B31078">
        <w:rPr>
          <w:rFonts w:cs="Arial"/>
          <w:b/>
          <w:caps/>
          <w:sz w:val="22"/>
          <w:szCs w:val="22"/>
        </w:rPr>
        <w:t>EOR/SBU/2018/013</w:t>
      </w:r>
    </w:p>
    <w:p w14:paraId="7F0058BE" w14:textId="77777777" w:rsidR="00F9691E" w:rsidRPr="008B6CF8" w:rsidRDefault="00F9691E" w:rsidP="00F9691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b/>
          <w:caps/>
          <w:color w:val="FF0000"/>
          <w:sz w:val="22"/>
          <w:szCs w:val="22"/>
        </w:rPr>
      </w:pPr>
    </w:p>
    <w:p w14:paraId="4B596217" w14:textId="77777777" w:rsidR="00F9691E" w:rsidRPr="008B6CF8" w:rsidRDefault="00F9691E" w:rsidP="00F9691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caps/>
          <w:sz w:val="22"/>
          <w:szCs w:val="22"/>
        </w:rPr>
      </w:pPr>
    </w:p>
    <w:p w14:paraId="3F14E9F1" w14:textId="77777777" w:rsidR="00F9691E" w:rsidRPr="008B6CF8" w:rsidRDefault="00F9691E" w:rsidP="00F9691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05F975F" w14:textId="336798F7" w:rsidR="00F9691E" w:rsidRPr="008B6CF8" w:rsidRDefault="00F9691E" w:rsidP="00F9691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Cs/>
          <w:sz w:val="22"/>
          <w:szCs w:val="22"/>
        </w:rPr>
      </w:pPr>
      <w:r w:rsidRPr="008B6CF8">
        <w:rPr>
          <w:rFonts w:cs="Arial"/>
          <w:b/>
          <w:sz w:val="22"/>
          <w:szCs w:val="22"/>
        </w:rPr>
        <w:tab/>
      </w:r>
      <w:r w:rsidRPr="008B6CF8">
        <w:rPr>
          <w:rFonts w:cs="Arial"/>
          <w:bCs/>
          <w:sz w:val="22"/>
          <w:szCs w:val="22"/>
        </w:rPr>
        <w:t>This Contract is dated</w:t>
      </w:r>
      <w:r w:rsidR="00B31078">
        <w:rPr>
          <w:rFonts w:cs="Arial"/>
          <w:bCs/>
          <w:sz w:val="22"/>
          <w:szCs w:val="22"/>
        </w:rPr>
        <w:t xml:space="preserve"> </w:t>
      </w:r>
      <w:r w:rsidR="00B31078" w:rsidRPr="001E443A">
        <w:rPr>
          <w:rFonts w:cs="Arial"/>
          <w:bCs/>
          <w:sz w:val="22"/>
          <w:szCs w:val="22"/>
          <w:highlight w:val="yellow"/>
        </w:rPr>
        <w:t>1</w:t>
      </w:r>
      <w:r w:rsidR="00511B06">
        <w:rPr>
          <w:rFonts w:cs="Arial"/>
          <w:bCs/>
          <w:sz w:val="22"/>
          <w:szCs w:val="22"/>
          <w:highlight w:val="yellow"/>
        </w:rPr>
        <w:t>8</w:t>
      </w:r>
      <w:r w:rsidR="00B31078" w:rsidRPr="001E443A">
        <w:rPr>
          <w:rFonts w:cs="Arial"/>
          <w:bCs/>
          <w:sz w:val="22"/>
          <w:szCs w:val="22"/>
          <w:highlight w:val="yellow"/>
          <w:vertAlign w:val="superscript"/>
        </w:rPr>
        <w:t>th</w:t>
      </w:r>
      <w:r w:rsidR="00B31078" w:rsidRPr="001E443A">
        <w:rPr>
          <w:rFonts w:cs="Arial"/>
          <w:bCs/>
          <w:sz w:val="22"/>
          <w:szCs w:val="22"/>
          <w:highlight w:val="yellow"/>
        </w:rPr>
        <w:t xml:space="preserve"> June 2018</w:t>
      </w:r>
    </w:p>
    <w:p w14:paraId="0E3EE2AB" w14:textId="77777777" w:rsidR="00F9691E" w:rsidRPr="008B6CF8" w:rsidRDefault="00F9691E" w:rsidP="00F9691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1D8A74B8" w14:textId="77777777" w:rsidR="00F9691E" w:rsidRPr="008B6CF8" w:rsidRDefault="00F9691E" w:rsidP="00F9691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 w:val="22"/>
          <w:szCs w:val="22"/>
        </w:rPr>
      </w:pPr>
      <w:r w:rsidRPr="008B6CF8">
        <w:rPr>
          <w:rFonts w:cs="Arial"/>
          <w:sz w:val="22"/>
          <w:szCs w:val="22"/>
        </w:rPr>
        <w:tab/>
      </w:r>
      <w:r w:rsidRPr="008B6CF8">
        <w:rPr>
          <w:rFonts w:cs="Arial"/>
          <w:b/>
          <w:sz w:val="22"/>
          <w:szCs w:val="22"/>
          <w:u w:val="single"/>
        </w:rPr>
        <w:t>Parties</w:t>
      </w:r>
    </w:p>
    <w:p w14:paraId="63AC6BF7" w14:textId="77777777" w:rsidR="00F9691E" w:rsidRPr="008B6CF8" w:rsidRDefault="00F9691E" w:rsidP="00F9691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8B6DA9D" w14:textId="77777777" w:rsidR="00F9691E" w:rsidRPr="008B6CF8" w:rsidRDefault="00F9691E" w:rsidP="00F9691E">
      <w:pPr>
        <w:pStyle w:val="BodyTextIndent2"/>
        <w:widowControl/>
        <w:ind w:left="450" w:hanging="1620"/>
        <w:rPr>
          <w:rFonts w:cs="Arial"/>
          <w:b w:val="0"/>
          <w:bCs/>
          <w:color w:val="auto"/>
          <w:sz w:val="22"/>
          <w:szCs w:val="22"/>
        </w:rPr>
      </w:pPr>
      <w:r w:rsidRPr="008B6CF8">
        <w:rPr>
          <w:rFonts w:cs="Arial"/>
          <w:color w:val="auto"/>
          <w:sz w:val="22"/>
          <w:szCs w:val="22"/>
        </w:rPr>
        <w:tab/>
      </w:r>
      <w:r w:rsidRPr="008B6CF8">
        <w:rPr>
          <w:rFonts w:cs="Arial"/>
          <w:b w:val="0"/>
          <w:bCs/>
          <w:color w:val="auto"/>
          <w:sz w:val="22"/>
          <w:szCs w:val="22"/>
        </w:rPr>
        <w:t>1)</w:t>
      </w:r>
      <w:r w:rsidRPr="008B6CF8">
        <w:rPr>
          <w:rFonts w:cs="Arial"/>
          <w:b w:val="0"/>
          <w:bCs/>
          <w:color w:val="auto"/>
          <w:sz w:val="22"/>
          <w:szCs w:val="22"/>
        </w:rPr>
        <w:tab/>
        <w:t xml:space="preserve">The Secretary of State for </w:t>
      </w:r>
      <w:r w:rsidRPr="008B6CF8">
        <w:rPr>
          <w:rFonts w:cs="Arial"/>
          <w:b w:val="0"/>
          <w:sz w:val="22"/>
          <w:szCs w:val="22"/>
        </w:rPr>
        <w:t>Education</w:t>
      </w:r>
      <w:r w:rsidRPr="008B6CF8">
        <w:rPr>
          <w:rFonts w:cs="Arial"/>
          <w:b w:val="0"/>
          <w:bCs/>
          <w:color w:val="auto"/>
          <w:sz w:val="22"/>
          <w:szCs w:val="22"/>
        </w:rPr>
        <w:t xml:space="preserve"> whose Head Office is at Sanctuary Buildings, Great Smith Street, </w:t>
      </w:r>
      <w:r w:rsidRPr="008B6CF8">
        <w:rPr>
          <w:rFonts w:cs="Arial"/>
          <w:b w:val="0"/>
          <w:bCs/>
          <w:caps/>
          <w:color w:val="auto"/>
          <w:sz w:val="22"/>
          <w:szCs w:val="22"/>
        </w:rPr>
        <w:t>London</w:t>
      </w:r>
      <w:r w:rsidRPr="008B6CF8">
        <w:rPr>
          <w:rFonts w:cs="Arial"/>
          <w:b w:val="0"/>
          <w:bCs/>
          <w:color w:val="auto"/>
          <w:sz w:val="22"/>
          <w:szCs w:val="22"/>
        </w:rPr>
        <w:t>, SW1P 3BT (“the Department”); and</w:t>
      </w:r>
    </w:p>
    <w:p w14:paraId="49EDAADA" w14:textId="77777777" w:rsidR="00F9691E" w:rsidRPr="008B6CF8" w:rsidRDefault="00F9691E" w:rsidP="00F9691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 w:val="22"/>
          <w:szCs w:val="22"/>
        </w:rPr>
      </w:pPr>
    </w:p>
    <w:p w14:paraId="3DC043AA" w14:textId="06DA3B3D" w:rsidR="00F9691E" w:rsidRPr="00B31078" w:rsidRDefault="00F9691E" w:rsidP="00F9691E">
      <w:pPr>
        <w:widowControl/>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1890"/>
        <w:rPr>
          <w:rFonts w:cs="Arial"/>
          <w:bCs/>
          <w:color w:val="000000" w:themeColor="text1"/>
          <w:sz w:val="22"/>
          <w:szCs w:val="22"/>
        </w:rPr>
      </w:pPr>
      <w:r w:rsidRPr="008B6CF8">
        <w:rPr>
          <w:rFonts w:cs="Arial"/>
          <w:bCs/>
          <w:sz w:val="22"/>
          <w:szCs w:val="22"/>
        </w:rPr>
        <w:tab/>
        <w:t>2)</w:t>
      </w:r>
      <w:r w:rsidRPr="008B6CF8">
        <w:rPr>
          <w:rFonts w:cs="Arial"/>
          <w:bCs/>
          <w:color w:val="FF0000"/>
          <w:sz w:val="22"/>
          <w:szCs w:val="22"/>
        </w:rPr>
        <w:tab/>
      </w:r>
      <w:r w:rsidR="00B31078" w:rsidRPr="00B31078">
        <w:rPr>
          <w:rFonts w:cs="Arial"/>
          <w:bCs/>
          <w:color w:val="000000" w:themeColor="text1"/>
          <w:sz w:val="22"/>
          <w:szCs w:val="22"/>
        </w:rPr>
        <w:t>Cooper-Gibson Ltd whose registered office is 23 Skyline Village Limeharbour, London, England, E14 9TS (“the Contractor”).</w:t>
      </w:r>
    </w:p>
    <w:p w14:paraId="13F09BC4" w14:textId="77777777" w:rsidR="00F9691E" w:rsidRPr="008B6CF8" w:rsidRDefault="00F9691E" w:rsidP="00F9691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b/>
          <w:sz w:val="22"/>
          <w:szCs w:val="22"/>
        </w:rPr>
      </w:pPr>
    </w:p>
    <w:p w14:paraId="10945ADD" w14:textId="77777777" w:rsidR="00F9691E" w:rsidRPr="008B6CF8" w:rsidRDefault="00F9691E" w:rsidP="00F9691E">
      <w:pPr>
        <w:widowControl/>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hanging="1440"/>
        <w:rPr>
          <w:rFonts w:cs="Arial"/>
          <w:sz w:val="22"/>
          <w:szCs w:val="22"/>
          <w:u w:val="single"/>
        </w:rPr>
      </w:pPr>
      <w:r w:rsidRPr="008B6CF8">
        <w:rPr>
          <w:rFonts w:cs="Arial"/>
          <w:b/>
          <w:sz w:val="22"/>
          <w:szCs w:val="22"/>
        </w:rPr>
        <w:tab/>
      </w:r>
      <w:r w:rsidRPr="008B6CF8">
        <w:rPr>
          <w:rFonts w:cs="Arial"/>
          <w:b/>
          <w:sz w:val="22"/>
          <w:szCs w:val="22"/>
          <w:u w:val="single"/>
        </w:rPr>
        <w:t>Recitals</w:t>
      </w:r>
    </w:p>
    <w:p w14:paraId="266E8DA7" w14:textId="77777777" w:rsidR="00F9691E" w:rsidRPr="008B6CF8" w:rsidRDefault="00F9691E" w:rsidP="00F9691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A3D1070" w14:textId="5F8A6E78" w:rsidR="00F9691E" w:rsidRPr="008B6CF8" w:rsidRDefault="00F9691E" w:rsidP="00F9691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
          <w:color w:val="0000FF"/>
          <w:sz w:val="22"/>
          <w:szCs w:val="22"/>
        </w:rPr>
      </w:pPr>
      <w:r w:rsidRPr="008B6CF8">
        <w:rPr>
          <w:rFonts w:cs="Arial"/>
          <w:sz w:val="22"/>
          <w:szCs w:val="22"/>
        </w:rPr>
        <w:tab/>
        <w:t xml:space="preserve">The Contractor has agreed to undertake the Project on the terms and conditions set out in this Contract. The Department's reference number for this Contract is </w:t>
      </w:r>
      <w:r w:rsidR="00B31078" w:rsidRPr="00B31078">
        <w:rPr>
          <w:rFonts w:cs="Arial"/>
          <w:sz w:val="22"/>
          <w:szCs w:val="22"/>
        </w:rPr>
        <w:t>EOR/SBU/2018/013</w:t>
      </w:r>
      <w:r w:rsidR="00B31078">
        <w:rPr>
          <w:rFonts w:cs="Arial"/>
          <w:sz w:val="22"/>
          <w:szCs w:val="22"/>
        </w:rPr>
        <w:t>.</w:t>
      </w:r>
    </w:p>
    <w:p w14:paraId="13AC918D" w14:textId="77777777" w:rsidR="00F9691E" w:rsidRPr="008B6CF8" w:rsidRDefault="00F9691E" w:rsidP="00F9691E">
      <w:pPr>
        <w:widowControl/>
        <w:tabs>
          <w:tab w:val="left" w:pos="0"/>
        </w:tabs>
        <w:rPr>
          <w:rFonts w:cs="Arial"/>
          <w:sz w:val="22"/>
          <w:szCs w:val="22"/>
        </w:rPr>
      </w:pPr>
    </w:p>
    <w:p w14:paraId="5E58813F" w14:textId="77777777" w:rsidR="00F9691E" w:rsidRPr="008B6CF8" w:rsidRDefault="00F9691E" w:rsidP="00F9691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B6CF8">
        <w:rPr>
          <w:rFonts w:cs="Arial"/>
          <w:b/>
          <w:sz w:val="22"/>
          <w:szCs w:val="22"/>
          <w:u w:val="single"/>
        </w:rPr>
        <w:t>Commencement and Continuation</w:t>
      </w:r>
    </w:p>
    <w:p w14:paraId="0463427B" w14:textId="77777777" w:rsidR="00F9691E" w:rsidRPr="008B6CF8" w:rsidRDefault="00F9691E" w:rsidP="00F9691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EFA0E12" w14:textId="055EBE58" w:rsidR="00F9691E" w:rsidRPr="008B6CF8" w:rsidRDefault="00F9691E" w:rsidP="00F9691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
          <w:color w:val="0000FF"/>
          <w:sz w:val="22"/>
          <w:szCs w:val="22"/>
        </w:rPr>
      </w:pPr>
      <w:r w:rsidRPr="008B6CF8">
        <w:rPr>
          <w:rFonts w:cs="Arial"/>
          <w:sz w:val="22"/>
          <w:szCs w:val="22"/>
        </w:rPr>
        <w:tab/>
        <w:t xml:space="preserve">The Contractor shall commence the Project on the date the Contract was signed by the Department (as above) </w:t>
      </w:r>
      <w:r w:rsidRPr="00B31078">
        <w:rPr>
          <w:rFonts w:cs="Arial"/>
          <w:color w:val="000000" w:themeColor="text1"/>
          <w:sz w:val="22"/>
          <w:szCs w:val="22"/>
        </w:rPr>
        <w:t xml:space="preserve">and, subject to Schedule Three, Clause 10.1 shall complete the Project on or before </w:t>
      </w:r>
      <w:r w:rsidR="00A20116">
        <w:rPr>
          <w:rFonts w:cs="Arial"/>
          <w:color w:val="000000" w:themeColor="text1"/>
          <w:sz w:val="22"/>
          <w:szCs w:val="22"/>
        </w:rPr>
        <w:t>29th</w:t>
      </w:r>
      <w:r w:rsidR="00B31078" w:rsidRPr="00B31078">
        <w:rPr>
          <w:rFonts w:cs="Arial"/>
          <w:color w:val="000000" w:themeColor="text1"/>
          <w:sz w:val="22"/>
          <w:szCs w:val="22"/>
        </w:rPr>
        <w:t xml:space="preserve"> March 2019.</w:t>
      </w:r>
    </w:p>
    <w:p w14:paraId="09FABAE2" w14:textId="77777777" w:rsidR="00F9691E" w:rsidRPr="008B6CF8" w:rsidRDefault="00F9691E" w:rsidP="00F9691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 w:val="22"/>
          <w:szCs w:val="22"/>
        </w:rPr>
      </w:pPr>
    </w:p>
    <w:p w14:paraId="72E02AC5" w14:textId="77777777" w:rsidR="00F9691E" w:rsidRPr="008B6CF8" w:rsidRDefault="00F9691E" w:rsidP="00F9691E">
      <w:pPr>
        <w:widowControl/>
        <w:tabs>
          <w:tab w:val="left" w:pos="0"/>
        </w:tabs>
        <w:rPr>
          <w:rFonts w:cs="Arial"/>
          <w:b/>
          <w:bCs/>
          <w:sz w:val="22"/>
          <w:szCs w:val="22"/>
          <w:u w:val="single"/>
        </w:rPr>
      </w:pPr>
      <w:r w:rsidRPr="008B6CF8">
        <w:rPr>
          <w:rFonts w:cs="Arial"/>
          <w:b/>
          <w:sz w:val="22"/>
          <w:szCs w:val="22"/>
          <w:u w:val="single"/>
        </w:rPr>
        <w:t>C</w:t>
      </w:r>
      <w:r w:rsidRPr="008B6CF8">
        <w:rPr>
          <w:rFonts w:cs="Arial"/>
          <w:b/>
          <w:bCs/>
          <w:sz w:val="22"/>
          <w:szCs w:val="22"/>
          <w:u w:val="single"/>
        </w:rPr>
        <w:t>ontents</w:t>
      </w:r>
    </w:p>
    <w:p w14:paraId="1CD5AA06" w14:textId="77777777" w:rsidR="00F9691E" w:rsidRPr="008B6CF8" w:rsidRDefault="00F9691E" w:rsidP="00F9691E">
      <w:pPr>
        <w:widowControl/>
        <w:tabs>
          <w:tab w:val="left" w:pos="0"/>
        </w:tabs>
        <w:rPr>
          <w:rFonts w:cs="Arial"/>
          <w:b/>
          <w:bCs/>
          <w:sz w:val="22"/>
          <w:szCs w:val="22"/>
          <w:u w:val="single"/>
        </w:rPr>
      </w:pPr>
    </w:p>
    <w:p w14:paraId="4BE875BB" w14:textId="77777777" w:rsidR="00F9691E" w:rsidRDefault="00F9691E" w:rsidP="00F9691E">
      <w:pPr>
        <w:widowControl/>
        <w:tabs>
          <w:tab w:val="left" w:pos="0"/>
        </w:tabs>
        <w:rPr>
          <w:rFonts w:cs="Arial"/>
          <w:sz w:val="22"/>
          <w:szCs w:val="22"/>
        </w:rPr>
      </w:pPr>
      <w:r w:rsidRPr="008B6CF8">
        <w:rPr>
          <w:rFonts w:cs="Arial"/>
          <w:sz w:val="22"/>
          <w:szCs w:val="22"/>
        </w:rPr>
        <w:t>Interpretations</w:t>
      </w:r>
      <w:r w:rsidRPr="008B6CF8">
        <w:rPr>
          <w:rFonts w:cs="Arial"/>
          <w:sz w:val="22"/>
          <w:szCs w:val="22"/>
        </w:rPr>
        <w:br/>
      </w:r>
      <w:r w:rsidRPr="008B6CF8">
        <w:rPr>
          <w:rFonts w:cs="Arial"/>
          <w:sz w:val="22"/>
          <w:szCs w:val="22"/>
        </w:rPr>
        <w:br/>
        <w:t>Schedule One</w:t>
      </w:r>
      <w:r w:rsidRPr="008B6CF8">
        <w:rPr>
          <w:rFonts w:cs="Arial"/>
          <w:sz w:val="22"/>
          <w:szCs w:val="22"/>
        </w:rPr>
        <w:br/>
        <w:t>Schedule Two</w:t>
      </w:r>
      <w:r w:rsidRPr="008B6CF8">
        <w:rPr>
          <w:rFonts w:cs="Arial"/>
          <w:sz w:val="22"/>
          <w:szCs w:val="22"/>
        </w:rPr>
        <w:br/>
        <w:t>Schedule Three</w:t>
      </w:r>
    </w:p>
    <w:p w14:paraId="0CFF7DBC" w14:textId="03B30E40" w:rsidR="00F9691E" w:rsidRDefault="00BC0A95" w:rsidP="00F9691E">
      <w:pPr>
        <w:widowControl/>
        <w:tabs>
          <w:tab w:val="left" w:pos="0"/>
        </w:tabs>
        <w:rPr>
          <w:rFonts w:cs="Arial"/>
          <w:sz w:val="22"/>
          <w:szCs w:val="22"/>
        </w:rPr>
      </w:pPr>
      <w:r>
        <w:rPr>
          <w:rFonts w:cs="Arial"/>
          <w:sz w:val="22"/>
          <w:szCs w:val="22"/>
        </w:rPr>
        <w:t>Schedule Four</w:t>
      </w:r>
    </w:p>
    <w:p w14:paraId="64DD5FA7" w14:textId="77777777" w:rsidR="00BC0A95" w:rsidRPr="008B6CF8" w:rsidRDefault="00BC0A95" w:rsidP="00F9691E">
      <w:pPr>
        <w:widowControl/>
        <w:tabs>
          <w:tab w:val="left" w:pos="0"/>
        </w:tabs>
        <w:rPr>
          <w:rFonts w:cs="Arial"/>
          <w:sz w:val="22"/>
          <w:szCs w:val="22"/>
        </w:rPr>
      </w:pPr>
    </w:p>
    <w:p w14:paraId="40874C72" w14:textId="21AD8F20" w:rsidR="00F9691E" w:rsidRPr="008B6CF8" w:rsidRDefault="00F9691E" w:rsidP="00F9691E">
      <w:pPr>
        <w:widowControl/>
        <w:tabs>
          <w:tab w:val="left" w:pos="0"/>
        </w:tabs>
        <w:rPr>
          <w:rFonts w:cs="Arial"/>
          <w:sz w:val="22"/>
          <w:szCs w:val="22"/>
        </w:rPr>
      </w:pPr>
      <w:r w:rsidRPr="008B6CF8">
        <w:rPr>
          <w:rFonts w:cs="Arial"/>
          <w:b/>
          <w:bCs/>
          <w:sz w:val="22"/>
          <w:szCs w:val="22"/>
          <w:u w:val="single"/>
        </w:rPr>
        <w:t>Signatories page</w:t>
      </w:r>
      <w:r w:rsidR="001E443A">
        <w:rPr>
          <w:rFonts w:cs="Arial"/>
          <w:b/>
          <w:bCs/>
          <w:sz w:val="22"/>
          <w:szCs w:val="22"/>
          <w:u w:val="single"/>
        </w:rPr>
        <w:t xml:space="preserve"> </w:t>
      </w:r>
      <w:r w:rsidR="001E443A" w:rsidRPr="00FE06E7">
        <w:rPr>
          <w:rFonts w:cs="Arial"/>
          <w:b/>
          <w:bCs/>
          <w:sz w:val="22"/>
          <w:szCs w:val="22"/>
          <w:highlight w:val="yellow"/>
          <w:u w:val="single"/>
        </w:rPr>
        <w:t>4</w:t>
      </w:r>
      <w:r w:rsidR="00FB1621" w:rsidRPr="00FE06E7">
        <w:rPr>
          <w:rFonts w:cs="Arial"/>
          <w:b/>
          <w:bCs/>
          <w:sz w:val="22"/>
          <w:szCs w:val="22"/>
          <w:highlight w:val="yellow"/>
          <w:u w:val="single"/>
        </w:rPr>
        <w:t>2</w:t>
      </w:r>
    </w:p>
    <w:p w14:paraId="218C7F44" w14:textId="77777777" w:rsidR="00EC6A6E" w:rsidRPr="00330ADA" w:rsidRDefault="00AD03C1"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ADA">
        <w:rPr>
          <w:rFonts w:cs="Arial"/>
          <w:b/>
          <w:sz w:val="22"/>
          <w:szCs w:val="22"/>
        </w:rPr>
        <w:br w:type="page"/>
      </w:r>
      <w:r w:rsidR="00EC6A6E" w:rsidRPr="00330ADA">
        <w:rPr>
          <w:rFonts w:cs="Arial"/>
          <w:sz w:val="22"/>
          <w:szCs w:val="22"/>
        </w:rPr>
        <w:lastRenderedPageBreak/>
        <w:t>1.</w:t>
      </w:r>
      <w:r w:rsidR="00EC6A6E" w:rsidRPr="00330ADA">
        <w:rPr>
          <w:rFonts w:cs="Arial"/>
          <w:sz w:val="22"/>
          <w:szCs w:val="22"/>
        </w:rPr>
        <w:tab/>
      </w:r>
      <w:r w:rsidR="00EC6A6E" w:rsidRPr="00330ADA">
        <w:rPr>
          <w:rFonts w:cs="Arial"/>
          <w:sz w:val="22"/>
          <w:szCs w:val="22"/>
          <w:u w:val="single"/>
        </w:rPr>
        <w:t>Interpretation</w:t>
      </w:r>
    </w:p>
    <w:p w14:paraId="25FB22FB" w14:textId="77777777" w:rsidR="00EC6A6E" w:rsidRPr="00330ADA"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E79B167" w14:textId="77777777" w:rsidR="00EC6A6E" w:rsidRPr="00330ADA"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ADA">
        <w:rPr>
          <w:rFonts w:cs="Arial"/>
          <w:bCs/>
          <w:sz w:val="22"/>
          <w:szCs w:val="22"/>
        </w:rPr>
        <w:t>1.1</w:t>
      </w:r>
      <w:r w:rsidRPr="00330ADA">
        <w:rPr>
          <w:rFonts w:cs="Arial"/>
          <w:sz w:val="22"/>
          <w:szCs w:val="22"/>
        </w:rPr>
        <w:tab/>
        <w:t>In this Contract the following words shall mean:-</w:t>
      </w:r>
    </w:p>
    <w:p w14:paraId="0D979B6E" w14:textId="77777777" w:rsidR="00EC6A6E" w:rsidRPr="00330ADA"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C328ABA" w14:textId="77777777" w:rsidR="00EC6A6E" w:rsidRPr="00330ADA" w:rsidRDefault="00EC6A6E" w:rsidP="00EC6A6E">
      <w:pPr>
        <w:widowControl/>
        <w:tabs>
          <w:tab w:val="left" w:pos="0"/>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“the Project”</w:t>
      </w:r>
      <w:r w:rsidRPr="00330ADA">
        <w:rPr>
          <w:rFonts w:cs="Arial"/>
          <w:sz w:val="22"/>
          <w:szCs w:val="22"/>
        </w:rPr>
        <w:tab/>
        <w:t xml:space="preserve">the project to be performed by the </w:t>
      </w:r>
      <w:r w:rsidR="00591121">
        <w:rPr>
          <w:rFonts w:cs="Arial"/>
          <w:sz w:val="22"/>
          <w:szCs w:val="22"/>
        </w:rPr>
        <w:t>Contractor</w:t>
      </w:r>
      <w:r w:rsidRPr="00330ADA">
        <w:rPr>
          <w:rFonts w:cs="Arial"/>
          <w:sz w:val="22"/>
          <w:szCs w:val="22"/>
        </w:rPr>
        <w:t xml:space="preserve"> as described in Schedule One;</w:t>
      </w:r>
    </w:p>
    <w:p w14:paraId="0A00CB27" w14:textId="77777777" w:rsidR="00EC6A6E" w:rsidRPr="00330ADA" w:rsidRDefault="00EC6A6E" w:rsidP="00EC6A6E">
      <w:pPr>
        <w:tabs>
          <w:tab w:val="left" w:pos="0"/>
          <w:tab w:val="left" w:pos="4320"/>
          <w:tab w:val="left" w:pos="5040"/>
          <w:tab w:val="left" w:pos="5760"/>
          <w:tab w:val="left" w:pos="6480"/>
          <w:tab w:val="left" w:pos="7200"/>
          <w:tab w:val="left" w:pos="7920"/>
          <w:tab w:val="left" w:pos="8640"/>
        </w:tabs>
        <w:ind w:left="3600" w:hanging="3600"/>
        <w:rPr>
          <w:rFonts w:cs="Arial"/>
          <w:sz w:val="22"/>
          <w:szCs w:val="22"/>
        </w:rPr>
      </w:pPr>
    </w:p>
    <w:p w14:paraId="5B7E58E1" w14:textId="7CA8B538" w:rsidR="00EC6A6E" w:rsidRPr="00330ADA" w:rsidRDefault="00EC6A6E" w:rsidP="00EC6A6E">
      <w:pPr>
        <w:tabs>
          <w:tab w:val="left" w:pos="0"/>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“the Project Manager</w:t>
      </w:r>
      <w:r w:rsidR="00C47FB4" w:rsidRPr="00330ADA">
        <w:rPr>
          <w:rFonts w:cs="Arial"/>
          <w:sz w:val="22"/>
          <w:szCs w:val="22"/>
        </w:rPr>
        <w:t>”</w:t>
      </w:r>
      <w:r w:rsidRPr="00330ADA">
        <w:rPr>
          <w:rFonts w:cs="Arial"/>
          <w:sz w:val="22"/>
          <w:szCs w:val="22"/>
        </w:rPr>
        <w:tab/>
      </w:r>
      <w:r w:rsidR="00557373" w:rsidRPr="002154AC">
        <w:rPr>
          <w:rFonts w:cs="Arial"/>
          <w:sz w:val="22"/>
          <w:szCs w:val="22"/>
          <w:highlight w:val="black"/>
        </w:rPr>
        <w:t>&lt;redacted&gt;</w:t>
      </w:r>
      <w:r w:rsidR="00B31078" w:rsidRPr="002154AC">
        <w:rPr>
          <w:rFonts w:cs="Arial"/>
          <w:sz w:val="22"/>
          <w:szCs w:val="22"/>
          <w:highlight w:val="black"/>
        </w:rPr>
        <w:t xml:space="preserve"> </w:t>
      </w:r>
      <w:r w:rsidR="00557373" w:rsidRPr="002154AC">
        <w:rPr>
          <w:rFonts w:cs="Arial"/>
          <w:sz w:val="22"/>
          <w:szCs w:val="22"/>
          <w:highlight w:val="black"/>
        </w:rPr>
        <w:t xml:space="preserve"> &lt;redacted&gt;</w:t>
      </w:r>
      <w:r w:rsidR="00B31078" w:rsidRPr="0045555E">
        <w:rPr>
          <w:rFonts w:cs="Arial"/>
          <w:sz w:val="22"/>
          <w:szCs w:val="22"/>
        </w:rPr>
        <w:t xml:space="preserve">, </w:t>
      </w:r>
      <w:r w:rsidR="00893352" w:rsidRPr="002154AC">
        <w:rPr>
          <w:rFonts w:cs="Arial"/>
          <w:b/>
          <w:sz w:val="22"/>
          <w:szCs w:val="22"/>
          <w:highlight w:val="black"/>
        </w:rPr>
        <w:t>&lt;redacted&gt;&lt;redacted&gt;&lt;redacted&gt;</w:t>
      </w:r>
      <w:r w:rsidR="00B31078" w:rsidRPr="002154AC">
        <w:rPr>
          <w:rFonts w:cs="Arial"/>
          <w:sz w:val="22"/>
          <w:szCs w:val="22"/>
          <w:highlight w:val="black"/>
        </w:rPr>
        <w:t xml:space="preserve">, </w:t>
      </w:r>
      <w:r w:rsidR="00893352" w:rsidRPr="002154AC">
        <w:rPr>
          <w:rFonts w:cs="Arial"/>
          <w:b/>
          <w:sz w:val="22"/>
          <w:szCs w:val="22"/>
          <w:highlight w:val="black"/>
        </w:rPr>
        <w:t>&lt;redacted&gt;&lt;redacted&gt;</w:t>
      </w:r>
      <w:r w:rsidR="00B31078" w:rsidRPr="002154AC">
        <w:rPr>
          <w:rFonts w:cs="Arial"/>
          <w:sz w:val="22"/>
          <w:szCs w:val="22"/>
          <w:highlight w:val="black"/>
        </w:rPr>
        <w:t xml:space="preserve">, </w:t>
      </w:r>
      <w:r w:rsidR="00893352" w:rsidRPr="002154AC">
        <w:rPr>
          <w:rFonts w:cs="Arial"/>
          <w:b/>
          <w:sz w:val="22"/>
          <w:szCs w:val="22"/>
          <w:highlight w:val="black"/>
        </w:rPr>
        <w:t>&lt;redacted&gt;&lt;redacted&gt;&lt;redacted&gt;</w:t>
      </w:r>
      <w:r w:rsidR="00B31078" w:rsidRPr="002154AC">
        <w:rPr>
          <w:rFonts w:cs="Arial"/>
          <w:sz w:val="22"/>
          <w:szCs w:val="22"/>
          <w:highlight w:val="black"/>
        </w:rPr>
        <w:t xml:space="preserve">, </w:t>
      </w:r>
      <w:r w:rsidR="00893352" w:rsidRPr="002154AC">
        <w:rPr>
          <w:rFonts w:cs="Arial"/>
          <w:b/>
          <w:sz w:val="22"/>
          <w:szCs w:val="22"/>
          <w:highlight w:val="black"/>
        </w:rPr>
        <w:t>&lt;redacted&gt;</w:t>
      </w:r>
      <w:r w:rsidR="00B31078" w:rsidRPr="002154AC">
        <w:rPr>
          <w:rFonts w:cs="Arial"/>
          <w:sz w:val="22"/>
          <w:szCs w:val="22"/>
          <w:highlight w:val="black"/>
        </w:rPr>
        <w:t xml:space="preserve">, </w:t>
      </w:r>
      <w:r w:rsidR="00893352" w:rsidRPr="002154AC">
        <w:rPr>
          <w:rFonts w:cs="Arial"/>
          <w:b/>
          <w:sz w:val="22"/>
          <w:szCs w:val="22"/>
          <w:highlight w:val="black"/>
        </w:rPr>
        <w:t>&lt;redacted&gt;</w:t>
      </w:r>
      <w:r w:rsidR="00557373" w:rsidRPr="002154AC">
        <w:rPr>
          <w:rFonts w:cs="Arial"/>
          <w:sz w:val="22"/>
          <w:szCs w:val="22"/>
          <w:highlight w:val="black"/>
        </w:rPr>
        <w:t>&lt;redacted&gt;</w:t>
      </w:r>
      <w:r w:rsidR="00B31078" w:rsidRPr="002154AC">
        <w:rPr>
          <w:rFonts w:cs="Arial"/>
          <w:sz w:val="22"/>
          <w:szCs w:val="22"/>
          <w:highlight w:val="black"/>
        </w:rPr>
        <w:t xml:space="preserve">. </w:t>
      </w:r>
      <w:r w:rsidR="00557373" w:rsidRPr="002154AC">
        <w:rPr>
          <w:rFonts w:cs="Arial"/>
          <w:sz w:val="22"/>
          <w:szCs w:val="22"/>
          <w:highlight w:val="black"/>
        </w:rPr>
        <w:t>&lt;redacted&gt;</w:t>
      </w:r>
      <w:r w:rsidR="007F7657" w:rsidRPr="00082292">
        <w:rPr>
          <w:rFonts w:cs="Arial"/>
          <w:sz w:val="22"/>
          <w:szCs w:val="22"/>
        </w:rPr>
        <w:br/>
      </w:r>
    </w:p>
    <w:p w14:paraId="1924950B" w14:textId="5343F383" w:rsidR="00F9691E" w:rsidRPr="008B6CF8" w:rsidRDefault="00EC6A6E" w:rsidP="00F9691E">
      <w:pPr>
        <w:widowControl/>
        <w:tabs>
          <w:tab w:val="left" w:pos="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 xml:space="preserve">“the </w:t>
      </w:r>
      <w:r w:rsidR="00591121">
        <w:rPr>
          <w:rFonts w:cs="Arial"/>
          <w:sz w:val="22"/>
          <w:szCs w:val="22"/>
        </w:rPr>
        <w:t>Contractor</w:t>
      </w:r>
      <w:r w:rsidRPr="00330ADA">
        <w:rPr>
          <w:rFonts w:cs="Arial"/>
          <w:sz w:val="22"/>
          <w:szCs w:val="22"/>
        </w:rPr>
        <w:t>’s Project Manager</w:t>
      </w:r>
      <w:r w:rsidR="00C47FB4" w:rsidRPr="00330ADA">
        <w:rPr>
          <w:rFonts w:cs="Arial"/>
          <w:sz w:val="22"/>
          <w:szCs w:val="22"/>
        </w:rPr>
        <w:t>”</w:t>
      </w:r>
      <w:r w:rsidR="00C95DDE" w:rsidRPr="00330ADA">
        <w:rPr>
          <w:rFonts w:cs="Arial"/>
          <w:sz w:val="22"/>
          <w:szCs w:val="22"/>
        </w:rPr>
        <w:tab/>
      </w:r>
      <w:r w:rsidR="00557373" w:rsidRPr="002154AC">
        <w:rPr>
          <w:rFonts w:cs="Arial"/>
          <w:sz w:val="22"/>
          <w:szCs w:val="22"/>
          <w:highlight w:val="black"/>
        </w:rPr>
        <w:t>&lt;redacted&gt;</w:t>
      </w:r>
      <w:r w:rsidR="00B31078" w:rsidRPr="002154AC">
        <w:rPr>
          <w:rFonts w:cs="Arial"/>
          <w:sz w:val="22"/>
          <w:szCs w:val="22"/>
          <w:highlight w:val="black"/>
        </w:rPr>
        <w:t xml:space="preserve"> </w:t>
      </w:r>
      <w:r w:rsidR="00557373" w:rsidRPr="002154AC">
        <w:rPr>
          <w:rFonts w:cs="Arial"/>
          <w:sz w:val="22"/>
          <w:szCs w:val="22"/>
          <w:highlight w:val="black"/>
        </w:rPr>
        <w:t xml:space="preserve"> &lt;redacted&gt;</w:t>
      </w:r>
      <w:r w:rsidR="00893352" w:rsidRPr="002154AC">
        <w:rPr>
          <w:rFonts w:cs="Arial"/>
          <w:b/>
          <w:sz w:val="22"/>
          <w:szCs w:val="22"/>
          <w:highlight w:val="black"/>
        </w:rPr>
        <w:t>&lt;redacted&gt;&lt;redacted&gt;&lt;redacted&gt;</w:t>
      </w:r>
      <w:r w:rsidR="00B31078" w:rsidRPr="002154AC">
        <w:rPr>
          <w:rFonts w:cs="Arial"/>
          <w:sz w:val="22"/>
          <w:szCs w:val="22"/>
          <w:highlight w:val="black"/>
        </w:rPr>
        <w:t xml:space="preserve"> </w:t>
      </w:r>
      <w:r w:rsidR="00893352" w:rsidRPr="002154AC">
        <w:rPr>
          <w:rFonts w:cs="Arial"/>
          <w:b/>
          <w:sz w:val="22"/>
          <w:szCs w:val="22"/>
          <w:highlight w:val="black"/>
        </w:rPr>
        <w:t>&lt;redacted&gt;&lt;redacted&gt;</w:t>
      </w:r>
      <w:r w:rsidR="00B31078" w:rsidRPr="002154AC">
        <w:rPr>
          <w:rFonts w:cs="Arial"/>
          <w:sz w:val="22"/>
          <w:szCs w:val="22"/>
          <w:highlight w:val="black"/>
        </w:rPr>
        <w:t xml:space="preserve"> </w:t>
      </w:r>
      <w:r w:rsidR="00893352" w:rsidRPr="002154AC">
        <w:rPr>
          <w:rFonts w:cs="Arial"/>
          <w:b/>
          <w:sz w:val="22"/>
          <w:szCs w:val="22"/>
          <w:highlight w:val="black"/>
        </w:rPr>
        <w:t>&lt;redacted&gt;</w:t>
      </w:r>
      <w:r w:rsidR="00557373" w:rsidRPr="002154AC">
        <w:rPr>
          <w:rFonts w:cs="Arial"/>
          <w:sz w:val="22"/>
          <w:szCs w:val="22"/>
          <w:highlight w:val="black"/>
        </w:rPr>
        <w:t>&lt;redacted&gt;</w:t>
      </w:r>
      <w:r w:rsidR="00B31078" w:rsidRPr="002154AC">
        <w:rPr>
          <w:rFonts w:cs="Arial"/>
          <w:sz w:val="22"/>
          <w:szCs w:val="22"/>
          <w:highlight w:val="black"/>
        </w:rPr>
        <w:t xml:space="preserve">, </w:t>
      </w:r>
      <w:r w:rsidR="00557373" w:rsidRPr="002154AC">
        <w:rPr>
          <w:rStyle w:val="Hyperlink"/>
          <w:rFonts w:cs="Arial"/>
          <w:sz w:val="22"/>
          <w:szCs w:val="22"/>
          <w:highlight w:val="black"/>
        </w:rPr>
        <w:t>&lt;redacted&gt;</w:t>
      </w:r>
    </w:p>
    <w:p w14:paraId="2B7690A7" w14:textId="20E572F8" w:rsidR="00EC6A6E" w:rsidRPr="00F9691E" w:rsidRDefault="00F9691E" w:rsidP="00F9691E">
      <w:pPr>
        <w:widowControl/>
        <w:tabs>
          <w:tab w:val="left" w:pos="0"/>
          <w:tab w:val="left" w:pos="5040"/>
          <w:tab w:val="left" w:pos="5760"/>
          <w:tab w:val="left" w:pos="6480"/>
          <w:tab w:val="left" w:pos="7200"/>
          <w:tab w:val="left" w:pos="7920"/>
          <w:tab w:val="left" w:pos="8640"/>
        </w:tabs>
        <w:ind w:left="3600" w:hanging="3600"/>
        <w:rPr>
          <w:rFonts w:cs="Arial"/>
          <w:b/>
          <w:color w:val="0000FF"/>
          <w:sz w:val="22"/>
          <w:szCs w:val="22"/>
        </w:rPr>
      </w:pPr>
      <w:r w:rsidRPr="008B6CF8">
        <w:rPr>
          <w:rFonts w:cs="Arial"/>
          <w:sz w:val="22"/>
          <w:szCs w:val="22"/>
        </w:rPr>
        <w:t xml:space="preserve">Manager”                                      </w:t>
      </w:r>
    </w:p>
    <w:p w14:paraId="7E981F58" w14:textId="77777777" w:rsidR="00FD77C8" w:rsidRPr="00330ADA" w:rsidRDefault="00FD77C8" w:rsidP="00EC6A6E">
      <w:pPr>
        <w:widowControl/>
        <w:tabs>
          <w:tab w:val="left" w:pos="0"/>
          <w:tab w:val="left" w:pos="5040"/>
          <w:tab w:val="left" w:pos="5760"/>
          <w:tab w:val="left" w:pos="6480"/>
          <w:tab w:val="left" w:pos="7200"/>
          <w:tab w:val="left" w:pos="7920"/>
          <w:tab w:val="left" w:pos="8640"/>
        </w:tabs>
        <w:ind w:left="3600" w:hanging="3600"/>
        <w:rPr>
          <w:rFonts w:cs="Arial"/>
          <w:sz w:val="22"/>
          <w:szCs w:val="22"/>
        </w:rPr>
      </w:pPr>
    </w:p>
    <w:p w14:paraId="2CF77A84" w14:textId="77777777" w:rsidR="00FD77C8" w:rsidRPr="00330ADA" w:rsidRDefault="00FD77C8" w:rsidP="00FD77C8">
      <w:pPr>
        <w:widowControl/>
        <w:tabs>
          <w:tab w:val="left" w:pos="0"/>
          <w:tab w:val="left" w:pos="3690"/>
        </w:tabs>
        <w:ind w:left="3600" w:hanging="3600"/>
        <w:rPr>
          <w:rFonts w:cs="Arial"/>
          <w:sz w:val="22"/>
          <w:szCs w:val="22"/>
        </w:rPr>
      </w:pPr>
      <w:r w:rsidRPr="00330ADA">
        <w:rPr>
          <w:rFonts w:cs="Arial"/>
          <w:sz w:val="22"/>
          <w:szCs w:val="22"/>
        </w:rPr>
        <w:t xml:space="preserve">“the Act and the Regulations” </w:t>
      </w:r>
      <w:r w:rsidRPr="00330ADA">
        <w:rPr>
          <w:rFonts w:cs="Arial"/>
          <w:sz w:val="22"/>
          <w:szCs w:val="22"/>
        </w:rPr>
        <w:tab/>
        <w:t>means the Copyright Designs and Patents Act 1988 and the Copyright and Rights in Databases Regulations 1997;</w:t>
      </w:r>
    </w:p>
    <w:p w14:paraId="2D23E40F" w14:textId="77777777" w:rsidR="00EC6A6E" w:rsidRPr="00330ADA" w:rsidRDefault="00EC6A6E" w:rsidP="00EC6A6E">
      <w:pPr>
        <w:pStyle w:val="BodyTextIndent3"/>
        <w:widowControl/>
        <w:tabs>
          <w:tab w:val="left" w:pos="0"/>
        </w:tabs>
        <w:ind w:hanging="3600"/>
        <w:rPr>
          <w:sz w:val="22"/>
          <w:szCs w:val="22"/>
        </w:rPr>
      </w:pPr>
    </w:p>
    <w:p w14:paraId="54F0DF93" w14:textId="77777777" w:rsidR="00FD77C8" w:rsidRDefault="00FD77C8" w:rsidP="00EC6A6E">
      <w:pPr>
        <w:pStyle w:val="BodyTextIndent3"/>
        <w:widowControl/>
        <w:tabs>
          <w:tab w:val="clear" w:pos="3600"/>
          <w:tab w:val="left" w:pos="0"/>
        </w:tabs>
        <w:ind w:hanging="3600"/>
        <w:rPr>
          <w:sz w:val="22"/>
          <w:szCs w:val="22"/>
        </w:rPr>
      </w:pPr>
      <w:r>
        <w:rPr>
          <w:sz w:val="22"/>
          <w:szCs w:val="22"/>
        </w:rPr>
        <w:t>“Affiliate”</w:t>
      </w:r>
      <w:r>
        <w:rPr>
          <w:sz w:val="22"/>
          <w:szCs w:val="22"/>
        </w:rPr>
        <w:tab/>
      </w:r>
      <w:r>
        <w:rPr>
          <w:sz w:val="22"/>
          <w:szCs w:val="22"/>
        </w:rPr>
        <w:tab/>
      </w:r>
      <w:r>
        <w:rPr>
          <w:sz w:val="22"/>
          <w:szCs w:val="22"/>
        </w:rPr>
        <w:tab/>
      </w:r>
      <w:r>
        <w:rPr>
          <w:sz w:val="22"/>
          <w:szCs w:val="22"/>
        </w:rPr>
        <w:tab/>
      </w:r>
      <w:r w:rsidRPr="00FD77C8">
        <w:rPr>
          <w:sz w:val="22"/>
          <w:szCs w:val="22"/>
        </w:rPr>
        <w:t>in relation to a body corporate, any other entity which directly or indirectly Controls, is Controlled by, or is under direct or indirect common Control with, that body corporate from time to time;</w:t>
      </w:r>
    </w:p>
    <w:p w14:paraId="37BDF939" w14:textId="77777777" w:rsidR="00FD77C8" w:rsidRDefault="00FD77C8" w:rsidP="00FD77C8">
      <w:pPr>
        <w:pStyle w:val="BodyText"/>
        <w:tabs>
          <w:tab w:val="left" w:pos="493"/>
          <w:tab w:val="left" w:pos="1060"/>
        </w:tabs>
        <w:spacing w:before="120"/>
        <w:ind w:left="3600" w:hanging="3600"/>
        <w:rPr>
          <w:rFonts w:cs="Arial"/>
          <w:sz w:val="22"/>
          <w:szCs w:val="22"/>
        </w:rPr>
      </w:pPr>
      <w:r w:rsidRPr="00330ADA">
        <w:rPr>
          <w:rFonts w:cs="Arial"/>
          <w:sz w:val="22"/>
          <w:szCs w:val="22"/>
        </w:rPr>
        <w:t>"Commercially Sensitive Information"</w:t>
      </w:r>
      <w:r>
        <w:rPr>
          <w:rFonts w:cs="Arial"/>
          <w:sz w:val="22"/>
          <w:szCs w:val="22"/>
        </w:rPr>
        <w:t xml:space="preserve"> </w:t>
      </w:r>
      <w:r w:rsidRPr="00330ADA">
        <w:rPr>
          <w:rFonts w:cs="Arial"/>
          <w:sz w:val="22"/>
          <w:szCs w:val="22"/>
        </w:rPr>
        <w:t xml:space="preserve">information of a commercially sensitive nature relating to the </w:t>
      </w:r>
      <w:r w:rsidR="00591121">
        <w:rPr>
          <w:rFonts w:cs="Arial"/>
          <w:sz w:val="22"/>
          <w:szCs w:val="22"/>
        </w:rPr>
        <w:t>Contractor</w:t>
      </w:r>
      <w:r w:rsidRPr="00330ADA">
        <w:rPr>
          <w:rFonts w:cs="Arial"/>
          <w:sz w:val="22"/>
          <w:szCs w:val="22"/>
        </w:rPr>
        <w:t xml:space="preserve">, its IPR or its business or which the </w:t>
      </w:r>
      <w:r w:rsidR="00591121">
        <w:rPr>
          <w:rFonts w:cs="Arial"/>
          <w:sz w:val="22"/>
          <w:szCs w:val="22"/>
        </w:rPr>
        <w:t>Contractor</w:t>
      </w:r>
      <w:r w:rsidRPr="00330ADA">
        <w:rPr>
          <w:rFonts w:cs="Arial"/>
          <w:sz w:val="22"/>
          <w:szCs w:val="22"/>
        </w:rPr>
        <w:t xml:space="preserve"> has indicated to the Department that, if disclosed by the Department, would cause the </w:t>
      </w:r>
      <w:r w:rsidR="00591121">
        <w:rPr>
          <w:rFonts w:cs="Arial"/>
          <w:sz w:val="22"/>
          <w:szCs w:val="22"/>
        </w:rPr>
        <w:t>Contractor</w:t>
      </w:r>
      <w:r w:rsidRPr="00330ADA">
        <w:rPr>
          <w:rFonts w:cs="Arial"/>
          <w:sz w:val="22"/>
          <w:szCs w:val="22"/>
        </w:rPr>
        <w:t xml:space="preserve"> significant commercial disadvantage or material financial loss;</w:t>
      </w:r>
    </w:p>
    <w:p w14:paraId="0E0ECBFD" w14:textId="77777777" w:rsidR="0014762D" w:rsidRPr="00330ADA" w:rsidRDefault="0014762D" w:rsidP="0014762D">
      <w:pPr>
        <w:pStyle w:val="BodyText"/>
        <w:tabs>
          <w:tab w:val="left" w:pos="493"/>
          <w:tab w:val="left" w:pos="1060"/>
        </w:tabs>
        <w:ind w:left="3600" w:hanging="3600"/>
        <w:rPr>
          <w:rFonts w:cs="Arial"/>
          <w:sz w:val="22"/>
          <w:szCs w:val="22"/>
        </w:rPr>
      </w:pPr>
    </w:p>
    <w:p w14:paraId="68B458F0" w14:textId="77777777" w:rsidR="0014762D" w:rsidRDefault="00FD77C8" w:rsidP="0014762D">
      <w:pPr>
        <w:pStyle w:val="BodyText"/>
        <w:ind w:left="3600" w:hanging="3600"/>
        <w:rPr>
          <w:rFonts w:cs="Arial"/>
          <w:sz w:val="22"/>
          <w:szCs w:val="22"/>
        </w:rPr>
      </w:pPr>
      <w:r w:rsidRPr="00330ADA">
        <w:rPr>
          <w:rFonts w:cs="Arial"/>
          <w:sz w:val="22"/>
          <w:szCs w:val="22"/>
        </w:rPr>
        <w:t>"Confidential Information"</w:t>
      </w:r>
      <w:r w:rsidRPr="00330ADA">
        <w:rPr>
          <w:rFonts w:cs="Arial"/>
          <w:sz w:val="22"/>
          <w:szCs w:val="22"/>
        </w:rPr>
        <w:tab/>
      </w:r>
      <w:r w:rsidR="00AD6317" w:rsidRPr="00AD6317">
        <w:rPr>
          <w:rFonts w:cs="Arial"/>
          <w:sz w:val="22"/>
          <w:szCs w:val="22"/>
        </w:rPr>
        <w:t>means all information which has been designated as confidential by either party in writing or that ought to be considered as confidential (however it is conveyed or on whatever media it is stored) including but not limited to information which relates to the business, affairs, properties, assets, trading practices, services, developments, trade secrets, Intellectual Property Rights, know-how, personnel, customers and suppliers of either party and commercially sensitive information which may be regarded as the confidential information of the disclosing party</w:t>
      </w:r>
      <w:r w:rsidR="00AD6317">
        <w:rPr>
          <w:rFonts w:cs="Arial"/>
          <w:sz w:val="22"/>
          <w:szCs w:val="22"/>
        </w:rPr>
        <w:t>;</w:t>
      </w:r>
    </w:p>
    <w:p w14:paraId="69C4D995" w14:textId="77777777" w:rsidR="0014762D" w:rsidRDefault="0014762D" w:rsidP="0014762D">
      <w:pPr>
        <w:pStyle w:val="BodyText"/>
        <w:ind w:left="3600" w:hanging="3600"/>
        <w:rPr>
          <w:rFonts w:cs="Arial"/>
          <w:sz w:val="22"/>
          <w:szCs w:val="22"/>
        </w:rPr>
      </w:pPr>
    </w:p>
    <w:p w14:paraId="3FDC26A2" w14:textId="77777777" w:rsidR="00FD77C8" w:rsidRDefault="00FD77C8" w:rsidP="0014762D">
      <w:pPr>
        <w:pStyle w:val="BodyText"/>
        <w:ind w:left="3600" w:hanging="3600"/>
        <w:rPr>
          <w:rFonts w:cs="Arial"/>
          <w:sz w:val="22"/>
          <w:szCs w:val="22"/>
        </w:rPr>
      </w:pPr>
      <w:r w:rsidRPr="00330ADA">
        <w:rPr>
          <w:rFonts w:cs="Arial"/>
          <w:sz w:val="22"/>
          <w:szCs w:val="22"/>
        </w:rPr>
        <w:t>"Contracting Department"</w:t>
      </w:r>
      <w:r w:rsidRPr="00330ADA">
        <w:rPr>
          <w:rFonts w:cs="Arial"/>
          <w:sz w:val="22"/>
          <w:szCs w:val="22"/>
        </w:rPr>
        <w:tab/>
        <w:t>any contracting authority as defined in Regulation 5(2) of the Public Contracts (Works, Services and Supply) (Amendment) Regulations 2000 other than the Department;</w:t>
      </w:r>
    </w:p>
    <w:p w14:paraId="7BC2F834" w14:textId="77777777" w:rsidR="0014762D" w:rsidRPr="00330ADA" w:rsidRDefault="0014762D" w:rsidP="0014762D">
      <w:pPr>
        <w:pStyle w:val="BodyText"/>
        <w:ind w:left="3600" w:hanging="3600"/>
        <w:rPr>
          <w:rFonts w:cs="Arial"/>
          <w:sz w:val="22"/>
          <w:szCs w:val="22"/>
        </w:rPr>
      </w:pPr>
    </w:p>
    <w:p w14:paraId="01B8DD8D" w14:textId="77777777" w:rsidR="00FD77C8" w:rsidRDefault="00FD77C8" w:rsidP="0014762D">
      <w:pPr>
        <w:ind w:left="3600" w:hanging="3600"/>
        <w:rPr>
          <w:rFonts w:cs="Arial"/>
          <w:sz w:val="22"/>
          <w:szCs w:val="22"/>
        </w:rPr>
      </w:pPr>
      <w:r w:rsidRPr="00330ADA">
        <w:rPr>
          <w:rFonts w:cs="Arial"/>
          <w:sz w:val="22"/>
          <w:szCs w:val="22"/>
        </w:rPr>
        <w:t>"</w:t>
      </w:r>
      <w:r w:rsidR="00591121">
        <w:rPr>
          <w:rFonts w:cs="Arial"/>
          <w:sz w:val="22"/>
          <w:szCs w:val="22"/>
        </w:rPr>
        <w:t>Contractor</w:t>
      </w:r>
      <w:r w:rsidRPr="00330ADA">
        <w:rPr>
          <w:rFonts w:cs="Arial"/>
          <w:sz w:val="22"/>
          <w:szCs w:val="22"/>
        </w:rPr>
        <w:t xml:space="preserve"> Personnel"</w:t>
      </w:r>
      <w:r w:rsidRPr="00330ADA">
        <w:rPr>
          <w:rFonts w:cs="Arial"/>
          <w:sz w:val="22"/>
          <w:szCs w:val="22"/>
        </w:rPr>
        <w:tab/>
        <w:t xml:space="preserve">all employees, agents, consultants and </w:t>
      </w:r>
      <w:r w:rsidR="00591121">
        <w:rPr>
          <w:rFonts w:cs="Arial"/>
          <w:sz w:val="22"/>
          <w:szCs w:val="22"/>
        </w:rPr>
        <w:t>Contractor</w:t>
      </w:r>
      <w:r w:rsidRPr="00330ADA">
        <w:rPr>
          <w:rFonts w:cs="Arial"/>
          <w:sz w:val="22"/>
          <w:szCs w:val="22"/>
        </w:rPr>
        <w:t xml:space="preserve">s of the </w:t>
      </w:r>
      <w:r w:rsidR="00591121">
        <w:rPr>
          <w:rFonts w:cs="Arial"/>
          <w:sz w:val="22"/>
          <w:szCs w:val="22"/>
        </w:rPr>
        <w:t>Contractor</w:t>
      </w:r>
      <w:r w:rsidRPr="00330ADA">
        <w:rPr>
          <w:rFonts w:cs="Arial"/>
          <w:sz w:val="22"/>
          <w:szCs w:val="22"/>
        </w:rPr>
        <w:t xml:space="preserve"> and/or of any Sub-</w:t>
      </w:r>
      <w:r w:rsidR="00591121">
        <w:rPr>
          <w:rFonts w:cs="Arial"/>
          <w:sz w:val="22"/>
          <w:szCs w:val="22"/>
        </w:rPr>
        <w:t>Contractor</w:t>
      </w:r>
      <w:r w:rsidRPr="00330ADA">
        <w:rPr>
          <w:rFonts w:cs="Arial"/>
          <w:sz w:val="22"/>
          <w:szCs w:val="22"/>
        </w:rPr>
        <w:t>;</w:t>
      </w:r>
    </w:p>
    <w:p w14:paraId="2C182B0A" w14:textId="77777777" w:rsidR="0014762D" w:rsidRPr="00330ADA" w:rsidRDefault="0014762D" w:rsidP="0014762D">
      <w:pPr>
        <w:ind w:left="3600" w:hanging="3600"/>
        <w:rPr>
          <w:rFonts w:cs="Arial"/>
          <w:sz w:val="22"/>
          <w:szCs w:val="22"/>
        </w:rPr>
      </w:pPr>
    </w:p>
    <w:p w14:paraId="3637D6AF" w14:textId="77777777" w:rsidR="00FD77C8" w:rsidRDefault="00FD77C8" w:rsidP="0014762D">
      <w:pPr>
        <w:pStyle w:val="BodyText"/>
        <w:ind w:left="3600" w:hanging="3600"/>
        <w:rPr>
          <w:rFonts w:cs="Arial"/>
          <w:sz w:val="22"/>
          <w:szCs w:val="22"/>
        </w:rPr>
      </w:pPr>
      <w:r w:rsidRPr="00330ADA">
        <w:rPr>
          <w:rFonts w:cs="Arial"/>
          <w:sz w:val="22"/>
          <w:szCs w:val="22"/>
        </w:rPr>
        <w:lastRenderedPageBreak/>
        <w:t>"</w:t>
      </w:r>
      <w:r w:rsidR="00591121">
        <w:rPr>
          <w:rFonts w:cs="Arial"/>
          <w:sz w:val="22"/>
          <w:szCs w:val="22"/>
        </w:rPr>
        <w:t>Contractor</w:t>
      </w:r>
      <w:r w:rsidRPr="00330ADA">
        <w:rPr>
          <w:rFonts w:cs="Arial"/>
          <w:sz w:val="22"/>
          <w:szCs w:val="22"/>
        </w:rPr>
        <w:t xml:space="preserve"> Software"</w:t>
      </w:r>
      <w:r w:rsidRPr="00330ADA">
        <w:rPr>
          <w:rFonts w:cs="Arial"/>
          <w:sz w:val="22"/>
          <w:szCs w:val="22"/>
        </w:rPr>
        <w:tab/>
        <w:t xml:space="preserve">software which is proprietary to the </w:t>
      </w:r>
      <w:r w:rsidR="00591121">
        <w:rPr>
          <w:rFonts w:cs="Arial"/>
          <w:sz w:val="22"/>
          <w:szCs w:val="22"/>
        </w:rPr>
        <w:t>Contractor</w:t>
      </w:r>
      <w:r w:rsidRPr="00330ADA">
        <w:rPr>
          <w:rFonts w:cs="Arial"/>
          <w:sz w:val="22"/>
          <w:szCs w:val="22"/>
        </w:rPr>
        <w:t xml:space="preserve">, including software which is or will be used by the </w:t>
      </w:r>
      <w:r w:rsidR="00591121">
        <w:rPr>
          <w:rFonts w:cs="Arial"/>
          <w:sz w:val="22"/>
          <w:szCs w:val="22"/>
        </w:rPr>
        <w:t>Contractor</w:t>
      </w:r>
      <w:r w:rsidRPr="00330ADA">
        <w:rPr>
          <w:rFonts w:cs="Arial"/>
          <w:sz w:val="22"/>
          <w:szCs w:val="22"/>
        </w:rPr>
        <w:t xml:space="preserve"> for the purposes of providing the Services;</w:t>
      </w:r>
    </w:p>
    <w:p w14:paraId="1733BCF6" w14:textId="77777777" w:rsidR="0014762D" w:rsidRPr="00330ADA" w:rsidRDefault="0014762D" w:rsidP="0014762D">
      <w:pPr>
        <w:pStyle w:val="BodyText"/>
        <w:ind w:left="3600" w:hanging="3600"/>
        <w:rPr>
          <w:rFonts w:cs="Arial"/>
          <w:sz w:val="22"/>
          <w:szCs w:val="22"/>
        </w:rPr>
      </w:pPr>
    </w:p>
    <w:p w14:paraId="36E4E47D" w14:textId="77777777" w:rsidR="00FD77C8" w:rsidRDefault="00FD77C8" w:rsidP="0014762D">
      <w:pPr>
        <w:pStyle w:val="BodyText"/>
        <w:ind w:left="3600" w:hanging="3600"/>
        <w:rPr>
          <w:rFonts w:cs="Arial"/>
          <w:sz w:val="22"/>
          <w:szCs w:val="22"/>
        </w:rPr>
      </w:pPr>
      <w:r>
        <w:rPr>
          <w:rFonts w:cs="Arial"/>
          <w:sz w:val="22"/>
          <w:szCs w:val="22"/>
        </w:rPr>
        <w:t>“Control”</w:t>
      </w:r>
      <w:r>
        <w:rPr>
          <w:rFonts w:cs="Arial"/>
          <w:sz w:val="22"/>
          <w:szCs w:val="22"/>
        </w:rPr>
        <w:tab/>
      </w:r>
      <w:r w:rsidRPr="00FD77C8">
        <w:rPr>
          <w:rFonts w:cs="Arial"/>
          <w:sz w:val="22"/>
          <w:szCs w:val="22"/>
        </w:rPr>
        <w:t xml:space="preserve">means that a person possesses, directly or indirectly, the power to direct or cause the direction of the management and policies of the other person (whether through the ownership of voting shares, by contract or otherwise) and </w:t>
      </w:r>
      <w:r w:rsidRPr="00FD77C8">
        <w:rPr>
          <w:rFonts w:cs="Arial"/>
          <w:b/>
          <w:bCs/>
          <w:sz w:val="22"/>
          <w:szCs w:val="22"/>
        </w:rPr>
        <w:t>"</w:t>
      </w:r>
      <w:r w:rsidRPr="00FD77C8">
        <w:rPr>
          <w:rFonts w:cs="Arial"/>
          <w:b/>
          <w:sz w:val="22"/>
          <w:szCs w:val="22"/>
        </w:rPr>
        <w:t>Controls"</w:t>
      </w:r>
      <w:r w:rsidRPr="00FD77C8">
        <w:rPr>
          <w:rFonts w:cs="Arial"/>
          <w:sz w:val="22"/>
          <w:szCs w:val="22"/>
        </w:rPr>
        <w:t xml:space="preserve"> and </w:t>
      </w:r>
      <w:r w:rsidRPr="00FD77C8">
        <w:rPr>
          <w:rFonts w:cs="Arial"/>
          <w:b/>
          <w:bCs/>
          <w:sz w:val="22"/>
          <w:szCs w:val="22"/>
        </w:rPr>
        <w:t>"</w:t>
      </w:r>
      <w:r w:rsidRPr="00FD77C8">
        <w:rPr>
          <w:rFonts w:cs="Arial"/>
          <w:b/>
          <w:sz w:val="22"/>
          <w:szCs w:val="22"/>
        </w:rPr>
        <w:t>Controlled"</w:t>
      </w:r>
      <w:r w:rsidRPr="00FD77C8">
        <w:rPr>
          <w:rFonts w:cs="Arial"/>
          <w:sz w:val="22"/>
          <w:szCs w:val="22"/>
        </w:rPr>
        <w:t xml:space="preserve"> shall be interpreted accordingly;</w:t>
      </w:r>
    </w:p>
    <w:p w14:paraId="061E4EF4" w14:textId="77777777" w:rsidR="006B65A4" w:rsidRDefault="006B65A4" w:rsidP="0088714C">
      <w:pPr>
        <w:pStyle w:val="BodyText"/>
        <w:spacing w:before="120" w:after="120"/>
        <w:ind w:left="3600" w:hanging="3600"/>
        <w:rPr>
          <w:rFonts w:cs="Arial"/>
          <w:sz w:val="22"/>
          <w:szCs w:val="22"/>
        </w:rPr>
      </w:pPr>
      <w:r>
        <w:rPr>
          <w:rFonts w:cs="Arial"/>
          <w:sz w:val="22"/>
          <w:szCs w:val="22"/>
        </w:rPr>
        <w:t>“Controller”</w:t>
      </w:r>
      <w:r>
        <w:rPr>
          <w:rFonts w:cs="Arial"/>
          <w:sz w:val="22"/>
          <w:szCs w:val="22"/>
        </w:rPr>
        <w:tab/>
        <w:t>take the meaning given in the GDPR</w:t>
      </w:r>
      <w:r w:rsidR="00615243">
        <w:rPr>
          <w:rFonts w:cs="Arial"/>
          <w:sz w:val="22"/>
          <w:szCs w:val="22"/>
        </w:rPr>
        <w:t>;</w:t>
      </w:r>
    </w:p>
    <w:p w14:paraId="53C79B50" w14:textId="77777777" w:rsidR="00FD77C8" w:rsidRDefault="00FD77C8" w:rsidP="0014762D">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2B9E4081" w14:textId="77777777" w:rsidR="00FD77C8" w:rsidRPr="00330ADA" w:rsidRDefault="00FD77C8" w:rsidP="0014762D">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“Copyright”</w:t>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t>means any and all copyright, design right (as defined by the Act) and all other rights of a like nature which may, during the course of this Contract, come into existence in or in relation to any Work (or any part thereof);</w:t>
      </w:r>
    </w:p>
    <w:p w14:paraId="711D52AD" w14:textId="77777777" w:rsidR="00FD77C8" w:rsidRPr="00330ADA" w:rsidRDefault="00FD77C8" w:rsidP="00FD77C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0CF9B16F" w14:textId="77777777" w:rsidR="00FD77C8" w:rsidRPr="00330ADA" w:rsidRDefault="00FD77C8" w:rsidP="00FD77C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“Copyright Work”</w:t>
      </w:r>
      <w:r w:rsidRPr="00330ADA">
        <w:rPr>
          <w:rFonts w:cs="Arial"/>
          <w:sz w:val="22"/>
          <w:szCs w:val="22"/>
        </w:rPr>
        <w:tab/>
      </w:r>
      <w:r w:rsidRPr="00330ADA">
        <w:rPr>
          <w:rFonts w:cs="Arial"/>
          <w:sz w:val="22"/>
          <w:szCs w:val="22"/>
        </w:rPr>
        <w:tab/>
      </w:r>
      <w:r w:rsidRPr="00330ADA">
        <w:rPr>
          <w:rFonts w:cs="Arial"/>
          <w:sz w:val="22"/>
          <w:szCs w:val="22"/>
        </w:rPr>
        <w:tab/>
        <w:t>means any Work in which any Copyright subsists;</w:t>
      </w:r>
    </w:p>
    <w:p w14:paraId="6218A918" w14:textId="77777777" w:rsidR="00FD77C8" w:rsidRPr="00330ADA" w:rsidRDefault="00FD77C8" w:rsidP="00FD77C8">
      <w:pPr>
        <w:pStyle w:val="BodyText"/>
        <w:spacing w:before="120"/>
        <w:ind w:left="3600" w:hanging="3600"/>
        <w:rPr>
          <w:rFonts w:cs="Arial"/>
          <w:sz w:val="22"/>
          <w:szCs w:val="22"/>
        </w:rPr>
      </w:pPr>
      <w:r w:rsidRPr="00330ADA">
        <w:rPr>
          <w:rFonts w:cs="Arial"/>
          <w:sz w:val="22"/>
          <w:szCs w:val="22"/>
        </w:rPr>
        <w:t>"Crown Body"</w:t>
      </w:r>
      <w:r w:rsidRPr="00330ADA">
        <w:rPr>
          <w:rFonts w:cs="Arial"/>
          <w:sz w:val="22"/>
          <w:szCs w:val="22"/>
        </w:rPr>
        <w:tab/>
        <w:t>any department, office or agency of the Crown;</w:t>
      </w:r>
    </w:p>
    <w:p w14:paraId="671BD947" w14:textId="77777777" w:rsidR="00FD77C8" w:rsidRDefault="00FD77C8"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326B77A6" w14:textId="19C61FCA" w:rsidR="00FD77C8" w:rsidRDefault="00FD77C8" w:rsidP="0014762D">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hanging="3600"/>
        <w:rPr>
          <w:rFonts w:cs="Arial"/>
          <w:sz w:val="22"/>
          <w:szCs w:val="22"/>
        </w:rPr>
      </w:pPr>
      <w:r w:rsidRPr="00FD77C8">
        <w:rPr>
          <w:sz w:val="22"/>
          <w:szCs w:val="22"/>
        </w:rPr>
        <w:t>"Data"</w:t>
      </w:r>
      <w:r w:rsidRPr="00FD77C8">
        <w:rPr>
          <w:sz w:val="22"/>
          <w:szCs w:val="22"/>
        </w:rPr>
        <w:tab/>
      </w:r>
      <w:r w:rsidRPr="00FD77C8">
        <w:rPr>
          <w:sz w:val="22"/>
          <w:szCs w:val="22"/>
        </w:rPr>
        <w:tab/>
      </w:r>
      <w:r w:rsidRPr="00FD77C8">
        <w:rPr>
          <w:sz w:val="22"/>
          <w:szCs w:val="22"/>
        </w:rPr>
        <w:tab/>
      </w:r>
      <w:r w:rsidRPr="00FD77C8">
        <w:rPr>
          <w:sz w:val="22"/>
          <w:szCs w:val="22"/>
        </w:rPr>
        <w:tab/>
      </w:r>
      <w:r w:rsidRPr="00FD77C8">
        <w:rPr>
          <w:sz w:val="22"/>
          <w:szCs w:val="22"/>
        </w:rPr>
        <w:tab/>
      </w:r>
      <w:r>
        <w:rPr>
          <w:sz w:val="22"/>
          <w:szCs w:val="22"/>
        </w:rPr>
        <w:t xml:space="preserve"> </w:t>
      </w:r>
      <w:r w:rsidRPr="00FD77C8">
        <w:rPr>
          <w:sz w:val="22"/>
          <w:szCs w:val="22"/>
        </w:rPr>
        <w:t xml:space="preserve">means all data, information, text, drawings, diagrams, images or sound embodied in any electronic or tangible medium, and which are supplied or in respect of which access is granted to the </w:t>
      </w:r>
      <w:r w:rsidR="00591121">
        <w:rPr>
          <w:sz w:val="22"/>
          <w:szCs w:val="22"/>
        </w:rPr>
        <w:t>Contractor</w:t>
      </w:r>
      <w:r w:rsidRPr="00FD77C8">
        <w:rPr>
          <w:sz w:val="22"/>
          <w:szCs w:val="22"/>
        </w:rPr>
        <w:t xml:space="preserve"> by the Department pursuant to this Contract, or which the </w:t>
      </w:r>
      <w:r w:rsidR="00591121">
        <w:rPr>
          <w:sz w:val="22"/>
          <w:szCs w:val="22"/>
        </w:rPr>
        <w:t>Contractor</w:t>
      </w:r>
      <w:r w:rsidRPr="00FD77C8">
        <w:rPr>
          <w:sz w:val="22"/>
          <w:szCs w:val="22"/>
        </w:rPr>
        <w:t xml:space="preserve"> is required to generate under this Contract;</w:t>
      </w:r>
    </w:p>
    <w:p w14:paraId="5FD9E2A3" w14:textId="7FA05AD8" w:rsidR="006B65A4" w:rsidRDefault="006B65A4" w:rsidP="0088714C">
      <w:pPr>
        <w:pStyle w:val="BodyText"/>
        <w:spacing w:before="120" w:after="120"/>
        <w:ind w:left="3600" w:hanging="3600"/>
        <w:rPr>
          <w:rFonts w:cs="Arial"/>
          <w:sz w:val="22"/>
          <w:szCs w:val="22"/>
        </w:rPr>
      </w:pPr>
    </w:p>
    <w:p w14:paraId="44D85E0F" w14:textId="77777777" w:rsidR="00F341E5" w:rsidRPr="00F341E5" w:rsidRDefault="00F341E5" w:rsidP="0088714C">
      <w:pPr>
        <w:pStyle w:val="BodyText"/>
        <w:spacing w:before="120" w:after="120"/>
        <w:ind w:left="3600" w:hanging="3600"/>
        <w:rPr>
          <w:rFonts w:cs="Arial"/>
          <w:sz w:val="22"/>
          <w:szCs w:val="22"/>
        </w:rPr>
      </w:pPr>
      <w:r>
        <w:rPr>
          <w:rFonts w:cs="Arial"/>
          <w:sz w:val="22"/>
          <w:szCs w:val="22"/>
        </w:rPr>
        <w:t>“Data Loss Event”</w:t>
      </w:r>
      <w:r>
        <w:rPr>
          <w:rFonts w:cs="Arial"/>
          <w:sz w:val="22"/>
          <w:szCs w:val="22"/>
        </w:rPr>
        <w:tab/>
      </w:r>
      <w:r w:rsidRPr="00F341E5">
        <w:rPr>
          <w:rFonts w:cs="Arial"/>
          <w:sz w:val="22"/>
          <w:szCs w:val="22"/>
        </w:rPr>
        <w:t>any event that results, or may result, in unauthorised access to Personal Data held by the Contractor under this Contract, and/or actual or potential loss and/or destruction of Personal Data in breach of this Contract, including any Personal Data Breach</w:t>
      </w:r>
      <w:r>
        <w:rPr>
          <w:rFonts w:cs="Arial"/>
          <w:sz w:val="22"/>
          <w:szCs w:val="22"/>
        </w:rPr>
        <w:t>;</w:t>
      </w:r>
    </w:p>
    <w:p w14:paraId="3B9D2CEE" w14:textId="271D7633" w:rsidR="006B65A4" w:rsidRDefault="006B65A4" w:rsidP="006B65A4">
      <w:pPr>
        <w:pStyle w:val="BodyText"/>
        <w:spacing w:before="120"/>
        <w:ind w:left="3600" w:hanging="3600"/>
        <w:rPr>
          <w:rFonts w:cs="Arial"/>
          <w:sz w:val="22"/>
          <w:szCs w:val="22"/>
        </w:rPr>
      </w:pPr>
    </w:p>
    <w:p w14:paraId="17D18B3E" w14:textId="77777777" w:rsidR="006B65A4" w:rsidRPr="00330ADA" w:rsidRDefault="006B65A4" w:rsidP="006B65A4">
      <w:pPr>
        <w:pStyle w:val="BodyText"/>
        <w:spacing w:before="120"/>
        <w:ind w:left="3600" w:hanging="3600"/>
        <w:rPr>
          <w:rFonts w:cs="Arial"/>
          <w:sz w:val="22"/>
          <w:szCs w:val="22"/>
        </w:rPr>
      </w:pPr>
      <w:r>
        <w:rPr>
          <w:rFonts w:cs="Arial"/>
          <w:sz w:val="22"/>
          <w:szCs w:val="22"/>
        </w:rPr>
        <w:t xml:space="preserve">“Data Protection Impact Assessment” </w:t>
      </w:r>
      <w:r w:rsidRPr="006B65A4">
        <w:rPr>
          <w:rFonts w:cs="Arial"/>
          <w:sz w:val="22"/>
          <w:szCs w:val="22"/>
        </w:rPr>
        <w:t xml:space="preserve">an assessment by the Controller of the impact of the envisaged processing on </w:t>
      </w:r>
      <w:r w:rsidR="00615243">
        <w:rPr>
          <w:rFonts w:cs="Arial"/>
          <w:sz w:val="22"/>
          <w:szCs w:val="22"/>
        </w:rPr>
        <w:t>the protection of Personal Data;</w:t>
      </w:r>
      <w:r w:rsidRPr="006B65A4">
        <w:rPr>
          <w:rFonts w:cs="Arial"/>
          <w:sz w:val="22"/>
          <w:szCs w:val="22"/>
        </w:rPr>
        <w:t xml:space="preserve">  </w:t>
      </w:r>
    </w:p>
    <w:p w14:paraId="5CD788C3" w14:textId="11D05356" w:rsidR="00FD77C8" w:rsidRDefault="00FD77C8" w:rsidP="00FD77C8">
      <w:pPr>
        <w:spacing w:before="120" w:after="120"/>
        <w:ind w:left="3600" w:hanging="3600"/>
        <w:rPr>
          <w:rFonts w:cs="Arial"/>
          <w:sz w:val="22"/>
          <w:szCs w:val="22"/>
        </w:rPr>
      </w:pPr>
      <w:r w:rsidRPr="00330ADA">
        <w:rPr>
          <w:rFonts w:cs="Arial"/>
          <w:sz w:val="22"/>
          <w:szCs w:val="22"/>
        </w:rPr>
        <w:t>"Data Protection Legislation"</w:t>
      </w:r>
      <w:r w:rsidRPr="00330ADA">
        <w:rPr>
          <w:rFonts w:cs="Arial"/>
          <w:sz w:val="22"/>
          <w:szCs w:val="22"/>
        </w:rPr>
        <w:tab/>
      </w:r>
      <w:r w:rsidR="006B65A4" w:rsidRPr="006B65A4">
        <w:rPr>
          <w:rFonts w:cs="Arial"/>
          <w:sz w:val="22"/>
          <w:szCs w:val="22"/>
        </w:rPr>
        <w:t>(i)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p w14:paraId="53A6865E" w14:textId="77777777" w:rsidR="00F341E5" w:rsidRPr="00330ADA" w:rsidRDefault="00F341E5" w:rsidP="00FD77C8">
      <w:pPr>
        <w:spacing w:before="120" w:after="120"/>
        <w:ind w:left="3600" w:hanging="3600"/>
        <w:rPr>
          <w:rFonts w:cs="Arial"/>
          <w:sz w:val="22"/>
          <w:szCs w:val="22"/>
        </w:rPr>
      </w:pPr>
      <w:r>
        <w:rPr>
          <w:rFonts w:cs="Arial"/>
          <w:sz w:val="22"/>
          <w:szCs w:val="22"/>
        </w:rPr>
        <w:t>“Data Protection Officer”</w:t>
      </w:r>
      <w:r>
        <w:rPr>
          <w:rFonts w:cs="Arial"/>
          <w:sz w:val="22"/>
          <w:szCs w:val="22"/>
        </w:rPr>
        <w:tab/>
        <w:t>take the meaning given in the GDPR</w:t>
      </w:r>
    </w:p>
    <w:p w14:paraId="367DA2B5" w14:textId="0019D64C" w:rsidR="00FD77C8" w:rsidRDefault="00FD77C8" w:rsidP="00FD77C8">
      <w:pPr>
        <w:pStyle w:val="BodyText"/>
        <w:spacing w:before="120"/>
        <w:ind w:left="3600" w:hanging="3600"/>
        <w:rPr>
          <w:rFonts w:cs="Arial"/>
          <w:sz w:val="22"/>
          <w:szCs w:val="22"/>
        </w:rPr>
      </w:pPr>
      <w:r w:rsidRPr="00330ADA">
        <w:rPr>
          <w:rFonts w:cs="Arial"/>
          <w:sz w:val="22"/>
          <w:szCs w:val="22"/>
        </w:rPr>
        <w:t>"Data Subject"</w:t>
      </w:r>
      <w:r w:rsidRPr="00330ADA">
        <w:rPr>
          <w:rFonts w:cs="Arial"/>
          <w:sz w:val="22"/>
          <w:szCs w:val="22"/>
        </w:rPr>
        <w:tab/>
      </w:r>
      <w:r w:rsidR="00F341E5">
        <w:rPr>
          <w:rFonts w:cs="Arial"/>
          <w:sz w:val="22"/>
          <w:szCs w:val="22"/>
        </w:rPr>
        <w:t xml:space="preserve"> take the meaning given in the GDPR</w:t>
      </w:r>
      <w:r w:rsidRPr="00330ADA">
        <w:rPr>
          <w:rFonts w:cs="Arial"/>
          <w:sz w:val="22"/>
          <w:szCs w:val="22"/>
        </w:rPr>
        <w:t xml:space="preserve">; </w:t>
      </w:r>
    </w:p>
    <w:p w14:paraId="0CD7DC70" w14:textId="77777777" w:rsidR="006B65A4" w:rsidRPr="00330ADA" w:rsidRDefault="006B65A4" w:rsidP="00FD77C8">
      <w:pPr>
        <w:pStyle w:val="BodyText"/>
        <w:spacing w:before="120"/>
        <w:ind w:left="3600" w:hanging="3600"/>
        <w:rPr>
          <w:rFonts w:cs="Arial"/>
          <w:sz w:val="22"/>
          <w:szCs w:val="22"/>
        </w:rPr>
      </w:pPr>
      <w:r>
        <w:rPr>
          <w:rFonts w:cs="Arial"/>
          <w:sz w:val="22"/>
          <w:szCs w:val="22"/>
        </w:rPr>
        <w:t>“Data Subject Access Request”</w:t>
      </w:r>
      <w:r>
        <w:rPr>
          <w:rFonts w:cs="Arial"/>
          <w:sz w:val="22"/>
          <w:szCs w:val="22"/>
        </w:rPr>
        <w:tab/>
      </w:r>
      <w:r w:rsidRPr="006B65A4">
        <w:rPr>
          <w:rFonts w:cs="Arial"/>
          <w:sz w:val="22"/>
          <w:szCs w:val="22"/>
        </w:rPr>
        <w:t>a request made by, or on behalf of, a Data Subject in accordance with rights granted pursuant to the Data Protection Legislation to access their Personal Data</w:t>
      </w:r>
      <w:r>
        <w:rPr>
          <w:rFonts w:cs="Arial"/>
          <w:sz w:val="22"/>
          <w:szCs w:val="22"/>
        </w:rPr>
        <w:t>;</w:t>
      </w:r>
    </w:p>
    <w:p w14:paraId="503070A1" w14:textId="77777777" w:rsidR="00FD77C8" w:rsidRDefault="00FD77C8"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6D5DB650" w14:textId="77777777" w:rsidR="00EC6A6E" w:rsidRPr="00330ADA" w:rsidRDefault="00EC6A6E"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lastRenderedPageBreak/>
        <w:t>"Department Confidential Informati</w:t>
      </w:r>
      <w:r w:rsidR="00C95DDE" w:rsidRPr="00330ADA">
        <w:rPr>
          <w:rFonts w:cs="Arial"/>
          <w:sz w:val="22"/>
          <w:szCs w:val="22"/>
        </w:rPr>
        <w:t xml:space="preserve">on" </w:t>
      </w:r>
      <w:r w:rsidRPr="00330ADA">
        <w:rPr>
          <w:rFonts w:cs="Arial"/>
          <w:sz w:val="22"/>
          <w:szCs w:val="22"/>
        </w:rPr>
        <w:t>all Personal Data and any information, however it is conveyed, that relates to the business, affairs, developments, trade secrets, know-how, personnel, and suppliers of the Department, including all IPRs, together with all information derived from any of the above, and any other information clearly designated as being confidential (whether or not it is marked "confidential") or which ought reasonably be considered to be confidential</w:t>
      </w:r>
      <w:r w:rsidR="00C95DDE" w:rsidRPr="00330ADA">
        <w:rPr>
          <w:rFonts w:cs="Arial"/>
          <w:sz w:val="22"/>
          <w:szCs w:val="22"/>
        </w:rPr>
        <w:t>;</w:t>
      </w:r>
    </w:p>
    <w:p w14:paraId="3F28157F" w14:textId="77777777" w:rsidR="00EC6A6E" w:rsidRPr="00330ADA" w:rsidRDefault="00EC6A6E"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7FCD7B7B" w14:textId="77777777" w:rsidR="00EC6A6E" w:rsidRPr="00330ADA" w:rsidRDefault="00EC6A6E"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 xml:space="preserve">"Department Data" </w:t>
      </w:r>
      <w:r w:rsidRPr="00330ADA">
        <w:rPr>
          <w:rFonts w:cs="Arial"/>
          <w:sz w:val="22"/>
          <w:szCs w:val="22"/>
        </w:rPr>
        <w:tab/>
      </w:r>
      <w:r w:rsidRPr="00330ADA">
        <w:rPr>
          <w:rFonts w:cs="Arial"/>
          <w:sz w:val="22"/>
          <w:szCs w:val="22"/>
        </w:rPr>
        <w:tab/>
      </w:r>
      <w:r w:rsidRPr="00330ADA">
        <w:rPr>
          <w:rFonts w:cs="Arial"/>
          <w:sz w:val="22"/>
          <w:szCs w:val="22"/>
        </w:rPr>
        <w:tab/>
        <w:t>(a) the data, text, drawings, diagrams, images or sounds (together with any database made up of any of these) which are embodied in any electronic, magnetic, optical or tangible media, and which are:</w:t>
      </w:r>
    </w:p>
    <w:p w14:paraId="09070F6E" w14:textId="77777777" w:rsidR="00EC6A6E" w:rsidRPr="00330ADA" w:rsidRDefault="00C95DDE" w:rsidP="00C95DDE">
      <w:pPr>
        <w:pStyle w:val="BodyText"/>
        <w:tabs>
          <w:tab w:val="left" w:pos="493"/>
          <w:tab w:val="left" w:pos="1060"/>
        </w:tabs>
        <w:spacing w:before="120"/>
        <w:rPr>
          <w:rFonts w:cs="Arial"/>
          <w:sz w:val="22"/>
          <w:szCs w:val="22"/>
        </w:rPr>
      </w:pP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00EC6A6E" w:rsidRPr="00330ADA">
        <w:rPr>
          <w:rFonts w:cs="Arial"/>
          <w:sz w:val="22"/>
          <w:szCs w:val="22"/>
        </w:rPr>
        <w:t xml:space="preserve">(i) supplied to the </w:t>
      </w:r>
      <w:r w:rsidR="00591121">
        <w:rPr>
          <w:rFonts w:cs="Arial"/>
          <w:sz w:val="22"/>
          <w:szCs w:val="22"/>
        </w:rPr>
        <w:t>Contractor</w:t>
      </w:r>
      <w:r w:rsidR="00EC6A6E" w:rsidRPr="00330ADA">
        <w:rPr>
          <w:rFonts w:cs="Arial"/>
          <w:sz w:val="22"/>
          <w:szCs w:val="22"/>
        </w:rPr>
        <w:t xml:space="preserve"> by or on behalf of the </w:t>
      </w:r>
      <w:r w:rsidR="00EC6A6E"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00EC6A6E" w:rsidRPr="00330ADA">
        <w:rPr>
          <w:rFonts w:cs="Arial"/>
          <w:sz w:val="22"/>
          <w:szCs w:val="22"/>
        </w:rPr>
        <w:t xml:space="preserve">Department; or </w:t>
      </w:r>
    </w:p>
    <w:p w14:paraId="6EE7983E" w14:textId="77777777" w:rsidR="00EC6A6E" w:rsidRDefault="00C95DDE" w:rsidP="00EC6A6E">
      <w:pPr>
        <w:pStyle w:val="BodyText"/>
        <w:tabs>
          <w:tab w:val="left" w:pos="493"/>
          <w:tab w:val="left" w:pos="1060"/>
        </w:tabs>
        <w:spacing w:before="120"/>
        <w:rPr>
          <w:rFonts w:cs="Arial"/>
          <w:sz w:val="22"/>
          <w:szCs w:val="22"/>
        </w:rPr>
      </w:pP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00EC6A6E" w:rsidRPr="00330ADA">
        <w:rPr>
          <w:rFonts w:cs="Arial"/>
          <w:sz w:val="22"/>
          <w:szCs w:val="22"/>
        </w:rPr>
        <w:t xml:space="preserve">(ii) which the </w:t>
      </w:r>
      <w:r w:rsidR="00591121">
        <w:rPr>
          <w:rFonts w:cs="Arial"/>
          <w:sz w:val="22"/>
          <w:szCs w:val="22"/>
        </w:rPr>
        <w:t>Contractor</w:t>
      </w:r>
      <w:r w:rsidRPr="00330ADA">
        <w:rPr>
          <w:rFonts w:cs="Arial"/>
          <w:sz w:val="22"/>
          <w:szCs w:val="22"/>
        </w:rPr>
        <w:t xml:space="preserve"> is required to </w:t>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00EC6A6E" w:rsidRPr="00330ADA">
        <w:rPr>
          <w:rFonts w:cs="Arial"/>
          <w:sz w:val="22"/>
          <w:szCs w:val="22"/>
        </w:rPr>
        <w:t>generate, process, sto</w:t>
      </w:r>
      <w:r w:rsidRPr="00330ADA">
        <w:rPr>
          <w:rFonts w:cs="Arial"/>
          <w:sz w:val="22"/>
          <w:szCs w:val="22"/>
        </w:rPr>
        <w:t xml:space="preserve">re or transmit pursuant </w:t>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00EC6A6E" w:rsidRPr="00330ADA">
        <w:rPr>
          <w:rFonts w:cs="Arial"/>
          <w:sz w:val="22"/>
          <w:szCs w:val="22"/>
        </w:rPr>
        <w:t xml:space="preserve">to </w:t>
      </w:r>
      <w:r w:rsidRPr="00330ADA">
        <w:rPr>
          <w:rFonts w:cs="Arial"/>
          <w:sz w:val="22"/>
          <w:szCs w:val="22"/>
        </w:rPr>
        <w:t>this Contract; or</w:t>
      </w:r>
      <w:r w:rsidRPr="00330ADA">
        <w:rPr>
          <w:rFonts w:cs="Arial"/>
          <w:sz w:val="22"/>
          <w:szCs w:val="22"/>
        </w:rPr>
        <w:tab/>
      </w:r>
      <w:r w:rsidRPr="00330ADA">
        <w:rPr>
          <w:rFonts w:cs="Arial"/>
          <w:sz w:val="22"/>
          <w:szCs w:val="22"/>
        </w:rPr>
        <w:tab/>
      </w:r>
      <w:r w:rsidRPr="00330ADA">
        <w:rPr>
          <w:rFonts w:cs="Arial"/>
          <w:sz w:val="22"/>
          <w:szCs w:val="22"/>
        </w:rPr>
        <w:br/>
      </w:r>
      <w:r w:rsidRPr="00330ADA">
        <w:rPr>
          <w:rFonts w:cs="Arial"/>
          <w:sz w:val="22"/>
          <w:szCs w:val="22"/>
        </w:rPr>
        <w:br/>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t xml:space="preserve">(b) </w:t>
      </w:r>
      <w:r w:rsidR="00EC6A6E" w:rsidRPr="00330ADA">
        <w:rPr>
          <w:rFonts w:cs="Arial"/>
          <w:sz w:val="22"/>
          <w:szCs w:val="22"/>
        </w:rPr>
        <w:t xml:space="preserve">any Personal Data for </w:t>
      </w:r>
      <w:r w:rsidRPr="00330ADA">
        <w:rPr>
          <w:rFonts w:cs="Arial"/>
          <w:sz w:val="22"/>
          <w:szCs w:val="22"/>
        </w:rPr>
        <w:t xml:space="preserve">which the Department is </w:t>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00EC6A6E" w:rsidRPr="00330ADA">
        <w:rPr>
          <w:rFonts w:cs="Arial"/>
          <w:sz w:val="22"/>
          <w:szCs w:val="22"/>
        </w:rPr>
        <w:t>the Data Controller;</w:t>
      </w:r>
    </w:p>
    <w:p w14:paraId="45C885F3" w14:textId="77777777" w:rsidR="006B65A4" w:rsidRPr="00330ADA" w:rsidRDefault="006B65A4" w:rsidP="00EC6A6E">
      <w:pPr>
        <w:pStyle w:val="BodyText"/>
        <w:tabs>
          <w:tab w:val="left" w:pos="493"/>
          <w:tab w:val="left" w:pos="1060"/>
        </w:tabs>
        <w:spacing w:before="120"/>
        <w:rPr>
          <w:rFonts w:cs="Arial"/>
          <w:sz w:val="22"/>
          <w:szCs w:val="22"/>
        </w:rPr>
      </w:pPr>
      <w:r>
        <w:rPr>
          <w:rFonts w:cs="Arial"/>
          <w:sz w:val="22"/>
          <w:szCs w:val="22"/>
        </w:rPr>
        <w:t>“DPA 2018”</w:t>
      </w:r>
      <w:r>
        <w:rPr>
          <w:rFonts w:cs="Arial"/>
          <w:sz w:val="22"/>
          <w:szCs w:val="22"/>
        </w:rPr>
        <w:tab/>
      </w:r>
      <w:r>
        <w:rPr>
          <w:rFonts w:cs="Arial"/>
          <w:sz w:val="22"/>
          <w:szCs w:val="22"/>
        </w:rPr>
        <w:tab/>
      </w:r>
      <w:r>
        <w:rPr>
          <w:rFonts w:cs="Arial"/>
          <w:sz w:val="22"/>
          <w:szCs w:val="22"/>
        </w:rPr>
        <w:tab/>
      </w:r>
      <w:r>
        <w:rPr>
          <w:rFonts w:cs="Arial"/>
          <w:sz w:val="22"/>
          <w:szCs w:val="22"/>
        </w:rPr>
        <w:tab/>
        <w:t>Data Protection Act 2018</w:t>
      </w:r>
    </w:p>
    <w:p w14:paraId="38C785D5" w14:textId="77777777" w:rsidR="00EC6A6E" w:rsidRPr="00330ADA" w:rsidRDefault="00EC6A6E" w:rsidP="00EC6A6E">
      <w:pPr>
        <w:pStyle w:val="BodyText"/>
        <w:keepNext/>
        <w:spacing w:before="120"/>
        <w:ind w:left="3600" w:hanging="3600"/>
        <w:rPr>
          <w:rFonts w:cs="Arial"/>
          <w:sz w:val="22"/>
          <w:szCs w:val="22"/>
        </w:rPr>
      </w:pPr>
      <w:r w:rsidRPr="00330ADA">
        <w:rPr>
          <w:rFonts w:cs="Arial"/>
          <w:sz w:val="22"/>
          <w:szCs w:val="22"/>
        </w:rPr>
        <w:t>"Effective Date"</w:t>
      </w:r>
      <w:r w:rsidRPr="00330ADA">
        <w:rPr>
          <w:rFonts w:cs="Arial"/>
          <w:sz w:val="22"/>
          <w:szCs w:val="22"/>
        </w:rPr>
        <w:tab/>
        <w:t>the date on which this Contract is signed by both parties;</w:t>
      </w:r>
    </w:p>
    <w:p w14:paraId="59660BF4" w14:textId="77777777" w:rsidR="00EC6A6E" w:rsidRPr="00330ADA" w:rsidRDefault="00EC6A6E" w:rsidP="00EC6A6E">
      <w:pPr>
        <w:spacing w:before="120" w:after="120"/>
        <w:rPr>
          <w:rFonts w:cs="Arial"/>
          <w:sz w:val="22"/>
          <w:szCs w:val="22"/>
        </w:rPr>
      </w:pPr>
      <w:r w:rsidRPr="00330ADA">
        <w:rPr>
          <w:rFonts w:cs="Arial"/>
          <w:sz w:val="22"/>
          <w:szCs w:val="22"/>
        </w:rPr>
        <w:t>"Environmental Information</w:t>
      </w:r>
      <w:r w:rsidRPr="00330ADA">
        <w:rPr>
          <w:rFonts w:cs="Arial"/>
          <w:sz w:val="22"/>
          <w:szCs w:val="22"/>
        </w:rPr>
        <w:tab/>
      </w:r>
      <w:r w:rsidRPr="00330ADA">
        <w:rPr>
          <w:rFonts w:cs="Arial"/>
          <w:sz w:val="22"/>
          <w:szCs w:val="22"/>
        </w:rPr>
        <w:tab/>
        <w:t>the Environmental Information Regulations 2004</w:t>
      </w:r>
      <w:r w:rsidRPr="00330ADA">
        <w:rPr>
          <w:rFonts w:cs="Arial"/>
          <w:sz w:val="22"/>
          <w:szCs w:val="22"/>
        </w:rPr>
        <w:br/>
        <w:t>Regulations”</w:t>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t>together with any guidance</w:t>
      </w:r>
      <w:r w:rsidR="00C95DDE" w:rsidRPr="00330ADA">
        <w:rPr>
          <w:rFonts w:cs="Arial"/>
          <w:sz w:val="22"/>
          <w:szCs w:val="22"/>
        </w:rPr>
        <w:t xml:space="preserve"> and/or codes of practice </w:t>
      </w:r>
      <w:r w:rsidR="00C95DDE" w:rsidRPr="00330ADA">
        <w:rPr>
          <w:rFonts w:cs="Arial"/>
          <w:sz w:val="22"/>
          <w:szCs w:val="22"/>
        </w:rPr>
        <w:tab/>
      </w:r>
      <w:r w:rsidR="00C95DDE" w:rsidRPr="00330ADA">
        <w:rPr>
          <w:rFonts w:cs="Arial"/>
          <w:sz w:val="22"/>
          <w:szCs w:val="22"/>
        </w:rPr>
        <w:tab/>
      </w:r>
      <w:r w:rsidR="00C95DDE" w:rsidRPr="00330ADA">
        <w:rPr>
          <w:rFonts w:cs="Arial"/>
          <w:sz w:val="22"/>
          <w:szCs w:val="22"/>
        </w:rPr>
        <w:tab/>
      </w:r>
      <w:r w:rsidR="00C95DDE" w:rsidRPr="00330ADA">
        <w:rPr>
          <w:rFonts w:cs="Arial"/>
          <w:sz w:val="22"/>
          <w:szCs w:val="22"/>
        </w:rPr>
        <w:tab/>
      </w:r>
      <w:r w:rsidR="00C95DDE" w:rsidRPr="00330ADA">
        <w:rPr>
          <w:rFonts w:cs="Arial"/>
          <w:sz w:val="22"/>
          <w:szCs w:val="22"/>
        </w:rPr>
        <w:tab/>
      </w:r>
      <w:r w:rsidRPr="00330ADA">
        <w:rPr>
          <w:rFonts w:cs="Arial"/>
          <w:sz w:val="22"/>
          <w:szCs w:val="22"/>
        </w:rPr>
        <w:t xml:space="preserve">issues by the Information Commissioner or relevant </w:t>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t xml:space="preserve">Government Department in relation to such </w:t>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t>regulations;</w:t>
      </w:r>
    </w:p>
    <w:p w14:paraId="3AE565BC" w14:textId="77777777" w:rsidR="00EC6A6E" w:rsidRDefault="00EC6A6E" w:rsidP="00EC6A6E">
      <w:pPr>
        <w:pStyle w:val="BodyText"/>
        <w:spacing w:before="120"/>
        <w:ind w:left="3600" w:hanging="3600"/>
        <w:rPr>
          <w:rFonts w:cs="Arial"/>
          <w:sz w:val="22"/>
          <w:szCs w:val="22"/>
        </w:rPr>
      </w:pPr>
      <w:r w:rsidRPr="00330ADA">
        <w:rPr>
          <w:rFonts w:cs="Arial"/>
          <w:sz w:val="22"/>
          <w:szCs w:val="22"/>
        </w:rPr>
        <w:t>"FOIA"</w:t>
      </w:r>
      <w:r w:rsidRPr="00330ADA">
        <w:rPr>
          <w:rFonts w:cs="Arial"/>
          <w:sz w:val="22"/>
          <w:szCs w:val="22"/>
        </w:rPr>
        <w:tab/>
        <w:t>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0D7CABD3" w14:textId="77777777" w:rsidR="006B65A4" w:rsidRPr="00330ADA" w:rsidRDefault="006B65A4" w:rsidP="00EC6A6E">
      <w:pPr>
        <w:pStyle w:val="BodyText"/>
        <w:spacing w:before="120"/>
        <w:ind w:left="3600" w:hanging="3600"/>
        <w:rPr>
          <w:rFonts w:cs="Arial"/>
          <w:sz w:val="22"/>
          <w:szCs w:val="22"/>
        </w:rPr>
      </w:pPr>
      <w:r>
        <w:rPr>
          <w:rFonts w:cs="Arial"/>
          <w:sz w:val="22"/>
          <w:szCs w:val="22"/>
        </w:rPr>
        <w:t>“GDPR”</w:t>
      </w:r>
      <w:r>
        <w:rPr>
          <w:rFonts w:cs="Arial"/>
          <w:sz w:val="22"/>
          <w:szCs w:val="22"/>
        </w:rPr>
        <w:tab/>
        <w:t>the General Data Protection Regulation (Regulation (EU) 2016/679)</w:t>
      </w:r>
    </w:p>
    <w:p w14:paraId="02D87EEB" w14:textId="77777777" w:rsidR="00EC6A6E" w:rsidRPr="00330ADA" w:rsidRDefault="00EC6A6E" w:rsidP="00EC6A6E">
      <w:pPr>
        <w:pStyle w:val="BodyText"/>
        <w:spacing w:before="120"/>
        <w:ind w:left="3600" w:hanging="3600"/>
        <w:rPr>
          <w:rFonts w:cs="Arial"/>
          <w:sz w:val="22"/>
          <w:szCs w:val="22"/>
        </w:rPr>
      </w:pPr>
      <w:r w:rsidRPr="00330ADA">
        <w:rPr>
          <w:rFonts w:cs="Arial"/>
          <w:sz w:val="22"/>
          <w:szCs w:val="22"/>
        </w:rPr>
        <w:t>"ICT"</w:t>
      </w:r>
      <w:r w:rsidRPr="00330ADA">
        <w:rPr>
          <w:rFonts w:cs="Arial"/>
          <w:sz w:val="22"/>
          <w:szCs w:val="22"/>
        </w:rPr>
        <w:tab/>
        <w:t>information and communications technology;</w:t>
      </w:r>
    </w:p>
    <w:p w14:paraId="4689B8DD" w14:textId="77777777" w:rsidR="00EC6A6E" w:rsidRPr="00330ADA" w:rsidRDefault="00EC6A6E" w:rsidP="00EC6A6E">
      <w:pPr>
        <w:pStyle w:val="BodyText"/>
        <w:spacing w:before="120"/>
        <w:ind w:left="3600" w:hanging="3600"/>
        <w:rPr>
          <w:rFonts w:cs="Arial"/>
          <w:sz w:val="22"/>
          <w:szCs w:val="22"/>
        </w:rPr>
      </w:pPr>
      <w:r w:rsidRPr="00330ADA">
        <w:rPr>
          <w:rFonts w:cs="Arial"/>
          <w:sz w:val="22"/>
          <w:szCs w:val="22"/>
        </w:rPr>
        <w:t>"ICT Environment"</w:t>
      </w:r>
      <w:r w:rsidRPr="00330ADA">
        <w:rPr>
          <w:rFonts w:cs="Arial"/>
          <w:sz w:val="22"/>
          <w:szCs w:val="22"/>
        </w:rPr>
        <w:tab/>
        <w:t xml:space="preserve">the Department’s System and the </w:t>
      </w:r>
      <w:r w:rsidR="00591121">
        <w:rPr>
          <w:rFonts w:cs="Arial"/>
          <w:sz w:val="22"/>
          <w:szCs w:val="22"/>
        </w:rPr>
        <w:t>Contractor</w:t>
      </w:r>
      <w:r w:rsidRPr="00330ADA">
        <w:rPr>
          <w:rFonts w:cs="Arial"/>
          <w:sz w:val="22"/>
          <w:szCs w:val="22"/>
        </w:rPr>
        <w:t xml:space="preserve"> System;</w:t>
      </w:r>
    </w:p>
    <w:p w14:paraId="2C85D8AB" w14:textId="77777777" w:rsidR="00FD77C8" w:rsidRPr="00330ADA" w:rsidRDefault="00FD77C8" w:rsidP="00FD77C8">
      <w:pPr>
        <w:pStyle w:val="BodyText"/>
        <w:spacing w:before="120"/>
        <w:ind w:left="3600" w:hanging="3600"/>
        <w:rPr>
          <w:rFonts w:cs="Arial"/>
          <w:sz w:val="22"/>
          <w:szCs w:val="22"/>
        </w:rPr>
      </w:pPr>
      <w:r w:rsidRPr="00330ADA">
        <w:rPr>
          <w:rFonts w:cs="Arial"/>
          <w:sz w:val="22"/>
          <w:szCs w:val="22"/>
        </w:rPr>
        <w:t>“Informa</w:t>
      </w:r>
      <w:r>
        <w:rPr>
          <w:rFonts w:cs="Arial"/>
          <w:sz w:val="22"/>
          <w:szCs w:val="22"/>
        </w:rPr>
        <w:t>t</w:t>
      </w:r>
      <w:r w:rsidRPr="00330ADA">
        <w:rPr>
          <w:rFonts w:cs="Arial"/>
          <w:sz w:val="22"/>
          <w:szCs w:val="22"/>
        </w:rPr>
        <w:t>ion”</w:t>
      </w:r>
      <w:r w:rsidRPr="00330ADA">
        <w:rPr>
          <w:rFonts w:cs="Arial"/>
          <w:sz w:val="22"/>
          <w:szCs w:val="22"/>
        </w:rPr>
        <w:tab/>
        <w:t>has the meaning given under section 84 of the Freedom of Information Act 2000;</w:t>
      </w:r>
    </w:p>
    <w:p w14:paraId="25D5F58F" w14:textId="77777777" w:rsidR="00FD77C8" w:rsidRDefault="00FD77C8" w:rsidP="00FD77C8">
      <w:pPr>
        <w:tabs>
          <w:tab w:val="left" w:pos="0"/>
        </w:tabs>
        <w:ind w:left="3600" w:hanging="3600"/>
        <w:rPr>
          <w:rFonts w:cs="Arial"/>
          <w:sz w:val="22"/>
          <w:szCs w:val="22"/>
        </w:rPr>
      </w:pPr>
    </w:p>
    <w:p w14:paraId="1C3A35D5" w14:textId="77777777" w:rsidR="00FD77C8" w:rsidRDefault="00FD77C8" w:rsidP="00FD77C8">
      <w:pPr>
        <w:tabs>
          <w:tab w:val="left" w:pos="0"/>
        </w:tabs>
        <w:ind w:left="3600" w:hanging="3600"/>
        <w:rPr>
          <w:rFonts w:cs="Arial"/>
          <w:sz w:val="22"/>
          <w:szCs w:val="22"/>
        </w:rPr>
      </w:pPr>
      <w:r w:rsidRPr="00330ADA">
        <w:rPr>
          <w:rFonts w:cs="Arial"/>
          <w:sz w:val="22"/>
          <w:szCs w:val="22"/>
        </w:rPr>
        <w:t>"Intellectual Property Rights”</w:t>
      </w:r>
      <w:r w:rsidRPr="00330ADA">
        <w:rPr>
          <w:rFonts w:cs="Arial"/>
          <w:sz w:val="22"/>
          <w:szCs w:val="22"/>
        </w:rPr>
        <w:tab/>
        <w:t>means patents, trade marks, service marks, design (rights whether registerable or otherwise), applications for any of the foregoing, know-how, rights protecting databases, trade or business names and other similar rights or obligations whether registerable or not in any country (including but not limited to the United Kingdom).</w:t>
      </w:r>
    </w:p>
    <w:p w14:paraId="002FFFC7" w14:textId="77777777" w:rsidR="006B65A4" w:rsidRPr="006B65A4" w:rsidRDefault="006B65A4" w:rsidP="0088714C">
      <w:pPr>
        <w:tabs>
          <w:tab w:val="left" w:pos="0"/>
        </w:tabs>
        <w:spacing w:before="120" w:after="120"/>
        <w:ind w:left="3600" w:hanging="3600"/>
        <w:rPr>
          <w:rFonts w:cs="Arial"/>
          <w:sz w:val="22"/>
          <w:szCs w:val="22"/>
        </w:rPr>
      </w:pPr>
      <w:r>
        <w:rPr>
          <w:rFonts w:cs="Arial"/>
          <w:sz w:val="22"/>
          <w:szCs w:val="22"/>
        </w:rPr>
        <w:lastRenderedPageBreak/>
        <w:t>“LED”</w:t>
      </w:r>
      <w:r>
        <w:rPr>
          <w:rFonts w:cs="Arial"/>
          <w:sz w:val="22"/>
          <w:szCs w:val="22"/>
        </w:rPr>
        <w:tab/>
      </w:r>
      <w:r w:rsidRPr="006B65A4">
        <w:rPr>
          <w:rFonts w:cs="Arial"/>
          <w:sz w:val="22"/>
          <w:szCs w:val="22"/>
        </w:rPr>
        <w:t>Law Enforcement Directive (Directive (EU) 2016/680)</w:t>
      </w:r>
      <w:r w:rsidR="00615243">
        <w:rPr>
          <w:rFonts w:cs="Arial"/>
          <w:sz w:val="22"/>
          <w:szCs w:val="22"/>
        </w:rPr>
        <w:t>;</w:t>
      </w:r>
    </w:p>
    <w:p w14:paraId="4C742F23" w14:textId="77777777" w:rsidR="00E04E87" w:rsidRPr="00330ADA" w:rsidRDefault="00EC6A6E" w:rsidP="00E04E87">
      <w:pPr>
        <w:pStyle w:val="BodyText"/>
        <w:spacing w:before="120"/>
        <w:ind w:left="3600" w:hanging="3600"/>
        <w:rPr>
          <w:rFonts w:cs="Arial"/>
          <w:sz w:val="22"/>
          <w:szCs w:val="22"/>
        </w:rPr>
      </w:pPr>
      <w:r w:rsidRPr="00330ADA">
        <w:rPr>
          <w:rFonts w:cs="Arial"/>
          <w:sz w:val="22"/>
          <w:szCs w:val="22"/>
        </w:rPr>
        <w:t>"Malicious Software"</w:t>
      </w:r>
      <w:r w:rsidRPr="00330ADA">
        <w:rPr>
          <w:rFonts w:cs="Arial"/>
          <w:sz w:val="22"/>
          <w:szCs w:val="22"/>
        </w:rPr>
        <w:tab/>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p w14:paraId="20413440" w14:textId="77777777" w:rsidR="00FD77C8" w:rsidRDefault="00FD77C8" w:rsidP="00FD77C8">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hanging="3600"/>
        <w:rPr>
          <w:rFonts w:cs="Arial"/>
          <w:sz w:val="22"/>
          <w:szCs w:val="22"/>
        </w:rPr>
      </w:pPr>
    </w:p>
    <w:p w14:paraId="007E37A5" w14:textId="77777777" w:rsidR="00FD77C8" w:rsidRPr="00330ADA" w:rsidRDefault="00FD77C8" w:rsidP="00FD77C8">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“Original Copyright Work”</w:t>
      </w:r>
      <w:r w:rsidRPr="00330ADA">
        <w:rPr>
          <w:rFonts w:cs="Arial"/>
          <w:sz w:val="22"/>
          <w:szCs w:val="22"/>
        </w:rPr>
        <w:tab/>
      </w:r>
      <w:r w:rsidRPr="00330ADA">
        <w:rPr>
          <w:rFonts w:cs="Arial"/>
          <w:sz w:val="22"/>
          <w:szCs w:val="22"/>
        </w:rPr>
        <w:tab/>
      </w:r>
      <w:r>
        <w:rPr>
          <w:rFonts w:cs="Arial"/>
          <w:sz w:val="22"/>
          <w:szCs w:val="22"/>
        </w:rPr>
        <w:t xml:space="preserve"> </w:t>
      </w:r>
      <w:r w:rsidRPr="00330ADA">
        <w:rPr>
          <w:rFonts w:cs="Arial"/>
          <w:sz w:val="22"/>
          <w:szCs w:val="22"/>
        </w:rPr>
        <w:t>means the first Copyright Work created in whatever form;</w:t>
      </w:r>
    </w:p>
    <w:p w14:paraId="052977DB" w14:textId="599B067B" w:rsidR="00EC6A6E" w:rsidRDefault="00EC6A6E" w:rsidP="00EC6A6E">
      <w:pPr>
        <w:pStyle w:val="BodyText"/>
        <w:spacing w:before="120"/>
        <w:ind w:left="3600" w:hanging="3600"/>
        <w:rPr>
          <w:rFonts w:cs="Arial"/>
          <w:sz w:val="22"/>
          <w:szCs w:val="22"/>
        </w:rPr>
      </w:pPr>
      <w:r w:rsidRPr="00330ADA">
        <w:rPr>
          <w:rFonts w:cs="Arial"/>
          <w:sz w:val="22"/>
          <w:szCs w:val="22"/>
        </w:rPr>
        <w:t>"Personal Data"</w:t>
      </w:r>
      <w:r w:rsidRPr="00330ADA">
        <w:rPr>
          <w:rFonts w:cs="Arial"/>
          <w:sz w:val="22"/>
          <w:szCs w:val="22"/>
        </w:rPr>
        <w:tab/>
      </w:r>
      <w:r w:rsidR="00F341E5">
        <w:rPr>
          <w:rFonts w:cs="Arial"/>
          <w:sz w:val="22"/>
          <w:szCs w:val="22"/>
        </w:rPr>
        <w:t xml:space="preserve"> take the meaning given in the GDPR</w:t>
      </w:r>
      <w:r w:rsidRPr="00330ADA">
        <w:rPr>
          <w:rFonts w:cs="Arial"/>
          <w:sz w:val="22"/>
          <w:szCs w:val="22"/>
        </w:rPr>
        <w:t>;</w:t>
      </w:r>
    </w:p>
    <w:p w14:paraId="22E7C7E8" w14:textId="77777777" w:rsidR="00F341E5" w:rsidRDefault="00F341E5" w:rsidP="00EC6A6E">
      <w:pPr>
        <w:pStyle w:val="BodyText"/>
        <w:spacing w:before="120"/>
        <w:ind w:left="3600" w:hanging="3600"/>
        <w:rPr>
          <w:rFonts w:cs="Arial"/>
          <w:sz w:val="22"/>
          <w:szCs w:val="22"/>
        </w:rPr>
      </w:pPr>
      <w:r>
        <w:rPr>
          <w:rFonts w:cs="Arial"/>
          <w:sz w:val="22"/>
          <w:szCs w:val="22"/>
        </w:rPr>
        <w:t>“Personal Data Breach”</w:t>
      </w:r>
      <w:r>
        <w:rPr>
          <w:rFonts w:cs="Arial"/>
          <w:sz w:val="22"/>
          <w:szCs w:val="22"/>
        </w:rPr>
        <w:tab/>
        <w:t>take the meaning given in the GDPR</w:t>
      </w:r>
      <w:r w:rsidR="00615243">
        <w:rPr>
          <w:rFonts w:cs="Arial"/>
          <w:sz w:val="22"/>
          <w:szCs w:val="22"/>
        </w:rPr>
        <w:t>;</w:t>
      </w:r>
    </w:p>
    <w:p w14:paraId="30ECC8DC" w14:textId="77777777" w:rsidR="006B65A4" w:rsidRDefault="006B65A4" w:rsidP="00EC6A6E">
      <w:pPr>
        <w:pStyle w:val="BodyText"/>
        <w:spacing w:before="120"/>
        <w:ind w:left="3600" w:hanging="3600"/>
        <w:rPr>
          <w:rFonts w:cs="Arial"/>
          <w:sz w:val="22"/>
          <w:szCs w:val="22"/>
        </w:rPr>
      </w:pPr>
      <w:r>
        <w:rPr>
          <w:rFonts w:cs="Arial"/>
          <w:sz w:val="22"/>
          <w:szCs w:val="22"/>
        </w:rPr>
        <w:t>“Processor”</w:t>
      </w:r>
      <w:r>
        <w:rPr>
          <w:rFonts w:cs="Arial"/>
          <w:sz w:val="22"/>
          <w:szCs w:val="22"/>
        </w:rPr>
        <w:tab/>
        <w:t>take the meaning given in the GDPR</w:t>
      </w:r>
      <w:r w:rsidR="00615243">
        <w:rPr>
          <w:rFonts w:cs="Arial"/>
          <w:sz w:val="22"/>
          <w:szCs w:val="22"/>
        </w:rPr>
        <w:t>;</w:t>
      </w:r>
    </w:p>
    <w:p w14:paraId="06E2759B" w14:textId="77777777" w:rsidR="00615243" w:rsidRPr="00330ADA" w:rsidRDefault="00615243" w:rsidP="00EC6A6E">
      <w:pPr>
        <w:pStyle w:val="BodyText"/>
        <w:spacing w:before="120"/>
        <w:ind w:left="3600" w:hanging="3600"/>
        <w:rPr>
          <w:rFonts w:cs="Arial"/>
          <w:sz w:val="22"/>
          <w:szCs w:val="22"/>
        </w:rPr>
      </w:pPr>
      <w:r>
        <w:rPr>
          <w:rFonts w:cs="Arial"/>
          <w:sz w:val="22"/>
          <w:szCs w:val="22"/>
        </w:rPr>
        <w:t>“Protective Measures”</w:t>
      </w:r>
      <w:r>
        <w:rPr>
          <w:rFonts w:cs="Arial"/>
          <w:sz w:val="22"/>
          <w:szCs w:val="22"/>
        </w:rPr>
        <w:tab/>
      </w:r>
      <w:r w:rsidRPr="00615243">
        <w:rPr>
          <w:rFonts w:cs="Arial"/>
          <w:sz w:val="22"/>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r>
        <w:rPr>
          <w:rFonts w:cs="Arial"/>
          <w:sz w:val="22"/>
          <w:szCs w:val="22"/>
        </w:rPr>
        <w:t>;</w:t>
      </w:r>
    </w:p>
    <w:p w14:paraId="38C676B1" w14:textId="77777777" w:rsidR="00EC6A6E" w:rsidRPr="00330ADA" w:rsidRDefault="00EC6A6E" w:rsidP="00EC6A6E">
      <w:pPr>
        <w:pStyle w:val="BodyText"/>
        <w:spacing w:before="120"/>
        <w:ind w:left="3600" w:hanging="3600"/>
        <w:rPr>
          <w:rFonts w:cs="Arial"/>
          <w:color w:val="000000"/>
          <w:sz w:val="22"/>
          <w:szCs w:val="22"/>
        </w:rPr>
      </w:pPr>
      <w:r w:rsidRPr="00330ADA">
        <w:rPr>
          <w:rFonts w:cs="Arial"/>
          <w:color w:val="000000"/>
          <w:sz w:val="22"/>
          <w:szCs w:val="22"/>
        </w:rPr>
        <w:t>“Regulatory Bodies”</w:t>
      </w:r>
      <w:r w:rsidRPr="00330ADA">
        <w:rPr>
          <w:rFonts w:cs="Arial"/>
          <w:color w:val="000000"/>
          <w:sz w:val="22"/>
          <w:szCs w:val="22"/>
        </w:rPr>
        <w:tab/>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330ADA">
        <w:rPr>
          <w:rFonts w:cs="Arial"/>
          <w:b/>
          <w:bCs/>
          <w:color w:val="000000"/>
          <w:sz w:val="22"/>
          <w:szCs w:val="22"/>
        </w:rPr>
        <w:t xml:space="preserve">"Regulatory Body" </w:t>
      </w:r>
      <w:r w:rsidR="00C95DDE" w:rsidRPr="00330ADA">
        <w:rPr>
          <w:rFonts w:cs="Arial"/>
          <w:color w:val="000000"/>
          <w:sz w:val="22"/>
          <w:szCs w:val="22"/>
        </w:rPr>
        <w:t>shall be construed accordingly;</w:t>
      </w:r>
    </w:p>
    <w:p w14:paraId="30C4290C" w14:textId="77777777" w:rsidR="00EC6A6E" w:rsidRPr="00330ADA" w:rsidRDefault="00EC6A6E" w:rsidP="00EC6A6E">
      <w:pPr>
        <w:spacing w:before="120" w:after="120"/>
        <w:ind w:left="3600" w:hanging="3600"/>
        <w:rPr>
          <w:rFonts w:cs="Arial"/>
          <w:sz w:val="22"/>
          <w:szCs w:val="22"/>
        </w:rPr>
      </w:pPr>
      <w:r w:rsidRPr="00330ADA">
        <w:rPr>
          <w:rFonts w:cs="Arial"/>
          <w:sz w:val="22"/>
          <w:szCs w:val="22"/>
        </w:rPr>
        <w:t>"Request for Information"</w:t>
      </w:r>
      <w:r w:rsidRPr="00330ADA">
        <w:rPr>
          <w:rFonts w:cs="Arial"/>
          <w:sz w:val="22"/>
          <w:szCs w:val="22"/>
        </w:rPr>
        <w:tab/>
        <w:t>a request for information or an apparent request under the Code of Practice on Access to Government Information, FOIA or the Environmental Information Regulations;</w:t>
      </w:r>
    </w:p>
    <w:p w14:paraId="7067911D" w14:textId="77777777" w:rsidR="00EC6A6E" w:rsidRPr="00330ADA" w:rsidRDefault="00EC6A6E" w:rsidP="00EC6A6E">
      <w:pPr>
        <w:pStyle w:val="BodyText"/>
        <w:spacing w:before="120"/>
        <w:ind w:left="3600" w:hanging="3600"/>
        <w:rPr>
          <w:rFonts w:cs="Arial"/>
          <w:sz w:val="22"/>
          <w:szCs w:val="22"/>
        </w:rPr>
      </w:pPr>
      <w:r w:rsidRPr="00330ADA">
        <w:rPr>
          <w:rFonts w:cs="Arial"/>
          <w:sz w:val="22"/>
          <w:szCs w:val="22"/>
        </w:rPr>
        <w:t>"Staff Vetting Procedures"</w:t>
      </w:r>
      <w:r w:rsidRPr="00330ADA">
        <w:rPr>
          <w:rFonts w:cs="Arial"/>
          <w:sz w:val="22"/>
          <w:szCs w:val="22"/>
        </w:rPr>
        <w:tab/>
        <w:t>the Department's procedures and departmental policies for the vetting of personnel whose role will involve the handling of information of a sensitive or confidential nature or the handling of information which is subject to any relevant security measures, including, but not limited to, the provisions of the Official Secrets Act 1911 to 1989;</w:t>
      </w:r>
    </w:p>
    <w:p w14:paraId="50370AFB" w14:textId="77777777" w:rsidR="00FD77C8" w:rsidRDefault="00FD77C8" w:rsidP="00EC6A6E">
      <w:pPr>
        <w:pStyle w:val="BodyText"/>
        <w:spacing w:before="120"/>
        <w:ind w:left="3600" w:hanging="3600"/>
        <w:rPr>
          <w:rFonts w:cs="Arial"/>
          <w:spacing w:val="-2"/>
          <w:sz w:val="22"/>
          <w:szCs w:val="22"/>
        </w:rPr>
      </w:pPr>
      <w:r>
        <w:rPr>
          <w:rFonts w:cs="Arial"/>
          <w:sz w:val="22"/>
          <w:szCs w:val="22"/>
        </w:rPr>
        <w:t>“Sub-</w:t>
      </w:r>
      <w:r w:rsidR="00591121">
        <w:rPr>
          <w:rFonts w:cs="Arial"/>
          <w:sz w:val="22"/>
          <w:szCs w:val="22"/>
        </w:rPr>
        <w:t>Contractor</w:t>
      </w:r>
      <w:r>
        <w:rPr>
          <w:rFonts w:cs="Arial"/>
          <w:sz w:val="22"/>
          <w:szCs w:val="22"/>
        </w:rPr>
        <w:t>”</w:t>
      </w:r>
      <w:r>
        <w:rPr>
          <w:rFonts w:cs="Arial"/>
          <w:sz w:val="22"/>
          <w:szCs w:val="22"/>
        </w:rPr>
        <w:tab/>
      </w:r>
      <w:r w:rsidRPr="00FD77C8">
        <w:rPr>
          <w:rFonts w:cs="Arial"/>
          <w:spacing w:val="-2"/>
          <w:sz w:val="22"/>
          <w:szCs w:val="22"/>
        </w:rPr>
        <w:t xml:space="preserve">the third party with whom the </w:t>
      </w:r>
      <w:r w:rsidR="00591121">
        <w:rPr>
          <w:rFonts w:cs="Arial"/>
          <w:spacing w:val="-2"/>
          <w:sz w:val="22"/>
          <w:szCs w:val="22"/>
        </w:rPr>
        <w:t>Contractor</w:t>
      </w:r>
      <w:r w:rsidRPr="00FD77C8">
        <w:rPr>
          <w:rFonts w:cs="Arial"/>
          <w:spacing w:val="-2"/>
          <w:sz w:val="22"/>
          <w:szCs w:val="22"/>
        </w:rPr>
        <w:t xml:space="preserve"> enters into a Sub-contract or its servants or agents and any third party with whom that third party enters into a Sub-contract or its servants or agents;</w:t>
      </w:r>
    </w:p>
    <w:p w14:paraId="6AAD2C5A" w14:textId="77777777" w:rsidR="00615243" w:rsidRDefault="00615243" w:rsidP="00EC6A6E">
      <w:pPr>
        <w:pStyle w:val="BodyText"/>
        <w:spacing w:before="120"/>
        <w:ind w:left="3600" w:hanging="3600"/>
        <w:rPr>
          <w:rFonts w:cs="Arial"/>
          <w:sz w:val="22"/>
          <w:szCs w:val="22"/>
        </w:rPr>
      </w:pPr>
      <w:r>
        <w:rPr>
          <w:rFonts w:cs="Arial"/>
          <w:spacing w:val="-2"/>
          <w:sz w:val="22"/>
          <w:szCs w:val="22"/>
        </w:rPr>
        <w:t>“Sub-processor”</w:t>
      </w:r>
      <w:r>
        <w:rPr>
          <w:rFonts w:cs="Arial"/>
          <w:spacing w:val="-2"/>
          <w:sz w:val="22"/>
          <w:szCs w:val="22"/>
        </w:rPr>
        <w:tab/>
      </w:r>
      <w:r w:rsidRPr="00615243">
        <w:rPr>
          <w:rFonts w:cs="Arial"/>
          <w:spacing w:val="-2"/>
          <w:sz w:val="22"/>
          <w:szCs w:val="22"/>
        </w:rPr>
        <w:t>any third Party appointed to process Personal Data on behalf of the Contr</w:t>
      </w:r>
      <w:r>
        <w:rPr>
          <w:rFonts w:cs="Arial"/>
          <w:spacing w:val="-2"/>
          <w:sz w:val="22"/>
          <w:szCs w:val="22"/>
        </w:rPr>
        <w:t>actor related to this Contract;</w:t>
      </w:r>
    </w:p>
    <w:p w14:paraId="108B6B7D" w14:textId="77777777" w:rsidR="00EC6A6E" w:rsidRPr="00330ADA" w:rsidRDefault="00EC6A6E" w:rsidP="00EC6A6E">
      <w:pPr>
        <w:pStyle w:val="BodyText"/>
        <w:spacing w:before="120"/>
        <w:ind w:left="3600" w:hanging="3600"/>
        <w:rPr>
          <w:rFonts w:cs="Arial"/>
          <w:sz w:val="22"/>
          <w:szCs w:val="22"/>
        </w:rPr>
      </w:pPr>
      <w:r w:rsidRPr="00330ADA">
        <w:rPr>
          <w:rFonts w:cs="Arial"/>
          <w:sz w:val="22"/>
          <w:szCs w:val="22"/>
        </w:rPr>
        <w:t>"Third Party Software"</w:t>
      </w:r>
      <w:r w:rsidRPr="00330ADA">
        <w:rPr>
          <w:rFonts w:cs="Arial"/>
          <w:sz w:val="22"/>
          <w:szCs w:val="22"/>
        </w:rPr>
        <w:tab/>
        <w:t xml:space="preserve">software which is proprietary to any third party [other than an Affiliate of the </w:t>
      </w:r>
      <w:r w:rsidR="00591121">
        <w:rPr>
          <w:rFonts w:cs="Arial"/>
          <w:sz w:val="22"/>
          <w:szCs w:val="22"/>
        </w:rPr>
        <w:t>Contractor</w:t>
      </w:r>
      <w:r w:rsidRPr="00330ADA">
        <w:rPr>
          <w:rFonts w:cs="Arial"/>
          <w:sz w:val="22"/>
          <w:szCs w:val="22"/>
        </w:rPr>
        <w:t xml:space="preserve">] which is or will be used by the </w:t>
      </w:r>
      <w:r w:rsidR="00591121">
        <w:rPr>
          <w:rFonts w:cs="Arial"/>
          <w:sz w:val="22"/>
          <w:szCs w:val="22"/>
        </w:rPr>
        <w:t>Contractor</w:t>
      </w:r>
      <w:r w:rsidRPr="00330ADA">
        <w:rPr>
          <w:rFonts w:cs="Arial"/>
          <w:sz w:val="22"/>
          <w:szCs w:val="22"/>
        </w:rPr>
        <w:t xml:space="preserve"> for the purposes of providing </w:t>
      </w:r>
      <w:r w:rsidRPr="00330ADA">
        <w:rPr>
          <w:rFonts w:cs="Arial"/>
          <w:sz w:val="22"/>
          <w:szCs w:val="22"/>
        </w:rPr>
        <w:lastRenderedPageBreak/>
        <w:t xml:space="preserve">the Services, </w:t>
      </w:r>
      <w:r w:rsidR="00C95DDE" w:rsidRPr="00330ADA">
        <w:rPr>
          <w:rFonts w:cs="Arial"/>
          <w:sz w:val="22"/>
          <w:szCs w:val="22"/>
        </w:rPr>
        <w:t>and</w:t>
      </w:r>
    </w:p>
    <w:p w14:paraId="4FA75860" w14:textId="77777777" w:rsidR="00FD77C8" w:rsidRDefault="00FD77C8" w:rsidP="00FD77C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61F63D08" w14:textId="77777777" w:rsidR="00FD77C8" w:rsidRPr="00330ADA" w:rsidRDefault="00FD77C8" w:rsidP="00FD77C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“Work”</w:t>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t xml:space="preserve">means any and all works including but not limited to literary, dramatic, musical or artistic works, sound recordings, films, broadcasts or cable programmes, typographical arrangements and designs (as the same are defined in the Act) which are created from time to time during the course of this Contract by the </w:t>
      </w:r>
      <w:r w:rsidR="00591121">
        <w:rPr>
          <w:rFonts w:cs="Arial"/>
          <w:sz w:val="22"/>
          <w:szCs w:val="22"/>
        </w:rPr>
        <w:t>Contractor</w:t>
      </w:r>
      <w:r w:rsidRPr="00330ADA">
        <w:rPr>
          <w:rFonts w:cs="Arial"/>
          <w:sz w:val="22"/>
          <w:szCs w:val="22"/>
        </w:rPr>
        <w:t xml:space="preserve"> or by or together with others at the </w:t>
      </w:r>
      <w:r w:rsidR="00591121">
        <w:rPr>
          <w:rFonts w:cs="Arial"/>
          <w:sz w:val="22"/>
          <w:szCs w:val="22"/>
        </w:rPr>
        <w:t>Contractor</w:t>
      </w:r>
      <w:r w:rsidRPr="00330ADA">
        <w:rPr>
          <w:rFonts w:cs="Arial"/>
          <w:sz w:val="22"/>
          <w:szCs w:val="22"/>
        </w:rPr>
        <w:t>’s request or on its behalf and where such works directly relate to or are created in respect of the performance of this</w:t>
      </w:r>
      <w:r>
        <w:rPr>
          <w:rFonts w:cs="Arial"/>
          <w:sz w:val="22"/>
          <w:szCs w:val="22"/>
        </w:rPr>
        <w:t>;</w:t>
      </w:r>
    </w:p>
    <w:p w14:paraId="3E9033CC" w14:textId="77777777" w:rsidR="00EC6A6E" w:rsidRPr="00330ADA" w:rsidRDefault="00EC6A6E" w:rsidP="00E04E87">
      <w:pPr>
        <w:pStyle w:val="BodyText"/>
        <w:spacing w:before="120"/>
        <w:ind w:left="3600" w:hanging="3600"/>
        <w:rPr>
          <w:rFonts w:cs="Arial"/>
          <w:sz w:val="22"/>
          <w:szCs w:val="22"/>
        </w:rPr>
      </w:pPr>
      <w:r w:rsidRPr="00330ADA">
        <w:rPr>
          <w:rFonts w:cs="Arial"/>
          <w:sz w:val="22"/>
          <w:szCs w:val="22"/>
        </w:rPr>
        <w:t>"Working Day"</w:t>
      </w:r>
      <w:r w:rsidRPr="00330ADA">
        <w:rPr>
          <w:rFonts w:cs="Arial"/>
          <w:sz w:val="22"/>
          <w:szCs w:val="22"/>
        </w:rPr>
        <w:tab/>
        <w:t xml:space="preserve">any day other than a Saturday, Sunday or public holiday in </w:t>
      </w:r>
      <w:smartTag w:uri="urn:schemas-microsoft-com:office:smarttags" w:element="country-region">
        <w:r w:rsidRPr="00330ADA">
          <w:rPr>
            <w:rFonts w:cs="Arial"/>
            <w:sz w:val="22"/>
            <w:szCs w:val="22"/>
          </w:rPr>
          <w:t>England</w:t>
        </w:r>
      </w:smartTag>
      <w:r w:rsidRPr="00330ADA">
        <w:rPr>
          <w:rFonts w:cs="Arial"/>
          <w:sz w:val="22"/>
          <w:szCs w:val="22"/>
        </w:rPr>
        <w:t xml:space="preserve"> and </w:t>
      </w:r>
      <w:smartTag w:uri="urn:schemas-microsoft-com:office:smarttags" w:element="place">
        <w:smartTag w:uri="urn:schemas:contacts" w:element="Sn">
          <w:smartTag w:uri="urn:schemas-microsoft-com:office:smarttags" w:element="country-region">
            <w:r w:rsidRPr="00330ADA">
              <w:rPr>
                <w:rFonts w:cs="Arial"/>
                <w:sz w:val="22"/>
                <w:szCs w:val="22"/>
              </w:rPr>
              <w:t>Wales</w:t>
            </w:r>
          </w:smartTag>
        </w:smartTag>
      </w:smartTag>
      <w:r w:rsidRPr="00330ADA">
        <w:rPr>
          <w:rFonts w:cs="Arial"/>
          <w:sz w:val="22"/>
          <w:szCs w:val="22"/>
        </w:rPr>
        <w:t>.</w:t>
      </w:r>
    </w:p>
    <w:p w14:paraId="3D1FF56C" w14:textId="77777777" w:rsidR="00EC6A6E" w:rsidRPr="00330ADA"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cs="Arial"/>
          <w:sz w:val="22"/>
          <w:szCs w:val="22"/>
        </w:rPr>
      </w:pPr>
    </w:p>
    <w:p w14:paraId="0E1701AF" w14:textId="77777777" w:rsidR="00EC6A6E" w:rsidRPr="00330ADA"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rPr>
      </w:pPr>
      <w:r w:rsidRPr="00B900F6">
        <w:rPr>
          <w:rFonts w:cs="Arial"/>
          <w:sz w:val="22"/>
          <w:szCs w:val="22"/>
        </w:rPr>
        <w:t>1.2</w:t>
      </w:r>
      <w:r w:rsidRPr="00330ADA">
        <w:rPr>
          <w:rFonts w:cs="Arial"/>
          <w:sz w:val="22"/>
          <w:szCs w:val="22"/>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23A85B10" w14:textId="77777777" w:rsidR="00EC6A6E" w:rsidRPr="00330ADA"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p>
    <w:p w14:paraId="0CBA290A" w14:textId="77777777" w:rsidR="00DE6E74" w:rsidRPr="00330ADA" w:rsidRDefault="00EC6A6E" w:rsidP="00804EED">
      <w:pPr>
        <w:widowControl/>
        <w:numPr>
          <w:ilvl w:val="1"/>
          <w:numId w:val="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330ADA">
        <w:rPr>
          <w:rFonts w:cs="Arial"/>
          <w:sz w:val="22"/>
          <w:szCs w:val="22"/>
        </w:rPr>
        <w:t>Reference to the singular include the plural and vice versa and references to any gender include both genders.  References to a person include any individual, firm, unincorporated association or body corporate.</w:t>
      </w:r>
    </w:p>
    <w:p w14:paraId="5CC52F43" w14:textId="77777777" w:rsidR="00F9691E" w:rsidRPr="008B6CF8" w:rsidRDefault="00DE6E74" w:rsidP="00F9691E">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bCs/>
          <w:caps/>
          <w:sz w:val="22"/>
          <w:szCs w:val="22"/>
        </w:rPr>
      </w:pPr>
      <w:r w:rsidRPr="00330ADA">
        <w:rPr>
          <w:rFonts w:cs="Arial"/>
          <w:b/>
          <w:sz w:val="22"/>
          <w:szCs w:val="22"/>
        </w:rPr>
        <w:br w:type="page"/>
      </w:r>
      <w:r w:rsidR="00F9691E" w:rsidRPr="008B6CF8">
        <w:rPr>
          <w:rFonts w:cs="Arial"/>
          <w:b/>
          <w:bCs/>
          <w:caps/>
          <w:sz w:val="22"/>
          <w:szCs w:val="22"/>
        </w:rPr>
        <w:lastRenderedPageBreak/>
        <w:t>Schedule One</w:t>
      </w:r>
    </w:p>
    <w:p w14:paraId="3FE19A6B" w14:textId="77777777" w:rsidR="00B31078" w:rsidRPr="00B31078" w:rsidRDefault="00B31078" w:rsidP="00B31078">
      <w:pPr>
        <w:widowControl/>
        <w:numPr>
          <w:ilvl w:val="0"/>
          <w:numId w:val="23"/>
        </w:numPr>
        <w:rPr>
          <w:rFonts w:cs="Arial"/>
          <w:b/>
          <w:caps/>
          <w:sz w:val="22"/>
          <w:szCs w:val="22"/>
        </w:rPr>
      </w:pPr>
      <w:bookmarkStart w:id="1" w:name="_Toc152130217"/>
      <w:r w:rsidRPr="00B31078">
        <w:rPr>
          <w:rFonts w:cs="Arial"/>
          <w:b/>
          <w:caps/>
          <w:sz w:val="22"/>
          <w:szCs w:val="22"/>
        </w:rPr>
        <w:t>Background</w:t>
      </w:r>
    </w:p>
    <w:p w14:paraId="4CEDC80C" w14:textId="77777777" w:rsidR="00B31078" w:rsidRPr="00B31078" w:rsidRDefault="00B31078" w:rsidP="00B31078">
      <w:pPr>
        <w:widowControl/>
        <w:rPr>
          <w:rFonts w:cs="Arial"/>
          <w:b/>
          <w:sz w:val="22"/>
          <w:szCs w:val="22"/>
        </w:rPr>
      </w:pPr>
    </w:p>
    <w:p w14:paraId="592051A5" w14:textId="02301805" w:rsidR="00B31078" w:rsidRPr="00B31078" w:rsidRDefault="00773942" w:rsidP="00B31078">
      <w:pPr>
        <w:widowControl/>
        <w:rPr>
          <w:rFonts w:cs="Arial"/>
          <w:sz w:val="22"/>
          <w:szCs w:val="22"/>
        </w:rPr>
      </w:pPr>
      <w:r w:rsidRPr="00773942">
        <w:rPr>
          <w:rFonts w:cs="Arial"/>
          <w:sz w:val="22"/>
          <w:szCs w:val="22"/>
        </w:rPr>
        <w:t>The purpose of the research covered by this contract is to enable the</w:t>
      </w:r>
      <w:r w:rsidR="00B31078" w:rsidRPr="00B31078">
        <w:rPr>
          <w:rFonts w:cs="Arial"/>
          <w:sz w:val="22"/>
          <w:szCs w:val="22"/>
        </w:rPr>
        <w:t xml:space="preserve"> Department for Education (DfE) to develop a detailed understanding about the possible demands and impacts on schools of hosting trainee teachers and employing NQTs. It is essential that DfE explore</w:t>
      </w:r>
      <w:r w:rsidR="00930284">
        <w:rPr>
          <w:rFonts w:cs="Arial"/>
          <w:sz w:val="22"/>
          <w:szCs w:val="22"/>
        </w:rPr>
        <w:t>s</w:t>
      </w:r>
      <w:r w:rsidR="00B31078" w:rsidRPr="00B31078">
        <w:rPr>
          <w:rFonts w:cs="Arial"/>
          <w:sz w:val="22"/>
          <w:szCs w:val="22"/>
        </w:rPr>
        <w:t xml:space="preserve"> these types of issues and fills any evidence gaps in this area, by developing an understanding of both benefits and challenges, across different phases of education and </w:t>
      </w:r>
      <w:r w:rsidR="004830F9">
        <w:rPr>
          <w:rFonts w:cs="Arial"/>
          <w:sz w:val="22"/>
          <w:szCs w:val="22"/>
        </w:rPr>
        <w:t>Initial</w:t>
      </w:r>
      <w:r w:rsidR="00EE7716">
        <w:rPr>
          <w:rFonts w:cs="Arial"/>
          <w:sz w:val="22"/>
          <w:szCs w:val="22"/>
        </w:rPr>
        <w:t xml:space="preserve"> Teacher Training (</w:t>
      </w:r>
      <w:r w:rsidR="00B31078" w:rsidRPr="00B31078">
        <w:rPr>
          <w:rFonts w:cs="Arial"/>
          <w:sz w:val="22"/>
          <w:szCs w:val="22"/>
        </w:rPr>
        <w:t>ITT</w:t>
      </w:r>
      <w:r w:rsidR="00EE7716">
        <w:rPr>
          <w:rFonts w:cs="Arial"/>
          <w:sz w:val="22"/>
          <w:szCs w:val="22"/>
        </w:rPr>
        <w:t>)</w:t>
      </w:r>
      <w:r w:rsidR="00B31078" w:rsidRPr="00B31078">
        <w:rPr>
          <w:rFonts w:cs="Arial"/>
          <w:sz w:val="22"/>
          <w:szCs w:val="22"/>
        </w:rPr>
        <w:t xml:space="preserve"> routes and how schools are responding to these. It is important to understand this from a variety of perspectives, including those of different stakeholders in schools, ITT providers and external appropriate bodies (e.g. local authorities, teachin</w:t>
      </w:r>
      <w:r>
        <w:rPr>
          <w:rFonts w:cs="Arial"/>
          <w:sz w:val="22"/>
          <w:szCs w:val="22"/>
        </w:rPr>
        <w:t>g schools).  This will enable the Department</w:t>
      </w:r>
      <w:r w:rsidR="00B31078" w:rsidRPr="00B31078">
        <w:rPr>
          <w:rFonts w:cs="Arial"/>
          <w:sz w:val="22"/>
          <w:szCs w:val="22"/>
        </w:rPr>
        <w:t xml:space="preserve"> to triangulate the expectations and realities experienced by the different stakeholders.</w:t>
      </w:r>
    </w:p>
    <w:p w14:paraId="47E90640" w14:textId="77777777" w:rsidR="00B31078" w:rsidRPr="00B31078" w:rsidRDefault="00B31078" w:rsidP="00B31078">
      <w:pPr>
        <w:widowControl/>
        <w:rPr>
          <w:rFonts w:cs="Arial"/>
          <w:sz w:val="22"/>
          <w:szCs w:val="22"/>
        </w:rPr>
      </w:pPr>
    </w:p>
    <w:p w14:paraId="51A1A0E3" w14:textId="69D0CFC6" w:rsidR="00B31078" w:rsidRPr="00B31078" w:rsidRDefault="00B31078" w:rsidP="00B31078">
      <w:pPr>
        <w:widowControl/>
        <w:rPr>
          <w:rFonts w:cs="Arial"/>
          <w:sz w:val="22"/>
          <w:szCs w:val="22"/>
        </w:rPr>
      </w:pPr>
      <w:r w:rsidRPr="00B31078">
        <w:rPr>
          <w:rFonts w:cs="Arial"/>
          <w:sz w:val="22"/>
          <w:szCs w:val="22"/>
        </w:rPr>
        <w:t xml:space="preserve">There are five main ITT routes. It is important to investigate each of these routes as there are differences in the proportion of the training year spent in placements (from short 2-3 week placements right up to trainees who spend the majority of their time in school across their different placements e.g. School Direct /Teach First) and the number of placements completed between each route. Potential variations within each route will also be considered; for example, there are potential differences and implications for schools working with trainees at different stages in their training.  There are also variations in the responsibilities expected of trainee teachers’ depending on if they are on salaried or fee paying routes. This can potentially have an impact on the schools’ decisions to host particular types of trainees, their experiences and the demands they face when hosting different types of trainees. There are different providers for each route, with undergraduate education degrees and HEI led courses being delivered by universities, School Direct and School Centred Initial Teacher Training (SCITT) being delivered by groups of schools (however School Direct courses offering PGCEs are accredited by universities) and Teach First delivering its own training centrally. Anecdotal evidence suggests that the relative costs and benefits for schools of employing NQTs also varies depending on the route through which they qualified. The impact of different ITT routes on schools’ experiences of employing NQTs will also be explored.    </w:t>
      </w:r>
    </w:p>
    <w:p w14:paraId="40A603EC" w14:textId="77777777" w:rsidR="00B31078" w:rsidRPr="00B31078" w:rsidRDefault="00B31078" w:rsidP="00B31078">
      <w:pPr>
        <w:widowControl/>
        <w:rPr>
          <w:rFonts w:cs="Arial"/>
          <w:sz w:val="22"/>
          <w:szCs w:val="22"/>
        </w:rPr>
      </w:pPr>
    </w:p>
    <w:p w14:paraId="3BF15E4F" w14:textId="77777777" w:rsidR="00B31078" w:rsidRPr="00B31078" w:rsidRDefault="00B31078" w:rsidP="00B310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rPr>
      </w:pPr>
    </w:p>
    <w:p w14:paraId="35BBD3EB" w14:textId="77777777" w:rsidR="00B31078" w:rsidRPr="00B31078" w:rsidRDefault="00B31078" w:rsidP="00B310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B31078">
        <w:rPr>
          <w:rFonts w:cs="Arial"/>
          <w:b/>
          <w:sz w:val="22"/>
          <w:szCs w:val="22"/>
        </w:rPr>
        <w:t>2</w:t>
      </w:r>
      <w:r w:rsidRPr="00B31078">
        <w:rPr>
          <w:rFonts w:cs="Arial"/>
          <w:b/>
          <w:sz w:val="22"/>
          <w:szCs w:val="22"/>
        </w:rPr>
        <w:tab/>
      </w:r>
      <w:r w:rsidRPr="00B31078">
        <w:rPr>
          <w:rFonts w:cs="Arial"/>
          <w:b/>
          <w:caps/>
          <w:sz w:val="22"/>
          <w:szCs w:val="22"/>
        </w:rPr>
        <w:t>Aim</w:t>
      </w:r>
    </w:p>
    <w:p w14:paraId="01BDA256" w14:textId="77777777" w:rsidR="00B31078" w:rsidRPr="00B31078" w:rsidRDefault="00B31078" w:rsidP="00B310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6309670D" w14:textId="77777777" w:rsidR="00B31078" w:rsidRPr="00B31078" w:rsidRDefault="00B31078" w:rsidP="00B31078">
      <w:pPr>
        <w:tabs>
          <w:tab w:val="left" w:pos="6120"/>
        </w:tabs>
        <w:rPr>
          <w:rFonts w:cs="Arial"/>
          <w:sz w:val="22"/>
          <w:szCs w:val="22"/>
        </w:rPr>
      </w:pPr>
      <w:r w:rsidRPr="00B31078">
        <w:rPr>
          <w:rFonts w:cs="Arial"/>
          <w:sz w:val="22"/>
          <w:szCs w:val="22"/>
        </w:rPr>
        <w:t>The Contractor shall use all reasonable endeavours to achieve the following project aims:</w:t>
      </w:r>
    </w:p>
    <w:p w14:paraId="7AC34533" w14:textId="77777777" w:rsidR="00B31078" w:rsidRPr="00B31078" w:rsidRDefault="00B31078" w:rsidP="00B31078">
      <w:pPr>
        <w:tabs>
          <w:tab w:val="left" w:pos="6120"/>
        </w:tabs>
        <w:rPr>
          <w:rFonts w:cs="Arial"/>
          <w:sz w:val="22"/>
          <w:szCs w:val="22"/>
        </w:rPr>
      </w:pPr>
    </w:p>
    <w:p w14:paraId="3042A074" w14:textId="38BC3C2F" w:rsidR="00B31078" w:rsidRPr="00B31078" w:rsidRDefault="00B31078" w:rsidP="00B31078">
      <w:pPr>
        <w:numPr>
          <w:ilvl w:val="0"/>
          <w:numId w:val="24"/>
        </w:numPr>
        <w:tabs>
          <w:tab w:val="left" w:pos="6120"/>
        </w:tabs>
        <w:rPr>
          <w:rFonts w:cs="Arial"/>
          <w:sz w:val="22"/>
          <w:szCs w:val="22"/>
        </w:rPr>
      </w:pPr>
      <w:r w:rsidRPr="00B31078">
        <w:rPr>
          <w:rFonts w:cs="Arial"/>
          <w:sz w:val="22"/>
          <w:szCs w:val="22"/>
        </w:rPr>
        <w:t>Understand schools</w:t>
      </w:r>
      <w:r w:rsidR="00930284">
        <w:rPr>
          <w:rFonts w:cs="Arial"/>
          <w:sz w:val="22"/>
          <w:szCs w:val="22"/>
        </w:rPr>
        <w:t>’</w:t>
      </w:r>
      <w:r w:rsidRPr="00B31078">
        <w:rPr>
          <w:rFonts w:cs="Arial"/>
          <w:sz w:val="22"/>
          <w:szCs w:val="22"/>
        </w:rPr>
        <w:t xml:space="preserve"> experience</w:t>
      </w:r>
      <w:r w:rsidR="00930284">
        <w:rPr>
          <w:rFonts w:cs="Arial"/>
          <w:sz w:val="22"/>
          <w:szCs w:val="22"/>
        </w:rPr>
        <w:t>s</w:t>
      </w:r>
      <w:r w:rsidRPr="00B31078">
        <w:rPr>
          <w:rFonts w:cs="Arial"/>
          <w:sz w:val="22"/>
          <w:szCs w:val="22"/>
        </w:rPr>
        <w:t xml:space="preserve"> of hosting trainee teachers and employing NQTs</w:t>
      </w:r>
      <w:r w:rsidR="00773942">
        <w:rPr>
          <w:rFonts w:cs="Arial"/>
          <w:sz w:val="22"/>
          <w:szCs w:val="22"/>
        </w:rPr>
        <w:t xml:space="preserve"> and understand if this varies across the five main ITT routes</w:t>
      </w:r>
      <w:r w:rsidRPr="00B31078">
        <w:rPr>
          <w:rFonts w:cs="Arial"/>
          <w:sz w:val="22"/>
          <w:szCs w:val="22"/>
        </w:rPr>
        <w:t>;</w:t>
      </w:r>
    </w:p>
    <w:p w14:paraId="07123D6A" w14:textId="43C8A6BC" w:rsidR="00B31078" w:rsidRPr="00B31078" w:rsidRDefault="00EE7716" w:rsidP="00773942">
      <w:pPr>
        <w:numPr>
          <w:ilvl w:val="0"/>
          <w:numId w:val="24"/>
        </w:numPr>
        <w:tabs>
          <w:tab w:val="left" w:pos="6120"/>
        </w:tabs>
        <w:rPr>
          <w:rFonts w:cs="Arial"/>
          <w:sz w:val="22"/>
          <w:szCs w:val="22"/>
        </w:rPr>
      </w:pPr>
      <w:r>
        <w:rPr>
          <w:rFonts w:cs="Arial"/>
          <w:sz w:val="22"/>
          <w:szCs w:val="22"/>
        </w:rPr>
        <w:t xml:space="preserve">Identify </w:t>
      </w:r>
      <w:r w:rsidR="00B31078" w:rsidRPr="00B31078">
        <w:rPr>
          <w:rFonts w:cs="Arial"/>
          <w:sz w:val="22"/>
          <w:szCs w:val="22"/>
        </w:rPr>
        <w:t>trainees</w:t>
      </w:r>
      <w:r w:rsidR="00930284">
        <w:rPr>
          <w:rFonts w:cs="Arial"/>
          <w:sz w:val="22"/>
          <w:szCs w:val="22"/>
        </w:rPr>
        <w:t>’</w:t>
      </w:r>
      <w:r w:rsidR="00B31078" w:rsidRPr="00B31078">
        <w:rPr>
          <w:rFonts w:cs="Arial"/>
          <w:sz w:val="22"/>
          <w:szCs w:val="22"/>
        </w:rPr>
        <w:t xml:space="preserve"> and NQTs</w:t>
      </w:r>
      <w:r w:rsidR="00930284">
        <w:rPr>
          <w:rFonts w:cs="Arial"/>
          <w:sz w:val="22"/>
          <w:szCs w:val="22"/>
        </w:rPr>
        <w:t>’</w:t>
      </w:r>
      <w:r w:rsidR="00B31078" w:rsidRPr="00B31078">
        <w:rPr>
          <w:rFonts w:cs="Arial"/>
          <w:sz w:val="22"/>
          <w:szCs w:val="22"/>
        </w:rPr>
        <w:t xml:space="preserve"> expectations and experiences of their training and induction</w:t>
      </w:r>
      <w:r w:rsidR="00773942" w:rsidRPr="00773942">
        <w:t xml:space="preserve"> </w:t>
      </w:r>
      <w:r w:rsidR="00773942" w:rsidRPr="00773942">
        <w:rPr>
          <w:rFonts w:cs="Arial"/>
          <w:sz w:val="22"/>
          <w:szCs w:val="22"/>
        </w:rPr>
        <w:t xml:space="preserve">and </w:t>
      </w:r>
      <w:r w:rsidR="00930284">
        <w:rPr>
          <w:rFonts w:cs="Arial"/>
          <w:sz w:val="22"/>
          <w:szCs w:val="22"/>
        </w:rPr>
        <w:t>how</w:t>
      </w:r>
      <w:r w:rsidR="00773942" w:rsidRPr="00773942">
        <w:rPr>
          <w:rFonts w:cs="Arial"/>
          <w:sz w:val="22"/>
          <w:szCs w:val="22"/>
        </w:rPr>
        <w:t xml:space="preserve"> this varies across the five main ITT routes</w:t>
      </w:r>
      <w:r w:rsidR="00B31078" w:rsidRPr="00B31078">
        <w:rPr>
          <w:rFonts w:cs="Arial"/>
          <w:sz w:val="22"/>
          <w:szCs w:val="22"/>
        </w:rPr>
        <w:t>.</w:t>
      </w:r>
    </w:p>
    <w:p w14:paraId="61CAB29E" w14:textId="77777777" w:rsidR="00B31078" w:rsidRPr="00B31078" w:rsidRDefault="00B31078" w:rsidP="00B31078">
      <w:pPr>
        <w:tabs>
          <w:tab w:val="left" w:pos="6120"/>
        </w:tabs>
        <w:ind w:left="288"/>
        <w:rPr>
          <w:rFonts w:cs="Arial"/>
          <w:sz w:val="22"/>
          <w:szCs w:val="22"/>
        </w:rPr>
      </w:pPr>
    </w:p>
    <w:p w14:paraId="3833508F" w14:textId="77777777" w:rsidR="00B31078" w:rsidRPr="00B31078" w:rsidRDefault="00B31078" w:rsidP="00B31078">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sidRPr="00B31078">
        <w:rPr>
          <w:rFonts w:cs="Arial"/>
          <w:b/>
          <w:sz w:val="22"/>
          <w:szCs w:val="22"/>
        </w:rPr>
        <w:t>3</w:t>
      </w:r>
      <w:r w:rsidRPr="00B31078">
        <w:rPr>
          <w:rFonts w:cs="Arial"/>
          <w:b/>
          <w:sz w:val="22"/>
          <w:szCs w:val="22"/>
        </w:rPr>
        <w:tab/>
      </w:r>
      <w:r w:rsidRPr="00B31078">
        <w:rPr>
          <w:rFonts w:cs="Arial"/>
          <w:b/>
          <w:caps/>
          <w:sz w:val="22"/>
          <w:szCs w:val="22"/>
        </w:rPr>
        <w:t>Objectives</w:t>
      </w:r>
      <w:r w:rsidRPr="00B31078">
        <w:rPr>
          <w:rFonts w:cs="Arial"/>
          <w:caps/>
          <w:sz w:val="22"/>
          <w:szCs w:val="22"/>
        </w:rPr>
        <w:t xml:space="preserve"> </w:t>
      </w:r>
    </w:p>
    <w:p w14:paraId="23A64CC7" w14:textId="77777777" w:rsidR="00B31078" w:rsidRPr="00B31078" w:rsidRDefault="00B31078" w:rsidP="00B310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3DDC2511" w14:textId="77777777" w:rsidR="00B31078" w:rsidRPr="00B31078" w:rsidRDefault="00B31078" w:rsidP="00B31078">
      <w:pPr>
        <w:rPr>
          <w:rFonts w:cs="Arial"/>
          <w:sz w:val="22"/>
          <w:szCs w:val="22"/>
        </w:rPr>
      </w:pPr>
      <w:r w:rsidRPr="00B31078">
        <w:rPr>
          <w:rFonts w:cs="Arial"/>
          <w:sz w:val="22"/>
          <w:szCs w:val="22"/>
        </w:rPr>
        <w:t>The Contractor shall use all reasonable endeavours to achieve the following project objectives:</w:t>
      </w:r>
    </w:p>
    <w:p w14:paraId="4186CE8C" w14:textId="77777777" w:rsidR="00B31078" w:rsidRPr="00B31078" w:rsidRDefault="00B31078" w:rsidP="00B31078">
      <w:pPr>
        <w:rPr>
          <w:rFonts w:cs="Arial"/>
          <w:sz w:val="22"/>
          <w:szCs w:val="22"/>
        </w:rPr>
      </w:pPr>
    </w:p>
    <w:p w14:paraId="6BAEB4BD" w14:textId="77777777" w:rsidR="00B31078" w:rsidRPr="00B31078" w:rsidRDefault="00B31078" w:rsidP="00B31078">
      <w:pPr>
        <w:widowControl/>
        <w:numPr>
          <w:ilvl w:val="0"/>
          <w:numId w:val="25"/>
        </w:numPr>
        <w:overflowPunct/>
        <w:autoSpaceDE/>
        <w:autoSpaceDN/>
        <w:adjustRightInd/>
        <w:textAlignment w:val="auto"/>
        <w:rPr>
          <w:rFonts w:eastAsia="Calibri" w:cs="Arial"/>
          <w:color w:val="000000" w:themeColor="text1"/>
          <w:sz w:val="22"/>
          <w:szCs w:val="22"/>
        </w:rPr>
      </w:pPr>
      <w:r w:rsidRPr="00B31078">
        <w:rPr>
          <w:rFonts w:eastAsia="Calibri" w:cs="Arial"/>
          <w:color w:val="000000" w:themeColor="text1"/>
          <w:sz w:val="22"/>
          <w:szCs w:val="22"/>
        </w:rPr>
        <w:t>Identify any challenges and benefits for schools of hosting trainee teachers and employing NQTs</w:t>
      </w:r>
    </w:p>
    <w:p w14:paraId="2858955F" w14:textId="77777777" w:rsidR="00B31078" w:rsidRPr="00B31078" w:rsidRDefault="00B31078" w:rsidP="00B31078">
      <w:pPr>
        <w:widowControl/>
        <w:numPr>
          <w:ilvl w:val="0"/>
          <w:numId w:val="25"/>
        </w:numPr>
        <w:overflowPunct/>
        <w:autoSpaceDE/>
        <w:autoSpaceDN/>
        <w:adjustRightInd/>
        <w:textAlignment w:val="auto"/>
        <w:rPr>
          <w:rFonts w:eastAsia="Calibri" w:cs="Arial"/>
          <w:color w:val="000000" w:themeColor="text1"/>
          <w:sz w:val="22"/>
          <w:szCs w:val="22"/>
        </w:rPr>
      </w:pPr>
      <w:r w:rsidRPr="00B31078">
        <w:rPr>
          <w:rFonts w:eastAsia="Calibri" w:cs="Arial"/>
          <w:color w:val="000000" w:themeColor="text1"/>
          <w:sz w:val="22"/>
          <w:szCs w:val="22"/>
        </w:rPr>
        <w:t xml:space="preserve">Triangulate results to assess any mismatch between the expectations and realities of the support schools need to offer a trainee teacher or NQT or the evidence schools </w:t>
      </w:r>
      <w:r w:rsidRPr="00B31078">
        <w:rPr>
          <w:rFonts w:eastAsia="Calibri" w:cs="Arial"/>
          <w:color w:val="000000" w:themeColor="text1"/>
          <w:sz w:val="22"/>
          <w:szCs w:val="22"/>
        </w:rPr>
        <w:lastRenderedPageBreak/>
        <w:t xml:space="preserve">need to collect, from the perspective of schools, providers and other relevant organisations (e.g. MATs, Ofsted) </w:t>
      </w:r>
    </w:p>
    <w:p w14:paraId="696727C3" w14:textId="77777777" w:rsidR="00B31078" w:rsidRPr="00B31078" w:rsidRDefault="00B31078" w:rsidP="00B31078">
      <w:pPr>
        <w:widowControl/>
        <w:numPr>
          <w:ilvl w:val="0"/>
          <w:numId w:val="25"/>
        </w:numPr>
        <w:overflowPunct/>
        <w:autoSpaceDE/>
        <w:autoSpaceDN/>
        <w:adjustRightInd/>
        <w:textAlignment w:val="auto"/>
        <w:rPr>
          <w:rFonts w:eastAsia="Calibri" w:cs="Arial"/>
          <w:color w:val="000000" w:themeColor="text1"/>
          <w:sz w:val="22"/>
          <w:szCs w:val="22"/>
        </w:rPr>
      </w:pPr>
      <w:r w:rsidRPr="00B31078">
        <w:rPr>
          <w:rFonts w:eastAsia="Calibri" w:cs="Arial"/>
          <w:color w:val="000000" w:themeColor="text1"/>
          <w:sz w:val="22"/>
          <w:szCs w:val="22"/>
        </w:rPr>
        <w:t>Identify which members of staff in a school are most impacted, both positively and negatively, and how they are impacted by hosting a trainee/employing an NQT.</w:t>
      </w:r>
    </w:p>
    <w:p w14:paraId="356D6445" w14:textId="50DED797" w:rsidR="00B31078" w:rsidRPr="00B31078" w:rsidRDefault="00B31078" w:rsidP="00B31078">
      <w:pPr>
        <w:widowControl/>
        <w:numPr>
          <w:ilvl w:val="0"/>
          <w:numId w:val="25"/>
        </w:numPr>
        <w:overflowPunct/>
        <w:autoSpaceDE/>
        <w:autoSpaceDN/>
        <w:adjustRightInd/>
        <w:textAlignment w:val="auto"/>
        <w:rPr>
          <w:rFonts w:eastAsia="Calibri" w:cs="Arial"/>
          <w:color w:val="000000" w:themeColor="text1"/>
          <w:sz w:val="22"/>
          <w:szCs w:val="22"/>
        </w:rPr>
      </w:pPr>
      <w:r w:rsidRPr="00B31078">
        <w:rPr>
          <w:rFonts w:eastAsia="Calibri" w:cs="Arial"/>
          <w:color w:val="000000" w:themeColor="text1"/>
          <w:sz w:val="22"/>
          <w:szCs w:val="22"/>
        </w:rPr>
        <w:t xml:space="preserve">Assess any differences between </w:t>
      </w:r>
      <w:r w:rsidR="00930284">
        <w:rPr>
          <w:rFonts w:eastAsia="Calibri" w:cs="Arial"/>
          <w:color w:val="000000" w:themeColor="text1"/>
          <w:sz w:val="22"/>
          <w:szCs w:val="22"/>
        </w:rPr>
        <w:t>the</w:t>
      </w:r>
      <w:r w:rsidR="00930284" w:rsidRPr="00B31078">
        <w:rPr>
          <w:rFonts w:eastAsia="Calibri" w:cs="Arial"/>
          <w:color w:val="000000" w:themeColor="text1"/>
          <w:sz w:val="22"/>
          <w:szCs w:val="22"/>
        </w:rPr>
        <w:t xml:space="preserve"> </w:t>
      </w:r>
      <w:r w:rsidRPr="00B31078">
        <w:rPr>
          <w:rFonts w:eastAsia="Calibri" w:cs="Arial"/>
          <w:color w:val="000000" w:themeColor="text1"/>
          <w:sz w:val="22"/>
          <w:szCs w:val="22"/>
        </w:rPr>
        <w:t xml:space="preserve">challenges and benefits for schools </w:t>
      </w:r>
      <w:r w:rsidR="00930284">
        <w:rPr>
          <w:rFonts w:eastAsia="Calibri" w:cs="Arial"/>
          <w:color w:val="000000" w:themeColor="text1"/>
          <w:sz w:val="22"/>
          <w:szCs w:val="22"/>
        </w:rPr>
        <w:t>of</w:t>
      </w:r>
      <w:r w:rsidR="00930284" w:rsidRPr="00B31078">
        <w:rPr>
          <w:rFonts w:eastAsia="Calibri" w:cs="Arial"/>
          <w:color w:val="000000" w:themeColor="text1"/>
          <w:sz w:val="22"/>
          <w:szCs w:val="22"/>
        </w:rPr>
        <w:t xml:space="preserve"> </w:t>
      </w:r>
      <w:r w:rsidRPr="00B31078">
        <w:rPr>
          <w:rFonts w:eastAsia="Calibri" w:cs="Arial"/>
          <w:color w:val="000000" w:themeColor="text1"/>
          <w:sz w:val="22"/>
          <w:szCs w:val="22"/>
        </w:rPr>
        <w:t xml:space="preserve">hosting trainee teacher teachers and employing NQTs </w:t>
      </w:r>
      <w:r w:rsidR="00930284">
        <w:rPr>
          <w:rFonts w:eastAsia="Calibri" w:cs="Arial"/>
          <w:color w:val="000000" w:themeColor="text1"/>
          <w:sz w:val="22"/>
          <w:szCs w:val="22"/>
        </w:rPr>
        <w:t>in terms of</w:t>
      </w:r>
      <w:r w:rsidR="00930284" w:rsidRPr="00B31078">
        <w:rPr>
          <w:rFonts w:eastAsia="Calibri" w:cs="Arial"/>
          <w:color w:val="000000" w:themeColor="text1"/>
          <w:sz w:val="22"/>
          <w:szCs w:val="22"/>
        </w:rPr>
        <w:t xml:space="preserve"> </w:t>
      </w:r>
      <w:r w:rsidRPr="00B31078">
        <w:rPr>
          <w:rFonts w:eastAsia="Calibri" w:cs="Arial"/>
          <w:color w:val="000000" w:themeColor="text1"/>
          <w:sz w:val="22"/>
          <w:szCs w:val="22"/>
        </w:rPr>
        <w:t>the five main ITT routes.</w:t>
      </w:r>
    </w:p>
    <w:p w14:paraId="40AC6B48" w14:textId="77777777" w:rsidR="00B31078" w:rsidRPr="00B31078" w:rsidRDefault="00B31078" w:rsidP="00B31078">
      <w:pPr>
        <w:widowControl/>
        <w:numPr>
          <w:ilvl w:val="0"/>
          <w:numId w:val="25"/>
        </w:numPr>
        <w:overflowPunct/>
        <w:autoSpaceDE/>
        <w:autoSpaceDN/>
        <w:adjustRightInd/>
        <w:textAlignment w:val="auto"/>
        <w:rPr>
          <w:rFonts w:eastAsia="Calibri" w:cs="Arial"/>
          <w:color w:val="000000" w:themeColor="text1"/>
          <w:sz w:val="22"/>
          <w:szCs w:val="22"/>
        </w:rPr>
      </w:pPr>
      <w:r w:rsidRPr="00B31078">
        <w:rPr>
          <w:rFonts w:eastAsia="Calibri" w:cs="Arial"/>
          <w:color w:val="000000" w:themeColor="text1"/>
          <w:sz w:val="22"/>
          <w:szCs w:val="22"/>
        </w:rPr>
        <w:t>Identify examples of good practice from schools hosting trainees and employing NQTs.</w:t>
      </w:r>
    </w:p>
    <w:p w14:paraId="319C762F" w14:textId="77777777" w:rsidR="00B31078" w:rsidRPr="00B31078" w:rsidRDefault="00B31078" w:rsidP="00B31078">
      <w:pPr>
        <w:widowControl/>
        <w:numPr>
          <w:ilvl w:val="0"/>
          <w:numId w:val="25"/>
        </w:numPr>
        <w:overflowPunct/>
        <w:autoSpaceDE/>
        <w:autoSpaceDN/>
        <w:adjustRightInd/>
        <w:textAlignment w:val="auto"/>
        <w:rPr>
          <w:rFonts w:eastAsia="Calibri" w:cs="Arial"/>
          <w:color w:val="000000" w:themeColor="text1"/>
          <w:sz w:val="22"/>
          <w:szCs w:val="22"/>
        </w:rPr>
      </w:pPr>
      <w:r w:rsidRPr="00B31078">
        <w:rPr>
          <w:rFonts w:eastAsia="Calibri" w:cs="Arial"/>
          <w:color w:val="000000" w:themeColor="text1"/>
          <w:sz w:val="22"/>
          <w:szCs w:val="22"/>
        </w:rPr>
        <w:t>Identify potential strategies to mitigate some of the challenges experienced by schools hosting a trainee teacher or employing an NQT.</w:t>
      </w:r>
    </w:p>
    <w:p w14:paraId="5A6EB86C" w14:textId="77777777" w:rsidR="00B31078" w:rsidRPr="00B31078" w:rsidRDefault="00B31078" w:rsidP="00B31078">
      <w:pPr>
        <w:rPr>
          <w:rFonts w:cs="Arial"/>
          <w:sz w:val="22"/>
          <w:szCs w:val="22"/>
        </w:rPr>
      </w:pPr>
    </w:p>
    <w:p w14:paraId="64A5EEC9" w14:textId="14431E35" w:rsidR="00B31078" w:rsidRPr="00B31078" w:rsidRDefault="00B31078" w:rsidP="00B31078">
      <w:pPr>
        <w:tabs>
          <w:tab w:val="left" w:pos="6120"/>
        </w:tabs>
        <w:spacing w:after="120"/>
        <w:rPr>
          <w:rFonts w:cs="Arial"/>
          <w:sz w:val="22"/>
          <w:szCs w:val="22"/>
        </w:rPr>
      </w:pPr>
      <w:r w:rsidRPr="00B31078">
        <w:rPr>
          <w:rFonts w:cs="Arial"/>
          <w:sz w:val="22"/>
          <w:szCs w:val="22"/>
        </w:rPr>
        <w:t xml:space="preserve">More detailed questions shall be agreed in discussion between the Contractor and the Department, which shall ensure the project objectives are met, whilst also ensuring the interview schedules and </w:t>
      </w:r>
      <w:r w:rsidR="00930284">
        <w:rPr>
          <w:rFonts w:cs="Arial"/>
          <w:sz w:val="22"/>
          <w:szCs w:val="22"/>
        </w:rPr>
        <w:t xml:space="preserve">project </w:t>
      </w:r>
      <w:r w:rsidRPr="00B31078">
        <w:rPr>
          <w:rFonts w:cs="Arial"/>
          <w:sz w:val="22"/>
          <w:szCs w:val="22"/>
        </w:rPr>
        <w:t xml:space="preserve">timings minimise the burdens on participants. </w:t>
      </w:r>
    </w:p>
    <w:p w14:paraId="73BFFDC8" w14:textId="6C6A3483" w:rsidR="00B31078" w:rsidRDefault="00846335" w:rsidP="00B31078">
      <w:pPr>
        <w:widowControl/>
        <w:overflowPunct/>
        <w:autoSpaceDE/>
        <w:autoSpaceDN/>
        <w:adjustRightInd/>
        <w:textAlignment w:val="auto"/>
        <w:rPr>
          <w:rFonts w:eastAsia="Calibri" w:cs="Arial"/>
          <w:color w:val="000000" w:themeColor="text1"/>
          <w:sz w:val="22"/>
          <w:szCs w:val="22"/>
        </w:rPr>
      </w:pPr>
      <w:r w:rsidRPr="00846335">
        <w:rPr>
          <w:rFonts w:eastAsia="Calibri" w:cs="Arial"/>
          <w:color w:val="000000" w:themeColor="text1"/>
          <w:sz w:val="22"/>
          <w:szCs w:val="22"/>
        </w:rPr>
        <w:t>The research questions the DfE wishes to address through this research shall include, but not be limited to the following:</w:t>
      </w:r>
    </w:p>
    <w:p w14:paraId="416D827F" w14:textId="60835283" w:rsidR="000D4BD4" w:rsidRDefault="000D4BD4" w:rsidP="00B31078">
      <w:pPr>
        <w:widowControl/>
        <w:overflowPunct/>
        <w:autoSpaceDE/>
        <w:autoSpaceDN/>
        <w:adjustRightInd/>
        <w:textAlignment w:val="auto"/>
        <w:rPr>
          <w:rFonts w:eastAsia="Calibri" w:cs="Arial"/>
          <w:color w:val="000000" w:themeColor="text1"/>
          <w:sz w:val="22"/>
          <w:szCs w:val="22"/>
        </w:rPr>
      </w:pPr>
    </w:p>
    <w:p w14:paraId="43FACC0E" w14:textId="77777777" w:rsidR="000D4BD4" w:rsidRPr="00427DCC" w:rsidRDefault="000D4BD4" w:rsidP="000D4BD4">
      <w:pPr>
        <w:pStyle w:val="NoSpacing"/>
        <w:rPr>
          <w:rFonts w:ascii="Arial" w:hAnsi="Arial" w:cs="Arial"/>
          <w:i/>
          <w:color w:val="000000" w:themeColor="text1"/>
        </w:rPr>
      </w:pPr>
      <w:r w:rsidRPr="00427DCC">
        <w:rPr>
          <w:rFonts w:ascii="Arial" w:hAnsi="Arial" w:cs="Arial"/>
          <w:i/>
          <w:color w:val="000000" w:themeColor="text1"/>
        </w:rPr>
        <w:t>Trainee teacher/NQT:</w:t>
      </w:r>
    </w:p>
    <w:p w14:paraId="07731659" w14:textId="77777777" w:rsidR="000D4BD4" w:rsidRPr="00427DCC" w:rsidRDefault="000D4BD4" w:rsidP="000D4BD4">
      <w:pPr>
        <w:pStyle w:val="NoSpacing"/>
        <w:rPr>
          <w:rFonts w:ascii="Arial" w:hAnsi="Arial" w:cs="Arial"/>
          <w:i/>
          <w:color w:val="000000" w:themeColor="text1"/>
        </w:rPr>
      </w:pPr>
    </w:p>
    <w:p w14:paraId="652CFEF7" w14:textId="77777777" w:rsidR="000D4BD4" w:rsidRPr="00427DCC" w:rsidRDefault="000D4BD4" w:rsidP="000D4BD4">
      <w:pPr>
        <w:pStyle w:val="NoSpacing"/>
        <w:numPr>
          <w:ilvl w:val="0"/>
          <w:numId w:val="26"/>
        </w:numPr>
        <w:rPr>
          <w:rFonts w:ascii="Arial" w:hAnsi="Arial" w:cs="Arial"/>
          <w:color w:val="000000" w:themeColor="text1"/>
        </w:rPr>
      </w:pPr>
      <w:r w:rsidRPr="00427DCC">
        <w:rPr>
          <w:rFonts w:ascii="Arial" w:hAnsi="Arial" w:cs="Arial"/>
          <w:color w:val="000000" w:themeColor="text1"/>
        </w:rPr>
        <w:t>What do trainee teachers expect from their school placements?</w:t>
      </w:r>
    </w:p>
    <w:p w14:paraId="0A3E3123" w14:textId="77777777" w:rsidR="000D4BD4" w:rsidRPr="00427DCC" w:rsidRDefault="000D4BD4" w:rsidP="000D4BD4">
      <w:pPr>
        <w:pStyle w:val="NoSpacing"/>
        <w:numPr>
          <w:ilvl w:val="0"/>
          <w:numId w:val="26"/>
        </w:numPr>
        <w:rPr>
          <w:rFonts w:ascii="Arial" w:hAnsi="Arial" w:cs="Arial"/>
          <w:color w:val="000000" w:themeColor="text1"/>
        </w:rPr>
      </w:pPr>
      <w:r w:rsidRPr="00427DCC">
        <w:rPr>
          <w:rFonts w:ascii="Arial" w:hAnsi="Arial" w:cs="Arial"/>
          <w:color w:val="000000" w:themeColor="text1"/>
        </w:rPr>
        <w:t>What support do trainee teachers receive?</w:t>
      </w:r>
      <w:r>
        <w:rPr>
          <w:rFonts w:ascii="Arial" w:hAnsi="Arial" w:cs="Arial"/>
          <w:color w:val="000000" w:themeColor="text1"/>
        </w:rPr>
        <w:t xml:space="preserve">  How do trainees feel about the support they receive?</w:t>
      </w:r>
    </w:p>
    <w:p w14:paraId="0EEFB24E" w14:textId="77777777" w:rsidR="000D4BD4" w:rsidRPr="00427DCC" w:rsidRDefault="000D4BD4" w:rsidP="000D4BD4">
      <w:pPr>
        <w:pStyle w:val="NoSpacing"/>
        <w:numPr>
          <w:ilvl w:val="0"/>
          <w:numId w:val="26"/>
        </w:numPr>
        <w:rPr>
          <w:rFonts w:ascii="Arial" w:hAnsi="Arial" w:cs="Arial"/>
          <w:color w:val="000000" w:themeColor="text1"/>
        </w:rPr>
      </w:pPr>
      <w:r w:rsidRPr="00427DCC">
        <w:rPr>
          <w:rFonts w:ascii="Arial" w:hAnsi="Arial" w:cs="Arial"/>
          <w:color w:val="000000" w:themeColor="text1"/>
        </w:rPr>
        <w:t>What do NQTs expect from their</w:t>
      </w:r>
      <w:r>
        <w:rPr>
          <w:rFonts w:ascii="Arial" w:hAnsi="Arial" w:cs="Arial"/>
          <w:color w:val="000000" w:themeColor="text1"/>
        </w:rPr>
        <w:t xml:space="preserve"> school during their</w:t>
      </w:r>
      <w:r w:rsidRPr="00427DCC">
        <w:rPr>
          <w:rFonts w:ascii="Arial" w:hAnsi="Arial" w:cs="Arial"/>
          <w:color w:val="000000" w:themeColor="text1"/>
        </w:rPr>
        <w:t xml:space="preserve"> NQT year?</w:t>
      </w:r>
      <w:r>
        <w:rPr>
          <w:rFonts w:ascii="Arial" w:hAnsi="Arial" w:cs="Arial"/>
          <w:color w:val="000000" w:themeColor="text1"/>
        </w:rPr>
        <w:t xml:space="preserve">  How do NQTs feel about the support they receive?</w:t>
      </w:r>
    </w:p>
    <w:p w14:paraId="1C9822B8" w14:textId="77777777" w:rsidR="000D4BD4" w:rsidRPr="00427DCC" w:rsidRDefault="000D4BD4" w:rsidP="000D4BD4">
      <w:pPr>
        <w:pStyle w:val="NoSpacing"/>
        <w:numPr>
          <w:ilvl w:val="0"/>
          <w:numId w:val="26"/>
        </w:numPr>
        <w:rPr>
          <w:rFonts w:ascii="Arial" w:hAnsi="Arial" w:cs="Arial"/>
          <w:color w:val="000000" w:themeColor="text1"/>
        </w:rPr>
      </w:pPr>
      <w:r w:rsidRPr="00427DCC">
        <w:rPr>
          <w:rFonts w:ascii="Arial" w:hAnsi="Arial" w:cs="Arial"/>
          <w:color w:val="000000" w:themeColor="text1"/>
        </w:rPr>
        <w:t>What evidence are trainee teachers/NQTs asked to collect to enable them to be assessed?</w:t>
      </w:r>
    </w:p>
    <w:p w14:paraId="1378B228" w14:textId="77777777" w:rsidR="000D4BD4" w:rsidRPr="00427DCC" w:rsidRDefault="000D4BD4" w:rsidP="000D4BD4">
      <w:pPr>
        <w:pStyle w:val="NoSpacing"/>
        <w:numPr>
          <w:ilvl w:val="0"/>
          <w:numId w:val="26"/>
        </w:numPr>
        <w:rPr>
          <w:rFonts w:ascii="Arial" w:hAnsi="Arial" w:cs="Arial"/>
          <w:color w:val="000000" w:themeColor="text1"/>
        </w:rPr>
      </w:pPr>
      <w:r w:rsidRPr="00427DCC">
        <w:rPr>
          <w:rFonts w:ascii="Arial" w:hAnsi="Arial" w:cs="Arial"/>
          <w:color w:val="000000" w:themeColor="text1"/>
        </w:rPr>
        <w:t>What support, if any, is available for trainee teachers from ITT providers</w:t>
      </w:r>
      <w:r>
        <w:rPr>
          <w:rFonts w:ascii="Arial" w:hAnsi="Arial" w:cs="Arial"/>
          <w:color w:val="000000" w:themeColor="text1"/>
        </w:rPr>
        <w:t xml:space="preserve"> both during their training year and beyond their training</w:t>
      </w:r>
      <w:r w:rsidRPr="00427DCC">
        <w:rPr>
          <w:rFonts w:ascii="Arial" w:hAnsi="Arial" w:cs="Arial"/>
          <w:color w:val="000000" w:themeColor="text1"/>
        </w:rPr>
        <w:t>?</w:t>
      </w:r>
      <w:r>
        <w:rPr>
          <w:rFonts w:ascii="Arial" w:hAnsi="Arial" w:cs="Arial"/>
          <w:color w:val="000000" w:themeColor="text1"/>
        </w:rPr>
        <w:t xml:space="preserve">  How do trainees feel about the support they receive?</w:t>
      </w:r>
    </w:p>
    <w:p w14:paraId="18575CAF" w14:textId="77777777" w:rsidR="000D4BD4" w:rsidRPr="00427DCC" w:rsidRDefault="000D4BD4" w:rsidP="000D4BD4">
      <w:pPr>
        <w:pStyle w:val="NoSpacing"/>
        <w:numPr>
          <w:ilvl w:val="0"/>
          <w:numId w:val="26"/>
        </w:numPr>
        <w:rPr>
          <w:rFonts w:ascii="Arial" w:hAnsi="Arial" w:cs="Arial"/>
          <w:color w:val="000000" w:themeColor="text1"/>
        </w:rPr>
      </w:pPr>
      <w:r w:rsidRPr="00427DCC">
        <w:rPr>
          <w:rFonts w:ascii="Arial" w:hAnsi="Arial" w:cs="Arial"/>
          <w:color w:val="000000" w:themeColor="text1"/>
        </w:rPr>
        <w:t>What support, if any, is available for NQTs from appropriate bodies?</w:t>
      </w:r>
      <w:r>
        <w:rPr>
          <w:rFonts w:ascii="Arial" w:hAnsi="Arial" w:cs="Arial"/>
          <w:color w:val="000000" w:themeColor="text1"/>
        </w:rPr>
        <w:t xml:space="preserve">  How do NQTs feel about the support they receive?</w:t>
      </w:r>
    </w:p>
    <w:p w14:paraId="6A8B693B" w14:textId="77777777" w:rsidR="000D4BD4" w:rsidRPr="00427DCC" w:rsidRDefault="000D4BD4" w:rsidP="000D4BD4">
      <w:pPr>
        <w:pStyle w:val="NoSpacing"/>
        <w:numPr>
          <w:ilvl w:val="0"/>
          <w:numId w:val="26"/>
        </w:numPr>
        <w:rPr>
          <w:rFonts w:ascii="Arial" w:hAnsi="Arial" w:cs="Arial"/>
          <w:color w:val="000000" w:themeColor="text1"/>
        </w:rPr>
      </w:pPr>
      <w:r w:rsidRPr="00427DCC">
        <w:rPr>
          <w:rFonts w:ascii="Arial" w:hAnsi="Arial" w:cs="Arial"/>
          <w:color w:val="000000" w:themeColor="text1"/>
        </w:rPr>
        <w:t>How do trainee teachers/NQTs feel they contribute to their schools?</w:t>
      </w:r>
    </w:p>
    <w:p w14:paraId="0150FD77" w14:textId="77777777" w:rsidR="000D4BD4" w:rsidRDefault="000D4BD4" w:rsidP="000D4BD4">
      <w:pPr>
        <w:pStyle w:val="NoSpacing"/>
        <w:numPr>
          <w:ilvl w:val="0"/>
          <w:numId w:val="26"/>
        </w:numPr>
        <w:rPr>
          <w:rFonts w:ascii="Arial" w:hAnsi="Arial" w:cs="Arial"/>
          <w:color w:val="000000" w:themeColor="text1"/>
        </w:rPr>
      </w:pPr>
      <w:r w:rsidRPr="00427DCC">
        <w:rPr>
          <w:rFonts w:ascii="Arial" w:hAnsi="Arial" w:cs="Arial"/>
          <w:color w:val="000000" w:themeColor="text1"/>
        </w:rPr>
        <w:t>How have tr</w:t>
      </w:r>
      <w:r>
        <w:rPr>
          <w:rFonts w:ascii="Arial" w:hAnsi="Arial" w:cs="Arial"/>
          <w:color w:val="000000" w:themeColor="text1"/>
        </w:rPr>
        <w:t>ainee teachers spend their time?</w:t>
      </w:r>
    </w:p>
    <w:p w14:paraId="1B186977" w14:textId="77777777" w:rsidR="000D4BD4" w:rsidRPr="00427DCC" w:rsidRDefault="000D4BD4" w:rsidP="000D4BD4">
      <w:pPr>
        <w:pStyle w:val="NoSpacing"/>
        <w:numPr>
          <w:ilvl w:val="0"/>
          <w:numId w:val="26"/>
        </w:numPr>
        <w:rPr>
          <w:rFonts w:ascii="Arial" w:hAnsi="Arial" w:cs="Arial"/>
          <w:color w:val="000000" w:themeColor="text1"/>
        </w:rPr>
      </w:pPr>
      <w:r>
        <w:rPr>
          <w:rFonts w:ascii="Arial" w:hAnsi="Arial" w:cs="Arial"/>
          <w:color w:val="000000" w:themeColor="text1"/>
        </w:rPr>
        <w:t>W</w:t>
      </w:r>
      <w:r w:rsidRPr="00427DCC">
        <w:rPr>
          <w:rFonts w:ascii="Arial" w:hAnsi="Arial" w:cs="Arial"/>
          <w:color w:val="000000" w:themeColor="text1"/>
        </w:rPr>
        <w:t xml:space="preserve">hat have </w:t>
      </w:r>
      <w:r>
        <w:rPr>
          <w:rFonts w:ascii="Arial" w:hAnsi="Arial" w:cs="Arial"/>
          <w:color w:val="000000" w:themeColor="text1"/>
        </w:rPr>
        <w:t>trainees</w:t>
      </w:r>
      <w:r w:rsidRPr="00427DCC">
        <w:rPr>
          <w:rFonts w:ascii="Arial" w:hAnsi="Arial" w:cs="Arial"/>
          <w:color w:val="000000" w:themeColor="text1"/>
        </w:rPr>
        <w:t xml:space="preserve"> </w:t>
      </w:r>
      <w:r>
        <w:rPr>
          <w:rFonts w:ascii="Arial" w:hAnsi="Arial" w:cs="Arial"/>
          <w:color w:val="000000" w:themeColor="text1"/>
        </w:rPr>
        <w:t xml:space="preserve">experienced during </w:t>
      </w:r>
      <w:r w:rsidRPr="00427DCC">
        <w:rPr>
          <w:rFonts w:ascii="Arial" w:hAnsi="Arial" w:cs="Arial"/>
          <w:color w:val="000000" w:themeColor="text1"/>
        </w:rPr>
        <w:t>their school placement</w:t>
      </w:r>
      <w:r>
        <w:rPr>
          <w:rFonts w:ascii="Arial" w:hAnsi="Arial" w:cs="Arial"/>
          <w:color w:val="000000" w:themeColor="text1"/>
        </w:rPr>
        <w:t xml:space="preserve"> to support their teaching</w:t>
      </w:r>
      <w:r w:rsidRPr="00427DCC">
        <w:rPr>
          <w:rFonts w:ascii="Arial" w:hAnsi="Arial" w:cs="Arial"/>
          <w:color w:val="000000" w:themeColor="text1"/>
        </w:rPr>
        <w:t>?</w:t>
      </w:r>
    </w:p>
    <w:p w14:paraId="1292CCA8" w14:textId="77777777" w:rsidR="000D4BD4" w:rsidRPr="00427DCC" w:rsidRDefault="000D4BD4" w:rsidP="000D4BD4">
      <w:pPr>
        <w:pStyle w:val="NoSpacing"/>
        <w:numPr>
          <w:ilvl w:val="0"/>
          <w:numId w:val="26"/>
        </w:numPr>
        <w:rPr>
          <w:rFonts w:ascii="Arial" w:hAnsi="Arial" w:cs="Arial"/>
          <w:color w:val="000000" w:themeColor="text1"/>
        </w:rPr>
      </w:pPr>
      <w:r w:rsidRPr="00427DCC">
        <w:rPr>
          <w:rFonts w:ascii="Arial" w:hAnsi="Arial" w:cs="Arial"/>
          <w:color w:val="000000" w:themeColor="text1"/>
        </w:rPr>
        <w:t>How have/will trainee</w:t>
      </w:r>
      <w:r>
        <w:rPr>
          <w:rFonts w:ascii="Arial" w:hAnsi="Arial" w:cs="Arial"/>
          <w:color w:val="000000" w:themeColor="text1"/>
        </w:rPr>
        <w:t>/NQT</w:t>
      </w:r>
      <w:r w:rsidRPr="00427DCC">
        <w:rPr>
          <w:rFonts w:ascii="Arial" w:hAnsi="Arial" w:cs="Arial"/>
          <w:color w:val="000000" w:themeColor="text1"/>
        </w:rPr>
        <w:t xml:space="preserve"> teachers look for jobs for the next academic year? </w:t>
      </w:r>
      <w:r>
        <w:rPr>
          <w:rFonts w:ascii="Arial" w:hAnsi="Arial" w:cs="Arial"/>
          <w:color w:val="000000" w:themeColor="text1"/>
        </w:rPr>
        <w:t>Will they use recruitment agencies? Have they been approached by recruitment agencies?</w:t>
      </w:r>
    </w:p>
    <w:p w14:paraId="24C20085" w14:textId="77777777" w:rsidR="000D4BD4" w:rsidRPr="00427DCC" w:rsidRDefault="000D4BD4" w:rsidP="000D4BD4">
      <w:pPr>
        <w:pStyle w:val="NoSpacing"/>
        <w:rPr>
          <w:rFonts w:ascii="Arial" w:hAnsi="Arial" w:cs="Arial"/>
          <w:color w:val="000000" w:themeColor="text1"/>
        </w:rPr>
      </w:pPr>
    </w:p>
    <w:p w14:paraId="419AA1FB" w14:textId="77777777" w:rsidR="000D4BD4" w:rsidRPr="00427DCC" w:rsidRDefault="000D4BD4" w:rsidP="000D4BD4">
      <w:pPr>
        <w:pStyle w:val="NoSpacing"/>
        <w:rPr>
          <w:rFonts w:ascii="Arial" w:hAnsi="Arial" w:cs="Arial"/>
          <w:i/>
          <w:color w:val="000000" w:themeColor="text1"/>
        </w:rPr>
      </w:pPr>
      <w:r w:rsidRPr="00427DCC">
        <w:rPr>
          <w:rFonts w:ascii="Arial" w:hAnsi="Arial" w:cs="Arial"/>
          <w:i/>
          <w:color w:val="000000" w:themeColor="text1"/>
        </w:rPr>
        <w:t>Provider (Trainee teacher):</w:t>
      </w:r>
    </w:p>
    <w:p w14:paraId="6444EA18" w14:textId="77777777" w:rsidR="000D4BD4" w:rsidRPr="00427DCC" w:rsidRDefault="000D4BD4" w:rsidP="000D4BD4">
      <w:pPr>
        <w:pStyle w:val="NoSpacing"/>
        <w:rPr>
          <w:rFonts w:ascii="Arial" w:hAnsi="Arial" w:cs="Arial"/>
          <w:i/>
          <w:color w:val="000000" w:themeColor="text1"/>
        </w:rPr>
      </w:pPr>
    </w:p>
    <w:p w14:paraId="42D57D06" w14:textId="77777777" w:rsidR="000D4BD4" w:rsidRPr="00427DCC" w:rsidRDefault="000D4BD4" w:rsidP="000D4BD4">
      <w:pPr>
        <w:pStyle w:val="NoSpacing"/>
        <w:numPr>
          <w:ilvl w:val="0"/>
          <w:numId w:val="27"/>
        </w:numPr>
        <w:rPr>
          <w:rFonts w:ascii="Arial" w:hAnsi="Arial" w:cs="Arial"/>
          <w:color w:val="000000" w:themeColor="text1"/>
        </w:rPr>
      </w:pPr>
      <w:r w:rsidRPr="00427DCC">
        <w:rPr>
          <w:rFonts w:ascii="Arial" w:hAnsi="Arial" w:cs="Arial"/>
          <w:color w:val="000000" w:themeColor="text1"/>
        </w:rPr>
        <w:t>What support is the school expected to provide to the trainee teacher?</w:t>
      </w:r>
    </w:p>
    <w:p w14:paraId="132A3503" w14:textId="77777777" w:rsidR="000D4BD4" w:rsidRPr="00427DCC" w:rsidRDefault="000D4BD4" w:rsidP="000D4BD4">
      <w:pPr>
        <w:pStyle w:val="NoSpacing"/>
        <w:numPr>
          <w:ilvl w:val="0"/>
          <w:numId w:val="27"/>
        </w:numPr>
        <w:rPr>
          <w:rFonts w:ascii="Arial" w:hAnsi="Arial" w:cs="Arial"/>
          <w:color w:val="000000" w:themeColor="text1"/>
        </w:rPr>
      </w:pPr>
      <w:r w:rsidRPr="00427DCC">
        <w:rPr>
          <w:rFonts w:ascii="Arial" w:hAnsi="Arial" w:cs="Arial"/>
          <w:color w:val="000000" w:themeColor="text1"/>
        </w:rPr>
        <w:t>What is the role of the school mentor in relation to a trainee teacher?</w:t>
      </w:r>
    </w:p>
    <w:p w14:paraId="554061CC" w14:textId="77777777" w:rsidR="000D4BD4" w:rsidRPr="00427DCC" w:rsidRDefault="000D4BD4" w:rsidP="000D4BD4">
      <w:pPr>
        <w:pStyle w:val="NoSpacing"/>
        <w:numPr>
          <w:ilvl w:val="0"/>
          <w:numId w:val="27"/>
        </w:numPr>
        <w:rPr>
          <w:rFonts w:ascii="Arial" w:hAnsi="Arial" w:cs="Arial"/>
          <w:color w:val="000000" w:themeColor="text1"/>
        </w:rPr>
      </w:pPr>
      <w:r w:rsidRPr="00427DCC">
        <w:rPr>
          <w:rFonts w:ascii="Arial" w:hAnsi="Arial" w:cs="Arial"/>
          <w:color w:val="000000" w:themeColor="text1"/>
        </w:rPr>
        <w:t>What relationship/contact do providers have with schools hosting trainee teachers?</w:t>
      </w:r>
    </w:p>
    <w:p w14:paraId="21F4A14F" w14:textId="77777777" w:rsidR="000D4BD4" w:rsidRPr="00427DCC" w:rsidRDefault="000D4BD4" w:rsidP="000D4BD4">
      <w:pPr>
        <w:pStyle w:val="NoSpacing"/>
        <w:numPr>
          <w:ilvl w:val="0"/>
          <w:numId w:val="27"/>
        </w:numPr>
        <w:rPr>
          <w:rFonts w:ascii="Arial" w:hAnsi="Arial" w:cs="Arial"/>
          <w:color w:val="000000" w:themeColor="text1"/>
        </w:rPr>
      </w:pPr>
      <w:r w:rsidRPr="00427DCC">
        <w:rPr>
          <w:rFonts w:ascii="Arial" w:hAnsi="Arial" w:cs="Arial"/>
          <w:color w:val="000000" w:themeColor="text1"/>
        </w:rPr>
        <w:t>What information</w:t>
      </w:r>
      <w:r>
        <w:rPr>
          <w:rFonts w:ascii="Arial" w:hAnsi="Arial" w:cs="Arial"/>
          <w:color w:val="000000" w:themeColor="text1"/>
        </w:rPr>
        <w:t xml:space="preserve"> and evidence</w:t>
      </w:r>
      <w:r w:rsidRPr="00427DCC">
        <w:rPr>
          <w:rFonts w:ascii="Arial" w:hAnsi="Arial" w:cs="Arial"/>
          <w:color w:val="000000" w:themeColor="text1"/>
        </w:rPr>
        <w:t xml:space="preserve"> do providers expect to receive from schools hosting trainee teachers?</w:t>
      </w:r>
    </w:p>
    <w:p w14:paraId="40DD1124" w14:textId="77777777" w:rsidR="000D4BD4" w:rsidRPr="00427DCC" w:rsidRDefault="000D4BD4" w:rsidP="000D4BD4">
      <w:pPr>
        <w:pStyle w:val="NoSpacing"/>
        <w:numPr>
          <w:ilvl w:val="0"/>
          <w:numId w:val="27"/>
        </w:numPr>
        <w:rPr>
          <w:rFonts w:ascii="Arial" w:hAnsi="Arial" w:cs="Arial"/>
          <w:color w:val="000000" w:themeColor="text1"/>
        </w:rPr>
      </w:pPr>
      <w:r w:rsidRPr="00427DCC">
        <w:rPr>
          <w:rFonts w:ascii="Arial" w:hAnsi="Arial" w:cs="Arial"/>
          <w:color w:val="000000" w:themeColor="text1"/>
        </w:rPr>
        <w:t>What support is available for the school from the provider?</w:t>
      </w:r>
    </w:p>
    <w:p w14:paraId="7BE769D1" w14:textId="77777777" w:rsidR="000D4BD4" w:rsidRPr="00427DCC" w:rsidRDefault="000D4BD4" w:rsidP="000D4BD4">
      <w:pPr>
        <w:pStyle w:val="NoSpacing"/>
        <w:numPr>
          <w:ilvl w:val="0"/>
          <w:numId w:val="27"/>
        </w:numPr>
        <w:rPr>
          <w:rFonts w:ascii="Arial" w:hAnsi="Arial" w:cs="Arial"/>
          <w:color w:val="000000" w:themeColor="text1"/>
        </w:rPr>
      </w:pPr>
      <w:r w:rsidRPr="00427DCC">
        <w:rPr>
          <w:rFonts w:ascii="Arial" w:hAnsi="Arial" w:cs="Arial"/>
          <w:color w:val="000000" w:themeColor="text1"/>
        </w:rPr>
        <w:t>What criteria (if any) do schools need to meet in order to host trainee teachers?</w:t>
      </w:r>
    </w:p>
    <w:p w14:paraId="77D36BA9" w14:textId="77777777" w:rsidR="000D4BD4" w:rsidRPr="00427DCC" w:rsidRDefault="000D4BD4" w:rsidP="000D4BD4">
      <w:pPr>
        <w:pStyle w:val="NoSpacing"/>
        <w:numPr>
          <w:ilvl w:val="0"/>
          <w:numId w:val="27"/>
        </w:numPr>
        <w:rPr>
          <w:rFonts w:ascii="Arial" w:hAnsi="Arial" w:cs="Arial"/>
          <w:color w:val="000000" w:themeColor="text1"/>
        </w:rPr>
      </w:pPr>
      <w:r w:rsidRPr="00427DCC">
        <w:rPr>
          <w:rFonts w:ascii="Arial" w:hAnsi="Arial" w:cs="Arial"/>
          <w:color w:val="000000" w:themeColor="text1"/>
        </w:rPr>
        <w:t>What benefits do schools say they experience from hosting trainee teachers?</w:t>
      </w:r>
    </w:p>
    <w:p w14:paraId="04D6329A" w14:textId="77777777" w:rsidR="000D4BD4" w:rsidRPr="00427DCC" w:rsidRDefault="000D4BD4" w:rsidP="000D4BD4">
      <w:pPr>
        <w:pStyle w:val="NoSpacing"/>
        <w:numPr>
          <w:ilvl w:val="0"/>
          <w:numId w:val="27"/>
        </w:numPr>
        <w:rPr>
          <w:rFonts w:ascii="Arial" w:hAnsi="Arial" w:cs="Arial"/>
          <w:color w:val="000000" w:themeColor="text1"/>
        </w:rPr>
      </w:pPr>
      <w:r w:rsidRPr="00427DCC">
        <w:rPr>
          <w:rFonts w:ascii="Arial" w:hAnsi="Arial" w:cs="Arial"/>
          <w:color w:val="000000" w:themeColor="text1"/>
        </w:rPr>
        <w:t>What challenges, if any, do schools face when hosting trainee teachers?</w:t>
      </w:r>
    </w:p>
    <w:p w14:paraId="285FE955" w14:textId="77777777" w:rsidR="000D4BD4" w:rsidRPr="00427DCC" w:rsidRDefault="000D4BD4" w:rsidP="000D4BD4">
      <w:pPr>
        <w:pStyle w:val="NoSpacing"/>
        <w:rPr>
          <w:rFonts w:ascii="Arial" w:hAnsi="Arial" w:cs="Arial"/>
          <w:color w:val="000000" w:themeColor="text1"/>
        </w:rPr>
      </w:pPr>
    </w:p>
    <w:p w14:paraId="02871BE1" w14:textId="77777777" w:rsidR="000D4BD4" w:rsidRPr="00427DCC" w:rsidRDefault="000D4BD4" w:rsidP="000D4BD4">
      <w:pPr>
        <w:pStyle w:val="NoSpacing"/>
        <w:rPr>
          <w:rFonts w:ascii="Arial" w:hAnsi="Arial" w:cs="Arial"/>
          <w:i/>
          <w:color w:val="000000" w:themeColor="text1"/>
        </w:rPr>
      </w:pPr>
      <w:r w:rsidRPr="00427DCC">
        <w:rPr>
          <w:rFonts w:ascii="Arial" w:hAnsi="Arial" w:cs="Arial"/>
          <w:i/>
          <w:color w:val="000000" w:themeColor="text1"/>
        </w:rPr>
        <w:t>School leaders:</w:t>
      </w:r>
    </w:p>
    <w:p w14:paraId="14452A7B" w14:textId="77777777" w:rsidR="000D4BD4" w:rsidRPr="00427DCC" w:rsidRDefault="000D4BD4" w:rsidP="000D4BD4">
      <w:pPr>
        <w:pStyle w:val="NoSpacing"/>
        <w:rPr>
          <w:rFonts w:ascii="Arial" w:hAnsi="Arial" w:cs="Arial"/>
          <w:i/>
          <w:color w:val="000000" w:themeColor="text1"/>
        </w:rPr>
      </w:pPr>
    </w:p>
    <w:p w14:paraId="3C7B7CD0" w14:textId="77777777" w:rsidR="000D4BD4" w:rsidRPr="00427DCC" w:rsidRDefault="000D4BD4" w:rsidP="000D4BD4">
      <w:pPr>
        <w:pStyle w:val="NoSpacing"/>
        <w:numPr>
          <w:ilvl w:val="0"/>
          <w:numId w:val="29"/>
        </w:numPr>
        <w:rPr>
          <w:rFonts w:ascii="Arial" w:hAnsi="Arial" w:cs="Arial"/>
          <w:color w:val="000000" w:themeColor="text1"/>
        </w:rPr>
      </w:pPr>
      <w:r w:rsidRPr="00427DCC">
        <w:rPr>
          <w:rFonts w:ascii="Arial" w:hAnsi="Arial" w:cs="Arial"/>
          <w:color w:val="000000" w:themeColor="text1"/>
        </w:rPr>
        <w:t xml:space="preserve">      </w:t>
      </w:r>
      <w:r>
        <w:rPr>
          <w:rFonts w:ascii="Arial" w:hAnsi="Arial" w:cs="Arial"/>
          <w:color w:val="000000" w:themeColor="text1"/>
        </w:rPr>
        <w:t>Why did</w:t>
      </w:r>
      <w:r w:rsidRPr="00427DCC">
        <w:rPr>
          <w:rFonts w:ascii="Arial" w:hAnsi="Arial" w:cs="Arial"/>
          <w:color w:val="000000" w:themeColor="text1"/>
        </w:rPr>
        <w:t xml:space="preserve"> </w:t>
      </w:r>
      <w:r>
        <w:rPr>
          <w:rFonts w:ascii="Arial" w:hAnsi="Arial" w:cs="Arial"/>
          <w:color w:val="000000" w:themeColor="text1"/>
        </w:rPr>
        <w:t>the</w:t>
      </w:r>
      <w:r w:rsidRPr="00427DCC">
        <w:rPr>
          <w:rFonts w:ascii="Arial" w:hAnsi="Arial" w:cs="Arial"/>
          <w:color w:val="000000" w:themeColor="text1"/>
        </w:rPr>
        <w:t xml:space="preserve"> school</w:t>
      </w:r>
      <w:r>
        <w:rPr>
          <w:rFonts w:ascii="Arial" w:hAnsi="Arial" w:cs="Arial"/>
          <w:color w:val="000000" w:themeColor="text1"/>
        </w:rPr>
        <w:t xml:space="preserve"> decide</w:t>
      </w:r>
      <w:r w:rsidRPr="00427DCC">
        <w:rPr>
          <w:rFonts w:ascii="Arial" w:hAnsi="Arial" w:cs="Arial"/>
          <w:color w:val="000000" w:themeColor="text1"/>
        </w:rPr>
        <w:t xml:space="preserve"> to take on a trainee teacher/hire a</w:t>
      </w:r>
      <w:r>
        <w:rPr>
          <w:rFonts w:ascii="Arial" w:hAnsi="Arial" w:cs="Arial"/>
          <w:color w:val="000000" w:themeColor="text1"/>
        </w:rPr>
        <w:t>n</w:t>
      </w:r>
      <w:r w:rsidRPr="00427DCC">
        <w:rPr>
          <w:rFonts w:ascii="Arial" w:hAnsi="Arial" w:cs="Arial"/>
          <w:color w:val="000000" w:themeColor="text1"/>
        </w:rPr>
        <w:t xml:space="preserve"> NQT?</w:t>
      </w:r>
    </w:p>
    <w:p w14:paraId="68701705" w14:textId="77777777" w:rsidR="000D4BD4" w:rsidRPr="00427DCC" w:rsidRDefault="000D4BD4" w:rsidP="000D4BD4">
      <w:pPr>
        <w:pStyle w:val="NoSpacing"/>
        <w:numPr>
          <w:ilvl w:val="0"/>
          <w:numId w:val="28"/>
        </w:numPr>
        <w:rPr>
          <w:rFonts w:ascii="Arial" w:hAnsi="Arial" w:cs="Arial"/>
          <w:color w:val="000000" w:themeColor="text1"/>
        </w:rPr>
      </w:pPr>
      <w:r w:rsidRPr="00427DCC">
        <w:rPr>
          <w:rFonts w:ascii="Arial" w:hAnsi="Arial" w:cs="Arial"/>
          <w:color w:val="000000" w:themeColor="text1"/>
        </w:rPr>
        <w:t>What benefits, if any, does hosting a trainee teacher/employing an NQT bring?</w:t>
      </w:r>
    </w:p>
    <w:p w14:paraId="2F300464" w14:textId="77777777" w:rsidR="000D4BD4" w:rsidRPr="00427DCC" w:rsidRDefault="000D4BD4" w:rsidP="000D4BD4">
      <w:pPr>
        <w:pStyle w:val="NoSpacing"/>
        <w:numPr>
          <w:ilvl w:val="0"/>
          <w:numId w:val="28"/>
        </w:numPr>
        <w:rPr>
          <w:rFonts w:ascii="Arial" w:hAnsi="Arial" w:cs="Arial"/>
          <w:color w:val="000000" w:themeColor="text1"/>
        </w:rPr>
      </w:pPr>
      <w:r w:rsidRPr="00427DCC">
        <w:rPr>
          <w:rFonts w:ascii="Arial" w:hAnsi="Arial" w:cs="Arial"/>
          <w:color w:val="000000" w:themeColor="text1"/>
        </w:rPr>
        <w:t>What challenges, if any, does hosting a trainee teacher/employing an NQT create?</w:t>
      </w:r>
    </w:p>
    <w:p w14:paraId="6025478B" w14:textId="77777777" w:rsidR="000D4BD4" w:rsidRPr="00427DCC" w:rsidRDefault="000D4BD4" w:rsidP="000D4BD4">
      <w:pPr>
        <w:pStyle w:val="NoSpacing"/>
        <w:numPr>
          <w:ilvl w:val="0"/>
          <w:numId w:val="28"/>
        </w:numPr>
        <w:rPr>
          <w:rFonts w:ascii="Arial" w:hAnsi="Arial" w:cs="Arial"/>
          <w:color w:val="000000" w:themeColor="text1"/>
        </w:rPr>
      </w:pPr>
      <w:r w:rsidRPr="00427DCC">
        <w:rPr>
          <w:rFonts w:ascii="Arial" w:hAnsi="Arial" w:cs="Arial"/>
          <w:color w:val="000000" w:themeColor="text1"/>
        </w:rPr>
        <w:t>How often do trainee teachers leave part way through a placement/training year?  What does this mean for the school?</w:t>
      </w:r>
    </w:p>
    <w:p w14:paraId="113689D3" w14:textId="77777777" w:rsidR="000D4BD4" w:rsidRDefault="000D4BD4" w:rsidP="000D4BD4">
      <w:pPr>
        <w:pStyle w:val="NoSpacing"/>
        <w:numPr>
          <w:ilvl w:val="0"/>
          <w:numId w:val="28"/>
        </w:numPr>
        <w:rPr>
          <w:rFonts w:ascii="Arial" w:hAnsi="Arial" w:cs="Arial"/>
          <w:color w:val="000000" w:themeColor="text1"/>
        </w:rPr>
      </w:pPr>
      <w:r>
        <w:rPr>
          <w:rFonts w:ascii="Arial" w:hAnsi="Arial" w:cs="Arial"/>
          <w:color w:val="000000" w:themeColor="text1"/>
        </w:rPr>
        <w:t>What training/support</w:t>
      </w:r>
      <w:r w:rsidRPr="00427DCC">
        <w:rPr>
          <w:rFonts w:ascii="Arial" w:hAnsi="Arial" w:cs="Arial"/>
          <w:color w:val="000000" w:themeColor="text1"/>
        </w:rPr>
        <w:t xml:space="preserve"> </w:t>
      </w:r>
      <w:r>
        <w:rPr>
          <w:rFonts w:ascii="Arial" w:hAnsi="Arial" w:cs="Arial"/>
          <w:color w:val="000000" w:themeColor="text1"/>
        </w:rPr>
        <w:t xml:space="preserve">do </w:t>
      </w:r>
      <w:r w:rsidRPr="00427DCC">
        <w:rPr>
          <w:rFonts w:ascii="Arial" w:hAnsi="Arial" w:cs="Arial"/>
          <w:color w:val="000000" w:themeColor="text1"/>
        </w:rPr>
        <w:t>mentors responsible for trainee teacher teachers/NQTs</w:t>
      </w:r>
      <w:r>
        <w:rPr>
          <w:rFonts w:ascii="Arial" w:hAnsi="Arial" w:cs="Arial"/>
          <w:color w:val="000000" w:themeColor="text1"/>
        </w:rPr>
        <w:t xml:space="preserve"> get?</w:t>
      </w:r>
    </w:p>
    <w:p w14:paraId="74520D76" w14:textId="77777777" w:rsidR="000D4BD4" w:rsidRPr="00427DCC" w:rsidRDefault="000D4BD4" w:rsidP="000D4BD4">
      <w:pPr>
        <w:pStyle w:val="NoSpacing"/>
        <w:numPr>
          <w:ilvl w:val="0"/>
          <w:numId w:val="28"/>
        </w:numPr>
        <w:rPr>
          <w:rFonts w:ascii="Arial" w:hAnsi="Arial" w:cs="Arial"/>
          <w:color w:val="000000" w:themeColor="text1"/>
        </w:rPr>
      </w:pPr>
      <w:r>
        <w:rPr>
          <w:rFonts w:ascii="Arial" w:hAnsi="Arial" w:cs="Arial"/>
          <w:color w:val="000000" w:themeColor="text1"/>
        </w:rPr>
        <w:t xml:space="preserve">What evidence do schools need to supply to providers  in </w:t>
      </w:r>
      <w:r w:rsidRPr="00427DCC">
        <w:rPr>
          <w:rFonts w:ascii="Arial" w:hAnsi="Arial" w:cs="Arial"/>
          <w:color w:val="000000" w:themeColor="text1"/>
        </w:rPr>
        <w:t>order to be eligible to continue receiving trainee teachers?</w:t>
      </w:r>
    </w:p>
    <w:p w14:paraId="0ADB4F59" w14:textId="77777777" w:rsidR="000D4BD4" w:rsidRPr="00427DCC" w:rsidRDefault="000D4BD4" w:rsidP="000D4BD4">
      <w:pPr>
        <w:pStyle w:val="NoSpacing"/>
        <w:numPr>
          <w:ilvl w:val="0"/>
          <w:numId w:val="28"/>
        </w:numPr>
        <w:rPr>
          <w:rFonts w:ascii="Arial" w:hAnsi="Arial" w:cs="Arial"/>
          <w:color w:val="000000" w:themeColor="text1"/>
        </w:rPr>
      </w:pPr>
      <w:r w:rsidRPr="00427DCC">
        <w:rPr>
          <w:rFonts w:ascii="Arial" w:hAnsi="Arial" w:cs="Arial"/>
          <w:color w:val="000000" w:themeColor="text1"/>
        </w:rPr>
        <w:t xml:space="preserve">What support are </w:t>
      </w:r>
      <w:r>
        <w:rPr>
          <w:rFonts w:ascii="Arial" w:hAnsi="Arial" w:cs="Arial"/>
          <w:color w:val="000000" w:themeColor="text1"/>
        </w:rPr>
        <w:t xml:space="preserve">schools </w:t>
      </w:r>
      <w:r w:rsidRPr="00427DCC">
        <w:rPr>
          <w:rFonts w:ascii="Arial" w:hAnsi="Arial" w:cs="Arial"/>
          <w:color w:val="000000" w:themeColor="text1"/>
        </w:rPr>
        <w:t>asked to provide trainee teachers with by providers?</w:t>
      </w:r>
    </w:p>
    <w:p w14:paraId="1A7FB6F7" w14:textId="77777777" w:rsidR="000D4BD4" w:rsidRPr="00427DCC" w:rsidRDefault="000D4BD4" w:rsidP="000D4BD4">
      <w:pPr>
        <w:pStyle w:val="NoSpacing"/>
        <w:numPr>
          <w:ilvl w:val="0"/>
          <w:numId w:val="28"/>
        </w:numPr>
        <w:rPr>
          <w:rFonts w:ascii="Arial" w:hAnsi="Arial" w:cs="Arial"/>
          <w:color w:val="000000" w:themeColor="text1"/>
        </w:rPr>
      </w:pPr>
      <w:r w:rsidRPr="00427DCC">
        <w:rPr>
          <w:rFonts w:ascii="Arial" w:hAnsi="Arial" w:cs="Arial"/>
          <w:color w:val="000000" w:themeColor="text1"/>
        </w:rPr>
        <w:t xml:space="preserve">What support are </w:t>
      </w:r>
      <w:r>
        <w:rPr>
          <w:rFonts w:ascii="Arial" w:hAnsi="Arial" w:cs="Arial"/>
          <w:color w:val="000000" w:themeColor="text1"/>
        </w:rPr>
        <w:t>schools</w:t>
      </w:r>
      <w:r w:rsidRPr="00427DCC">
        <w:rPr>
          <w:rFonts w:ascii="Arial" w:hAnsi="Arial" w:cs="Arial"/>
          <w:color w:val="000000" w:themeColor="text1"/>
        </w:rPr>
        <w:t xml:space="preserve"> asked to provide NQTs with by appropriate bodies?</w:t>
      </w:r>
    </w:p>
    <w:p w14:paraId="309AECF6" w14:textId="77777777" w:rsidR="000D4BD4" w:rsidRPr="00427DCC" w:rsidRDefault="000D4BD4" w:rsidP="000D4BD4">
      <w:pPr>
        <w:pStyle w:val="NoSpacing"/>
        <w:numPr>
          <w:ilvl w:val="0"/>
          <w:numId w:val="28"/>
        </w:numPr>
        <w:rPr>
          <w:rFonts w:ascii="Arial" w:hAnsi="Arial" w:cs="Arial"/>
          <w:color w:val="000000" w:themeColor="text1"/>
        </w:rPr>
      </w:pPr>
      <w:r w:rsidRPr="00427DCC">
        <w:rPr>
          <w:rFonts w:ascii="Arial" w:hAnsi="Arial" w:cs="Arial"/>
          <w:color w:val="000000" w:themeColor="text1"/>
        </w:rPr>
        <w:t xml:space="preserve">What are </w:t>
      </w:r>
      <w:r>
        <w:rPr>
          <w:rFonts w:ascii="Arial" w:hAnsi="Arial" w:cs="Arial"/>
          <w:color w:val="000000" w:themeColor="text1"/>
        </w:rPr>
        <w:t xml:space="preserve">schools’ </w:t>
      </w:r>
      <w:r w:rsidRPr="00427DCC">
        <w:rPr>
          <w:rFonts w:ascii="Arial" w:hAnsi="Arial" w:cs="Arial"/>
          <w:color w:val="000000" w:themeColor="text1"/>
        </w:rPr>
        <w:t>expectations of trainee teachers/NQTs?</w:t>
      </w:r>
    </w:p>
    <w:p w14:paraId="42815AEE" w14:textId="77777777" w:rsidR="000D4BD4" w:rsidRPr="00427DCC" w:rsidRDefault="000D4BD4" w:rsidP="000D4BD4">
      <w:pPr>
        <w:pStyle w:val="NoSpacing"/>
        <w:rPr>
          <w:rFonts w:ascii="Arial" w:hAnsi="Arial" w:cs="Arial"/>
          <w:color w:val="000000" w:themeColor="text1"/>
        </w:rPr>
      </w:pPr>
    </w:p>
    <w:p w14:paraId="778A33D3" w14:textId="77777777" w:rsidR="000D4BD4" w:rsidRPr="00427DCC" w:rsidRDefault="000D4BD4" w:rsidP="000D4BD4">
      <w:pPr>
        <w:pStyle w:val="NoSpacing"/>
        <w:rPr>
          <w:rFonts w:ascii="Arial" w:hAnsi="Arial" w:cs="Arial"/>
          <w:i/>
          <w:color w:val="000000" w:themeColor="text1"/>
        </w:rPr>
      </w:pPr>
      <w:r w:rsidRPr="00427DCC">
        <w:rPr>
          <w:rFonts w:ascii="Arial" w:hAnsi="Arial" w:cs="Arial"/>
          <w:i/>
          <w:color w:val="000000" w:themeColor="text1"/>
        </w:rPr>
        <w:t>School mentors</w:t>
      </w:r>
    </w:p>
    <w:p w14:paraId="0BF31DEA" w14:textId="77777777" w:rsidR="000D4BD4" w:rsidRPr="00427DCC" w:rsidRDefault="000D4BD4" w:rsidP="000D4BD4">
      <w:pPr>
        <w:pStyle w:val="NoSpacing"/>
        <w:rPr>
          <w:rFonts w:ascii="Arial" w:hAnsi="Arial" w:cs="Arial"/>
          <w:i/>
          <w:color w:val="000000" w:themeColor="text1"/>
        </w:rPr>
      </w:pPr>
    </w:p>
    <w:p w14:paraId="08CF6205" w14:textId="77777777" w:rsidR="000D4BD4" w:rsidRPr="00427DCC" w:rsidRDefault="000D4BD4" w:rsidP="000D4BD4">
      <w:pPr>
        <w:pStyle w:val="NoSpacing"/>
        <w:numPr>
          <w:ilvl w:val="0"/>
          <w:numId w:val="30"/>
        </w:numPr>
        <w:rPr>
          <w:rFonts w:ascii="Arial" w:hAnsi="Arial" w:cs="Arial"/>
          <w:color w:val="000000" w:themeColor="text1"/>
        </w:rPr>
      </w:pPr>
      <w:r w:rsidRPr="00427DCC">
        <w:rPr>
          <w:rFonts w:ascii="Arial" w:hAnsi="Arial" w:cs="Arial"/>
          <w:color w:val="000000" w:themeColor="text1"/>
        </w:rPr>
        <w:t>What are the impacts</w:t>
      </w:r>
      <w:r>
        <w:rPr>
          <w:rFonts w:ascii="Arial" w:hAnsi="Arial" w:cs="Arial"/>
          <w:color w:val="000000" w:themeColor="text1"/>
        </w:rPr>
        <w:t>, if any,</w:t>
      </w:r>
      <w:r w:rsidRPr="00427DCC">
        <w:rPr>
          <w:rFonts w:ascii="Arial" w:hAnsi="Arial" w:cs="Arial"/>
          <w:color w:val="000000" w:themeColor="text1"/>
        </w:rPr>
        <w:t xml:space="preserve"> of mentoring a trainee teacher/NQT?</w:t>
      </w:r>
    </w:p>
    <w:p w14:paraId="16EFFC49" w14:textId="77777777" w:rsidR="000D4BD4" w:rsidRDefault="000D4BD4" w:rsidP="000D4BD4">
      <w:pPr>
        <w:pStyle w:val="NoSpacing"/>
        <w:numPr>
          <w:ilvl w:val="0"/>
          <w:numId w:val="30"/>
        </w:numPr>
        <w:rPr>
          <w:rFonts w:ascii="Arial" w:hAnsi="Arial" w:cs="Arial"/>
          <w:color w:val="000000" w:themeColor="text1"/>
        </w:rPr>
      </w:pPr>
      <w:r w:rsidRPr="00427DCC">
        <w:rPr>
          <w:rFonts w:ascii="Arial" w:hAnsi="Arial" w:cs="Arial"/>
          <w:color w:val="000000" w:themeColor="text1"/>
        </w:rPr>
        <w:t>What are the challenges, if any, of mentoring a trainee teacher/NQT?</w:t>
      </w:r>
    </w:p>
    <w:p w14:paraId="0FAE4547" w14:textId="77777777" w:rsidR="000D4BD4" w:rsidRPr="00427DCC" w:rsidRDefault="000D4BD4" w:rsidP="000D4BD4">
      <w:pPr>
        <w:pStyle w:val="NoSpacing"/>
        <w:numPr>
          <w:ilvl w:val="0"/>
          <w:numId w:val="30"/>
        </w:numPr>
        <w:rPr>
          <w:rFonts w:ascii="Arial" w:hAnsi="Arial" w:cs="Arial"/>
          <w:color w:val="000000" w:themeColor="text1"/>
        </w:rPr>
      </w:pPr>
      <w:r>
        <w:rPr>
          <w:rFonts w:ascii="Arial" w:hAnsi="Arial" w:cs="Arial"/>
          <w:color w:val="000000" w:themeColor="text1"/>
        </w:rPr>
        <w:t>What are the benefits, if any, of mentoring a trainee teacher/NQT</w:t>
      </w:r>
    </w:p>
    <w:p w14:paraId="2BA47695" w14:textId="77777777" w:rsidR="000D4BD4" w:rsidRPr="00427DCC" w:rsidRDefault="000D4BD4" w:rsidP="000D4BD4">
      <w:pPr>
        <w:pStyle w:val="NoSpacing"/>
        <w:numPr>
          <w:ilvl w:val="0"/>
          <w:numId w:val="30"/>
        </w:numPr>
        <w:rPr>
          <w:rFonts w:ascii="Arial" w:hAnsi="Arial" w:cs="Arial"/>
          <w:color w:val="000000" w:themeColor="text1"/>
        </w:rPr>
      </w:pPr>
      <w:r w:rsidRPr="00427DCC">
        <w:rPr>
          <w:rFonts w:ascii="Arial" w:hAnsi="Arial" w:cs="Arial"/>
          <w:color w:val="000000" w:themeColor="text1"/>
        </w:rPr>
        <w:t>What support</w:t>
      </w:r>
      <w:r>
        <w:rPr>
          <w:rFonts w:ascii="Arial" w:hAnsi="Arial" w:cs="Arial"/>
          <w:color w:val="000000" w:themeColor="text1"/>
        </w:rPr>
        <w:t>/training</w:t>
      </w:r>
      <w:r w:rsidRPr="00427DCC">
        <w:rPr>
          <w:rFonts w:ascii="Arial" w:hAnsi="Arial" w:cs="Arial"/>
          <w:color w:val="000000" w:themeColor="text1"/>
        </w:rPr>
        <w:t>, if any, are you given from the school?</w:t>
      </w:r>
    </w:p>
    <w:p w14:paraId="5F65F809" w14:textId="77777777" w:rsidR="000D4BD4" w:rsidRDefault="000D4BD4" w:rsidP="000D4BD4">
      <w:pPr>
        <w:pStyle w:val="NoSpacing"/>
        <w:numPr>
          <w:ilvl w:val="0"/>
          <w:numId w:val="30"/>
        </w:numPr>
        <w:rPr>
          <w:rFonts w:ascii="Arial" w:hAnsi="Arial" w:cs="Arial"/>
          <w:color w:val="000000" w:themeColor="text1"/>
        </w:rPr>
      </w:pPr>
      <w:r w:rsidRPr="00DF2F83">
        <w:rPr>
          <w:rFonts w:ascii="Arial" w:hAnsi="Arial" w:cs="Arial"/>
          <w:color w:val="000000" w:themeColor="text1"/>
        </w:rPr>
        <w:t>What support, if any, are you given from the ITT provider</w:t>
      </w:r>
      <w:r>
        <w:rPr>
          <w:rFonts w:ascii="Arial" w:hAnsi="Arial" w:cs="Arial"/>
          <w:color w:val="000000" w:themeColor="text1"/>
        </w:rPr>
        <w:t>/Appropriate Body?</w:t>
      </w:r>
    </w:p>
    <w:p w14:paraId="65E95D2A" w14:textId="77777777" w:rsidR="000D4BD4" w:rsidRPr="00DF2F83" w:rsidRDefault="000D4BD4" w:rsidP="000D4BD4">
      <w:pPr>
        <w:pStyle w:val="NoSpacing"/>
        <w:ind w:left="1080"/>
        <w:rPr>
          <w:rFonts w:ascii="Arial" w:hAnsi="Arial" w:cs="Arial"/>
          <w:color w:val="000000" w:themeColor="text1"/>
        </w:rPr>
      </w:pPr>
    </w:p>
    <w:p w14:paraId="44A803AD" w14:textId="77777777" w:rsidR="000D4BD4" w:rsidRPr="00427DCC" w:rsidRDefault="000D4BD4" w:rsidP="000D4BD4">
      <w:pPr>
        <w:pStyle w:val="NoSpacing"/>
        <w:rPr>
          <w:rFonts w:ascii="Arial" w:hAnsi="Arial" w:cs="Arial"/>
          <w:i/>
          <w:color w:val="000000" w:themeColor="text1"/>
        </w:rPr>
      </w:pPr>
      <w:r w:rsidRPr="00427DCC">
        <w:rPr>
          <w:rFonts w:ascii="Arial" w:hAnsi="Arial" w:cs="Arial"/>
          <w:i/>
          <w:color w:val="000000" w:themeColor="text1"/>
        </w:rPr>
        <w:t>Appropriate body (NQT):</w:t>
      </w:r>
    </w:p>
    <w:p w14:paraId="7CA1E181" w14:textId="77777777" w:rsidR="000D4BD4" w:rsidRPr="00427DCC" w:rsidRDefault="000D4BD4" w:rsidP="000D4BD4">
      <w:pPr>
        <w:pStyle w:val="NoSpacing"/>
        <w:rPr>
          <w:rFonts w:ascii="Arial" w:hAnsi="Arial" w:cs="Arial"/>
          <w:i/>
          <w:color w:val="000000" w:themeColor="text1"/>
        </w:rPr>
      </w:pPr>
    </w:p>
    <w:p w14:paraId="69551403" w14:textId="77777777" w:rsidR="000D4BD4" w:rsidRPr="00427DCC" w:rsidRDefault="000D4BD4" w:rsidP="000D4BD4">
      <w:pPr>
        <w:pStyle w:val="NoSpacing"/>
        <w:numPr>
          <w:ilvl w:val="0"/>
          <w:numId w:val="31"/>
        </w:numPr>
        <w:rPr>
          <w:rFonts w:ascii="Arial" w:hAnsi="Arial" w:cs="Arial"/>
          <w:color w:val="000000" w:themeColor="text1"/>
        </w:rPr>
      </w:pPr>
      <w:r w:rsidRPr="00427DCC">
        <w:rPr>
          <w:rFonts w:ascii="Arial" w:hAnsi="Arial" w:cs="Arial"/>
          <w:color w:val="000000" w:themeColor="text1"/>
        </w:rPr>
        <w:t>What support is a school expected to offer an NQT?</w:t>
      </w:r>
    </w:p>
    <w:p w14:paraId="7FEDA48E" w14:textId="77777777" w:rsidR="000D4BD4" w:rsidRPr="00427DCC" w:rsidRDefault="000D4BD4" w:rsidP="000D4BD4">
      <w:pPr>
        <w:pStyle w:val="NoSpacing"/>
        <w:numPr>
          <w:ilvl w:val="0"/>
          <w:numId w:val="31"/>
        </w:numPr>
        <w:rPr>
          <w:rFonts w:ascii="Arial" w:hAnsi="Arial" w:cs="Arial"/>
          <w:color w:val="000000" w:themeColor="text1"/>
        </w:rPr>
      </w:pPr>
      <w:r w:rsidRPr="00427DCC">
        <w:rPr>
          <w:rFonts w:ascii="Arial" w:hAnsi="Arial" w:cs="Arial"/>
          <w:color w:val="000000" w:themeColor="text1"/>
        </w:rPr>
        <w:t>What support does the school receive from the appropriate body?</w:t>
      </w:r>
    </w:p>
    <w:p w14:paraId="5ACEEA40" w14:textId="77777777" w:rsidR="000D4BD4" w:rsidRPr="00427DCC" w:rsidRDefault="000D4BD4" w:rsidP="000D4BD4">
      <w:pPr>
        <w:pStyle w:val="NoSpacing"/>
        <w:numPr>
          <w:ilvl w:val="0"/>
          <w:numId w:val="31"/>
        </w:numPr>
        <w:rPr>
          <w:rFonts w:ascii="Arial" w:hAnsi="Arial" w:cs="Arial"/>
          <w:color w:val="000000" w:themeColor="text1"/>
        </w:rPr>
      </w:pPr>
      <w:r w:rsidRPr="00427DCC">
        <w:rPr>
          <w:rFonts w:ascii="Arial" w:hAnsi="Arial" w:cs="Arial"/>
          <w:color w:val="000000" w:themeColor="text1"/>
        </w:rPr>
        <w:t>What evidence is an NQT asked to collect?</w:t>
      </w:r>
    </w:p>
    <w:p w14:paraId="4EFD6D18" w14:textId="77777777" w:rsidR="000D4BD4" w:rsidRPr="00427DCC" w:rsidRDefault="000D4BD4" w:rsidP="000D4BD4">
      <w:pPr>
        <w:pStyle w:val="NoSpacing"/>
        <w:numPr>
          <w:ilvl w:val="0"/>
          <w:numId w:val="31"/>
        </w:numPr>
        <w:rPr>
          <w:rFonts w:ascii="Arial" w:hAnsi="Arial" w:cs="Arial"/>
          <w:color w:val="000000" w:themeColor="text1"/>
        </w:rPr>
      </w:pPr>
      <w:r w:rsidRPr="00427DCC">
        <w:rPr>
          <w:rFonts w:ascii="Arial" w:hAnsi="Arial" w:cs="Arial"/>
          <w:color w:val="000000" w:themeColor="text1"/>
        </w:rPr>
        <w:t>How is the NQT asked to collect/present this evidence?</w:t>
      </w:r>
    </w:p>
    <w:p w14:paraId="6B4F155F" w14:textId="77777777" w:rsidR="000D4BD4" w:rsidRPr="00427DCC" w:rsidRDefault="000D4BD4" w:rsidP="000D4BD4">
      <w:pPr>
        <w:pStyle w:val="NoSpacing"/>
        <w:numPr>
          <w:ilvl w:val="0"/>
          <w:numId w:val="31"/>
        </w:numPr>
        <w:rPr>
          <w:rFonts w:ascii="Arial" w:hAnsi="Arial" w:cs="Arial"/>
          <w:color w:val="000000" w:themeColor="text1"/>
        </w:rPr>
      </w:pPr>
      <w:r>
        <w:rPr>
          <w:rFonts w:ascii="Arial" w:hAnsi="Arial" w:cs="Arial"/>
          <w:color w:val="000000" w:themeColor="text1"/>
        </w:rPr>
        <w:t>What benefits, if any, do you see schools experiencing,</w:t>
      </w:r>
      <w:r w:rsidRPr="00427DCC">
        <w:rPr>
          <w:rFonts w:ascii="Arial" w:hAnsi="Arial" w:cs="Arial"/>
          <w:color w:val="000000" w:themeColor="text1"/>
        </w:rPr>
        <w:t xml:space="preserve"> from employing NQTs?</w:t>
      </w:r>
    </w:p>
    <w:p w14:paraId="290164E7" w14:textId="2BBDB8F5" w:rsidR="000D4BD4" w:rsidRPr="000D4BD4" w:rsidRDefault="000D4BD4" w:rsidP="00B31078">
      <w:pPr>
        <w:pStyle w:val="NoSpacing"/>
        <w:numPr>
          <w:ilvl w:val="0"/>
          <w:numId w:val="31"/>
        </w:numPr>
        <w:rPr>
          <w:rFonts w:ascii="Arial" w:hAnsi="Arial" w:cs="Arial"/>
          <w:color w:val="000000" w:themeColor="text1"/>
        </w:rPr>
      </w:pPr>
      <w:r w:rsidRPr="00427DCC">
        <w:rPr>
          <w:rFonts w:ascii="Arial" w:hAnsi="Arial" w:cs="Arial"/>
          <w:color w:val="000000" w:themeColor="text1"/>
        </w:rPr>
        <w:t>What challenges</w:t>
      </w:r>
      <w:r>
        <w:rPr>
          <w:rFonts w:ascii="Arial" w:hAnsi="Arial" w:cs="Arial"/>
          <w:color w:val="000000" w:themeColor="text1"/>
        </w:rPr>
        <w:t>, if any,</w:t>
      </w:r>
      <w:r w:rsidRPr="00427DCC">
        <w:rPr>
          <w:rFonts w:ascii="Arial" w:hAnsi="Arial" w:cs="Arial"/>
          <w:color w:val="000000" w:themeColor="text1"/>
        </w:rPr>
        <w:t xml:space="preserve"> do schools experience when employing NQTs?</w:t>
      </w:r>
    </w:p>
    <w:p w14:paraId="62C40559" w14:textId="77777777" w:rsidR="00846335" w:rsidRPr="00B31078" w:rsidRDefault="00846335" w:rsidP="00B31078">
      <w:pPr>
        <w:widowControl/>
        <w:overflowPunct/>
        <w:autoSpaceDE/>
        <w:autoSpaceDN/>
        <w:adjustRightInd/>
        <w:textAlignment w:val="auto"/>
        <w:rPr>
          <w:rFonts w:eastAsia="Calibri" w:cs="Arial"/>
          <w:color w:val="000000" w:themeColor="text1"/>
          <w:sz w:val="22"/>
          <w:szCs w:val="22"/>
        </w:rPr>
      </w:pPr>
    </w:p>
    <w:p w14:paraId="06D12CC2" w14:textId="77777777" w:rsidR="00B31078" w:rsidRPr="00B31078" w:rsidRDefault="00B31078" w:rsidP="00B310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b/>
          <w:sz w:val="22"/>
          <w:szCs w:val="22"/>
        </w:rPr>
      </w:pPr>
      <w:r w:rsidRPr="00B31078">
        <w:rPr>
          <w:rFonts w:cs="Arial"/>
          <w:b/>
          <w:sz w:val="22"/>
          <w:szCs w:val="22"/>
        </w:rPr>
        <w:t>4</w:t>
      </w:r>
      <w:r w:rsidRPr="00B31078">
        <w:rPr>
          <w:rFonts w:cs="Arial"/>
          <w:b/>
          <w:sz w:val="22"/>
          <w:szCs w:val="22"/>
        </w:rPr>
        <w:tab/>
        <w:t>TASKS AND METHODOLOGY</w:t>
      </w:r>
    </w:p>
    <w:p w14:paraId="21AEC2B4" w14:textId="77777777" w:rsidR="00B31078" w:rsidRPr="00B31078" w:rsidRDefault="00B31078" w:rsidP="00B31078">
      <w:pPr>
        <w:rPr>
          <w:rFonts w:cs="Arial"/>
          <w:b/>
          <w:caps/>
          <w:color w:val="0000FF"/>
          <w:sz w:val="22"/>
          <w:szCs w:val="22"/>
          <w:lang w:eastAsia="en-GB"/>
        </w:rPr>
      </w:pPr>
    </w:p>
    <w:p w14:paraId="48703E05" w14:textId="3E8E9A36" w:rsidR="00B31078" w:rsidRPr="00B31078" w:rsidRDefault="00B31078" w:rsidP="00B31078">
      <w:pPr>
        <w:rPr>
          <w:rFonts w:cs="Arial"/>
          <w:sz w:val="22"/>
          <w:szCs w:val="22"/>
        </w:rPr>
      </w:pPr>
      <w:r w:rsidRPr="00B31078">
        <w:rPr>
          <w:rFonts w:cs="Arial"/>
          <w:sz w:val="22"/>
          <w:szCs w:val="22"/>
        </w:rPr>
        <w:t xml:space="preserve">The Contractor shall use a qualitative approach using a combined telephone and face to face </w:t>
      </w:r>
      <w:r w:rsidR="000D4BD4">
        <w:rPr>
          <w:rFonts w:cs="Arial"/>
          <w:sz w:val="22"/>
          <w:szCs w:val="22"/>
        </w:rPr>
        <w:t>in-</w:t>
      </w:r>
      <w:r w:rsidRPr="00B31078">
        <w:rPr>
          <w:rFonts w:cs="Arial"/>
          <w:sz w:val="22"/>
          <w:szCs w:val="22"/>
        </w:rPr>
        <w:t>depth methodology. This shall provide flexibility and convenience for participants whilst minimising burden.</w:t>
      </w:r>
    </w:p>
    <w:p w14:paraId="15081C5D" w14:textId="77777777" w:rsidR="00B31078" w:rsidRPr="00B31078" w:rsidRDefault="00B31078" w:rsidP="00B31078">
      <w:pPr>
        <w:rPr>
          <w:rFonts w:cs="Arial"/>
          <w:sz w:val="22"/>
          <w:szCs w:val="22"/>
        </w:rPr>
      </w:pPr>
    </w:p>
    <w:p w14:paraId="7334C764" w14:textId="5125B6D3" w:rsidR="00B31078" w:rsidRPr="00B31078" w:rsidRDefault="000D4BD4" w:rsidP="00B31078">
      <w:pPr>
        <w:rPr>
          <w:rFonts w:cs="Arial"/>
          <w:sz w:val="22"/>
          <w:szCs w:val="22"/>
        </w:rPr>
      </w:pPr>
      <w:r>
        <w:rPr>
          <w:rFonts w:cs="Arial"/>
          <w:sz w:val="22"/>
          <w:szCs w:val="22"/>
        </w:rPr>
        <w:t xml:space="preserve">The project shall </w:t>
      </w:r>
      <w:r w:rsidR="00930284">
        <w:rPr>
          <w:rFonts w:cs="Arial"/>
          <w:sz w:val="22"/>
          <w:szCs w:val="22"/>
        </w:rPr>
        <w:t xml:space="preserve">be </w:t>
      </w:r>
      <w:r>
        <w:rPr>
          <w:rFonts w:cs="Arial"/>
          <w:sz w:val="22"/>
          <w:szCs w:val="22"/>
        </w:rPr>
        <w:t>comprise</w:t>
      </w:r>
      <w:r w:rsidR="00930284">
        <w:rPr>
          <w:rFonts w:cs="Arial"/>
          <w:sz w:val="22"/>
          <w:szCs w:val="22"/>
        </w:rPr>
        <w:t>d</w:t>
      </w:r>
      <w:r>
        <w:rPr>
          <w:rFonts w:cs="Arial"/>
          <w:sz w:val="22"/>
          <w:szCs w:val="22"/>
        </w:rPr>
        <w:t xml:space="preserve"> of four key elements</w:t>
      </w:r>
      <w:r w:rsidR="00B31078" w:rsidRPr="00B31078">
        <w:rPr>
          <w:rFonts w:cs="Arial"/>
          <w:sz w:val="22"/>
          <w:szCs w:val="22"/>
        </w:rPr>
        <w:t>:</w:t>
      </w:r>
    </w:p>
    <w:p w14:paraId="4AD23C97" w14:textId="77777777" w:rsidR="00B31078" w:rsidRPr="00B31078" w:rsidRDefault="00B31078" w:rsidP="00B31078">
      <w:pPr>
        <w:rPr>
          <w:rFonts w:cs="Arial"/>
          <w:sz w:val="22"/>
          <w:szCs w:val="22"/>
        </w:rPr>
      </w:pPr>
    </w:p>
    <w:p w14:paraId="7E6B5108" w14:textId="2841C901" w:rsidR="00B31078" w:rsidRPr="00B31078" w:rsidRDefault="00B31078" w:rsidP="00B31078">
      <w:pPr>
        <w:widowControl/>
        <w:numPr>
          <w:ilvl w:val="0"/>
          <w:numId w:val="21"/>
        </w:numPr>
        <w:overflowPunct/>
        <w:autoSpaceDE/>
        <w:autoSpaceDN/>
        <w:adjustRightInd/>
        <w:spacing w:after="120" w:line="276" w:lineRule="auto"/>
        <w:ind w:left="426" w:hanging="284"/>
        <w:textAlignment w:val="auto"/>
        <w:rPr>
          <w:rFonts w:cs="Arial"/>
          <w:sz w:val="22"/>
          <w:szCs w:val="22"/>
        </w:rPr>
      </w:pPr>
      <w:r w:rsidRPr="00B31078">
        <w:rPr>
          <w:rFonts w:cs="Arial"/>
          <w:sz w:val="22"/>
          <w:szCs w:val="22"/>
        </w:rPr>
        <w:t>Design and preparation</w:t>
      </w:r>
    </w:p>
    <w:p w14:paraId="76109A7C" w14:textId="534F1CDA" w:rsidR="00B31078" w:rsidRPr="00B31078" w:rsidRDefault="00B31078" w:rsidP="00B31078">
      <w:pPr>
        <w:widowControl/>
        <w:numPr>
          <w:ilvl w:val="0"/>
          <w:numId w:val="21"/>
        </w:numPr>
        <w:overflowPunct/>
        <w:autoSpaceDE/>
        <w:autoSpaceDN/>
        <w:adjustRightInd/>
        <w:spacing w:after="120" w:line="276" w:lineRule="auto"/>
        <w:ind w:left="426" w:hanging="284"/>
        <w:textAlignment w:val="auto"/>
        <w:rPr>
          <w:rFonts w:cs="Arial"/>
          <w:sz w:val="22"/>
          <w:szCs w:val="22"/>
        </w:rPr>
      </w:pPr>
      <w:r w:rsidRPr="00B31078">
        <w:rPr>
          <w:rFonts w:cs="Arial"/>
          <w:sz w:val="22"/>
          <w:szCs w:val="22"/>
        </w:rPr>
        <w:t>Fieldwork (pilot)</w:t>
      </w:r>
    </w:p>
    <w:p w14:paraId="76038D8A" w14:textId="5B15BE0C" w:rsidR="00B31078" w:rsidRPr="00B31078" w:rsidRDefault="00B31078" w:rsidP="00B31078">
      <w:pPr>
        <w:widowControl/>
        <w:numPr>
          <w:ilvl w:val="0"/>
          <w:numId w:val="21"/>
        </w:numPr>
        <w:overflowPunct/>
        <w:autoSpaceDE/>
        <w:autoSpaceDN/>
        <w:adjustRightInd/>
        <w:spacing w:after="120" w:line="276" w:lineRule="auto"/>
        <w:ind w:left="426" w:hanging="284"/>
        <w:textAlignment w:val="auto"/>
        <w:rPr>
          <w:rFonts w:cs="Arial"/>
          <w:sz w:val="22"/>
          <w:szCs w:val="22"/>
        </w:rPr>
      </w:pPr>
      <w:r w:rsidRPr="00B31078">
        <w:rPr>
          <w:rFonts w:cs="Arial"/>
          <w:sz w:val="22"/>
          <w:szCs w:val="22"/>
        </w:rPr>
        <w:t>Fieldwork (full fieldwork)</w:t>
      </w:r>
    </w:p>
    <w:p w14:paraId="0159E923" w14:textId="11BC80FE" w:rsidR="00B31078" w:rsidRPr="00B31078" w:rsidRDefault="000D4BD4" w:rsidP="00B31078">
      <w:pPr>
        <w:widowControl/>
        <w:numPr>
          <w:ilvl w:val="0"/>
          <w:numId w:val="21"/>
        </w:numPr>
        <w:overflowPunct/>
        <w:autoSpaceDE/>
        <w:autoSpaceDN/>
        <w:adjustRightInd/>
        <w:spacing w:after="120" w:line="276" w:lineRule="auto"/>
        <w:ind w:left="426" w:hanging="284"/>
        <w:textAlignment w:val="auto"/>
        <w:rPr>
          <w:rFonts w:cs="Arial"/>
          <w:sz w:val="22"/>
          <w:szCs w:val="22"/>
        </w:rPr>
      </w:pPr>
      <w:r>
        <w:rPr>
          <w:rFonts w:cs="Arial"/>
          <w:sz w:val="22"/>
          <w:szCs w:val="22"/>
        </w:rPr>
        <w:t>Analysis and reporting</w:t>
      </w:r>
    </w:p>
    <w:p w14:paraId="71519CE2" w14:textId="18293490" w:rsidR="00B31078" w:rsidRDefault="00B31078" w:rsidP="00B31078">
      <w:pPr>
        <w:keepNext/>
        <w:keepLines/>
        <w:spacing w:before="240" w:after="240"/>
        <w:outlineLvl w:val="1"/>
        <w:rPr>
          <w:rFonts w:cs="Arial"/>
          <w:b/>
          <w:color w:val="365F91" w:themeColor="accent1" w:themeShade="BF"/>
          <w:kern w:val="28"/>
          <w:sz w:val="22"/>
          <w:szCs w:val="22"/>
        </w:rPr>
      </w:pPr>
      <w:bookmarkStart w:id="2" w:name="_Toc477370179"/>
      <w:bookmarkStart w:id="3" w:name="_Toc497404947"/>
      <w:r w:rsidRPr="00B31078">
        <w:rPr>
          <w:rFonts w:cs="Arial"/>
          <w:b/>
          <w:color w:val="365F91" w:themeColor="accent1" w:themeShade="BF"/>
          <w:kern w:val="28"/>
          <w:sz w:val="22"/>
          <w:szCs w:val="22"/>
        </w:rPr>
        <w:t>Design and preparation</w:t>
      </w:r>
      <w:bookmarkEnd w:id="2"/>
      <w:bookmarkEnd w:id="3"/>
    </w:p>
    <w:p w14:paraId="7FD23C32" w14:textId="2DE9EA69" w:rsidR="00DF131C" w:rsidRDefault="00DF131C" w:rsidP="00DF131C">
      <w:pPr>
        <w:rPr>
          <w:rFonts w:cs="Arial"/>
          <w:sz w:val="22"/>
          <w:szCs w:val="22"/>
        </w:rPr>
      </w:pPr>
      <w:r w:rsidRPr="00B31078">
        <w:rPr>
          <w:rFonts w:cs="Arial"/>
          <w:b/>
          <w:sz w:val="22"/>
          <w:szCs w:val="22"/>
        </w:rPr>
        <w:t>Project inception:</w:t>
      </w:r>
      <w:r w:rsidRPr="00B31078">
        <w:rPr>
          <w:rFonts w:cs="Arial"/>
          <w:sz w:val="22"/>
          <w:szCs w:val="22"/>
        </w:rPr>
        <w:t xml:space="preserve"> The Contractor</w:t>
      </w:r>
      <w:r w:rsidR="00930284">
        <w:rPr>
          <w:rFonts w:cs="Arial"/>
          <w:sz w:val="22"/>
          <w:szCs w:val="22"/>
        </w:rPr>
        <w:t xml:space="preserve"> shall</w:t>
      </w:r>
      <w:r w:rsidRPr="00B31078">
        <w:rPr>
          <w:rFonts w:cs="Arial"/>
          <w:sz w:val="22"/>
          <w:szCs w:val="22"/>
        </w:rPr>
        <w:t xml:space="preserve"> </w:t>
      </w:r>
      <w:r w:rsidR="009A5153">
        <w:rPr>
          <w:rFonts w:cs="Arial"/>
          <w:sz w:val="22"/>
          <w:szCs w:val="22"/>
        </w:rPr>
        <w:t>liaise</w:t>
      </w:r>
      <w:r>
        <w:rPr>
          <w:rFonts w:cs="Arial"/>
          <w:sz w:val="22"/>
          <w:szCs w:val="22"/>
        </w:rPr>
        <w:t xml:space="preserve"> </w:t>
      </w:r>
      <w:r w:rsidRPr="00B31078">
        <w:rPr>
          <w:rFonts w:cs="Arial"/>
          <w:sz w:val="22"/>
          <w:szCs w:val="22"/>
        </w:rPr>
        <w:t>with analytical and policy leads from the Department to agre</w:t>
      </w:r>
      <w:r>
        <w:rPr>
          <w:rFonts w:cs="Arial"/>
          <w:sz w:val="22"/>
          <w:szCs w:val="22"/>
        </w:rPr>
        <w:t xml:space="preserve">e and finalise the </w:t>
      </w:r>
      <w:r w:rsidR="00930284">
        <w:rPr>
          <w:rFonts w:cs="Arial"/>
          <w:sz w:val="22"/>
          <w:szCs w:val="22"/>
        </w:rPr>
        <w:t>sampling and detailed project plans including</w:t>
      </w:r>
      <w:r w:rsidRPr="00B31078">
        <w:rPr>
          <w:rFonts w:cs="Arial"/>
          <w:sz w:val="22"/>
          <w:szCs w:val="22"/>
        </w:rPr>
        <w:t xml:space="preserve"> timescales and reporting arrangements. This shall include </w:t>
      </w:r>
      <w:r w:rsidR="00930284">
        <w:rPr>
          <w:rFonts w:cs="Arial"/>
          <w:sz w:val="22"/>
          <w:szCs w:val="22"/>
        </w:rPr>
        <w:t xml:space="preserve">finalising </w:t>
      </w:r>
      <w:r w:rsidRPr="00B31078">
        <w:rPr>
          <w:rFonts w:cs="Arial"/>
          <w:sz w:val="22"/>
          <w:szCs w:val="22"/>
        </w:rPr>
        <w:t xml:space="preserve">the sampling strategy </w:t>
      </w:r>
      <w:r w:rsidRPr="00B31078">
        <w:rPr>
          <w:rFonts w:cs="Arial"/>
          <w:sz w:val="22"/>
          <w:szCs w:val="22"/>
        </w:rPr>
        <w:lastRenderedPageBreak/>
        <w:t xml:space="preserve">and </w:t>
      </w:r>
      <w:r w:rsidR="00930284">
        <w:rPr>
          <w:rFonts w:cs="Arial"/>
          <w:sz w:val="22"/>
          <w:szCs w:val="22"/>
        </w:rPr>
        <w:t xml:space="preserve"> the most effective way of approaching the fieldwork audiences</w:t>
      </w:r>
      <w:r w:rsidRPr="00B31078">
        <w:rPr>
          <w:rFonts w:cs="Arial"/>
          <w:sz w:val="22"/>
          <w:szCs w:val="22"/>
        </w:rPr>
        <w:t xml:space="preserve">. </w:t>
      </w:r>
      <w:r w:rsidRPr="000D4BD4">
        <w:rPr>
          <w:rFonts w:cs="Arial"/>
          <w:sz w:val="22"/>
          <w:szCs w:val="22"/>
        </w:rPr>
        <w:t xml:space="preserve">The contractor shall liaise with the Department, to produce a </w:t>
      </w:r>
      <w:r w:rsidR="005B5A48">
        <w:rPr>
          <w:rFonts w:cs="Arial"/>
          <w:sz w:val="22"/>
          <w:szCs w:val="22"/>
        </w:rPr>
        <w:t>two-three</w:t>
      </w:r>
      <w:r w:rsidR="00930284">
        <w:rPr>
          <w:rFonts w:cs="Arial"/>
          <w:sz w:val="22"/>
          <w:szCs w:val="22"/>
        </w:rPr>
        <w:t xml:space="preserve"> page </w:t>
      </w:r>
      <w:r w:rsidRPr="000D4BD4">
        <w:rPr>
          <w:rFonts w:cs="Arial"/>
          <w:sz w:val="22"/>
          <w:szCs w:val="22"/>
        </w:rPr>
        <w:t>project information sheet that summarises the agreed scope and approach for the study, a clear timetable showing detailed tasks and responsibilities, clear milestones for deliverables and a</w:t>
      </w:r>
      <w:r w:rsidR="00930284">
        <w:rPr>
          <w:rFonts w:cs="Arial"/>
          <w:sz w:val="22"/>
          <w:szCs w:val="22"/>
        </w:rPr>
        <w:t xml:space="preserve"> separate</w:t>
      </w:r>
      <w:r w:rsidRPr="000D4BD4">
        <w:rPr>
          <w:rFonts w:cs="Arial"/>
          <w:sz w:val="22"/>
          <w:szCs w:val="22"/>
        </w:rPr>
        <w:t xml:space="preserve"> updated risk log</w:t>
      </w:r>
      <w:r w:rsidR="005A3D47">
        <w:rPr>
          <w:rFonts w:cs="Arial"/>
          <w:sz w:val="22"/>
          <w:szCs w:val="22"/>
        </w:rPr>
        <w:t>.</w:t>
      </w:r>
    </w:p>
    <w:p w14:paraId="2EAB0891" w14:textId="77777777" w:rsidR="005A3D47" w:rsidRPr="00DF131C" w:rsidRDefault="005A3D47" w:rsidP="00DF131C">
      <w:pPr>
        <w:rPr>
          <w:rFonts w:cs="Arial"/>
          <w:sz w:val="22"/>
          <w:szCs w:val="22"/>
        </w:rPr>
      </w:pPr>
    </w:p>
    <w:p w14:paraId="0794A35A" w14:textId="746D363B" w:rsidR="000D4BD4" w:rsidRPr="00B31078" w:rsidRDefault="000D4BD4" w:rsidP="000D4BD4">
      <w:pPr>
        <w:rPr>
          <w:rFonts w:cs="Arial"/>
          <w:sz w:val="22"/>
          <w:szCs w:val="22"/>
        </w:rPr>
      </w:pPr>
      <w:r w:rsidRPr="00B31078">
        <w:rPr>
          <w:rFonts w:cs="Arial"/>
          <w:b/>
          <w:sz w:val="22"/>
          <w:szCs w:val="22"/>
        </w:rPr>
        <w:t>Desk review:</w:t>
      </w:r>
      <w:r w:rsidRPr="00B31078">
        <w:rPr>
          <w:rFonts w:cs="Arial"/>
          <w:sz w:val="22"/>
          <w:szCs w:val="22"/>
        </w:rPr>
        <w:t xml:space="preserve"> </w:t>
      </w:r>
      <w:r w:rsidR="00930284">
        <w:rPr>
          <w:rFonts w:cs="Arial"/>
          <w:sz w:val="22"/>
          <w:szCs w:val="22"/>
        </w:rPr>
        <w:t>Prior to the drafting of the fieldwork instruments and commencing fieldwork, t</w:t>
      </w:r>
      <w:r w:rsidRPr="00B31078">
        <w:rPr>
          <w:rFonts w:cs="Arial"/>
          <w:sz w:val="22"/>
          <w:szCs w:val="22"/>
        </w:rPr>
        <w:t xml:space="preserve">he contractor shall undertake a review of </w:t>
      </w:r>
      <w:r w:rsidR="00DF131C">
        <w:rPr>
          <w:rFonts w:cs="Arial"/>
          <w:sz w:val="22"/>
          <w:szCs w:val="22"/>
        </w:rPr>
        <w:t>research around initial teache</w:t>
      </w:r>
      <w:r w:rsidR="009A5153">
        <w:rPr>
          <w:rFonts w:cs="Arial"/>
          <w:sz w:val="22"/>
          <w:szCs w:val="22"/>
        </w:rPr>
        <w:t xml:space="preserve">r </w:t>
      </w:r>
      <w:r w:rsidRPr="00B31078">
        <w:rPr>
          <w:rFonts w:cs="Arial"/>
          <w:sz w:val="22"/>
          <w:szCs w:val="22"/>
        </w:rPr>
        <w:t xml:space="preserve">training and workforce development to draw out any existing evidence pertinent to the objectives. This </w:t>
      </w:r>
      <w:r w:rsidR="00930284">
        <w:rPr>
          <w:rFonts w:cs="Arial"/>
          <w:sz w:val="22"/>
          <w:szCs w:val="22"/>
        </w:rPr>
        <w:t>shall</w:t>
      </w:r>
      <w:r w:rsidR="00930284" w:rsidRPr="00B31078">
        <w:rPr>
          <w:rFonts w:cs="Arial"/>
          <w:sz w:val="22"/>
          <w:szCs w:val="22"/>
        </w:rPr>
        <w:t xml:space="preserve"> </w:t>
      </w:r>
      <w:r w:rsidRPr="00B31078">
        <w:rPr>
          <w:rFonts w:cs="Arial"/>
          <w:sz w:val="22"/>
          <w:szCs w:val="22"/>
        </w:rPr>
        <w:t>include publicly available resea</w:t>
      </w:r>
      <w:r w:rsidR="00B71F10">
        <w:rPr>
          <w:rFonts w:cs="Arial"/>
          <w:sz w:val="22"/>
          <w:szCs w:val="22"/>
        </w:rPr>
        <w:t xml:space="preserve">rch and evaluation </w:t>
      </w:r>
      <w:r w:rsidR="004830F9">
        <w:rPr>
          <w:rFonts w:cs="Arial"/>
          <w:sz w:val="22"/>
          <w:szCs w:val="22"/>
        </w:rPr>
        <w:t>reports. The</w:t>
      </w:r>
      <w:r>
        <w:rPr>
          <w:rFonts w:cs="Arial"/>
          <w:sz w:val="22"/>
          <w:szCs w:val="22"/>
        </w:rPr>
        <w:t xml:space="preserve"> findings from this </w:t>
      </w:r>
      <w:r w:rsidR="00930284">
        <w:rPr>
          <w:rFonts w:cs="Arial"/>
          <w:sz w:val="22"/>
          <w:szCs w:val="22"/>
        </w:rPr>
        <w:t xml:space="preserve">shall </w:t>
      </w:r>
      <w:r>
        <w:rPr>
          <w:rFonts w:cs="Arial"/>
          <w:sz w:val="22"/>
          <w:szCs w:val="22"/>
        </w:rPr>
        <w:t>feed into the design of the discussion guides</w:t>
      </w:r>
      <w:r w:rsidR="00930284">
        <w:rPr>
          <w:rFonts w:cs="Arial"/>
          <w:sz w:val="22"/>
          <w:szCs w:val="22"/>
        </w:rPr>
        <w:t xml:space="preserve"> and inform the qualitative fieldwork</w:t>
      </w:r>
      <w:r>
        <w:rPr>
          <w:rFonts w:cs="Arial"/>
          <w:sz w:val="22"/>
          <w:szCs w:val="22"/>
        </w:rPr>
        <w:t>. The contractor shall complete the desk review by July 2018.</w:t>
      </w:r>
    </w:p>
    <w:p w14:paraId="67CA3A44" w14:textId="77777777" w:rsidR="000D4BD4" w:rsidRPr="007629BD" w:rsidRDefault="000D4BD4" w:rsidP="00B31078">
      <w:pPr>
        <w:rPr>
          <w:rFonts w:cs="Arial"/>
          <w:b/>
          <w:color w:val="365F91" w:themeColor="accent1" w:themeShade="BF"/>
          <w:kern w:val="28"/>
          <w:sz w:val="22"/>
          <w:szCs w:val="22"/>
        </w:rPr>
      </w:pPr>
    </w:p>
    <w:p w14:paraId="05FC6A4E" w14:textId="4FBF1825" w:rsidR="0012163E" w:rsidRDefault="0012163E" w:rsidP="009F0950">
      <w:pPr>
        <w:rPr>
          <w:rFonts w:cs="Arial"/>
          <w:b/>
          <w:sz w:val="22"/>
          <w:szCs w:val="22"/>
        </w:rPr>
      </w:pPr>
      <w:r w:rsidRPr="007629BD">
        <w:rPr>
          <w:rFonts w:cs="Arial"/>
          <w:b/>
          <w:sz w:val="22"/>
          <w:szCs w:val="22"/>
        </w:rPr>
        <w:t>Discussion guides</w:t>
      </w:r>
      <w:r w:rsidRPr="007629BD">
        <w:rPr>
          <w:rFonts w:cs="Arial"/>
          <w:sz w:val="22"/>
          <w:szCs w:val="22"/>
        </w:rPr>
        <w:t xml:space="preserve">: </w:t>
      </w:r>
      <w:r w:rsidR="00930284" w:rsidRPr="007629BD">
        <w:rPr>
          <w:rFonts w:cs="Arial"/>
          <w:sz w:val="22"/>
          <w:szCs w:val="22"/>
        </w:rPr>
        <w:t>Using the background information provided by the department</w:t>
      </w:r>
      <w:r w:rsidR="00D561D1" w:rsidRPr="007629BD">
        <w:rPr>
          <w:rFonts w:cs="Arial"/>
          <w:sz w:val="22"/>
          <w:szCs w:val="22"/>
        </w:rPr>
        <w:t>, the evidence from the desk review and their own experience, t</w:t>
      </w:r>
      <w:r w:rsidRPr="007629BD">
        <w:rPr>
          <w:rFonts w:cs="Arial"/>
          <w:sz w:val="22"/>
          <w:szCs w:val="22"/>
        </w:rPr>
        <w:t>he</w:t>
      </w:r>
      <w:r w:rsidRPr="0012163E">
        <w:rPr>
          <w:rFonts w:cs="Arial"/>
          <w:sz w:val="22"/>
          <w:szCs w:val="22"/>
        </w:rPr>
        <w:t xml:space="preserve"> contractor shall develop discussion guides to address the key research questions. Separ</w:t>
      </w:r>
      <w:r w:rsidR="009A5153">
        <w:rPr>
          <w:rFonts w:cs="Arial"/>
          <w:sz w:val="22"/>
          <w:szCs w:val="22"/>
        </w:rPr>
        <w:t>at</w:t>
      </w:r>
      <w:r w:rsidRPr="0012163E">
        <w:rPr>
          <w:rFonts w:cs="Arial"/>
          <w:sz w:val="22"/>
          <w:szCs w:val="22"/>
        </w:rPr>
        <w:t>e discussion guides shall be developed for trainees</w:t>
      </w:r>
      <w:r w:rsidR="00D561D1">
        <w:rPr>
          <w:rFonts w:cs="Arial"/>
          <w:sz w:val="22"/>
          <w:szCs w:val="22"/>
        </w:rPr>
        <w:t xml:space="preserve">, </w:t>
      </w:r>
      <w:r w:rsidRPr="0012163E">
        <w:rPr>
          <w:rFonts w:cs="Arial"/>
          <w:sz w:val="22"/>
          <w:szCs w:val="22"/>
        </w:rPr>
        <w:t>NQTs, school leaders</w:t>
      </w:r>
      <w:r w:rsidR="00D561D1">
        <w:rPr>
          <w:rFonts w:cs="Arial"/>
          <w:sz w:val="22"/>
          <w:szCs w:val="22"/>
        </w:rPr>
        <w:t xml:space="preserve">, </w:t>
      </w:r>
      <w:r w:rsidRPr="0012163E">
        <w:rPr>
          <w:rFonts w:cs="Arial"/>
          <w:sz w:val="22"/>
          <w:szCs w:val="22"/>
        </w:rPr>
        <w:t xml:space="preserve">mentors and </w:t>
      </w:r>
      <w:r w:rsidR="00D561D1">
        <w:rPr>
          <w:rFonts w:cs="Arial"/>
          <w:sz w:val="22"/>
          <w:szCs w:val="22"/>
        </w:rPr>
        <w:t>the identified wider</w:t>
      </w:r>
      <w:r w:rsidR="00D561D1" w:rsidRPr="0012163E">
        <w:rPr>
          <w:rFonts w:cs="Arial"/>
          <w:sz w:val="22"/>
          <w:szCs w:val="22"/>
        </w:rPr>
        <w:t xml:space="preserve"> </w:t>
      </w:r>
      <w:r w:rsidR="00D561D1">
        <w:rPr>
          <w:rFonts w:cs="Arial"/>
          <w:sz w:val="22"/>
          <w:szCs w:val="22"/>
        </w:rPr>
        <w:t>stakeholders</w:t>
      </w:r>
      <w:r w:rsidRPr="0012163E">
        <w:rPr>
          <w:rFonts w:cs="Arial"/>
          <w:sz w:val="22"/>
          <w:szCs w:val="22"/>
        </w:rPr>
        <w:t xml:space="preserve">. All discussion guides will be </w:t>
      </w:r>
      <w:r w:rsidR="00D561D1">
        <w:rPr>
          <w:rFonts w:cs="Arial"/>
          <w:sz w:val="22"/>
          <w:szCs w:val="22"/>
        </w:rPr>
        <w:t xml:space="preserve">developed in conjunction with and </w:t>
      </w:r>
      <w:r w:rsidRPr="0012163E">
        <w:rPr>
          <w:rFonts w:cs="Arial"/>
          <w:sz w:val="22"/>
          <w:szCs w:val="22"/>
        </w:rPr>
        <w:t xml:space="preserve">agreed </w:t>
      </w:r>
      <w:r w:rsidR="00D561D1">
        <w:rPr>
          <w:rFonts w:cs="Arial"/>
          <w:sz w:val="22"/>
          <w:szCs w:val="22"/>
        </w:rPr>
        <w:t>by</w:t>
      </w:r>
      <w:r w:rsidR="00D561D1" w:rsidRPr="0012163E">
        <w:rPr>
          <w:rFonts w:cs="Arial"/>
          <w:sz w:val="22"/>
          <w:szCs w:val="22"/>
        </w:rPr>
        <w:t xml:space="preserve"> </w:t>
      </w:r>
      <w:r w:rsidRPr="0012163E">
        <w:rPr>
          <w:rFonts w:cs="Arial"/>
          <w:sz w:val="22"/>
          <w:szCs w:val="22"/>
        </w:rPr>
        <w:t>the Department.</w:t>
      </w:r>
    </w:p>
    <w:p w14:paraId="47FE41B7" w14:textId="77777777" w:rsidR="0012163E" w:rsidRDefault="0012163E" w:rsidP="009F0950">
      <w:pPr>
        <w:rPr>
          <w:rFonts w:cs="Arial"/>
          <w:b/>
          <w:sz w:val="22"/>
          <w:szCs w:val="22"/>
        </w:rPr>
      </w:pPr>
    </w:p>
    <w:p w14:paraId="08EEB33B" w14:textId="77777777" w:rsidR="00D561D1" w:rsidRDefault="00D561D1">
      <w:pPr>
        <w:widowControl/>
        <w:overflowPunct/>
        <w:autoSpaceDE/>
        <w:autoSpaceDN/>
        <w:adjustRightInd/>
        <w:textAlignment w:val="auto"/>
        <w:rPr>
          <w:rFonts w:cs="Arial"/>
          <w:b/>
          <w:sz w:val="22"/>
          <w:szCs w:val="22"/>
        </w:rPr>
      </w:pPr>
      <w:r>
        <w:rPr>
          <w:rFonts w:cs="Arial"/>
          <w:b/>
          <w:sz w:val="22"/>
          <w:szCs w:val="22"/>
        </w:rPr>
        <w:br w:type="page"/>
      </w:r>
    </w:p>
    <w:p w14:paraId="05537453" w14:textId="506D3748" w:rsidR="005A3D47" w:rsidRDefault="00B31078" w:rsidP="009F0950">
      <w:pPr>
        <w:rPr>
          <w:rFonts w:cs="Arial"/>
          <w:sz w:val="22"/>
          <w:szCs w:val="22"/>
        </w:rPr>
      </w:pPr>
      <w:r w:rsidRPr="00B31078">
        <w:rPr>
          <w:rFonts w:cs="Arial"/>
          <w:b/>
          <w:sz w:val="22"/>
          <w:szCs w:val="22"/>
        </w:rPr>
        <w:lastRenderedPageBreak/>
        <w:t>Samp</w:t>
      </w:r>
      <w:r w:rsidR="005A3D47">
        <w:rPr>
          <w:rFonts w:cs="Arial"/>
          <w:b/>
          <w:sz w:val="22"/>
          <w:szCs w:val="22"/>
        </w:rPr>
        <w:t>ling and recruitment</w:t>
      </w:r>
      <w:r w:rsidRPr="00B31078">
        <w:rPr>
          <w:rFonts w:cs="Arial"/>
          <w:sz w:val="22"/>
          <w:szCs w:val="22"/>
        </w:rPr>
        <w:t xml:space="preserve">: </w:t>
      </w:r>
    </w:p>
    <w:p w14:paraId="5C8117E8" w14:textId="4A985307" w:rsidR="00B31078" w:rsidRDefault="00B31078" w:rsidP="005A3D47">
      <w:pPr>
        <w:rPr>
          <w:rFonts w:cs="Arial"/>
          <w:sz w:val="22"/>
          <w:szCs w:val="22"/>
        </w:rPr>
      </w:pPr>
    </w:p>
    <w:p w14:paraId="4D135867" w14:textId="2AB15ADE" w:rsidR="005A3D47" w:rsidRPr="003266F2" w:rsidRDefault="009F0950" w:rsidP="00B31078">
      <w:pPr>
        <w:rPr>
          <w:rFonts w:cs="Arial"/>
          <w:i/>
          <w:sz w:val="22"/>
          <w:szCs w:val="22"/>
        </w:rPr>
      </w:pPr>
      <w:r w:rsidRPr="003266F2">
        <w:rPr>
          <w:rFonts w:cs="Arial"/>
          <w:i/>
          <w:sz w:val="22"/>
          <w:szCs w:val="22"/>
        </w:rPr>
        <w:t>Providers</w:t>
      </w:r>
    </w:p>
    <w:p w14:paraId="278DA763" w14:textId="0074DBD8" w:rsidR="009F0950" w:rsidRDefault="009F0950" w:rsidP="00B31078">
      <w:pPr>
        <w:rPr>
          <w:rFonts w:cs="Arial"/>
          <w:sz w:val="22"/>
          <w:szCs w:val="22"/>
          <w:u w:val="single"/>
        </w:rPr>
      </w:pPr>
    </w:p>
    <w:p w14:paraId="0022237D" w14:textId="48A22BE9" w:rsidR="009F0950" w:rsidRDefault="009F0950" w:rsidP="009F0950">
      <w:pPr>
        <w:rPr>
          <w:rFonts w:cs="Arial"/>
          <w:sz w:val="22"/>
          <w:szCs w:val="22"/>
        </w:rPr>
      </w:pPr>
      <w:r>
        <w:rPr>
          <w:rFonts w:cs="Arial"/>
          <w:sz w:val="22"/>
          <w:szCs w:val="22"/>
        </w:rPr>
        <w:t>The contractor shall</w:t>
      </w:r>
      <w:r w:rsidRPr="008447BF">
        <w:rPr>
          <w:rFonts w:cs="Arial"/>
          <w:sz w:val="22"/>
          <w:szCs w:val="22"/>
        </w:rPr>
        <w:t xml:space="preserve"> work with the Department to identify ITT providers across the </w:t>
      </w:r>
      <w:r>
        <w:rPr>
          <w:rFonts w:cs="Arial"/>
          <w:sz w:val="22"/>
          <w:szCs w:val="22"/>
        </w:rPr>
        <w:t xml:space="preserve">five key routes. The contractor shall develop a </w:t>
      </w:r>
      <w:r w:rsidRPr="008447BF">
        <w:rPr>
          <w:rFonts w:cs="Arial"/>
          <w:sz w:val="22"/>
          <w:szCs w:val="22"/>
        </w:rPr>
        <w:t xml:space="preserve">database of providers, identifying </w:t>
      </w:r>
      <w:r>
        <w:rPr>
          <w:rFonts w:cs="Arial"/>
          <w:sz w:val="22"/>
          <w:szCs w:val="22"/>
        </w:rPr>
        <w:t>providers’</w:t>
      </w:r>
      <w:r w:rsidRPr="008447BF">
        <w:rPr>
          <w:rFonts w:cs="Arial"/>
          <w:sz w:val="22"/>
          <w:szCs w:val="22"/>
        </w:rPr>
        <w:t xml:space="preserve"> route</w:t>
      </w:r>
      <w:r>
        <w:rPr>
          <w:rFonts w:cs="Arial"/>
          <w:sz w:val="22"/>
          <w:szCs w:val="22"/>
        </w:rPr>
        <w:t>s</w:t>
      </w:r>
      <w:r w:rsidRPr="008447BF">
        <w:rPr>
          <w:rFonts w:cs="Arial"/>
          <w:sz w:val="22"/>
          <w:szCs w:val="22"/>
        </w:rPr>
        <w:t>, type</w:t>
      </w:r>
      <w:r>
        <w:rPr>
          <w:rFonts w:cs="Arial"/>
          <w:sz w:val="22"/>
          <w:szCs w:val="22"/>
        </w:rPr>
        <w:t>s</w:t>
      </w:r>
      <w:r w:rsidRPr="008447BF">
        <w:rPr>
          <w:rFonts w:cs="Arial"/>
          <w:sz w:val="22"/>
          <w:szCs w:val="22"/>
        </w:rPr>
        <w:t xml:space="preserve"> and </w:t>
      </w:r>
      <w:r w:rsidR="00D561D1">
        <w:rPr>
          <w:rFonts w:cs="Arial"/>
          <w:sz w:val="22"/>
          <w:szCs w:val="22"/>
        </w:rPr>
        <w:t xml:space="preserve">trainee </w:t>
      </w:r>
      <w:r>
        <w:rPr>
          <w:rFonts w:cs="Arial"/>
          <w:sz w:val="22"/>
          <w:szCs w:val="22"/>
        </w:rPr>
        <w:t>cohort sizes.</w:t>
      </w:r>
      <w:r w:rsidR="007A606B">
        <w:rPr>
          <w:rFonts w:cs="Arial"/>
          <w:sz w:val="22"/>
          <w:szCs w:val="22"/>
        </w:rPr>
        <w:t xml:space="preserve"> </w:t>
      </w:r>
      <w:r w:rsidR="00D561D1">
        <w:rPr>
          <w:rFonts w:cs="Arial"/>
          <w:sz w:val="22"/>
          <w:szCs w:val="22"/>
        </w:rPr>
        <w:t xml:space="preserve">The database </w:t>
      </w:r>
      <w:r>
        <w:rPr>
          <w:rFonts w:cs="Arial"/>
          <w:sz w:val="22"/>
          <w:szCs w:val="22"/>
        </w:rPr>
        <w:t xml:space="preserve">shall be used to develop a purposive sample in line with </w:t>
      </w:r>
      <w:r w:rsidR="007A606B">
        <w:rPr>
          <w:rFonts w:cs="Arial"/>
          <w:sz w:val="22"/>
          <w:szCs w:val="22"/>
        </w:rPr>
        <w:t xml:space="preserve">the </w:t>
      </w:r>
      <w:r>
        <w:rPr>
          <w:rFonts w:cs="Arial"/>
          <w:sz w:val="22"/>
          <w:szCs w:val="22"/>
        </w:rPr>
        <w:t xml:space="preserve">sub-group </w:t>
      </w:r>
      <w:r w:rsidR="007A606B">
        <w:rPr>
          <w:rFonts w:cs="Arial"/>
          <w:sz w:val="22"/>
          <w:szCs w:val="22"/>
        </w:rPr>
        <w:t xml:space="preserve">targets shown in the table below. This will ensure a spread across </w:t>
      </w:r>
      <w:r w:rsidR="007B3FF1">
        <w:rPr>
          <w:rFonts w:cs="Arial"/>
          <w:sz w:val="22"/>
          <w:szCs w:val="22"/>
        </w:rPr>
        <w:t xml:space="preserve">the five main </w:t>
      </w:r>
      <w:r w:rsidR="007A606B">
        <w:rPr>
          <w:rFonts w:cs="Arial"/>
          <w:sz w:val="22"/>
          <w:szCs w:val="22"/>
        </w:rPr>
        <w:t>route</w:t>
      </w:r>
      <w:r w:rsidR="007B3FF1">
        <w:rPr>
          <w:rFonts w:cs="Arial"/>
          <w:sz w:val="22"/>
          <w:szCs w:val="22"/>
        </w:rPr>
        <w:t>s</w:t>
      </w:r>
      <w:r w:rsidR="007A606B">
        <w:rPr>
          <w:rFonts w:cs="Arial"/>
          <w:sz w:val="22"/>
          <w:szCs w:val="22"/>
        </w:rPr>
        <w:t xml:space="preserve"> and take account of both salaried and unsalaried programme</w:t>
      </w:r>
      <w:r w:rsidR="00D561D1">
        <w:rPr>
          <w:rFonts w:cs="Arial"/>
          <w:sz w:val="22"/>
          <w:szCs w:val="22"/>
        </w:rPr>
        <w:t>s</w:t>
      </w:r>
      <w:r w:rsidR="007A606B">
        <w:rPr>
          <w:rFonts w:cs="Arial"/>
          <w:sz w:val="22"/>
          <w:szCs w:val="22"/>
        </w:rPr>
        <w:t xml:space="preserve">. In addition the contractor shall ensure a representative geographical spread, by including five providers from the north, five from the south and five from the central regions of England. The contractor shall monitor this sample to ensure it includes a mix of provider sizes and levels of maturity. </w:t>
      </w:r>
    </w:p>
    <w:p w14:paraId="7A624FF4" w14:textId="05B0599C" w:rsidR="007A606B" w:rsidRDefault="007A606B" w:rsidP="009F0950">
      <w:pPr>
        <w:rPr>
          <w:rFonts w:cs="Arial"/>
          <w:sz w:val="22"/>
          <w:szCs w:val="22"/>
        </w:rPr>
      </w:pPr>
    </w:p>
    <w:tbl>
      <w:tblPr>
        <w:tblW w:w="9747" w:type="dxa"/>
        <w:tblLayout w:type="fixed"/>
        <w:tblCellMar>
          <w:left w:w="10" w:type="dxa"/>
          <w:right w:w="10" w:type="dxa"/>
        </w:tblCellMar>
        <w:tblLook w:val="04A0" w:firstRow="1" w:lastRow="0" w:firstColumn="1" w:lastColumn="0" w:noHBand="0" w:noVBand="1"/>
      </w:tblPr>
      <w:tblGrid>
        <w:gridCol w:w="3244"/>
        <w:gridCol w:w="1913"/>
        <w:gridCol w:w="2295"/>
        <w:gridCol w:w="2295"/>
      </w:tblGrid>
      <w:tr w:rsidR="007A606B" w:rsidRPr="00D93766" w14:paraId="3133999B" w14:textId="77777777" w:rsidTr="009205D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1152" w14:textId="77777777" w:rsidR="007A606B" w:rsidRPr="007A606B" w:rsidRDefault="007A606B" w:rsidP="009205D7">
            <w:pPr>
              <w:jc w:val="center"/>
              <w:rPr>
                <w:color w:val="000000" w:themeColor="text1"/>
                <w:sz w:val="22"/>
                <w:szCs w:val="22"/>
              </w:rPr>
            </w:pPr>
            <w:r w:rsidRPr="007A606B">
              <w:rPr>
                <w:color w:val="000000" w:themeColor="text1"/>
                <w:sz w:val="22"/>
                <w:szCs w:val="22"/>
              </w:rPr>
              <w:t>ITT Route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71D2" w14:textId="77777777" w:rsidR="007A606B" w:rsidRPr="007A606B" w:rsidRDefault="007A606B" w:rsidP="009205D7">
            <w:pPr>
              <w:rPr>
                <w:b/>
                <w:color w:val="000000" w:themeColor="text1"/>
                <w:sz w:val="22"/>
                <w:szCs w:val="22"/>
              </w:rPr>
            </w:pPr>
            <w:r w:rsidRPr="007A606B">
              <w:rPr>
                <w:b/>
                <w:color w:val="000000" w:themeColor="text1"/>
                <w:sz w:val="22"/>
                <w:szCs w:val="22"/>
              </w:rPr>
              <w:t>Total no of providers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368DF" w14:textId="77777777" w:rsidR="007A606B" w:rsidRPr="007A606B" w:rsidRDefault="007A606B" w:rsidP="009205D7">
            <w:pPr>
              <w:rPr>
                <w:b/>
                <w:color w:val="000000" w:themeColor="text1"/>
                <w:sz w:val="22"/>
                <w:szCs w:val="22"/>
              </w:rPr>
            </w:pPr>
            <w:r w:rsidRPr="007A606B">
              <w:rPr>
                <w:b/>
                <w:color w:val="000000" w:themeColor="text1"/>
                <w:sz w:val="22"/>
                <w:szCs w:val="22"/>
              </w:rPr>
              <w:t>Provider offering primary ITT route</w:t>
            </w:r>
          </w:p>
          <w:p w14:paraId="100AF5DA" w14:textId="77777777" w:rsidR="007A606B" w:rsidRPr="007A606B" w:rsidRDefault="007A606B" w:rsidP="009205D7">
            <w:pPr>
              <w:rPr>
                <w:b/>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66093" w14:textId="140DFFBF" w:rsidR="007A606B" w:rsidRPr="007A606B" w:rsidRDefault="007A606B" w:rsidP="009205D7">
            <w:pPr>
              <w:rPr>
                <w:color w:val="000000" w:themeColor="text1"/>
                <w:sz w:val="22"/>
                <w:szCs w:val="22"/>
              </w:rPr>
            </w:pPr>
            <w:r w:rsidRPr="007A606B">
              <w:rPr>
                <w:b/>
                <w:color w:val="000000" w:themeColor="text1"/>
                <w:sz w:val="22"/>
                <w:szCs w:val="22"/>
              </w:rPr>
              <w:t>Provider offering secondary ITT route</w:t>
            </w:r>
          </w:p>
        </w:tc>
      </w:tr>
      <w:tr w:rsidR="007A606B" w:rsidRPr="00D93766" w14:paraId="670321E5" w14:textId="77777777" w:rsidTr="009205D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89D9C" w14:textId="77777777" w:rsidR="007A606B" w:rsidRPr="007A606B" w:rsidRDefault="007A606B" w:rsidP="009205D7">
            <w:pPr>
              <w:rPr>
                <w:color w:val="000000" w:themeColor="text1"/>
                <w:sz w:val="22"/>
                <w:szCs w:val="22"/>
              </w:rPr>
            </w:pPr>
            <w:r w:rsidRPr="007A606B">
              <w:rPr>
                <w:color w:val="000000" w:themeColor="text1"/>
                <w:sz w:val="22"/>
                <w:szCs w:val="22"/>
              </w:rPr>
              <w:t>HEI-led Undergraduate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33C65" w14:textId="77777777" w:rsidR="007A606B" w:rsidRPr="007A606B" w:rsidRDefault="007A606B" w:rsidP="009205D7">
            <w:pPr>
              <w:rPr>
                <w:b/>
                <w:color w:val="000000" w:themeColor="text1"/>
                <w:sz w:val="22"/>
                <w:szCs w:val="22"/>
              </w:rPr>
            </w:pPr>
            <w:r w:rsidRPr="007A606B">
              <w:rPr>
                <w:b/>
                <w:color w:val="000000" w:themeColor="text1"/>
                <w:sz w:val="22"/>
                <w:szCs w:val="22"/>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0B68D" w14:textId="0A29D113" w:rsidR="007A606B" w:rsidRPr="007A606B" w:rsidRDefault="007A606B" w:rsidP="009205D7">
            <w:pPr>
              <w:rPr>
                <w:color w:val="000000" w:themeColor="text1"/>
                <w:sz w:val="22"/>
                <w:szCs w:val="22"/>
              </w:rPr>
            </w:pPr>
            <w:r>
              <w:rPr>
                <w:color w:val="000000" w:themeColor="text1"/>
                <w:sz w:val="22"/>
                <w:szCs w:val="22"/>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7FA1F" w14:textId="04C4DF94" w:rsidR="007A606B" w:rsidRPr="007A606B" w:rsidRDefault="007A606B" w:rsidP="009205D7">
            <w:pPr>
              <w:rPr>
                <w:color w:val="000000" w:themeColor="text1"/>
                <w:sz w:val="22"/>
                <w:szCs w:val="22"/>
              </w:rPr>
            </w:pPr>
            <w:r>
              <w:rPr>
                <w:color w:val="000000" w:themeColor="text1"/>
                <w:sz w:val="22"/>
                <w:szCs w:val="22"/>
              </w:rPr>
              <w:t>0</w:t>
            </w:r>
          </w:p>
        </w:tc>
      </w:tr>
      <w:tr w:rsidR="007A606B" w:rsidRPr="00D93766" w14:paraId="0A117D0D" w14:textId="77777777" w:rsidTr="009205D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83597" w14:textId="77777777" w:rsidR="007A606B" w:rsidRPr="007A606B" w:rsidRDefault="007A606B" w:rsidP="009205D7">
            <w:pPr>
              <w:rPr>
                <w:color w:val="000000" w:themeColor="text1"/>
                <w:sz w:val="22"/>
                <w:szCs w:val="22"/>
              </w:rPr>
            </w:pPr>
            <w:r w:rsidRPr="007A606B">
              <w:rPr>
                <w:color w:val="000000" w:themeColor="text1"/>
                <w:sz w:val="22"/>
                <w:szCs w:val="22"/>
              </w:rPr>
              <w:t>HEI-led PGCE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CEC2C" w14:textId="77777777" w:rsidR="007A606B" w:rsidRPr="007A606B" w:rsidRDefault="007A606B" w:rsidP="009205D7">
            <w:pPr>
              <w:rPr>
                <w:b/>
                <w:color w:val="000000" w:themeColor="text1"/>
                <w:sz w:val="22"/>
                <w:szCs w:val="22"/>
              </w:rPr>
            </w:pPr>
            <w:r w:rsidRPr="007A606B">
              <w:rPr>
                <w:b/>
                <w:color w:val="000000" w:themeColor="text1"/>
                <w:sz w:val="22"/>
                <w:szCs w:val="22"/>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D39CF" w14:textId="77777777" w:rsidR="007A606B" w:rsidRPr="007A606B" w:rsidRDefault="007A606B" w:rsidP="009205D7">
            <w:pPr>
              <w:rPr>
                <w:color w:val="000000" w:themeColor="text1"/>
                <w:sz w:val="22"/>
                <w:szCs w:val="22"/>
              </w:rPr>
            </w:pPr>
            <w:r w:rsidRPr="007A606B">
              <w:rPr>
                <w:color w:val="000000" w:themeColor="text1"/>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FB4A2" w14:textId="77777777" w:rsidR="007A606B" w:rsidRPr="007A606B" w:rsidRDefault="007A606B" w:rsidP="009205D7">
            <w:pPr>
              <w:rPr>
                <w:color w:val="000000" w:themeColor="text1"/>
                <w:sz w:val="22"/>
                <w:szCs w:val="22"/>
              </w:rPr>
            </w:pPr>
            <w:r w:rsidRPr="007A606B">
              <w:rPr>
                <w:color w:val="000000" w:themeColor="text1"/>
                <w:sz w:val="22"/>
                <w:szCs w:val="22"/>
              </w:rPr>
              <w:t>2</w:t>
            </w:r>
          </w:p>
        </w:tc>
      </w:tr>
      <w:tr w:rsidR="007A606B" w:rsidRPr="00D93766" w14:paraId="61A33618" w14:textId="77777777" w:rsidTr="009205D7">
        <w:trPr>
          <w:trHeight w:val="1267"/>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7192A" w14:textId="77777777" w:rsidR="007A606B" w:rsidRPr="007A606B" w:rsidRDefault="007A606B" w:rsidP="009205D7">
            <w:pPr>
              <w:rPr>
                <w:color w:val="000000" w:themeColor="text1"/>
                <w:sz w:val="22"/>
                <w:szCs w:val="22"/>
              </w:rPr>
            </w:pPr>
            <w:r w:rsidRPr="007A606B">
              <w:rPr>
                <w:color w:val="000000" w:themeColor="text1"/>
                <w:sz w:val="22"/>
                <w:szCs w:val="22"/>
              </w:rPr>
              <w:t>School Direct</w:t>
            </w:r>
          </w:p>
          <w:p w14:paraId="318D3800" w14:textId="77777777" w:rsidR="007A606B" w:rsidRPr="007A606B" w:rsidRDefault="007A606B" w:rsidP="009205D7">
            <w:pPr>
              <w:rPr>
                <w:color w:val="000000" w:themeColor="text1"/>
                <w:sz w:val="22"/>
                <w:szCs w:val="22"/>
              </w:rPr>
            </w:pPr>
          </w:p>
          <w:p w14:paraId="11AA2661" w14:textId="77777777" w:rsidR="007A606B" w:rsidRPr="007A606B" w:rsidRDefault="007A606B" w:rsidP="007A606B">
            <w:pPr>
              <w:pStyle w:val="ListParagraph"/>
              <w:widowControl/>
              <w:numPr>
                <w:ilvl w:val="0"/>
                <w:numId w:val="32"/>
              </w:numPr>
              <w:suppressAutoHyphens/>
              <w:overflowPunct/>
              <w:autoSpaceDE/>
              <w:adjustRightInd/>
              <w:contextualSpacing w:val="0"/>
              <w:rPr>
                <w:i/>
                <w:color w:val="000000" w:themeColor="text1"/>
                <w:sz w:val="22"/>
                <w:szCs w:val="22"/>
              </w:rPr>
            </w:pPr>
            <w:r w:rsidRPr="007A606B">
              <w:rPr>
                <w:i/>
                <w:color w:val="000000" w:themeColor="text1"/>
                <w:sz w:val="22"/>
                <w:szCs w:val="22"/>
              </w:rPr>
              <w:t>Salaried</w:t>
            </w:r>
          </w:p>
          <w:p w14:paraId="478F0A90" w14:textId="77777777" w:rsidR="007A606B" w:rsidRPr="007A606B" w:rsidRDefault="007A606B" w:rsidP="007A606B">
            <w:pPr>
              <w:pStyle w:val="ListParagraph"/>
              <w:widowControl/>
              <w:numPr>
                <w:ilvl w:val="0"/>
                <w:numId w:val="32"/>
              </w:numPr>
              <w:suppressAutoHyphens/>
              <w:overflowPunct/>
              <w:autoSpaceDE/>
              <w:adjustRightInd/>
              <w:contextualSpacing w:val="0"/>
              <w:rPr>
                <w:color w:val="000000" w:themeColor="text1"/>
                <w:sz w:val="22"/>
                <w:szCs w:val="22"/>
              </w:rPr>
            </w:pPr>
            <w:r w:rsidRPr="007A606B">
              <w:rPr>
                <w:i/>
                <w:color w:val="000000" w:themeColor="text1"/>
                <w:sz w:val="22"/>
                <w:szCs w:val="22"/>
              </w:rPr>
              <w:t>Unsalaried (school/HEI-led)</w:t>
            </w:r>
          </w:p>
          <w:p w14:paraId="55952069" w14:textId="77777777" w:rsidR="007A606B" w:rsidRPr="007A606B" w:rsidRDefault="007A606B" w:rsidP="009205D7">
            <w:pPr>
              <w:ind w:left="45"/>
              <w:rPr>
                <w:color w:val="000000" w:themeColor="text1"/>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93DC6" w14:textId="77777777" w:rsidR="007A606B" w:rsidRPr="007A606B" w:rsidRDefault="007A606B" w:rsidP="009205D7">
            <w:pPr>
              <w:rPr>
                <w:b/>
                <w:color w:val="000000" w:themeColor="text1"/>
                <w:sz w:val="22"/>
                <w:szCs w:val="22"/>
              </w:rPr>
            </w:pPr>
            <w:r w:rsidRPr="007A606B">
              <w:rPr>
                <w:b/>
                <w:color w:val="000000" w:themeColor="text1"/>
                <w:sz w:val="22"/>
                <w:szCs w:val="22"/>
              </w:rPr>
              <w:t>3</w:t>
            </w:r>
          </w:p>
          <w:p w14:paraId="5E93C8C4" w14:textId="77777777" w:rsidR="007A606B" w:rsidRPr="007A606B" w:rsidRDefault="007A606B" w:rsidP="009205D7">
            <w:pPr>
              <w:rPr>
                <w:b/>
                <w:color w:val="000000" w:themeColor="text1"/>
                <w:sz w:val="22"/>
                <w:szCs w:val="22"/>
              </w:rPr>
            </w:pPr>
          </w:p>
          <w:p w14:paraId="668A005C" w14:textId="77777777" w:rsidR="007A606B" w:rsidRPr="007A606B" w:rsidRDefault="007A606B" w:rsidP="009205D7">
            <w:pPr>
              <w:rPr>
                <w:i/>
                <w:color w:val="000000" w:themeColor="text1"/>
                <w:sz w:val="22"/>
                <w:szCs w:val="22"/>
              </w:rPr>
            </w:pPr>
            <w:r w:rsidRPr="007A606B">
              <w:rPr>
                <w:i/>
                <w:color w:val="000000" w:themeColor="text1"/>
                <w:sz w:val="22"/>
                <w:szCs w:val="22"/>
              </w:rPr>
              <w:t>1</w:t>
            </w:r>
          </w:p>
          <w:p w14:paraId="573CBE9C" w14:textId="77777777" w:rsidR="007A606B" w:rsidRPr="007A606B" w:rsidRDefault="007A606B" w:rsidP="009205D7">
            <w:pPr>
              <w:rPr>
                <w:i/>
                <w:color w:val="000000" w:themeColor="text1"/>
                <w:sz w:val="22"/>
                <w:szCs w:val="22"/>
              </w:rPr>
            </w:pPr>
            <w:r w:rsidRPr="007A606B">
              <w:rPr>
                <w:i/>
                <w:color w:val="000000" w:themeColor="text1"/>
                <w:sz w:val="22"/>
                <w:szCs w:val="22"/>
              </w:rPr>
              <w:t>2</w:t>
            </w:r>
          </w:p>
          <w:p w14:paraId="506943CF" w14:textId="77777777" w:rsidR="007A606B" w:rsidRPr="007A606B" w:rsidRDefault="007A606B" w:rsidP="009205D7">
            <w:pPr>
              <w:rPr>
                <w:i/>
                <w:color w:val="000000" w:themeColor="text1"/>
                <w:sz w:val="22"/>
                <w:szCs w:val="22"/>
              </w:rPr>
            </w:pPr>
          </w:p>
          <w:p w14:paraId="715B2D92" w14:textId="77777777" w:rsidR="007A606B" w:rsidRPr="007A606B" w:rsidRDefault="007A606B" w:rsidP="009205D7">
            <w:pPr>
              <w:rPr>
                <w:b/>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01DEB" w14:textId="63A74C8C" w:rsidR="007A606B" w:rsidRPr="007A606B" w:rsidRDefault="007A606B" w:rsidP="009205D7">
            <w:pPr>
              <w:rPr>
                <w:color w:val="000000" w:themeColor="text1"/>
                <w:sz w:val="22"/>
                <w:szCs w:val="22"/>
              </w:rPr>
            </w:pPr>
            <w:r>
              <w:rPr>
                <w:color w:val="000000" w:themeColor="text1"/>
                <w:sz w:val="22"/>
                <w:szCs w:val="22"/>
              </w:rPr>
              <w:t>1</w:t>
            </w:r>
          </w:p>
          <w:p w14:paraId="03B89F29" w14:textId="77777777" w:rsidR="007A606B" w:rsidRPr="007A606B" w:rsidRDefault="007A606B" w:rsidP="009205D7">
            <w:pPr>
              <w:rPr>
                <w:color w:val="000000" w:themeColor="text1"/>
                <w:sz w:val="22"/>
                <w:szCs w:val="22"/>
              </w:rPr>
            </w:pPr>
          </w:p>
          <w:p w14:paraId="5CBE92C1" w14:textId="77777777" w:rsidR="007A606B" w:rsidRPr="007A606B" w:rsidRDefault="007A606B" w:rsidP="009205D7">
            <w:pPr>
              <w:rPr>
                <w:i/>
                <w:color w:val="000000" w:themeColor="text1"/>
                <w:sz w:val="22"/>
                <w:szCs w:val="22"/>
              </w:rPr>
            </w:pPr>
          </w:p>
          <w:p w14:paraId="1610CC0F" w14:textId="77777777" w:rsidR="007A606B" w:rsidRPr="007A606B" w:rsidRDefault="007A606B" w:rsidP="009205D7">
            <w:pPr>
              <w:rPr>
                <w:i/>
                <w:color w:val="000000" w:themeColor="text1"/>
                <w:sz w:val="22"/>
                <w:szCs w:val="22"/>
              </w:rPr>
            </w:pPr>
            <w:r w:rsidRPr="007A606B">
              <w:rPr>
                <w:i/>
                <w:color w:val="000000" w:themeColor="text1"/>
                <w:sz w:val="22"/>
                <w:szCs w:val="22"/>
              </w:rPr>
              <w:t>1</w:t>
            </w:r>
          </w:p>
          <w:p w14:paraId="1D711C0A" w14:textId="77777777" w:rsidR="007A606B" w:rsidRPr="007A606B" w:rsidRDefault="007A606B" w:rsidP="009205D7">
            <w:pPr>
              <w:rPr>
                <w:i/>
                <w:color w:val="000000" w:themeColor="text1"/>
                <w:sz w:val="22"/>
                <w:szCs w:val="22"/>
              </w:rPr>
            </w:pPr>
          </w:p>
          <w:p w14:paraId="174D7524" w14:textId="77777777" w:rsidR="007A606B" w:rsidRPr="007A606B" w:rsidRDefault="007A606B" w:rsidP="009205D7">
            <w:pPr>
              <w:rPr>
                <w:i/>
                <w:color w:val="000000" w:themeColor="text1"/>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3A0D3" w14:textId="2D2C744B" w:rsidR="007A606B" w:rsidRPr="007A606B" w:rsidRDefault="007A606B" w:rsidP="009205D7">
            <w:pPr>
              <w:rPr>
                <w:color w:val="000000" w:themeColor="text1"/>
                <w:sz w:val="22"/>
                <w:szCs w:val="22"/>
              </w:rPr>
            </w:pPr>
            <w:r>
              <w:rPr>
                <w:color w:val="000000" w:themeColor="text1"/>
                <w:sz w:val="22"/>
                <w:szCs w:val="22"/>
              </w:rPr>
              <w:t>2</w:t>
            </w:r>
          </w:p>
          <w:p w14:paraId="678D81B6" w14:textId="77777777" w:rsidR="007A606B" w:rsidRPr="007A606B" w:rsidRDefault="007A606B" w:rsidP="009205D7">
            <w:pPr>
              <w:rPr>
                <w:color w:val="000000" w:themeColor="text1"/>
                <w:sz w:val="22"/>
                <w:szCs w:val="22"/>
              </w:rPr>
            </w:pPr>
          </w:p>
          <w:p w14:paraId="3AB612C3" w14:textId="77777777" w:rsidR="007A606B" w:rsidRPr="007A606B" w:rsidRDefault="007A606B" w:rsidP="009205D7">
            <w:pPr>
              <w:rPr>
                <w:i/>
                <w:color w:val="000000" w:themeColor="text1"/>
                <w:sz w:val="22"/>
                <w:szCs w:val="22"/>
              </w:rPr>
            </w:pPr>
            <w:r w:rsidRPr="007A606B">
              <w:rPr>
                <w:i/>
                <w:color w:val="000000" w:themeColor="text1"/>
                <w:sz w:val="22"/>
                <w:szCs w:val="22"/>
              </w:rPr>
              <w:t>1</w:t>
            </w:r>
          </w:p>
          <w:p w14:paraId="75FA8F0A" w14:textId="77777777" w:rsidR="007A606B" w:rsidRPr="007A606B" w:rsidRDefault="007A606B" w:rsidP="009205D7">
            <w:pPr>
              <w:rPr>
                <w:i/>
                <w:color w:val="000000" w:themeColor="text1"/>
                <w:sz w:val="22"/>
                <w:szCs w:val="22"/>
              </w:rPr>
            </w:pPr>
            <w:r w:rsidRPr="007A606B">
              <w:rPr>
                <w:i/>
                <w:color w:val="000000" w:themeColor="text1"/>
                <w:sz w:val="22"/>
                <w:szCs w:val="22"/>
              </w:rPr>
              <w:t>1</w:t>
            </w:r>
          </w:p>
          <w:p w14:paraId="284E686C" w14:textId="77777777" w:rsidR="007A606B" w:rsidRPr="007A606B" w:rsidRDefault="007A606B" w:rsidP="009205D7">
            <w:pPr>
              <w:rPr>
                <w:i/>
                <w:color w:val="000000" w:themeColor="text1"/>
                <w:sz w:val="22"/>
                <w:szCs w:val="22"/>
              </w:rPr>
            </w:pPr>
          </w:p>
          <w:p w14:paraId="6308BF63" w14:textId="77777777" w:rsidR="007A606B" w:rsidRPr="007A606B" w:rsidRDefault="007A606B" w:rsidP="009205D7">
            <w:pPr>
              <w:rPr>
                <w:i/>
                <w:color w:val="000000" w:themeColor="text1"/>
                <w:sz w:val="22"/>
                <w:szCs w:val="22"/>
              </w:rPr>
            </w:pPr>
          </w:p>
        </w:tc>
      </w:tr>
      <w:tr w:rsidR="007A606B" w:rsidRPr="00D93766" w14:paraId="4D4CBEA6" w14:textId="77777777" w:rsidTr="009205D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F1D98" w14:textId="77777777" w:rsidR="007A606B" w:rsidRPr="007A606B" w:rsidRDefault="007A606B" w:rsidP="009205D7">
            <w:pPr>
              <w:rPr>
                <w:color w:val="000000" w:themeColor="text1"/>
                <w:sz w:val="22"/>
                <w:szCs w:val="22"/>
              </w:rPr>
            </w:pPr>
            <w:r w:rsidRPr="007A606B">
              <w:rPr>
                <w:color w:val="000000" w:themeColor="text1"/>
                <w:sz w:val="22"/>
                <w:szCs w:val="22"/>
              </w:rPr>
              <w:t>SCITT (postgraduate)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91E" w14:textId="77777777" w:rsidR="007A606B" w:rsidRPr="007A606B" w:rsidRDefault="007A606B" w:rsidP="009205D7">
            <w:pPr>
              <w:rPr>
                <w:b/>
                <w:color w:val="000000" w:themeColor="text1"/>
                <w:sz w:val="22"/>
                <w:szCs w:val="22"/>
              </w:rPr>
            </w:pPr>
            <w:r w:rsidRPr="007A606B">
              <w:rPr>
                <w:b/>
                <w:color w:val="000000" w:themeColor="text1"/>
                <w:sz w:val="22"/>
                <w:szCs w:val="22"/>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F1920" w14:textId="77777777" w:rsidR="007A606B" w:rsidRPr="007A606B" w:rsidRDefault="007A606B" w:rsidP="009205D7">
            <w:pPr>
              <w:rPr>
                <w:color w:val="000000" w:themeColor="text1"/>
                <w:sz w:val="22"/>
                <w:szCs w:val="22"/>
              </w:rPr>
            </w:pPr>
            <w:r w:rsidRPr="007A606B">
              <w:rPr>
                <w:color w:val="000000" w:themeColor="text1"/>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C9AD" w14:textId="77777777" w:rsidR="007A606B" w:rsidRPr="007A606B" w:rsidRDefault="007A606B" w:rsidP="009205D7">
            <w:pPr>
              <w:rPr>
                <w:color w:val="000000" w:themeColor="text1"/>
                <w:sz w:val="22"/>
                <w:szCs w:val="22"/>
              </w:rPr>
            </w:pPr>
            <w:r w:rsidRPr="007A606B">
              <w:rPr>
                <w:color w:val="000000" w:themeColor="text1"/>
                <w:sz w:val="22"/>
                <w:szCs w:val="22"/>
              </w:rPr>
              <w:t>2</w:t>
            </w:r>
          </w:p>
        </w:tc>
      </w:tr>
      <w:tr w:rsidR="007A606B" w:rsidRPr="00D93766" w14:paraId="3F284D39" w14:textId="77777777" w:rsidTr="009205D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AC71D" w14:textId="77777777" w:rsidR="007A606B" w:rsidRPr="007A606B" w:rsidRDefault="007A606B" w:rsidP="009205D7">
            <w:pPr>
              <w:rPr>
                <w:color w:val="000000" w:themeColor="text1"/>
                <w:sz w:val="22"/>
                <w:szCs w:val="22"/>
              </w:rPr>
            </w:pPr>
            <w:r w:rsidRPr="007A606B">
              <w:rPr>
                <w:color w:val="000000" w:themeColor="text1"/>
                <w:sz w:val="22"/>
                <w:szCs w:val="22"/>
              </w:rPr>
              <w:t>Teach First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7116" w14:textId="77777777" w:rsidR="007A606B" w:rsidRPr="007A606B" w:rsidRDefault="007A606B" w:rsidP="009205D7">
            <w:pPr>
              <w:rPr>
                <w:b/>
                <w:color w:val="000000" w:themeColor="text1"/>
                <w:sz w:val="22"/>
                <w:szCs w:val="22"/>
              </w:rPr>
            </w:pPr>
            <w:r w:rsidRPr="007A606B">
              <w:rPr>
                <w:b/>
                <w:color w:val="000000" w:themeColor="text1"/>
                <w:sz w:val="22"/>
                <w:szCs w:val="22"/>
              </w:rPr>
              <w:t>3 (regional offices)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032C2" w14:textId="77777777" w:rsidR="007A606B" w:rsidRPr="007A606B" w:rsidRDefault="007A606B" w:rsidP="009205D7">
            <w:pPr>
              <w:rPr>
                <w:color w:val="000000" w:themeColor="text1"/>
                <w:sz w:val="22"/>
                <w:szCs w:val="22"/>
              </w:rPr>
            </w:pPr>
            <w:r w:rsidRPr="007A606B">
              <w:rPr>
                <w:color w:val="000000" w:themeColor="text1"/>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8072D" w14:textId="77777777" w:rsidR="007A606B" w:rsidRPr="007A606B" w:rsidRDefault="007A606B" w:rsidP="009205D7">
            <w:pPr>
              <w:rPr>
                <w:color w:val="000000" w:themeColor="text1"/>
                <w:sz w:val="22"/>
                <w:szCs w:val="22"/>
              </w:rPr>
            </w:pPr>
            <w:r w:rsidRPr="007A606B">
              <w:rPr>
                <w:color w:val="000000" w:themeColor="text1"/>
                <w:sz w:val="22"/>
                <w:szCs w:val="22"/>
              </w:rPr>
              <w:t>2</w:t>
            </w:r>
          </w:p>
        </w:tc>
      </w:tr>
      <w:tr w:rsidR="007A606B" w:rsidRPr="00D93766" w14:paraId="121466F5" w14:textId="77777777" w:rsidTr="009205D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75190" w14:textId="77777777" w:rsidR="007A606B" w:rsidRPr="007A606B" w:rsidRDefault="007A606B" w:rsidP="009205D7">
            <w:pPr>
              <w:rPr>
                <w:color w:val="000000" w:themeColor="text1"/>
                <w:sz w:val="22"/>
                <w:szCs w:val="22"/>
              </w:rPr>
            </w:pPr>
            <w:r w:rsidRPr="007A606B">
              <w:rPr>
                <w:color w:val="000000" w:themeColor="text1"/>
                <w:sz w:val="22"/>
                <w:szCs w:val="22"/>
              </w:rPr>
              <w:t>Total Number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0AA39" w14:textId="77777777" w:rsidR="007A606B" w:rsidRPr="007A606B" w:rsidRDefault="007A606B" w:rsidP="009205D7">
            <w:pPr>
              <w:rPr>
                <w:b/>
                <w:color w:val="000000" w:themeColor="text1"/>
                <w:sz w:val="22"/>
                <w:szCs w:val="22"/>
              </w:rPr>
            </w:pPr>
            <w:r w:rsidRPr="007A606B">
              <w:rPr>
                <w:b/>
                <w:color w:val="000000" w:themeColor="text1"/>
                <w:sz w:val="22"/>
                <w:szCs w:val="22"/>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F2D4A" w14:textId="5DEB3031" w:rsidR="007A606B" w:rsidRPr="007A606B" w:rsidRDefault="007A606B" w:rsidP="009205D7">
            <w:pPr>
              <w:rPr>
                <w:b/>
                <w:color w:val="000000" w:themeColor="text1"/>
                <w:sz w:val="22"/>
                <w:szCs w:val="22"/>
              </w:rPr>
            </w:pPr>
            <w:r>
              <w:rPr>
                <w:b/>
                <w:color w:val="000000" w:themeColor="text1"/>
                <w:sz w:val="22"/>
                <w:szCs w:val="22"/>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4EE4" w14:textId="67F4A94E" w:rsidR="007A606B" w:rsidRPr="007A606B" w:rsidRDefault="007A606B" w:rsidP="009205D7">
            <w:pPr>
              <w:rPr>
                <w:b/>
                <w:color w:val="000000" w:themeColor="text1"/>
                <w:sz w:val="22"/>
                <w:szCs w:val="22"/>
              </w:rPr>
            </w:pPr>
            <w:r>
              <w:rPr>
                <w:b/>
                <w:color w:val="000000" w:themeColor="text1"/>
                <w:sz w:val="22"/>
                <w:szCs w:val="22"/>
              </w:rPr>
              <w:t>8</w:t>
            </w:r>
          </w:p>
        </w:tc>
      </w:tr>
    </w:tbl>
    <w:p w14:paraId="596A7C07" w14:textId="77777777" w:rsidR="007A606B" w:rsidRDefault="007A606B" w:rsidP="009F0950">
      <w:pPr>
        <w:rPr>
          <w:rFonts w:cs="Arial"/>
          <w:sz w:val="22"/>
          <w:szCs w:val="22"/>
        </w:rPr>
      </w:pPr>
    </w:p>
    <w:p w14:paraId="38B833AC" w14:textId="77777777" w:rsidR="009F0950" w:rsidRDefault="009F0950" w:rsidP="009F0950">
      <w:pPr>
        <w:rPr>
          <w:rFonts w:cs="Arial"/>
          <w:sz w:val="22"/>
          <w:szCs w:val="22"/>
        </w:rPr>
      </w:pPr>
    </w:p>
    <w:p w14:paraId="7AC8C7EB" w14:textId="6B4966FD" w:rsidR="00D561D1" w:rsidRDefault="009F0950" w:rsidP="009F0950">
      <w:pPr>
        <w:rPr>
          <w:rFonts w:cs="Arial"/>
          <w:sz w:val="22"/>
          <w:szCs w:val="22"/>
        </w:rPr>
      </w:pPr>
      <w:r>
        <w:rPr>
          <w:rFonts w:cs="Arial"/>
          <w:sz w:val="22"/>
          <w:szCs w:val="22"/>
        </w:rPr>
        <w:t xml:space="preserve">The contractor shall build the sample through a snowball </w:t>
      </w:r>
      <w:r w:rsidR="00D561D1">
        <w:rPr>
          <w:rFonts w:cs="Arial"/>
          <w:sz w:val="22"/>
          <w:szCs w:val="22"/>
        </w:rPr>
        <w:t>sampling strategy</w:t>
      </w:r>
      <w:r>
        <w:rPr>
          <w:rFonts w:cs="Arial"/>
          <w:sz w:val="22"/>
          <w:szCs w:val="22"/>
        </w:rPr>
        <w:t xml:space="preserve">, by </w:t>
      </w:r>
      <w:r w:rsidR="00D561D1">
        <w:rPr>
          <w:rFonts w:cs="Arial"/>
          <w:sz w:val="22"/>
          <w:szCs w:val="22"/>
        </w:rPr>
        <w:t xml:space="preserve">initially </w:t>
      </w:r>
      <w:r>
        <w:rPr>
          <w:rFonts w:cs="Arial"/>
          <w:sz w:val="22"/>
          <w:szCs w:val="22"/>
        </w:rPr>
        <w:t>contacting ITT p</w:t>
      </w:r>
      <w:r w:rsidRPr="008447BF">
        <w:rPr>
          <w:rFonts w:cs="Arial"/>
          <w:sz w:val="22"/>
          <w:szCs w:val="22"/>
        </w:rPr>
        <w:t>roviders</w:t>
      </w:r>
      <w:r>
        <w:rPr>
          <w:rFonts w:cs="Arial"/>
          <w:sz w:val="22"/>
          <w:szCs w:val="22"/>
        </w:rPr>
        <w:t xml:space="preserve">. The providers shall be asked to provide details of schools, trainees and NQTs they work with. </w:t>
      </w:r>
      <w:r w:rsidR="00FD69CE">
        <w:rPr>
          <w:rFonts w:cs="Arial"/>
          <w:sz w:val="22"/>
          <w:szCs w:val="22"/>
        </w:rPr>
        <w:t>T</w:t>
      </w:r>
      <w:r w:rsidR="00FD69CE" w:rsidRPr="00FD69CE">
        <w:rPr>
          <w:rFonts w:cs="Arial"/>
          <w:sz w:val="22"/>
          <w:szCs w:val="22"/>
        </w:rPr>
        <w:t>he contractor shall</w:t>
      </w:r>
      <w:r w:rsidR="00FD69CE">
        <w:rPr>
          <w:rFonts w:cs="Arial"/>
          <w:sz w:val="22"/>
          <w:szCs w:val="22"/>
        </w:rPr>
        <w:t xml:space="preserve"> then contact trainees</w:t>
      </w:r>
      <w:r w:rsidR="00D561D1">
        <w:rPr>
          <w:rFonts w:cs="Arial"/>
          <w:sz w:val="22"/>
          <w:szCs w:val="22"/>
        </w:rPr>
        <w:t xml:space="preserve">, </w:t>
      </w:r>
      <w:r w:rsidR="00FD69CE">
        <w:rPr>
          <w:rFonts w:cs="Arial"/>
          <w:sz w:val="22"/>
          <w:szCs w:val="22"/>
        </w:rPr>
        <w:t>NQTs</w:t>
      </w:r>
      <w:r w:rsidR="00D561D1">
        <w:rPr>
          <w:rFonts w:cs="Arial"/>
          <w:sz w:val="22"/>
          <w:szCs w:val="22"/>
        </w:rPr>
        <w:t xml:space="preserve"> and </w:t>
      </w:r>
      <w:r w:rsidR="004830F9">
        <w:rPr>
          <w:rFonts w:cs="Arial"/>
          <w:sz w:val="22"/>
          <w:szCs w:val="22"/>
        </w:rPr>
        <w:t>their schools</w:t>
      </w:r>
      <w:r w:rsidR="00FD69CE" w:rsidRPr="00FD69CE">
        <w:rPr>
          <w:rFonts w:cs="Arial"/>
          <w:sz w:val="22"/>
          <w:szCs w:val="22"/>
        </w:rPr>
        <w:t xml:space="preserve"> via email to outline the </w:t>
      </w:r>
      <w:r w:rsidR="009A5153" w:rsidRPr="00FD69CE">
        <w:rPr>
          <w:rFonts w:cs="Arial"/>
          <w:sz w:val="22"/>
          <w:szCs w:val="22"/>
        </w:rPr>
        <w:t>purpose, focus of the research,</w:t>
      </w:r>
      <w:r w:rsidR="00FD69CE" w:rsidRPr="00FD69CE">
        <w:rPr>
          <w:rFonts w:cs="Arial"/>
          <w:sz w:val="22"/>
          <w:szCs w:val="22"/>
        </w:rPr>
        <w:t xml:space="preserve"> and request their partic</w:t>
      </w:r>
      <w:r w:rsidR="00FD69CE">
        <w:rPr>
          <w:rFonts w:cs="Arial"/>
          <w:sz w:val="22"/>
          <w:szCs w:val="22"/>
        </w:rPr>
        <w:t xml:space="preserve">ipation. </w:t>
      </w:r>
    </w:p>
    <w:p w14:paraId="59B799D9" w14:textId="77777777" w:rsidR="00D561D1" w:rsidRDefault="00D561D1" w:rsidP="009F0950">
      <w:pPr>
        <w:rPr>
          <w:rFonts w:cs="Arial"/>
          <w:sz w:val="22"/>
          <w:szCs w:val="22"/>
        </w:rPr>
      </w:pPr>
    </w:p>
    <w:p w14:paraId="4CB99835" w14:textId="129EF552" w:rsidR="00134CC8" w:rsidRDefault="00F501BD" w:rsidP="009F0950">
      <w:pPr>
        <w:rPr>
          <w:rFonts w:cs="Arial"/>
          <w:sz w:val="22"/>
          <w:szCs w:val="22"/>
        </w:rPr>
      </w:pPr>
      <w:r w:rsidRPr="00F501BD">
        <w:rPr>
          <w:rFonts w:cs="Arial"/>
          <w:sz w:val="22"/>
          <w:szCs w:val="22"/>
        </w:rPr>
        <w:t xml:space="preserve">In each school, </w:t>
      </w:r>
      <w:r>
        <w:rPr>
          <w:rFonts w:cs="Arial"/>
          <w:sz w:val="22"/>
          <w:szCs w:val="22"/>
        </w:rPr>
        <w:t xml:space="preserve">the contractor shall ask for consent to interview a </w:t>
      </w:r>
      <w:r w:rsidRPr="00F501BD">
        <w:rPr>
          <w:rFonts w:cs="Arial"/>
          <w:sz w:val="22"/>
          <w:szCs w:val="22"/>
        </w:rPr>
        <w:t>senior leader and trainee/NQT me</w:t>
      </w:r>
      <w:r>
        <w:rPr>
          <w:rFonts w:cs="Arial"/>
          <w:sz w:val="22"/>
          <w:szCs w:val="22"/>
        </w:rPr>
        <w:t xml:space="preserve">ntor/coordinator/induction </w:t>
      </w:r>
      <w:r w:rsidR="009A5153">
        <w:rPr>
          <w:rFonts w:cs="Arial"/>
          <w:sz w:val="22"/>
          <w:szCs w:val="22"/>
        </w:rPr>
        <w:t>tutor</w:t>
      </w:r>
      <w:r w:rsidR="009A5153" w:rsidRPr="00F501BD">
        <w:rPr>
          <w:rFonts w:cs="Arial"/>
          <w:sz w:val="22"/>
          <w:szCs w:val="22"/>
        </w:rPr>
        <w:t>.</w:t>
      </w:r>
      <w:r w:rsidR="009A5153">
        <w:rPr>
          <w:rFonts w:cs="Arial"/>
          <w:sz w:val="22"/>
          <w:szCs w:val="22"/>
        </w:rPr>
        <w:t xml:space="preserve"> </w:t>
      </w:r>
      <w:r w:rsidR="00BA7CD2">
        <w:rPr>
          <w:rFonts w:cs="Arial"/>
          <w:sz w:val="22"/>
          <w:szCs w:val="22"/>
        </w:rPr>
        <w:t xml:space="preserve">In some cases trainees and NQTs shall be spoken to in the same school to allow for their experiences to be compared. </w:t>
      </w:r>
      <w:r w:rsidR="009A5153">
        <w:rPr>
          <w:rFonts w:cs="Arial"/>
          <w:sz w:val="22"/>
          <w:szCs w:val="22"/>
        </w:rPr>
        <w:t>If</w:t>
      </w:r>
      <w:r w:rsidR="00FD69CE">
        <w:rPr>
          <w:rFonts w:cs="Arial"/>
          <w:sz w:val="22"/>
          <w:szCs w:val="22"/>
        </w:rPr>
        <w:t xml:space="preserve"> the trainees/NQTs</w:t>
      </w:r>
      <w:r>
        <w:rPr>
          <w:rFonts w:cs="Arial"/>
          <w:sz w:val="22"/>
          <w:szCs w:val="22"/>
        </w:rPr>
        <w:t xml:space="preserve"> and </w:t>
      </w:r>
      <w:r w:rsidR="00FD69CE">
        <w:rPr>
          <w:rFonts w:cs="Arial"/>
          <w:sz w:val="22"/>
          <w:szCs w:val="22"/>
        </w:rPr>
        <w:t xml:space="preserve">schools choose to participate the contractor shall then follow up with a </w:t>
      </w:r>
      <w:r w:rsidR="00FD69CE" w:rsidRPr="00FD69CE">
        <w:rPr>
          <w:rFonts w:cs="Arial"/>
          <w:sz w:val="22"/>
          <w:szCs w:val="22"/>
        </w:rPr>
        <w:t xml:space="preserve">telephone call to set up a convenient time for the </w:t>
      </w:r>
      <w:r w:rsidR="009A5153" w:rsidRPr="00FD69CE">
        <w:rPr>
          <w:rFonts w:cs="Arial"/>
          <w:sz w:val="22"/>
          <w:szCs w:val="22"/>
        </w:rPr>
        <w:t>interview. To</w:t>
      </w:r>
      <w:r w:rsidR="00FD69CE" w:rsidRPr="00FD69CE">
        <w:rPr>
          <w:rFonts w:cs="Arial"/>
          <w:sz w:val="22"/>
          <w:szCs w:val="22"/>
        </w:rPr>
        <w:t xml:space="preserve"> ensure triangulation, the contractor shall ensure they have consent from providers, trainees and NQTs and schools before fieldwork commences.</w:t>
      </w:r>
      <w:r w:rsidR="00FD69CE">
        <w:rPr>
          <w:rFonts w:cs="Arial"/>
          <w:sz w:val="22"/>
          <w:szCs w:val="22"/>
        </w:rPr>
        <w:t xml:space="preserve"> </w:t>
      </w:r>
      <w:r w:rsidR="00AE152D">
        <w:rPr>
          <w:rFonts w:cs="Arial"/>
          <w:sz w:val="22"/>
          <w:szCs w:val="22"/>
        </w:rPr>
        <w:t xml:space="preserve">The contractor shall recruit a minimum of fifteen </w:t>
      </w:r>
      <w:r w:rsidR="006A4693">
        <w:rPr>
          <w:rFonts w:cs="Arial"/>
          <w:sz w:val="22"/>
          <w:szCs w:val="22"/>
        </w:rPr>
        <w:t xml:space="preserve">providers and oversample by asking each provider to give </w:t>
      </w:r>
      <w:r w:rsidR="005B159A">
        <w:rPr>
          <w:rFonts w:cs="Arial"/>
          <w:sz w:val="22"/>
          <w:szCs w:val="22"/>
        </w:rPr>
        <w:t>access to ten trainees, ten</w:t>
      </w:r>
      <w:r w:rsidR="00134CC8">
        <w:rPr>
          <w:rFonts w:cs="Arial"/>
          <w:sz w:val="22"/>
          <w:szCs w:val="22"/>
        </w:rPr>
        <w:t xml:space="preserve"> NQT’s and the</w:t>
      </w:r>
      <w:r w:rsidR="005B159A">
        <w:rPr>
          <w:rFonts w:cs="Arial"/>
          <w:sz w:val="22"/>
          <w:szCs w:val="22"/>
        </w:rPr>
        <w:t>ir related placement schools (twenty</w:t>
      </w:r>
      <w:r w:rsidR="00134CC8">
        <w:rPr>
          <w:rFonts w:cs="Arial"/>
          <w:sz w:val="22"/>
          <w:szCs w:val="22"/>
        </w:rPr>
        <w:t xml:space="preserve"> schools). This allo</w:t>
      </w:r>
      <w:r w:rsidR="005B159A">
        <w:rPr>
          <w:rFonts w:cs="Arial"/>
          <w:sz w:val="22"/>
          <w:szCs w:val="22"/>
        </w:rPr>
        <w:t>ws for a one</w:t>
      </w:r>
      <w:r w:rsidR="00134CC8">
        <w:rPr>
          <w:rFonts w:cs="Arial"/>
          <w:sz w:val="22"/>
          <w:szCs w:val="22"/>
        </w:rPr>
        <w:t xml:space="preserve"> in </w:t>
      </w:r>
      <w:r w:rsidR="005B159A">
        <w:rPr>
          <w:rFonts w:cs="Arial"/>
          <w:sz w:val="22"/>
          <w:szCs w:val="22"/>
        </w:rPr>
        <w:t xml:space="preserve">five </w:t>
      </w:r>
      <w:r w:rsidR="009A5153">
        <w:rPr>
          <w:rFonts w:cs="Arial"/>
          <w:sz w:val="22"/>
          <w:szCs w:val="22"/>
        </w:rPr>
        <w:t>response</w:t>
      </w:r>
      <w:r w:rsidR="00134CC8">
        <w:rPr>
          <w:rFonts w:cs="Arial"/>
          <w:sz w:val="22"/>
          <w:szCs w:val="22"/>
        </w:rPr>
        <w:t xml:space="preserve"> rate.</w:t>
      </w:r>
      <w:r w:rsidR="00FD69CE">
        <w:rPr>
          <w:rFonts w:cs="Arial"/>
          <w:sz w:val="22"/>
          <w:szCs w:val="22"/>
        </w:rPr>
        <w:t xml:space="preserve"> </w:t>
      </w:r>
      <w:r w:rsidR="00134CC8">
        <w:rPr>
          <w:rFonts w:cs="Arial"/>
          <w:sz w:val="22"/>
          <w:szCs w:val="22"/>
        </w:rPr>
        <w:t>In addition to providing contact details for</w:t>
      </w:r>
      <w:r w:rsidR="00937CA9">
        <w:rPr>
          <w:rFonts w:cs="Arial"/>
          <w:sz w:val="22"/>
          <w:szCs w:val="22"/>
        </w:rPr>
        <w:t xml:space="preserve"> trainees, NQTs and schools, providers will be asked to participate in an in-depth telephone interview.</w:t>
      </w:r>
    </w:p>
    <w:p w14:paraId="3D52EE92" w14:textId="1567F337" w:rsidR="00CA58A9" w:rsidRPr="00CA58A9" w:rsidRDefault="00CA58A9" w:rsidP="009F0950">
      <w:pPr>
        <w:rPr>
          <w:rFonts w:cs="Arial"/>
          <w:i/>
          <w:sz w:val="22"/>
          <w:szCs w:val="22"/>
        </w:rPr>
      </w:pPr>
    </w:p>
    <w:p w14:paraId="1E2293FC" w14:textId="43C3703F" w:rsidR="009F0950" w:rsidRDefault="00FD69CE" w:rsidP="00B31078">
      <w:pPr>
        <w:rPr>
          <w:rFonts w:cs="Arial"/>
          <w:i/>
          <w:sz w:val="22"/>
          <w:szCs w:val="22"/>
        </w:rPr>
      </w:pPr>
      <w:r w:rsidRPr="00FD69CE">
        <w:rPr>
          <w:rFonts w:cs="Arial"/>
          <w:i/>
          <w:sz w:val="22"/>
          <w:szCs w:val="22"/>
        </w:rPr>
        <w:t>T</w:t>
      </w:r>
      <w:r>
        <w:rPr>
          <w:rFonts w:cs="Arial"/>
          <w:i/>
          <w:sz w:val="22"/>
          <w:szCs w:val="22"/>
        </w:rPr>
        <w:t xml:space="preserve">each First </w:t>
      </w:r>
    </w:p>
    <w:p w14:paraId="5095604D" w14:textId="7B9F18C2" w:rsidR="00FD69CE" w:rsidRPr="00FD69CE" w:rsidRDefault="00FD69CE" w:rsidP="00B31078">
      <w:pPr>
        <w:rPr>
          <w:rFonts w:cs="Arial"/>
          <w:sz w:val="22"/>
          <w:szCs w:val="22"/>
        </w:rPr>
      </w:pPr>
    </w:p>
    <w:p w14:paraId="27023699" w14:textId="455DD7AF" w:rsidR="00B31078" w:rsidRDefault="00B31078" w:rsidP="00B31078">
      <w:pPr>
        <w:rPr>
          <w:rFonts w:cs="Arial"/>
          <w:sz w:val="22"/>
          <w:szCs w:val="22"/>
        </w:rPr>
      </w:pPr>
      <w:r w:rsidRPr="00B31078">
        <w:rPr>
          <w:rFonts w:cs="Arial"/>
          <w:sz w:val="22"/>
          <w:szCs w:val="22"/>
        </w:rPr>
        <w:t xml:space="preserve">For Teach First the contractor shall contact national and regional offices to gain a geographical spread in their sample. They will be asked to provide details of </w:t>
      </w:r>
      <w:r w:rsidR="00DD67CE">
        <w:rPr>
          <w:rFonts w:cs="Arial"/>
          <w:sz w:val="22"/>
          <w:szCs w:val="22"/>
        </w:rPr>
        <w:t xml:space="preserve">a minimum of twelve </w:t>
      </w:r>
      <w:r w:rsidRPr="00B31078">
        <w:rPr>
          <w:rFonts w:cs="Arial"/>
          <w:sz w:val="22"/>
          <w:szCs w:val="22"/>
        </w:rPr>
        <w:t>schools they pr</w:t>
      </w:r>
      <w:r w:rsidR="00DD67CE">
        <w:rPr>
          <w:rFonts w:cs="Arial"/>
          <w:sz w:val="22"/>
          <w:szCs w:val="22"/>
        </w:rPr>
        <w:t>ovide trainees to, as well as six trainees and six</w:t>
      </w:r>
      <w:r w:rsidRPr="00B31078">
        <w:rPr>
          <w:rFonts w:cs="Arial"/>
          <w:sz w:val="22"/>
          <w:szCs w:val="22"/>
        </w:rPr>
        <w:t xml:space="preserve"> NQTs. In each </w:t>
      </w:r>
      <w:r w:rsidRPr="00B31078">
        <w:rPr>
          <w:rFonts w:cs="Arial"/>
          <w:sz w:val="22"/>
          <w:szCs w:val="22"/>
        </w:rPr>
        <w:lastRenderedPageBreak/>
        <w:t>school, a senior leader and trainee/NQT mentor/coordinator/induction tutor will be interviewed.</w:t>
      </w:r>
    </w:p>
    <w:p w14:paraId="1E7BC47F" w14:textId="080FFFDC" w:rsidR="00CA58A9" w:rsidRDefault="00CA58A9" w:rsidP="00B31078">
      <w:pPr>
        <w:rPr>
          <w:rFonts w:cs="Arial"/>
          <w:sz w:val="22"/>
          <w:szCs w:val="22"/>
        </w:rPr>
      </w:pPr>
    </w:p>
    <w:p w14:paraId="49C182E9" w14:textId="77777777" w:rsidR="00CA58A9" w:rsidRPr="00CA58A9" w:rsidRDefault="00CA58A9" w:rsidP="00CA58A9">
      <w:pPr>
        <w:rPr>
          <w:rFonts w:cs="Arial"/>
          <w:i/>
          <w:sz w:val="22"/>
          <w:szCs w:val="22"/>
        </w:rPr>
      </w:pPr>
      <w:r w:rsidRPr="00CA58A9">
        <w:rPr>
          <w:rFonts w:cs="Arial"/>
          <w:i/>
          <w:sz w:val="22"/>
          <w:szCs w:val="22"/>
        </w:rPr>
        <w:t>Trainees/NQTs</w:t>
      </w:r>
    </w:p>
    <w:p w14:paraId="1FC806F4" w14:textId="77777777" w:rsidR="00CA58A9" w:rsidRDefault="00CA58A9" w:rsidP="00CA58A9">
      <w:pPr>
        <w:rPr>
          <w:rFonts w:cs="Arial"/>
          <w:sz w:val="22"/>
          <w:szCs w:val="22"/>
        </w:rPr>
      </w:pPr>
    </w:p>
    <w:p w14:paraId="57BF7E1B" w14:textId="77865C62" w:rsidR="00CA58A9" w:rsidRDefault="00CA58A9" w:rsidP="00CA58A9">
      <w:pPr>
        <w:rPr>
          <w:rFonts w:cs="Arial"/>
          <w:sz w:val="22"/>
          <w:szCs w:val="22"/>
        </w:rPr>
      </w:pPr>
      <w:r>
        <w:rPr>
          <w:rFonts w:cs="Arial"/>
          <w:sz w:val="22"/>
          <w:szCs w:val="22"/>
        </w:rPr>
        <w:t xml:space="preserve">The contractor shall </w:t>
      </w:r>
      <w:r w:rsidR="00FE3754">
        <w:rPr>
          <w:rFonts w:cs="Arial"/>
          <w:sz w:val="22"/>
          <w:szCs w:val="22"/>
        </w:rPr>
        <w:t xml:space="preserve">sample </w:t>
      </w:r>
      <w:r w:rsidR="00346BDE">
        <w:rPr>
          <w:rFonts w:cs="Arial"/>
          <w:sz w:val="22"/>
          <w:szCs w:val="22"/>
        </w:rPr>
        <w:t xml:space="preserve">a minimum of </w:t>
      </w:r>
      <w:r w:rsidR="00FE3754">
        <w:rPr>
          <w:rFonts w:cs="Arial"/>
          <w:sz w:val="22"/>
          <w:szCs w:val="22"/>
        </w:rPr>
        <w:t xml:space="preserve">sixty trainees/NQTs. The contractor shall </w:t>
      </w:r>
      <w:r>
        <w:rPr>
          <w:rFonts w:cs="Arial"/>
          <w:sz w:val="22"/>
          <w:szCs w:val="22"/>
        </w:rPr>
        <w:t>aim for an approximately equal split of trainees and NQT’s, and shall sample according to the targets shown in the table below. The contractor shall also monitor the sample to take account of</w:t>
      </w:r>
      <w:r w:rsidR="00D561D1">
        <w:rPr>
          <w:rFonts w:cs="Arial"/>
          <w:sz w:val="22"/>
          <w:szCs w:val="22"/>
        </w:rPr>
        <w:t>:</w:t>
      </w:r>
      <w:r>
        <w:rPr>
          <w:rFonts w:cs="Arial"/>
          <w:sz w:val="22"/>
          <w:szCs w:val="22"/>
        </w:rPr>
        <w:t xml:space="preserve"> coverage of key stages, career status (career changers and recent graduates) and level of previous school experience.</w:t>
      </w:r>
    </w:p>
    <w:p w14:paraId="6855A5E0" w14:textId="77777777" w:rsidR="00CA58A9" w:rsidRDefault="00CA58A9" w:rsidP="00CA58A9">
      <w:pPr>
        <w:rPr>
          <w:rFonts w:cs="Arial"/>
          <w:sz w:val="22"/>
          <w:szCs w:val="22"/>
        </w:rPr>
      </w:pPr>
    </w:p>
    <w:tbl>
      <w:tblPr>
        <w:tblW w:w="7905" w:type="dxa"/>
        <w:tblCellMar>
          <w:left w:w="10" w:type="dxa"/>
          <w:right w:w="10" w:type="dxa"/>
        </w:tblCellMar>
        <w:tblLook w:val="04A0" w:firstRow="1" w:lastRow="0" w:firstColumn="1" w:lastColumn="0" w:noHBand="0" w:noVBand="1"/>
      </w:tblPr>
      <w:tblGrid>
        <w:gridCol w:w="4438"/>
        <w:gridCol w:w="3467"/>
      </w:tblGrid>
      <w:tr w:rsidR="00CA58A9" w:rsidRPr="00D93766" w14:paraId="11D1263C" w14:textId="77777777" w:rsidTr="00601718">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7AEF" w14:textId="77777777" w:rsidR="00CA58A9" w:rsidRPr="00F501BD" w:rsidRDefault="00CA58A9" w:rsidP="00601718">
            <w:pPr>
              <w:jc w:val="center"/>
              <w:rPr>
                <w:b/>
                <w:color w:val="000000" w:themeColor="text1"/>
                <w:sz w:val="22"/>
                <w:szCs w:val="22"/>
              </w:rPr>
            </w:pPr>
            <w:r w:rsidRPr="00F501BD">
              <w:rPr>
                <w:b/>
                <w:color w:val="000000" w:themeColor="text1"/>
                <w:sz w:val="22"/>
                <w:szCs w:val="22"/>
              </w:rPr>
              <w:t>Subject specialism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E06A1" w14:textId="77777777" w:rsidR="00CA58A9" w:rsidRPr="00F501BD" w:rsidRDefault="00CA58A9" w:rsidP="00601718">
            <w:pPr>
              <w:rPr>
                <w:b/>
                <w:color w:val="000000" w:themeColor="text1"/>
                <w:sz w:val="22"/>
                <w:szCs w:val="22"/>
              </w:rPr>
            </w:pPr>
            <w:r w:rsidRPr="00F501BD">
              <w:rPr>
                <w:b/>
                <w:color w:val="000000" w:themeColor="text1"/>
                <w:sz w:val="22"/>
                <w:szCs w:val="22"/>
              </w:rPr>
              <w:t>Numbers</w:t>
            </w:r>
          </w:p>
        </w:tc>
      </w:tr>
      <w:tr w:rsidR="00CA58A9" w:rsidRPr="00D93766" w14:paraId="67A7DF90" w14:textId="77777777" w:rsidTr="00601718">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73D0" w14:textId="77777777" w:rsidR="00CA58A9" w:rsidRPr="00F501BD" w:rsidRDefault="00CA58A9" w:rsidP="00601718">
            <w:pPr>
              <w:rPr>
                <w:color w:val="000000" w:themeColor="text1"/>
                <w:sz w:val="22"/>
                <w:szCs w:val="22"/>
              </w:rPr>
            </w:pPr>
            <w:r w:rsidRPr="00F501BD">
              <w:rPr>
                <w:color w:val="000000" w:themeColor="text1"/>
                <w:sz w:val="22"/>
                <w:szCs w:val="22"/>
              </w:rPr>
              <w:t xml:space="preserve">Primary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A5E3" w14:textId="77777777" w:rsidR="00CA58A9" w:rsidRPr="00F501BD" w:rsidRDefault="00CA58A9" w:rsidP="00601718">
            <w:pPr>
              <w:jc w:val="center"/>
              <w:rPr>
                <w:color w:val="000000" w:themeColor="text1"/>
                <w:sz w:val="22"/>
                <w:szCs w:val="22"/>
              </w:rPr>
            </w:pPr>
            <w:r w:rsidRPr="00F501BD">
              <w:rPr>
                <w:color w:val="000000" w:themeColor="text1"/>
                <w:sz w:val="22"/>
                <w:szCs w:val="22"/>
              </w:rPr>
              <w:t>28</w:t>
            </w:r>
          </w:p>
        </w:tc>
      </w:tr>
      <w:tr w:rsidR="00CA58A9" w:rsidRPr="00D93766" w14:paraId="732DA4E9" w14:textId="77777777" w:rsidTr="00601718">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878F2" w14:textId="77777777" w:rsidR="00CA58A9" w:rsidRPr="00F501BD" w:rsidRDefault="00CA58A9" w:rsidP="00601718">
            <w:pPr>
              <w:rPr>
                <w:color w:val="000000" w:themeColor="text1"/>
                <w:sz w:val="22"/>
                <w:szCs w:val="22"/>
              </w:rPr>
            </w:pPr>
            <w:r w:rsidRPr="00F501BD">
              <w:rPr>
                <w:color w:val="000000" w:themeColor="text1"/>
                <w:sz w:val="22"/>
                <w:szCs w:val="22"/>
              </w:rPr>
              <w:t xml:space="preserve">Secondary: </w:t>
            </w:r>
          </w:p>
          <w:p w14:paraId="4784A964" w14:textId="77777777" w:rsidR="00CA58A9" w:rsidRPr="00F501BD" w:rsidRDefault="00CA58A9" w:rsidP="00601718">
            <w:pPr>
              <w:pStyle w:val="ListParagraph"/>
              <w:widowControl/>
              <w:numPr>
                <w:ilvl w:val="0"/>
                <w:numId w:val="33"/>
              </w:numPr>
              <w:suppressAutoHyphens/>
              <w:overflowPunct/>
              <w:autoSpaceDE/>
              <w:adjustRightInd/>
              <w:contextualSpacing w:val="0"/>
              <w:rPr>
                <w:i/>
                <w:color w:val="000000" w:themeColor="text1"/>
                <w:sz w:val="22"/>
                <w:szCs w:val="22"/>
              </w:rPr>
            </w:pPr>
            <w:r w:rsidRPr="00F501BD">
              <w:rPr>
                <w:i/>
                <w:color w:val="000000" w:themeColor="text1"/>
                <w:sz w:val="22"/>
                <w:szCs w:val="22"/>
              </w:rPr>
              <w:t>English (lit &amp; lang)</w:t>
            </w:r>
          </w:p>
          <w:p w14:paraId="47633420" w14:textId="77777777" w:rsidR="00CA58A9" w:rsidRPr="00F501BD" w:rsidRDefault="00CA58A9" w:rsidP="00601718">
            <w:pPr>
              <w:pStyle w:val="ListParagraph"/>
              <w:widowControl/>
              <w:numPr>
                <w:ilvl w:val="0"/>
                <w:numId w:val="33"/>
              </w:numPr>
              <w:suppressAutoHyphens/>
              <w:overflowPunct/>
              <w:autoSpaceDE/>
              <w:adjustRightInd/>
              <w:contextualSpacing w:val="0"/>
              <w:rPr>
                <w:i/>
                <w:color w:val="000000" w:themeColor="text1"/>
                <w:sz w:val="22"/>
                <w:szCs w:val="22"/>
              </w:rPr>
            </w:pPr>
            <w:r w:rsidRPr="00F501BD">
              <w:rPr>
                <w:i/>
                <w:color w:val="000000" w:themeColor="text1"/>
                <w:sz w:val="22"/>
                <w:szCs w:val="22"/>
              </w:rPr>
              <w:t xml:space="preserve">MFL </w:t>
            </w:r>
          </w:p>
          <w:p w14:paraId="43D37E73" w14:textId="77777777" w:rsidR="00CA58A9" w:rsidRPr="00F501BD" w:rsidRDefault="00CA58A9" w:rsidP="00601718">
            <w:pPr>
              <w:pStyle w:val="ListParagraph"/>
              <w:widowControl/>
              <w:numPr>
                <w:ilvl w:val="0"/>
                <w:numId w:val="33"/>
              </w:numPr>
              <w:suppressAutoHyphens/>
              <w:overflowPunct/>
              <w:autoSpaceDE/>
              <w:adjustRightInd/>
              <w:contextualSpacing w:val="0"/>
              <w:rPr>
                <w:i/>
                <w:color w:val="000000" w:themeColor="text1"/>
                <w:sz w:val="22"/>
                <w:szCs w:val="22"/>
              </w:rPr>
            </w:pPr>
            <w:r w:rsidRPr="00F501BD">
              <w:rPr>
                <w:i/>
                <w:color w:val="000000" w:themeColor="text1"/>
                <w:sz w:val="22"/>
                <w:szCs w:val="22"/>
              </w:rPr>
              <w:t>Sciences</w:t>
            </w:r>
          </w:p>
          <w:p w14:paraId="23A6DEEA" w14:textId="77777777" w:rsidR="00CA58A9" w:rsidRPr="00F501BD" w:rsidRDefault="00CA58A9" w:rsidP="00601718">
            <w:pPr>
              <w:pStyle w:val="ListParagraph"/>
              <w:widowControl/>
              <w:numPr>
                <w:ilvl w:val="0"/>
                <w:numId w:val="33"/>
              </w:numPr>
              <w:suppressAutoHyphens/>
              <w:overflowPunct/>
              <w:autoSpaceDE/>
              <w:adjustRightInd/>
              <w:contextualSpacing w:val="0"/>
              <w:rPr>
                <w:i/>
                <w:color w:val="000000" w:themeColor="text1"/>
                <w:sz w:val="22"/>
                <w:szCs w:val="22"/>
              </w:rPr>
            </w:pPr>
            <w:r w:rsidRPr="00F501BD">
              <w:rPr>
                <w:i/>
                <w:color w:val="000000" w:themeColor="text1"/>
                <w:sz w:val="22"/>
                <w:szCs w:val="22"/>
              </w:rPr>
              <w:t>Maths</w:t>
            </w:r>
          </w:p>
          <w:p w14:paraId="53C28861" w14:textId="77777777" w:rsidR="00CA58A9" w:rsidRPr="00F501BD" w:rsidRDefault="00CA58A9" w:rsidP="00601718">
            <w:pPr>
              <w:pStyle w:val="ListParagraph"/>
              <w:widowControl/>
              <w:numPr>
                <w:ilvl w:val="0"/>
                <w:numId w:val="33"/>
              </w:numPr>
              <w:suppressAutoHyphens/>
              <w:overflowPunct/>
              <w:autoSpaceDE/>
              <w:adjustRightInd/>
              <w:contextualSpacing w:val="0"/>
              <w:rPr>
                <w:i/>
                <w:color w:val="000000" w:themeColor="text1"/>
                <w:sz w:val="22"/>
                <w:szCs w:val="22"/>
              </w:rPr>
            </w:pPr>
            <w:r w:rsidRPr="00F501BD">
              <w:rPr>
                <w:i/>
                <w:color w:val="000000" w:themeColor="text1"/>
                <w:sz w:val="22"/>
                <w:szCs w:val="22"/>
              </w:rPr>
              <w:t>Humanities</w:t>
            </w:r>
          </w:p>
          <w:p w14:paraId="68F6D51E" w14:textId="77777777" w:rsidR="00CA58A9" w:rsidRPr="00F501BD" w:rsidRDefault="00CA58A9" w:rsidP="00601718">
            <w:pPr>
              <w:pStyle w:val="ListParagraph"/>
              <w:widowControl/>
              <w:numPr>
                <w:ilvl w:val="0"/>
                <w:numId w:val="33"/>
              </w:numPr>
              <w:suppressAutoHyphens/>
              <w:overflowPunct/>
              <w:autoSpaceDE/>
              <w:adjustRightInd/>
              <w:contextualSpacing w:val="0"/>
              <w:rPr>
                <w:color w:val="000000" w:themeColor="text1"/>
                <w:sz w:val="22"/>
                <w:szCs w:val="22"/>
              </w:rPr>
            </w:pPr>
            <w:r w:rsidRPr="00F501BD">
              <w:rPr>
                <w:i/>
                <w:color w:val="000000" w:themeColor="text1"/>
                <w:sz w:val="22"/>
                <w:szCs w:val="22"/>
              </w:rPr>
              <w:t>All other subjects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BE9B" w14:textId="77777777" w:rsidR="00CA58A9" w:rsidRPr="00F501BD" w:rsidRDefault="00CA58A9" w:rsidP="00601718">
            <w:pPr>
              <w:jc w:val="center"/>
              <w:rPr>
                <w:color w:val="000000" w:themeColor="text1"/>
                <w:sz w:val="22"/>
                <w:szCs w:val="22"/>
              </w:rPr>
            </w:pPr>
            <w:r w:rsidRPr="00F501BD">
              <w:rPr>
                <w:color w:val="000000" w:themeColor="text1"/>
                <w:sz w:val="22"/>
                <w:szCs w:val="22"/>
              </w:rPr>
              <w:t>32</w:t>
            </w:r>
          </w:p>
          <w:p w14:paraId="144F30EE" w14:textId="77777777" w:rsidR="00CA58A9" w:rsidRPr="00F501BD" w:rsidRDefault="00CA58A9" w:rsidP="00601718">
            <w:pPr>
              <w:jc w:val="center"/>
              <w:rPr>
                <w:i/>
                <w:color w:val="000000" w:themeColor="text1"/>
                <w:sz w:val="22"/>
                <w:szCs w:val="22"/>
              </w:rPr>
            </w:pPr>
            <w:r w:rsidRPr="00F501BD">
              <w:rPr>
                <w:i/>
                <w:color w:val="000000" w:themeColor="text1"/>
                <w:sz w:val="22"/>
                <w:szCs w:val="22"/>
              </w:rPr>
              <w:t>6</w:t>
            </w:r>
          </w:p>
          <w:p w14:paraId="3D14CE29" w14:textId="77777777" w:rsidR="00CA58A9" w:rsidRPr="00F501BD" w:rsidRDefault="00CA58A9" w:rsidP="00601718">
            <w:pPr>
              <w:jc w:val="center"/>
              <w:rPr>
                <w:i/>
                <w:color w:val="000000" w:themeColor="text1"/>
                <w:sz w:val="22"/>
                <w:szCs w:val="22"/>
              </w:rPr>
            </w:pPr>
            <w:r w:rsidRPr="00F501BD">
              <w:rPr>
                <w:i/>
                <w:color w:val="000000" w:themeColor="text1"/>
                <w:sz w:val="22"/>
                <w:szCs w:val="22"/>
              </w:rPr>
              <w:t>6</w:t>
            </w:r>
          </w:p>
          <w:p w14:paraId="6235E178" w14:textId="77777777" w:rsidR="00CA58A9" w:rsidRPr="00F501BD" w:rsidRDefault="00CA58A9" w:rsidP="00601718">
            <w:pPr>
              <w:jc w:val="center"/>
              <w:rPr>
                <w:i/>
                <w:color w:val="000000" w:themeColor="text1"/>
                <w:sz w:val="22"/>
                <w:szCs w:val="22"/>
              </w:rPr>
            </w:pPr>
            <w:r w:rsidRPr="00F501BD">
              <w:rPr>
                <w:i/>
                <w:color w:val="000000" w:themeColor="text1"/>
                <w:sz w:val="22"/>
                <w:szCs w:val="22"/>
              </w:rPr>
              <w:t>5</w:t>
            </w:r>
          </w:p>
          <w:p w14:paraId="4817ABFC" w14:textId="77777777" w:rsidR="00CA58A9" w:rsidRPr="00F501BD" w:rsidRDefault="00CA58A9" w:rsidP="00601718">
            <w:pPr>
              <w:jc w:val="center"/>
              <w:rPr>
                <w:i/>
                <w:color w:val="000000" w:themeColor="text1"/>
                <w:sz w:val="22"/>
                <w:szCs w:val="22"/>
              </w:rPr>
            </w:pPr>
            <w:r w:rsidRPr="00F501BD">
              <w:rPr>
                <w:i/>
                <w:color w:val="000000" w:themeColor="text1"/>
                <w:sz w:val="22"/>
                <w:szCs w:val="22"/>
              </w:rPr>
              <w:t>5</w:t>
            </w:r>
          </w:p>
          <w:p w14:paraId="4F2DB1E5" w14:textId="77777777" w:rsidR="00CA58A9" w:rsidRPr="00F501BD" w:rsidRDefault="00CA58A9" w:rsidP="00601718">
            <w:pPr>
              <w:jc w:val="center"/>
              <w:rPr>
                <w:i/>
                <w:color w:val="000000" w:themeColor="text1"/>
                <w:sz w:val="22"/>
                <w:szCs w:val="22"/>
              </w:rPr>
            </w:pPr>
            <w:r w:rsidRPr="00F501BD">
              <w:rPr>
                <w:i/>
                <w:color w:val="000000" w:themeColor="text1"/>
                <w:sz w:val="22"/>
                <w:szCs w:val="22"/>
              </w:rPr>
              <w:t>5</w:t>
            </w:r>
          </w:p>
          <w:p w14:paraId="270E85BF" w14:textId="77777777" w:rsidR="00CA58A9" w:rsidRPr="00F501BD" w:rsidRDefault="00CA58A9" w:rsidP="00601718">
            <w:pPr>
              <w:jc w:val="center"/>
              <w:rPr>
                <w:color w:val="000000" w:themeColor="text1"/>
                <w:sz w:val="22"/>
                <w:szCs w:val="22"/>
              </w:rPr>
            </w:pPr>
            <w:r w:rsidRPr="00F501BD">
              <w:rPr>
                <w:i/>
                <w:color w:val="000000" w:themeColor="text1"/>
                <w:sz w:val="22"/>
                <w:szCs w:val="22"/>
              </w:rPr>
              <w:t>5</w:t>
            </w:r>
          </w:p>
        </w:tc>
      </w:tr>
      <w:tr w:rsidR="00CA58A9" w:rsidRPr="00D93766" w14:paraId="576979C1" w14:textId="77777777" w:rsidTr="00601718">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6526" w14:textId="77777777" w:rsidR="00CA58A9" w:rsidRPr="00F501BD" w:rsidRDefault="00CA58A9" w:rsidP="00601718">
            <w:pPr>
              <w:rPr>
                <w:b/>
                <w:color w:val="000000" w:themeColor="text1"/>
                <w:sz w:val="22"/>
                <w:szCs w:val="22"/>
              </w:rPr>
            </w:pPr>
            <w:r w:rsidRPr="00F501BD">
              <w:rPr>
                <w:b/>
                <w:color w:val="000000" w:themeColor="text1"/>
                <w:sz w:val="22"/>
                <w:szCs w:val="22"/>
              </w:rPr>
              <w:t>Gender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128DE" w14:textId="77777777" w:rsidR="00CA58A9" w:rsidRPr="00F501BD" w:rsidRDefault="00CA58A9" w:rsidP="00601718">
            <w:pPr>
              <w:rPr>
                <w:b/>
                <w:color w:val="000000" w:themeColor="text1"/>
                <w:sz w:val="22"/>
                <w:szCs w:val="22"/>
              </w:rPr>
            </w:pPr>
          </w:p>
        </w:tc>
      </w:tr>
      <w:tr w:rsidR="00CA58A9" w:rsidRPr="00D93766" w14:paraId="795F1AFD" w14:textId="77777777" w:rsidTr="00601718">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0C84B" w14:textId="77777777" w:rsidR="00CA58A9" w:rsidRPr="00F501BD" w:rsidRDefault="00CA58A9" w:rsidP="00601718">
            <w:pPr>
              <w:rPr>
                <w:color w:val="000000" w:themeColor="text1"/>
                <w:sz w:val="22"/>
                <w:szCs w:val="22"/>
              </w:rPr>
            </w:pPr>
            <w:r w:rsidRPr="00F501BD">
              <w:rPr>
                <w:color w:val="000000" w:themeColor="text1"/>
                <w:sz w:val="22"/>
                <w:szCs w:val="22"/>
              </w:rPr>
              <w:t>Male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09D4A" w14:textId="33F94FB9" w:rsidR="00CA58A9" w:rsidRPr="00F501BD" w:rsidRDefault="00EE0881" w:rsidP="00601718">
            <w:pPr>
              <w:jc w:val="center"/>
              <w:rPr>
                <w:color w:val="000000" w:themeColor="text1"/>
                <w:sz w:val="22"/>
                <w:szCs w:val="22"/>
              </w:rPr>
            </w:pPr>
            <w:r>
              <w:rPr>
                <w:color w:val="000000" w:themeColor="text1"/>
                <w:sz w:val="22"/>
                <w:szCs w:val="22"/>
              </w:rPr>
              <w:t>20</w:t>
            </w:r>
          </w:p>
        </w:tc>
      </w:tr>
      <w:tr w:rsidR="00CA58A9" w:rsidRPr="00D93766" w14:paraId="0E400802" w14:textId="77777777" w:rsidTr="00601718">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B4688" w14:textId="77777777" w:rsidR="00CA58A9" w:rsidRPr="00F501BD" w:rsidRDefault="00CA58A9" w:rsidP="00601718">
            <w:pPr>
              <w:rPr>
                <w:color w:val="000000" w:themeColor="text1"/>
                <w:sz w:val="22"/>
                <w:szCs w:val="22"/>
              </w:rPr>
            </w:pPr>
            <w:r w:rsidRPr="00F501BD">
              <w:rPr>
                <w:color w:val="000000" w:themeColor="text1"/>
                <w:sz w:val="22"/>
                <w:szCs w:val="22"/>
              </w:rPr>
              <w:t>Female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13589" w14:textId="77777777" w:rsidR="00CA58A9" w:rsidRDefault="00CA58A9" w:rsidP="00601718">
            <w:pPr>
              <w:jc w:val="center"/>
              <w:rPr>
                <w:color w:val="000000" w:themeColor="text1"/>
                <w:sz w:val="22"/>
                <w:szCs w:val="22"/>
              </w:rPr>
            </w:pPr>
            <w:r w:rsidRPr="00F501BD">
              <w:rPr>
                <w:color w:val="000000" w:themeColor="text1"/>
                <w:sz w:val="22"/>
                <w:szCs w:val="22"/>
              </w:rPr>
              <w:t>4</w:t>
            </w:r>
            <w:r w:rsidR="00EE0881">
              <w:rPr>
                <w:color w:val="000000" w:themeColor="text1"/>
                <w:sz w:val="22"/>
                <w:szCs w:val="22"/>
              </w:rPr>
              <w:t>0</w:t>
            </w:r>
          </w:p>
          <w:p w14:paraId="6FEDBB86" w14:textId="786B3E48" w:rsidR="007F6272" w:rsidRPr="00F501BD" w:rsidRDefault="007F6272" w:rsidP="00601718">
            <w:pPr>
              <w:jc w:val="center"/>
              <w:rPr>
                <w:color w:val="000000" w:themeColor="text1"/>
                <w:sz w:val="22"/>
                <w:szCs w:val="22"/>
              </w:rPr>
            </w:pPr>
          </w:p>
        </w:tc>
      </w:tr>
      <w:tr w:rsidR="00CA58A9" w:rsidRPr="00D93766" w14:paraId="7DADEDF2" w14:textId="77777777" w:rsidTr="00601718">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FDFCF" w14:textId="77777777" w:rsidR="00CA58A9" w:rsidRPr="00F501BD" w:rsidRDefault="00CA58A9" w:rsidP="00601718">
            <w:pPr>
              <w:rPr>
                <w:color w:val="000000" w:themeColor="text1"/>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F30C" w14:textId="77777777" w:rsidR="00CA58A9" w:rsidRPr="00F501BD" w:rsidRDefault="00CA58A9" w:rsidP="00601718">
            <w:pPr>
              <w:jc w:val="center"/>
              <w:rPr>
                <w:color w:val="000000" w:themeColor="text1"/>
                <w:sz w:val="22"/>
                <w:szCs w:val="22"/>
              </w:rPr>
            </w:pPr>
          </w:p>
        </w:tc>
      </w:tr>
      <w:tr w:rsidR="00CA58A9" w:rsidRPr="00D93766" w14:paraId="31E6D7A0" w14:textId="77777777" w:rsidTr="00601718">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E4DE9" w14:textId="77777777" w:rsidR="00CA58A9" w:rsidRPr="00F501BD" w:rsidRDefault="00CA58A9" w:rsidP="00601718">
            <w:pPr>
              <w:rPr>
                <w:b/>
                <w:color w:val="000000" w:themeColor="text1"/>
                <w:sz w:val="22"/>
                <w:szCs w:val="22"/>
              </w:rPr>
            </w:pPr>
            <w:r>
              <w:rPr>
                <w:b/>
                <w:color w:val="000000" w:themeColor="text1"/>
                <w:sz w:val="22"/>
                <w:szCs w:val="22"/>
              </w:rPr>
              <w:t xml:space="preserve">Total number of </w:t>
            </w:r>
            <w:r w:rsidRPr="00F501BD">
              <w:rPr>
                <w:b/>
                <w:color w:val="000000" w:themeColor="text1"/>
                <w:sz w:val="22"/>
                <w:szCs w:val="22"/>
              </w:rPr>
              <w:t>trainees</w:t>
            </w:r>
            <w:r>
              <w:rPr>
                <w:b/>
                <w:color w:val="000000" w:themeColor="text1"/>
                <w:sz w:val="22"/>
                <w:szCs w:val="22"/>
              </w:rPr>
              <w:t>/NQTs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F93D3" w14:textId="77777777" w:rsidR="00CA58A9" w:rsidRPr="00F501BD" w:rsidRDefault="00CA58A9" w:rsidP="00601718">
            <w:pPr>
              <w:jc w:val="center"/>
              <w:rPr>
                <w:b/>
                <w:color w:val="000000" w:themeColor="text1"/>
                <w:sz w:val="22"/>
                <w:szCs w:val="22"/>
              </w:rPr>
            </w:pPr>
            <w:r w:rsidRPr="00F501BD">
              <w:rPr>
                <w:b/>
                <w:color w:val="000000" w:themeColor="text1"/>
                <w:sz w:val="22"/>
                <w:szCs w:val="22"/>
              </w:rPr>
              <w:t>60</w:t>
            </w:r>
          </w:p>
        </w:tc>
      </w:tr>
    </w:tbl>
    <w:p w14:paraId="68D75870" w14:textId="49B873AF" w:rsidR="00CA58A9" w:rsidRDefault="00CA58A9" w:rsidP="00B31078">
      <w:pPr>
        <w:rPr>
          <w:rFonts w:cs="Arial"/>
          <w:sz w:val="22"/>
          <w:szCs w:val="22"/>
        </w:rPr>
      </w:pPr>
    </w:p>
    <w:p w14:paraId="443AE8CD" w14:textId="7CBC4C53" w:rsidR="00CA58A9" w:rsidRDefault="00CA58A9" w:rsidP="00B31078">
      <w:pPr>
        <w:rPr>
          <w:rFonts w:cs="Arial"/>
          <w:i/>
          <w:sz w:val="22"/>
          <w:szCs w:val="22"/>
        </w:rPr>
      </w:pPr>
      <w:r w:rsidRPr="00CA58A9">
        <w:rPr>
          <w:rFonts w:cs="Arial"/>
          <w:i/>
          <w:sz w:val="22"/>
          <w:szCs w:val="22"/>
        </w:rPr>
        <w:t>Schools</w:t>
      </w:r>
    </w:p>
    <w:p w14:paraId="5EC900F7" w14:textId="09AB81B4" w:rsidR="00CA58A9" w:rsidRDefault="00CA58A9" w:rsidP="00B31078">
      <w:pPr>
        <w:rPr>
          <w:rFonts w:cs="Arial"/>
          <w:i/>
          <w:sz w:val="22"/>
          <w:szCs w:val="22"/>
        </w:rPr>
      </w:pPr>
    </w:p>
    <w:p w14:paraId="445E1A88" w14:textId="63F4372F" w:rsidR="00CA58A9" w:rsidRDefault="00CA58A9" w:rsidP="00CA58A9">
      <w:pPr>
        <w:rPr>
          <w:rFonts w:cs="Arial"/>
          <w:sz w:val="22"/>
          <w:szCs w:val="22"/>
        </w:rPr>
      </w:pPr>
      <w:r>
        <w:rPr>
          <w:rFonts w:cs="Arial"/>
          <w:sz w:val="22"/>
          <w:szCs w:val="22"/>
        </w:rPr>
        <w:t xml:space="preserve">The contractor shall </w:t>
      </w:r>
      <w:r w:rsidR="00FE3754">
        <w:rPr>
          <w:rFonts w:cs="Arial"/>
          <w:sz w:val="22"/>
          <w:szCs w:val="22"/>
        </w:rPr>
        <w:t xml:space="preserve">sample a total of sixty schools, according to the </w:t>
      </w:r>
      <w:r>
        <w:rPr>
          <w:rFonts w:cs="Arial"/>
          <w:sz w:val="22"/>
          <w:szCs w:val="22"/>
        </w:rPr>
        <w:t>targets shown in the table below, to ensure a spread of schools phases, types, sizes and Ofsted ratings. The contractor shall also monitor the sample to take account of</w:t>
      </w:r>
      <w:r w:rsidR="00D561D1">
        <w:rPr>
          <w:rFonts w:cs="Arial"/>
          <w:sz w:val="22"/>
          <w:szCs w:val="22"/>
        </w:rPr>
        <w:t xml:space="preserve"> the following factors to ensure a broad range of schools are approached, but specific quotas have not been set for these characteristics:</w:t>
      </w:r>
      <w:r>
        <w:rPr>
          <w:rFonts w:cs="Arial"/>
          <w:sz w:val="22"/>
          <w:szCs w:val="22"/>
        </w:rPr>
        <w:t xml:space="preserve"> region, phase, experience of schools in delivering ITT/supporting NQTs, urban/rural regions, % of pupils eligible for free school meals (FSM), % of pupils with special educational needs (SEN)</w:t>
      </w:r>
      <w:r w:rsidR="00D561D1">
        <w:rPr>
          <w:rFonts w:cs="Arial"/>
          <w:sz w:val="22"/>
          <w:szCs w:val="22"/>
        </w:rPr>
        <w:t xml:space="preserve"> and</w:t>
      </w:r>
      <w:r>
        <w:rPr>
          <w:rFonts w:cs="Arial"/>
          <w:sz w:val="22"/>
          <w:szCs w:val="22"/>
        </w:rPr>
        <w:t xml:space="preserve"> % of pupils with </w:t>
      </w:r>
      <w:r w:rsidR="009A5153">
        <w:rPr>
          <w:rFonts w:cs="Arial"/>
          <w:sz w:val="22"/>
          <w:szCs w:val="22"/>
        </w:rPr>
        <w:t>English</w:t>
      </w:r>
      <w:r>
        <w:rPr>
          <w:rFonts w:cs="Arial"/>
          <w:sz w:val="22"/>
          <w:szCs w:val="22"/>
        </w:rPr>
        <w:t xml:space="preserve"> as an additional language (EAL). </w:t>
      </w:r>
    </w:p>
    <w:p w14:paraId="139B7E68" w14:textId="77777777" w:rsidR="00CA58A9" w:rsidRDefault="00CA58A9" w:rsidP="00B31078">
      <w:pPr>
        <w:rPr>
          <w:rFonts w:cs="Arial"/>
          <w:i/>
          <w:sz w:val="22"/>
          <w:szCs w:val="22"/>
        </w:rPr>
      </w:pPr>
    </w:p>
    <w:tbl>
      <w:tblPr>
        <w:tblStyle w:val="TableGrid"/>
        <w:tblW w:w="0" w:type="auto"/>
        <w:tblLook w:val="04A0" w:firstRow="1" w:lastRow="0" w:firstColumn="1" w:lastColumn="0" w:noHBand="0" w:noVBand="1"/>
      </w:tblPr>
      <w:tblGrid>
        <w:gridCol w:w="3058"/>
        <w:gridCol w:w="2972"/>
        <w:gridCol w:w="2989"/>
      </w:tblGrid>
      <w:tr w:rsidR="00CA58A9" w:rsidRPr="00CA58A9" w14:paraId="5F18531D" w14:textId="77777777" w:rsidTr="00CA58A9">
        <w:tc>
          <w:tcPr>
            <w:tcW w:w="3053" w:type="dxa"/>
          </w:tcPr>
          <w:p w14:paraId="38A41A6A" w14:textId="77777777" w:rsidR="00CA58A9" w:rsidRPr="00CA58A9" w:rsidRDefault="00CA58A9" w:rsidP="00601718">
            <w:pPr>
              <w:pStyle w:val="xmsonormal"/>
              <w:rPr>
                <w:rFonts w:ascii="Arial" w:hAnsi="Arial" w:cs="Arial"/>
                <w:b/>
                <w:color w:val="000000" w:themeColor="text1"/>
              </w:rPr>
            </w:pPr>
          </w:p>
        </w:tc>
        <w:tc>
          <w:tcPr>
            <w:tcW w:w="2977" w:type="dxa"/>
          </w:tcPr>
          <w:p w14:paraId="0A963445" w14:textId="77777777" w:rsidR="00CA58A9" w:rsidRPr="00CA58A9" w:rsidRDefault="00CA58A9" w:rsidP="00601718">
            <w:pPr>
              <w:pStyle w:val="xmsonormal"/>
              <w:jc w:val="center"/>
              <w:rPr>
                <w:rFonts w:ascii="Arial" w:hAnsi="Arial" w:cs="Arial"/>
                <w:b/>
                <w:color w:val="000000" w:themeColor="text1"/>
              </w:rPr>
            </w:pPr>
            <w:r w:rsidRPr="00CA58A9">
              <w:rPr>
                <w:rFonts w:ascii="Arial" w:hAnsi="Arial" w:cs="Arial"/>
                <w:b/>
                <w:color w:val="000000" w:themeColor="text1"/>
              </w:rPr>
              <w:t>Primary  (28)</w:t>
            </w:r>
          </w:p>
        </w:tc>
        <w:tc>
          <w:tcPr>
            <w:tcW w:w="2989" w:type="dxa"/>
          </w:tcPr>
          <w:p w14:paraId="3F5FF3CA" w14:textId="77777777" w:rsidR="00CA58A9" w:rsidRPr="00CA58A9" w:rsidRDefault="00CA58A9" w:rsidP="00601718">
            <w:pPr>
              <w:pStyle w:val="xmsonormal"/>
              <w:jc w:val="center"/>
              <w:rPr>
                <w:rFonts w:ascii="Arial" w:hAnsi="Arial" w:cs="Arial"/>
                <w:b/>
                <w:color w:val="000000" w:themeColor="text1"/>
              </w:rPr>
            </w:pPr>
            <w:r w:rsidRPr="00CA58A9">
              <w:rPr>
                <w:rFonts w:ascii="Arial" w:hAnsi="Arial" w:cs="Arial"/>
                <w:b/>
                <w:color w:val="000000" w:themeColor="text1"/>
              </w:rPr>
              <w:t>Secondary (32)</w:t>
            </w:r>
          </w:p>
        </w:tc>
      </w:tr>
      <w:tr w:rsidR="00CA58A9" w:rsidRPr="00CA58A9" w14:paraId="35CA2B24" w14:textId="77777777" w:rsidTr="00601718">
        <w:tc>
          <w:tcPr>
            <w:tcW w:w="3080" w:type="dxa"/>
          </w:tcPr>
          <w:p w14:paraId="43396B5B" w14:textId="77777777" w:rsidR="00CA58A9" w:rsidRPr="00CA58A9" w:rsidRDefault="00CA58A9" w:rsidP="00601718">
            <w:pPr>
              <w:pStyle w:val="xmsonormal"/>
              <w:rPr>
                <w:rFonts w:ascii="Arial" w:hAnsi="Arial" w:cs="Arial"/>
                <w:b/>
                <w:color w:val="000000" w:themeColor="text1"/>
              </w:rPr>
            </w:pPr>
            <w:r w:rsidRPr="00CA58A9">
              <w:rPr>
                <w:rFonts w:ascii="Arial" w:hAnsi="Arial" w:cs="Arial"/>
                <w:b/>
                <w:color w:val="000000" w:themeColor="text1"/>
              </w:rPr>
              <w:t>School Type</w:t>
            </w:r>
          </w:p>
        </w:tc>
        <w:tc>
          <w:tcPr>
            <w:tcW w:w="3081" w:type="dxa"/>
          </w:tcPr>
          <w:p w14:paraId="0CD86A83" w14:textId="77777777" w:rsidR="00CA58A9" w:rsidRPr="00CA58A9" w:rsidRDefault="00CA58A9" w:rsidP="00601718">
            <w:pPr>
              <w:pStyle w:val="xmsonormal"/>
              <w:jc w:val="center"/>
              <w:rPr>
                <w:rFonts w:ascii="Arial" w:hAnsi="Arial" w:cs="Arial"/>
                <w:b/>
                <w:color w:val="000000" w:themeColor="text1"/>
              </w:rPr>
            </w:pPr>
          </w:p>
        </w:tc>
        <w:tc>
          <w:tcPr>
            <w:tcW w:w="3081" w:type="dxa"/>
          </w:tcPr>
          <w:p w14:paraId="657ADF02" w14:textId="77777777" w:rsidR="00CA58A9" w:rsidRPr="00CA58A9" w:rsidRDefault="00CA58A9" w:rsidP="00601718">
            <w:pPr>
              <w:pStyle w:val="xmsonormal"/>
              <w:jc w:val="center"/>
              <w:rPr>
                <w:rFonts w:ascii="Arial" w:hAnsi="Arial" w:cs="Arial"/>
                <w:b/>
                <w:color w:val="000000" w:themeColor="text1"/>
              </w:rPr>
            </w:pPr>
          </w:p>
        </w:tc>
      </w:tr>
      <w:tr w:rsidR="00CA58A9" w:rsidRPr="00CA58A9" w14:paraId="7EEB3FD2" w14:textId="77777777" w:rsidTr="00601718">
        <w:tc>
          <w:tcPr>
            <w:tcW w:w="3080" w:type="dxa"/>
          </w:tcPr>
          <w:p w14:paraId="27E5CEA2" w14:textId="77777777" w:rsidR="00CA58A9" w:rsidRPr="00CA58A9" w:rsidRDefault="00CA58A9" w:rsidP="00601718">
            <w:pPr>
              <w:pStyle w:val="xmsonormal"/>
              <w:rPr>
                <w:rFonts w:ascii="Arial" w:hAnsi="Arial" w:cs="Arial"/>
                <w:b/>
                <w:color w:val="000000" w:themeColor="text1"/>
              </w:rPr>
            </w:pPr>
            <w:r w:rsidRPr="00CA58A9">
              <w:rPr>
                <w:rFonts w:ascii="Arial" w:hAnsi="Arial" w:cs="Arial"/>
                <w:color w:val="000000" w:themeColor="text1"/>
              </w:rPr>
              <w:t>LA Maintained schools (30)</w:t>
            </w:r>
          </w:p>
        </w:tc>
        <w:tc>
          <w:tcPr>
            <w:tcW w:w="3081" w:type="dxa"/>
          </w:tcPr>
          <w:p w14:paraId="3634EC6D" w14:textId="77777777" w:rsidR="00CA58A9" w:rsidRPr="00CA58A9" w:rsidRDefault="00CA58A9" w:rsidP="00601718">
            <w:pPr>
              <w:pStyle w:val="xmsonormal"/>
              <w:jc w:val="center"/>
              <w:rPr>
                <w:rFonts w:ascii="Arial" w:hAnsi="Arial" w:cs="Arial"/>
                <w:color w:val="000000" w:themeColor="text1"/>
              </w:rPr>
            </w:pPr>
            <w:r w:rsidRPr="00CA58A9">
              <w:rPr>
                <w:rFonts w:ascii="Arial" w:hAnsi="Arial" w:cs="Arial"/>
                <w:color w:val="000000" w:themeColor="text1"/>
              </w:rPr>
              <w:t>14</w:t>
            </w:r>
          </w:p>
        </w:tc>
        <w:tc>
          <w:tcPr>
            <w:tcW w:w="3081" w:type="dxa"/>
          </w:tcPr>
          <w:p w14:paraId="275EE7B1" w14:textId="77777777" w:rsidR="00CA58A9" w:rsidRPr="00CA58A9" w:rsidRDefault="00CA58A9" w:rsidP="00601718">
            <w:pPr>
              <w:pStyle w:val="xmsonormal"/>
              <w:jc w:val="center"/>
              <w:rPr>
                <w:rFonts w:ascii="Arial" w:hAnsi="Arial" w:cs="Arial"/>
                <w:color w:val="000000" w:themeColor="text1"/>
              </w:rPr>
            </w:pPr>
            <w:r w:rsidRPr="00CA58A9">
              <w:rPr>
                <w:rFonts w:ascii="Arial" w:hAnsi="Arial" w:cs="Arial"/>
                <w:color w:val="000000" w:themeColor="text1"/>
              </w:rPr>
              <w:t>16</w:t>
            </w:r>
          </w:p>
        </w:tc>
      </w:tr>
      <w:tr w:rsidR="00CA58A9" w:rsidRPr="00CA58A9" w14:paraId="458F8469" w14:textId="77777777" w:rsidTr="00601718">
        <w:tc>
          <w:tcPr>
            <w:tcW w:w="3080" w:type="dxa"/>
          </w:tcPr>
          <w:p w14:paraId="21FC6948" w14:textId="77777777" w:rsidR="00CA58A9" w:rsidRPr="00CA58A9" w:rsidRDefault="00CA58A9" w:rsidP="00601718">
            <w:pPr>
              <w:pStyle w:val="xmsonormal"/>
              <w:rPr>
                <w:rFonts w:ascii="Arial" w:hAnsi="Arial" w:cs="Arial"/>
                <w:b/>
                <w:color w:val="000000" w:themeColor="text1"/>
              </w:rPr>
            </w:pPr>
            <w:r w:rsidRPr="00CA58A9">
              <w:rPr>
                <w:rFonts w:ascii="Arial" w:hAnsi="Arial" w:cs="Arial"/>
                <w:color w:val="000000" w:themeColor="text1"/>
              </w:rPr>
              <w:t>Academies (20)</w:t>
            </w:r>
          </w:p>
        </w:tc>
        <w:tc>
          <w:tcPr>
            <w:tcW w:w="3081" w:type="dxa"/>
          </w:tcPr>
          <w:p w14:paraId="6B5FAAB9" w14:textId="77777777" w:rsidR="00CA58A9" w:rsidRPr="00CA58A9" w:rsidRDefault="00CA58A9" w:rsidP="00601718">
            <w:pPr>
              <w:pStyle w:val="xmsonormal"/>
              <w:jc w:val="center"/>
              <w:rPr>
                <w:rFonts w:ascii="Arial" w:hAnsi="Arial" w:cs="Arial"/>
                <w:color w:val="000000" w:themeColor="text1"/>
              </w:rPr>
            </w:pPr>
            <w:r w:rsidRPr="00CA58A9">
              <w:rPr>
                <w:rFonts w:ascii="Arial" w:hAnsi="Arial" w:cs="Arial"/>
                <w:color w:val="000000" w:themeColor="text1"/>
              </w:rPr>
              <w:t>10</w:t>
            </w:r>
          </w:p>
        </w:tc>
        <w:tc>
          <w:tcPr>
            <w:tcW w:w="3081" w:type="dxa"/>
          </w:tcPr>
          <w:p w14:paraId="5025648E" w14:textId="77777777" w:rsidR="00CA58A9" w:rsidRPr="00CA58A9" w:rsidRDefault="00CA58A9" w:rsidP="00601718">
            <w:pPr>
              <w:pStyle w:val="xmsonormal"/>
              <w:jc w:val="center"/>
              <w:rPr>
                <w:rFonts w:ascii="Arial" w:hAnsi="Arial" w:cs="Arial"/>
                <w:color w:val="000000" w:themeColor="text1"/>
              </w:rPr>
            </w:pPr>
            <w:r w:rsidRPr="00CA58A9">
              <w:rPr>
                <w:rFonts w:ascii="Arial" w:hAnsi="Arial" w:cs="Arial"/>
                <w:color w:val="000000" w:themeColor="text1"/>
              </w:rPr>
              <w:t>10</w:t>
            </w:r>
          </w:p>
        </w:tc>
      </w:tr>
      <w:tr w:rsidR="00CA58A9" w:rsidRPr="00CA58A9" w14:paraId="6C7A497C" w14:textId="77777777" w:rsidTr="00601718">
        <w:tc>
          <w:tcPr>
            <w:tcW w:w="3080" w:type="dxa"/>
          </w:tcPr>
          <w:p w14:paraId="2DD78E68" w14:textId="77777777" w:rsidR="00CA58A9" w:rsidRPr="00CA58A9" w:rsidRDefault="00CA58A9" w:rsidP="00601718">
            <w:pPr>
              <w:pStyle w:val="xmsonormal"/>
              <w:rPr>
                <w:rFonts w:ascii="Arial" w:hAnsi="Arial" w:cs="Arial"/>
                <w:color w:val="000000" w:themeColor="text1"/>
              </w:rPr>
            </w:pPr>
            <w:r w:rsidRPr="00CA58A9">
              <w:rPr>
                <w:rFonts w:ascii="Arial" w:hAnsi="Arial" w:cs="Arial"/>
                <w:color w:val="000000" w:themeColor="text1"/>
              </w:rPr>
              <w:t>MAT-led Academies (6)</w:t>
            </w:r>
          </w:p>
        </w:tc>
        <w:tc>
          <w:tcPr>
            <w:tcW w:w="3081" w:type="dxa"/>
          </w:tcPr>
          <w:p w14:paraId="417EF297" w14:textId="77777777" w:rsidR="00CA58A9" w:rsidRPr="00CA58A9" w:rsidRDefault="00CA58A9" w:rsidP="00601718">
            <w:pPr>
              <w:pStyle w:val="xmsonormal"/>
              <w:jc w:val="center"/>
              <w:rPr>
                <w:rFonts w:ascii="Arial" w:hAnsi="Arial" w:cs="Arial"/>
                <w:color w:val="000000" w:themeColor="text1"/>
              </w:rPr>
            </w:pPr>
            <w:r w:rsidRPr="00CA58A9">
              <w:rPr>
                <w:rFonts w:ascii="Arial" w:hAnsi="Arial" w:cs="Arial"/>
                <w:color w:val="000000" w:themeColor="text1"/>
              </w:rPr>
              <w:t>2</w:t>
            </w:r>
          </w:p>
        </w:tc>
        <w:tc>
          <w:tcPr>
            <w:tcW w:w="3081" w:type="dxa"/>
          </w:tcPr>
          <w:p w14:paraId="3E2D5748" w14:textId="77777777" w:rsidR="00CA58A9" w:rsidRPr="00CA58A9" w:rsidRDefault="00CA58A9" w:rsidP="00601718">
            <w:pPr>
              <w:pStyle w:val="xmsonormal"/>
              <w:jc w:val="center"/>
              <w:rPr>
                <w:rFonts w:ascii="Arial" w:hAnsi="Arial" w:cs="Arial"/>
                <w:color w:val="000000" w:themeColor="text1"/>
              </w:rPr>
            </w:pPr>
            <w:r w:rsidRPr="00CA58A9">
              <w:rPr>
                <w:rFonts w:ascii="Arial" w:hAnsi="Arial" w:cs="Arial"/>
                <w:color w:val="000000" w:themeColor="text1"/>
              </w:rPr>
              <w:t>4</w:t>
            </w:r>
          </w:p>
        </w:tc>
      </w:tr>
      <w:tr w:rsidR="00CA58A9" w:rsidRPr="00CA58A9" w14:paraId="235CF153" w14:textId="77777777" w:rsidTr="00601718">
        <w:tc>
          <w:tcPr>
            <w:tcW w:w="3080" w:type="dxa"/>
          </w:tcPr>
          <w:p w14:paraId="2A61FC34" w14:textId="77777777" w:rsidR="00CA58A9" w:rsidRPr="00CA58A9" w:rsidRDefault="00CA58A9" w:rsidP="00601718">
            <w:pPr>
              <w:pStyle w:val="xmsonormal"/>
              <w:rPr>
                <w:rFonts w:ascii="Arial" w:hAnsi="Arial" w:cs="Arial"/>
                <w:color w:val="000000" w:themeColor="text1"/>
              </w:rPr>
            </w:pPr>
            <w:r w:rsidRPr="00CA58A9">
              <w:rPr>
                <w:rFonts w:ascii="Arial" w:hAnsi="Arial" w:cs="Arial"/>
                <w:color w:val="000000" w:themeColor="text1"/>
              </w:rPr>
              <w:t>Teaching School Alliances (4)</w:t>
            </w:r>
          </w:p>
        </w:tc>
        <w:tc>
          <w:tcPr>
            <w:tcW w:w="3081" w:type="dxa"/>
          </w:tcPr>
          <w:p w14:paraId="0C152EEF" w14:textId="77777777" w:rsidR="00CA58A9" w:rsidRPr="00CA58A9" w:rsidRDefault="00CA58A9" w:rsidP="00601718">
            <w:pPr>
              <w:pStyle w:val="xmsonormal"/>
              <w:jc w:val="center"/>
              <w:rPr>
                <w:rFonts w:ascii="Arial" w:hAnsi="Arial" w:cs="Arial"/>
                <w:color w:val="000000" w:themeColor="text1"/>
              </w:rPr>
            </w:pPr>
            <w:r w:rsidRPr="00CA58A9">
              <w:rPr>
                <w:rFonts w:ascii="Arial" w:hAnsi="Arial" w:cs="Arial"/>
                <w:color w:val="000000" w:themeColor="text1"/>
              </w:rPr>
              <w:t>2</w:t>
            </w:r>
          </w:p>
        </w:tc>
        <w:tc>
          <w:tcPr>
            <w:tcW w:w="3081" w:type="dxa"/>
          </w:tcPr>
          <w:p w14:paraId="23B64AB6" w14:textId="77777777" w:rsidR="00CA58A9" w:rsidRPr="00CA58A9" w:rsidRDefault="00CA58A9" w:rsidP="00601718">
            <w:pPr>
              <w:pStyle w:val="xmsonormal"/>
              <w:jc w:val="center"/>
              <w:rPr>
                <w:rFonts w:ascii="Arial" w:hAnsi="Arial" w:cs="Arial"/>
                <w:color w:val="000000" w:themeColor="text1"/>
              </w:rPr>
            </w:pPr>
            <w:r w:rsidRPr="00CA58A9">
              <w:rPr>
                <w:rFonts w:ascii="Arial" w:hAnsi="Arial" w:cs="Arial"/>
                <w:color w:val="000000" w:themeColor="text1"/>
              </w:rPr>
              <w:t>2</w:t>
            </w:r>
          </w:p>
        </w:tc>
      </w:tr>
      <w:tr w:rsidR="00CA58A9" w:rsidRPr="00CA58A9" w14:paraId="5CB1B6CD" w14:textId="77777777" w:rsidTr="00601718">
        <w:tc>
          <w:tcPr>
            <w:tcW w:w="3080" w:type="dxa"/>
          </w:tcPr>
          <w:p w14:paraId="3FA2C263" w14:textId="77777777" w:rsidR="00CA58A9" w:rsidRPr="00CA58A9" w:rsidRDefault="00CA58A9" w:rsidP="00601718">
            <w:pPr>
              <w:pStyle w:val="xmsonormal"/>
              <w:rPr>
                <w:rFonts w:ascii="Arial" w:hAnsi="Arial" w:cs="Arial"/>
                <w:color w:val="000000" w:themeColor="text1"/>
              </w:rPr>
            </w:pPr>
          </w:p>
        </w:tc>
        <w:tc>
          <w:tcPr>
            <w:tcW w:w="3081" w:type="dxa"/>
          </w:tcPr>
          <w:p w14:paraId="62082382" w14:textId="77777777" w:rsidR="00CA58A9" w:rsidRPr="00CA58A9" w:rsidRDefault="00CA58A9" w:rsidP="00601718">
            <w:pPr>
              <w:pStyle w:val="xmsonormal"/>
              <w:rPr>
                <w:rFonts w:ascii="Arial" w:hAnsi="Arial" w:cs="Arial"/>
                <w:b/>
                <w:color w:val="000000" w:themeColor="text1"/>
              </w:rPr>
            </w:pPr>
          </w:p>
        </w:tc>
        <w:tc>
          <w:tcPr>
            <w:tcW w:w="3081" w:type="dxa"/>
          </w:tcPr>
          <w:p w14:paraId="6D47205E" w14:textId="77777777" w:rsidR="00CA58A9" w:rsidRPr="00CA58A9" w:rsidRDefault="00CA58A9" w:rsidP="00601718">
            <w:pPr>
              <w:pStyle w:val="xmsonormal"/>
              <w:rPr>
                <w:rFonts w:ascii="Arial" w:hAnsi="Arial" w:cs="Arial"/>
                <w:b/>
                <w:color w:val="000000" w:themeColor="text1"/>
              </w:rPr>
            </w:pPr>
          </w:p>
        </w:tc>
      </w:tr>
      <w:tr w:rsidR="00CA58A9" w:rsidRPr="00CA58A9" w14:paraId="6119C097" w14:textId="77777777" w:rsidTr="00601718">
        <w:tc>
          <w:tcPr>
            <w:tcW w:w="3080" w:type="dxa"/>
          </w:tcPr>
          <w:p w14:paraId="28BEABAB" w14:textId="77777777" w:rsidR="00CA58A9" w:rsidRPr="00CA58A9" w:rsidRDefault="00CA58A9" w:rsidP="00601718">
            <w:pPr>
              <w:pStyle w:val="xmsonormal"/>
              <w:rPr>
                <w:rFonts w:ascii="Arial" w:hAnsi="Arial" w:cs="Arial"/>
                <w:b/>
                <w:color w:val="000000" w:themeColor="text1"/>
              </w:rPr>
            </w:pPr>
            <w:r w:rsidRPr="00CA58A9">
              <w:rPr>
                <w:rFonts w:ascii="Arial" w:hAnsi="Arial" w:cs="Arial"/>
                <w:b/>
                <w:color w:val="000000" w:themeColor="text1"/>
              </w:rPr>
              <w:t>School size</w:t>
            </w:r>
          </w:p>
        </w:tc>
        <w:tc>
          <w:tcPr>
            <w:tcW w:w="3081" w:type="dxa"/>
          </w:tcPr>
          <w:p w14:paraId="35CC86C1" w14:textId="77777777" w:rsidR="00CA58A9" w:rsidRPr="00CA58A9" w:rsidRDefault="00CA58A9" w:rsidP="00601718">
            <w:pPr>
              <w:pStyle w:val="xmsonormal"/>
              <w:rPr>
                <w:rFonts w:ascii="Arial" w:hAnsi="Arial" w:cs="Arial"/>
                <w:b/>
                <w:color w:val="000000" w:themeColor="text1"/>
              </w:rPr>
            </w:pPr>
          </w:p>
        </w:tc>
        <w:tc>
          <w:tcPr>
            <w:tcW w:w="3081" w:type="dxa"/>
          </w:tcPr>
          <w:p w14:paraId="025A6678" w14:textId="77777777" w:rsidR="00CA58A9" w:rsidRPr="00CA58A9" w:rsidRDefault="00CA58A9" w:rsidP="00601718">
            <w:pPr>
              <w:pStyle w:val="xmsonormal"/>
              <w:rPr>
                <w:rFonts w:ascii="Arial" w:hAnsi="Arial" w:cs="Arial"/>
                <w:b/>
                <w:color w:val="000000" w:themeColor="text1"/>
              </w:rPr>
            </w:pPr>
          </w:p>
        </w:tc>
      </w:tr>
      <w:tr w:rsidR="00CA58A9" w:rsidRPr="00CA58A9" w14:paraId="12A26F2C" w14:textId="77777777" w:rsidTr="00601718">
        <w:tc>
          <w:tcPr>
            <w:tcW w:w="3080" w:type="dxa"/>
          </w:tcPr>
          <w:p w14:paraId="33FE4723" w14:textId="77777777" w:rsidR="00CA58A9" w:rsidRPr="00CA58A9" w:rsidRDefault="00CA58A9" w:rsidP="00601718">
            <w:pPr>
              <w:pStyle w:val="xmsonormal"/>
              <w:rPr>
                <w:rFonts w:ascii="Arial" w:hAnsi="Arial" w:cs="Arial"/>
                <w:color w:val="000000" w:themeColor="text1"/>
              </w:rPr>
            </w:pPr>
            <w:r w:rsidRPr="00CA58A9">
              <w:rPr>
                <w:rFonts w:ascii="Arial" w:hAnsi="Arial" w:cs="Arial"/>
                <w:color w:val="000000" w:themeColor="text1"/>
              </w:rPr>
              <w:t>Small (16)</w:t>
            </w:r>
          </w:p>
        </w:tc>
        <w:tc>
          <w:tcPr>
            <w:tcW w:w="3081" w:type="dxa"/>
          </w:tcPr>
          <w:p w14:paraId="3CFBD1DF" w14:textId="77777777" w:rsidR="00CA58A9" w:rsidRPr="00CA58A9" w:rsidRDefault="00CA58A9" w:rsidP="00601718">
            <w:pPr>
              <w:pStyle w:val="xmsonormal"/>
              <w:jc w:val="center"/>
              <w:rPr>
                <w:rFonts w:ascii="Arial" w:hAnsi="Arial" w:cs="Arial"/>
                <w:color w:val="000000" w:themeColor="text1"/>
              </w:rPr>
            </w:pPr>
            <w:r w:rsidRPr="00CA58A9">
              <w:rPr>
                <w:rFonts w:ascii="Arial" w:hAnsi="Arial" w:cs="Arial"/>
                <w:color w:val="000000" w:themeColor="text1"/>
              </w:rPr>
              <w:t>6</w:t>
            </w:r>
          </w:p>
        </w:tc>
        <w:tc>
          <w:tcPr>
            <w:tcW w:w="3081" w:type="dxa"/>
          </w:tcPr>
          <w:p w14:paraId="23AF2EC8" w14:textId="77777777" w:rsidR="00CA58A9" w:rsidRPr="00CA58A9" w:rsidRDefault="00CA58A9" w:rsidP="00601718">
            <w:pPr>
              <w:pStyle w:val="xmsonormal"/>
              <w:jc w:val="center"/>
              <w:rPr>
                <w:rFonts w:ascii="Arial" w:hAnsi="Arial" w:cs="Arial"/>
                <w:color w:val="000000" w:themeColor="text1"/>
              </w:rPr>
            </w:pPr>
            <w:r w:rsidRPr="00CA58A9">
              <w:rPr>
                <w:rFonts w:ascii="Arial" w:hAnsi="Arial" w:cs="Arial"/>
                <w:color w:val="000000" w:themeColor="text1"/>
              </w:rPr>
              <w:t>10</w:t>
            </w:r>
          </w:p>
        </w:tc>
      </w:tr>
      <w:tr w:rsidR="00CA58A9" w:rsidRPr="00CA58A9" w14:paraId="32F75C88" w14:textId="77777777" w:rsidTr="00601718">
        <w:tc>
          <w:tcPr>
            <w:tcW w:w="3080" w:type="dxa"/>
          </w:tcPr>
          <w:p w14:paraId="7C8FAD84" w14:textId="77777777" w:rsidR="00CA58A9" w:rsidRPr="00CA58A9" w:rsidRDefault="00CA58A9" w:rsidP="00601718">
            <w:pPr>
              <w:pStyle w:val="xmsonormal"/>
              <w:rPr>
                <w:rFonts w:ascii="Arial" w:hAnsi="Arial" w:cs="Arial"/>
                <w:color w:val="000000" w:themeColor="text1"/>
              </w:rPr>
            </w:pPr>
            <w:r w:rsidRPr="00CA58A9">
              <w:rPr>
                <w:rFonts w:ascii="Arial" w:hAnsi="Arial" w:cs="Arial"/>
                <w:color w:val="000000" w:themeColor="text1"/>
              </w:rPr>
              <w:t>Medium (22)</w:t>
            </w:r>
          </w:p>
        </w:tc>
        <w:tc>
          <w:tcPr>
            <w:tcW w:w="3081" w:type="dxa"/>
          </w:tcPr>
          <w:p w14:paraId="2F00AC8C" w14:textId="77777777" w:rsidR="00CA58A9" w:rsidRPr="00CA58A9" w:rsidRDefault="00CA58A9" w:rsidP="00601718">
            <w:pPr>
              <w:pStyle w:val="xmsonormal"/>
              <w:jc w:val="center"/>
              <w:rPr>
                <w:rFonts w:ascii="Arial" w:hAnsi="Arial" w:cs="Arial"/>
                <w:color w:val="000000" w:themeColor="text1"/>
              </w:rPr>
            </w:pPr>
            <w:r w:rsidRPr="00CA58A9">
              <w:rPr>
                <w:rFonts w:ascii="Arial" w:hAnsi="Arial" w:cs="Arial"/>
                <w:color w:val="000000" w:themeColor="text1"/>
              </w:rPr>
              <w:t>10</w:t>
            </w:r>
          </w:p>
        </w:tc>
        <w:tc>
          <w:tcPr>
            <w:tcW w:w="3081" w:type="dxa"/>
          </w:tcPr>
          <w:p w14:paraId="47E8399F" w14:textId="77777777" w:rsidR="00CA58A9" w:rsidRPr="00CA58A9" w:rsidRDefault="00CA58A9" w:rsidP="00601718">
            <w:pPr>
              <w:pStyle w:val="xmsonormal"/>
              <w:jc w:val="center"/>
              <w:rPr>
                <w:rFonts w:ascii="Arial" w:hAnsi="Arial" w:cs="Arial"/>
                <w:color w:val="000000" w:themeColor="text1"/>
              </w:rPr>
            </w:pPr>
            <w:r w:rsidRPr="00CA58A9">
              <w:rPr>
                <w:rFonts w:ascii="Arial" w:hAnsi="Arial" w:cs="Arial"/>
                <w:color w:val="000000" w:themeColor="text1"/>
              </w:rPr>
              <w:t>12</w:t>
            </w:r>
          </w:p>
        </w:tc>
      </w:tr>
      <w:tr w:rsidR="00CA58A9" w:rsidRPr="00CA58A9" w14:paraId="3C539F89" w14:textId="77777777" w:rsidTr="00601718">
        <w:tc>
          <w:tcPr>
            <w:tcW w:w="3080" w:type="dxa"/>
          </w:tcPr>
          <w:p w14:paraId="56A5AA17" w14:textId="77777777" w:rsidR="00CA58A9" w:rsidRPr="00CA58A9" w:rsidRDefault="00CA58A9" w:rsidP="00601718">
            <w:pPr>
              <w:pStyle w:val="xmsonormal"/>
              <w:rPr>
                <w:rFonts w:ascii="Arial" w:hAnsi="Arial" w:cs="Arial"/>
                <w:color w:val="000000" w:themeColor="text1"/>
              </w:rPr>
            </w:pPr>
            <w:r w:rsidRPr="00CA58A9">
              <w:rPr>
                <w:rFonts w:ascii="Arial" w:hAnsi="Arial" w:cs="Arial"/>
                <w:color w:val="000000" w:themeColor="text1"/>
              </w:rPr>
              <w:t>Large (22)</w:t>
            </w:r>
          </w:p>
        </w:tc>
        <w:tc>
          <w:tcPr>
            <w:tcW w:w="3081" w:type="dxa"/>
          </w:tcPr>
          <w:p w14:paraId="2C7B28A5" w14:textId="77777777" w:rsidR="00CA58A9" w:rsidRPr="00CA58A9" w:rsidRDefault="00CA58A9" w:rsidP="00601718">
            <w:pPr>
              <w:pStyle w:val="xmsonormal"/>
              <w:jc w:val="center"/>
              <w:rPr>
                <w:rFonts w:ascii="Arial" w:hAnsi="Arial" w:cs="Arial"/>
                <w:color w:val="000000" w:themeColor="text1"/>
              </w:rPr>
            </w:pPr>
            <w:r w:rsidRPr="00CA58A9">
              <w:rPr>
                <w:rFonts w:ascii="Arial" w:hAnsi="Arial" w:cs="Arial"/>
                <w:color w:val="000000" w:themeColor="text1"/>
              </w:rPr>
              <w:t>10</w:t>
            </w:r>
          </w:p>
        </w:tc>
        <w:tc>
          <w:tcPr>
            <w:tcW w:w="3081" w:type="dxa"/>
          </w:tcPr>
          <w:p w14:paraId="0BD31830" w14:textId="77777777" w:rsidR="00CA58A9" w:rsidRPr="00CA58A9" w:rsidRDefault="00CA58A9" w:rsidP="00601718">
            <w:pPr>
              <w:pStyle w:val="xmsonormal"/>
              <w:jc w:val="center"/>
              <w:rPr>
                <w:rFonts w:ascii="Arial" w:hAnsi="Arial" w:cs="Arial"/>
                <w:color w:val="000000" w:themeColor="text1"/>
              </w:rPr>
            </w:pPr>
            <w:r w:rsidRPr="00CA58A9">
              <w:rPr>
                <w:rFonts w:ascii="Arial" w:hAnsi="Arial" w:cs="Arial"/>
                <w:color w:val="000000" w:themeColor="text1"/>
              </w:rPr>
              <w:t>12</w:t>
            </w:r>
          </w:p>
        </w:tc>
      </w:tr>
      <w:tr w:rsidR="00CA58A9" w:rsidRPr="00CA58A9" w14:paraId="6EF701A6" w14:textId="77777777" w:rsidTr="00601718">
        <w:tc>
          <w:tcPr>
            <w:tcW w:w="3080" w:type="dxa"/>
          </w:tcPr>
          <w:p w14:paraId="6F1C2A27" w14:textId="77777777" w:rsidR="00CA58A9" w:rsidRPr="00CA58A9" w:rsidRDefault="00CA58A9" w:rsidP="00601718">
            <w:pPr>
              <w:pStyle w:val="xmsonormal"/>
              <w:rPr>
                <w:rFonts w:ascii="Arial" w:hAnsi="Arial" w:cs="Arial"/>
                <w:b/>
                <w:color w:val="000000" w:themeColor="text1"/>
              </w:rPr>
            </w:pPr>
          </w:p>
        </w:tc>
        <w:tc>
          <w:tcPr>
            <w:tcW w:w="3081" w:type="dxa"/>
          </w:tcPr>
          <w:p w14:paraId="2689FCC7" w14:textId="77777777" w:rsidR="00CA58A9" w:rsidRPr="00CA58A9" w:rsidRDefault="00CA58A9" w:rsidP="00601718">
            <w:pPr>
              <w:pStyle w:val="xmsonormal"/>
              <w:rPr>
                <w:rFonts w:ascii="Arial" w:hAnsi="Arial" w:cs="Arial"/>
                <w:b/>
                <w:color w:val="000000" w:themeColor="text1"/>
              </w:rPr>
            </w:pPr>
          </w:p>
        </w:tc>
        <w:tc>
          <w:tcPr>
            <w:tcW w:w="3081" w:type="dxa"/>
          </w:tcPr>
          <w:p w14:paraId="16B31345" w14:textId="77777777" w:rsidR="00CA58A9" w:rsidRPr="00CA58A9" w:rsidRDefault="00CA58A9" w:rsidP="00601718">
            <w:pPr>
              <w:pStyle w:val="xmsonormal"/>
              <w:rPr>
                <w:rFonts w:ascii="Arial" w:hAnsi="Arial" w:cs="Arial"/>
                <w:b/>
                <w:color w:val="000000" w:themeColor="text1"/>
              </w:rPr>
            </w:pPr>
          </w:p>
        </w:tc>
      </w:tr>
      <w:tr w:rsidR="00CA58A9" w:rsidRPr="00CA58A9" w14:paraId="1159B868" w14:textId="77777777" w:rsidTr="00601718">
        <w:tc>
          <w:tcPr>
            <w:tcW w:w="3080" w:type="dxa"/>
          </w:tcPr>
          <w:p w14:paraId="1507375E" w14:textId="77777777" w:rsidR="00CA58A9" w:rsidRPr="00CA58A9" w:rsidRDefault="00CA58A9" w:rsidP="00601718">
            <w:pPr>
              <w:pStyle w:val="xmsonormal"/>
              <w:rPr>
                <w:rFonts w:ascii="Arial" w:hAnsi="Arial" w:cs="Arial"/>
                <w:b/>
                <w:color w:val="000000" w:themeColor="text1"/>
              </w:rPr>
            </w:pPr>
            <w:r w:rsidRPr="00CA58A9">
              <w:rPr>
                <w:rFonts w:ascii="Arial" w:hAnsi="Arial" w:cs="Arial"/>
                <w:b/>
                <w:color w:val="000000" w:themeColor="text1"/>
              </w:rPr>
              <w:t>Ofsted rating</w:t>
            </w:r>
          </w:p>
        </w:tc>
        <w:tc>
          <w:tcPr>
            <w:tcW w:w="3081" w:type="dxa"/>
          </w:tcPr>
          <w:p w14:paraId="50E3C094" w14:textId="77777777" w:rsidR="00CA58A9" w:rsidRPr="00CA58A9" w:rsidRDefault="00CA58A9" w:rsidP="00601718">
            <w:pPr>
              <w:pStyle w:val="xmsonormal"/>
              <w:rPr>
                <w:rFonts w:ascii="Arial" w:hAnsi="Arial" w:cs="Arial"/>
                <w:b/>
                <w:color w:val="000000" w:themeColor="text1"/>
              </w:rPr>
            </w:pPr>
          </w:p>
        </w:tc>
        <w:tc>
          <w:tcPr>
            <w:tcW w:w="3081" w:type="dxa"/>
          </w:tcPr>
          <w:p w14:paraId="4C5FC6C8" w14:textId="77777777" w:rsidR="00CA58A9" w:rsidRPr="00CA58A9" w:rsidRDefault="00CA58A9" w:rsidP="00601718">
            <w:pPr>
              <w:pStyle w:val="xmsonormal"/>
              <w:rPr>
                <w:rFonts w:ascii="Arial" w:hAnsi="Arial" w:cs="Arial"/>
                <w:b/>
                <w:color w:val="000000" w:themeColor="text1"/>
              </w:rPr>
            </w:pPr>
          </w:p>
        </w:tc>
      </w:tr>
      <w:tr w:rsidR="00CA58A9" w:rsidRPr="00CA58A9" w14:paraId="5292B387" w14:textId="77777777" w:rsidTr="00601718">
        <w:tc>
          <w:tcPr>
            <w:tcW w:w="3080" w:type="dxa"/>
          </w:tcPr>
          <w:p w14:paraId="3A0427C7" w14:textId="77777777" w:rsidR="00CA58A9" w:rsidRPr="00CA58A9" w:rsidRDefault="00CA58A9" w:rsidP="00601718">
            <w:pPr>
              <w:pStyle w:val="xmsonormal"/>
              <w:rPr>
                <w:rFonts w:ascii="Arial" w:hAnsi="Arial" w:cs="Arial"/>
                <w:color w:val="000000" w:themeColor="text1"/>
              </w:rPr>
            </w:pPr>
            <w:r w:rsidRPr="00CA58A9">
              <w:rPr>
                <w:rFonts w:ascii="Arial" w:hAnsi="Arial" w:cs="Arial"/>
                <w:color w:val="000000" w:themeColor="text1"/>
              </w:rPr>
              <w:t>Outstanding (20)</w:t>
            </w:r>
          </w:p>
        </w:tc>
        <w:tc>
          <w:tcPr>
            <w:tcW w:w="3081" w:type="dxa"/>
          </w:tcPr>
          <w:p w14:paraId="4C76C766" w14:textId="77777777" w:rsidR="00CA58A9" w:rsidRPr="00CA58A9" w:rsidRDefault="00CA58A9" w:rsidP="00601718">
            <w:pPr>
              <w:pStyle w:val="xmsonormal"/>
              <w:jc w:val="center"/>
              <w:rPr>
                <w:rFonts w:ascii="Arial" w:hAnsi="Arial" w:cs="Arial"/>
                <w:color w:val="000000" w:themeColor="text1"/>
              </w:rPr>
            </w:pPr>
            <w:r w:rsidRPr="00CA58A9">
              <w:rPr>
                <w:rFonts w:ascii="Arial" w:hAnsi="Arial" w:cs="Arial"/>
                <w:color w:val="000000" w:themeColor="text1"/>
              </w:rPr>
              <w:t>10</w:t>
            </w:r>
          </w:p>
        </w:tc>
        <w:tc>
          <w:tcPr>
            <w:tcW w:w="3081" w:type="dxa"/>
          </w:tcPr>
          <w:p w14:paraId="03CC6030" w14:textId="77777777" w:rsidR="00CA58A9" w:rsidRPr="00CA58A9" w:rsidRDefault="00CA58A9" w:rsidP="00601718">
            <w:pPr>
              <w:pStyle w:val="xmsonormal"/>
              <w:jc w:val="center"/>
              <w:rPr>
                <w:rFonts w:ascii="Arial" w:hAnsi="Arial" w:cs="Arial"/>
                <w:color w:val="000000" w:themeColor="text1"/>
              </w:rPr>
            </w:pPr>
            <w:r w:rsidRPr="00CA58A9">
              <w:rPr>
                <w:rFonts w:ascii="Arial" w:hAnsi="Arial" w:cs="Arial"/>
                <w:color w:val="000000" w:themeColor="text1"/>
              </w:rPr>
              <w:t>12</w:t>
            </w:r>
          </w:p>
        </w:tc>
      </w:tr>
      <w:tr w:rsidR="00CA58A9" w:rsidRPr="00CA58A9" w14:paraId="17DE0A22" w14:textId="77777777" w:rsidTr="00601718">
        <w:tc>
          <w:tcPr>
            <w:tcW w:w="3080" w:type="dxa"/>
          </w:tcPr>
          <w:p w14:paraId="60FE34AE" w14:textId="77777777" w:rsidR="00CA58A9" w:rsidRPr="00CA58A9" w:rsidRDefault="00CA58A9" w:rsidP="00601718">
            <w:pPr>
              <w:pStyle w:val="xmsonormal"/>
              <w:rPr>
                <w:rFonts w:ascii="Arial" w:hAnsi="Arial" w:cs="Arial"/>
                <w:color w:val="000000" w:themeColor="text1"/>
              </w:rPr>
            </w:pPr>
            <w:r w:rsidRPr="00CA58A9">
              <w:rPr>
                <w:rFonts w:ascii="Arial" w:hAnsi="Arial" w:cs="Arial"/>
                <w:color w:val="000000" w:themeColor="text1"/>
              </w:rPr>
              <w:t>Good (20)</w:t>
            </w:r>
          </w:p>
        </w:tc>
        <w:tc>
          <w:tcPr>
            <w:tcW w:w="3081" w:type="dxa"/>
          </w:tcPr>
          <w:p w14:paraId="1337F3F8" w14:textId="48395971" w:rsidR="00CA58A9" w:rsidRPr="00CA58A9" w:rsidRDefault="007732BF" w:rsidP="00601718">
            <w:pPr>
              <w:pStyle w:val="xmsonormal"/>
              <w:jc w:val="center"/>
              <w:rPr>
                <w:rFonts w:ascii="Arial" w:hAnsi="Arial" w:cs="Arial"/>
                <w:color w:val="000000" w:themeColor="text1"/>
              </w:rPr>
            </w:pPr>
            <w:r>
              <w:rPr>
                <w:rFonts w:ascii="Arial" w:hAnsi="Arial" w:cs="Arial"/>
                <w:color w:val="000000" w:themeColor="text1"/>
              </w:rPr>
              <w:t>14</w:t>
            </w:r>
          </w:p>
        </w:tc>
        <w:tc>
          <w:tcPr>
            <w:tcW w:w="3081" w:type="dxa"/>
          </w:tcPr>
          <w:p w14:paraId="64973520" w14:textId="4A46F827" w:rsidR="00CA58A9" w:rsidRPr="00CA58A9" w:rsidRDefault="007732BF" w:rsidP="00601718">
            <w:pPr>
              <w:pStyle w:val="xmsonormal"/>
              <w:jc w:val="center"/>
              <w:rPr>
                <w:rFonts w:ascii="Arial" w:hAnsi="Arial" w:cs="Arial"/>
                <w:color w:val="000000" w:themeColor="text1"/>
              </w:rPr>
            </w:pPr>
            <w:r>
              <w:rPr>
                <w:rFonts w:ascii="Arial" w:hAnsi="Arial" w:cs="Arial"/>
                <w:color w:val="000000" w:themeColor="text1"/>
              </w:rPr>
              <w:t>16</w:t>
            </w:r>
          </w:p>
        </w:tc>
      </w:tr>
      <w:tr w:rsidR="00CA58A9" w:rsidRPr="00CA58A9" w14:paraId="69A7CA7D" w14:textId="77777777" w:rsidTr="00601718">
        <w:tc>
          <w:tcPr>
            <w:tcW w:w="3080" w:type="dxa"/>
          </w:tcPr>
          <w:p w14:paraId="3C377758" w14:textId="77777777" w:rsidR="00CA58A9" w:rsidRPr="00CA58A9" w:rsidRDefault="00CA58A9" w:rsidP="00601718">
            <w:pPr>
              <w:pStyle w:val="xmsonormal"/>
              <w:rPr>
                <w:rFonts w:ascii="Arial" w:hAnsi="Arial" w:cs="Arial"/>
                <w:color w:val="000000" w:themeColor="text1"/>
              </w:rPr>
            </w:pPr>
            <w:r w:rsidRPr="00CA58A9">
              <w:rPr>
                <w:rFonts w:ascii="Arial" w:hAnsi="Arial" w:cs="Arial"/>
                <w:color w:val="000000" w:themeColor="text1"/>
              </w:rPr>
              <w:lastRenderedPageBreak/>
              <w:t>Requires Improvement/Inadequate (20)</w:t>
            </w:r>
          </w:p>
        </w:tc>
        <w:tc>
          <w:tcPr>
            <w:tcW w:w="3081" w:type="dxa"/>
          </w:tcPr>
          <w:p w14:paraId="36EA3F44" w14:textId="41D575D3" w:rsidR="00CA58A9" w:rsidRPr="00CA58A9" w:rsidRDefault="007732BF" w:rsidP="00601718">
            <w:pPr>
              <w:pStyle w:val="xmsonormal"/>
              <w:jc w:val="center"/>
              <w:rPr>
                <w:rFonts w:ascii="Arial" w:hAnsi="Arial" w:cs="Arial"/>
                <w:color w:val="000000" w:themeColor="text1"/>
              </w:rPr>
            </w:pPr>
            <w:r>
              <w:rPr>
                <w:rFonts w:ascii="Arial" w:hAnsi="Arial" w:cs="Arial"/>
                <w:color w:val="000000" w:themeColor="text1"/>
              </w:rPr>
              <w:t>4</w:t>
            </w:r>
          </w:p>
        </w:tc>
        <w:tc>
          <w:tcPr>
            <w:tcW w:w="3081" w:type="dxa"/>
          </w:tcPr>
          <w:p w14:paraId="5389D471" w14:textId="5D5D323B" w:rsidR="00CA58A9" w:rsidRPr="00CA58A9" w:rsidRDefault="007732BF" w:rsidP="00601718">
            <w:pPr>
              <w:pStyle w:val="xmsonormal"/>
              <w:jc w:val="center"/>
              <w:rPr>
                <w:rFonts w:ascii="Arial" w:hAnsi="Arial" w:cs="Arial"/>
                <w:color w:val="000000" w:themeColor="text1"/>
              </w:rPr>
            </w:pPr>
            <w:r>
              <w:rPr>
                <w:rFonts w:ascii="Arial" w:hAnsi="Arial" w:cs="Arial"/>
                <w:color w:val="000000" w:themeColor="text1"/>
              </w:rPr>
              <w:t>4</w:t>
            </w:r>
          </w:p>
        </w:tc>
      </w:tr>
      <w:tr w:rsidR="00CA58A9" w:rsidRPr="00CA58A9" w14:paraId="00276509" w14:textId="77777777" w:rsidTr="00601718">
        <w:tc>
          <w:tcPr>
            <w:tcW w:w="3080" w:type="dxa"/>
          </w:tcPr>
          <w:p w14:paraId="65101CA3" w14:textId="77777777" w:rsidR="00CA58A9" w:rsidRPr="00CA58A9" w:rsidRDefault="00CA58A9" w:rsidP="00601718">
            <w:pPr>
              <w:pStyle w:val="xmsonormal"/>
              <w:rPr>
                <w:rFonts w:ascii="Arial" w:hAnsi="Arial" w:cs="Arial"/>
                <w:color w:val="000000" w:themeColor="text1"/>
              </w:rPr>
            </w:pPr>
          </w:p>
        </w:tc>
        <w:tc>
          <w:tcPr>
            <w:tcW w:w="3081" w:type="dxa"/>
          </w:tcPr>
          <w:p w14:paraId="36278364" w14:textId="77777777" w:rsidR="00CA58A9" w:rsidRPr="00CA58A9" w:rsidRDefault="00CA58A9" w:rsidP="00601718">
            <w:pPr>
              <w:pStyle w:val="xmsonormal"/>
              <w:rPr>
                <w:rFonts w:ascii="Arial" w:hAnsi="Arial" w:cs="Arial"/>
                <w:b/>
                <w:color w:val="000000" w:themeColor="text1"/>
              </w:rPr>
            </w:pPr>
          </w:p>
        </w:tc>
        <w:tc>
          <w:tcPr>
            <w:tcW w:w="3081" w:type="dxa"/>
          </w:tcPr>
          <w:p w14:paraId="24E85591" w14:textId="77777777" w:rsidR="00CA58A9" w:rsidRPr="00CA58A9" w:rsidRDefault="00CA58A9" w:rsidP="00601718">
            <w:pPr>
              <w:pStyle w:val="xmsonormal"/>
              <w:rPr>
                <w:rFonts w:ascii="Arial" w:hAnsi="Arial" w:cs="Arial"/>
                <w:b/>
                <w:color w:val="000000" w:themeColor="text1"/>
              </w:rPr>
            </w:pPr>
          </w:p>
        </w:tc>
      </w:tr>
      <w:tr w:rsidR="00CA58A9" w:rsidRPr="00CA58A9" w14:paraId="4341BA7A" w14:textId="77777777" w:rsidTr="00601718">
        <w:tc>
          <w:tcPr>
            <w:tcW w:w="3080" w:type="dxa"/>
          </w:tcPr>
          <w:p w14:paraId="025BB715" w14:textId="77777777" w:rsidR="00CA58A9" w:rsidRPr="00CA58A9" w:rsidRDefault="00CA58A9" w:rsidP="00601718">
            <w:pPr>
              <w:pStyle w:val="xmsonormal"/>
              <w:rPr>
                <w:rFonts w:ascii="Arial" w:hAnsi="Arial" w:cs="Arial"/>
                <w:b/>
                <w:color w:val="000000" w:themeColor="text1"/>
              </w:rPr>
            </w:pPr>
            <w:r w:rsidRPr="00CA58A9">
              <w:rPr>
                <w:rFonts w:ascii="Arial" w:hAnsi="Arial" w:cs="Arial"/>
                <w:b/>
                <w:color w:val="000000" w:themeColor="text1"/>
              </w:rPr>
              <w:t>Total number of schools</w:t>
            </w:r>
          </w:p>
        </w:tc>
        <w:tc>
          <w:tcPr>
            <w:tcW w:w="5966" w:type="dxa"/>
            <w:gridSpan w:val="2"/>
          </w:tcPr>
          <w:p w14:paraId="60F8C8F1" w14:textId="18B0DF9A" w:rsidR="00CA58A9" w:rsidRPr="00CA58A9" w:rsidRDefault="00CA58A9" w:rsidP="00601718">
            <w:pPr>
              <w:pStyle w:val="xmsonormal"/>
              <w:jc w:val="center"/>
              <w:rPr>
                <w:rFonts w:ascii="Arial" w:hAnsi="Arial" w:cs="Arial"/>
                <w:b/>
                <w:color w:val="000000" w:themeColor="text1"/>
              </w:rPr>
            </w:pPr>
            <w:r w:rsidRPr="00CA58A9">
              <w:rPr>
                <w:rFonts w:ascii="Arial" w:hAnsi="Arial" w:cs="Arial"/>
                <w:b/>
                <w:color w:val="000000" w:themeColor="text1"/>
              </w:rPr>
              <w:t>60</w:t>
            </w:r>
          </w:p>
        </w:tc>
      </w:tr>
    </w:tbl>
    <w:p w14:paraId="62FE383D" w14:textId="53DF87F8" w:rsidR="00CA58A9" w:rsidRDefault="00CA58A9" w:rsidP="00B31078">
      <w:pPr>
        <w:rPr>
          <w:rFonts w:cs="Arial"/>
          <w:i/>
          <w:sz w:val="22"/>
          <w:szCs w:val="22"/>
        </w:rPr>
      </w:pPr>
    </w:p>
    <w:p w14:paraId="2AC451E5" w14:textId="43680F4C" w:rsidR="002D5621" w:rsidRPr="002D5621" w:rsidRDefault="00A322EB" w:rsidP="00EE06AD">
      <w:pPr>
        <w:rPr>
          <w:sz w:val="22"/>
          <w:szCs w:val="22"/>
        </w:rPr>
      </w:pPr>
      <w:r>
        <w:rPr>
          <w:b/>
          <w:sz w:val="22"/>
          <w:szCs w:val="22"/>
        </w:rPr>
        <w:t>M</w:t>
      </w:r>
      <w:r w:rsidRPr="00B31078">
        <w:rPr>
          <w:b/>
          <w:sz w:val="22"/>
          <w:szCs w:val="22"/>
        </w:rPr>
        <w:t>aximising response rates</w:t>
      </w:r>
      <w:r w:rsidRPr="00B31078">
        <w:rPr>
          <w:sz w:val="22"/>
          <w:szCs w:val="22"/>
        </w:rPr>
        <w:t xml:space="preserve">: To ensure that the achieved sample is broadly representative across schools, the Contractor shall monitor responses daily and staff capacity </w:t>
      </w:r>
      <w:r w:rsidR="002860D0">
        <w:rPr>
          <w:sz w:val="22"/>
          <w:szCs w:val="22"/>
        </w:rPr>
        <w:t xml:space="preserve">shall be </w:t>
      </w:r>
      <w:r w:rsidRPr="00B31078">
        <w:rPr>
          <w:sz w:val="22"/>
          <w:szCs w:val="22"/>
        </w:rPr>
        <w:t>targeted to where representation across key variables is low. The sample achieved shall be monitored to ensure that it represents the sample criteria.</w:t>
      </w:r>
      <w:r w:rsidR="00EE06AD">
        <w:rPr>
          <w:sz w:val="22"/>
          <w:szCs w:val="22"/>
        </w:rPr>
        <w:t xml:space="preserve"> In addition, the contractor shall </w:t>
      </w:r>
      <w:r w:rsidR="002D5621" w:rsidRPr="002D5621">
        <w:rPr>
          <w:rFonts w:eastAsia="Calibri" w:cs="Arial"/>
          <w:sz w:val="22"/>
          <w:szCs w:val="22"/>
        </w:rPr>
        <w:t>arrange telephone in</w:t>
      </w:r>
      <w:r w:rsidR="00EE06AD">
        <w:rPr>
          <w:rFonts w:eastAsia="Calibri" w:cs="Arial"/>
          <w:sz w:val="22"/>
          <w:szCs w:val="22"/>
        </w:rPr>
        <w:t>terviews at the convenience of participants</w:t>
      </w:r>
      <w:r w:rsidR="002D5621" w:rsidRPr="002D5621">
        <w:rPr>
          <w:rFonts w:eastAsia="Calibri" w:cs="Arial"/>
          <w:sz w:val="22"/>
          <w:szCs w:val="22"/>
        </w:rPr>
        <w:t xml:space="preserve"> (including out of hours)</w:t>
      </w:r>
      <w:r w:rsidR="009A5153">
        <w:rPr>
          <w:rFonts w:eastAsia="Calibri" w:cs="Arial"/>
          <w:sz w:val="22"/>
          <w:szCs w:val="22"/>
        </w:rPr>
        <w:t xml:space="preserve"> and allow </w:t>
      </w:r>
      <w:r w:rsidR="002D5621" w:rsidRPr="002D5621">
        <w:rPr>
          <w:rFonts w:eastAsia="Calibri" w:cs="Arial"/>
          <w:sz w:val="22"/>
          <w:szCs w:val="22"/>
        </w:rPr>
        <w:t>flexibl</w:t>
      </w:r>
      <w:r w:rsidR="00EE06AD">
        <w:rPr>
          <w:rFonts w:eastAsia="Calibri" w:cs="Arial"/>
          <w:sz w:val="22"/>
          <w:szCs w:val="22"/>
        </w:rPr>
        <w:t>e</w:t>
      </w:r>
      <w:r w:rsidR="002D5621" w:rsidRPr="002D5621">
        <w:rPr>
          <w:rFonts w:eastAsia="Calibri" w:cs="Arial"/>
          <w:sz w:val="22"/>
          <w:szCs w:val="22"/>
        </w:rPr>
        <w:t xml:space="preserve"> modes</w:t>
      </w:r>
      <w:r w:rsidR="00EE06AD">
        <w:rPr>
          <w:rFonts w:eastAsia="Calibri" w:cs="Arial"/>
          <w:sz w:val="22"/>
          <w:szCs w:val="22"/>
        </w:rPr>
        <w:t xml:space="preserve"> of response</w:t>
      </w:r>
      <w:r w:rsidR="002D5621" w:rsidRPr="002D5621">
        <w:rPr>
          <w:rFonts w:eastAsia="Calibri" w:cs="Arial"/>
          <w:sz w:val="22"/>
          <w:szCs w:val="22"/>
        </w:rPr>
        <w:t xml:space="preserve"> (telephone/email/skype).</w:t>
      </w:r>
      <w:r w:rsidR="00EE06AD">
        <w:rPr>
          <w:sz w:val="22"/>
          <w:szCs w:val="22"/>
        </w:rPr>
        <w:t xml:space="preserve"> The contractor shall also ensure that </w:t>
      </w:r>
      <w:r w:rsidR="002D5621" w:rsidRPr="002D5621">
        <w:rPr>
          <w:rFonts w:eastAsia="Calibri" w:cs="Arial"/>
          <w:sz w:val="22"/>
          <w:szCs w:val="22"/>
        </w:rPr>
        <w:t>schools</w:t>
      </w:r>
      <w:r w:rsidR="00EE06AD">
        <w:rPr>
          <w:rFonts w:eastAsia="Calibri" w:cs="Arial"/>
          <w:sz w:val="22"/>
          <w:szCs w:val="22"/>
        </w:rPr>
        <w:t xml:space="preserve"> and </w:t>
      </w:r>
      <w:r w:rsidR="002D5621" w:rsidRPr="002D5621">
        <w:rPr>
          <w:rFonts w:eastAsia="Calibri" w:cs="Arial"/>
          <w:sz w:val="22"/>
          <w:szCs w:val="22"/>
        </w:rPr>
        <w:t>individuals</w:t>
      </w:r>
      <w:r w:rsidR="00EE06AD">
        <w:rPr>
          <w:rFonts w:eastAsia="Calibri" w:cs="Arial"/>
          <w:sz w:val="22"/>
          <w:szCs w:val="22"/>
        </w:rPr>
        <w:t xml:space="preserve"> are </w:t>
      </w:r>
      <w:r w:rsidR="002D5621" w:rsidRPr="002D5621">
        <w:rPr>
          <w:rFonts w:eastAsia="Calibri" w:cs="Arial"/>
          <w:sz w:val="22"/>
          <w:szCs w:val="22"/>
        </w:rPr>
        <w:t xml:space="preserve">assured that no identifying information will </w:t>
      </w:r>
      <w:r w:rsidR="00EE06AD">
        <w:rPr>
          <w:rFonts w:eastAsia="Calibri" w:cs="Arial"/>
          <w:sz w:val="22"/>
          <w:szCs w:val="22"/>
        </w:rPr>
        <w:t>be shared without prior consent.</w:t>
      </w:r>
    </w:p>
    <w:p w14:paraId="1F1D65C3" w14:textId="59C9F93F" w:rsidR="00B31078" w:rsidRPr="00B31078" w:rsidRDefault="00B31078" w:rsidP="00B31078">
      <w:pPr>
        <w:keepNext/>
        <w:keepLines/>
        <w:spacing w:before="240" w:after="240"/>
        <w:outlineLvl w:val="1"/>
        <w:rPr>
          <w:rFonts w:cs="Arial"/>
          <w:b/>
          <w:color w:val="365F91" w:themeColor="accent1" w:themeShade="BF"/>
          <w:kern w:val="28"/>
          <w:sz w:val="22"/>
          <w:szCs w:val="22"/>
        </w:rPr>
      </w:pPr>
      <w:r w:rsidRPr="00B31078">
        <w:rPr>
          <w:rFonts w:cs="Arial"/>
          <w:b/>
          <w:color w:val="365F91" w:themeColor="accent1" w:themeShade="BF"/>
          <w:kern w:val="28"/>
          <w:sz w:val="22"/>
          <w:szCs w:val="22"/>
        </w:rPr>
        <w:t>Fieldwork pilot</w:t>
      </w:r>
    </w:p>
    <w:p w14:paraId="45D5A243" w14:textId="2AF5DF3E" w:rsidR="00B31078" w:rsidRPr="00B31078" w:rsidRDefault="002860D0" w:rsidP="00B31078">
      <w:pPr>
        <w:rPr>
          <w:rFonts w:cs="Arial"/>
          <w:sz w:val="22"/>
          <w:szCs w:val="22"/>
        </w:rPr>
      </w:pPr>
      <w:r>
        <w:rPr>
          <w:rFonts w:cs="Arial"/>
          <w:sz w:val="22"/>
          <w:szCs w:val="22"/>
        </w:rPr>
        <w:t>To accommodate the short timescales of this research</w:t>
      </w:r>
      <w:r w:rsidR="00B31078" w:rsidRPr="00B31078">
        <w:rPr>
          <w:rFonts w:cs="Arial"/>
          <w:sz w:val="22"/>
          <w:szCs w:val="22"/>
        </w:rPr>
        <w:t xml:space="preserve"> the Contractor shall conduct a ‘soft </w:t>
      </w:r>
      <w:r>
        <w:rPr>
          <w:rFonts w:cs="Arial"/>
          <w:sz w:val="22"/>
          <w:szCs w:val="22"/>
        </w:rPr>
        <w:t xml:space="preserve">fieldwork </w:t>
      </w:r>
      <w:r w:rsidR="00B31078" w:rsidRPr="00B31078">
        <w:rPr>
          <w:rFonts w:cs="Arial"/>
          <w:sz w:val="22"/>
          <w:szCs w:val="22"/>
        </w:rPr>
        <w:t>launch’, which shall involve trialling the topic guide on the first five interviews</w:t>
      </w:r>
      <w:r>
        <w:rPr>
          <w:rFonts w:cs="Arial"/>
          <w:sz w:val="22"/>
          <w:szCs w:val="22"/>
        </w:rPr>
        <w:t xml:space="preserve"> for each of the fieldwork audiences</w:t>
      </w:r>
      <w:r w:rsidR="00B31078" w:rsidRPr="00B31078">
        <w:rPr>
          <w:rFonts w:cs="Arial"/>
          <w:sz w:val="22"/>
          <w:szCs w:val="22"/>
        </w:rPr>
        <w:t xml:space="preserve">. The Contractor shall use all reasonable endeavours to trial the different topic guides across different </w:t>
      </w:r>
      <w:r>
        <w:rPr>
          <w:rFonts w:cs="Arial"/>
          <w:sz w:val="22"/>
          <w:szCs w:val="22"/>
        </w:rPr>
        <w:t xml:space="preserve">types of </w:t>
      </w:r>
      <w:r w:rsidR="00B31078" w:rsidRPr="00B31078">
        <w:rPr>
          <w:rFonts w:cs="Arial"/>
          <w:sz w:val="22"/>
          <w:szCs w:val="22"/>
        </w:rPr>
        <w:t>interviewees</w:t>
      </w:r>
      <w:r>
        <w:rPr>
          <w:rFonts w:cs="Arial"/>
          <w:sz w:val="22"/>
          <w:szCs w:val="22"/>
        </w:rPr>
        <w:t xml:space="preserve"> within the fieldwork audiences</w:t>
      </w:r>
      <w:r w:rsidR="00B31078" w:rsidRPr="00B31078">
        <w:rPr>
          <w:rFonts w:cs="Arial"/>
          <w:sz w:val="22"/>
          <w:szCs w:val="22"/>
        </w:rPr>
        <w:t xml:space="preserve">. If any issues are identified, </w:t>
      </w:r>
      <w:r w:rsidR="00FE3754">
        <w:rPr>
          <w:rFonts w:cs="Arial"/>
          <w:sz w:val="22"/>
          <w:szCs w:val="22"/>
        </w:rPr>
        <w:t xml:space="preserve">the contractor shall </w:t>
      </w:r>
      <w:r w:rsidR="00B31078" w:rsidRPr="00B31078">
        <w:rPr>
          <w:rFonts w:cs="Arial"/>
          <w:sz w:val="22"/>
          <w:szCs w:val="22"/>
        </w:rPr>
        <w:t>make recommendations for changes to the research instruments</w:t>
      </w:r>
      <w:r>
        <w:rPr>
          <w:rFonts w:cs="Arial"/>
          <w:sz w:val="22"/>
          <w:szCs w:val="22"/>
        </w:rPr>
        <w:t xml:space="preserve"> that shall be agreed with DfE prior to their implementation</w:t>
      </w:r>
      <w:r w:rsidR="00B31078" w:rsidRPr="00B31078">
        <w:rPr>
          <w:rFonts w:cs="Arial"/>
          <w:sz w:val="22"/>
          <w:szCs w:val="22"/>
        </w:rPr>
        <w:t>.</w:t>
      </w:r>
    </w:p>
    <w:p w14:paraId="0EF5F6DD" w14:textId="77777777" w:rsidR="00601718" w:rsidRDefault="00B31078" w:rsidP="00601718">
      <w:pPr>
        <w:keepNext/>
        <w:keepLines/>
        <w:spacing w:before="240" w:after="240"/>
        <w:outlineLvl w:val="1"/>
        <w:rPr>
          <w:rFonts w:cs="Arial"/>
          <w:b/>
          <w:color w:val="365F91" w:themeColor="accent1" w:themeShade="BF"/>
          <w:kern w:val="28"/>
          <w:sz w:val="22"/>
          <w:szCs w:val="22"/>
        </w:rPr>
      </w:pPr>
      <w:r w:rsidRPr="00B31078">
        <w:rPr>
          <w:rFonts w:cs="Arial"/>
          <w:b/>
          <w:color w:val="365F91" w:themeColor="accent1" w:themeShade="BF"/>
          <w:kern w:val="28"/>
          <w:sz w:val="22"/>
          <w:szCs w:val="22"/>
        </w:rPr>
        <w:t>Fieldwork</w:t>
      </w:r>
    </w:p>
    <w:p w14:paraId="361CDB2E" w14:textId="5C35E72C" w:rsidR="00B31078" w:rsidRDefault="00B31078" w:rsidP="00601718">
      <w:pPr>
        <w:keepNext/>
        <w:keepLines/>
        <w:spacing w:before="240" w:after="240"/>
        <w:outlineLvl w:val="1"/>
        <w:rPr>
          <w:rFonts w:cs="Arial"/>
          <w:sz w:val="22"/>
          <w:szCs w:val="22"/>
        </w:rPr>
      </w:pPr>
      <w:r w:rsidRPr="00B31078">
        <w:rPr>
          <w:rFonts w:cs="Arial"/>
          <w:b/>
          <w:sz w:val="22"/>
          <w:szCs w:val="22"/>
        </w:rPr>
        <w:t xml:space="preserve">Interviews: </w:t>
      </w:r>
      <w:r w:rsidR="00601718" w:rsidRPr="004B3A90">
        <w:rPr>
          <w:rFonts w:cs="Arial"/>
          <w:sz w:val="22"/>
          <w:szCs w:val="22"/>
        </w:rPr>
        <w:t>The Contractor shall conduct semi-structured depth telepho</w:t>
      </w:r>
      <w:r w:rsidR="00601718">
        <w:rPr>
          <w:rFonts w:cs="Arial"/>
          <w:sz w:val="22"/>
          <w:szCs w:val="22"/>
        </w:rPr>
        <w:t xml:space="preserve">ne interviews with </w:t>
      </w:r>
      <w:r w:rsidR="00346BDE">
        <w:rPr>
          <w:rFonts w:cs="Arial"/>
          <w:sz w:val="22"/>
          <w:szCs w:val="22"/>
        </w:rPr>
        <w:t xml:space="preserve">a minimum of </w:t>
      </w:r>
      <w:r w:rsidR="00601718">
        <w:rPr>
          <w:rFonts w:cs="Arial"/>
          <w:sz w:val="22"/>
          <w:szCs w:val="22"/>
        </w:rPr>
        <w:t>fifteen providers, thirty</w:t>
      </w:r>
      <w:r w:rsidR="00601718" w:rsidRPr="004B3A90">
        <w:rPr>
          <w:rFonts w:cs="Arial"/>
          <w:sz w:val="22"/>
          <w:szCs w:val="22"/>
        </w:rPr>
        <w:t xml:space="preserve"> trainees,</w:t>
      </w:r>
      <w:r w:rsidR="00601718">
        <w:rPr>
          <w:rFonts w:cs="Arial"/>
          <w:sz w:val="22"/>
          <w:szCs w:val="22"/>
        </w:rPr>
        <w:t xml:space="preserve"> thirty NQTs and sixty in school staff (</w:t>
      </w:r>
      <w:r w:rsidR="00601718" w:rsidRPr="004B3A90">
        <w:rPr>
          <w:rFonts w:cs="Arial"/>
          <w:sz w:val="22"/>
          <w:szCs w:val="22"/>
        </w:rPr>
        <w:t>senior leader</w:t>
      </w:r>
      <w:r w:rsidR="00601718">
        <w:rPr>
          <w:rFonts w:cs="Arial"/>
          <w:sz w:val="22"/>
          <w:szCs w:val="22"/>
        </w:rPr>
        <w:t>s and</w:t>
      </w:r>
      <w:r w:rsidR="00601718" w:rsidRPr="004B3A90">
        <w:rPr>
          <w:rFonts w:cs="Arial"/>
          <w:sz w:val="22"/>
          <w:szCs w:val="22"/>
        </w:rPr>
        <w:t xml:space="preserve"> mentor</w:t>
      </w:r>
      <w:r w:rsidR="00601718">
        <w:rPr>
          <w:rFonts w:cs="Arial"/>
          <w:sz w:val="22"/>
          <w:szCs w:val="22"/>
        </w:rPr>
        <w:t>s</w:t>
      </w:r>
      <w:r w:rsidR="00601718" w:rsidRPr="004B3A90">
        <w:rPr>
          <w:rFonts w:cs="Arial"/>
          <w:sz w:val="22"/>
          <w:szCs w:val="22"/>
        </w:rPr>
        <w:t>/coordinator</w:t>
      </w:r>
      <w:r w:rsidR="00601718">
        <w:rPr>
          <w:rFonts w:cs="Arial"/>
          <w:sz w:val="22"/>
          <w:szCs w:val="22"/>
        </w:rPr>
        <w:t>s</w:t>
      </w:r>
      <w:r w:rsidR="00601718" w:rsidRPr="004B3A90">
        <w:rPr>
          <w:rFonts w:cs="Arial"/>
          <w:sz w:val="22"/>
          <w:szCs w:val="22"/>
        </w:rPr>
        <w:t>).</w:t>
      </w:r>
      <w:r w:rsidR="00601718">
        <w:rPr>
          <w:rFonts w:cs="Arial"/>
          <w:sz w:val="22"/>
          <w:szCs w:val="22"/>
        </w:rPr>
        <w:t xml:space="preserve"> The contractor shall also conduct ten interviews with school governors and eight interviews with appropriate bodies and wider organisations.</w:t>
      </w:r>
      <w:r w:rsidR="00601718" w:rsidRPr="004B3A90">
        <w:rPr>
          <w:rFonts w:cs="Arial"/>
          <w:sz w:val="22"/>
          <w:szCs w:val="22"/>
        </w:rPr>
        <w:t xml:space="preserve"> Each interview will last up to 45 minutes.</w:t>
      </w:r>
      <w:r w:rsidR="00601718">
        <w:rPr>
          <w:rFonts w:cs="Arial"/>
          <w:sz w:val="22"/>
          <w:szCs w:val="22"/>
        </w:rPr>
        <w:t xml:space="preserve"> </w:t>
      </w:r>
      <w:r w:rsidR="0012163E">
        <w:rPr>
          <w:rFonts w:cs="Arial"/>
          <w:sz w:val="22"/>
          <w:szCs w:val="22"/>
        </w:rPr>
        <w:t>The contractor shall record and transcribe interviews to ensure quality.</w:t>
      </w:r>
    </w:p>
    <w:p w14:paraId="36AE2103" w14:textId="0D214C1A" w:rsidR="00601718" w:rsidRPr="0012163E" w:rsidRDefault="00601718" w:rsidP="00B31078">
      <w:pPr>
        <w:widowControl/>
        <w:overflowPunct/>
        <w:autoSpaceDE/>
        <w:autoSpaceDN/>
        <w:adjustRightInd/>
        <w:spacing w:after="200" w:line="276" w:lineRule="auto"/>
        <w:textAlignment w:val="auto"/>
        <w:rPr>
          <w:rFonts w:eastAsia="Calibri" w:cs="Arial"/>
          <w:i/>
          <w:sz w:val="22"/>
          <w:szCs w:val="22"/>
        </w:rPr>
      </w:pPr>
      <w:r w:rsidRPr="0012163E">
        <w:rPr>
          <w:rFonts w:eastAsia="Calibri" w:cs="Arial"/>
          <w:i/>
          <w:sz w:val="22"/>
          <w:szCs w:val="22"/>
        </w:rPr>
        <w:t>Appropriate bodies and wider organisations</w:t>
      </w:r>
    </w:p>
    <w:p w14:paraId="3D034CA5" w14:textId="1F1E7461" w:rsidR="00601718" w:rsidRPr="0012163E" w:rsidRDefault="00601718" w:rsidP="00601718">
      <w:pPr>
        <w:widowControl/>
        <w:overflowPunct/>
        <w:autoSpaceDE/>
        <w:autoSpaceDN/>
        <w:adjustRightInd/>
        <w:spacing w:after="200" w:line="276" w:lineRule="auto"/>
        <w:jc w:val="both"/>
        <w:textAlignment w:val="auto"/>
        <w:rPr>
          <w:rFonts w:eastAsia="Calibri" w:cs="Arial"/>
          <w:sz w:val="22"/>
          <w:szCs w:val="22"/>
        </w:rPr>
      </w:pPr>
      <w:r w:rsidRPr="0012163E">
        <w:rPr>
          <w:rFonts w:eastAsia="Calibri" w:cs="Arial"/>
          <w:sz w:val="22"/>
          <w:szCs w:val="22"/>
        </w:rPr>
        <w:t xml:space="preserve">The contractor shall conduct </w:t>
      </w:r>
      <w:r w:rsidR="00492942">
        <w:rPr>
          <w:rFonts w:eastAsia="Calibri" w:cs="Arial"/>
          <w:sz w:val="22"/>
          <w:szCs w:val="22"/>
        </w:rPr>
        <w:t xml:space="preserve">a minimum of </w:t>
      </w:r>
      <w:r w:rsidRPr="0012163E">
        <w:rPr>
          <w:rFonts w:eastAsia="Calibri" w:cs="Arial"/>
          <w:sz w:val="22"/>
          <w:szCs w:val="22"/>
        </w:rPr>
        <w:t>eight interviews with appropriate bodies and wider organisations. The interviews shall explore</w:t>
      </w:r>
      <w:r w:rsidR="002860D0">
        <w:rPr>
          <w:rFonts w:eastAsia="Calibri" w:cs="Arial"/>
          <w:sz w:val="22"/>
          <w:szCs w:val="22"/>
        </w:rPr>
        <w:t xml:space="preserve"> as is appropriate for each body/s</w:t>
      </w:r>
      <w:r w:rsidR="00C77DB2">
        <w:rPr>
          <w:rFonts w:eastAsia="Calibri" w:cs="Arial"/>
          <w:sz w:val="22"/>
          <w:szCs w:val="22"/>
        </w:rPr>
        <w:t>takeholder the following issues</w:t>
      </w:r>
      <w:r w:rsidRPr="0012163E">
        <w:rPr>
          <w:rFonts w:eastAsia="Calibri" w:cs="Arial"/>
          <w:sz w:val="22"/>
          <w:szCs w:val="22"/>
        </w:rPr>
        <w:t>;</w:t>
      </w:r>
    </w:p>
    <w:p w14:paraId="10154553" w14:textId="77777777" w:rsidR="00B31078" w:rsidRPr="0012163E" w:rsidRDefault="00B31078" w:rsidP="00B31078">
      <w:pPr>
        <w:widowControl/>
        <w:numPr>
          <w:ilvl w:val="0"/>
          <w:numId w:val="21"/>
        </w:numPr>
        <w:overflowPunct/>
        <w:autoSpaceDE/>
        <w:autoSpaceDN/>
        <w:adjustRightInd/>
        <w:spacing w:after="80" w:line="276" w:lineRule="auto"/>
        <w:textAlignment w:val="auto"/>
        <w:rPr>
          <w:rFonts w:eastAsia="Calibri" w:cs="Arial"/>
          <w:sz w:val="22"/>
          <w:szCs w:val="22"/>
        </w:rPr>
      </w:pPr>
      <w:r w:rsidRPr="0012163E">
        <w:rPr>
          <w:rFonts w:eastAsia="Calibri" w:cs="Arial"/>
          <w:sz w:val="22"/>
          <w:szCs w:val="22"/>
        </w:rPr>
        <w:t>The nature of support expected from schools and how this relates to reality, statutory versus additional support</w:t>
      </w:r>
    </w:p>
    <w:p w14:paraId="1B114770" w14:textId="77777777" w:rsidR="00B31078" w:rsidRPr="0012163E" w:rsidRDefault="00B31078" w:rsidP="00B31078">
      <w:pPr>
        <w:widowControl/>
        <w:numPr>
          <w:ilvl w:val="0"/>
          <w:numId w:val="21"/>
        </w:numPr>
        <w:overflowPunct/>
        <w:autoSpaceDE/>
        <w:autoSpaceDN/>
        <w:adjustRightInd/>
        <w:spacing w:after="80" w:line="276" w:lineRule="auto"/>
        <w:textAlignment w:val="auto"/>
        <w:rPr>
          <w:rFonts w:eastAsia="Calibri" w:cs="Arial"/>
          <w:sz w:val="22"/>
          <w:szCs w:val="22"/>
        </w:rPr>
      </w:pPr>
      <w:r w:rsidRPr="0012163E">
        <w:rPr>
          <w:rFonts w:eastAsia="Calibri" w:cs="Arial"/>
          <w:sz w:val="22"/>
          <w:szCs w:val="22"/>
        </w:rPr>
        <w:t>Support offered to schools and individuals by the appropriate body, factors that influence this</w:t>
      </w:r>
    </w:p>
    <w:p w14:paraId="00EE55B4" w14:textId="77777777" w:rsidR="00B31078" w:rsidRPr="0012163E" w:rsidRDefault="00B31078" w:rsidP="00B31078">
      <w:pPr>
        <w:widowControl/>
        <w:numPr>
          <w:ilvl w:val="0"/>
          <w:numId w:val="21"/>
        </w:numPr>
        <w:overflowPunct/>
        <w:autoSpaceDE/>
        <w:autoSpaceDN/>
        <w:adjustRightInd/>
        <w:spacing w:after="80" w:line="276" w:lineRule="auto"/>
        <w:textAlignment w:val="auto"/>
        <w:rPr>
          <w:rFonts w:eastAsia="Calibri" w:cs="Arial"/>
          <w:sz w:val="22"/>
          <w:szCs w:val="22"/>
        </w:rPr>
      </w:pPr>
      <w:r w:rsidRPr="0012163E">
        <w:rPr>
          <w:rFonts w:eastAsia="Calibri" w:cs="Arial"/>
          <w:sz w:val="22"/>
          <w:szCs w:val="22"/>
        </w:rPr>
        <w:t>Evidence that NQTs are required to collate and impact on NQTs and schools</w:t>
      </w:r>
    </w:p>
    <w:p w14:paraId="525A8ED7" w14:textId="77777777" w:rsidR="00B31078" w:rsidRPr="0012163E" w:rsidRDefault="00B31078" w:rsidP="00B31078">
      <w:pPr>
        <w:widowControl/>
        <w:numPr>
          <w:ilvl w:val="0"/>
          <w:numId w:val="21"/>
        </w:numPr>
        <w:overflowPunct/>
        <w:autoSpaceDE/>
        <w:autoSpaceDN/>
        <w:adjustRightInd/>
        <w:spacing w:after="80" w:line="276" w:lineRule="auto"/>
        <w:textAlignment w:val="auto"/>
        <w:rPr>
          <w:rFonts w:eastAsia="Calibri" w:cs="Arial"/>
          <w:sz w:val="22"/>
          <w:szCs w:val="22"/>
        </w:rPr>
      </w:pPr>
      <w:r w:rsidRPr="0012163E">
        <w:rPr>
          <w:rFonts w:eastAsia="Calibri" w:cs="Arial"/>
          <w:sz w:val="22"/>
          <w:szCs w:val="22"/>
        </w:rPr>
        <w:t>Benefits schools experience of employing NQTs</w:t>
      </w:r>
    </w:p>
    <w:p w14:paraId="7726ADA3" w14:textId="0F2821A8" w:rsidR="00B31078" w:rsidRPr="00015FFE" w:rsidRDefault="00B31078" w:rsidP="00B31078">
      <w:pPr>
        <w:widowControl/>
        <w:numPr>
          <w:ilvl w:val="0"/>
          <w:numId w:val="21"/>
        </w:numPr>
        <w:overflowPunct/>
        <w:autoSpaceDE/>
        <w:autoSpaceDN/>
        <w:adjustRightInd/>
        <w:spacing w:after="80" w:line="276" w:lineRule="auto"/>
        <w:textAlignment w:val="auto"/>
        <w:rPr>
          <w:rFonts w:eastAsia="Calibri" w:cs="Arial"/>
          <w:sz w:val="22"/>
          <w:szCs w:val="22"/>
        </w:rPr>
      </w:pPr>
      <w:r w:rsidRPr="00015FFE">
        <w:rPr>
          <w:rFonts w:eastAsia="Calibri" w:cs="Arial"/>
          <w:sz w:val="22"/>
          <w:szCs w:val="22"/>
        </w:rPr>
        <w:t>Challenges experienced by NQTs, colleagues and schools</w:t>
      </w:r>
    </w:p>
    <w:p w14:paraId="119FE90D" w14:textId="4C81D085" w:rsidR="0012163E" w:rsidRPr="00015FFE" w:rsidRDefault="002860D0" w:rsidP="00BA7CD2">
      <w:pPr>
        <w:widowControl/>
        <w:overflowPunct/>
        <w:autoSpaceDE/>
        <w:autoSpaceDN/>
        <w:adjustRightInd/>
        <w:spacing w:after="80" w:line="276" w:lineRule="auto"/>
        <w:textAlignment w:val="auto"/>
        <w:rPr>
          <w:rFonts w:eastAsia="Calibri" w:cs="Arial"/>
          <w:sz w:val="22"/>
          <w:szCs w:val="22"/>
        </w:rPr>
      </w:pPr>
      <w:r>
        <w:rPr>
          <w:rFonts w:eastAsia="Calibri" w:cs="Arial"/>
          <w:sz w:val="22"/>
          <w:szCs w:val="22"/>
        </w:rPr>
        <w:t>The issues to be discussed with the stakeholders will include, but not be limited the above list.</w:t>
      </w:r>
    </w:p>
    <w:p w14:paraId="21E04239" w14:textId="213439D0" w:rsidR="00B31078" w:rsidRDefault="00B31078" w:rsidP="00B31078">
      <w:pPr>
        <w:widowControl/>
        <w:overflowPunct/>
        <w:autoSpaceDE/>
        <w:autoSpaceDN/>
        <w:adjustRightInd/>
        <w:spacing w:after="120" w:line="276" w:lineRule="auto"/>
        <w:textAlignment w:val="auto"/>
        <w:rPr>
          <w:rFonts w:eastAsia="Calibri" w:cs="Arial"/>
          <w:sz w:val="22"/>
          <w:szCs w:val="22"/>
        </w:rPr>
      </w:pPr>
      <w:r w:rsidRPr="00015FFE">
        <w:rPr>
          <w:rFonts w:eastAsia="Calibri" w:cs="Arial"/>
          <w:sz w:val="22"/>
          <w:szCs w:val="22"/>
        </w:rPr>
        <w:t xml:space="preserve">The </w:t>
      </w:r>
      <w:r w:rsidR="0012163E" w:rsidRPr="00015FFE">
        <w:rPr>
          <w:rFonts w:eastAsia="Calibri" w:cs="Arial"/>
          <w:sz w:val="22"/>
          <w:szCs w:val="22"/>
        </w:rPr>
        <w:t xml:space="preserve">contractor shall conduct </w:t>
      </w:r>
      <w:r w:rsidRPr="00015FFE">
        <w:rPr>
          <w:rFonts w:eastAsia="Calibri" w:cs="Arial"/>
          <w:sz w:val="22"/>
          <w:szCs w:val="22"/>
        </w:rPr>
        <w:t xml:space="preserve">interviews with a range of organisations such as the National Induction Panel, local authorities, Teaching Regulation Agency, Teaching School Alliances </w:t>
      </w:r>
      <w:r w:rsidRPr="00015FFE">
        <w:rPr>
          <w:rFonts w:eastAsia="Calibri" w:cs="Arial"/>
          <w:sz w:val="22"/>
          <w:szCs w:val="22"/>
        </w:rPr>
        <w:lastRenderedPageBreak/>
        <w:t xml:space="preserve">and Teaching Schools. </w:t>
      </w:r>
      <w:r w:rsidR="0012163E" w:rsidRPr="00015FFE">
        <w:rPr>
          <w:rFonts w:eastAsia="Calibri" w:cs="Arial"/>
          <w:sz w:val="22"/>
          <w:szCs w:val="22"/>
        </w:rPr>
        <w:t>The contractor shall agree a final list of organisations with the Department.</w:t>
      </w:r>
    </w:p>
    <w:p w14:paraId="063CB1BF" w14:textId="187B3280" w:rsidR="00015FFE" w:rsidRDefault="00B31078" w:rsidP="00015FFE">
      <w:pPr>
        <w:rPr>
          <w:rFonts w:eastAsia="Calibri" w:cs="Arial"/>
          <w:sz w:val="22"/>
          <w:szCs w:val="22"/>
        </w:rPr>
      </w:pPr>
      <w:r w:rsidRPr="00B31078">
        <w:rPr>
          <w:rFonts w:eastAsia="Calibri" w:cs="Arial"/>
          <w:b/>
          <w:sz w:val="22"/>
          <w:szCs w:val="22"/>
        </w:rPr>
        <w:t>Case studies:</w:t>
      </w:r>
      <w:r w:rsidRPr="00B31078">
        <w:rPr>
          <w:rFonts w:eastAsia="Calibri" w:cs="Arial"/>
          <w:sz w:val="22"/>
          <w:szCs w:val="22"/>
        </w:rPr>
        <w:t xml:space="preserve"> in addition to the interviews, </w:t>
      </w:r>
      <w:r w:rsidR="00015FFE">
        <w:rPr>
          <w:rFonts w:eastAsia="Calibri" w:cs="Arial"/>
          <w:sz w:val="22"/>
          <w:szCs w:val="22"/>
        </w:rPr>
        <w:t xml:space="preserve">the contractor shall conduct </w:t>
      </w:r>
      <w:r w:rsidR="00492942">
        <w:rPr>
          <w:rFonts w:eastAsia="Calibri" w:cs="Arial"/>
          <w:sz w:val="22"/>
          <w:szCs w:val="22"/>
        </w:rPr>
        <w:t xml:space="preserve">a minimum of </w:t>
      </w:r>
      <w:r w:rsidR="00015FFE">
        <w:rPr>
          <w:rFonts w:eastAsia="Calibri" w:cs="Arial"/>
          <w:sz w:val="22"/>
          <w:szCs w:val="22"/>
        </w:rPr>
        <w:t xml:space="preserve">fifteen </w:t>
      </w:r>
      <w:r w:rsidRPr="00B31078">
        <w:rPr>
          <w:rFonts w:eastAsia="Calibri" w:cs="Arial"/>
          <w:sz w:val="22"/>
          <w:szCs w:val="22"/>
        </w:rPr>
        <w:t>visits</w:t>
      </w:r>
      <w:r w:rsidRPr="00B31078">
        <w:rPr>
          <w:rFonts w:eastAsia="Calibri" w:cs="Arial"/>
          <w:b/>
          <w:sz w:val="22"/>
          <w:szCs w:val="22"/>
        </w:rPr>
        <w:t xml:space="preserve"> </w:t>
      </w:r>
      <w:r w:rsidRPr="00B31078">
        <w:rPr>
          <w:rFonts w:eastAsia="Calibri" w:cs="Arial"/>
          <w:sz w:val="22"/>
          <w:szCs w:val="22"/>
        </w:rPr>
        <w:t>to schools to explore the relationships, support benefits and challenges in more depth</w:t>
      </w:r>
      <w:r w:rsidR="00015FFE">
        <w:rPr>
          <w:rFonts w:eastAsia="Calibri" w:cs="Arial"/>
          <w:sz w:val="22"/>
          <w:szCs w:val="22"/>
        </w:rPr>
        <w:t xml:space="preserve">. </w:t>
      </w:r>
      <w:r w:rsidR="00C573CB">
        <w:rPr>
          <w:rFonts w:eastAsia="Calibri" w:cs="Arial"/>
          <w:sz w:val="22"/>
          <w:szCs w:val="22"/>
        </w:rPr>
        <w:t xml:space="preserve">Each case study visit will last up to one day. </w:t>
      </w:r>
      <w:r w:rsidR="00015FFE">
        <w:rPr>
          <w:rFonts w:eastAsia="Calibri" w:cs="Arial"/>
          <w:sz w:val="22"/>
          <w:szCs w:val="22"/>
        </w:rPr>
        <w:t>The contractor shall aim to speak with a combination of the stakeholders below in each case study school;</w:t>
      </w:r>
    </w:p>
    <w:p w14:paraId="20E85106" w14:textId="77777777" w:rsidR="00015FFE" w:rsidRDefault="00015FFE" w:rsidP="00015FFE">
      <w:pPr>
        <w:rPr>
          <w:rFonts w:eastAsia="Calibri" w:cs="Arial"/>
          <w:sz w:val="22"/>
          <w:szCs w:val="22"/>
        </w:rPr>
      </w:pPr>
    </w:p>
    <w:p w14:paraId="3DAA9653" w14:textId="358206D8" w:rsidR="002860D0" w:rsidRDefault="00015FFE" w:rsidP="00015FFE">
      <w:pPr>
        <w:pStyle w:val="ListParagraph"/>
        <w:widowControl/>
        <w:numPr>
          <w:ilvl w:val="0"/>
          <w:numId w:val="36"/>
        </w:numPr>
        <w:overflowPunct/>
        <w:autoSpaceDE/>
        <w:autoSpaceDN/>
        <w:adjustRightInd/>
        <w:spacing w:after="200" w:line="276" w:lineRule="auto"/>
        <w:textAlignment w:val="auto"/>
        <w:rPr>
          <w:rFonts w:eastAsia="Calibri" w:cs="Arial"/>
          <w:sz w:val="22"/>
          <w:szCs w:val="22"/>
        </w:rPr>
      </w:pPr>
      <w:r w:rsidRPr="00015FFE">
        <w:rPr>
          <w:rFonts w:eastAsia="Calibri" w:cs="Arial"/>
          <w:sz w:val="22"/>
          <w:szCs w:val="22"/>
        </w:rPr>
        <w:t>t</w:t>
      </w:r>
      <w:r>
        <w:rPr>
          <w:rFonts w:eastAsia="Calibri" w:cs="Arial"/>
          <w:sz w:val="22"/>
          <w:szCs w:val="22"/>
        </w:rPr>
        <w:t>rainees</w:t>
      </w:r>
    </w:p>
    <w:p w14:paraId="297D4A2E" w14:textId="6BD3F6A9" w:rsidR="00015FFE" w:rsidRDefault="00015FFE" w:rsidP="00015FFE">
      <w:pPr>
        <w:pStyle w:val="ListParagraph"/>
        <w:widowControl/>
        <w:numPr>
          <w:ilvl w:val="0"/>
          <w:numId w:val="36"/>
        </w:numPr>
        <w:overflowPunct/>
        <w:autoSpaceDE/>
        <w:autoSpaceDN/>
        <w:adjustRightInd/>
        <w:spacing w:after="200" w:line="276" w:lineRule="auto"/>
        <w:textAlignment w:val="auto"/>
        <w:rPr>
          <w:rFonts w:eastAsia="Calibri" w:cs="Arial"/>
          <w:sz w:val="22"/>
          <w:szCs w:val="22"/>
        </w:rPr>
      </w:pPr>
      <w:r>
        <w:rPr>
          <w:rFonts w:eastAsia="Calibri" w:cs="Arial"/>
          <w:sz w:val="22"/>
          <w:szCs w:val="22"/>
        </w:rPr>
        <w:t>NQTs</w:t>
      </w:r>
      <w:r w:rsidRPr="00015FFE">
        <w:rPr>
          <w:rFonts w:eastAsia="Calibri" w:cs="Arial"/>
          <w:sz w:val="22"/>
          <w:szCs w:val="22"/>
        </w:rPr>
        <w:t xml:space="preserve"> </w:t>
      </w:r>
    </w:p>
    <w:p w14:paraId="469386A0" w14:textId="77777777" w:rsidR="00015FFE" w:rsidRDefault="00015FFE" w:rsidP="00015FFE">
      <w:pPr>
        <w:pStyle w:val="ListParagraph"/>
        <w:widowControl/>
        <w:numPr>
          <w:ilvl w:val="0"/>
          <w:numId w:val="36"/>
        </w:numPr>
        <w:overflowPunct/>
        <w:autoSpaceDE/>
        <w:autoSpaceDN/>
        <w:adjustRightInd/>
        <w:spacing w:after="200" w:line="276" w:lineRule="auto"/>
        <w:textAlignment w:val="auto"/>
        <w:rPr>
          <w:rFonts w:eastAsia="Calibri" w:cs="Arial"/>
          <w:sz w:val="22"/>
          <w:szCs w:val="22"/>
        </w:rPr>
      </w:pPr>
      <w:r>
        <w:rPr>
          <w:rFonts w:eastAsia="Calibri" w:cs="Arial"/>
          <w:sz w:val="22"/>
          <w:szCs w:val="22"/>
        </w:rPr>
        <w:t>mentors</w:t>
      </w:r>
    </w:p>
    <w:p w14:paraId="24A07FA5" w14:textId="77777777" w:rsidR="00015FFE" w:rsidRDefault="00015FFE" w:rsidP="00015FFE">
      <w:pPr>
        <w:pStyle w:val="ListParagraph"/>
        <w:widowControl/>
        <w:numPr>
          <w:ilvl w:val="0"/>
          <w:numId w:val="36"/>
        </w:numPr>
        <w:overflowPunct/>
        <w:autoSpaceDE/>
        <w:autoSpaceDN/>
        <w:adjustRightInd/>
        <w:spacing w:after="200" w:line="276" w:lineRule="auto"/>
        <w:textAlignment w:val="auto"/>
        <w:rPr>
          <w:rFonts w:eastAsia="Calibri" w:cs="Arial"/>
          <w:sz w:val="22"/>
          <w:szCs w:val="22"/>
        </w:rPr>
      </w:pPr>
      <w:r>
        <w:rPr>
          <w:rFonts w:eastAsia="Calibri" w:cs="Arial"/>
          <w:sz w:val="22"/>
          <w:szCs w:val="22"/>
        </w:rPr>
        <w:t>coordinators</w:t>
      </w:r>
    </w:p>
    <w:p w14:paraId="3C4D9669" w14:textId="77777777" w:rsidR="00015FFE" w:rsidRDefault="00015FFE" w:rsidP="00015FFE">
      <w:pPr>
        <w:pStyle w:val="ListParagraph"/>
        <w:widowControl/>
        <w:numPr>
          <w:ilvl w:val="0"/>
          <w:numId w:val="36"/>
        </w:numPr>
        <w:overflowPunct/>
        <w:autoSpaceDE/>
        <w:autoSpaceDN/>
        <w:adjustRightInd/>
        <w:spacing w:after="200" w:line="276" w:lineRule="auto"/>
        <w:textAlignment w:val="auto"/>
        <w:rPr>
          <w:rFonts w:eastAsia="Calibri" w:cs="Arial"/>
          <w:sz w:val="22"/>
          <w:szCs w:val="22"/>
        </w:rPr>
      </w:pPr>
      <w:r>
        <w:rPr>
          <w:rFonts w:eastAsia="Calibri" w:cs="Arial"/>
          <w:sz w:val="22"/>
          <w:szCs w:val="22"/>
        </w:rPr>
        <w:t>senior leaders</w:t>
      </w:r>
    </w:p>
    <w:p w14:paraId="07902033" w14:textId="77777777" w:rsidR="00015FFE" w:rsidRDefault="00015FFE" w:rsidP="00015FFE">
      <w:pPr>
        <w:pStyle w:val="ListParagraph"/>
        <w:widowControl/>
        <w:numPr>
          <w:ilvl w:val="0"/>
          <w:numId w:val="36"/>
        </w:numPr>
        <w:overflowPunct/>
        <w:autoSpaceDE/>
        <w:autoSpaceDN/>
        <w:adjustRightInd/>
        <w:spacing w:after="200" w:line="276" w:lineRule="auto"/>
        <w:textAlignment w:val="auto"/>
        <w:rPr>
          <w:rFonts w:eastAsia="Calibri" w:cs="Arial"/>
          <w:sz w:val="22"/>
          <w:szCs w:val="22"/>
        </w:rPr>
      </w:pPr>
      <w:r>
        <w:rPr>
          <w:rFonts w:eastAsia="Calibri" w:cs="Arial"/>
          <w:sz w:val="22"/>
          <w:szCs w:val="22"/>
        </w:rPr>
        <w:t xml:space="preserve">line managers and </w:t>
      </w:r>
    </w:p>
    <w:p w14:paraId="72611F83" w14:textId="77777777" w:rsidR="00015FFE" w:rsidRDefault="00015FFE" w:rsidP="00015FFE">
      <w:pPr>
        <w:pStyle w:val="ListParagraph"/>
        <w:widowControl/>
        <w:numPr>
          <w:ilvl w:val="0"/>
          <w:numId w:val="36"/>
        </w:numPr>
        <w:overflowPunct/>
        <w:autoSpaceDE/>
        <w:autoSpaceDN/>
        <w:adjustRightInd/>
        <w:spacing w:after="200" w:line="276" w:lineRule="auto"/>
        <w:textAlignment w:val="auto"/>
        <w:rPr>
          <w:rFonts w:eastAsia="Calibri" w:cs="Arial"/>
          <w:sz w:val="22"/>
          <w:szCs w:val="22"/>
        </w:rPr>
      </w:pPr>
      <w:r>
        <w:rPr>
          <w:rFonts w:eastAsia="Calibri" w:cs="Arial"/>
          <w:sz w:val="22"/>
          <w:szCs w:val="22"/>
        </w:rPr>
        <w:t>colleagues</w:t>
      </w:r>
      <w:r w:rsidRPr="00015FFE">
        <w:rPr>
          <w:rFonts w:eastAsia="Calibri" w:cs="Arial"/>
          <w:sz w:val="22"/>
          <w:szCs w:val="22"/>
        </w:rPr>
        <w:t xml:space="preserve"> working closely with the early career teachers/trainees. </w:t>
      </w:r>
    </w:p>
    <w:p w14:paraId="50C0B082" w14:textId="3718BA03" w:rsidR="00015FFE" w:rsidRPr="00015FFE" w:rsidRDefault="00015FFE" w:rsidP="00015FFE">
      <w:pPr>
        <w:widowControl/>
        <w:overflowPunct/>
        <w:autoSpaceDE/>
        <w:autoSpaceDN/>
        <w:adjustRightInd/>
        <w:spacing w:after="200" w:line="276" w:lineRule="auto"/>
        <w:textAlignment w:val="auto"/>
        <w:rPr>
          <w:rFonts w:eastAsia="Calibri" w:cs="Arial"/>
          <w:sz w:val="22"/>
          <w:szCs w:val="22"/>
        </w:rPr>
      </w:pPr>
      <w:r w:rsidRPr="00015FFE">
        <w:rPr>
          <w:rFonts w:eastAsia="Calibri" w:cs="Arial"/>
          <w:sz w:val="22"/>
          <w:szCs w:val="22"/>
        </w:rPr>
        <w:t>In addition, the contractor shall ask to speak to a gove</w:t>
      </w:r>
      <w:r w:rsidR="00492942">
        <w:rPr>
          <w:rFonts w:eastAsia="Calibri" w:cs="Arial"/>
          <w:sz w:val="22"/>
          <w:szCs w:val="22"/>
        </w:rPr>
        <w:t>rnor in each school they visit. W</w:t>
      </w:r>
      <w:r w:rsidRPr="00015FFE">
        <w:rPr>
          <w:rFonts w:eastAsia="Calibri" w:cs="Arial"/>
          <w:sz w:val="22"/>
          <w:szCs w:val="22"/>
        </w:rPr>
        <w:t>here this cannot be arranged on the day, the contractor shall conduct up to ten telephone interviews with governors from the case study schools. For each case study, the contractor shall gather feedback from up to six representatives and each case study will be written as a discrete example of practice.</w:t>
      </w:r>
    </w:p>
    <w:p w14:paraId="7A581239" w14:textId="7125A477" w:rsidR="00B31078" w:rsidRPr="00015FFE" w:rsidRDefault="00B31078" w:rsidP="00015FFE">
      <w:pPr>
        <w:widowControl/>
        <w:overflowPunct/>
        <w:autoSpaceDE/>
        <w:autoSpaceDN/>
        <w:adjustRightInd/>
        <w:spacing w:after="200" w:line="276" w:lineRule="auto"/>
        <w:textAlignment w:val="auto"/>
        <w:rPr>
          <w:rFonts w:eastAsia="Calibri" w:cs="Arial"/>
          <w:sz w:val="22"/>
          <w:szCs w:val="22"/>
        </w:rPr>
      </w:pPr>
      <w:r w:rsidRPr="00015FFE">
        <w:rPr>
          <w:rFonts w:eastAsia="Calibri" w:cs="Arial"/>
          <w:sz w:val="22"/>
          <w:szCs w:val="22"/>
        </w:rPr>
        <w:t xml:space="preserve">Where a group of schools are delivering training, the contractor shall endeavour to speak to senior leaders/coordinators in more than one school and </w:t>
      </w:r>
      <w:r w:rsidR="009A5153" w:rsidRPr="00015FFE">
        <w:rPr>
          <w:rFonts w:eastAsia="Calibri" w:cs="Arial"/>
          <w:sz w:val="22"/>
          <w:szCs w:val="22"/>
        </w:rPr>
        <w:t>will</w:t>
      </w:r>
      <w:r w:rsidRPr="00015FFE">
        <w:rPr>
          <w:rFonts w:eastAsia="Calibri" w:cs="Arial"/>
          <w:sz w:val="22"/>
          <w:szCs w:val="22"/>
        </w:rPr>
        <w:t xml:space="preserve"> triangulate this feedback with provider experiences. The case studies will be focused around elements of </w:t>
      </w:r>
      <w:r w:rsidR="002860D0">
        <w:rPr>
          <w:rFonts w:eastAsia="Calibri" w:cs="Arial"/>
          <w:sz w:val="22"/>
          <w:szCs w:val="22"/>
        </w:rPr>
        <w:t>promising</w:t>
      </w:r>
      <w:r w:rsidR="002860D0" w:rsidRPr="00015FFE">
        <w:rPr>
          <w:rFonts w:eastAsia="Calibri" w:cs="Arial"/>
          <w:sz w:val="22"/>
          <w:szCs w:val="22"/>
        </w:rPr>
        <w:t xml:space="preserve"> </w:t>
      </w:r>
      <w:r w:rsidRPr="00015FFE">
        <w:rPr>
          <w:rFonts w:eastAsia="Calibri" w:cs="Arial"/>
          <w:sz w:val="22"/>
          <w:szCs w:val="22"/>
        </w:rPr>
        <w:t>practice and case studies will be selected from recommendation</w:t>
      </w:r>
      <w:r w:rsidR="002860D0">
        <w:rPr>
          <w:rFonts w:eastAsia="Calibri" w:cs="Arial"/>
          <w:sz w:val="22"/>
          <w:szCs w:val="22"/>
        </w:rPr>
        <w:t>s</w:t>
      </w:r>
      <w:r w:rsidRPr="00015FFE">
        <w:rPr>
          <w:rFonts w:eastAsia="Calibri" w:cs="Arial"/>
          <w:sz w:val="22"/>
          <w:szCs w:val="22"/>
        </w:rPr>
        <w:t xml:space="preserve"> from providers and initial telephone calls/communications with schools/NQTs and trainees.</w:t>
      </w:r>
      <w:r w:rsidR="00E17D8A" w:rsidRPr="00015FFE">
        <w:rPr>
          <w:rFonts w:eastAsia="Calibri" w:cs="Arial"/>
          <w:color w:val="000000" w:themeColor="text1"/>
          <w:sz w:val="22"/>
          <w:szCs w:val="22"/>
        </w:rPr>
        <w:t xml:space="preserve"> </w:t>
      </w:r>
      <w:r w:rsidR="00C573CB">
        <w:rPr>
          <w:rFonts w:eastAsia="Calibri" w:cs="Arial"/>
          <w:color w:val="000000" w:themeColor="text1"/>
          <w:sz w:val="22"/>
          <w:szCs w:val="22"/>
        </w:rPr>
        <w:t>The case study schools will be selected b</w:t>
      </w:r>
      <w:r w:rsidR="00C573CB" w:rsidRPr="00C573CB">
        <w:rPr>
          <w:rFonts w:eastAsia="Calibri" w:cs="Arial"/>
          <w:color w:val="000000" w:themeColor="text1"/>
          <w:sz w:val="22"/>
          <w:szCs w:val="22"/>
        </w:rPr>
        <w:t xml:space="preserve">ased on getting a range across routes, regions, type and size </w:t>
      </w:r>
      <w:r w:rsidR="00C573CB">
        <w:rPr>
          <w:rFonts w:eastAsia="Calibri" w:cs="Arial"/>
          <w:color w:val="000000" w:themeColor="text1"/>
          <w:sz w:val="22"/>
          <w:szCs w:val="22"/>
        </w:rPr>
        <w:t xml:space="preserve">as well as the duration they have been offering ITT. The contractor shall also endeavour to include schools with one trainee/NQT and those with multiple trainees/NQTs. </w:t>
      </w:r>
      <w:r w:rsidR="00015FFE">
        <w:rPr>
          <w:rFonts w:eastAsia="Calibri" w:cs="Arial"/>
          <w:color w:val="000000" w:themeColor="text1"/>
          <w:sz w:val="22"/>
          <w:szCs w:val="22"/>
        </w:rPr>
        <w:t>The final list of schools will be agreed with the Department.</w:t>
      </w:r>
    </w:p>
    <w:p w14:paraId="1FC00C98" w14:textId="37291EC2" w:rsidR="00B31078" w:rsidRPr="00B31078" w:rsidRDefault="00B31078" w:rsidP="00B31078">
      <w:pPr>
        <w:rPr>
          <w:rFonts w:cs="Arial"/>
          <w:sz w:val="22"/>
          <w:szCs w:val="22"/>
        </w:rPr>
      </w:pPr>
      <w:r w:rsidRPr="00B31078">
        <w:rPr>
          <w:rFonts w:cs="Arial"/>
          <w:b/>
          <w:sz w:val="22"/>
          <w:szCs w:val="22"/>
        </w:rPr>
        <w:t>Ethical protocols:</w:t>
      </w:r>
      <w:r w:rsidRPr="00B31078">
        <w:rPr>
          <w:rFonts w:cs="Arial"/>
          <w:sz w:val="22"/>
          <w:szCs w:val="22"/>
        </w:rPr>
        <w:t xml:space="preserve"> </w:t>
      </w:r>
      <w:r w:rsidR="002860D0">
        <w:rPr>
          <w:rFonts w:cs="Arial"/>
          <w:sz w:val="22"/>
          <w:szCs w:val="22"/>
        </w:rPr>
        <w:t>The contractor shall</w:t>
      </w:r>
      <w:r w:rsidRPr="00B31078">
        <w:rPr>
          <w:rFonts w:cs="Arial"/>
          <w:sz w:val="22"/>
          <w:szCs w:val="22"/>
        </w:rPr>
        <w:t xml:space="preserve"> ensure that fully informed consent is achieved when conducting all aspects of the research by providing information about the purpose of the research in advance. Participants </w:t>
      </w:r>
      <w:r w:rsidR="002860D0">
        <w:rPr>
          <w:rFonts w:cs="Arial"/>
          <w:sz w:val="22"/>
          <w:szCs w:val="22"/>
        </w:rPr>
        <w:t>shall</w:t>
      </w:r>
      <w:r w:rsidR="002860D0" w:rsidRPr="00B31078">
        <w:rPr>
          <w:rFonts w:cs="Arial"/>
          <w:sz w:val="22"/>
          <w:szCs w:val="22"/>
        </w:rPr>
        <w:t xml:space="preserve"> </w:t>
      </w:r>
      <w:r w:rsidRPr="00B31078">
        <w:rPr>
          <w:rFonts w:cs="Arial"/>
          <w:sz w:val="22"/>
          <w:szCs w:val="22"/>
        </w:rPr>
        <w:t xml:space="preserve">be informed that they have a right to withdraw at any time. </w:t>
      </w:r>
      <w:r w:rsidR="002860D0">
        <w:rPr>
          <w:rFonts w:cs="Arial"/>
          <w:sz w:val="22"/>
          <w:szCs w:val="22"/>
        </w:rPr>
        <w:t>The contractor’s</w:t>
      </w:r>
      <w:r w:rsidR="002860D0" w:rsidRPr="00B31078">
        <w:rPr>
          <w:rFonts w:cs="Arial"/>
          <w:sz w:val="22"/>
          <w:szCs w:val="22"/>
        </w:rPr>
        <w:t xml:space="preserve"> </w:t>
      </w:r>
      <w:r w:rsidRPr="00B31078">
        <w:rPr>
          <w:rFonts w:cs="Arial"/>
          <w:sz w:val="22"/>
          <w:szCs w:val="22"/>
        </w:rPr>
        <w:t>research activities</w:t>
      </w:r>
      <w:r w:rsidR="002860D0">
        <w:rPr>
          <w:rFonts w:cs="Arial"/>
          <w:sz w:val="22"/>
          <w:szCs w:val="22"/>
        </w:rPr>
        <w:t xml:space="preserve"> shall</w:t>
      </w:r>
      <w:r w:rsidRPr="00B31078">
        <w:rPr>
          <w:rFonts w:cs="Arial"/>
          <w:sz w:val="22"/>
          <w:szCs w:val="22"/>
        </w:rPr>
        <w:t xml:space="preserve"> conform to the MRS and BERA ethical guidelines. </w:t>
      </w:r>
      <w:r w:rsidR="002860D0">
        <w:rPr>
          <w:rFonts w:cs="Arial"/>
          <w:sz w:val="22"/>
          <w:szCs w:val="22"/>
        </w:rPr>
        <w:t>The contractor shall adhere to</w:t>
      </w:r>
      <w:r w:rsidRPr="00B31078">
        <w:rPr>
          <w:rFonts w:cs="Arial"/>
          <w:sz w:val="22"/>
          <w:szCs w:val="22"/>
        </w:rPr>
        <w:t xml:space="preserve"> GDPR, </w:t>
      </w:r>
      <w:r w:rsidR="002860D0">
        <w:rPr>
          <w:rFonts w:cs="Arial"/>
          <w:sz w:val="22"/>
          <w:szCs w:val="22"/>
        </w:rPr>
        <w:t xml:space="preserve">at all times and, in particular, shall </w:t>
      </w:r>
      <w:r w:rsidRPr="00B31078">
        <w:rPr>
          <w:rFonts w:cs="Arial"/>
          <w:sz w:val="22"/>
          <w:szCs w:val="22"/>
        </w:rPr>
        <w:t xml:space="preserve">work with </w:t>
      </w:r>
      <w:r w:rsidR="002860D0">
        <w:rPr>
          <w:rFonts w:cs="Arial"/>
          <w:sz w:val="22"/>
          <w:szCs w:val="22"/>
        </w:rPr>
        <w:t>providers</w:t>
      </w:r>
      <w:r w:rsidR="002860D0" w:rsidRPr="00B31078">
        <w:rPr>
          <w:rFonts w:cs="Arial"/>
          <w:sz w:val="22"/>
          <w:szCs w:val="22"/>
        </w:rPr>
        <w:t xml:space="preserve"> </w:t>
      </w:r>
      <w:r w:rsidRPr="00B31078">
        <w:rPr>
          <w:rFonts w:cs="Arial"/>
          <w:sz w:val="22"/>
          <w:szCs w:val="22"/>
        </w:rPr>
        <w:t xml:space="preserve">to allow participants to opt-in to the research or </w:t>
      </w:r>
      <w:r w:rsidR="002860D0">
        <w:rPr>
          <w:rFonts w:cs="Arial"/>
          <w:sz w:val="22"/>
          <w:szCs w:val="22"/>
        </w:rPr>
        <w:t xml:space="preserve">shall </w:t>
      </w:r>
      <w:r w:rsidRPr="00B31078">
        <w:rPr>
          <w:rFonts w:cs="Arial"/>
          <w:sz w:val="22"/>
          <w:szCs w:val="22"/>
        </w:rPr>
        <w:t>gain permission to contact them via the providers.</w:t>
      </w:r>
    </w:p>
    <w:p w14:paraId="25AFEEAC" w14:textId="1BAD7148" w:rsidR="00B31078" w:rsidRPr="00B31078" w:rsidRDefault="00B31078" w:rsidP="00B31078">
      <w:pPr>
        <w:keepNext/>
        <w:keepLines/>
        <w:spacing w:before="240" w:after="240"/>
        <w:outlineLvl w:val="1"/>
        <w:rPr>
          <w:rFonts w:cs="Arial"/>
          <w:b/>
          <w:color w:val="365F91" w:themeColor="accent1" w:themeShade="BF"/>
          <w:kern w:val="28"/>
          <w:sz w:val="22"/>
          <w:szCs w:val="22"/>
        </w:rPr>
      </w:pPr>
      <w:r w:rsidRPr="00B31078">
        <w:rPr>
          <w:rFonts w:cs="Arial"/>
          <w:b/>
          <w:color w:val="365F91" w:themeColor="accent1" w:themeShade="BF"/>
          <w:kern w:val="28"/>
          <w:sz w:val="22"/>
          <w:szCs w:val="22"/>
        </w:rPr>
        <w:t>Analysis and Initial reporting</w:t>
      </w:r>
    </w:p>
    <w:p w14:paraId="53898E89" w14:textId="77777777" w:rsidR="00E10F74" w:rsidRDefault="00B31078" w:rsidP="00B31078">
      <w:pPr>
        <w:rPr>
          <w:rFonts w:cs="Arial"/>
          <w:b/>
          <w:sz w:val="22"/>
          <w:szCs w:val="22"/>
        </w:rPr>
      </w:pPr>
      <w:r w:rsidRPr="00B31078">
        <w:rPr>
          <w:rFonts w:cs="Arial"/>
          <w:b/>
          <w:sz w:val="22"/>
          <w:szCs w:val="22"/>
        </w:rPr>
        <w:t>Analysis and initial reporting</w:t>
      </w:r>
      <w:r w:rsidR="00E10F74">
        <w:rPr>
          <w:rFonts w:cs="Arial"/>
          <w:b/>
          <w:sz w:val="22"/>
          <w:szCs w:val="22"/>
        </w:rPr>
        <w:t>:</w:t>
      </w:r>
    </w:p>
    <w:p w14:paraId="696412F3" w14:textId="55E8F741" w:rsidR="00B31078" w:rsidRPr="00B31078" w:rsidRDefault="00926130" w:rsidP="00B31078">
      <w:pPr>
        <w:rPr>
          <w:rFonts w:cs="Arial"/>
          <w:sz w:val="22"/>
          <w:szCs w:val="22"/>
        </w:rPr>
      </w:pPr>
      <w:r>
        <w:rPr>
          <w:rFonts w:cs="Arial"/>
          <w:sz w:val="22"/>
          <w:szCs w:val="22"/>
        </w:rPr>
        <w:t>The c</w:t>
      </w:r>
      <w:r w:rsidR="00B31078" w:rsidRPr="00B31078">
        <w:rPr>
          <w:rFonts w:cs="Arial"/>
          <w:sz w:val="22"/>
          <w:szCs w:val="22"/>
        </w:rPr>
        <w:t xml:space="preserve">ontractor shall prepare the analysis and submit the </w:t>
      </w:r>
      <w:r w:rsidR="002860D0">
        <w:rPr>
          <w:rFonts w:cs="Arial"/>
          <w:sz w:val="22"/>
          <w:szCs w:val="22"/>
        </w:rPr>
        <w:t>draft</w:t>
      </w:r>
      <w:r w:rsidR="002860D0" w:rsidRPr="00B31078">
        <w:rPr>
          <w:rFonts w:cs="Arial"/>
          <w:sz w:val="22"/>
          <w:szCs w:val="22"/>
        </w:rPr>
        <w:t xml:space="preserve"> </w:t>
      </w:r>
      <w:r w:rsidR="00BA7CD2">
        <w:rPr>
          <w:rFonts w:cs="Arial"/>
          <w:sz w:val="22"/>
          <w:szCs w:val="22"/>
        </w:rPr>
        <w:t>report by 31</w:t>
      </w:r>
      <w:r w:rsidR="00BA7CD2" w:rsidRPr="00BA7CD2">
        <w:rPr>
          <w:rFonts w:cs="Arial"/>
          <w:sz w:val="22"/>
          <w:szCs w:val="22"/>
          <w:vertAlign w:val="superscript"/>
        </w:rPr>
        <w:t>st</w:t>
      </w:r>
      <w:r w:rsidR="00BA7CD2">
        <w:rPr>
          <w:rFonts w:cs="Arial"/>
          <w:sz w:val="22"/>
          <w:szCs w:val="22"/>
        </w:rPr>
        <w:t xml:space="preserve"> January</w:t>
      </w:r>
      <w:r w:rsidR="00B31078" w:rsidRPr="00B31078">
        <w:rPr>
          <w:rFonts w:cs="Arial"/>
          <w:sz w:val="22"/>
          <w:szCs w:val="22"/>
        </w:rPr>
        <w:t xml:space="preserve"> </w:t>
      </w:r>
      <w:r w:rsidR="00BA7CD2">
        <w:rPr>
          <w:rFonts w:cs="Arial"/>
          <w:sz w:val="22"/>
          <w:szCs w:val="22"/>
        </w:rPr>
        <w:t>2019</w:t>
      </w:r>
      <w:r>
        <w:rPr>
          <w:rFonts w:cs="Arial"/>
          <w:sz w:val="22"/>
          <w:szCs w:val="22"/>
        </w:rPr>
        <w:t>. The c</w:t>
      </w:r>
      <w:r w:rsidR="00B31078" w:rsidRPr="00B31078">
        <w:rPr>
          <w:rFonts w:cs="Arial"/>
          <w:sz w:val="22"/>
          <w:szCs w:val="22"/>
        </w:rPr>
        <w:t xml:space="preserve">ontractor shall </w:t>
      </w:r>
      <w:r w:rsidR="009A5153" w:rsidRPr="00B31078">
        <w:rPr>
          <w:rFonts w:cs="Arial"/>
          <w:sz w:val="22"/>
          <w:szCs w:val="22"/>
        </w:rPr>
        <w:t>feedback</w:t>
      </w:r>
      <w:r w:rsidR="00B31078" w:rsidRPr="00B31078">
        <w:rPr>
          <w:rFonts w:cs="Arial"/>
          <w:sz w:val="22"/>
          <w:szCs w:val="22"/>
        </w:rPr>
        <w:t xml:space="preserve"> emerging messages to </w:t>
      </w:r>
      <w:r w:rsidR="00015FFE">
        <w:rPr>
          <w:rFonts w:cs="Arial"/>
          <w:sz w:val="22"/>
          <w:szCs w:val="22"/>
        </w:rPr>
        <w:t xml:space="preserve">the Department </w:t>
      </w:r>
      <w:r w:rsidR="002860D0">
        <w:rPr>
          <w:rFonts w:cs="Arial"/>
          <w:sz w:val="22"/>
          <w:szCs w:val="22"/>
        </w:rPr>
        <w:t xml:space="preserve">and gather feedback on the final report through comments and </w:t>
      </w:r>
      <w:r w:rsidR="00015FFE">
        <w:rPr>
          <w:rFonts w:cs="Arial"/>
          <w:sz w:val="22"/>
          <w:szCs w:val="22"/>
        </w:rPr>
        <w:t xml:space="preserve"> a workshop</w:t>
      </w:r>
      <w:r w:rsidR="00E10F74">
        <w:rPr>
          <w:rFonts w:cs="Arial"/>
          <w:sz w:val="22"/>
          <w:szCs w:val="22"/>
        </w:rPr>
        <w:t xml:space="preserve"> prior to submitting the final report.</w:t>
      </w:r>
    </w:p>
    <w:p w14:paraId="3F37E5A5" w14:textId="77777777" w:rsidR="00B31078" w:rsidRPr="00B31078" w:rsidRDefault="00B31078" w:rsidP="00B31078">
      <w:pPr>
        <w:rPr>
          <w:rFonts w:cs="Arial"/>
          <w:sz w:val="22"/>
          <w:szCs w:val="22"/>
        </w:rPr>
      </w:pPr>
    </w:p>
    <w:p w14:paraId="7BAA02D5" w14:textId="77777777" w:rsidR="00E10F74" w:rsidRDefault="00B31078" w:rsidP="00B31078">
      <w:pPr>
        <w:rPr>
          <w:rFonts w:cs="Arial"/>
          <w:b/>
          <w:sz w:val="22"/>
          <w:szCs w:val="22"/>
        </w:rPr>
      </w:pPr>
      <w:r w:rsidRPr="00B31078">
        <w:rPr>
          <w:rFonts w:cs="Arial"/>
          <w:b/>
          <w:sz w:val="22"/>
          <w:szCs w:val="22"/>
        </w:rPr>
        <w:t xml:space="preserve">Qualitative analysis: </w:t>
      </w:r>
    </w:p>
    <w:p w14:paraId="5E71BDF6" w14:textId="6FE37B78" w:rsidR="00B31078" w:rsidRPr="00B31078" w:rsidRDefault="00B31078" w:rsidP="00B31078">
      <w:pPr>
        <w:rPr>
          <w:rFonts w:cs="Arial"/>
          <w:color w:val="000000"/>
          <w:sz w:val="22"/>
          <w:szCs w:val="22"/>
          <w:lang w:eastAsia="en-GB"/>
        </w:rPr>
      </w:pPr>
      <w:r w:rsidRPr="00B31078">
        <w:rPr>
          <w:rFonts w:eastAsia="Calibri" w:cs="Arial"/>
          <w:sz w:val="22"/>
          <w:szCs w:val="22"/>
        </w:rPr>
        <w:t xml:space="preserve">The contractor shall </w:t>
      </w:r>
      <w:r w:rsidRPr="00B31078">
        <w:rPr>
          <w:rFonts w:cs="Arial"/>
          <w:sz w:val="22"/>
          <w:szCs w:val="22"/>
          <w:lang w:eastAsia="en-GB"/>
        </w:rPr>
        <w:t>use a range of approaches to analyse the interview findings,</w:t>
      </w:r>
      <w:r w:rsidRPr="00B31078">
        <w:rPr>
          <w:rFonts w:cs="Arial"/>
          <w:color w:val="000000"/>
          <w:sz w:val="22"/>
          <w:szCs w:val="22"/>
          <w:lang w:eastAsia="en-GB"/>
        </w:rPr>
        <w:t xml:space="preserve"> including key-word coding and overarching thematic analysis to </w:t>
      </w:r>
      <w:r w:rsidRPr="00B31078">
        <w:rPr>
          <w:rFonts w:eastAsia="Calibri" w:cs="Arial"/>
          <w:sz w:val="22"/>
          <w:szCs w:val="22"/>
        </w:rPr>
        <w:t>identify</w:t>
      </w:r>
      <w:r w:rsidRPr="00B31078">
        <w:rPr>
          <w:rFonts w:cs="Arial"/>
          <w:color w:val="000000"/>
          <w:sz w:val="22"/>
          <w:szCs w:val="22"/>
          <w:lang w:eastAsia="en-GB"/>
        </w:rPr>
        <w:t xml:space="preserve"> themes that relate to the overall objectives of the research. This </w:t>
      </w:r>
      <w:r w:rsidR="0001250C">
        <w:rPr>
          <w:rFonts w:cs="Arial"/>
          <w:color w:val="000000"/>
          <w:sz w:val="22"/>
          <w:szCs w:val="22"/>
          <w:lang w:eastAsia="en-GB"/>
        </w:rPr>
        <w:t>shall</w:t>
      </w:r>
      <w:r w:rsidR="0001250C" w:rsidRPr="00B31078">
        <w:rPr>
          <w:rFonts w:cs="Arial"/>
          <w:color w:val="000000"/>
          <w:sz w:val="22"/>
          <w:szCs w:val="22"/>
          <w:lang w:eastAsia="en-GB"/>
        </w:rPr>
        <w:t xml:space="preserve"> </w:t>
      </w:r>
      <w:r w:rsidRPr="00B31078">
        <w:rPr>
          <w:rFonts w:cs="Arial"/>
          <w:color w:val="000000"/>
          <w:sz w:val="22"/>
          <w:szCs w:val="22"/>
          <w:lang w:eastAsia="en-GB"/>
        </w:rPr>
        <w:t xml:space="preserve">provide more granular evidence around the experiences and support offered to trainees and NQTs and their impact on schools. </w:t>
      </w:r>
    </w:p>
    <w:p w14:paraId="4C916A19" w14:textId="05049F30" w:rsidR="00B31078" w:rsidRPr="00B31078" w:rsidRDefault="00B31078" w:rsidP="00B31078">
      <w:pPr>
        <w:widowControl/>
        <w:overflowPunct/>
        <w:autoSpaceDE/>
        <w:autoSpaceDN/>
        <w:adjustRightInd/>
        <w:spacing w:after="200" w:line="276" w:lineRule="auto"/>
        <w:textAlignment w:val="auto"/>
        <w:rPr>
          <w:rFonts w:cs="Arial"/>
          <w:color w:val="000000"/>
          <w:sz w:val="22"/>
          <w:szCs w:val="22"/>
          <w:lang w:eastAsia="en-GB"/>
        </w:rPr>
      </w:pPr>
      <w:r w:rsidRPr="00B31078">
        <w:rPr>
          <w:rFonts w:cs="Arial"/>
          <w:color w:val="000000"/>
          <w:sz w:val="22"/>
          <w:szCs w:val="22"/>
          <w:lang w:eastAsia="en-GB"/>
        </w:rPr>
        <w:lastRenderedPageBreak/>
        <w:t xml:space="preserve">Qualitative evidence (resulting from the write-ups of the interviews) </w:t>
      </w:r>
      <w:r w:rsidR="0001250C">
        <w:rPr>
          <w:rFonts w:cs="Arial"/>
          <w:color w:val="000000"/>
          <w:sz w:val="22"/>
          <w:szCs w:val="22"/>
          <w:lang w:eastAsia="en-GB"/>
        </w:rPr>
        <w:t>shall</w:t>
      </w:r>
      <w:r w:rsidR="0001250C" w:rsidRPr="00B31078">
        <w:rPr>
          <w:rFonts w:cs="Arial"/>
          <w:color w:val="000000"/>
          <w:sz w:val="22"/>
          <w:szCs w:val="22"/>
          <w:lang w:eastAsia="en-GB"/>
        </w:rPr>
        <w:t xml:space="preserve"> </w:t>
      </w:r>
      <w:r w:rsidRPr="00B31078">
        <w:rPr>
          <w:rFonts w:cs="Arial"/>
          <w:color w:val="000000"/>
          <w:sz w:val="22"/>
          <w:szCs w:val="22"/>
          <w:lang w:eastAsia="en-GB"/>
        </w:rPr>
        <w:t xml:space="preserve">be analysed using triangulation techniques across the different types of interviewee job roles (senior leader, middle leader, teacher, early career teacher/trainee, provider, appropriate/sector body) and where possible across the different characteristics of the trainees, providers and schools (e.g. route, trainee experience and stage of training, maintained/MAT). </w:t>
      </w:r>
    </w:p>
    <w:p w14:paraId="01A011DC" w14:textId="7C1C49DD" w:rsidR="00B31078" w:rsidRPr="00B31078" w:rsidRDefault="00B31078" w:rsidP="00B31078">
      <w:pPr>
        <w:widowControl/>
        <w:overflowPunct/>
        <w:autoSpaceDE/>
        <w:autoSpaceDN/>
        <w:adjustRightInd/>
        <w:spacing w:after="200" w:line="276" w:lineRule="auto"/>
        <w:textAlignment w:val="auto"/>
        <w:rPr>
          <w:rFonts w:cs="Arial"/>
          <w:color w:val="000000"/>
          <w:sz w:val="22"/>
          <w:szCs w:val="22"/>
          <w:lang w:eastAsia="en-GB"/>
        </w:rPr>
      </w:pPr>
      <w:r w:rsidRPr="00B31078">
        <w:rPr>
          <w:rFonts w:cs="Arial"/>
          <w:color w:val="000000"/>
          <w:sz w:val="22"/>
          <w:szCs w:val="22"/>
          <w:lang w:eastAsia="en-GB"/>
        </w:rPr>
        <w:t xml:space="preserve">Thematic qualitative analysis techniques </w:t>
      </w:r>
      <w:r w:rsidR="0001250C">
        <w:rPr>
          <w:rFonts w:cs="Arial"/>
          <w:color w:val="000000"/>
          <w:sz w:val="22"/>
          <w:szCs w:val="22"/>
          <w:lang w:eastAsia="en-GB"/>
        </w:rPr>
        <w:t>shall</w:t>
      </w:r>
      <w:r w:rsidR="0001250C" w:rsidRPr="00B31078">
        <w:rPr>
          <w:rFonts w:cs="Arial"/>
          <w:color w:val="000000"/>
          <w:sz w:val="22"/>
          <w:szCs w:val="22"/>
          <w:lang w:eastAsia="en-GB"/>
        </w:rPr>
        <w:t xml:space="preserve"> </w:t>
      </w:r>
      <w:r w:rsidRPr="00B31078">
        <w:rPr>
          <w:rFonts w:cs="Arial"/>
          <w:color w:val="000000"/>
          <w:sz w:val="22"/>
          <w:szCs w:val="22"/>
          <w:lang w:eastAsia="en-GB"/>
        </w:rPr>
        <w:t xml:space="preserve">be adopted </w:t>
      </w:r>
      <w:r w:rsidR="0001250C">
        <w:rPr>
          <w:rFonts w:cs="Arial"/>
          <w:color w:val="000000"/>
          <w:sz w:val="22"/>
          <w:szCs w:val="22"/>
          <w:lang w:eastAsia="en-GB"/>
        </w:rPr>
        <w:t xml:space="preserve">as outlined in </w:t>
      </w:r>
      <w:r w:rsidRPr="00B31078">
        <w:rPr>
          <w:rFonts w:cs="Arial"/>
          <w:color w:val="000000"/>
          <w:sz w:val="22"/>
          <w:szCs w:val="22"/>
          <w:lang w:eastAsia="en-GB"/>
        </w:rPr>
        <w:t>Miles et al. 2013</w:t>
      </w:r>
      <w:r w:rsidRPr="00B31078">
        <w:rPr>
          <w:rFonts w:cs="Arial"/>
          <w:color w:val="000000"/>
          <w:sz w:val="22"/>
          <w:szCs w:val="22"/>
          <w:lang w:eastAsia="en-GB"/>
        </w:rPr>
        <w:footnoteReference w:id="1"/>
      </w:r>
      <w:r w:rsidRPr="00B31078">
        <w:rPr>
          <w:rFonts w:cs="Arial"/>
          <w:color w:val="000000"/>
          <w:sz w:val="22"/>
          <w:szCs w:val="22"/>
          <w:lang w:eastAsia="en-GB"/>
        </w:rPr>
        <w:t xml:space="preserve">, </w:t>
      </w:r>
      <w:r w:rsidR="0001250C">
        <w:rPr>
          <w:rFonts w:cs="Arial"/>
          <w:color w:val="000000"/>
          <w:sz w:val="22"/>
          <w:szCs w:val="22"/>
          <w:lang w:eastAsia="en-GB"/>
        </w:rPr>
        <w:t xml:space="preserve">and </w:t>
      </w:r>
      <w:r w:rsidRPr="00B31078">
        <w:rPr>
          <w:rFonts w:cs="Arial"/>
          <w:color w:val="000000"/>
          <w:sz w:val="22"/>
          <w:szCs w:val="22"/>
          <w:lang w:eastAsia="en-GB"/>
        </w:rPr>
        <w:t>specific</w:t>
      </w:r>
      <w:r w:rsidR="0001250C">
        <w:rPr>
          <w:rFonts w:cs="Arial"/>
          <w:color w:val="000000"/>
          <w:sz w:val="22"/>
          <w:szCs w:val="22"/>
          <w:lang w:eastAsia="en-GB"/>
        </w:rPr>
        <w:t xml:space="preserve"> use shall be made of</w:t>
      </w:r>
      <w:r w:rsidRPr="00B31078">
        <w:rPr>
          <w:rFonts w:cs="Arial"/>
          <w:color w:val="000000"/>
          <w:sz w:val="22"/>
          <w:szCs w:val="22"/>
          <w:lang w:eastAsia="en-GB"/>
        </w:rPr>
        <w:t xml:space="preserve"> the framework approach</w:t>
      </w:r>
      <w:r w:rsidR="0001250C">
        <w:rPr>
          <w:rFonts w:cs="Arial"/>
          <w:color w:val="000000"/>
          <w:sz w:val="22"/>
          <w:szCs w:val="22"/>
          <w:lang w:eastAsia="en-GB"/>
        </w:rPr>
        <w:t xml:space="preserve"> outline in</w:t>
      </w:r>
      <w:r w:rsidRPr="00B31078">
        <w:rPr>
          <w:rFonts w:cs="Arial"/>
          <w:color w:val="000000"/>
          <w:sz w:val="22"/>
          <w:szCs w:val="22"/>
          <w:lang w:eastAsia="en-GB"/>
        </w:rPr>
        <w:t xml:space="preserve"> Ritchie &amp; Lewis 2003 </w:t>
      </w:r>
      <w:r w:rsidR="0001250C">
        <w:rPr>
          <w:rFonts w:cs="Arial"/>
          <w:color w:val="000000"/>
          <w:sz w:val="22"/>
          <w:szCs w:val="22"/>
          <w:lang w:eastAsia="en-GB"/>
        </w:rPr>
        <w:t xml:space="preserve">this shall include </w:t>
      </w:r>
      <w:r w:rsidRPr="00B31078">
        <w:rPr>
          <w:rFonts w:cs="Arial"/>
          <w:color w:val="000000"/>
          <w:sz w:val="22"/>
          <w:szCs w:val="22"/>
          <w:lang w:eastAsia="en-GB"/>
        </w:rPr>
        <w:t xml:space="preserve">content analysis </w:t>
      </w:r>
      <w:r w:rsidR="0001250C">
        <w:rPr>
          <w:rFonts w:cs="Arial"/>
          <w:color w:val="000000"/>
          <w:sz w:val="22"/>
          <w:szCs w:val="22"/>
          <w:lang w:eastAsia="en-GB"/>
        </w:rPr>
        <w:t>–</w:t>
      </w:r>
      <w:r w:rsidRPr="00B31078">
        <w:rPr>
          <w:rFonts w:cs="Arial"/>
          <w:color w:val="000000"/>
          <w:sz w:val="22"/>
          <w:szCs w:val="22"/>
          <w:lang w:eastAsia="en-GB"/>
        </w:rPr>
        <w:t xml:space="preserve"> </w:t>
      </w:r>
      <w:r w:rsidR="0001250C">
        <w:rPr>
          <w:rFonts w:cs="Arial"/>
          <w:color w:val="000000"/>
          <w:sz w:val="22"/>
          <w:szCs w:val="22"/>
          <w:lang w:eastAsia="en-GB"/>
        </w:rPr>
        <w:t xml:space="preserve">and the </w:t>
      </w:r>
      <w:r w:rsidRPr="00B31078">
        <w:rPr>
          <w:rFonts w:cs="Arial"/>
          <w:color w:val="000000"/>
          <w:sz w:val="22"/>
          <w:szCs w:val="22"/>
          <w:lang w:eastAsia="en-GB"/>
        </w:rPr>
        <w:t xml:space="preserve"> findings</w:t>
      </w:r>
      <w:r w:rsidR="0001250C">
        <w:rPr>
          <w:rFonts w:cs="Arial"/>
          <w:color w:val="000000"/>
          <w:sz w:val="22"/>
          <w:szCs w:val="22"/>
          <w:lang w:eastAsia="en-GB"/>
        </w:rPr>
        <w:t xml:space="preserve"> shall be grounded</w:t>
      </w:r>
      <w:r w:rsidRPr="00B31078">
        <w:rPr>
          <w:rFonts w:cs="Arial"/>
          <w:color w:val="000000"/>
          <w:sz w:val="22"/>
          <w:szCs w:val="22"/>
          <w:lang w:eastAsia="en-GB"/>
        </w:rPr>
        <w:t xml:space="preserve"> within the context of respondent data</w:t>
      </w:r>
      <w:r w:rsidR="0001250C">
        <w:rPr>
          <w:rFonts w:cs="Arial"/>
          <w:color w:val="000000"/>
          <w:sz w:val="22"/>
          <w:szCs w:val="22"/>
          <w:lang w:eastAsia="en-GB"/>
        </w:rPr>
        <w:t>.</w:t>
      </w:r>
    </w:p>
    <w:p w14:paraId="74D9D10D" w14:textId="644A9B2B" w:rsidR="00B31078" w:rsidRPr="00B31078" w:rsidRDefault="00B31078" w:rsidP="00B31078">
      <w:pPr>
        <w:widowControl/>
        <w:overflowPunct/>
        <w:autoSpaceDE/>
        <w:autoSpaceDN/>
        <w:adjustRightInd/>
        <w:spacing w:after="200" w:line="276" w:lineRule="auto"/>
        <w:textAlignment w:val="auto"/>
        <w:rPr>
          <w:rFonts w:cs="Arial"/>
          <w:color w:val="000000"/>
          <w:sz w:val="22"/>
          <w:szCs w:val="22"/>
          <w:lang w:eastAsia="en-GB"/>
        </w:rPr>
      </w:pPr>
      <w:r w:rsidRPr="00B31078">
        <w:rPr>
          <w:rFonts w:cs="Arial"/>
          <w:color w:val="000000"/>
          <w:sz w:val="22"/>
          <w:szCs w:val="22"/>
          <w:lang w:eastAsia="en-GB"/>
        </w:rPr>
        <w:t xml:space="preserve">Where available the contractor shall </w:t>
      </w:r>
      <w:r w:rsidR="0001250C">
        <w:rPr>
          <w:rFonts w:cs="Arial"/>
          <w:color w:val="000000"/>
          <w:sz w:val="22"/>
          <w:szCs w:val="22"/>
          <w:lang w:eastAsia="en-GB"/>
        </w:rPr>
        <w:t>support their findings by ‘</w:t>
      </w:r>
      <w:r w:rsidRPr="00B31078">
        <w:rPr>
          <w:rFonts w:cs="Arial"/>
          <w:color w:val="000000"/>
          <w:sz w:val="22"/>
          <w:szCs w:val="22"/>
          <w:lang w:eastAsia="en-GB"/>
        </w:rPr>
        <w:t>pull</w:t>
      </w:r>
      <w:r w:rsidR="0001250C">
        <w:rPr>
          <w:rFonts w:cs="Arial"/>
          <w:color w:val="000000"/>
          <w:sz w:val="22"/>
          <w:szCs w:val="22"/>
          <w:lang w:eastAsia="en-GB"/>
        </w:rPr>
        <w:t>ing</w:t>
      </w:r>
      <w:r w:rsidRPr="00B31078">
        <w:rPr>
          <w:rFonts w:cs="Arial"/>
          <w:color w:val="000000"/>
          <w:sz w:val="22"/>
          <w:szCs w:val="22"/>
          <w:lang w:eastAsia="en-GB"/>
        </w:rPr>
        <w:t xml:space="preserve"> ou</w:t>
      </w:r>
      <w:r w:rsidR="0001250C">
        <w:rPr>
          <w:rFonts w:cs="Arial"/>
          <w:color w:val="000000"/>
          <w:sz w:val="22"/>
          <w:szCs w:val="22"/>
          <w:lang w:eastAsia="en-GB"/>
        </w:rPr>
        <w:t>t’</w:t>
      </w:r>
      <w:r w:rsidRPr="00B31078">
        <w:rPr>
          <w:rFonts w:cs="Arial"/>
          <w:color w:val="000000"/>
          <w:sz w:val="22"/>
          <w:szCs w:val="22"/>
          <w:lang w:eastAsia="en-GB"/>
        </w:rPr>
        <w:t xml:space="preserve"> exemplars, for example: small vignettes of how an NQT joined a school and was supported in their induction period, how they worked with a mentor and colleagues and any additional support offered or how a school managed any additional resource requirements and costs of support.  </w:t>
      </w:r>
    </w:p>
    <w:p w14:paraId="35963480" w14:textId="3E9EBA27" w:rsidR="00E10F74" w:rsidRPr="001D18BC" w:rsidRDefault="001D18BC" w:rsidP="00B31078">
      <w:pPr>
        <w:rPr>
          <w:rFonts w:cs="Arial"/>
          <w:b/>
          <w:color w:val="1F497D" w:themeColor="text2"/>
          <w:sz w:val="22"/>
          <w:szCs w:val="22"/>
        </w:rPr>
      </w:pPr>
      <w:r>
        <w:rPr>
          <w:rFonts w:cs="Arial"/>
          <w:b/>
          <w:color w:val="1F497D" w:themeColor="text2"/>
          <w:sz w:val="22"/>
          <w:szCs w:val="22"/>
        </w:rPr>
        <w:t>Outputs</w:t>
      </w:r>
    </w:p>
    <w:p w14:paraId="50911430" w14:textId="1D0D7DA3" w:rsidR="00813B05" w:rsidRDefault="00813B05" w:rsidP="00B31078">
      <w:pPr>
        <w:rPr>
          <w:rFonts w:cs="Arial"/>
          <w:b/>
          <w:color w:val="000000"/>
          <w:sz w:val="22"/>
          <w:szCs w:val="22"/>
        </w:rPr>
      </w:pPr>
    </w:p>
    <w:p w14:paraId="7C15F28C" w14:textId="0D1F3C24" w:rsidR="00D5658A" w:rsidRPr="00072730" w:rsidRDefault="00813B05" w:rsidP="00B31078">
      <w:pPr>
        <w:rPr>
          <w:rFonts w:cs="Arial"/>
          <w:b/>
          <w:color w:val="000000"/>
          <w:sz w:val="22"/>
          <w:szCs w:val="22"/>
        </w:rPr>
      </w:pPr>
      <w:r>
        <w:rPr>
          <w:rFonts w:cs="Arial"/>
          <w:b/>
          <w:color w:val="000000"/>
          <w:sz w:val="22"/>
          <w:szCs w:val="22"/>
        </w:rPr>
        <w:t xml:space="preserve">Presentation/workshop: </w:t>
      </w:r>
      <w:r w:rsidRPr="00813B05">
        <w:rPr>
          <w:rFonts w:cs="Arial"/>
          <w:color w:val="000000"/>
          <w:sz w:val="22"/>
          <w:szCs w:val="22"/>
        </w:rPr>
        <w:t>The contractor shall deliver a pres</w:t>
      </w:r>
      <w:r w:rsidRPr="008D3EEF">
        <w:rPr>
          <w:rFonts w:cs="Arial"/>
          <w:color w:val="000000" w:themeColor="text1"/>
          <w:sz w:val="22"/>
          <w:szCs w:val="22"/>
        </w:rPr>
        <w:t>entation/workshop</w:t>
      </w:r>
      <w:r w:rsidR="001D18BC">
        <w:rPr>
          <w:rFonts w:cs="Arial"/>
          <w:color w:val="000000" w:themeColor="text1"/>
          <w:sz w:val="22"/>
          <w:szCs w:val="22"/>
        </w:rPr>
        <w:t>, in January 2019,</w:t>
      </w:r>
      <w:r w:rsidRPr="008D3EEF">
        <w:rPr>
          <w:rFonts w:cs="Arial"/>
          <w:color w:val="000000" w:themeColor="text1"/>
          <w:sz w:val="22"/>
          <w:szCs w:val="22"/>
        </w:rPr>
        <w:t xml:space="preserve"> </w:t>
      </w:r>
      <w:r w:rsidR="002C014E" w:rsidRPr="008D3EEF">
        <w:rPr>
          <w:rFonts w:cs="Arial"/>
          <w:color w:val="000000" w:themeColor="text1"/>
          <w:sz w:val="22"/>
          <w:szCs w:val="22"/>
        </w:rPr>
        <w:t>to internal stakeholders within the Department in advance of submitting the draft report.</w:t>
      </w:r>
      <w:r w:rsidR="008D3EEF" w:rsidRPr="008D3EEF">
        <w:rPr>
          <w:rFonts w:cs="Arial"/>
          <w:color w:val="000000" w:themeColor="text1"/>
          <w:sz w:val="22"/>
          <w:szCs w:val="22"/>
        </w:rPr>
        <w:t xml:space="preserve"> The purpose of the presentation/workshop </w:t>
      </w:r>
      <w:r w:rsidR="00D5658A" w:rsidRPr="008D3EEF">
        <w:rPr>
          <w:color w:val="000000" w:themeColor="text1"/>
          <w:sz w:val="22"/>
          <w:szCs w:val="22"/>
        </w:rPr>
        <w:t>is to provide an overview of findings to several policy teams interested in this w</w:t>
      </w:r>
      <w:r w:rsidR="008D3EEF" w:rsidRPr="008D3EEF">
        <w:rPr>
          <w:color w:val="000000" w:themeColor="text1"/>
          <w:sz w:val="22"/>
          <w:szCs w:val="22"/>
        </w:rPr>
        <w:t>ork, prior to them seeing the draft</w:t>
      </w:r>
      <w:r w:rsidR="00D5658A" w:rsidRPr="008D3EEF">
        <w:rPr>
          <w:color w:val="000000" w:themeColor="text1"/>
          <w:sz w:val="22"/>
          <w:szCs w:val="22"/>
        </w:rPr>
        <w:t xml:space="preserve"> report. </w:t>
      </w:r>
      <w:r w:rsidR="008D3EEF">
        <w:rPr>
          <w:color w:val="000000" w:themeColor="text1"/>
          <w:sz w:val="22"/>
          <w:szCs w:val="22"/>
        </w:rPr>
        <w:t>This will enable policy teams to feed into the structure and focus of the final report.</w:t>
      </w:r>
    </w:p>
    <w:p w14:paraId="697B5329" w14:textId="77777777" w:rsidR="00D5658A" w:rsidRDefault="00D5658A" w:rsidP="00B31078">
      <w:pPr>
        <w:rPr>
          <w:rFonts w:cs="Arial"/>
          <w:b/>
          <w:color w:val="000000"/>
          <w:sz w:val="22"/>
          <w:szCs w:val="22"/>
        </w:rPr>
      </w:pPr>
    </w:p>
    <w:p w14:paraId="6DEFA027" w14:textId="737BE165" w:rsidR="00813B05" w:rsidRPr="00813B05" w:rsidRDefault="00C573CB" w:rsidP="00813B05">
      <w:pPr>
        <w:rPr>
          <w:rFonts w:cs="Arial"/>
          <w:b/>
          <w:color w:val="000000"/>
          <w:sz w:val="22"/>
          <w:szCs w:val="22"/>
        </w:rPr>
      </w:pPr>
      <w:r>
        <w:rPr>
          <w:rFonts w:cs="Arial"/>
          <w:b/>
          <w:color w:val="000000"/>
          <w:sz w:val="22"/>
          <w:szCs w:val="22"/>
        </w:rPr>
        <w:t>Research Brief:</w:t>
      </w:r>
      <w:r w:rsidR="00E10F74">
        <w:rPr>
          <w:rFonts w:cs="Arial"/>
          <w:b/>
          <w:color w:val="000000"/>
          <w:sz w:val="22"/>
          <w:szCs w:val="22"/>
        </w:rPr>
        <w:t xml:space="preserve"> </w:t>
      </w:r>
      <w:r w:rsidR="00E10F74" w:rsidRPr="00E10F74">
        <w:rPr>
          <w:rFonts w:cs="Arial"/>
          <w:color w:val="000000"/>
          <w:sz w:val="22"/>
          <w:szCs w:val="22"/>
        </w:rPr>
        <w:t xml:space="preserve">The contractor </w:t>
      </w:r>
      <w:r w:rsidR="00E10F74">
        <w:rPr>
          <w:rFonts w:cs="Arial"/>
          <w:color w:val="000000"/>
          <w:sz w:val="22"/>
          <w:szCs w:val="22"/>
        </w:rPr>
        <w:t>shall submit a research brief, outlining the key findings of the project.</w:t>
      </w:r>
      <w:r w:rsidR="00813B05">
        <w:rPr>
          <w:rFonts w:cs="Arial"/>
          <w:color w:val="000000"/>
          <w:sz w:val="22"/>
          <w:szCs w:val="22"/>
        </w:rPr>
        <w:t xml:space="preserve"> A draft shall be provided by t</w:t>
      </w:r>
      <w:r w:rsidR="00BA7CD2">
        <w:rPr>
          <w:rFonts w:cs="Arial"/>
          <w:color w:val="000000"/>
          <w:sz w:val="22"/>
          <w:szCs w:val="22"/>
        </w:rPr>
        <w:t>he end of 31</w:t>
      </w:r>
      <w:r w:rsidR="00BA7CD2" w:rsidRPr="00BA7CD2">
        <w:rPr>
          <w:rFonts w:cs="Arial"/>
          <w:color w:val="000000"/>
          <w:sz w:val="22"/>
          <w:szCs w:val="22"/>
          <w:vertAlign w:val="superscript"/>
        </w:rPr>
        <w:t>st</w:t>
      </w:r>
      <w:r w:rsidR="00BA7CD2">
        <w:rPr>
          <w:rFonts w:cs="Arial"/>
          <w:color w:val="000000"/>
          <w:sz w:val="22"/>
          <w:szCs w:val="22"/>
        </w:rPr>
        <w:t xml:space="preserve"> January 2019</w:t>
      </w:r>
      <w:r w:rsidR="00813B05">
        <w:rPr>
          <w:rFonts w:cs="Arial"/>
          <w:color w:val="000000"/>
          <w:sz w:val="22"/>
          <w:szCs w:val="22"/>
        </w:rPr>
        <w:t xml:space="preserve"> and the final research brief shall be provided by </w:t>
      </w:r>
      <w:r w:rsidR="004C65F4">
        <w:rPr>
          <w:rFonts w:cs="Arial"/>
          <w:color w:val="000000"/>
          <w:sz w:val="22"/>
          <w:szCs w:val="22"/>
        </w:rPr>
        <w:t>29</w:t>
      </w:r>
      <w:r w:rsidR="004C65F4" w:rsidRPr="004C65F4">
        <w:rPr>
          <w:rFonts w:cs="Arial"/>
          <w:color w:val="000000"/>
          <w:sz w:val="22"/>
          <w:szCs w:val="22"/>
          <w:vertAlign w:val="superscript"/>
        </w:rPr>
        <w:t>th</w:t>
      </w:r>
      <w:r w:rsidR="00813B05">
        <w:rPr>
          <w:rFonts w:cs="Arial"/>
          <w:color w:val="000000"/>
          <w:sz w:val="22"/>
          <w:szCs w:val="22"/>
        </w:rPr>
        <w:t xml:space="preserve"> March 2019. The contractor shall follow the Department</w:t>
      </w:r>
      <w:r w:rsidR="0001250C">
        <w:rPr>
          <w:rFonts w:cs="Arial"/>
          <w:color w:val="000000"/>
          <w:sz w:val="22"/>
          <w:szCs w:val="22"/>
        </w:rPr>
        <w:t>’</w:t>
      </w:r>
      <w:r w:rsidR="00813B05">
        <w:rPr>
          <w:rFonts w:cs="Arial"/>
          <w:color w:val="000000"/>
          <w:sz w:val="22"/>
          <w:szCs w:val="22"/>
        </w:rPr>
        <w:t>s r</w:t>
      </w:r>
      <w:r w:rsidR="00813B05" w:rsidRPr="00813B05">
        <w:rPr>
          <w:rFonts w:cs="Arial"/>
          <w:color w:val="000000"/>
          <w:sz w:val="22"/>
          <w:szCs w:val="22"/>
        </w:rPr>
        <w:t>esearch template and publication guidance including ensuring</w:t>
      </w:r>
      <w:r w:rsidR="00813B05">
        <w:rPr>
          <w:rFonts w:cs="Arial"/>
          <w:color w:val="000000"/>
          <w:sz w:val="22"/>
          <w:szCs w:val="22"/>
        </w:rPr>
        <w:t xml:space="preserve"> the brief is written in</w:t>
      </w:r>
      <w:r w:rsidR="00813B05" w:rsidRPr="00813B05">
        <w:rPr>
          <w:rFonts w:cs="Arial"/>
          <w:color w:val="000000"/>
          <w:sz w:val="22"/>
          <w:szCs w:val="22"/>
        </w:rPr>
        <w:t xml:space="preserve"> plain English, conducting accessibility checks and </w:t>
      </w:r>
      <w:r w:rsidR="00813B05">
        <w:rPr>
          <w:rFonts w:cs="Arial"/>
          <w:color w:val="000000"/>
          <w:sz w:val="22"/>
          <w:szCs w:val="22"/>
        </w:rPr>
        <w:t>ensuring the brief is rea</w:t>
      </w:r>
      <w:r w:rsidR="00813B05" w:rsidRPr="00813B05">
        <w:rPr>
          <w:rFonts w:cs="Arial"/>
          <w:color w:val="000000"/>
          <w:sz w:val="22"/>
          <w:szCs w:val="22"/>
        </w:rPr>
        <w:t xml:space="preserve">dy for </w:t>
      </w:r>
      <w:r w:rsidR="00813B05">
        <w:rPr>
          <w:rFonts w:cs="Arial"/>
          <w:color w:val="000000"/>
          <w:sz w:val="22"/>
          <w:szCs w:val="22"/>
        </w:rPr>
        <w:t>publication. The contractor shall ensure the research brief is</w:t>
      </w:r>
      <w:r w:rsidR="00813B05" w:rsidRPr="00B31078">
        <w:rPr>
          <w:rFonts w:cs="Arial"/>
          <w:color w:val="000000"/>
          <w:sz w:val="22"/>
          <w:szCs w:val="22"/>
        </w:rPr>
        <w:t xml:space="preserve"> available for comment from the DfE and the steering </w:t>
      </w:r>
      <w:r w:rsidR="009A5153" w:rsidRPr="00B31078">
        <w:rPr>
          <w:rFonts w:cs="Arial"/>
          <w:color w:val="000000"/>
          <w:sz w:val="22"/>
          <w:szCs w:val="22"/>
        </w:rPr>
        <w:t>group.</w:t>
      </w:r>
      <w:r w:rsidR="009A5153">
        <w:rPr>
          <w:rFonts w:cs="Arial"/>
          <w:color w:val="000000"/>
          <w:sz w:val="22"/>
          <w:szCs w:val="22"/>
        </w:rPr>
        <w:t xml:space="preserve"> The</w:t>
      </w:r>
      <w:r w:rsidR="00813B05">
        <w:rPr>
          <w:rFonts w:cs="Arial"/>
          <w:color w:val="000000"/>
          <w:sz w:val="22"/>
          <w:szCs w:val="22"/>
        </w:rPr>
        <w:t xml:space="preserve"> contractor</w:t>
      </w:r>
      <w:r w:rsidR="00813B05" w:rsidRPr="00B31078">
        <w:rPr>
          <w:rFonts w:cs="Arial"/>
          <w:color w:val="000000"/>
          <w:sz w:val="22"/>
          <w:szCs w:val="22"/>
        </w:rPr>
        <w:t xml:space="preserve"> shall ensure </w:t>
      </w:r>
      <w:r w:rsidR="00813B05">
        <w:rPr>
          <w:rFonts w:cs="Arial"/>
          <w:color w:val="000000"/>
          <w:sz w:val="22"/>
          <w:szCs w:val="22"/>
        </w:rPr>
        <w:t xml:space="preserve">the research brief is </w:t>
      </w:r>
      <w:r w:rsidR="00813B05" w:rsidRPr="00B31078">
        <w:rPr>
          <w:rFonts w:cs="Arial"/>
          <w:color w:val="000000"/>
          <w:sz w:val="22"/>
          <w:szCs w:val="22"/>
        </w:rPr>
        <w:t>quality assured and proof read before being forwarded to the Department.</w:t>
      </w:r>
    </w:p>
    <w:p w14:paraId="5694AD27" w14:textId="6D368608" w:rsidR="00E10F74" w:rsidRDefault="00E10F74" w:rsidP="00B31078">
      <w:pPr>
        <w:rPr>
          <w:rFonts w:cs="Arial"/>
          <w:color w:val="000000"/>
          <w:sz w:val="22"/>
          <w:szCs w:val="22"/>
        </w:rPr>
      </w:pPr>
    </w:p>
    <w:p w14:paraId="32141DCE" w14:textId="6259D351" w:rsidR="00813B05" w:rsidRDefault="00813B05" w:rsidP="00813B05">
      <w:pPr>
        <w:rPr>
          <w:rFonts w:cs="Arial"/>
          <w:color w:val="000000"/>
          <w:sz w:val="22"/>
          <w:szCs w:val="22"/>
        </w:rPr>
      </w:pPr>
      <w:r>
        <w:rPr>
          <w:rFonts w:cs="Arial"/>
          <w:b/>
          <w:color w:val="000000"/>
          <w:sz w:val="22"/>
          <w:szCs w:val="22"/>
        </w:rPr>
        <w:t xml:space="preserve">Final Report: </w:t>
      </w:r>
      <w:r w:rsidRPr="00E10F74">
        <w:rPr>
          <w:rFonts w:cs="Arial"/>
          <w:color w:val="000000"/>
          <w:sz w:val="22"/>
          <w:szCs w:val="22"/>
        </w:rPr>
        <w:t xml:space="preserve">The contractor </w:t>
      </w:r>
      <w:r>
        <w:rPr>
          <w:rFonts w:cs="Arial"/>
          <w:color w:val="000000"/>
          <w:sz w:val="22"/>
          <w:szCs w:val="22"/>
        </w:rPr>
        <w:t xml:space="preserve">shall submit a final report. A draft shall be provided by the end of </w:t>
      </w:r>
      <w:r w:rsidR="00BA7CD2">
        <w:rPr>
          <w:rFonts w:cs="Arial"/>
          <w:color w:val="000000"/>
          <w:sz w:val="22"/>
          <w:szCs w:val="22"/>
        </w:rPr>
        <w:t>31</w:t>
      </w:r>
      <w:r w:rsidR="00BA7CD2" w:rsidRPr="00BA7CD2">
        <w:rPr>
          <w:rFonts w:cs="Arial"/>
          <w:color w:val="000000"/>
          <w:sz w:val="22"/>
          <w:szCs w:val="22"/>
          <w:vertAlign w:val="superscript"/>
        </w:rPr>
        <w:t>st</w:t>
      </w:r>
      <w:r w:rsidR="00BA7CD2">
        <w:rPr>
          <w:rFonts w:cs="Arial"/>
          <w:color w:val="000000"/>
          <w:sz w:val="22"/>
          <w:szCs w:val="22"/>
        </w:rPr>
        <w:t xml:space="preserve"> January 2019 </w:t>
      </w:r>
      <w:r>
        <w:rPr>
          <w:rFonts w:cs="Arial"/>
          <w:color w:val="000000"/>
          <w:sz w:val="22"/>
          <w:szCs w:val="22"/>
        </w:rPr>
        <w:t xml:space="preserve">and the final research brief shall be provided by </w:t>
      </w:r>
      <w:r w:rsidR="004C65F4">
        <w:rPr>
          <w:rFonts w:cs="Arial"/>
          <w:color w:val="000000"/>
          <w:sz w:val="22"/>
          <w:szCs w:val="22"/>
        </w:rPr>
        <w:t>29</w:t>
      </w:r>
      <w:r w:rsidR="004C65F4" w:rsidRPr="004C65F4">
        <w:rPr>
          <w:rFonts w:cs="Arial"/>
          <w:color w:val="000000"/>
          <w:sz w:val="22"/>
          <w:szCs w:val="22"/>
          <w:vertAlign w:val="superscript"/>
        </w:rPr>
        <w:t>th</w:t>
      </w:r>
      <w:r>
        <w:rPr>
          <w:rFonts w:cs="Arial"/>
          <w:color w:val="000000"/>
          <w:sz w:val="22"/>
          <w:szCs w:val="22"/>
        </w:rPr>
        <w:t xml:space="preserve"> March 2019. The contractor shall follow the Departments r</w:t>
      </w:r>
      <w:r w:rsidRPr="00813B05">
        <w:rPr>
          <w:rFonts w:cs="Arial"/>
          <w:color w:val="000000"/>
          <w:sz w:val="22"/>
          <w:szCs w:val="22"/>
        </w:rPr>
        <w:t>esearch template and publication guidance including ensuring</w:t>
      </w:r>
      <w:r>
        <w:rPr>
          <w:rFonts w:cs="Arial"/>
          <w:color w:val="000000"/>
          <w:sz w:val="22"/>
          <w:szCs w:val="22"/>
        </w:rPr>
        <w:t xml:space="preserve"> the brief is written in</w:t>
      </w:r>
      <w:r w:rsidRPr="00813B05">
        <w:rPr>
          <w:rFonts w:cs="Arial"/>
          <w:color w:val="000000"/>
          <w:sz w:val="22"/>
          <w:szCs w:val="22"/>
        </w:rPr>
        <w:t xml:space="preserve"> plain English, conducting accessibility checks and </w:t>
      </w:r>
      <w:r>
        <w:rPr>
          <w:rFonts w:cs="Arial"/>
          <w:color w:val="000000"/>
          <w:sz w:val="22"/>
          <w:szCs w:val="22"/>
        </w:rPr>
        <w:t>ensuring the brief is rea</w:t>
      </w:r>
      <w:r w:rsidRPr="00813B05">
        <w:rPr>
          <w:rFonts w:cs="Arial"/>
          <w:color w:val="000000"/>
          <w:sz w:val="22"/>
          <w:szCs w:val="22"/>
        </w:rPr>
        <w:t xml:space="preserve">dy for </w:t>
      </w:r>
      <w:r>
        <w:rPr>
          <w:rFonts w:cs="Arial"/>
          <w:color w:val="000000"/>
          <w:sz w:val="22"/>
          <w:szCs w:val="22"/>
        </w:rPr>
        <w:t>publication.</w:t>
      </w:r>
      <w:r>
        <w:rPr>
          <w:rFonts w:cs="Arial"/>
          <w:b/>
          <w:color w:val="000000"/>
          <w:sz w:val="22"/>
          <w:szCs w:val="22"/>
        </w:rPr>
        <w:t xml:space="preserve"> </w:t>
      </w:r>
      <w:r w:rsidR="00B31078" w:rsidRPr="00B31078">
        <w:rPr>
          <w:rFonts w:cs="Arial"/>
          <w:color w:val="000000"/>
          <w:sz w:val="22"/>
          <w:szCs w:val="22"/>
        </w:rPr>
        <w:t xml:space="preserve">The final project report </w:t>
      </w:r>
      <w:r w:rsidR="0001250C">
        <w:rPr>
          <w:rFonts w:cs="Arial"/>
          <w:color w:val="000000"/>
          <w:sz w:val="22"/>
          <w:szCs w:val="22"/>
        </w:rPr>
        <w:t>shall</w:t>
      </w:r>
      <w:r w:rsidR="0001250C" w:rsidRPr="00B31078">
        <w:rPr>
          <w:rFonts w:cs="Arial"/>
          <w:color w:val="000000"/>
          <w:sz w:val="22"/>
          <w:szCs w:val="22"/>
        </w:rPr>
        <w:t xml:space="preserve"> </w:t>
      </w:r>
      <w:r w:rsidR="00B31078" w:rsidRPr="00B31078">
        <w:rPr>
          <w:rFonts w:cs="Arial"/>
          <w:color w:val="000000"/>
          <w:sz w:val="22"/>
          <w:szCs w:val="22"/>
        </w:rPr>
        <w:t xml:space="preserve">include; an executive summary, brief contextual introduction with  evidence from desk review findings, methodological details, analysis of interview findings and conclusions. </w:t>
      </w:r>
      <w:r>
        <w:rPr>
          <w:rFonts w:cs="Arial"/>
          <w:color w:val="000000"/>
          <w:sz w:val="22"/>
          <w:szCs w:val="22"/>
        </w:rPr>
        <w:t>The contractor shall ensure the final report is</w:t>
      </w:r>
      <w:r w:rsidRPr="00B31078">
        <w:rPr>
          <w:rFonts w:cs="Arial"/>
          <w:color w:val="000000"/>
          <w:sz w:val="22"/>
          <w:szCs w:val="22"/>
        </w:rPr>
        <w:t xml:space="preserve"> available for comment </w:t>
      </w:r>
      <w:r w:rsidR="0001250C">
        <w:rPr>
          <w:rFonts w:cs="Arial"/>
          <w:color w:val="000000"/>
          <w:sz w:val="22"/>
          <w:szCs w:val="22"/>
        </w:rPr>
        <w:t>by</w:t>
      </w:r>
      <w:r w:rsidR="0001250C" w:rsidRPr="00B31078">
        <w:rPr>
          <w:rFonts w:cs="Arial"/>
          <w:color w:val="000000"/>
          <w:sz w:val="22"/>
          <w:szCs w:val="22"/>
        </w:rPr>
        <w:t xml:space="preserve"> </w:t>
      </w:r>
      <w:r w:rsidRPr="00B31078">
        <w:rPr>
          <w:rFonts w:cs="Arial"/>
          <w:color w:val="000000"/>
          <w:sz w:val="22"/>
          <w:szCs w:val="22"/>
        </w:rPr>
        <w:t xml:space="preserve">the DfE and the steering </w:t>
      </w:r>
      <w:r w:rsidR="009A5153" w:rsidRPr="00B31078">
        <w:rPr>
          <w:rFonts w:cs="Arial"/>
          <w:color w:val="000000"/>
          <w:sz w:val="22"/>
          <w:szCs w:val="22"/>
        </w:rPr>
        <w:t>group.</w:t>
      </w:r>
      <w:r w:rsidR="009A5153">
        <w:rPr>
          <w:rFonts w:cs="Arial"/>
          <w:color w:val="000000"/>
          <w:sz w:val="22"/>
          <w:szCs w:val="22"/>
        </w:rPr>
        <w:t xml:space="preserve"> The</w:t>
      </w:r>
      <w:r>
        <w:rPr>
          <w:rFonts w:cs="Arial"/>
          <w:color w:val="000000"/>
          <w:sz w:val="22"/>
          <w:szCs w:val="22"/>
        </w:rPr>
        <w:t xml:space="preserve"> contractor</w:t>
      </w:r>
      <w:r w:rsidRPr="00B31078">
        <w:rPr>
          <w:rFonts w:cs="Arial"/>
          <w:color w:val="000000"/>
          <w:sz w:val="22"/>
          <w:szCs w:val="22"/>
        </w:rPr>
        <w:t xml:space="preserve"> shall ensure </w:t>
      </w:r>
      <w:r>
        <w:rPr>
          <w:rFonts w:cs="Arial"/>
          <w:color w:val="000000"/>
          <w:sz w:val="22"/>
          <w:szCs w:val="22"/>
        </w:rPr>
        <w:t xml:space="preserve">the final report is </w:t>
      </w:r>
      <w:r w:rsidRPr="00B31078">
        <w:rPr>
          <w:rFonts w:cs="Arial"/>
          <w:color w:val="000000"/>
          <w:sz w:val="22"/>
          <w:szCs w:val="22"/>
        </w:rPr>
        <w:t>quality assured and proof read before being forwarded to the Department.</w:t>
      </w:r>
    </w:p>
    <w:p w14:paraId="3F1CCB30" w14:textId="06731E0C" w:rsidR="00112D3F" w:rsidRDefault="00112D3F" w:rsidP="00813B05">
      <w:pPr>
        <w:rPr>
          <w:rFonts w:cs="Arial"/>
          <w:color w:val="000000"/>
          <w:sz w:val="22"/>
          <w:szCs w:val="22"/>
        </w:rPr>
      </w:pPr>
    </w:p>
    <w:p w14:paraId="09547367" w14:textId="3AAC8099" w:rsidR="00112D3F" w:rsidRDefault="00112D3F" w:rsidP="00813B05">
      <w:pPr>
        <w:rPr>
          <w:rFonts w:cs="Arial"/>
          <w:b/>
          <w:color w:val="1F497D" w:themeColor="text2"/>
          <w:sz w:val="22"/>
          <w:szCs w:val="22"/>
        </w:rPr>
      </w:pPr>
      <w:r w:rsidRPr="00112D3F">
        <w:rPr>
          <w:rFonts w:cs="Arial"/>
          <w:b/>
          <w:color w:val="1F497D" w:themeColor="text2"/>
          <w:sz w:val="22"/>
          <w:szCs w:val="22"/>
        </w:rPr>
        <w:t>Project Management</w:t>
      </w:r>
    </w:p>
    <w:p w14:paraId="06CE32F8" w14:textId="67BB5AF9" w:rsidR="00112D3F" w:rsidRPr="00112D3F" w:rsidRDefault="00112D3F" w:rsidP="00813B05">
      <w:pPr>
        <w:rPr>
          <w:rFonts w:cs="Arial"/>
          <w:b/>
          <w:color w:val="1F497D" w:themeColor="text2"/>
          <w:sz w:val="22"/>
          <w:szCs w:val="22"/>
        </w:rPr>
      </w:pPr>
    </w:p>
    <w:p w14:paraId="39DC4FAF" w14:textId="33C32097" w:rsidR="00A040E5" w:rsidRDefault="00112D3F" w:rsidP="00112D3F">
      <w:pPr>
        <w:widowControl/>
        <w:overflowPunct/>
        <w:autoSpaceDE/>
        <w:autoSpaceDN/>
        <w:adjustRightInd/>
        <w:spacing w:after="200" w:line="276" w:lineRule="auto"/>
        <w:textAlignment w:val="auto"/>
        <w:rPr>
          <w:rFonts w:eastAsia="Calibri" w:cs="Arial"/>
          <w:sz w:val="22"/>
          <w:szCs w:val="22"/>
        </w:rPr>
      </w:pPr>
      <w:r>
        <w:rPr>
          <w:rFonts w:eastAsia="Calibri" w:cs="Arial"/>
          <w:sz w:val="22"/>
          <w:szCs w:val="22"/>
        </w:rPr>
        <w:t xml:space="preserve">The contractor shall use a </w:t>
      </w:r>
      <w:r w:rsidRPr="00112D3F">
        <w:rPr>
          <w:rFonts w:eastAsia="Calibri" w:cs="Arial"/>
          <w:sz w:val="22"/>
          <w:szCs w:val="22"/>
        </w:rPr>
        <w:t>PRINCE2-influ</w:t>
      </w:r>
      <w:r w:rsidR="00A040E5">
        <w:rPr>
          <w:rFonts w:eastAsia="Calibri" w:cs="Arial"/>
          <w:sz w:val="22"/>
          <w:szCs w:val="22"/>
        </w:rPr>
        <w:t>enced project management style. The contractor shall keep in regular contact with the Department, providing the Department with weekly email updates on progress. The contractor shall also attend</w:t>
      </w:r>
      <w:r w:rsidR="00692313">
        <w:rPr>
          <w:rFonts w:eastAsia="Calibri" w:cs="Arial"/>
          <w:sz w:val="22"/>
          <w:szCs w:val="22"/>
        </w:rPr>
        <w:t xml:space="preserve"> two face to face meetings over </w:t>
      </w:r>
      <w:r w:rsidR="00692313">
        <w:rPr>
          <w:rFonts w:eastAsia="Calibri" w:cs="Arial"/>
          <w:sz w:val="22"/>
          <w:szCs w:val="22"/>
        </w:rPr>
        <w:lastRenderedPageBreak/>
        <w:t>the project lifetime</w:t>
      </w:r>
      <w:r w:rsidR="00C573CB">
        <w:rPr>
          <w:rFonts w:eastAsia="Calibri" w:cs="Arial"/>
          <w:sz w:val="22"/>
          <w:szCs w:val="22"/>
        </w:rPr>
        <w:t>.</w:t>
      </w:r>
      <w:r w:rsidR="0001250C">
        <w:rPr>
          <w:rFonts w:eastAsia="Calibri" w:cs="Arial"/>
          <w:sz w:val="22"/>
          <w:szCs w:val="22"/>
        </w:rPr>
        <w:t xml:space="preserve"> the timing of </w:t>
      </w:r>
      <w:r w:rsidR="00C573CB">
        <w:rPr>
          <w:rFonts w:eastAsia="Calibri" w:cs="Arial"/>
          <w:sz w:val="22"/>
          <w:szCs w:val="22"/>
        </w:rPr>
        <w:t>these meetings</w:t>
      </w:r>
      <w:r w:rsidR="0001250C">
        <w:rPr>
          <w:rFonts w:eastAsia="Calibri" w:cs="Arial"/>
          <w:sz w:val="22"/>
          <w:szCs w:val="22"/>
        </w:rPr>
        <w:t xml:space="preserve"> shall be agreed with DfE when the detailed timeline is agreed</w:t>
      </w:r>
      <w:r w:rsidR="00A040E5">
        <w:rPr>
          <w:rFonts w:eastAsia="Calibri" w:cs="Arial"/>
          <w:sz w:val="22"/>
          <w:szCs w:val="22"/>
        </w:rPr>
        <w:t xml:space="preserve">. </w:t>
      </w:r>
    </w:p>
    <w:p w14:paraId="71A8F56F" w14:textId="494C4E89" w:rsidR="00112D3F" w:rsidRPr="00A040E5" w:rsidRDefault="00A040E5" w:rsidP="00112D3F">
      <w:pPr>
        <w:widowControl/>
        <w:overflowPunct/>
        <w:autoSpaceDE/>
        <w:autoSpaceDN/>
        <w:adjustRightInd/>
        <w:spacing w:after="200" w:line="276" w:lineRule="auto"/>
        <w:textAlignment w:val="auto"/>
        <w:rPr>
          <w:rFonts w:eastAsia="Calibri" w:cs="Arial"/>
          <w:sz w:val="22"/>
          <w:szCs w:val="22"/>
        </w:rPr>
      </w:pPr>
      <w:r>
        <w:rPr>
          <w:rFonts w:eastAsia="Calibri" w:cs="Arial"/>
          <w:sz w:val="22"/>
          <w:szCs w:val="22"/>
        </w:rPr>
        <w:t xml:space="preserve">The director shall assign each member of staff from the core team one of the five main routes into ITT to lead on. The director shall also organise weekly update meetings within the organisation, to ensure all route leads are up to date of the overall progress of the </w:t>
      </w:r>
      <w:r w:rsidRPr="00A040E5">
        <w:rPr>
          <w:rFonts w:eastAsia="Calibri" w:cs="Arial"/>
          <w:sz w:val="22"/>
          <w:szCs w:val="22"/>
        </w:rPr>
        <w:t xml:space="preserve">project and resources are effectively targeted to ensure the project can meet timelines. </w:t>
      </w:r>
    </w:p>
    <w:p w14:paraId="07E27896" w14:textId="03B91BB6" w:rsidR="00A040E5" w:rsidRPr="00A040E5" w:rsidRDefault="00A040E5" w:rsidP="00112D3F">
      <w:pPr>
        <w:widowControl/>
        <w:overflowPunct/>
        <w:autoSpaceDE/>
        <w:autoSpaceDN/>
        <w:adjustRightInd/>
        <w:spacing w:after="200" w:line="276" w:lineRule="auto"/>
        <w:textAlignment w:val="auto"/>
        <w:rPr>
          <w:rFonts w:cs="Arial"/>
          <w:sz w:val="22"/>
          <w:szCs w:val="22"/>
        </w:rPr>
      </w:pPr>
      <w:r w:rsidRPr="00A040E5">
        <w:rPr>
          <w:rFonts w:eastAsia="Calibri" w:cs="Arial"/>
          <w:sz w:val="22"/>
          <w:szCs w:val="22"/>
        </w:rPr>
        <w:t xml:space="preserve">The contractor shall </w:t>
      </w:r>
      <w:r w:rsidRPr="00A040E5">
        <w:rPr>
          <w:rFonts w:cs="Arial"/>
          <w:sz w:val="22"/>
          <w:szCs w:val="22"/>
        </w:rPr>
        <w:t>monitor the project plan and risk register and develop remedial actions when required, as well as raising any issues with the Department at the earliest possible stage.</w:t>
      </w:r>
    </w:p>
    <w:p w14:paraId="41A763AB" w14:textId="3B97D3ED" w:rsidR="00A040E5" w:rsidRDefault="00A040E5" w:rsidP="00112D3F">
      <w:pPr>
        <w:widowControl/>
        <w:overflowPunct/>
        <w:autoSpaceDE/>
        <w:autoSpaceDN/>
        <w:adjustRightInd/>
        <w:spacing w:after="200" w:line="276" w:lineRule="auto"/>
        <w:textAlignment w:val="auto"/>
        <w:rPr>
          <w:rFonts w:eastAsia="Calibri" w:cs="Arial"/>
          <w:b/>
          <w:color w:val="1F497D" w:themeColor="text2"/>
          <w:sz w:val="22"/>
          <w:szCs w:val="22"/>
        </w:rPr>
      </w:pPr>
      <w:r w:rsidRPr="00A040E5">
        <w:rPr>
          <w:rFonts w:eastAsia="Calibri" w:cs="Arial"/>
          <w:b/>
          <w:color w:val="1F497D" w:themeColor="text2"/>
          <w:sz w:val="22"/>
          <w:szCs w:val="22"/>
        </w:rPr>
        <w:t>Quality Assurance</w:t>
      </w:r>
    </w:p>
    <w:p w14:paraId="1B191BD7" w14:textId="0A76A6EF" w:rsidR="00A040E5" w:rsidRPr="00A040E5" w:rsidRDefault="00A040E5" w:rsidP="00A040E5">
      <w:pPr>
        <w:widowControl/>
        <w:overflowPunct/>
        <w:autoSpaceDE/>
        <w:autoSpaceDN/>
        <w:adjustRightInd/>
        <w:spacing w:after="120" w:line="276" w:lineRule="auto"/>
        <w:textAlignment w:val="auto"/>
        <w:rPr>
          <w:rFonts w:eastAsia="Calibri" w:cs="Arial"/>
          <w:sz w:val="22"/>
          <w:szCs w:val="22"/>
        </w:rPr>
      </w:pPr>
      <w:r w:rsidRPr="00A040E5">
        <w:rPr>
          <w:rFonts w:eastAsia="Calibri" w:cs="Arial"/>
          <w:sz w:val="22"/>
          <w:szCs w:val="22"/>
        </w:rPr>
        <w:t xml:space="preserve">The contractor shall provide a strong project lead who will take overall responsibility for quality of outputs and ensure the project team works within </w:t>
      </w:r>
      <w:r w:rsidR="0001250C">
        <w:rPr>
          <w:rFonts w:eastAsia="Calibri" w:cs="Arial"/>
          <w:sz w:val="22"/>
          <w:szCs w:val="22"/>
        </w:rPr>
        <w:t>DfE</w:t>
      </w:r>
      <w:r w:rsidR="004830F9">
        <w:rPr>
          <w:rFonts w:eastAsia="Calibri" w:cs="Arial"/>
          <w:sz w:val="22"/>
          <w:szCs w:val="22"/>
        </w:rPr>
        <w:t>’</w:t>
      </w:r>
      <w:r w:rsidR="0001250C">
        <w:rPr>
          <w:rFonts w:eastAsia="Calibri" w:cs="Arial"/>
          <w:sz w:val="22"/>
          <w:szCs w:val="22"/>
        </w:rPr>
        <w:t>s</w:t>
      </w:r>
      <w:r w:rsidR="0001250C" w:rsidRPr="00A040E5">
        <w:rPr>
          <w:rFonts w:eastAsia="Calibri" w:cs="Arial"/>
          <w:sz w:val="22"/>
          <w:szCs w:val="22"/>
        </w:rPr>
        <w:t xml:space="preserve"> </w:t>
      </w:r>
      <w:r w:rsidRPr="00A040E5">
        <w:rPr>
          <w:rFonts w:eastAsia="Calibri" w:cs="Arial"/>
          <w:sz w:val="22"/>
          <w:szCs w:val="22"/>
        </w:rPr>
        <w:t>QA policy. The contractor shall also use team meetings to review the quality of outputs and give training and provide briefings to researchers to certify data collection is standardised. The contractor shall use senior team members to peer review data collection tools, analysis and report and ensure that the client’s project team is fully involved in assessing the quality of products throughout the project. All outputs should be quality assured by the contractor before being passed to the Department.</w:t>
      </w:r>
    </w:p>
    <w:p w14:paraId="460AD5D4" w14:textId="48FC2F55" w:rsidR="00B31078" w:rsidRPr="00B31078" w:rsidRDefault="00B31078" w:rsidP="00B31078">
      <w:pPr>
        <w:keepNext/>
        <w:keepLines/>
        <w:spacing w:before="240" w:after="240"/>
        <w:outlineLvl w:val="1"/>
        <w:rPr>
          <w:rFonts w:cs="Arial"/>
          <w:b/>
          <w:color w:val="365F91" w:themeColor="accent1" w:themeShade="BF"/>
          <w:kern w:val="28"/>
          <w:sz w:val="22"/>
          <w:szCs w:val="22"/>
        </w:rPr>
      </w:pPr>
      <w:bookmarkStart w:id="4" w:name="_Toc497404952"/>
      <w:r w:rsidRPr="00B31078">
        <w:rPr>
          <w:rFonts w:cs="Arial"/>
          <w:b/>
          <w:color w:val="365F91" w:themeColor="accent1" w:themeShade="BF"/>
          <w:kern w:val="28"/>
          <w:sz w:val="22"/>
          <w:szCs w:val="22"/>
        </w:rPr>
        <w:t>Project plan</w:t>
      </w:r>
      <w:bookmarkEnd w:id="4"/>
    </w:p>
    <w:p w14:paraId="28BA09E6" w14:textId="77777777" w:rsidR="00B31078" w:rsidRPr="00B31078" w:rsidRDefault="00B31078" w:rsidP="00B31078">
      <w:pPr>
        <w:rPr>
          <w:rFonts w:cs="Arial"/>
          <w:sz w:val="22"/>
          <w:szCs w:val="22"/>
        </w:rPr>
      </w:pPr>
      <w:bookmarkStart w:id="5" w:name="_Hlk496704492"/>
      <w:r w:rsidRPr="00B31078">
        <w:rPr>
          <w:rFonts w:cs="Arial"/>
          <w:sz w:val="22"/>
          <w:szCs w:val="22"/>
          <w:lang w:eastAsia="en-GB"/>
        </w:rPr>
        <w:t xml:space="preserve">The Contractor shall use all reasonable endeavours to adhere to the </w:t>
      </w:r>
      <w:r w:rsidRPr="00B31078">
        <w:rPr>
          <w:rFonts w:cs="Arial"/>
          <w:sz w:val="22"/>
          <w:szCs w:val="22"/>
        </w:rPr>
        <w:t xml:space="preserve">indicative high-level project plan with timescales provided below. </w:t>
      </w:r>
    </w:p>
    <w:p w14:paraId="041A74E8" w14:textId="77777777" w:rsidR="00B31078" w:rsidRPr="00B31078" w:rsidRDefault="00B31078" w:rsidP="00B31078">
      <w:pPr>
        <w:rPr>
          <w:rFonts w:cs="Arial"/>
          <w:sz w:val="22"/>
          <w:szCs w:val="22"/>
        </w:rPr>
      </w:pPr>
    </w:p>
    <w:tbl>
      <w:tblPr>
        <w:tblW w:w="5000" w:type="pct"/>
        <w:tblLayout w:type="fixed"/>
        <w:tblLook w:val="04A0" w:firstRow="1" w:lastRow="0" w:firstColumn="1" w:lastColumn="0" w:noHBand="0" w:noVBand="1"/>
      </w:tblPr>
      <w:tblGrid>
        <w:gridCol w:w="3005"/>
        <w:gridCol w:w="3007"/>
        <w:gridCol w:w="3007"/>
      </w:tblGrid>
      <w:tr w:rsidR="00B31078" w:rsidRPr="00B31078" w14:paraId="10D3AC38" w14:textId="77777777" w:rsidTr="00B31078">
        <w:trPr>
          <w:trHeight w:val="300"/>
        </w:trPr>
        <w:tc>
          <w:tcPr>
            <w:tcW w:w="1666" w:type="pct"/>
            <w:tcBorders>
              <w:top w:val="single" w:sz="4" w:space="0" w:color="auto"/>
              <w:left w:val="single" w:sz="4" w:space="0" w:color="auto"/>
              <w:bottom w:val="single" w:sz="4" w:space="0" w:color="17365D" w:themeColor="text2" w:themeShade="BF"/>
              <w:right w:val="single" w:sz="4" w:space="0" w:color="auto"/>
            </w:tcBorders>
            <w:shd w:val="clear" w:color="auto" w:fill="17365D" w:themeFill="text2" w:themeFillShade="BF"/>
            <w:noWrap/>
            <w:hideMark/>
          </w:tcPr>
          <w:p w14:paraId="06038C2D" w14:textId="77777777" w:rsidR="00B31078" w:rsidRPr="00B31078" w:rsidRDefault="00B31078" w:rsidP="00B31078">
            <w:pPr>
              <w:rPr>
                <w:rFonts w:cs="Arial"/>
                <w:b/>
                <w:color w:val="FFFFFF" w:themeColor="background1"/>
                <w:sz w:val="22"/>
                <w:szCs w:val="22"/>
                <w:lang w:eastAsia="en-GB"/>
              </w:rPr>
            </w:pPr>
            <w:bookmarkStart w:id="6" w:name="_Hlk496704472"/>
            <w:bookmarkEnd w:id="5"/>
            <w:r w:rsidRPr="00B31078">
              <w:rPr>
                <w:rFonts w:cs="Arial"/>
                <w:b/>
                <w:color w:val="FFFFFF" w:themeColor="background1"/>
                <w:sz w:val="22"/>
                <w:szCs w:val="22"/>
                <w:lang w:eastAsia="en-GB"/>
              </w:rPr>
              <w:t>Activity</w:t>
            </w:r>
          </w:p>
        </w:tc>
        <w:tc>
          <w:tcPr>
            <w:tcW w:w="1667" w:type="pct"/>
            <w:tcBorders>
              <w:top w:val="single" w:sz="4" w:space="0" w:color="auto"/>
              <w:left w:val="single" w:sz="4" w:space="0" w:color="auto"/>
              <w:bottom w:val="single" w:sz="4" w:space="0" w:color="17365D" w:themeColor="text2" w:themeShade="BF"/>
              <w:right w:val="single" w:sz="4" w:space="0" w:color="auto"/>
            </w:tcBorders>
            <w:shd w:val="clear" w:color="auto" w:fill="17365D" w:themeFill="text2" w:themeFillShade="BF"/>
          </w:tcPr>
          <w:p w14:paraId="51254E0C" w14:textId="77777777" w:rsidR="00B31078" w:rsidRPr="00B31078" w:rsidRDefault="00B31078" w:rsidP="00B31078">
            <w:pPr>
              <w:rPr>
                <w:rFonts w:cs="Arial"/>
                <w:b/>
                <w:color w:val="FFFFFF" w:themeColor="background1"/>
                <w:sz w:val="22"/>
                <w:szCs w:val="22"/>
                <w:lang w:eastAsia="en-GB"/>
              </w:rPr>
            </w:pPr>
            <w:r w:rsidRPr="00B31078">
              <w:rPr>
                <w:rFonts w:cs="Arial"/>
                <w:b/>
                <w:color w:val="FFFFFF" w:themeColor="background1"/>
                <w:sz w:val="22"/>
                <w:szCs w:val="22"/>
                <w:lang w:eastAsia="en-GB"/>
              </w:rPr>
              <w:t>Output</w:t>
            </w:r>
          </w:p>
        </w:tc>
        <w:tc>
          <w:tcPr>
            <w:tcW w:w="1667" w:type="pct"/>
            <w:tcBorders>
              <w:top w:val="single" w:sz="4" w:space="0" w:color="auto"/>
              <w:left w:val="single" w:sz="4" w:space="0" w:color="auto"/>
              <w:bottom w:val="single" w:sz="4" w:space="0" w:color="17365D" w:themeColor="text2" w:themeShade="BF"/>
              <w:right w:val="single" w:sz="4" w:space="0" w:color="auto"/>
            </w:tcBorders>
            <w:shd w:val="clear" w:color="auto" w:fill="17365D" w:themeFill="text2" w:themeFillShade="BF"/>
          </w:tcPr>
          <w:p w14:paraId="1F3008F0" w14:textId="7E24191C" w:rsidR="00B31078" w:rsidRPr="00B31078" w:rsidRDefault="0001250C" w:rsidP="00B31078">
            <w:pPr>
              <w:jc w:val="right"/>
              <w:rPr>
                <w:rFonts w:cs="Arial"/>
                <w:b/>
                <w:color w:val="FFFFFF" w:themeColor="background1"/>
                <w:sz w:val="22"/>
                <w:szCs w:val="22"/>
                <w:lang w:eastAsia="en-GB"/>
              </w:rPr>
            </w:pPr>
            <w:r>
              <w:rPr>
                <w:rFonts w:cs="Arial"/>
                <w:b/>
                <w:color w:val="FFFFFF" w:themeColor="background1"/>
                <w:sz w:val="22"/>
                <w:szCs w:val="22"/>
                <w:lang w:eastAsia="en-GB"/>
              </w:rPr>
              <w:t>End</w:t>
            </w:r>
            <w:r w:rsidRPr="00B31078">
              <w:rPr>
                <w:rFonts w:cs="Arial"/>
                <w:b/>
                <w:color w:val="FFFFFF" w:themeColor="background1"/>
                <w:sz w:val="22"/>
                <w:szCs w:val="22"/>
                <w:lang w:eastAsia="en-GB"/>
              </w:rPr>
              <w:t xml:space="preserve"> </w:t>
            </w:r>
            <w:r w:rsidR="00B31078" w:rsidRPr="00B31078">
              <w:rPr>
                <w:rFonts w:cs="Arial"/>
                <w:b/>
                <w:color w:val="FFFFFF" w:themeColor="background1"/>
                <w:sz w:val="22"/>
                <w:szCs w:val="22"/>
                <w:lang w:eastAsia="en-GB"/>
              </w:rPr>
              <w:t>date</w:t>
            </w:r>
          </w:p>
        </w:tc>
      </w:tr>
      <w:tr w:rsidR="00B31078" w:rsidRPr="00B31078" w14:paraId="6B905250" w14:textId="77777777" w:rsidTr="00B31078">
        <w:trPr>
          <w:trHeight w:val="300"/>
        </w:trPr>
        <w:tc>
          <w:tcPr>
            <w:tcW w:w="166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noWrap/>
            <w:vAlign w:val="bottom"/>
          </w:tcPr>
          <w:p w14:paraId="23828955" w14:textId="77777777" w:rsidR="00B31078" w:rsidRPr="00B31078" w:rsidRDefault="00B31078" w:rsidP="00B31078">
            <w:pPr>
              <w:rPr>
                <w:rFonts w:cs="Arial"/>
                <w:color w:val="000000"/>
                <w:sz w:val="22"/>
                <w:szCs w:val="22"/>
                <w:lang w:eastAsia="en-GB"/>
              </w:rPr>
            </w:pPr>
            <w:r w:rsidRPr="00B31078">
              <w:rPr>
                <w:rFonts w:cs="Arial"/>
                <w:color w:val="000000"/>
                <w:sz w:val="22"/>
                <w:szCs w:val="22"/>
                <w:lang w:eastAsia="en-GB"/>
              </w:rPr>
              <w:t>Desk review</w:t>
            </w:r>
          </w:p>
        </w:tc>
        <w:tc>
          <w:tcPr>
            <w:tcW w:w="1667"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61DB4311" w14:textId="77777777" w:rsidR="00B31078" w:rsidRPr="00B31078" w:rsidRDefault="00B31078" w:rsidP="00B31078">
            <w:pPr>
              <w:rPr>
                <w:rFonts w:cs="Arial"/>
                <w:color w:val="000000"/>
                <w:sz w:val="22"/>
                <w:szCs w:val="22"/>
                <w:lang w:eastAsia="en-GB"/>
              </w:rPr>
            </w:pPr>
            <w:r w:rsidRPr="00B31078">
              <w:rPr>
                <w:rFonts w:cs="Arial"/>
                <w:color w:val="000000"/>
                <w:sz w:val="22"/>
                <w:szCs w:val="22"/>
                <w:lang w:eastAsia="en-GB"/>
              </w:rPr>
              <w:t>Short literature review</w:t>
            </w:r>
          </w:p>
        </w:tc>
        <w:tc>
          <w:tcPr>
            <w:tcW w:w="1667"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33A8BE11" w14:textId="2AA846CA" w:rsidR="00B31078" w:rsidRPr="00B31078" w:rsidRDefault="005A5710" w:rsidP="00B31078">
            <w:pPr>
              <w:jc w:val="right"/>
              <w:rPr>
                <w:rFonts w:cs="Arial"/>
                <w:color w:val="000000"/>
                <w:sz w:val="22"/>
                <w:szCs w:val="22"/>
                <w:lang w:eastAsia="en-GB"/>
              </w:rPr>
            </w:pPr>
            <w:r>
              <w:rPr>
                <w:rFonts w:cs="Arial"/>
                <w:color w:val="000000"/>
                <w:sz w:val="22"/>
                <w:szCs w:val="22"/>
                <w:lang w:eastAsia="en-GB"/>
              </w:rPr>
              <w:t xml:space="preserve"> 17</w:t>
            </w:r>
            <w:r w:rsidRPr="005A5710">
              <w:rPr>
                <w:rFonts w:cs="Arial"/>
                <w:color w:val="000000"/>
                <w:sz w:val="22"/>
                <w:szCs w:val="22"/>
                <w:vertAlign w:val="superscript"/>
                <w:lang w:eastAsia="en-GB"/>
              </w:rPr>
              <w:t>th</w:t>
            </w:r>
            <w:r>
              <w:rPr>
                <w:rFonts w:cs="Arial"/>
                <w:color w:val="000000"/>
                <w:sz w:val="22"/>
                <w:szCs w:val="22"/>
                <w:lang w:eastAsia="en-GB"/>
              </w:rPr>
              <w:t xml:space="preserve"> </w:t>
            </w:r>
            <w:r w:rsidR="00B31078" w:rsidRPr="00B31078">
              <w:rPr>
                <w:rFonts w:cs="Arial"/>
                <w:color w:val="000000"/>
                <w:sz w:val="22"/>
                <w:szCs w:val="22"/>
                <w:lang w:eastAsia="en-GB"/>
              </w:rPr>
              <w:t>August 2018</w:t>
            </w:r>
          </w:p>
        </w:tc>
      </w:tr>
      <w:tr w:rsidR="00B31078" w:rsidRPr="00B31078" w14:paraId="7BF7F449" w14:textId="77777777" w:rsidTr="00B31078">
        <w:trPr>
          <w:trHeight w:val="300"/>
        </w:trPr>
        <w:tc>
          <w:tcPr>
            <w:tcW w:w="166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noWrap/>
            <w:vAlign w:val="bottom"/>
          </w:tcPr>
          <w:p w14:paraId="1AB2B37D" w14:textId="77777777" w:rsidR="00B31078" w:rsidRPr="00B31078" w:rsidRDefault="00B31078" w:rsidP="00B31078">
            <w:pPr>
              <w:rPr>
                <w:rFonts w:cs="Arial"/>
                <w:color w:val="000000"/>
                <w:sz w:val="22"/>
                <w:szCs w:val="22"/>
                <w:lang w:eastAsia="en-GB"/>
              </w:rPr>
            </w:pPr>
            <w:r w:rsidRPr="00B31078">
              <w:rPr>
                <w:rFonts w:cs="Arial"/>
                <w:color w:val="000000"/>
                <w:sz w:val="22"/>
                <w:szCs w:val="22"/>
                <w:lang w:eastAsia="en-GB"/>
              </w:rPr>
              <w:t>Sample collation and selection, collating contact details</w:t>
            </w:r>
          </w:p>
        </w:tc>
        <w:tc>
          <w:tcPr>
            <w:tcW w:w="1667"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549C6F97" w14:textId="77777777" w:rsidR="00B31078" w:rsidRPr="00B31078" w:rsidRDefault="00B31078" w:rsidP="00B31078">
            <w:pPr>
              <w:rPr>
                <w:rFonts w:cs="Arial"/>
                <w:color w:val="000000"/>
                <w:sz w:val="22"/>
                <w:szCs w:val="22"/>
                <w:lang w:eastAsia="en-GB"/>
              </w:rPr>
            </w:pPr>
            <w:r w:rsidRPr="00B31078">
              <w:rPr>
                <w:rFonts w:cs="Arial"/>
                <w:color w:val="000000"/>
                <w:sz w:val="22"/>
                <w:szCs w:val="22"/>
                <w:lang w:eastAsia="en-GB"/>
              </w:rPr>
              <w:t>Liaison with providers, developing NQT/trainee/school sample base, interviews with providers</w:t>
            </w:r>
          </w:p>
        </w:tc>
        <w:tc>
          <w:tcPr>
            <w:tcW w:w="1667"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1071E201" w14:textId="647D64BF" w:rsidR="00B31078" w:rsidRPr="00B31078" w:rsidRDefault="005A5710" w:rsidP="00B31078">
            <w:pPr>
              <w:jc w:val="right"/>
              <w:rPr>
                <w:rFonts w:cs="Arial"/>
                <w:color w:val="000000"/>
                <w:sz w:val="22"/>
                <w:szCs w:val="22"/>
                <w:lang w:eastAsia="en-GB"/>
              </w:rPr>
            </w:pPr>
            <w:r>
              <w:rPr>
                <w:rFonts w:cs="Arial"/>
                <w:color w:val="000000"/>
                <w:sz w:val="22"/>
                <w:szCs w:val="22"/>
                <w:lang w:eastAsia="en-GB"/>
              </w:rPr>
              <w:t>31</w:t>
            </w:r>
            <w:r w:rsidRPr="005A5710">
              <w:rPr>
                <w:rFonts w:cs="Arial"/>
                <w:color w:val="000000"/>
                <w:sz w:val="22"/>
                <w:szCs w:val="22"/>
                <w:vertAlign w:val="superscript"/>
                <w:lang w:eastAsia="en-GB"/>
              </w:rPr>
              <w:t>st</w:t>
            </w:r>
            <w:r>
              <w:rPr>
                <w:rFonts w:cs="Arial"/>
                <w:color w:val="000000"/>
                <w:sz w:val="22"/>
                <w:szCs w:val="22"/>
                <w:lang w:eastAsia="en-GB"/>
              </w:rPr>
              <w:t xml:space="preserve"> </w:t>
            </w:r>
            <w:r w:rsidR="00B31078" w:rsidRPr="00B31078">
              <w:rPr>
                <w:rFonts w:cs="Arial"/>
                <w:color w:val="000000"/>
                <w:sz w:val="22"/>
                <w:szCs w:val="22"/>
                <w:lang w:eastAsia="en-GB"/>
              </w:rPr>
              <w:t>August 2018</w:t>
            </w:r>
          </w:p>
        </w:tc>
      </w:tr>
      <w:tr w:rsidR="00B31078" w:rsidRPr="00B31078" w14:paraId="4F05CE62" w14:textId="77777777" w:rsidTr="00B31078">
        <w:trPr>
          <w:trHeight w:val="300"/>
        </w:trPr>
        <w:tc>
          <w:tcPr>
            <w:tcW w:w="166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noWrap/>
            <w:vAlign w:val="bottom"/>
          </w:tcPr>
          <w:p w14:paraId="72639000" w14:textId="77777777" w:rsidR="00B31078" w:rsidRPr="00B31078" w:rsidRDefault="00B31078" w:rsidP="00B31078">
            <w:pPr>
              <w:rPr>
                <w:rFonts w:cs="Arial"/>
                <w:color w:val="000000"/>
                <w:sz w:val="22"/>
                <w:szCs w:val="22"/>
                <w:lang w:eastAsia="en-GB"/>
              </w:rPr>
            </w:pPr>
            <w:r w:rsidRPr="00B31078">
              <w:rPr>
                <w:rFonts w:cs="Arial"/>
                <w:color w:val="000000"/>
                <w:sz w:val="22"/>
                <w:szCs w:val="22"/>
                <w:lang w:eastAsia="en-GB"/>
              </w:rPr>
              <w:t>Pilot phase-fieldwork</w:t>
            </w:r>
          </w:p>
        </w:tc>
        <w:tc>
          <w:tcPr>
            <w:tcW w:w="1667"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70983706" w14:textId="77777777" w:rsidR="00B31078" w:rsidRPr="00B31078" w:rsidRDefault="00B31078" w:rsidP="00B31078">
            <w:pPr>
              <w:rPr>
                <w:rFonts w:cs="Arial"/>
                <w:color w:val="000000"/>
                <w:sz w:val="22"/>
                <w:szCs w:val="22"/>
                <w:lang w:eastAsia="en-GB"/>
              </w:rPr>
            </w:pPr>
            <w:r w:rsidRPr="00B31078">
              <w:rPr>
                <w:rFonts w:cs="Arial"/>
                <w:color w:val="000000"/>
                <w:sz w:val="22"/>
                <w:szCs w:val="22"/>
                <w:lang w:eastAsia="en-GB"/>
              </w:rPr>
              <w:t>Completion of five pilot interviews, feedback to the Department, make any changes needed before main phase</w:t>
            </w:r>
          </w:p>
        </w:tc>
        <w:tc>
          <w:tcPr>
            <w:tcW w:w="1667"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1A83D818" w14:textId="2BF286D4" w:rsidR="00B31078" w:rsidRPr="00B31078" w:rsidRDefault="005A5710" w:rsidP="00B31078">
            <w:pPr>
              <w:jc w:val="right"/>
              <w:rPr>
                <w:rFonts w:cs="Arial"/>
                <w:color w:val="000000"/>
                <w:sz w:val="22"/>
                <w:szCs w:val="22"/>
                <w:lang w:eastAsia="en-GB"/>
              </w:rPr>
            </w:pPr>
            <w:r>
              <w:rPr>
                <w:rFonts w:cs="Arial"/>
                <w:color w:val="000000"/>
                <w:sz w:val="22"/>
                <w:szCs w:val="22"/>
                <w:lang w:eastAsia="en-GB"/>
              </w:rPr>
              <w:t>28</w:t>
            </w:r>
            <w:r w:rsidRPr="005A5710">
              <w:rPr>
                <w:rFonts w:cs="Arial"/>
                <w:color w:val="000000"/>
                <w:sz w:val="22"/>
                <w:szCs w:val="22"/>
                <w:vertAlign w:val="superscript"/>
                <w:lang w:eastAsia="en-GB"/>
              </w:rPr>
              <w:t>th</w:t>
            </w:r>
            <w:r>
              <w:rPr>
                <w:rFonts w:cs="Arial"/>
                <w:color w:val="000000"/>
                <w:sz w:val="22"/>
                <w:szCs w:val="22"/>
                <w:lang w:eastAsia="en-GB"/>
              </w:rPr>
              <w:t xml:space="preserve"> </w:t>
            </w:r>
            <w:r w:rsidR="00B31078" w:rsidRPr="00B31078">
              <w:rPr>
                <w:rFonts w:cs="Arial"/>
                <w:color w:val="000000"/>
                <w:sz w:val="22"/>
                <w:szCs w:val="22"/>
                <w:lang w:eastAsia="en-GB"/>
              </w:rPr>
              <w:t>September 2018</w:t>
            </w:r>
          </w:p>
        </w:tc>
      </w:tr>
      <w:tr w:rsidR="00B31078" w:rsidRPr="00B31078" w14:paraId="4AAC03B4" w14:textId="77777777" w:rsidTr="00B31078">
        <w:trPr>
          <w:trHeight w:val="300"/>
        </w:trPr>
        <w:tc>
          <w:tcPr>
            <w:tcW w:w="166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noWrap/>
            <w:vAlign w:val="bottom"/>
          </w:tcPr>
          <w:p w14:paraId="2CCB7240" w14:textId="77777777" w:rsidR="00B31078" w:rsidRPr="00B31078" w:rsidRDefault="00B31078" w:rsidP="00B31078">
            <w:pPr>
              <w:rPr>
                <w:rFonts w:cs="Arial"/>
                <w:color w:val="000000"/>
                <w:sz w:val="22"/>
                <w:szCs w:val="22"/>
                <w:lang w:eastAsia="en-GB"/>
              </w:rPr>
            </w:pPr>
            <w:r w:rsidRPr="00B31078">
              <w:rPr>
                <w:rFonts w:cs="Arial"/>
                <w:color w:val="000000"/>
                <w:sz w:val="22"/>
                <w:szCs w:val="22"/>
                <w:lang w:eastAsia="en-GB"/>
              </w:rPr>
              <w:t>Main phase- fieldwork</w:t>
            </w:r>
          </w:p>
        </w:tc>
        <w:tc>
          <w:tcPr>
            <w:tcW w:w="1667"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13EAC344" w14:textId="77777777" w:rsidR="00B31078" w:rsidRPr="00B31078" w:rsidRDefault="00B31078" w:rsidP="00B31078">
            <w:pPr>
              <w:rPr>
                <w:rFonts w:cs="Arial"/>
                <w:color w:val="000000"/>
                <w:sz w:val="22"/>
                <w:szCs w:val="22"/>
                <w:lang w:eastAsia="en-GB"/>
              </w:rPr>
            </w:pPr>
            <w:r w:rsidRPr="00B31078">
              <w:rPr>
                <w:rFonts w:cs="Arial"/>
                <w:color w:val="000000"/>
                <w:sz w:val="22"/>
                <w:szCs w:val="22"/>
                <w:lang w:eastAsia="en-GB"/>
              </w:rPr>
              <w:t>Completion of data collection for main stage.</w:t>
            </w:r>
          </w:p>
        </w:tc>
        <w:tc>
          <w:tcPr>
            <w:tcW w:w="1667"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3051BC27" w14:textId="0FED4499" w:rsidR="00B31078" w:rsidRPr="00B31078" w:rsidRDefault="00C573CB" w:rsidP="00B31078">
            <w:pPr>
              <w:jc w:val="right"/>
              <w:rPr>
                <w:rFonts w:cs="Arial"/>
                <w:color w:val="000000"/>
                <w:sz w:val="22"/>
                <w:szCs w:val="22"/>
                <w:lang w:eastAsia="en-GB"/>
              </w:rPr>
            </w:pPr>
            <w:r>
              <w:rPr>
                <w:rFonts w:cs="Arial"/>
                <w:color w:val="000000"/>
                <w:sz w:val="22"/>
                <w:szCs w:val="22"/>
                <w:lang w:eastAsia="en-GB"/>
              </w:rPr>
              <w:t>14</w:t>
            </w:r>
            <w:r w:rsidRPr="00C573CB">
              <w:rPr>
                <w:rFonts w:cs="Arial"/>
                <w:color w:val="000000"/>
                <w:sz w:val="22"/>
                <w:szCs w:val="22"/>
                <w:vertAlign w:val="superscript"/>
                <w:lang w:eastAsia="en-GB"/>
              </w:rPr>
              <w:t>th</w:t>
            </w:r>
            <w:r>
              <w:rPr>
                <w:rFonts w:cs="Arial"/>
                <w:color w:val="000000"/>
                <w:sz w:val="22"/>
                <w:szCs w:val="22"/>
                <w:lang w:eastAsia="en-GB"/>
              </w:rPr>
              <w:t xml:space="preserve"> </w:t>
            </w:r>
            <w:r w:rsidR="00B31078" w:rsidRPr="00B31078">
              <w:rPr>
                <w:rFonts w:cs="Arial"/>
                <w:color w:val="000000"/>
                <w:sz w:val="22"/>
                <w:szCs w:val="22"/>
                <w:lang w:eastAsia="en-GB"/>
              </w:rPr>
              <w:t>December 2018</w:t>
            </w:r>
          </w:p>
        </w:tc>
      </w:tr>
      <w:tr w:rsidR="00B31078" w:rsidRPr="00B31078" w14:paraId="32F16C60" w14:textId="77777777" w:rsidTr="00B31078">
        <w:trPr>
          <w:trHeight w:val="300"/>
        </w:trPr>
        <w:tc>
          <w:tcPr>
            <w:tcW w:w="166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noWrap/>
            <w:vAlign w:val="bottom"/>
          </w:tcPr>
          <w:p w14:paraId="4416DA92" w14:textId="77777777" w:rsidR="00B31078" w:rsidRPr="00B31078" w:rsidRDefault="00B31078" w:rsidP="00B31078">
            <w:pPr>
              <w:rPr>
                <w:rFonts w:cs="Arial"/>
                <w:color w:val="000000"/>
                <w:sz w:val="22"/>
                <w:szCs w:val="22"/>
                <w:lang w:eastAsia="en-GB"/>
              </w:rPr>
            </w:pPr>
            <w:r w:rsidRPr="00B31078">
              <w:rPr>
                <w:rFonts w:cs="Arial"/>
                <w:color w:val="000000"/>
                <w:sz w:val="22"/>
                <w:szCs w:val="22"/>
                <w:lang w:eastAsia="en-GB"/>
              </w:rPr>
              <w:t>Analysis completed</w:t>
            </w:r>
          </w:p>
        </w:tc>
        <w:tc>
          <w:tcPr>
            <w:tcW w:w="1667"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3BCBE623" w14:textId="77777777" w:rsidR="00B31078" w:rsidRPr="00B31078" w:rsidRDefault="00B31078" w:rsidP="00B31078">
            <w:pPr>
              <w:rPr>
                <w:rFonts w:cs="Arial"/>
                <w:color w:val="000000"/>
                <w:sz w:val="22"/>
                <w:szCs w:val="22"/>
                <w:lang w:eastAsia="en-GB"/>
              </w:rPr>
            </w:pPr>
            <w:r w:rsidRPr="00B31078">
              <w:rPr>
                <w:rFonts w:cs="Arial"/>
                <w:color w:val="000000"/>
                <w:sz w:val="22"/>
                <w:szCs w:val="22"/>
                <w:lang w:eastAsia="en-GB"/>
              </w:rPr>
              <w:t>Analysis completed</w:t>
            </w:r>
          </w:p>
        </w:tc>
        <w:tc>
          <w:tcPr>
            <w:tcW w:w="1667"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1848910D" w14:textId="48E7BA2F" w:rsidR="00B31078" w:rsidRPr="00B31078" w:rsidRDefault="00C573CB" w:rsidP="00B31078">
            <w:pPr>
              <w:jc w:val="right"/>
              <w:rPr>
                <w:rFonts w:cs="Arial"/>
                <w:color w:val="000000"/>
                <w:sz w:val="22"/>
                <w:szCs w:val="22"/>
                <w:lang w:eastAsia="en-GB"/>
              </w:rPr>
            </w:pPr>
            <w:r>
              <w:rPr>
                <w:rFonts w:cs="Arial"/>
                <w:color w:val="000000"/>
                <w:sz w:val="22"/>
                <w:szCs w:val="22"/>
                <w:lang w:eastAsia="en-GB"/>
              </w:rPr>
              <w:t>5</w:t>
            </w:r>
            <w:r w:rsidRPr="00C573CB">
              <w:rPr>
                <w:rFonts w:cs="Arial"/>
                <w:color w:val="000000"/>
                <w:sz w:val="22"/>
                <w:szCs w:val="22"/>
                <w:vertAlign w:val="superscript"/>
                <w:lang w:eastAsia="en-GB"/>
              </w:rPr>
              <w:t>th</w:t>
            </w:r>
            <w:r>
              <w:rPr>
                <w:rFonts w:cs="Arial"/>
                <w:color w:val="000000"/>
                <w:sz w:val="22"/>
                <w:szCs w:val="22"/>
                <w:lang w:eastAsia="en-GB"/>
              </w:rPr>
              <w:t xml:space="preserve"> January</w:t>
            </w:r>
            <w:r w:rsidR="00B31078" w:rsidRPr="00B31078">
              <w:rPr>
                <w:rFonts w:cs="Arial"/>
                <w:color w:val="000000"/>
                <w:sz w:val="22"/>
                <w:szCs w:val="22"/>
                <w:lang w:eastAsia="en-GB"/>
              </w:rPr>
              <w:t xml:space="preserve"> 201</w:t>
            </w:r>
            <w:r>
              <w:rPr>
                <w:rFonts w:cs="Arial"/>
                <w:color w:val="000000"/>
                <w:sz w:val="22"/>
                <w:szCs w:val="22"/>
                <w:lang w:eastAsia="en-GB"/>
              </w:rPr>
              <w:t>9</w:t>
            </w:r>
          </w:p>
        </w:tc>
      </w:tr>
      <w:tr w:rsidR="008D3EEF" w:rsidRPr="00B31078" w14:paraId="330DC68C" w14:textId="77777777" w:rsidTr="00B31078">
        <w:trPr>
          <w:trHeight w:val="300"/>
        </w:trPr>
        <w:tc>
          <w:tcPr>
            <w:tcW w:w="166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noWrap/>
            <w:vAlign w:val="bottom"/>
          </w:tcPr>
          <w:p w14:paraId="1BD90F02" w14:textId="26DDB0E6" w:rsidR="008D3EEF" w:rsidRPr="00B31078" w:rsidRDefault="008D3EEF" w:rsidP="00B31078">
            <w:pPr>
              <w:rPr>
                <w:rFonts w:cs="Arial"/>
                <w:color w:val="000000"/>
                <w:sz w:val="22"/>
                <w:szCs w:val="22"/>
                <w:lang w:eastAsia="en-GB"/>
              </w:rPr>
            </w:pPr>
            <w:r>
              <w:rPr>
                <w:rFonts w:cs="Arial"/>
                <w:color w:val="000000"/>
                <w:sz w:val="22"/>
                <w:szCs w:val="22"/>
                <w:lang w:eastAsia="en-GB"/>
              </w:rPr>
              <w:t>Workshop/presentation</w:t>
            </w:r>
          </w:p>
        </w:tc>
        <w:tc>
          <w:tcPr>
            <w:tcW w:w="1667"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7121827C" w14:textId="6DFCE0CF" w:rsidR="008D3EEF" w:rsidRPr="00B31078" w:rsidRDefault="008D3EEF" w:rsidP="00B31078">
            <w:pPr>
              <w:rPr>
                <w:rFonts w:cs="Arial"/>
                <w:color w:val="000000"/>
                <w:sz w:val="22"/>
                <w:szCs w:val="22"/>
                <w:lang w:eastAsia="en-GB"/>
              </w:rPr>
            </w:pPr>
            <w:r>
              <w:rPr>
                <w:rFonts w:cs="Arial"/>
                <w:color w:val="000000"/>
                <w:sz w:val="22"/>
                <w:szCs w:val="22"/>
                <w:lang w:eastAsia="en-GB"/>
              </w:rPr>
              <w:t>Workshop/presentation</w:t>
            </w:r>
          </w:p>
        </w:tc>
        <w:tc>
          <w:tcPr>
            <w:tcW w:w="1667"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2D97C92E" w14:textId="19C385D4" w:rsidR="008D3EEF" w:rsidRPr="00B31078" w:rsidRDefault="00C573CB" w:rsidP="00B31078">
            <w:pPr>
              <w:jc w:val="right"/>
              <w:rPr>
                <w:rFonts w:cs="Arial"/>
                <w:color w:val="000000"/>
                <w:sz w:val="22"/>
                <w:szCs w:val="22"/>
                <w:lang w:eastAsia="en-GB"/>
              </w:rPr>
            </w:pPr>
            <w:r>
              <w:rPr>
                <w:rFonts w:cs="Arial"/>
                <w:color w:val="000000"/>
                <w:sz w:val="22"/>
                <w:szCs w:val="22"/>
                <w:lang w:eastAsia="en-GB"/>
              </w:rPr>
              <w:t>12</w:t>
            </w:r>
            <w:r w:rsidRPr="00C573CB">
              <w:rPr>
                <w:rFonts w:cs="Arial"/>
                <w:color w:val="000000"/>
                <w:sz w:val="22"/>
                <w:szCs w:val="22"/>
                <w:vertAlign w:val="superscript"/>
                <w:lang w:eastAsia="en-GB"/>
              </w:rPr>
              <w:t>th</w:t>
            </w:r>
            <w:r>
              <w:rPr>
                <w:rFonts w:cs="Arial"/>
                <w:color w:val="000000"/>
                <w:sz w:val="22"/>
                <w:szCs w:val="22"/>
                <w:lang w:eastAsia="en-GB"/>
              </w:rPr>
              <w:t xml:space="preserve"> </w:t>
            </w:r>
            <w:r w:rsidR="005A5710">
              <w:rPr>
                <w:rFonts w:cs="Arial"/>
                <w:color w:val="000000"/>
                <w:sz w:val="22"/>
                <w:szCs w:val="22"/>
                <w:lang w:eastAsia="en-GB"/>
              </w:rPr>
              <w:t>January</w:t>
            </w:r>
            <w:r w:rsidR="00AB50B1">
              <w:rPr>
                <w:rFonts w:cs="Arial"/>
                <w:color w:val="000000"/>
                <w:sz w:val="22"/>
                <w:szCs w:val="22"/>
                <w:lang w:eastAsia="en-GB"/>
              </w:rPr>
              <w:t xml:space="preserve"> 2018</w:t>
            </w:r>
          </w:p>
        </w:tc>
      </w:tr>
      <w:tr w:rsidR="00B31078" w:rsidRPr="00B31078" w14:paraId="4AD04C30" w14:textId="77777777" w:rsidTr="00B31078">
        <w:trPr>
          <w:trHeight w:val="300"/>
        </w:trPr>
        <w:tc>
          <w:tcPr>
            <w:tcW w:w="166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noWrap/>
            <w:vAlign w:val="bottom"/>
          </w:tcPr>
          <w:p w14:paraId="72D771BE" w14:textId="4FC19109" w:rsidR="00B31078" w:rsidRPr="00B31078" w:rsidRDefault="00B31078" w:rsidP="008D3EEF">
            <w:pPr>
              <w:rPr>
                <w:rFonts w:cs="Arial"/>
                <w:color w:val="000000"/>
                <w:sz w:val="22"/>
                <w:szCs w:val="22"/>
                <w:lang w:eastAsia="en-GB"/>
              </w:rPr>
            </w:pPr>
            <w:r w:rsidRPr="00B31078">
              <w:rPr>
                <w:rFonts w:cs="Arial"/>
                <w:color w:val="000000"/>
                <w:sz w:val="22"/>
                <w:szCs w:val="22"/>
                <w:lang w:eastAsia="en-GB"/>
              </w:rPr>
              <w:t>Draft report</w:t>
            </w:r>
          </w:p>
        </w:tc>
        <w:tc>
          <w:tcPr>
            <w:tcW w:w="1667"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4E33822E" w14:textId="4059E7B1" w:rsidR="00B31078" w:rsidRPr="00B31078" w:rsidRDefault="00B31078" w:rsidP="008D3EEF">
            <w:pPr>
              <w:rPr>
                <w:rFonts w:cs="Arial"/>
                <w:color w:val="000000"/>
                <w:sz w:val="22"/>
                <w:szCs w:val="22"/>
                <w:lang w:eastAsia="en-GB"/>
              </w:rPr>
            </w:pPr>
            <w:r w:rsidRPr="00B31078">
              <w:rPr>
                <w:rFonts w:cs="Arial"/>
                <w:color w:val="000000"/>
                <w:sz w:val="22"/>
                <w:szCs w:val="22"/>
                <w:lang w:eastAsia="en-GB"/>
              </w:rPr>
              <w:t xml:space="preserve">Draft report </w:t>
            </w:r>
          </w:p>
        </w:tc>
        <w:tc>
          <w:tcPr>
            <w:tcW w:w="1667"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2915F7CD" w14:textId="31BBF67E" w:rsidR="00B31078" w:rsidRPr="00B31078" w:rsidRDefault="00AB50B1" w:rsidP="00B31078">
            <w:pPr>
              <w:jc w:val="right"/>
              <w:rPr>
                <w:rFonts w:cs="Arial"/>
                <w:color w:val="000000"/>
                <w:sz w:val="22"/>
                <w:szCs w:val="22"/>
                <w:lang w:eastAsia="en-GB"/>
              </w:rPr>
            </w:pPr>
            <w:r>
              <w:rPr>
                <w:rFonts w:cs="Arial"/>
                <w:color w:val="000000"/>
                <w:sz w:val="22"/>
                <w:szCs w:val="22"/>
                <w:lang w:eastAsia="en-GB"/>
              </w:rPr>
              <w:t>31</w:t>
            </w:r>
            <w:r w:rsidRPr="00AB50B1">
              <w:rPr>
                <w:rFonts w:cs="Arial"/>
                <w:color w:val="000000"/>
                <w:sz w:val="22"/>
                <w:szCs w:val="22"/>
                <w:vertAlign w:val="superscript"/>
                <w:lang w:eastAsia="en-GB"/>
              </w:rPr>
              <w:t>st</w:t>
            </w:r>
            <w:r>
              <w:rPr>
                <w:rFonts w:cs="Arial"/>
                <w:color w:val="000000"/>
                <w:sz w:val="22"/>
                <w:szCs w:val="22"/>
                <w:lang w:eastAsia="en-GB"/>
              </w:rPr>
              <w:t xml:space="preserve"> January 2019</w:t>
            </w:r>
          </w:p>
        </w:tc>
      </w:tr>
      <w:tr w:rsidR="00B31078" w:rsidRPr="00B31078" w14:paraId="7211FE79" w14:textId="77777777" w:rsidTr="00B31078">
        <w:trPr>
          <w:trHeight w:val="300"/>
        </w:trPr>
        <w:tc>
          <w:tcPr>
            <w:tcW w:w="166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noWrap/>
            <w:vAlign w:val="bottom"/>
          </w:tcPr>
          <w:p w14:paraId="3407A9AD" w14:textId="77777777" w:rsidR="00B31078" w:rsidRPr="00B31078" w:rsidRDefault="00B31078" w:rsidP="00B31078">
            <w:pPr>
              <w:rPr>
                <w:rFonts w:cs="Arial"/>
                <w:b/>
                <w:color w:val="000000"/>
                <w:sz w:val="22"/>
                <w:szCs w:val="22"/>
                <w:lang w:eastAsia="en-GB"/>
              </w:rPr>
            </w:pPr>
            <w:r w:rsidRPr="00B31078">
              <w:rPr>
                <w:rFonts w:cs="Arial"/>
                <w:color w:val="000000"/>
                <w:sz w:val="22"/>
                <w:szCs w:val="22"/>
                <w:lang w:eastAsia="en-GB"/>
              </w:rPr>
              <w:t>Final report</w:t>
            </w:r>
          </w:p>
        </w:tc>
        <w:tc>
          <w:tcPr>
            <w:tcW w:w="1667"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25051C54" w14:textId="77777777" w:rsidR="00B31078" w:rsidRPr="00B31078" w:rsidRDefault="00B31078" w:rsidP="00B31078">
            <w:pPr>
              <w:rPr>
                <w:rFonts w:cs="Arial"/>
                <w:color w:val="000000"/>
                <w:sz w:val="22"/>
                <w:szCs w:val="22"/>
                <w:lang w:eastAsia="en-GB"/>
              </w:rPr>
            </w:pPr>
            <w:r w:rsidRPr="00B31078">
              <w:rPr>
                <w:rFonts w:cs="Arial"/>
                <w:color w:val="000000"/>
                <w:sz w:val="22"/>
                <w:szCs w:val="22"/>
                <w:lang w:eastAsia="en-GB"/>
              </w:rPr>
              <w:t>Final, cleared report</w:t>
            </w:r>
          </w:p>
        </w:tc>
        <w:tc>
          <w:tcPr>
            <w:tcW w:w="1667"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501C8B1F" w14:textId="288C9C67" w:rsidR="00B31078" w:rsidRPr="00B31078" w:rsidRDefault="008E2832" w:rsidP="00B31078">
            <w:pPr>
              <w:jc w:val="right"/>
              <w:rPr>
                <w:rFonts w:cs="Arial"/>
                <w:color w:val="000000"/>
                <w:sz w:val="22"/>
                <w:szCs w:val="22"/>
                <w:lang w:eastAsia="en-GB"/>
              </w:rPr>
            </w:pPr>
            <w:r>
              <w:rPr>
                <w:rFonts w:cs="Arial"/>
                <w:color w:val="000000"/>
                <w:sz w:val="22"/>
                <w:szCs w:val="22"/>
                <w:lang w:eastAsia="en-GB"/>
              </w:rPr>
              <w:t>28</w:t>
            </w:r>
            <w:r w:rsidRPr="008E2832">
              <w:rPr>
                <w:rFonts w:cs="Arial"/>
                <w:color w:val="000000"/>
                <w:sz w:val="22"/>
                <w:szCs w:val="22"/>
                <w:vertAlign w:val="superscript"/>
                <w:lang w:eastAsia="en-GB"/>
              </w:rPr>
              <w:t>th</w:t>
            </w:r>
            <w:r>
              <w:rPr>
                <w:rFonts w:cs="Arial"/>
                <w:color w:val="000000"/>
                <w:sz w:val="22"/>
                <w:szCs w:val="22"/>
                <w:lang w:eastAsia="en-GB"/>
              </w:rPr>
              <w:t xml:space="preserve"> </w:t>
            </w:r>
            <w:r w:rsidR="00B31078" w:rsidRPr="00B31078">
              <w:rPr>
                <w:rFonts w:cs="Arial"/>
                <w:color w:val="000000"/>
                <w:sz w:val="22"/>
                <w:szCs w:val="22"/>
                <w:lang w:eastAsia="en-GB"/>
              </w:rPr>
              <w:t>March 2019</w:t>
            </w:r>
          </w:p>
        </w:tc>
      </w:tr>
      <w:bookmarkEnd w:id="6"/>
    </w:tbl>
    <w:p w14:paraId="375C5C79" w14:textId="77777777" w:rsidR="00B31078" w:rsidRPr="00B31078" w:rsidRDefault="00B31078" w:rsidP="00B310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FF"/>
          <w:sz w:val="22"/>
          <w:szCs w:val="22"/>
        </w:rPr>
      </w:pPr>
    </w:p>
    <w:p w14:paraId="6D5452D0" w14:textId="77777777" w:rsidR="00B31078" w:rsidRPr="00B31078" w:rsidRDefault="00B31078" w:rsidP="00B310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FF"/>
          <w:sz w:val="22"/>
          <w:szCs w:val="22"/>
        </w:rPr>
      </w:pPr>
    </w:p>
    <w:p w14:paraId="56F9F2FE" w14:textId="77777777" w:rsidR="00B31078" w:rsidRPr="00B31078" w:rsidRDefault="00B31078" w:rsidP="00B310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sz w:val="22"/>
          <w:szCs w:val="22"/>
        </w:rPr>
      </w:pPr>
      <w:r w:rsidRPr="00B31078">
        <w:rPr>
          <w:rFonts w:cs="Arial"/>
          <w:b/>
          <w:caps/>
          <w:sz w:val="22"/>
          <w:szCs w:val="22"/>
        </w:rPr>
        <w:t>5</w:t>
      </w:r>
      <w:r w:rsidRPr="00B31078">
        <w:rPr>
          <w:rFonts w:cs="Arial"/>
          <w:b/>
          <w:caps/>
          <w:sz w:val="22"/>
          <w:szCs w:val="22"/>
        </w:rPr>
        <w:tab/>
        <w:t>Staffing</w:t>
      </w:r>
    </w:p>
    <w:p w14:paraId="4DEBD6CF" w14:textId="77777777" w:rsidR="00B31078" w:rsidRPr="00B31078" w:rsidRDefault="00B31078" w:rsidP="00B31078">
      <w:pPr>
        <w:rPr>
          <w:rFonts w:cs="Arial"/>
          <w:sz w:val="22"/>
          <w:szCs w:val="22"/>
        </w:rPr>
      </w:pPr>
    </w:p>
    <w:p w14:paraId="6B9CA98D" w14:textId="77777777" w:rsidR="00B31078" w:rsidRPr="00B31078" w:rsidRDefault="00B31078" w:rsidP="00B31078">
      <w:pPr>
        <w:rPr>
          <w:rFonts w:cs="Arial"/>
          <w:sz w:val="22"/>
          <w:szCs w:val="22"/>
        </w:rPr>
      </w:pPr>
      <w:r w:rsidRPr="00B31078">
        <w:rPr>
          <w:rFonts w:cs="Arial"/>
          <w:sz w:val="22"/>
          <w:szCs w:val="22"/>
        </w:rPr>
        <w:t xml:space="preserve">The Contractor’s project team is detailed here. The lead Contractor for this project is </w:t>
      </w:r>
      <w:r w:rsidRPr="00B31078">
        <w:rPr>
          <w:rFonts w:cs="Arial"/>
          <w:sz w:val="22"/>
          <w:szCs w:val="22"/>
        </w:rPr>
        <w:lastRenderedPageBreak/>
        <w:t xml:space="preserve">CooperGibson Research. </w:t>
      </w:r>
    </w:p>
    <w:p w14:paraId="742164B4" w14:textId="77777777" w:rsidR="00B31078" w:rsidRPr="00B31078" w:rsidRDefault="00B31078" w:rsidP="00B31078">
      <w:pPr>
        <w:rPr>
          <w:rFonts w:cs="Arial"/>
          <w:sz w:val="22"/>
          <w:szCs w:val="22"/>
        </w:rPr>
      </w:pPr>
    </w:p>
    <w:p w14:paraId="40214F8B" w14:textId="77777777" w:rsidR="00B31078" w:rsidRPr="00B31078" w:rsidRDefault="00B31078" w:rsidP="00B31078">
      <w:pPr>
        <w:rPr>
          <w:rFonts w:cs="Arial"/>
          <w:b/>
          <w:sz w:val="22"/>
          <w:szCs w:val="22"/>
          <w:u w:val="single"/>
        </w:rPr>
      </w:pPr>
      <w:r w:rsidRPr="00B31078">
        <w:rPr>
          <w:rFonts w:cs="Arial"/>
          <w:b/>
          <w:sz w:val="22"/>
          <w:szCs w:val="22"/>
          <w:u w:val="single"/>
        </w:rPr>
        <w:t xml:space="preserve">CooperGibson Research team:  </w:t>
      </w:r>
    </w:p>
    <w:p w14:paraId="58F54E9A" w14:textId="7F1BF69D" w:rsidR="00B31078" w:rsidRPr="00B31078" w:rsidRDefault="001F25A1" w:rsidP="00B31078">
      <w:pPr>
        <w:spacing w:before="120" w:after="120"/>
        <w:rPr>
          <w:rFonts w:cs="Arial"/>
          <w:sz w:val="22"/>
          <w:szCs w:val="22"/>
        </w:rPr>
      </w:pPr>
      <w:r w:rsidRPr="002154AC">
        <w:rPr>
          <w:rFonts w:cs="Arial"/>
          <w:b/>
          <w:sz w:val="22"/>
          <w:szCs w:val="22"/>
          <w:highlight w:val="black"/>
        </w:rPr>
        <w:t>&lt;redacted&gt; &lt;redacted&gt;</w:t>
      </w:r>
      <w:r w:rsidR="00B31078" w:rsidRPr="00B31078">
        <w:rPr>
          <w:rFonts w:cs="Arial"/>
          <w:sz w:val="22"/>
          <w:szCs w:val="22"/>
        </w:rPr>
        <w:t>, Director of CGR, will have overall leadership responsibility. She will be the overall Project Director and main contact for DfE. She will be responsible for the day-to-day project management, including on-going communication and liaison with the team and the Department. She will attend Steering Group meetings; provide progress updates and regular comms with DfE; design materials; oversee fieldwork and conduct interviews, analysis and report-writing.</w:t>
      </w:r>
    </w:p>
    <w:p w14:paraId="55D5523F" w14:textId="60B4B2EF" w:rsidR="00B31078" w:rsidRPr="00B31078" w:rsidRDefault="003E51C1" w:rsidP="00B31078">
      <w:pPr>
        <w:spacing w:before="120" w:after="120"/>
        <w:rPr>
          <w:rFonts w:cs="Arial"/>
          <w:sz w:val="22"/>
          <w:szCs w:val="22"/>
        </w:rPr>
      </w:pPr>
      <w:r w:rsidRPr="002154AC">
        <w:rPr>
          <w:rFonts w:cs="Arial"/>
          <w:b/>
          <w:sz w:val="22"/>
          <w:szCs w:val="22"/>
          <w:highlight w:val="black"/>
        </w:rPr>
        <w:t>&lt;redacted&gt;</w:t>
      </w:r>
      <w:r w:rsidR="00B31078" w:rsidRPr="002154AC">
        <w:rPr>
          <w:rFonts w:cs="Arial"/>
          <w:b/>
          <w:sz w:val="22"/>
          <w:szCs w:val="22"/>
          <w:highlight w:val="black"/>
        </w:rPr>
        <w:t xml:space="preserve"> </w:t>
      </w:r>
      <w:r w:rsidRPr="002154AC">
        <w:rPr>
          <w:rFonts w:cs="Arial"/>
          <w:b/>
          <w:sz w:val="22"/>
          <w:szCs w:val="22"/>
          <w:highlight w:val="black"/>
        </w:rPr>
        <w:t>&lt;redacted&gt;</w:t>
      </w:r>
      <w:r w:rsidR="00B31078" w:rsidRPr="00B31078">
        <w:rPr>
          <w:rFonts w:cs="Arial"/>
          <w:b/>
          <w:sz w:val="22"/>
          <w:szCs w:val="22"/>
        </w:rPr>
        <w:t>,</w:t>
      </w:r>
      <w:r w:rsidR="00B31078" w:rsidRPr="00B31078">
        <w:rPr>
          <w:rFonts w:cs="Arial"/>
          <w:sz w:val="22"/>
          <w:szCs w:val="22"/>
        </w:rPr>
        <w:t xml:space="preserve"> CGR Senior Associate Researcher, Design of data collection materials, conducting literature review, conducting interviews, lead in analysis and report writing.</w:t>
      </w:r>
    </w:p>
    <w:p w14:paraId="73C10EBB" w14:textId="5C64A0DF" w:rsidR="00B31078" w:rsidRPr="00B31078" w:rsidRDefault="003E51C1" w:rsidP="00B31078">
      <w:pPr>
        <w:spacing w:before="120" w:after="120"/>
        <w:rPr>
          <w:rFonts w:cs="Arial"/>
          <w:sz w:val="22"/>
          <w:szCs w:val="22"/>
        </w:rPr>
      </w:pPr>
      <w:r w:rsidRPr="002154AC">
        <w:rPr>
          <w:rFonts w:cs="Arial"/>
          <w:b/>
          <w:sz w:val="22"/>
          <w:szCs w:val="22"/>
          <w:highlight w:val="black"/>
        </w:rPr>
        <w:t>&lt;redacted&gt; &lt;redacted&gt;</w:t>
      </w:r>
      <w:r w:rsidR="00B31078" w:rsidRPr="00B31078">
        <w:rPr>
          <w:rFonts w:cs="Arial"/>
          <w:sz w:val="22"/>
          <w:szCs w:val="22"/>
        </w:rPr>
        <w:t>, CGR Associate Researcher,</w:t>
      </w:r>
      <w:r w:rsidR="00B31078" w:rsidRPr="00B31078">
        <w:t xml:space="preserve"> </w:t>
      </w:r>
      <w:r w:rsidR="00B31078" w:rsidRPr="00B31078">
        <w:rPr>
          <w:rFonts w:cs="Arial"/>
          <w:sz w:val="22"/>
          <w:szCs w:val="22"/>
        </w:rPr>
        <w:t>Designing sampling strategy and selecting sample, conducting interviews and visits, analysis and reporting.</w:t>
      </w:r>
    </w:p>
    <w:p w14:paraId="505EFF96" w14:textId="10077BEB" w:rsidR="00B31078" w:rsidRPr="00B31078" w:rsidRDefault="003E51C1" w:rsidP="00B31078">
      <w:pPr>
        <w:spacing w:after="120"/>
        <w:rPr>
          <w:rFonts w:cs="Arial"/>
          <w:bCs/>
          <w:sz w:val="22"/>
          <w:szCs w:val="22"/>
        </w:rPr>
      </w:pPr>
      <w:r w:rsidRPr="002154AC">
        <w:rPr>
          <w:rFonts w:cs="Arial"/>
          <w:b/>
          <w:sz w:val="22"/>
          <w:szCs w:val="22"/>
          <w:highlight w:val="black"/>
        </w:rPr>
        <w:t>&lt;redacted&gt;&lt;redacted&gt;</w:t>
      </w:r>
      <w:r w:rsidR="00B31078" w:rsidRPr="00B31078">
        <w:rPr>
          <w:rFonts w:cs="Arial"/>
          <w:b/>
          <w:bCs/>
          <w:sz w:val="22"/>
          <w:szCs w:val="22"/>
        </w:rPr>
        <w:t xml:space="preserve">, </w:t>
      </w:r>
      <w:r w:rsidR="00B31078" w:rsidRPr="00B31078">
        <w:rPr>
          <w:rFonts w:cs="Arial"/>
          <w:bCs/>
          <w:sz w:val="22"/>
          <w:szCs w:val="22"/>
        </w:rPr>
        <w:t>CGR Associate Researcher, Designing materials, conducting interviews and visits, analysis and reporting.</w:t>
      </w:r>
    </w:p>
    <w:p w14:paraId="67800DCF" w14:textId="7C5E44B4" w:rsidR="00B31078" w:rsidRPr="00B31078" w:rsidRDefault="003E51C1" w:rsidP="00B31078">
      <w:pPr>
        <w:spacing w:after="120"/>
        <w:rPr>
          <w:rFonts w:cs="Arial"/>
          <w:sz w:val="22"/>
          <w:szCs w:val="22"/>
        </w:rPr>
      </w:pPr>
      <w:r w:rsidRPr="002154AC">
        <w:rPr>
          <w:rFonts w:cs="Arial"/>
          <w:b/>
          <w:sz w:val="22"/>
          <w:szCs w:val="22"/>
          <w:highlight w:val="black"/>
        </w:rPr>
        <w:t>&lt;redacted&gt;&lt;redacted&gt;</w:t>
      </w:r>
      <w:r w:rsidR="00B31078" w:rsidRPr="00B31078">
        <w:rPr>
          <w:rFonts w:cs="Arial"/>
          <w:b/>
          <w:sz w:val="22"/>
          <w:szCs w:val="22"/>
        </w:rPr>
        <w:t>,</w:t>
      </w:r>
      <w:r w:rsidR="00B31078" w:rsidRPr="00B31078">
        <w:rPr>
          <w:rFonts w:cs="Arial"/>
          <w:sz w:val="22"/>
          <w:szCs w:val="22"/>
        </w:rPr>
        <w:t xml:space="preserve"> CGR Associate Researcher, Conducting interviews and visits, analysis of interview data.</w:t>
      </w:r>
    </w:p>
    <w:p w14:paraId="369EA2C1" w14:textId="6D507A6D" w:rsidR="00B31078" w:rsidRPr="00B31078" w:rsidRDefault="003E51C1" w:rsidP="00B31078">
      <w:pPr>
        <w:spacing w:after="120"/>
        <w:rPr>
          <w:rFonts w:cs="Arial"/>
          <w:sz w:val="22"/>
          <w:szCs w:val="22"/>
        </w:rPr>
      </w:pPr>
      <w:r w:rsidRPr="002154AC">
        <w:rPr>
          <w:rFonts w:cs="Arial"/>
          <w:b/>
          <w:sz w:val="22"/>
          <w:szCs w:val="22"/>
          <w:highlight w:val="black"/>
        </w:rPr>
        <w:t>&lt;redacted&gt;&lt;redacted&gt;</w:t>
      </w:r>
      <w:r w:rsidR="00B31078" w:rsidRPr="00B31078">
        <w:rPr>
          <w:rFonts w:cs="Arial"/>
          <w:sz w:val="22"/>
          <w:szCs w:val="22"/>
        </w:rPr>
        <w:t>CGR Associate Researcher, Collating contact details, support in conducting interviews and fieldwork visits, project and administrative support.</w:t>
      </w:r>
    </w:p>
    <w:p w14:paraId="7ED696CF" w14:textId="103DDD0E" w:rsidR="00B31078" w:rsidRPr="00B31078" w:rsidRDefault="003E51C1" w:rsidP="00B31078">
      <w:pPr>
        <w:spacing w:after="120"/>
        <w:rPr>
          <w:rFonts w:cs="Arial"/>
          <w:b/>
          <w:bCs/>
          <w:sz w:val="22"/>
          <w:szCs w:val="22"/>
        </w:rPr>
      </w:pPr>
      <w:r w:rsidRPr="002154AC">
        <w:rPr>
          <w:rFonts w:cs="Arial"/>
          <w:b/>
          <w:sz w:val="22"/>
          <w:szCs w:val="22"/>
          <w:highlight w:val="black"/>
        </w:rPr>
        <w:t>&lt;redacted&gt;&lt;redacted&gt;</w:t>
      </w:r>
      <w:r w:rsidR="00B31078" w:rsidRPr="00B31078">
        <w:rPr>
          <w:rFonts w:cs="Arial"/>
          <w:bCs/>
          <w:sz w:val="22"/>
          <w:szCs w:val="22"/>
        </w:rPr>
        <w:t xml:space="preserve">, CGR Project Support Office, will </w:t>
      </w:r>
      <w:r w:rsidR="00B31078" w:rsidRPr="00B31078">
        <w:rPr>
          <w:rFonts w:cs="Arial"/>
          <w:sz w:val="22"/>
          <w:szCs w:val="22"/>
        </w:rPr>
        <w:t xml:space="preserve">collate and maintain contact details/databases, liaise with schools, monitor and chase response rates, project and administrative support. </w:t>
      </w:r>
    </w:p>
    <w:p w14:paraId="09647518" w14:textId="77777777" w:rsidR="00B31078" w:rsidRPr="00B31078" w:rsidRDefault="00B31078" w:rsidP="00B31078">
      <w:pPr>
        <w:widowControl/>
        <w:outlineLvl w:val="0"/>
        <w:rPr>
          <w:rFonts w:cs="Arial"/>
          <w:b/>
          <w:bCs/>
          <w:color w:val="4F81BD"/>
          <w:sz w:val="22"/>
          <w:szCs w:val="22"/>
        </w:rPr>
      </w:pPr>
    </w:p>
    <w:p w14:paraId="6DECD0CA" w14:textId="77777777" w:rsidR="00B31078" w:rsidRPr="00B31078" w:rsidRDefault="00B31078" w:rsidP="00B31078">
      <w:pPr>
        <w:widowControl/>
        <w:outlineLvl w:val="0"/>
        <w:rPr>
          <w:rFonts w:cs="Arial"/>
          <w:sz w:val="22"/>
          <w:szCs w:val="22"/>
        </w:rPr>
      </w:pPr>
      <w:r w:rsidRPr="00B31078">
        <w:rPr>
          <w:rFonts w:cs="Arial"/>
          <w:b/>
          <w:sz w:val="22"/>
          <w:szCs w:val="22"/>
        </w:rPr>
        <w:t>STEERING COMMITTEE</w:t>
      </w:r>
    </w:p>
    <w:p w14:paraId="3112C2A1" w14:textId="77777777" w:rsidR="00B31078" w:rsidRPr="00B31078" w:rsidRDefault="00B31078" w:rsidP="00B31078">
      <w:pPr>
        <w:widowControl/>
        <w:rPr>
          <w:rFonts w:cs="Arial"/>
          <w:sz w:val="22"/>
          <w:szCs w:val="22"/>
        </w:rPr>
      </w:pPr>
    </w:p>
    <w:p w14:paraId="12A7170E" w14:textId="62EA7D22" w:rsidR="00B31078" w:rsidRDefault="00B31078" w:rsidP="00B310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B31078">
        <w:rPr>
          <w:rFonts w:cs="Arial"/>
          <w:sz w:val="22"/>
          <w:szCs w:val="22"/>
        </w:rPr>
        <w:t>The Project Manager shall set up a Steering Committee for the Project, consisting of representatives from the Department, the Contractor, and any other key organisations whom the project will impact on, to be agreed between the parties. The function of the Steering Committee shall be to review the scope and direction of the Project against its aims and objectives, monitor progress and efficiency, and assess, manage and review expected impact and use of the findings from the Project. The Committee shall meet at times and dates agreed by the parties, or in the absence of agreement, specified by the Department. The Contractor’s representatives on the Steering Committee shall report their views on the progress of the Project to the Steering Committee in writing if requested by the Department. The Contractor’s representatives on the Steering Committee shall attend all meetings of the Steering Committee unless otherwise agreed by the Department.</w:t>
      </w:r>
    </w:p>
    <w:p w14:paraId="334726A0" w14:textId="77777777" w:rsidR="00B31078" w:rsidRPr="00B31078" w:rsidRDefault="00B31078" w:rsidP="00B310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F2C2803" w14:textId="3BE39628" w:rsidR="00B31078" w:rsidRDefault="00B31078" w:rsidP="00B310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sz w:val="22"/>
          <w:szCs w:val="22"/>
        </w:rPr>
      </w:pPr>
      <w:r w:rsidRPr="00B31078">
        <w:rPr>
          <w:rFonts w:cs="Arial"/>
          <w:b/>
          <w:sz w:val="22"/>
          <w:szCs w:val="22"/>
        </w:rPr>
        <w:t>7.</w:t>
      </w:r>
      <w:r w:rsidRPr="00B31078">
        <w:rPr>
          <w:rFonts w:cs="Arial"/>
          <w:b/>
          <w:sz w:val="22"/>
          <w:szCs w:val="22"/>
        </w:rPr>
        <w:tab/>
      </w:r>
      <w:r w:rsidRPr="00B31078">
        <w:rPr>
          <w:rFonts w:cs="Arial"/>
          <w:b/>
          <w:caps/>
          <w:sz w:val="22"/>
          <w:szCs w:val="22"/>
        </w:rPr>
        <w:t>Risk Management</w:t>
      </w:r>
    </w:p>
    <w:p w14:paraId="25045D57" w14:textId="77777777" w:rsidR="002115C2" w:rsidRPr="00B31078" w:rsidRDefault="002115C2" w:rsidP="00B310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sz w:val="22"/>
          <w:szCs w:val="22"/>
        </w:rPr>
      </w:pPr>
    </w:p>
    <w:tbl>
      <w:tblPr>
        <w:tblW w:w="9140" w:type="dxa"/>
        <w:tblInd w:w="108" w:type="dxa"/>
        <w:tblBorders>
          <w:insideH w:val="single" w:sz="4" w:space="0" w:color="D0103A"/>
          <w:insideV w:val="single" w:sz="4" w:space="0" w:color="D0103A"/>
        </w:tblBorders>
        <w:tblLook w:val="01E0" w:firstRow="1" w:lastRow="1" w:firstColumn="1" w:lastColumn="1" w:noHBand="0" w:noVBand="0"/>
      </w:tblPr>
      <w:tblGrid>
        <w:gridCol w:w="2446"/>
        <w:gridCol w:w="6694"/>
      </w:tblGrid>
      <w:tr w:rsidR="00B31078" w:rsidRPr="00B31078" w14:paraId="306C62A1" w14:textId="77777777" w:rsidTr="00153B87">
        <w:trPr>
          <w:trHeight w:val="184"/>
        </w:trPr>
        <w:tc>
          <w:tcPr>
            <w:tcW w:w="2446" w:type="dxa"/>
            <w:tcBorders>
              <w:top w:val="single" w:sz="4" w:space="0" w:color="0A309A"/>
              <w:bottom w:val="single" w:sz="4" w:space="0" w:color="17365D" w:themeColor="text2" w:themeShade="BF"/>
              <w:right w:val="single" w:sz="4" w:space="0" w:color="0A309A"/>
            </w:tcBorders>
            <w:shd w:val="clear" w:color="auto" w:fill="244061" w:themeFill="accent1" w:themeFillShade="80"/>
          </w:tcPr>
          <w:p w14:paraId="4C07D035" w14:textId="77777777" w:rsidR="00B31078" w:rsidRPr="00B31078" w:rsidRDefault="00B31078" w:rsidP="00B31078">
            <w:pPr>
              <w:widowControl/>
              <w:overflowPunct/>
              <w:autoSpaceDE/>
              <w:autoSpaceDN/>
              <w:adjustRightInd/>
              <w:spacing w:before="60" w:after="40" w:line="276" w:lineRule="auto"/>
              <w:textAlignment w:val="auto"/>
              <w:rPr>
                <w:rFonts w:eastAsia="Calibri" w:cs="Arial"/>
                <w:b/>
                <w:color w:val="FFFFFF"/>
                <w:sz w:val="20"/>
              </w:rPr>
            </w:pPr>
            <w:r w:rsidRPr="00B31078">
              <w:rPr>
                <w:rFonts w:eastAsia="Calibri" w:cs="Arial"/>
                <w:b/>
                <w:color w:val="FFFFFF"/>
                <w:sz w:val="20"/>
              </w:rPr>
              <w:t>Potential risk</w:t>
            </w:r>
          </w:p>
        </w:tc>
        <w:tc>
          <w:tcPr>
            <w:tcW w:w="6694" w:type="dxa"/>
            <w:tcBorders>
              <w:top w:val="single" w:sz="4" w:space="0" w:color="0A309A"/>
              <w:left w:val="single" w:sz="4" w:space="0" w:color="0A309A"/>
              <w:bottom w:val="single" w:sz="4" w:space="0" w:color="17365D" w:themeColor="text2" w:themeShade="BF"/>
            </w:tcBorders>
            <w:shd w:val="clear" w:color="auto" w:fill="244061" w:themeFill="accent1" w:themeFillShade="80"/>
          </w:tcPr>
          <w:p w14:paraId="62CB6847" w14:textId="77777777" w:rsidR="00B31078" w:rsidRPr="00B31078" w:rsidRDefault="00B31078" w:rsidP="00B31078">
            <w:pPr>
              <w:widowControl/>
              <w:overflowPunct/>
              <w:autoSpaceDE/>
              <w:autoSpaceDN/>
              <w:adjustRightInd/>
              <w:spacing w:before="60" w:after="40" w:line="276" w:lineRule="auto"/>
              <w:jc w:val="center"/>
              <w:textAlignment w:val="auto"/>
              <w:rPr>
                <w:rFonts w:eastAsia="Calibri" w:cs="Arial"/>
                <w:b/>
                <w:color w:val="FFFFFF"/>
                <w:sz w:val="20"/>
              </w:rPr>
            </w:pPr>
            <w:r w:rsidRPr="00B31078">
              <w:rPr>
                <w:rFonts w:eastAsia="Calibri" w:cs="Arial"/>
                <w:b/>
                <w:color w:val="FFFFFF"/>
                <w:sz w:val="20"/>
              </w:rPr>
              <w:t>Countermeasures/Contingencies</w:t>
            </w:r>
          </w:p>
        </w:tc>
      </w:tr>
      <w:tr w:rsidR="00ED19D8" w:rsidRPr="00B31078" w14:paraId="6E97E4E5" w14:textId="77777777" w:rsidTr="00153B87">
        <w:trPr>
          <w:trHeight w:val="2441"/>
        </w:trPr>
        <w:tc>
          <w:tcPr>
            <w:tcW w:w="2446" w:type="dxa"/>
            <w:tcBorders>
              <w:top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49109779" w14:textId="1733B624" w:rsidR="00ED19D8" w:rsidRPr="00472223" w:rsidRDefault="00ED19D8" w:rsidP="00ED19D8">
            <w:pPr>
              <w:widowControl/>
              <w:overflowPunct/>
              <w:autoSpaceDE/>
              <w:autoSpaceDN/>
              <w:adjustRightInd/>
              <w:spacing w:after="120" w:line="276" w:lineRule="auto"/>
              <w:textAlignment w:val="auto"/>
              <w:rPr>
                <w:rFonts w:eastAsia="Calibri" w:cs="Arial"/>
                <w:sz w:val="20"/>
              </w:rPr>
            </w:pPr>
            <w:r w:rsidRPr="00472223">
              <w:rPr>
                <w:rFonts w:eastAsia="Calibri" w:cs="Arial"/>
                <w:sz w:val="20"/>
              </w:rPr>
              <w:t>Inability to engage institutions/ individuals / low participation rates</w:t>
            </w:r>
          </w:p>
          <w:p w14:paraId="1C8FE6C2" w14:textId="51A28809" w:rsidR="00ED19D8" w:rsidRPr="00472223" w:rsidRDefault="00ED19D8" w:rsidP="00ED19D8">
            <w:pPr>
              <w:widowControl/>
              <w:overflowPunct/>
              <w:autoSpaceDE/>
              <w:autoSpaceDN/>
              <w:adjustRightInd/>
              <w:spacing w:after="40" w:line="276" w:lineRule="auto"/>
              <w:textAlignment w:val="auto"/>
              <w:rPr>
                <w:rFonts w:eastAsia="Calibri" w:cs="Arial"/>
                <w:b/>
                <w:sz w:val="20"/>
              </w:rPr>
            </w:pPr>
            <w:r w:rsidRPr="00472223">
              <w:rPr>
                <w:rFonts w:eastAsia="Calibri" w:cs="Arial"/>
                <w:b/>
                <w:sz w:val="20"/>
              </w:rPr>
              <w:t>Likelihood: Medium</w:t>
            </w:r>
          </w:p>
          <w:p w14:paraId="5794663C" w14:textId="63498FDE" w:rsidR="00ED19D8" w:rsidRPr="00472223" w:rsidRDefault="00ED19D8" w:rsidP="00ED19D8">
            <w:pPr>
              <w:widowControl/>
              <w:overflowPunct/>
              <w:autoSpaceDE/>
              <w:autoSpaceDN/>
              <w:adjustRightInd/>
              <w:spacing w:after="40" w:line="276" w:lineRule="auto"/>
              <w:textAlignment w:val="auto"/>
              <w:rPr>
                <w:rFonts w:eastAsia="Calibri" w:cs="Arial"/>
                <w:sz w:val="20"/>
              </w:rPr>
            </w:pPr>
            <w:r w:rsidRPr="00472223">
              <w:rPr>
                <w:rFonts w:eastAsia="Calibri" w:cs="Arial"/>
                <w:b/>
                <w:sz w:val="20"/>
              </w:rPr>
              <w:t>Impact: High</w:t>
            </w:r>
          </w:p>
        </w:tc>
        <w:tc>
          <w:tcPr>
            <w:tcW w:w="6694" w:type="dxa"/>
            <w:tcBorders>
              <w:top w:val="single" w:sz="4" w:space="0" w:color="17365D" w:themeColor="text2" w:themeShade="BF"/>
              <w:left w:val="single" w:sz="4" w:space="0" w:color="17365D" w:themeColor="text2" w:themeShade="BF"/>
              <w:bottom w:val="single" w:sz="4" w:space="0" w:color="17365D" w:themeColor="text2" w:themeShade="BF"/>
            </w:tcBorders>
            <w:shd w:val="clear" w:color="auto" w:fill="auto"/>
          </w:tcPr>
          <w:p w14:paraId="7322E9C1" w14:textId="35DF4E4F"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 xml:space="preserve">The contractor shall ensure researchers are allocated to providers to build relationship at start and </w:t>
            </w:r>
            <w:r w:rsidRPr="00472223">
              <w:rPr>
                <w:rFonts w:eastAsia="Calibri" w:cs="Arial"/>
                <w:sz w:val="20"/>
                <w:lang w:eastAsia="en-GB"/>
              </w:rPr>
              <w:t>enable swift response to queries/amendments in arrangements</w:t>
            </w:r>
          </w:p>
          <w:p w14:paraId="1D6E88C7" w14:textId="70AC9D12"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 xml:space="preserve">The contractor shall be flexible in their approach to staff involvement (e.g. focus group/ interview/ telephone discussion, </w:t>
            </w:r>
            <w:r w:rsidRPr="00472223">
              <w:rPr>
                <w:rFonts w:eastAsia="Calibri" w:cs="Arial"/>
                <w:sz w:val="20"/>
                <w:lang w:eastAsia="en-GB"/>
              </w:rPr>
              <w:t>arranging comms around work schedules)</w:t>
            </w:r>
          </w:p>
          <w:p w14:paraId="3481F0EB" w14:textId="4B9CFDAB"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The contractor shall ensure interview length is limited to minimise burden</w:t>
            </w:r>
          </w:p>
          <w:p w14:paraId="78042ACE" w14:textId="33789E03"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lastRenderedPageBreak/>
              <w:t>The contractor shall ensure there is time built into project plan for chasing response</w:t>
            </w:r>
          </w:p>
          <w:p w14:paraId="52EB0CF5" w14:textId="11E3DAC4"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The contractor shall oversample - allowing at least 1 in 5 response rate</w:t>
            </w:r>
          </w:p>
          <w:p w14:paraId="1E5CF10B" w14:textId="507E88EE"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The contractor shall look at alternative methods (such as the use of social media and contacts in the sector) to advertise the research and support recruitment if the response is low.</w:t>
            </w:r>
          </w:p>
        </w:tc>
      </w:tr>
      <w:tr w:rsidR="00ED19D8" w:rsidRPr="00B31078" w14:paraId="6C1C9CB2" w14:textId="77777777" w:rsidTr="00153B87">
        <w:trPr>
          <w:trHeight w:val="184"/>
        </w:trPr>
        <w:tc>
          <w:tcPr>
            <w:tcW w:w="2446" w:type="dxa"/>
            <w:tcBorders>
              <w:top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54352458" w14:textId="52CBEE43" w:rsidR="00ED19D8" w:rsidRPr="00472223" w:rsidRDefault="00ED19D8" w:rsidP="00ED19D8">
            <w:pPr>
              <w:widowControl/>
              <w:overflowPunct/>
              <w:autoSpaceDE/>
              <w:autoSpaceDN/>
              <w:adjustRightInd/>
              <w:spacing w:after="120" w:line="276" w:lineRule="auto"/>
              <w:textAlignment w:val="auto"/>
              <w:rPr>
                <w:rFonts w:eastAsia="Calibri" w:cs="Arial"/>
                <w:sz w:val="20"/>
              </w:rPr>
            </w:pPr>
            <w:r w:rsidRPr="00472223">
              <w:rPr>
                <w:rFonts w:eastAsia="Calibri" w:cs="Arial"/>
                <w:sz w:val="20"/>
              </w:rPr>
              <w:lastRenderedPageBreak/>
              <w:t>Sensitivities (e.g. reluctance to discuss experiences of training/induction )</w:t>
            </w:r>
          </w:p>
          <w:p w14:paraId="15C02740" w14:textId="012824BC" w:rsidR="00ED19D8" w:rsidRPr="00472223" w:rsidRDefault="00ED19D8" w:rsidP="00ED19D8">
            <w:pPr>
              <w:widowControl/>
              <w:overflowPunct/>
              <w:autoSpaceDE/>
              <w:autoSpaceDN/>
              <w:adjustRightInd/>
              <w:spacing w:after="40" w:line="276" w:lineRule="auto"/>
              <w:textAlignment w:val="auto"/>
              <w:rPr>
                <w:rFonts w:eastAsia="Calibri" w:cs="Arial"/>
                <w:b/>
                <w:sz w:val="20"/>
              </w:rPr>
            </w:pPr>
            <w:r w:rsidRPr="00472223">
              <w:rPr>
                <w:rFonts w:eastAsia="Calibri" w:cs="Arial"/>
                <w:b/>
                <w:sz w:val="20"/>
              </w:rPr>
              <w:t>Likelihood: High</w:t>
            </w:r>
          </w:p>
          <w:p w14:paraId="07AE8F94" w14:textId="7C160334" w:rsidR="00ED19D8" w:rsidRPr="00472223" w:rsidRDefault="00ED19D8" w:rsidP="00ED19D8">
            <w:pPr>
              <w:widowControl/>
              <w:overflowPunct/>
              <w:autoSpaceDE/>
              <w:autoSpaceDN/>
              <w:adjustRightInd/>
              <w:spacing w:after="40" w:line="276" w:lineRule="auto"/>
              <w:textAlignment w:val="auto"/>
              <w:rPr>
                <w:rFonts w:eastAsia="Calibri" w:cs="Arial"/>
                <w:b/>
                <w:sz w:val="20"/>
              </w:rPr>
            </w:pPr>
            <w:r w:rsidRPr="00472223">
              <w:rPr>
                <w:rFonts w:eastAsia="Calibri" w:cs="Arial"/>
                <w:b/>
                <w:sz w:val="20"/>
              </w:rPr>
              <w:t>Impact: High</w:t>
            </w:r>
          </w:p>
        </w:tc>
        <w:tc>
          <w:tcPr>
            <w:tcW w:w="6694" w:type="dxa"/>
            <w:tcBorders>
              <w:top w:val="single" w:sz="4" w:space="0" w:color="17365D" w:themeColor="text2" w:themeShade="BF"/>
              <w:left w:val="single" w:sz="4" w:space="0" w:color="17365D" w:themeColor="text2" w:themeShade="BF"/>
              <w:bottom w:val="single" w:sz="4" w:space="0" w:color="17365D" w:themeColor="text2" w:themeShade="BF"/>
            </w:tcBorders>
            <w:shd w:val="clear" w:color="auto" w:fill="auto"/>
          </w:tcPr>
          <w:p w14:paraId="4EC6E5A0" w14:textId="748057B4"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The contractor shall provide a named researcher known from start, building relationship/confidence</w:t>
            </w:r>
          </w:p>
          <w:p w14:paraId="3F640231" w14:textId="69DA58CF"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The contractor shall ensure ethical protocols are followed, assuring participants of anonymity and not include any identifying information</w:t>
            </w:r>
          </w:p>
          <w:p w14:paraId="0A227FDB" w14:textId="79EEADB5"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 xml:space="preserve">The contractor shall use skilled professional interviewers to reassure participants </w:t>
            </w:r>
          </w:p>
          <w:p w14:paraId="688FB4EB" w14:textId="246631AA"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The contractor shall use multiple modes to interview and be flexible in timing (e.g. can be out of hours)</w:t>
            </w:r>
          </w:p>
        </w:tc>
      </w:tr>
      <w:tr w:rsidR="00ED19D8" w:rsidRPr="00B31078" w14:paraId="71F73B81" w14:textId="77777777" w:rsidTr="00153B87">
        <w:trPr>
          <w:trHeight w:val="184"/>
        </w:trPr>
        <w:tc>
          <w:tcPr>
            <w:tcW w:w="2446" w:type="dxa"/>
            <w:tcBorders>
              <w:top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20B44623" w14:textId="7AB18CA6" w:rsidR="00ED19D8" w:rsidRPr="00472223" w:rsidRDefault="00ED19D8" w:rsidP="00ED19D8">
            <w:pPr>
              <w:widowControl/>
              <w:overflowPunct/>
              <w:autoSpaceDE/>
              <w:autoSpaceDN/>
              <w:adjustRightInd/>
              <w:spacing w:after="120" w:line="276" w:lineRule="auto"/>
              <w:textAlignment w:val="auto"/>
              <w:rPr>
                <w:rFonts w:eastAsia="Calibri" w:cs="Arial"/>
                <w:sz w:val="20"/>
              </w:rPr>
            </w:pPr>
            <w:bookmarkStart w:id="7" w:name="_Hlk504039657"/>
            <w:r w:rsidRPr="00472223">
              <w:rPr>
                <w:rFonts w:eastAsia="Calibri" w:cs="Arial"/>
                <w:sz w:val="20"/>
              </w:rPr>
              <w:t xml:space="preserve">Maintaining anonymity </w:t>
            </w:r>
          </w:p>
          <w:p w14:paraId="3EF36EBA" w14:textId="4662E465" w:rsidR="00ED19D8" w:rsidRPr="00472223" w:rsidRDefault="00ED19D8" w:rsidP="00ED19D8">
            <w:pPr>
              <w:widowControl/>
              <w:overflowPunct/>
              <w:autoSpaceDE/>
              <w:autoSpaceDN/>
              <w:adjustRightInd/>
              <w:spacing w:after="40" w:line="276" w:lineRule="auto"/>
              <w:textAlignment w:val="auto"/>
              <w:rPr>
                <w:rFonts w:eastAsia="Calibri" w:cs="Arial"/>
                <w:b/>
                <w:sz w:val="20"/>
              </w:rPr>
            </w:pPr>
            <w:r w:rsidRPr="00472223">
              <w:rPr>
                <w:rFonts w:eastAsia="Calibri" w:cs="Arial"/>
                <w:b/>
                <w:sz w:val="20"/>
              </w:rPr>
              <w:t>Likelihood: Medium</w:t>
            </w:r>
          </w:p>
          <w:p w14:paraId="1BEBB063" w14:textId="5AE0DE77" w:rsidR="00ED19D8" w:rsidRPr="00472223" w:rsidRDefault="00ED19D8" w:rsidP="00ED19D8">
            <w:pPr>
              <w:widowControl/>
              <w:overflowPunct/>
              <w:autoSpaceDE/>
              <w:autoSpaceDN/>
              <w:adjustRightInd/>
              <w:spacing w:after="120" w:line="276" w:lineRule="auto"/>
              <w:textAlignment w:val="auto"/>
              <w:rPr>
                <w:rFonts w:eastAsia="Calibri" w:cs="Arial"/>
                <w:sz w:val="20"/>
              </w:rPr>
            </w:pPr>
            <w:r w:rsidRPr="00472223">
              <w:rPr>
                <w:rFonts w:eastAsia="Calibri" w:cs="Arial"/>
                <w:b/>
                <w:sz w:val="20"/>
              </w:rPr>
              <w:t>Impact: High</w:t>
            </w:r>
          </w:p>
        </w:tc>
        <w:tc>
          <w:tcPr>
            <w:tcW w:w="6694" w:type="dxa"/>
            <w:tcBorders>
              <w:top w:val="single" w:sz="4" w:space="0" w:color="17365D" w:themeColor="text2" w:themeShade="BF"/>
              <w:left w:val="single" w:sz="4" w:space="0" w:color="17365D" w:themeColor="text2" w:themeShade="BF"/>
              <w:bottom w:val="single" w:sz="4" w:space="0" w:color="17365D" w:themeColor="text2" w:themeShade="BF"/>
            </w:tcBorders>
            <w:shd w:val="clear" w:color="auto" w:fill="auto"/>
          </w:tcPr>
          <w:p w14:paraId="347BB91D" w14:textId="086DAAAE"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The contractor shall oversample trainees/NQTs</w:t>
            </w:r>
          </w:p>
          <w:p w14:paraId="3BDA7F23" w14:textId="7F98C28F"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The contractor shall conduct wider recruitment in the case of a small sample</w:t>
            </w:r>
          </w:p>
          <w:p w14:paraId="484C2BE5" w14:textId="2F96C69F"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The contractor shall ensure the sampling strategy is confidential to the research team</w:t>
            </w:r>
          </w:p>
          <w:p w14:paraId="2D3CC34A" w14:textId="507D9713"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The contractor shall include aggregated findings in the report</w:t>
            </w:r>
          </w:p>
          <w:p w14:paraId="0F1CB239" w14:textId="42AB813E"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 xml:space="preserve">The contractor shall ensure permission is gained to report on specific/identifiable details </w:t>
            </w:r>
          </w:p>
          <w:p w14:paraId="5AEDDAFE" w14:textId="5C497009"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The contractor shall conduct quality checks and a peer review of report</w:t>
            </w:r>
          </w:p>
        </w:tc>
      </w:tr>
      <w:bookmarkEnd w:id="7"/>
      <w:tr w:rsidR="00ED19D8" w:rsidRPr="00B31078" w14:paraId="4B70B879" w14:textId="77777777" w:rsidTr="00153B87">
        <w:trPr>
          <w:trHeight w:val="184"/>
        </w:trPr>
        <w:tc>
          <w:tcPr>
            <w:tcW w:w="2446" w:type="dxa"/>
            <w:tcBorders>
              <w:top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34B2C005" w14:textId="723977C0" w:rsidR="00ED19D8" w:rsidRPr="00472223" w:rsidRDefault="00ED19D8" w:rsidP="00ED19D8">
            <w:pPr>
              <w:widowControl/>
              <w:overflowPunct/>
              <w:autoSpaceDE/>
              <w:autoSpaceDN/>
              <w:adjustRightInd/>
              <w:spacing w:after="120" w:line="276" w:lineRule="auto"/>
              <w:textAlignment w:val="auto"/>
              <w:rPr>
                <w:rFonts w:eastAsia="Calibri" w:cs="Arial"/>
                <w:sz w:val="20"/>
              </w:rPr>
            </w:pPr>
            <w:r w:rsidRPr="00472223">
              <w:rPr>
                <w:rFonts w:eastAsia="Calibri" w:cs="Arial"/>
                <w:sz w:val="20"/>
              </w:rPr>
              <w:t xml:space="preserve">Low quality/validity of data </w:t>
            </w:r>
          </w:p>
          <w:p w14:paraId="487D58E8" w14:textId="6505D40B" w:rsidR="00ED19D8" w:rsidRPr="00472223" w:rsidRDefault="00ED19D8" w:rsidP="00ED19D8">
            <w:pPr>
              <w:widowControl/>
              <w:overflowPunct/>
              <w:autoSpaceDE/>
              <w:autoSpaceDN/>
              <w:adjustRightInd/>
              <w:spacing w:after="40" w:line="276" w:lineRule="auto"/>
              <w:textAlignment w:val="auto"/>
              <w:rPr>
                <w:rFonts w:eastAsia="Calibri" w:cs="Arial"/>
                <w:b/>
                <w:sz w:val="20"/>
              </w:rPr>
            </w:pPr>
            <w:r w:rsidRPr="00472223">
              <w:rPr>
                <w:rFonts w:eastAsia="Calibri" w:cs="Arial"/>
                <w:b/>
                <w:sz w:val="20"/>
              </w:rPr>
              <w:t xml:space="preserve">Likelihood: Low </w:t>
            </w:r>
          </w:p>
          <w:p w14:paraId="0BC89500" w14:textId="2BA4A03C" w:rsidR="00ED19D8" w:rsidRPr="00472223" w:rsidRDefault="00ED19D8" w:rsidP="00ED19D8">
            <w:pPr>
              <w:widowControl/>
              <w:overflowPunct/>
              <w:autoSpaceDE/>
              <w:autoSpaceDN/>
              <w:adjustRightInd/>
              <w:spacing w:after="40" w:line="276" w:lineRule="auto"/>
              <w:textAlignment w:val="auto"/>
              <w:rPr>
                <w:rFonts w:eastAsia="Calibri" w:cs="Arial"/>
                <w:sz w:val="20"/>
              </w:rPr>
            </w:pPr>
            <w:r w:rsidRPr="00472223">
              <w:rPr>
                <w:rFonts w:eastAsia="Calibri" w:cs="Arial"/>
                <w:b/>
                <w:sz w:val="20"/>
              </w:rPr>
              <w:t>Impact: High</w:t>
            </w:r>
          </w:p>
        </w:tc>
        <w:tc>
          <w:tcPr>
            <w:tcW w:w="6694" w:type="dxa"/>
            <w:tcBorders>
              <w:top w:val="single" w:sz="4" w:space="0" w:color="17365D" w:themeColor="text2" w:themeShade="BF"/>
              <w:left w:val="single" w:sz="4" w:space="0" w:color="17365D" w:themeColor="text2" w:themeShade="BF"/>
              <w:bottom w:val="single" w:sz="4" w:space="0" w:color="17365D" w:themeColor="text2" w:themeShade="BF"/>
            </w:tcBorders>
            <w:shd w:val="clear" w:color="auto" w:fill="auto"/>
          </w:tcPr>
          <w:p w14:paraId="2908D6E0" w14:textId="21B3F6D7"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The contractor shall use highly experienced team members with years of experience of working with schools and on evaluations of initiatives, sensitive topics</w:t>
            </w:r>
          </w:p>
          <w:p w14:paraId="532819DA" w14:textId="14472669"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The contractor shall ensure schedules and approaches are tailored to target groups</w:t>
            </w:r>
          </w:p>
          <w:p w14:paraId="4474AF2A" w14:textId="63D5F4F7"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The contractor shall ensure quality assurance and control measures are in place, including a peer review of materials</w:t>
            </w:r>
          </w:p>
        </w:tc>
      </w:tr>
      <w:tr w:rsidR="00ED19D8" w:rsidRPr="00B31078" w14:paraId="31950F43" w14:textId="77777777" w:rsidTr="00153B87">
        <w:trPr>
          <w:trHeight w:val="184"/>
        </w:trPr>
        <w:tc>
          <w:tcPr>
            <w:tcW w:w="2446" w:type="dxa"/>
            <w:tcBorders>
              <w:top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3E61C81C" w14:textId="101153C6" w:rsidR="00ED19D8" w:rsidRPr="00472223" w:rsidRDefault="00ED19D8" w:rsidP="00ED19D8">
            <w:pPr>
              <w:widowControl/>
              <w:overflowPunct/>
              <w:autoSpaceDE/>
              <w:autoSpaceDN/>
              <w:adjustRightInd/>
              <w:spacing w:after="120" w:line="276" w:lineRule="auto"/>
              <w:textAlignment w:val="auto"/>
              <w:rPr>
                <w:rFonts w:eastAsia="Calibri" w:cs="Arial"/>
                <w:sz w:val="20"/>
              </w:rPr>
            </w:pPr>
            <w:r w:rsidRPr="00472223">
              <w:rPr>
                <w:rFonts w:eastAsia="Calibri" w:cs="Arial"/>
                <w:sz w:val="20"/>
              </w:rPr>
              <w:t>Not meeting timescales for reporting</w:t>
            </w:r>
          </w:p>
          <w:p w14:paraId="48469EF5" w14:textId="388DE342" w:rsidR="00ED19D8" w:rsidRPr="00472223" w:rsidRDefault="00ED19D8" w:rsidP="00ED19D8">
            <w:pPr>
              <w:widowControl/>
              <w:overflowPunct/>
              <w:autoSpaceDE/>
              <w:autoSpaceDN/>
              <w:adjustRightInd/>
              <w:spacing w:after="40" w:line="276" w:lineRule="auto"/>
              <w:textAlignment w:val="auto"/>
              <w:rPr>
                <w:rFonts w:eastAsia="Calibri" w:cs="Arial"/>
                <w:b/>
                <w:sz w:val="20"/>
              </w:rPr>
            </w:pPr>
            <w:r w:rsidRPr="00472223">
              <w:rPr>
                <w:rFonts w:eastAsia="Calibri" w:cs="Arial"/>
                <w:b/>
                <w:sz w:val="20"/>
              </w:rPr>
              <w:t>Likelihood: Low</w:t>
            </w:r>
          </w:p>
          <w:p w14:paraId="584CED1A" w14:textId="365437AA" w:rsidR="00ED19D8" w:rsidRPr="00472223" w:rsidRDefault="00ED19D8" w:rsidP="00ED19D8">
            <w:pPr>
              <w:widowControl/>
              <w:overflowPunct/>
              <w:autoSpaceDE/>
              <w:autoSpaceDN/>
              <w:adjustRightInd/>
              <w:spacing w:after="40" w:line="276" w:lineRule="auto"/>
              <w:textAlignment w:val="auto"/>
              <w:rPr>
                <w:rFonts w:eastAsia="Calibri" w:cs="Arial"/>
                <w:sz w:val="20"/>
              </w:rPr>
            </w:pPr>
            <w:r w:rsidRPr="00472223">
              <w:rPr>
                <w:rFonts w:eastAsia="Calibri" w:cs="Arial"/>
                <w:b/>
                <w:sz w:val="20"/>
              </w:rPr>
              <w:t>Impact: High</w:t>
            </w:r>
          </w:p>
        </w:tc>
        <w:tc>
          <w:tcPr>
            <w:tcW w:w="6694" w:type="dxa"/>
            <w:tcBorders>
              <w:top w:val="single" w:sz="4" w:space="0" w:color="17365D" w:themeColor="text2" w:themeShade="BF"/>
              <w:left w:val="single" w:sz="4" w:space="0" w:color="17365D" w:themeColor="text2" w:themeShade="BF"/>
              <w:bottom w:val="single" w:sz="4" w:space="0" w:color="17365D" w:themeColor="text2" w:themeShade="BF"/>
            </w:tcBorders>
            <w:shd w:val="clear" w:color="auto" w:fill="auto"/>
          </w:tcPr>
          <w:p w14:paraId="1A30DEF5" w14:textId="03C79937"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The contractor shall use a tight Project Management Framework including project plan</w:t>
            </w:r>
          </w:p>
          <w:p w14:paraId="18D5ACA4" w14:textId="3B76F1BC"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The contractor shall regularly review progress against the project plan, identifying &amp; minimising risks</w:t>
            </w:r>
          </w:p>
          <w:p w14:paraId="5FE60EAE" w14:textId="52B3A71B"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 xml:space="preserve">The contractor shall deliver regular updates to team members, and monitor the delivery of tasks  </w:t>
            </w:r>
          </w:p>
          <w:p w14:paraId="17CE1376" w14:textId="2175F1CD"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lang w:eastAsia="en-GB"/>
              </w:rPr>
            </w:pPr>
            <w:r w:rsidRPr="00472223">
              <w:rPr>
                <w:rFonts w:eastAsia="Calibri" w:cs="Arial"/>
                <w:sz w:val="20"/>
              </w:rPr>
              <w:t>The contractor shall maintain a risks register and ensure the early identification of risks</w:t>
            </w:r>
          </w:p>
          <w:p w14:paraId="7CC52122" w14:textId="388DF97D"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The contractor shall hold regular internal meetings and have clear communication protocols</w:t>
            </w:r>
          </w:p>
        </w:tc>
      </w:tr>
      <w:tr w:rsidR="00ED19D8" w:rsidRPr="00B31078" w14:paraId="6AFBB4D1" w14:textId="77777777" w:rsidTr="00153B87">
        <w:trPr>
          <w:trHeight w:val="184"/>
        </w:trPr>
        <w:tc>
          <w:tcPr>
            <w:tcW w:w="2446" w:type="dxa"/>
            <w:tcBorders>
              <w:top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3E774532" w14:textId="1B4D94FF" w:rsidR="00ED19D8" w:rsidRPr="00472223" w:rsidRDefault="00ED19D8" w:rsidP="00ED19D8">
            <w:pPr>
              <w:widowControl/>
              <w:overflowPunct/>
              <w:autoSpaceDE/>
              <w:autoSpaceDN/>
              <w:adjustRightInd/>
              <w:spacing w:after="120" w:line="276" w:lineRule="auto"/>
              <w:textAlignment w:val="auto"/>
              <w:rPr>
                <w:rFonts w:eastAsia="Calibri" w:cs="Arial"/>
                <w:sz w:val="20"/>
              </w:rPr>
            </w:pPr>
            <w:r w:rsidRPr="00472223">
              <w:rPr>
                <w:rFonts w:eastAsia="Calibri" w:cs="Arial"/>
                <w:sz w:val="20"/>
              </w:rPr>
              <w:t>Loss of key staff members</w:t>
            </w:r>
          </w:p>
          <w:p w14:paraId="00A6706D" w14:textId="00AC7364" w:rsidR="00ED19D8" w:rsidRPr="00472223" w:rsidRDefault="00ED19D8" w:rsidP="00ED19D8">
            <w:pPr>
              <w:widowControl/>
              <w:overflowPunct/>
              <w:autoSpaceDE/>
              <w:autoSpaceDN/>
              <w:adjustRightInd/>
              <w:spacing w:after="40" w:line="276" w:lineRule="auto"/>
              <w:textAlignment w:val="auto"/>
              <w:rPr>
                <w:rFonts w:eastAsia="Calibri" w:cs="Arial"/>
                <w:b/>
                <w:sz w:val="20"/>
              </w:rPr>
            </w:pPr>
            <w:r w:rsidRPr="00472223">
              <w:rPr>
                <w:rFonts w:eastAsia="Calibri" w:cs="Arial"/>
                <w:b/>
                <w:sz w:val="20"/>
              </w:rPr>
              <w:t xml:space="preserve">Likelihood: Low </w:t>
            </w:r>
          </w:p>
          <w:p w14:paraId="0C33B03C" w14:textId="72D37C59" w:rsidR="00ED19D8" w:rsidRPr="00472223" w:rsidRDefault="00ED19D8" w:rsidP="00ED19D8">
            <w:pPr>
              <w:widowControl/>
              <w:overflowPunct/>
              <w:autoSpaceDE/>
              <w:autoSpaceDN/>
              <w:adjustRightInd/>
              <w:spacing w:after="40" w:line="276" w:lineRule="auto"/>
              <w:textAlignment w:val="auto"/>
              <w:rPr>
                <w:rFonts w:eastAsia="Calibri" w:cs="Arial"/>
                <w:sz w:val="20"/>
              </w:rPr>
            </w:pPr>
            <w:r w:rsidRPr="00472223">
              <w:rPr>
                <w:rFonts w:eastAsia="Calibri" w:cs="Arial"/>
                <w:b/>
                <w:sz w:val="20"/>
              </w:rPr>
              <w:t>Impact: Low</w:t>
            </w:r>
          </w:p>
        </w:tc>
        <w:tc>
          <w:tcPr>
            <w:tcW w:w="6694" w:type="dxa"/>
            <w:tcBorders>
              <w:top w:val="single" w:sz="4" w:space="0" w:color="17365D" w:themeColor="text2" w:themeShade="BF"/>
              <w:left w:val="single" w:sz="4" w:space="0" w:color="17365D" w:themeColor="text2" w:themeShade="BF"/>
              <w:bottom w:val="single" w:sz="4" w:space="0" w:color="17365D" w:themeColor="text2" w:themeShade="BF"/>
            </w:tcBorders>
            <w:shd w:val="clear" w:color="auto" w:fill="auto"/>
          </w:tcPr>
          <w:p w14:paraId="5517523F" w14:textId="0A59AF17"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The contractor shall use an experienced project team and confirm their availability at the outset</w:t>
            </w:r>
          </w:p>
          <w:p w14:paraId="35FCAED6" w14:textId="49345228"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The contractor shall put formal contract agreement in place for team members</w:t>
            </w:r>
          </w:p>
          <w:p w14:paraId="39CC2032" w14:textId="5B8C8517"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rPr>
              <w:t>The contractor shall have a pool of additional, experienced researchers on standby</w:t>
            </w:r>
            <w:r w:rsidRPr="00472223">
              <w:rPr>
                <w:rFonts w:eastAsia="Calibri" w:cs="Arial"/>
                <w:sz w:val="20"/>
                <w:lang w:eastAsia="en-GB"/>
              </w:rPr>
              <w:t xml:space="preserve"> </w:t>
            </w:r>
          </w:p>
          <w:p w14:paraId="66FBF53B" w14:textId="3637B40D" w:rsidR="00ED19D8" w:rsidRPr="00472223" w:rsidRDefault="00ED19D8" w:rsidP="00ED19D8">
            <w:pPr>
              <w:widowControl/>
              <w:numPr>
                <w:ilvl w:val="0"/>
                <w:numId w:val="22"/>
              </w:numPr>
              <w:overflowPunct/>
              <w:autoSpaceDE/>
              <w:autoSpaceDN/>
              <w:adjustRightInd/>
              <w:spacing w:after="120" w:line="276" w:lineRule="auto"/>
              <w:ind w:left="317" w:hanging="284"/>
              <w:contextualSpacing/>
              <w:textAlignment w:val="auto"/>
              <w:rPr>
                <w:rFonts w:eastAsia="Calibri" w:cs="Arial"/>
                <w:sz w:val="20"/>
              </w:rPr>
            </w:pPr>
            <w:r w:rsidRPr="00472223">
              <w:rPr>
                <w:rFonts w:eastAsia="Calibri" w:cs="Arial"/>
                <w:sz w:val="20"/>
                <w:lang w:eastAsia="en-GB"/>
              </w:rPr>
              <w:lastRenderedPageBreak/>
              <w:t>The contract shall ensure project management procedures ensure knowledge transfer across team</w:t>
            </w:r>
          </w:p>
        </w:tc>
      </w:tr>
      <w:tr w:rsidR="00153B87" w:rsidRPr="00B31078" w14:paraId="1DAE5E89" w14:textId="77777777" w:rsidTr="00153B87">
        <w:trPr>
          <w:trHeight w:val="53"/>
        </w:trPr>
        <w:tc>
          <w:tcPr>
            <w:tcW w:w="2446" w:type="dxa"/>
            <w:tcBorders>
              <w:top w:val="single" w:sz="4" w:space="0" w:color="17365D" w:themeColor="text2" w:themeShade="BF"/>
              <w:left w:val="nil"/>
              <w:bottom w:val="single" w:sz="4" w:space="0" w:color="17365D" w:themeColor="text2" w:themeShade="BF"/>
              <w:right w:val="single" w:sz="4" w:space="0" w:color="17365D" w:themeColor="text2" w:themeShade="BF"/>
            </w:tcBorders>
            <w:hideMark/>
          </w:tcPr>
          <w:p w14:paraId="5554B4B4" w14:textId="2D9EBE87" w:rsidR="00153B87" w:rsidRPr="00472223" w:rsidRDefault="00153B87" w:rsidP="00153B87">
            <w:pPr>
              <w:widowControl/>
              <w:overflowPunct/>
              <w:autoSpaceDE/>
              <w:autoSpaceDN/>
              <w:adjustRightInd/>
              <w:spacing w:after="120" w:line="276" w:lineRule="auto"/>
              <w:textAlignment w:val="auto"/>
              <w:rPr>
                <w:rFonts w:eastAsia="Calibri" w:cs="Arial"/>
                <w:sz w:val="20"/>
              </w:rPr>
            </w:pPr>
            <w:r w:rsidRPr="00472223">
              <w:rPr>
                <w:rFonts w:eastAsia="Calibri" w:cs="Arial"/>
                <w:sz w:val="20"/>
              </w:rPr>
              <w:lastRenderedPageBreak/>
              <w:t>Research outputs are not fit for purpose</w:t>
            </w:r>
          </w:p>
          <w:p w14:paraId="2DA5441E" w14:textId="49F4E4BE" w:rsidR="00153B87" w:rsidRPr="00472223" w:rsidRDefault="00153B87" w:rsidP="00153B87">
            <w:pPr>
              <w:widowControl/>
              <w:overflowPunct/>
              <w:autoSpaceDE/>
              <w:autoSpaceDN/>
              <w:adjustRightInd/>
              <w:spacing w:after="40" w:line="276" w:lineRule="auto"/>
              <w:textAlignment w:val="auto"/>
              <w:rPr>
                <w:rFonts w:eastAsia="Calibri" w:cs="Arial"/>
                <w:b/>
                <w:sz w:val="20"/>
              </w:rPr>
            </w:pPr>
            <w:r w:rsidRPr="00472223">
              <w:rPr>
                <w:rFonts w:eastAsia="Calibri" w:cs="Arial"/>
                <w:b/>
                <w:sz w:val="20"/>
              </w:rPr>
              <w:t xml:space="preserve">Likelihood: Low </w:t>
            </w:r>
          </w:p>
          <w:p w14:paraId="38330DDD" w14:textId="52F82118" w:rsidR="00153B87" w:rsidRPr="00472223" w:rsidRDefault="00153B87" w:rsidP="00153B87">
            <w:pPr>
              <w:widowControl/>
              <w:overflowPunct/>
              <w:autoSpaceDE/>
              <w:autoSpaceDN/>
              <w:adjustRightInd/>
              <w:spacing w:after="40" w:line="276" w:lineRule="auto"/>
              <w:textAlignment w:val="auto"/>
              <w:rPr>
                <w:rFonts w:eastAsia="Calibri" w:cs="Arial"/>
                <w:sz w:val="20"/>
              </w:rPr>
            </w:pPr>
            <w:r w:rsidRPr="00472223">
              <w:rPr>
                <w:rFonts w:eastAsia="Calibri" w:cs="Arial"/>
                <w:b/>
                <w:sz w:val="20"/>
              </w:rPr>
              <w:t>Impact: Medium</w:t>
            </w:r>
          </w:p>
        </w:tc>
        <w:tc>
          <w:tcPr>
            <w:tcW w:w="6694" w:type="dxa"/>
            <w:tcBorders>
              <w:top w:val="single" w:sz="4" w:space="0" w:color="17365D" w:themeColor="text2" w:themeShade="BF"/>
              <w:left w:val="single" w:sz="4" w:space="0" w:color="17365D" w:themeColor="text2" w:themeShade="BF"/>
              <w:bottom w:val="single" w:sz="4" w:space="0" w:color="17365D" w:themeColor="text2" w:themeShade="BF"/>
              <w:right w:val="nil"/>
            </w:tcBorders>
            <w:hideMark/>
          </w:tcPr>
          <w:p w14:paraId="19A79E65" w14:textId="3E000B39" w:rsidR="00153B87" w:rsidRPr="00472223" w:rsidRDefault="00153B87" w:rsidP="00153B87">
            <w:pPr>
              <w:widowControl/>
              <w:numPr>
                <w:ilvl w:val="0"/>
                <w:numId w:val="22"/>
              </w:numPr>
              <w:overflowPunct/>
              <w:autoSpaceDE/>
              <w:autoSpaceDN/>
              <w:adjustRightInd/>
              <w:spacing w:after="120" w:line="276" w:lineRule="auto"/>
              <w:ind w:left="317" w:hanging="284"/>
              <w:contextualSpacing/>
              <w:textAlignment w:val="auto"/>
              <w:rPr>
                <w:rFonts w:eastAsia="Calibri" w:cs="Arial"/>
                <w:sz w:val="20"/>
                <w:lang w:val="en-US" w:eastAsia="en-GB"/>
              </w:rPr>
            </w:pPr>
            <w:r w:rsidRPr="00472223">
              <w:rPr>
                <w:rFonts w:eastAsia="Calibri" w:cs="Arial"/>
                <w:sz w:val="20"/>
                <w:lang w:val="en-US" w:eastAsia="en-GB"/>
              </w:rPr>
              <w:t>The contractor shall ensure that all report structures and outlines of other research outputs will be shared with, and signed off by, the client in advance of use</w:t>
            </w:r>
          </w:p>
          <w:p w14:paraId="4E744AA1" w14:textId="457F0621" w:rsidR="00153B87" w:rsidRPr="00472223" w:rsidRDefault="00153B87" w:rsidP="00153B87">
            <w:pPr>
              <w:widowControl/>
              <w:numPr>
                <w:ilvl w:val="0"/>
                <w:numId w:val="22"/>
              </w:numPr>
              <w:overflowPunct/>
              <w:autoSpaceDE/>
              <w:autoSpaceDN/>
              <w:adjustRightInd/>
              <w:spacing w:after="120" w:line="276" w:lineRule="auto"/>
              <w:ind w:left="317" w:hanging="284"/>
              <w:contextualSpacing/>
              <w:textAlignment w:val="auto"/>
              <w:rPr>
                <w:rFonts w:eastAsia="Calibri" w:cs="Arial"/>
                <w:sz w:val="20"/>
                <w:lang w:val="en-US" w:eastAsia="en-GB"/>
              </w:rPr>
            </w:pPr>
            <w:r w:rsidRPr="00472223">
              <w:rPr>
                <w:rFonts w:eastAsia="Calibri" w:cs="Arial"/>
                <w:sz w:val="20"/>
                <w:lang w:val="en-US" w:eastAsia="en-GB"/>
              </w:rPr>
              <w:t>The contractor will implement quality assurance processes, including Project Director review</w:t>
            </w:r>
          </w:p>
          <w:p w14:paraId="5E5FD655" w14:textId="63803789" w:rsidR="00153B87" w:rsidRPr="00472223" w:rsidRDefault="00153B87" w:rsidP="00153B87">
            <w:pPr>
              <w:widowControl/>
              <w:numPr>
                <w:ilvl w:val="0"/>
                <w:numId w:val="22"/>
              </w:numPr>
              <w:overflowPunct/>
              <w:autoSpaceDE/>
              <w:autoSpaceDN/>
              <w:adjustRightInd/>
              <w:spacing w:after="120" w:line="276" w:lineRule="auto"/>
              <w:ind w:left="317" w:hanging="284"/>
              <w:contextualSpacing/>
              <w:textAlignment w:val="auto"/>
              <w:rPr>
                <w:rFonts w:eastAsia="Calibri" w:cs="Arial"/>
                <w:sz w:val="20"/>
                <w:lang w:val="en-US"/>
              </w:rPr>
            </w:pPr>
            <w:r w:rsidRPr="00472223">
              <w:rPr>
                <w:rFonts w:eastAsia="Calibri" w:cs="Arial"/>
                <w:sz w:val="20"/>
                <w:lang w:val="en-US" w:eastAsia="en-GB"/>
              </w:rPr>
              <w:t>The contractor will ensure final reporting is preceded by a client meeting to confirm key messages and recommendations</w:t>
            </w:r>
          </w:p>
        </w:tc>
      </w:tr>
    </w:tbl>
    <w:p w14:paraId="13911906" w14:textId="115B2A66" w:rsidR="00B31078" w:rsidRPr="00B31078" w:rsidRDefault="00B31078" w:rsidP="00B31078">
      <w:pPr>
        <w:rPr>
          <w:rFonts w:cs="Arial"/>
          <w:b/>
          <w:bCs/>
          <w:sz w:val="22"/>
          <w:szCs w:val="22"/>
        </w:rPr>
      </w:pPr>
    </w:p>
    <w:p w14:paraId="4079ADC2" w14:textId="77777777" w:rsidR="00B31078" w:rsidRPr="00B31078" w:rsidRDefault="00B31078" w:rsidP="00B31078">
      <w:pPr>
        <w:rPr>
          <w:rFonts w:cs="Arial"/>
          <w:b/>
          <w:bCs/>
          <w:sz w:val="22"/>
          <w:szCs w:val="22"/>
        </w:rPr>
      </w:pPr>
      <w:r w:rsidRPr="00B31078">
        <w:rPr>
          <w:rFonts w:cs="Arial"/>
          <w:b/>
          <w:bCs/>
          <w:sz w:val="22"/>
          <w:szCs w:val="22"/>
        </w:rPr>
        <w:t>8</w:t>
      </w:r>
      <w:r w:rsidRPr="00B31078">
        <w:rPr>
          <w:rFonts w:cs="Arial"/>
          <w:b/>
          <w:bCs/>
          <w:sz w:val="22"/>
          <w:szCs w:val="22"/>
        </w:rPr>
        <w:tab/>
      </w:r>
      <w:r w:rsidRPr="00B31078">
        <w:rPr>
          <w:rFonts w:cs="Arial"/>
          <w:b/>
          <w:bCs/>
          <w:caps/>
          <w:sz w:val="22"/>
          <w:szCs w:val="22"/>
        </w:rPr>
        <w:t>Data Collection</w:t>
      </w:r>
    </w:p>
    <w:p w14:paraId="170BB642" w14:textId="77777777" w:rsidR="00B31078" w:rsidRPr="00B31078" w:rsidRDefault="00B31078" w:rsidP="00B31078">
      <w:pPr>
        <w:overflowPunct/>
        <w:textAlignment w:val="auto"/>
        <w:rPr>
          <w:rFonts w:cs="Arial"/>
          <w:b/>
          <w:color w:val="0000FF"/>
          <w:sz w:val="22"/>
          <w:szCs w:val="22"/>
        </w:rPr>
      </w:pPr>
    </w:p>
    <w:p w14:paraId="375BC018" w14:textId="77777777" w:rsidR="00B31078" w:rsidRPr="00B31078" w:rsidRDefault="00B31078" w:rsidP="00B31078">
      <w:pPr>
        <w:overflowPunct/>
        <w:textAlignment w:val="auto"/>
        <w:rPr>
          <w:rFonts w:cs="Arial"/>
          <w:sz w:val="22"/>
          <w:szCs w:val="22"/>
          <w:lang w:eastAsia="en-GB"/>
        </w:rPr>
      </w:pPr>
      <w:r w:rsidRPr="00B31078">
        <w:rPr>
          <w:rFonts w:cs="Arial"/>
          <w:sz w:val="22"/>
          <w:szCs w:val="22"/>
          <w:lang w:eastAsia="en-GB"/>
        </w:rPr>
        <w:t xml:space="preserve">The Department seeks to minimise the burdens on Schools, Children’s Services and Local Authorities (LAs) taking part in surveys. </w:t>
      </w:r>
    </w:p>
    <w:p w14:paraId="55E52272" w14:textId="77777777" w:rsidR="00B31078" w:rsidRPr="00B31078" w:rsidRDefault="00B31078" w:rsidP="00B31078">
      <w:pPr>
        <w:overflowPunct/>
        <w:textAlignment w:val="auto"/>
        <w:rPr>
          <w:rFonts w:cs="Arial"/>
          <w:sz w:val="22"/>
          <w:szCs w:val="22"/>
          <w:lang w:eastAsia="en-GB"/>
        </w:rPr>
      </w:pPr>
    </w:p>
    <w:p w14:paraId="5267656D" w14:textId="77777777" w:rsidR="00B31078" w:rsidRPr="00B31078" w:rsidRDefault="00B31078" w:rsidP="00B31078">
      <w:pPr>
        <w:overflowPunct/>
        <w:textAlignment w:val="auto"/>
        <w:rPr>
          <w:rFonts w:cs="Arial"/>
          <w:sz w:val="22"/>
          <w:szCs w:val="22"/>
          <w:lang w:eastAsia="en-GB"/>
        </w:rPr>
      </w:pPr>
      <w:r w:rsidRPr="00B31078">
        <w:rPr>
          <w:rFonts w:cs="Arial"/>
          <w:sz w:val="22"/>
          <w:szCs w:val="22"/>
          <w:lang w:eastAsia="en-GB"/>
        </w:rPr>
        <w:t>When assessing the relative merits of data collection methods the following issues should be considered;</w:t>
      </w:r>
    </w:p>
    <w:p w14:paraId="63AAE3A8" w14:textId="77777777" w:rsidR="00B31078" w:rsidRPr="00B31078" w:rsidRDefault="00B31078" w:rsidP="00B31078">
      <w:pPr>
        <w:overflowPunct/>
        <w:textAlignment w:val="auto"/>
        <w:rPr>
          <w:rFonts w:cs="Arial"/>
          <w:sz w:val="22"/>
          <w:szCs w:val="22"/>
          <w:lang w:eastAsia="en-GB"/>
        </w:rPr>
      </w:pPr>
    </w:p>
    <w:p w14:paraId="2DEC94CD" w14:textId="77777777" w:rsidR="00B31078" w:rsidRPr="00B31078" w:rsidRDefault="00B31078" w:rsidP="00B31078">
      <w:pPr>
        <w:numPr>
          <w:ilvl w:val="0"/>
          <w:numId w:val="9"/>
        </w:numPr>
        <w:overflowPunct/>
        <w:ind w:left="0" w:firstLine="0"/>
        <w:textAlignment w:val="auto"/>
        <w:rPr>
          <w:rFonts w:cs="Arial"/>
          <w:sz w:val="22"/>
          <w:szCs w:val="22"/>
          <w:lang w:eastAsia="en-GB"/>
        </w:rPr>
      </w:pPr>
      <w:r w:rsidRPr="00B31078">
        <w:rPr>
          <w:rFonts w:cs="Arial"/>
          <w:sz w:val="22"/>
          <w:szCs w:val="22"/>
          <w:lang w:eastAsia="en-GB"/>
        </w:rPr>
        <w:t>only data essential to the project shall be collected;</w:t>
      </w:r>
    </w:p>
    <w:p w14:paraId="68153E1C" w14:textId="77777777" w:rsidR="00B31078" w:rsidRPr="00B31078" w:rsidRDefault="00B31078" w:rsidP="00B31078">
      <w:pPr>
        <w:numPr>
          <w:ilvl w:val="0"/>
          <w:numId w:val="9"/>
        </w:numPr>
        <w:overflowPunct/>
        <w:ind w:left="0" w:firstLine="0"/>
        <w:textAlignment w:val="auto"/>
        <w:rPr>
          <w:rFonts w:cs="Arial"/>
          <w:sz w:val="22"/>
          <w:szCs w:val="22"/>
          <w:lang w:eastAsia="en-GB"/>
        </w:rPr>
      </w:pPr>
      <w:r w:rsidRPr="00B31078">
        <w:rPr>
          <w:rFonts w:cs="Arial"/>
          <w:sz w:val="22"/>
          <w:szCs w:val="22"/>
          <w:lang w:eastAsia="en-GB"/>
        </w:rPr>
        <w:t>data should be collected electronically where appropriate/preferred;</w:t>
      </w:r>
    </w:p>
    <w:p w14:paraId="11FC9682" w14:textId="77777777" w:rsidR="00B31078" w:rsidRPr="00B31078" w:rsidRDefault="00B31078" w:rsidP="00B31078">
      <w:pPr>
        <w:numPr>
          <w:ilvl w:val="0"/>
          <w:numId w:val="9"/>
        </w:numPr>
        <w:overflowPunct/>
        <w:ind w:left="0" w:firstLine="0"/>
        <w:textAlignment w:val="auto"/>
        <w:rPr>
          <w:rFonts w:cs="Arial"/>
          <w:sz w:val="22"/>
          <w:szCs w:val="22"/>
          <w:lang w:eastAsia="en-GB"/>
        </w:rPr>
      </w:pPr>
      <w:r w:rsidRPr="00B31078">
        <w:rPr>
          <w:rFonts w:cs="Arial"/>
          <w:sz w:val="22"/>
          <w:szCs w:val="22"/>
          <w:lang w:eastAsia="en-GB"/>
        </w:rPr>
        <w:t>questionnaires should be pre-populated wherever possible and appropriate;</w:t>
      </w:r>
    </w:p>
    <w:p w14:paraId="2226C701" w14:textId="77777777" w:rsidR="00B31078" w:rsidRPr="00B31078" w:rsidRDefault="00B31078" w:rsidP="00B31078">
      <w:pPr>
        <w:numPr>
          <w:ilvl w:val="0"/>
          <w:numId w:val="9"/>
        </w:numPr>
        <w:overflowPunct/>
        <w:ind w:left="709" w:hanging="709"/>
        <w:textAlignment w:val="auto"/>
        <w:rPr>
          <w:rFonts w:cs="Arial"/>
          <w:sz w:val="22"/>
          <w:szCs w:val="22"/>
          <w:lang w:eastAsia="en-GB"/>
        </w:rPr>
      </w:pPr>
      <w:r w:rsidRPr="00B31078">
        <w:rPr>
          <w:rFonts w:cs="Arial"/>
          <w:sz w:val="22"/>
          <w:szCs w:val="22"/>
          <w:lang w:eastAsia="en-GB"/>
        </w:rPr>
        <w:t>schools must be given at least four working weeks to respond to the exercise from the date they receive the request; and</w:t>
      </w:r>
    </w:p>
    <w:p w14:paraId="44AD39AB" w14:textId="77777777" w:rsidR="00B31078" w:rsidRPr="00B31078" w:rsidRDefault="00B31078" w:rsidP="00B31078">
      <w:pPr>
        <w:numPr>
          <w:ilvl w:val="0"/>
          <w:numId w:val="9"/>
        </w:numPr>
        <w:overflowPunct/>
        <w:ind w:left="709" w:hanging="709"/>
        <w:textAlignment w:val="auto"/>
        <w:rPr>
          <w:rFonts w:cs="Arial"/>
          <w:sz w:val="22"/>
          <w:szCs w:val="22"/>
          <w:lang w:eastAsia="en-GB"/>
        </w:rPr>
      </w:pPr>
      <w:r w:rsidRPr="00B31078">
        <w:rPr>
          <w:rFonts w:cs="Arial"/>
          <w:sz w:val="22"/>
          <w:szCs w:val="22"/>
          <w:lang w:eastAsia="en-GB"/>
        </w:rPr>
        <w:t>LAs should receive at least two weeks, unless they need to approach schools in which case they too should receive 4 weeks to respond;</w:t>
      </w:r>
    </w:p>
    <w:p w14:paraId="448A39D3" w14:textId="77777777" w:rsidR="00B31078" w:rsidRPr="00B31078" w:rsidRDefault="00B31078" w:rsidP="00B31078">
      <w:pPr>
        <w:overflowPunct/>
        <w:textAlignment w:val="auto"/>
        <w:rPr>
          <w:rFonts w:cs="Arial"/>
          <w:sz w:val="22"/>
          <w:szCs w:val="22"/>
          <w:lang w:eastAsia="en-GB"/>
        </w:rPr>
      </w:pPr>
    </w:p>
    <w:p w14:paraId="05D9324A" w14:textId="77777777" w:rsidR="00B31078" w:rsidRPr="00B31078" w:rsidRDefault="00B31078" w:rsidP="00B31078">
      <w:pPr>
        <w:overflowPunct/>
        <w:textAlignment w:val="auto"/>
        <w:rPr>
          <w:rFonts w:cs="Arial"/>
          <w:sz w:val="22"/>
          <w:szCs w:val="22"/>
          <w:lang w:val="en-US" w:eastAsia="en-GB"/>
        </w:rPr>
      </w:pPr>
      <w:r w:rsidRPr="00B31078">
        <w:rPr>
          <w:rFonts w:cs="Arial"/>
          <w:sz w:val="22"/>
          <w:szCs w:val="22"/>
          <w:lang w:val="en-US" w:eastAsia="en-GB"/>
        </w:rPr>
        <w:t>The Contractor shall clear any data collection tools with the Department before engaging in field work.</w:t>
      </w:r>
      <w:r w:rsidRPr="00B31078">
        <w:rPr>
          <w:rFonts w:cs="Arial"/>
          <w:sz w:val="22"/>
          <w:szCs w:val="22"/>
          <w:lang w:val="en-US" w:eastAsia="en-GB"/>
        </w:rPr>
        <w:br/>
      </w:r>
    </w:p>
    <w:p w14:paraId="786B042A" w14:textId="77777777" w:rsidR="00B31078" w:rsidRPr="00B31078" w:rsidRDefault="00B31078" w:rsidP="00B31078">
      <w:pPr>
        <w:widowControl/>
        <w:overflowPunct/>
        <w:textAlignment w:val="auto"/>
        <w:rPr>
          <w:rFonts w:cs="Arial"/>
          <w:sz w:val="22"/>
          <w:szCs w:val="22"/>
          <w:lang w:val="en-US" w:eastAsia="en-GB"/>
        </w:rPr>
      </w:pPr>
      <w:r w:rsidRPr="00B31078">
        <w:rPr>
          <w:rFonts w:cs="Arial"/>
          <w:sz w:val="22"/>
          <w:szCs w:val="22"/>
          <w:lang w:val="en-US" w:eastAsia="en-GB"/>
        </w:rPr>
        <w:t xml:space="preserve">The Contractor shall check with the Department whether any of the information that they are requesting can be provided centrally from information already held. </w:t>
      </w:r>
    </w:p>
    <w:p w14:paraId="3C8BC3CE" w14:textId="77777777" w:rsidR="00B31078" w:rsidRPr="00B31078" w:rsidRDefault="00B31078" w:rsidP="00B31078">
      <w:pPr>
        <w:widowControl/>
        <w:overflowPunct/>
        <w:ind w:left="709" w:hanging="709"/>
        <w:textAlignment w:val="auto"/>
        <w:rPr>
          <w:rFonts w:cs="Arial"/>
          <w:sz w:val="22"/>
          <w:szCs w:val="22"/>
          <w:lang w:val="en-US" w:eastAsia="en-GB"/>
        </w:rPr>
      </w:pPr>
    </w:p>
    <w:bookmarkEnd w:id="1"/>
    <w:p w14:paraId="0F48D1B2" w14:textId="77777777" w:rsidR="00F9691E" w:rsidRPr="008B6CF8" w:rsidRDefault="00F9691E" w:rsidP="00F9691E">
      <w:pPr>
        <w:widowControl/>
        <w:overflowPunct/>
        <w:ind w:left="709" w:hanging="709"/>
        <w:textAlignment w:val="auto"/>
        <w:rPr>
          <w:rFonts w:cs="Arial"/>
          <w:sz w:val="22"/>
          <w:szCs w:val="22"/>
          <w:lang w:val="en-US" w:eastAsia="en-GB"/>
        </w:rPr>
      </w:pPr>
    </w:p>
    <w:p w14:paraId="77A15767" w14:textId="4E18FDA6" w:rsidR="00F9691E" w:rsidRPr="008B6CF8" w:rsidRDefault="009B5F6D" w:rsidP="00F9691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Pr>
          <w:rFonts w:cs="Arial"/>
          <w:b/>
          <w:sz w:val="22"/>
          <w:szCs w:val="22"/>
          <w:lang w:val="en-US" w:eastAsia="en-GB"/>
        </w:rPr>
        <w:t>9</w:t>
      </w:r>
      <w:r w:rsidR="00F9691E" w:rsidRPr="008B6CF8">
        <w:rPr>
          <w:rFonts w:cs="Arial"/>
          <w:b/>
          <w:sz w:val="22"/>
          <w:szCs w:val="22"/>
          <w:lang w:val="en-US" w:eastAsia="en-GB"/>
        </w:rPr>
        <w:t>.</w:t>
      </w:r>
      <w:r w:rsidR="00F9691E" w:rsidRPr="008B6CF8">
        <w:rPr>
          <w:rFonts w:cs="Arial"/>
          <w:sz w:val="22"/>
          <w:szCs w:val="22"/>
          <w:lang w:val="en-US" w:eastAsia="en-GB"/>
        </w:rPr>
        <w:tab/>
      </w:r>
      <w:r w:rsidR="00F9691E" w:rsidRPr="008B6CF8">
        <w:rPr>
          <w:rFonts w:cs="Arial"/>
          <w:b/>
          <w:sz w:val="22"/>
          <w:szCs w:val="22"/>
        </w:rPr>
        <w:t>CONSENT ARRANGEMENTS</w:t>
      </w:r>
    </w:p>
    <w:p w14:paraId="391DA8F4" w14:textId="4B755AD3" w:rsidR="00F9691E" w:rsidRPr="008B6CF8" w:rsidRDefault="00F9691E" w:rsidP="00F9691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B6CF8">
        <w:rPr>
          <w:rFonts w:cs="Arial"/>
          <w:b/>
          <w:color w:val="0000FF"/>
          <w:sz w:val="22"/>
          <w:szCs w:val="22"/>
        </w:rPr>
        <w:br/>
      </w:r>
      <w:r w:rsidRPr="008B6CF8">
        <w:rPr>
          <w:rFonts w:cs="Arial"/>
          <w:sz w:val="22"/>
          <w:szCs w:val="22"/>
        </w:rPr>
        <w:t>The Department and the contractor shall agree in advance of any survey activity taking place the consent arrangements that shall apply for each of the participant groups. All participants should be informed of the purpose of the research, that the Contractor is acting on behalf of the Department and that they have the option to refuse to participate (opt out). Contact details should be provided including a contact person at the Department. Children who are 16 or over will usually be able to give their own consent but even where this is so, the Contractor, in consultation with the Department, should consider whether it is also appropriate for parents, guardians or other appropriate gatekeepers (e.g. schools, Local Authorities) to be informed when a child has been invited to participate in research.</w:t>
      </w:r>
    </w:p>
    <w:p w14:paraId="263CA23E" w14:textId="77777777" w:rsidR="00F9691E" w:rsidRPr="008B6CF8" w:rsidRDefault="00F9691E" w:rsidP="00F9691E">
      <w:pPr>
        <w:widowControl/>
        <w:overflowPunct/>
        <w:textAlignment w:val="auto"/>
        <w:rPr>
          <w:rFonts w:cs="Arial"/>
          <w:sz w:val="22"/>
          <w:szCs w:val="22"/>
          <w:lang w:eastAsia="en-GB"/>
        </w:rPr>
      </w:pPr>
    </w:p>
    <w:p w14:paraId="61853509" w14:textId="1D14198B" w:rsidR="00F9691E" w:rsidRPr="008B6CF8" w:rsidRDefault="00F9691E" w:rsidP="00F9691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B6CF8">
        <w:rPr>
          <w:rFonts w:cs="Arial"/>
          <w:sz w:val="22"/>
          <w:szCs w:val="22"/>
        </w:rPr>
        <w:t>End of Schedule One</w:t>
      </w:r>
    </w:p>
    <w:p w14:paraId="4E507E73" w14:textId="77777777" w:rsidR="00F9691E" w:rsidRDefault="00F9691E" w:rsidP="003779D6">
      <w:pPr>
        <w:spacing w:before="33" w:line="237" w:lineRule="exact"/>
        <w:ind w:right="88"/>
        <w:jc w:val="right"/>
        <w:rPr>
          <w:rFonts w:eastAsia="Arial" w:cs="Arial"/>
          <w:b/>
          <w:position w:val="-1"/>
          <w:sz w:val="22"/>
          <w:szCs w:val="22"/>
        </w:rPr>
      </w:pPr>
    </w:p>
    <w:p w14:paraId="010FD600" w14:textId="77777777" w:rsidR="00F9691E" w:rsidRDefault="00F9691E" w:rsidP="003779D6">
      <w:pPr>
        <w:spacing w:before="33" w:line="237" w:lineRule="exact"/>
        <w:ind w:right="88"/>
        <w:jc w:val="right"/>
        <w:rPr>
          <w:rFonts w:eastAsia="Arial" w:cs="Arial"/>
          <w:b/>
          <w:position w:val="-1"/>
          <w:sz w:val="22"/>
          <w:szCs w:val="22"/>
        </w:rPr>
      </w:pPr>
    </w:p>
    <w:p w14:paraId="579177C5" w14:textId="77777777" w:rsidR="00F9691E" w:rsidRDefault="00F9691E" w:rsidP="003779D6">
      <w:pPr>
        <w:spacing w:before="33" w:line="237" w:lineRule="exact"/>
        <w:ind w:right="88"/>
        <w:jc w:val="right"/>
        <w:rPr>
          <w:rFonts w:eastAsia="Arial" w:cs="Arial"/>
          <w:b/>
          <w:position w:val="-1"/>
          <w:sz w:val="22"/>
          <w:szCs w:val="22"/>
        </w:rPr>
      </w:pPr>
    </w:p>
    <w:p w14:paraId="02AC9C22" w14:textId="6163B23C" w:rsidR="00F9691E" w:rsidRDefault="00F9691E" w:rsidP="003779D6">
      <w:pPr>
        <w:spacing w:before="33" w:line="237" w:lineRule="exact"/>
        <w:ind w:right="88"/>
        <w:jc w:val="right"/>
        <w:rPr>
          <w:rFonts w:eastAsia="Arial" w:cs="Arial"/>
          <w:b/>
          <w:position w:val="-1"/>
          <w:sz w:val="22"/>
          <w:szCs w:val="22"/>
        </w:rPr>
      </w:pPr>
    </w:p>
    <w:p w14:paraId="48B99C63" w14:textId="0C354B45" w:rsidR="00B81132" w:rsidRDefault="00B81132" w:rsidP="003779D6">
      <w:pPr>
        <w:spacing w:before="33" w:line="237" w:lineRule="exact"/>
        <w:ind w:right="88"/>
        <w:jc w:val="right"/>
        <w:rPr>
          <w:rFonts w:eastAsia="Arial" w:cs="Arial"/>
          <w:b/>
          <w:position w:val="-1"/>
          <w:sz w:val="22"/>
          <w:szCs w:val="22"/>
        </w:rPr>
      </w:pPr>
    </w:p>
    <w:p w14:paraId="73953F46" w14:textId="59949594" w:rsidR="00B81132" w:rsidRDefault="00B81132" w:rsidP="003779D6">
      <w:pPr>
        <w:spacing w:before="33" w:line="237" w:lineRule="exact"/>
        <w:ind w:right="88"/>
        <w:jc w:val="right"/>
        <w:rPr>
          <w:rFonts w:eastAsia="Arial" w:cs="Arial"/>
          <w:b/>
          <w:position w:val="-1"/>
          <w:sz w:val="22"/>
          <w:szCs w:val="22"/>
        </w:rPr>
      </w:pPr>
    </w:p>
    <w:p w14:paraId="343B40E2" w14:textId="4041681A" w:rsidR="00B81132" w:rsidRDefault="00B81132" w:rsidP="003779D6">
      <w:pPr>
        <w:spacing w:before="33" w:line="237" w:lineRule="exact"/>
        <w:ind w:right="88"/>
        <w:jc w:val="right"/>
        <w:rPr>
          <w:rFonts w:eastAsia="Arial" w:cs="Arial"/>
          <w:b/>
          <w:position w:val="-1"/>
          <w:sz w:val="22"/>
          <w:szCs w:val="22"/>
        </w:rPr>
      </w:pPr>
    </w:p>
    <w:p w14:paraId="28437CF2" w14:textId="77777777" w:rsidR="00B81132" w:rsidRDefault="00B81132" w:rsidP="003779D6">
      <w:pPr>
        <w:spacing w:before="33" w:line="237" w:lineRule="exact"/>
        <w:ind w:right="88"/>
        <w:jc w:val="right"/>
        <w:rPr>
          <w:rFonts w:eastAsia="Arial" w:cs="Arial"/>
          <w:b/>
          <w:position w:val="-1"/>
          <w:sz w:val="22"/>
          <w:szCs w:val="22"/>
        </w:rPr>
      </w:pPr>
    </w:p>
    <w:p w14:paraId="32EE81F2" w14:textId="77777777" w:rsidR="00F9691E" w:rsidRDefault="00F9691E" w:rsidP="003779D6">
      <w:pPr>
        <w:spacing w:before="33" w:line="237" w:lineRule="exact"/>
        <w:ind w:right="88"/>
        <w:jc w:val="right"/>
        <w:rPr>
          <w:rFonts w:eastAsia="Arial" w:cs="Arial"/>
          <w:b/>
          <w:position w:val="-1"/>
          <w:sz w:val="22"/>
          <w:szCs w:val="22"/>
        </w:rPr>
      </w:pPr>
    </w:p>
    <w:p w14:paraId="02FBE03C" w14:textId="77777777" w:rsidR="00F9691E" w:rsidRPr="008B6CF8" w:rsidRDefault="00F9691E" w:rsidP="00F9691E">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caps/>
          <w:sz w:val="22"/>
          <w:szCs w:val="22"/>
        </w:rPr>
      </w:pPr>
      <w:r w:rsidRPr="008B6CF8">
        <w:rPr>
          <w:rFonts w:cs="Arial"/>
          <w:b/>
          <w:caps/>
          <w:sz w:val="22"/>
          <w:szCs w:val="22"/>
        </w:rPr>
        <w:t>Schedule Two</w:t>
      </w:r>
    </w:p>
    <w:p w14:paraId="13D61493" w14:textId="77777777" w:rsidR="00F9691E" w:rsidRPr="008B6CF8" w:rsidRDefault="00F9691E" w:rsidP="00F9691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u w:val="single"/>
        </w:rPr>
      </w:pPr>
      <w:r w:rsidRPr="008B6CF8">
        <w:rPr>
          <w:rFonts w:cs="Arial"/>
          <w:b/>
          <w:sz w:val="22"/>
          <w:szCs w:val="22"/>
        </w:rPr>
        <w:t>1</w:t>
      </w:r>
      <w:r w:rsidRPr="008B6CF8">
        <w:rPr>
          <w:rFonts w:cs="Arial"/>
          <w:b/>
          <w:sz w:val="22"/>
          <w:szCs w:val="22"/>
        </w:rPr>
        <w:tab/>
      </w:r>
      <w:r w:rsidRPr="008B6CF8">
        <w:rPr>
          <w:rFonts w:cs="Arial"/>
          <w:b/>
          <w:sz w:val="22"/>
          <w:szCs w:val="22"/>
          <w:u w:val="single"/>
        </w:rPr>
        <w:t>Eligible expenditure</w:t>
      </w:r>
    </w:p>
    <w:p w14:paraId="16DFF66B" w14:textId="77777777" w:rsidR="00F9691E" w:rsidRPr="008B6CF8" w:rsidRDefault="00F9691E" w:rsidP="00F9691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u w:val="single"/>
        </w:rPr>
      </w:pPr>
    </w:p>
    <w:p w14:paraId="28FD1507" w14:textId="77777777" w:rsidR="00F9691E" w:rsidRPr="008B6CF8" w:rsidRDefault="00F9691E" w:rsidP="00F9691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8B6CF8">
        <w:rPr>
          <w:rFonts w:cs="Arial"/>
          <w:sz w:val="22"/>
          <w:szCs w:val="22"/>
        </w:rPr>
        <w:t>1.1</w:t>
      </w:r>
      <w:r w:rsidRPr="008B6CF8">
        <w:rPr>
          <w:rFonts w:cs="Arial"/>
          <w:sz w:val="22"/>
          <w:szCs w:val="22"/>
        </w:rPr>
        <w:tab/>
        <w:t>The Department shall reimburse the Contractor for expenditure incurred for the purpose of the Project, provided that:-</w:t>
      </w:r>
    </w:p>
    <w:p w14:paraId="101C8330" w14:textId="77777777" w:rsidR="00F9691E" w:rsidRPr="008B6CF8" w:rsidRDefault="00F9691E" w:rsidP="00F9691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30E19384" w14:textId="77777777" w:rsidR="00F9691E" w:rsidRPr="008B6CF8" w:rsidRDefault="00F9691E" w:rsidP="00F9691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 w:val="22"/>
          <w:szCs w:val="22"/>
        </w:rPr>
      </w:pPr>
      <w:r w:rsidRPr="008B6CF8">
        <w:rPr>
          <w:rFonts w:cs="Arial"/>
          <w:sz w:val="22"/>
          <w:szCs w:val="22"/>
        </w:rPr>
        <w:t>(a)</w:t>
      </w:r>
      <w:r w:rsidRPr="008B6CF8">
        <w:rPr>
          <w:rFonts w:cs="Arial"/>
          <w:sz w:val="22"/>
          <w:szCs w:val="22"/>
        </w:rPr>
        <w:tab/>
        <w:t>the expenditure falls within the heading and limits in the Table below; and</w:t>
      </w:r>
    </w:p>
    <w:p w14:paraId="58E508F1" w14:textId="77777777" w:rsidR="00F9691E" w:rsidRPr="008B6CF8" w:rsidRDefault="00F9691E" w:rsidP="00F9691E">
      <w:pPr>
        <w:pStyle w:val="Numbered"/>
        <w:widowControl/>
        <w:spacing w:after="0"/>
        <w:rPr>
          <w:rFonts w:cs="Arial"/>
          <w:sz w:val="22"/>
          <w:szCs w:val="22"/>
        </w:rPr>
      </w:pPr>
      <w:r w:rsidRPr="008B6CF8">
        <w:rPr>
          <w:rFonts w:cs="Arial"/>
          <w:sz w:val="22"/>
          <w:szCs w:val="22"/>
        </w:rPr>
        <w:tab/>
      </w:r>
    </w:p>
    <w:p w14:paraId="6594E528" w14:textId="77777777" w:rsidR="00F9691E" w:rsidRPr="008B6CF8" w:rsidRDefault="00F9691E" w:rsidP="00F9691E">
      <w:pPr>
        <w:pStyle w:val="Numbered"/>
        <w:widowControl/>
        <w:numPr>
          <w:ilvl w:val="0"/>
          <w:numId w:val="2"/>
        </w:numPr>
        <w:spacing w:after="0"/>
        <w:rPr>
          <w:rFonts w:cs="Arial"/>
          <w:sz w:val="22"/>
          <w:szCs w:val="22"/>
        </w:rPr>
      </w:pPr>
      <w:r w:rsidRPr="008B6CF8">
        <w:rPr>
          <w:rFonts w:cs="Arial"/>
          <w:sz w:val="22"/>
          <w:szCs w:val="22"/>
        </w:rPr>
        <w:t>the expenditure is incurred, and claims are made, in accordance with this Contract.</w:t>
      </w:r>
    </w:p>
    <w:p w14:paraId="1C28270B" w14:textId="77777777" w:rsidR="00F9691E" w:rsidRPr="008B6CF8" w:rsidRDefault="00F9691E" w:rsidP="00F9691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71A0B2C0" w14:textId="7A29F8DE" w:rsidR="00F9691E" w:rsidRPr="008B6CF8" w:rsidRDefault="00AB50B1" w:rsidP="00AB50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AB50B1">
        <w:rPr>
          <w:rFonts w:cs="Arial"/>
          <w:b/>
          <w:color w:val="000000" w:themeColor="text1"/>
          <w:sz w:val="22"/>
          <w:szCs w:val="22"/>
          <w:u w:val="single"/>
        </w:rPr>
        <w:t>T</w:t>
      </w:r>
      <w:r w:rsidR="00F9691E" w:rsidRPr="00AB50B1">
        <w:rPr>
          <w:rFonts w:cs="Arial"/>
          <w:b/>
          <w:color w:val="000000" w:themeColor="text1"/>
          <w:sz w:val="22"/>
          <w:szCs w:val="22"/>
          <w:u w:val="single"/>
        </w:rPr>
        <w:t>able</w:t>
      </w:r>
      <w:r w:rsidR="00F9691E" w:rsidRPr="008B6CF8">
        <w:rPr>
          <w:rFonts w:cs="Arial"/>
          <w:sz w:val="22"/>
          <w:szCs w:val="22"/>
        </w:rPr>
        <w:tab/>
      </w:r>
    </w:p>
    <w:p w14:paraId="3CF65461" w14:textId="77777777" w:rsidR="00F9691E" w:rsidRPr="008B6CF8" w:rsidRDefault="00F9691E" w:rsidP="00F9691E">
      <w:pPr>
        <w:rPr>
          <w:rFonts w:cs="Arial"/>
          <w:sz w:val="22"/>
          <w:szCs w:val="22"/>
        </w:rPr>
      </w:pPr>
    </w:p>
    <w:tbl>
      <w:tblPr>
        <w:tblW w:w="0" w:type="auto"/>
        <w:tblCellMar>
          <w:left w:w="0" w:type="dxa"/>
          <w:right w:w="0" w:type="dxa"/>
        </w:tblCellMar>
        <w:tblLook w:val="04A0" w:firstRow="1" w:lastRow="0" w:firstColumn="1" w:lastColumn="0" w:noHBand="0" w:noVBand="1"/>
      </w:tblPr>
      <w:tblGrid>
        <w:gridCol w:w="3049"/>
        <w:gridCol w:w="2538"/>
        <w:gridCol w:w="2935"/>
      </w:tblGrid>
      <w:tr w:rsidR="00CB68E4" w14:paraId="46BD2B26" w14:textId="77777777" w:rsidTr="00CB68E4">
        <w:tc>
          <w:tcPr>
            <w:tcW w:w="30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1E579D" w14:textId="77777777" w:rsidR="00CB68E4" w:rsidRDefault="00CB68E4">
            <w:pPr>
              <w:jc w:val="center"/>
              <w:rPr>
                <w:rFonts w:cs="Arial"/>
                <w:b/>
                <w:bCs/>
                <w:sz w:val="22"/>
              </w:rPr>
            </w:pPr>
            <w:r>
              <w:rPr>
                <w:b/>
                <w:bCs/>
              </w:rPr>
              <w:t>Project Milestone</w:t>
            </w:r>
          </w:p>
        </w:tc>
        <w:tc>
          <w:tcPr>
            <w:tcW w:w="25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3EBD6" w14:textId="77777777" w:rsidR="00CB68E4" w:rsidRDefault="00CB68E4">
            <w:pPr>
              <w:jc w:val="center"/>
              <w:rPr>
                <w:rFonts w:ascii="Calibri" w:hAnsi="Calibri" w:cs="Calibri"/>
                <w:b/>
                <w:bCs/>
              </w:rPr>
            </w:pPr>
            <w:r>
              <w:rPr>
                <w:b/>
                <w:bCs/>
              </w:rPr>
              <w:t>Payment Amount</w:t>
            </w:r>
          </w:p>
        </w:tc>
        <w:tc>
          <w:tcPr>
            <w:tcW w:w="2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4B6DB8" w14:textId="77777777" w:rsidR="00CB68E4" w:rsidRDefault="00CB68E4">
            <w:pPr>
              <w:jc w:val="center"/>
              <w:rPr>
                <w:b/>
                <w:bCs/>
              </w:rPr>
            </w:pPr>
            <w:r>
              <w:rPr>
                <w:b/>
                <w:bCs/>
              </w:rPr>
              <w:t>Payment Date</w:t>
            </w:r>
          </w:p>
        </w:tc>
      </w:tr>
      <w:tr w:rsidR="00CB68E4" w14:paraId="58C05058" w14:textId="77777777" w:rsidTr="00CB68E4">
        <w:tc>
          <w:tcPr>
            <w:tcW w:w="3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D1BA8" w14:textId="77777777" w:rsidR="00CB68E4" w:rsidRDefault="00CB68E4">
            <w:r>
              <w:t>Completion of pilot</w:t>
            </w:r>
          </w:p>
        </w:tc>
        <w:tc>
          <w:tcPr>
            <w:tcW w:w="2538" w:type="dxa"/>
            <w:tcBorders>
              <w:top w:val="nil"/>
              <w:left w:val="nil"/>
              <w:bottom w:val="single" w:sz="8" w:space="0" w:color="auto"/>
              <w:right w:val="single" w:sz="8" w:space="0" w:color="auto"/>
            </w:tcBorders>
            <w:tcMar>
              <w:top w:w="0" w:type="dxa"/>
              <w:left w:w="108" w:type="dxa"/>
              <w:bottom w:w="0" w:type="dxa"/>
              <w:right w:w="108" w:type="dxa"/>
            </w:tcMar>
            <w:hideMark/>
          </w:tcPr>
          <w:p w14:paraId="778AE77A" w14:textId="1BEC2BA3" w:rsidR="00CB68E4" w:rsidRPr="002154AC" w:rsidRDefault="003E51C1">
            <w:pPr>
              <w:rPr>
                <w:highlight w:val="black"/>
              </w:rPr>
            </w:pPr>
            <w:r w:rsidRPr="002154AC">
              <w:rPr>
                <w:rFonts w:cs="Arial"/>
                <w:b/>
                <w:sz w:val="22"/>
                <w:szCs w:val="22"/>
                <w:highlight w:val="black"/>
              </w:rPr>
              <w:t>&lt;redacted&gt;</w:t>
            </w:r>
            <w:r w:rsidR="00CB68E4" w:rsidRPr="002154AC">
              <w:rPr>
                <w:highlight w:val="black"/>
              </w:rPr>
              <w:t xml:space="preserve">            </w:t>
            </w:r>
          </w:p>
        </w:tc>
        <w:tc>
          <w:tcPr>
            <w:tcW w:w="2935" w:type="dxa"/>
            <w:tcBorders>
              <w:top w:val="nil"/>
              <w:left w:val="nil"/>
              <w:bottom w:val="single" w:sz="8" w:space="0" w:color="auto"/>
              <w:right w:val="single" w:sz="8" w:space="0" w:color="auto"/>
            </w:tcBorders>
            <w:tcMar>
              <w:top w:w="0" w:type="dxa"/>
              <w:left w:w="108" w:type="dxa"/>
              <w:bottom w:w="0" w:type="dxa"/>
              <w:right w:w="108" w:type="dxa"/>
            </w:tcMar>
            <w:hideMark/>
          </w:tcPr>
          <w:p w14:paraId="26DF1F4B" w14:textId="4E52D5B8" w:rsidR="00CB68E4" w:rsidRDefault="00893352">
            <w:r w:rsidRPr="002154AC">
              <w:rPr>
                <w:rFonts w:cs="Arial"/>
                <w:b/>
                <w:sz w:val="22"/>
                <w:szCs w:val="22"/>
                <w:highlight w:val="black"/>
              </w:rPr>
              <w:t>&lt;redacted&gt;</w:t>
            </w:r>
          </w:p>
        </w:tc>
      </w:tr>
      <w:tr w:rsidR="00CB68E4" w14:paraId="79AF56B0" w14:textId="77777777" w:rsidTr="00CB68E4">
        <w:tc>
          <w:tcPr>
            <w:tcW w:w="3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72079" w14:textId="77777777" w:rsidR="00CB68E4" w:rsidRDefault="00CB68E4">
            <w:r>
              <w:t>Delivery of final fieldwork instruments</w:t>
            </w:r>
          </w:p>
        </w:tc>
        <w:tc>
          <w:tcPr>
            <w:tcW w:w="2538" w:type="dxa"/>
            <w:tcBorders>
              <w:top w:val="nil"/>
              <w:left w:val="nil"/>
              <w:bottom w:val="single" w:sz="8" w:space="0" w:color="auto"/>
              <w:right w:val="single" w:sz="8" w:space="0" w:color="auto"/>
            </w:tcBorders>
            <w:tcMar>
              <w:top w:w="0" w:type="dxa"/>
              <w:left w:w="108" w:type="dxa"/>
              <w:bottom w:w="0" w:type="dxa"/>
              <w:right w:w="108" w:type="dxa"/>
            </w:tcMar>
            <w:hideMark/>
          </w:tcPr>
          <w:p w14:paraId="2C05C05D" w14:textId="5ADDD4F3" w:rsidR="00CB68E4" w:rsidRDefault="003E51C1">
            <w:r w:rsidRPr="002154AC">
              <w:rPr>
                <w:rFonts w:cs="Arial"/>
                <w:b/>
                <w:sz w:val="22"/>
                <w:szCs w:val="22"/>
                <w:highlight w:val="black"/>
              </w:rPr>
              <w:t>&lt;redacted&gt;</w:t>
            </w:r>
          </w:p>
        </w:tc>
        <w:tc>
          <w:tcPr>
            <w:tcW w:w="2935" w:type="dxa"/>
            <w:tcBorders>
              <w:top w:val="nil"/>
              <w:left w:val="nil"/>
              <w:bottom w:val="single" w:sz="8" w:space="0" w:color="auto"/>
              <w:right w:val="single" w:sz="8" w:space="0" w:color="auto"/>
            </w:tcBorders>
            <w:tcMar>
              <w:top w:w="0" w:type="dxa"/>
              <w:left w:w="108" w:type="dxa"/>
              <w:bottom w:w="0" w:type="dxa"/>
              <w:right w:w="108" w:type="dxa"/>
            </w:tcMar>
            <w:hideMark/>
          </w:tcPr>
          <w:p w14:paraId="73B173AB" w14:textId="0B3F57B4" w:rsidR="00CB68E4" w:rsidRDefault="00893352">
            <w:r w:rsidRPr="002154AC">
              <w:rPr>
                <w:rFonts w:cs="Arial"/>
                <w:b/>
                <w:sz w:val="22"/>
                <w:szCs w:val="22"/>
                <w:highlight w:val="black"/>
              </w:rPr>
              <w:t>&lt;redacted&gt;</w:t>
            </w:r>
          </w:p>
        </w:tc>
      </w:tr>
      <w:tr w:rsidR="00CB68E4" w14:paraId="191204A3" w14:textId="77777777" w:rsidTr="00CB68E4">
        <w:tc>
          <w:tcPr>
            <w:tcW w:w="3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D899C" w14:textId="77777777" w:rsidR="00CB68E4" w:rsidRDefault="00CB68E4">
            <w:r>
              <w:t xml:space="preserve">Delivery of workshop/presentation, signed off final report and research brief </w:t>
            </w:r>
          </w:p>
        </w:tc>
        <w:tc>
          <w:tcPr>
            <w:tcW w:w="2538" w:type="dxa"/>
            <w:tcBorders>
              <w:top w:val="nil"/>
              <w:left w:val="nil"/>
              <w:bottom w:val="single" w:sz="8" w:space="0" w:color="auto"/>
              <w:right w:val="single" w:sz="8" w:space="0" w:color="auto"/>
            </w:tcBorders>
            <w:tcMar>
              <w:top w:w="0" w:type="dxa"/>
              <w:left w:w="108" w:type="dxa"/>
              <w:bottom w:w="0" w:type="dxa"/>
              <w:right w:w="108" w:type="dxa"/>
            </w:tcMar>
            <w:hideMark/>
          </w:tcPr>
          <w:p w14:paraId="74B50042" w14:textId="18145DAC" w:rsidR="00CB68E4" w:rsidRDefault="003E51C1">
            <w:r w:rsidRPr="002154AC">
              <w:rPr>
                <w:rFonts w:cs="Arial"/>
                <w:b/>
                <w:sz w:val="22"/>
                <w:szCs w:val="22"/>
                <w:highlight w:val="black"/>
              </w:rPr>
              <w:t>&lt;redacted&gt;</w:t>
            </w:r>
          </w:p>
        </w:tc>
        <w:tc>
          <w:tcPr>
            <w:tcW w:w="2935" w:type="dxa"/>
            <w:tcBorders>
              <w:top w:val="nil"/>
              <w:left w:val="nil"/>
              <w:bottom w:val="single" w:sz="8" w:space="0" w:color="auto"/>
              <w:right w:val="single" w:sz="8" w:space="0" w:color="auto"/>
            </w:tcBorders>
            <w:tcMar>
              <w:top w:w="0" w:type="dxa"/>
              <w:left w:w="108" w:type="dxa"/>
              <w:bottom w:w="0" w:type="dxa"/>
              <w:right w:w="108" w:type="dxa"/>
            </w:tcMar>
            <w:hideMark/>
          </w:tcPr>
          <w:p w14:paraId="5ED7D4F8" w14:textId="605A5BAF" w:rsidR="00CB68E4" w:rsidRPr="002154AC" w:rsidRDefault="00893352">
            <w:pPr>
              <w:rPr>
                <w:highlight w:val="black"/>
              </w:rPr>
            </w:pPr>
            <w:r w:rsidRPr="002154AC">
              <w:rPr>
                <w:rFonts w:cs="Arial"/>
                <w:b/>
                <w:sz w:val="22"/>
                <w:szCs w:val="22"/>
                <w:highlight w:val="black"/>
              </w:rPr>
              <w:t>&lt;redacted&gt;</w:t>
            </w:r>
          </w:p>
        </w:tc>
      </w:tr>
    </w:tbl>
    <w:p w14:paraId="066D6801" w14:textId="77777777" w:rsidR="00F9691E" w:rsidRPr="00530C13" w:rsidRDefault="00F9691E" w:rsidP="00F9691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themeColor="text1"/>
          <w:sz w:val="22"/>
          <w:szCs w:val="22"/>
        </w:rPr>
      </w:pPr>
    </w:p>
    <w:p w14:paraId="2E3B975A" w14:textId="6B361D0C" w:rsidR="00F9691E" w:rsidRPr="00530C13" w:rsidRDefault="00F9691E" w:rsidP="00F9691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rPr>
      </w:pPr>
      <w:r w:rsidRPr="00530C13">
        <w:rPr>
          <w:rFonts w:cs="Arial"/>
          <w:color w:val="000000" w:themeColor="text1"/>
          <w:sz w:val="22"/>
          <w:szCs w:val="22"/>
        </w:rPr>
        <w:br/>
        <w:t>Expendi</w:t>
      </w:r>
      <w:r w:rsidR="002115C2" w:rsidRPr="00530C13">
        <w:rPr>
          <w:rFonts w:cs="Arial"/>
          <w:color w:val="000000" w:themeColor="text1"/>
          <w:sz w:val="22"/>
          <w:szCs w:val="22"/>
        </w:rPr>
        <w:t>ture for the financial year 2018-2019</w:t>
      </w:r>
      <w:r w:rsidRPr="00530C13">
        <w:rPr>
          <w:rFonts w:cs="Arial"/>
          <w:color w:val="000000" w:themeColor="text1"/>
          <w:sz w:val="22"/>
          <w:szCs w:val="22"/>
        </w:rPr>
        <w:t xml:space="preserve"> shall not exceed £</w:t>
      </w:r>
      <w:r w:rsidR="00AB50B1">
        <w:rPr>
          <w:rFonts w:cs="Arial"/>
          <w:b/>
          <w:color w:val="000000" w:themeColor="text1"/>
          <w:sz w:val="22"/>
          <w:szCs w:val="22"/>
        </w:rPr>
        <w:t>79950</w:t>
      </w:r>
      <w:r w:rsidR="00B3745C">
        <w:rPr>
          <w:rFonts w:cs="Arial"/>
          <w:b/>
          <w:color w:val="000000" w:themeColor="text1"/>
          <w:sz w:val="22"/>
          <w:szCs w:val="22"/>
        </w:rPr>
        <w:t>.</w:t>
      </w:r>
      <w:r w:rsidR="00530C13" w:rsidRPr="00530C13">
        <w:rPr>
          <w:rFonts w:cs="Arial"/>
          <w:b/>
          <w:color w:val="000000" w:themeColor="text1"/>
          <w:sz w:val="22"/>
          <w:szCs w:val="22"/>
        </w:rPr>
        <w:t>00</w:t>
      </w:r>
      <w:r w:rsidR="00530C13" w:rsidRPr="00530C13">
        <w:rPr>
          <w:rFonts w:cs="Arial"/>
          <w:color w:val="000000" w:themeColor="text1"/>
          <w:sz w:val="22"/>
          <w:szCs w:val="22"/>
        </w:rPr>
        <w:t xml:space="preserve"> </w:t>
      </w:r>
      <w:r w:rsidRPr="00530C13">
        <w:rPr>
          <w:rFonts w:cs="Arial"/>
          <w:b/>
          <w:color w:val="000000" w:themeColor="text1"/>
          <w:sz w:val="22"/>
          <w:szCs w:val="22"/>
        </w:rPr>
        <w:t xml:space="preserve"> </w:t>
      </w:r>
      <w:r w:rsidRPr="00530C13">
        <w:rPr>
          <w:rFonts w:cs="Arial"/>
          <w:color w:val="000000" w:themeColor="text1"/>
          <w:sz w:val="22"/>
          <w:szCs w:val="22"/>
        </w:rPr>
        <w:t>exclusive of VAT.</w:t>
      </w:r>
      <w:r w:rsidRPr="00530C13">
        <w:rPr>
          <w:rFonts w:cs="Arial"/>
          <w:color w:val="000000" w:themeColor="text1"/>
          <w:sz w:val="22"/>
          <w:szCs w:val="22"/>
        </w:rPr>
        <w:br/>
      </w:r>
    </w:p>
    <w:p w14:paraId="3F2A18E2" w14:textId="2DBAD084" w:rsidR="00F9691E" w:rsidRPr="00530C13" w:rsidRDefault="00F9691E" w:rsidP="00F9691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 w:val="22"/>
          <w:szCs w:val="22"/>
        </w:rPr>
      </w:pPr>
      <w:r w:rsidRPr="00530C13">
        <w:rPr>
          <w:rFonts w:cs="Arial"/>
          <w:color w:val="000000" w:themeColor="text1"/>
          <w:sz w:val="22"/>
          <w:szCs w:val="22"/>
        </w:rPr>
        <w:t>Total Project expenditure shall not exceed £</w:t>
      </w:r>
      <w:r w:rsidR="00AB50B1">
        <w:rPr>
          <w:rFonts w:cs="Arial"/>
          <w:b/>
          <w:color w:val="000000" w:themeColor="text1"/>
          <w:sz w:val="22"/>
          <w:szCs w:val="22"/>
        </w:rPr>
        <w:t>79950</w:t>
      </w:r>
      <w:r w:rsidR="00530C13" w:rsidRPr="00530C13">
        <w:rPr>
          <w:rFonts w:cs="Arial"/>
          <w:b/>
          <w:color w:val="000000" w:themeColor="text1"/>
          <w:sz w:val="22"/>
          <w:szCs w:val="22"/>
        </w:rPr>
        <w:t>.00</w:t>
      </w:r>
      <w:r w:rsidRPr="00530C13">
        <w:rPr>
          <w:rFonts w:cs="Arial"/>
          <w:color w:val="000000" w:themeColor="text1"/>
          <w:sz w:val="22"/>
          <w:szCs w:val="22"/>
        </w:rPr>
        <w:t xml:space="preserve"> exclusive of VAT.</w:t>
      </w:r>
    </w:p>
    <w:p w14:paraId="4D0970FD" w14:textId="77777777" w:rsidR="00F9691E" w:rsidRPr="008B6CF8" w:rsidRDefault="00F9691E" w:rsidP="00F9691E">
      <w:pPr>
        <w:pStyle w:val="Numbered"/>
        <w:widowControl/>
        <w:spacing w:after="0"/>
        <w:rPr>
          <w:rFonts w:cs="Arial"/>
          <w:sz w:val="22"/>
          <w:szCs w:val="22"/>
          <w:u w:val="single"/>
        </w:rPr>
      </w:pPr>
    </w:p>
    <w:p w14:paraId="7E408069" w14:textId="77777777" w:rsidR="00F9691E" w:rsidRPr="008B6CF8" w:rsidRDefault="00F9691E" w:rsidP="00F9691E">
      <w:pPr>
        <w:pStyle w:val="Numbered"/>
        <w:widowControl/>
        <w:spacing w:after="0"/>
        <w:ind w:left="709" w:hanging="709"/>
        <w:rPr>
          <w:rFonts w:cs="Arial"/>
          <w:sz w:val="22"/>
          <w:szCs w:val="22"/>
        </w:rPr>
      </w:pPr>
      <w:r w:rsidRPr="008B6CF8">
        <w:rPr>
          <w:rFonts w:cs="Arial"/>
          <w:sz w:val="22"/>
          <w:szCs w:val="22"/>
        </w:rPr>
        <w:t>2</w:t>
      </w:r>
      <w:r w:rsidRPr="008B6CF8">
        <w:rPr>
          <w:rFonts w:cs="Arial"/>
          <w:sz w:val="22"/>
          <w:szCs w:val="22"/>
        </w:rPr>
        <w:tab/>
        <w:t>The allocation of funds in the Table may not be altered except with the prior written consent of the Department.</w:t>
      </w:r>
      <w:r w:rsidRPr="008B6CF8">
        <w:rPr>
          <w:rFonts w:cs="Arial"/>
          <w:b/>
          <w:sz w:val="22"/>
          <w:szCs w:val="22"/>
        </w:rPr>
        <w:br/>
      </w:r>
    </w:p>
    <w:p w14:paraId="0B8B2892" w14:textId="77777777" w:rsidR="00F9691E" w:rsidRPr="008B6CF8" w:rsidRDefault="00F9691E" w:rsidP="00F9691E">
      <w:pPr>
        <w:pStyle w:val="Numbered"/>
        <w:widowControl/>
        <w:ind w:left="720" w:hanging="720"/>
        <w:rPr>
          <w:rFonts w:cs="Arial"/>
          <w:sz w:val="22"/>
          <w:szCs w:val="22"/>
        </w:rPr>
      </w:pPr>
      <w:r w:rsidRPr="008B6CF8">
        <w:rPr>
          <w:rFonts w:cs="Arial"/>
          <w:sz w:val="22"/>
          <w:szCs w:val="22"/>
        </w:rPr>
        <w:t>3</w:t>
      </w:r>
      <w:r w:rsidRPr="008B6CF8">
        <w:rPr>
          <w:rFonts w:cs="Arial"/>
          <w:sz w:val="22"/>
          <w:szCs w:val="22"/>
        </w:rPr>
        <w:tab/>
        <w:t>The Contractor shall maintain full and accurate accounts for the Project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74A01638" w14:textId="77777777" w:rsidR="00F9691E" w:rsidRPr="008B6CF8" w:rsidRDefault="00F9691E" w:rsidP="00F9691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bCs/>
          <w:sz w:val="22"/>
          <w:szCs w:val="22"/>
        </w:rPr>
      </w:pPr>
      <w:r w:rsidRPr="008B6CF8">
        <w:rPr>
          <w:rFonts w:cs="Arial"/>
          <w:sz w:val="22"/>
          <w:szCs w:val="22"/>
        </w:rPr>
        <w:t>4</w:t>
      </w:r>
      <w:r w:rsidRPr="008B6CF8">
        <w:rPr>
          <w:rFonts w:cs="Arial"/>
          <w:sz w:val="22"/>
          <w:szCs w:val="22"/>
        </w:rPr>
        <w:tab/>
        <w:t>The Contractor shall permit duly authorised staff or agents of the Department or the National Audit Office to examine the accounts at any reasonable time and shall furnish oral or written explanations of the accounts if required.  The Department reserves the right to have such staff or agents carry out examinations into the economy, efficiency and effectiveness with which the Contractor has used the Department's resources in the performance of this Contract.</w:t>
      </w:r>
      <w:r w:rsidRPr="008B6CF8">
        <w:rPr>
          <w:rFonts w:cs="Arial"/>
          <w:sz w:val="22"/>
          <w:szCs w:val="22"/>
        </w:rPr>
        <w:br/>
      </w:r>
    </w:p>
    <w:p w14:paraId="3C81507D" w14:textId="77777777" w:rsidR="00F9691E" w:rsidRPr="008B6CF8" w:rsidRDefault="00F9691E" w:rsidP="00F9691E">
      <w:pPr>
        <w:widowControl/>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 w:val="22"/>
          <w:szCs w:val="22"/>
        </w:rPr>
      </w:pPr>
      <w:r w:rsidRPr="008B6CF8">
        <w:rPr>
          <w:rFonts w:cs="Arial"/>
          <w:sz w:val="22"/>
          <w:szCs w:val="22"/>
        </w:rPr>
        <w:t xml:space="preserve">Invoices shall be submitted on the invoice dates specified in the Table, be detailed against the task headings set out in the Table and must quote the Department’s Order Number. </w:t>
      </w:r>
      <w:r w:rsidRPr="008B6CF8">
        <w:rPr>
          <w:rFonts w:cs="Arial"/>
          <w:b/>
          <w:sz w:val="22"/>
          <w:szCs w:val="22"/>
        </w:rPr>
        <w:t xml:space="preserve">The Purchase order reference number shall be provided by the department when both parties have signed the paperwork. </w:t>
      </w:r>
      <w:r w:rsidRPr="008B6CF8">
        <w:rPr>
          <w:rFonts w:cs="Arial"/>
          <w:sz w:val="22"/>
          <w:szCs w:val="22"/>
        </w:rPr>
        <w:t xml:space="preserve">The Contractor or his or her nominated representative or accountant shall certify on the invoice that the amounts claimed were expended wholly and necessarily by the Contractor on the Projects in accordance with the Contract and that the invoice does not include any costs being claimed from any other body or individual or from the Department within </w:t>
      </w:r>
      <w:r w:rsidRPr="008B6CF8">
        <w:rPr>
          <w:rFonts w:cs="Arial"/>
          <w:sz w:val="22"/>
          <w:szCs w:val="22"/>
        </w:rPr>
        <w:lastRenderedPageBreak/>
        <w:t>the terms of another contract.</w:t>
      </w:r>
      <w:r w:rsidRPr="008B6CF8">
        <w:rPr>
          <w:rFonts w:cs="Arial"/>
          <w:sz w:val="22"/>
          <w:szCs w:val="22"/>
        </w:rPr>
        <w:br/>
      </w:r>
    </w:p>
    <w:p w14:paraId="47F9A5D9" w14:textId="77777777" w:rsidR="00F9691E" w:rsidRPr="008B6CF8" w:rsidRDefault="00F9691E" w:rsidP="00F9691E">
      <w:pPr>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8B6CF8">
        <w:rPr>
          <w:rFonts w:cs="Arial"/>
          <w:sz w:val="22"/>
          <w:szCs w:val="22"/>
        </w:rPr>
        <w:t xml:space="preserve">Invoices shall be sent to the </w:t>
      </w:r>
      <w:r w:rsidRPr="008B6CF8">
        <w:rPr>
          <w:rFonts w:cs="Arial"/>
          <w:b/>
          <w:sz w:val="22"/>
          <w:szCs w:val="22"/>
        </w:rPr>
        <w:t xml:space="preserve">Department for Education, PO Box 407, SSCL, Phoenix House, Celtic Springs Business Park, Newport, NP10 8FZ </w:t>
      </w:r>
      <w:r w:rsidRPr="008B6CF8">
        <w:rPr>
          <w:rFonts w:cs="Arial"/>
          <w:sz w:val="22"/>
          <w:szCs w:val="22"/>
        </w:rPr>
        <w:t xml:space="preserve">and/or by email to </w:t>
      </w:r>
      <w:r w:rsidRPr="008B6CF8">
        <w:rPr>
          <w:rFonts w:cs="Arial"/>
          <w:b/>
          <w:sz w:val="22"/>
          <w:szCs w:val="22"/>
        </w:rPr>
        <w:t>APinvoices-DFE-U@sscl.gse.gov.uk</w:t>
      </w:r>
      <w:r w:rsidRPr="008B6CF8">
        <w:rPr>
          <w:rFonts w:cs="Arial"/>
          <w:sz w:val="22"/>
          <w:szCs w:val="22"/>
        </w:rPr>
        <w:t>. Invoices submitted by email must be in PDF format, with one PDF file per invoice including any supporting documentation in the same file. Multiple invoices may be submitted in a single email but each invoice must be in a separate PDF file. The Department undertakes to pay correctly submitted invoices within 10 days of receipt. The Department is obliged to pay invoices within 30 days of receipt from the day of physical or electronic arrival at the nominated address of the Department.  Any correctly submitted invoices that are not paid within 30 days may be subject to the provisions of the Late Payment of Commercial Debt (Interest) Act 1998.  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  If any problems arise, contact the Department's Project Manager.  The Department aims to reply to complaints within 10 working days.  The Department shall not be responsible for any delay in payment caused by incomplete or illegible invoices.</w:t>
      </w:r>
      <w:r w:rsidRPr="008B6CF8">
        <w:rPr>
          <w:rFonts w:cs="Arial"/>
          <w:sz w:val="22"/>
          <w:szCs w:val="22"/>
        </w:rPr>
        <w:br/>
      </w:r>
      <w:r w:rsidRPr="008B6CF8">
        <w:rPr>
          <w:rFonts w:cs="Arial"/>
          <w:b/>
          <w:bCs/>
          <w:sz w:val="22"/>
          <w:szCs w:val="22"/>
        </w:rPr>
        <w:t xml:space="preserve"> </w:t>
      </w:r>
    </w:p>
    <w:p w14:paraId="4F5C58E3" w14:textId="77777777" w:rsidR="00F9691E" w:rsidRPr="008B6CF8" w:rsidRDefault="00F9691E" w:rsidP="00F9691E">
      <w:pPr>
        <w:pStyle w:val="Numbered"/>
        <w:widowControl/>
        <w:ind w:left="720" w:hanging="720"/>
        <w:rPr>
          <w:rFonts w:cs="Arial"/>
          <w:sz w:val="22"/>
          <w:szCs w:val="22"/>
        </w:rPr>
      </w:pPr>
      <w:r w:rsidRPr="008B6CF8">
        <w:rPr>
          <w:rFonts w:cs="Arial"/>
          <w:b/>
          <w:sz w:val="22"/>
          <w:szCs w:val="22"/>
        </w:rPr>
        <w:t>7</w:t>
      </w:r>
      <w:r w:rsidRPr="008B6CF8">
        <w:rPr>
          <w:rFonts w:cs="Arial"/>
          <w:sz w:val="22"/>
          <w:szCs w:val="22"/>
        </w:rPr>
        <w:tab/>
        <w:t>The Contractor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Contractor, would reasonably have been required for that purpose.</w:t>
      </w:r>
    </w:p>
    <w:p w14:paraId="24CADB40" w14:textId="77777777" w:rsidR="00F9691E" w:rsidRPr="008B6CF8" w:rsidRDefault="00F9691E" w:rsidP="00F9691E">
      <w:pPr>
        <w:pStyle w:val="Numbered"/>
        <w:widowControl/>
        <w:ind w:left="720" w:hanging="720"/>
        <w:rPr>
          <w:rFonts w:cs="Arial"/>
          <w:sz w:val="22"/>
          <w:szCs w:val="22"/>
        </w:rPr>
      </w:pPr>
      <w:r w:rsidRPr="008B6CF8">
        <w:rPr>
          <w:rFonts w:cs="Arial"/>
          <w:b/>
          <w:sz w:val="22"/>
          <w:szCs w:val="22"/>
        </w:rPr>
        <w:t>8</w:t>
      </w:r>
      <w:r w:rsidRPr="008B6CF8">
        <w:rPr>
          <w:rFonts w:cs="Arial"/>
          <w:sz w:val="22"/>
          <w:szCs w:val="22"/>
        </w:rPr>
        <w:tab/>
        <w:t>If this Contract is terminated by the Department due to the Contractor's insolvency or default at any time before completion of the Projects, the Department shall only be liable under paragraph 1 to reimburse eligible payments made by, or due to, the Contractor before the date of termination.</w:t>
      </w:r>
    </w:p>
    <w:p w14:paraId="1549F77A" w14:textId="77777777" w:rsidR="00F9691E" w:rsidRPr="008B6CF8" w:rsidRDefault="00F9691E" w:rsidP="00F9691E">
      <w:pPr>
        <w:pStyle w:val="Numbered"/>
        <w:widowControl/>
        <w:ind w:left="720" w:hanging="720"/>
        <w:rPr>
          <w:rFonts w:cs="Arial"/>
          <w:sz w:val="22"/>
          <w:szCs w:val="22"/>
        </w:rPr>
      </w:pPr>
      <w:r w:rsidRPr="008B6CF8">
        <w:rPr>
          <w:rFonts w:cs="Arial"/>
          <w:b/>
          <w:sz w:val="22"/>
          <w:szCs w:val="22"/>
        </w:rPr>
        <w:t>9</w:t>
      </w:r>
      <w:r w:rsidRPr="008B6CF8">
        <w:rPr>
          <w:rFonts w:cs="Arial"/>
          <w:b/>
          <w:sz w:val="22"/>
          <w:szCs w:val="22"/>
        </w:rPr>
        <w:tab/>
      </w:r>
      <w:r w:rsidRPr="008B6CF8">
        <w:rPr>
          <w:rFonts w:cs="Arial"/>
          <w:sz w:val="22"/>
          <w:szCs w:val="22"/>
        </w:rPr>
        <w:t>On completion of the Project or on termination of this Contract, the Contractor shall promptly draw-up a final invoice, which shall cover all outstanding expenditure incurred for the Project.  The final invoice shall be submitted not later than 30 days after the date of completion of the Projects.</w:t>
      </w:r>
    </w:p>
    <w:p w14:paraId="51A7B2E6" w14:textId="77777777" w:rsidR="00F9691E" w:rsidRPr="008B6CF8" w:rsidRDefault="00F9691E" w:rsidP="00F9691E">
      <w:pPr>
        <w:pStyle w:val="Numbered"/>
        <w:widowControl/>
        <w:ind w:left="720" w:hanging="720"/>
        <w:rPr>
          <w:rFonts w:cs="Arial"/>
          <w:sz w:val="22"/>
          <w:szCs w:val="22"/>
        </w:rPr>
      </w:pPr>
      <w:r w:rsidRPr="008B6CF8">
        <w:rPr>
          <w:rFonts w:cs="Arial"/>
          <w:b/>
          <w:sz w:val="22"/>
          <w:szCs w:val="22"/>
        </w:rPr>
        <w:t>10</w:t>
      </w:r>
      <w:r w:rsidRPr="008B6CF8">
        <w:rPr>
          <w:rFonts w:cs="Arial"/>
          <w:sz w:val="22"/>
          <w:szCs w:val="22"/>
        </w:rPr>
        <w:tab/>
        <w:t>The Department shall not be obliged to pay the final invoice until the Contractor has carried out all the elements of the Projects specified as in Schedule 1.</w:t>
      </w:r>
    </w:p>
    <w:p w14:paraId="29870882" w14:textId="77777777" w:rsidR="00F9691E" w:rsidRPr="008B6CF8" w:rsidRDefault="00F9691E" w:rsidP="00F9691E">
      <w:pPr>
        <w:pStyle w:val="Numbered"/>
        <w:widowControl/>
        <w:ind w:left="720" w:hanging="720"/>
        <w:rPr>
          <w:rFonts w:cs="Arial"/>
          <w:sz w:val="22"/>
          <w:szCs w:val="22"/>
        </w:rPr>
      </w:pPr>
      <w:r w:rsidRPr="008B6CF8">
        <w:rPr>
          <w:rFonts w:cs="Arial"/>
          <w:b/>
          <w:sz w:val="22"/>
          <w:szCs w:val="22"/>
        </w:rPr>
        <w:t>11</w:t>
      </w:r>
      <w:r w:rsidRPr="008B6CF8">
        <w:rPr>
          <w:rFonts w:cs="Arial"/>
          <w:sz w:val="22"/>
          <w:szCs w:val="22"/>
        </w:rPr>
        <w:tab/>
        <w:t>It shall be the responsibility of the Contractor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p>
    <w:p w14:paraId="3C5E2CBB" w14:textId="77777777" w:rsidR="00F9691E" w:rsidRPr="008B6CF8" w:rsidRDefault="00F9691E" w:rsidP="00F9691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8B6CF8">
        <w:rPr>
          <w:rFonts w:cs="Arial"/>
          <w:sz w:val="22"/>
          <w:szCs w:val="22"/>
        </w:rPr>
        <w:t>End of Schedule Two</w:t>
      </w:r>
    </w:p>
    <w:p w14:paraId="03E6E30B" w14:textId="77777777" w:rsidR="00F9691E" w:rsidRDefault="00F9691E" w:rsidP="003779D6">
      <w:pPr>
        <w:spacing w:before="33" w:line="237" w:lineRule="exact"/>
        <w:ind w:right="88"/>
        <w:jc w:val="right"/>
        <w:rPr>
          <w:rFonts w:eastAsia="Arial" w:cs="Arial"/>
          <w:b/>
          <w:position w:val="-1"/>
          <w:sz w:val="22"/>
          <w:szCs w:val="22"/>
        </w:rPr>
      </w:pPr>
    </w:p>
    <w:p w14:paraId="4BA0E00E" w14:textId="77777777" w:rsidR="00F9691E" w:rsidRDefault="00F9691E" w:rsidP="003779D6">
      <w:pPr>
        <w:spacing w:before="33" w:line="237" w:lineRule="exact"/>
        <w:ind w:right="88"/>
        <w:jc w:val="right"/>
        <w:rPr>
          <w:rFonts w:eastAsia="Arial" w:cs="Arial"/>
          <w:b/>
          <w:position w:val="-1"/>
          <w:sz w:val="22"/>
          <w:szCs w:val="22"/>
        </w:rPr>
      </w:pPr>
    </w:p>
    <w:p w14:paraId="75C068BA" w14:textId="77777777" w:rsidR="00F9691E" w:rsidRDefault="00F9691E" w:rsidP="003779D6">
      <w:pPr>
        <w:spacing w:before="33" w:line="237" w:lineRule="exact"/>
        <w:ind w:right="88"/>
        <w:jc w:val="right"/>
        <w:rPr>
          <w:rFonts w:eastAsia="Arial" w:cs="Arial"/>
          <w:b/>
          <w:position w:val="-1"/>
          <w:sz w:val="22"/>
          <w:szCs w:val="22"/>
        </w:rPr>
      </w:pPr>
    </w:p>
    <w:p w14:paraId="165DCF4D" w14:textId="77777777" w:rsidR="0088714C" w:rsidRPr="00CB4C19" w:rsidRDefault="0088714C" w:rsidP="008871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CB4C19">
        <w:rPr>
          <w:rFonts w:cs="Arial"/>
          <w:b/>
          <w:bCs/>
          <w:szCs w:val="24"/>
        </w:rPr>
        <w:t>SCHEDULE THREE</w:t>
      </w:r>
    </w:p>
    <w:p w14:paraId="27E66D61" w14:textId="77777777" w:rsidR="0088714C" w:rsidRPr="00CB4C19" w:rsidRDefault="0088714C" w:rsidP="008871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4DFEE2C0" w14:textId="77777777" w:rsidR="0088714C" w:rsidRPr="00C86C45" w:rsidRDefault="0088714C" w:rsidP="0088714C">
      <w:pPr>
        <w:numPr>
          <w:ilvl w:val="0"/>
          <w:numId w:val="17"/>
        </w:numPr>
        <w:rPr>
          <w:rFonts w:cs="Arial"/>
          <w:b/>
          <w:szCs w:val="24"/>
        </w:rPr>
      </w:pPr>
      <w:r w:rsidRPr="00C86C45">
        <w:rPr>
          <w:rFonts w:cs="Arial"/>
          <w:b/>
          <w:szCs w:val="24"/>
        </w:rPr>
        <w:lastRenderedPageBreak/>
        <w:t>Contractor</w:t>
      </w:r>
      <w:smartTag w:uri="urn:schemas-microsoft-com:office:smarttags" w:element="PersonName">
        <w:r w:rsidRPr="00C86C45">
          <w:rPr>
            <w:rFonts w:cs="Arial"/>
            <w:b/>
            <w:szCs w:val="24"/>
          </w:rPr>
          <w:t>'</w:t>
        </w:r>
      </w:smartTag>
      <w:r w:rsidRPr="00C86C45">
        <w:rPr>
          <w:rFonts w:cs="Arial"/>
          <w:b/>
          <w:szCs w:val="24"/>
        </w:rPr>
        <w:t>s Obligations</w:t>
      </w:r>
    </w:p>
    <w:p w14:paraId="464DC8A6" w14:textId="77777777" w:rsidR="0088714C" w:rsidRPr="00C86C45" w:rsidRDefault="0088714C" w:rsidP="0088714C">
      <w:pPr>
        <w:rPr>
          <w:rFonts w:cs="Arial"/>
          <w:szCs w:val="24"/>
        </w:rPr>
      </w:pPr>
    </w:p>
    <w:p w14:paraId="31176D89" w14:textId="77777777" w:rsidR="0088714C" w:rsidRPr="00C86C45" w:rsidRDefault="0088714C" w:rsidP="0088714C">
      <w:pPr>
        <w:numPr>
          <w:ilvl w:val="1"/>
          <w:numId w:val="17"/>
        </w:numPr>
        <w:rPr>
          <w:rFonts w:cs="Arial"/>
          <w:szCs w:val="24"/>
        </w:rPr>
      </w:pPr>
      <w:r w:rsidRPr="00C86C45">
        <w:rPr>
          <w:rFonts w:cs="Arial"/>
          <w:szCs w:val="24"/>
        </w:rPr>
        <w:t>The Contractor shall promptly and efficiently complete the Project in accordance with the provisions set out in Schedule One.</w:t>
      </w:r>
    </w:p>
    <w:p w14:paraId="6AD1E374" w14:textId="77777777" w:rsidR="0088714C" w:rsidRPr="00C86C45" w:rsidRDefault="0088714C" w:rsidP="0088714C">
      <w:pPr>
        <w:rPr>
          <w:rFonts w:cs="Arial"/>
          <w:szCs w:val="24"/>
        </w:rPr>
      </w:pPr>
    </w:p>
    <w:p w14:paraId="110FCC4F" w14:textId="77777777" w:rsidR="0088714C" w:rsidRPr="00C86C45" w:rsidRDefault="0088714C" w:rsidP="0088714C">
      <w:pPr>
        <w:numPr>
          <w:ilvl w:val="1"/>
          <w:numId w:val="17"/>
        </w:numPr>
        <w:rPr>
          <w:rFonts w:cs="Arial"/>
          <w:szCs w:val="24"/>
        </w:rPr>
      </w:pPr>
      <w:r w:rsidRPr="00C86C45">
        <w:rPr>
          <w:rFonts w:cs="Arial"/>
          <w:szCs w:val="24"/>
        </w:rPr>
        <w:t>The Contractor shall comply with the accounting and information provisions of Schedule Two.</w:t>
      </w:r>
    </w:p>
    <w:p w14:paraId="261DAD38" w14:textId="77777777" w:rsidR="0088714C" w:rsidRPr="00C86C45" w:rsidRDefault="0088714C" w:rsidP="0088714C">
      <w:pPr>
        <w:rPr>
          <w:rFonts w:cs="Arial"/>
          <w:szCs w:val="24"/>
        </w:rPr>
      </w:pPr>
    </w:p>
    <w:p w14:paraId="5B8B11DD" w14:textId="77777777" w:rsidR="0088714C" w:rsidRPr="00C86C45" w:rsidRDefault="0088714C" w:rsidP="0088714C">
      <w:pPr>
        <w:numPr>
          <w:ilvl w:val="1"/>
          <w:numId w:val="17"/>
        </w:numPr>
        <w:rPr>
          <w:rFonts w:cs="Arial"/>
          <w:szCs w:val="24"/>
        </w:rPr>
      </w:pPr>
      <w:r w:rsidRPr="00C86C45">
        <w:rPr>
          <w:rFonts w:cs="Arial"/>
          <w:szCs w:val="24"/>
        </w:rPr>
        <w:t>The Contractor shall comply with all statutory provisions including all prior and subsequent enactments, amendments and substitutions relating to that provision and to any regulations made under it.</w:t>
      </w:r>
    </w:p>
    <w:p w14:paraId="013920EF" w14:textId="77777777" w:rsidR="0088714C" w:rsidRPr="00C86C45" w:rsidRDefault="0088714C" w:rsidP="0088714C">
      <w:pPr>
        <w:rPr>
          <w:rFonts w:cs="Arial"/>
          <w:szCs w:val="24"/>
        </w:rPr>
      </w:pPr>
    </w:p>
    <w:p w14:paraId="07B1158B" w14:textId="77777777" w:rsidR="0088714C" w:rsidRPr="00C86C45" w:rsidRDefault="0088714C" w:rsidP="0088714C">
      <w:pPr>
        <w:numPr>
          <w:ilvl w:val="1"/>
          <w:numId w:val="17"/>
        </w:numPr>
        <w:rPr>
          <w:rFonts w:cs="Arial"/>
          <w:szCs w:val="24"/>
        </w:rPr>
      </w:pPr>
      <w:r w:rsidRPr="00C86C45">
        <w:rPr>
          <w:rFonts w:cs="Arial"/>
          <w:szCs w:val="24"/>
        </w:rPr>
        <w:t>The Contractor shall inform the Department immediately if it is experiencing any difficulties in meeting its contractual obligations.</w:t>
      </w:r>
    </w:p>
    <w:p w14:paraId="2F942920" w14:textId="77777777" w:rsidR="0088714C" w:rsidRPr="00C86C45" w:rsidRDefault="0088714C" w:rsidP="0088714C">
      <w:pPr>
        <w:rPr>
          <w:rFonts w:cs="Arial"/>
          <w:szCs w:val="24"/>
        </w:rPr>
      </w:pPr>
    </w:p>
    <w:p w14:paraId="61FA755F" w14:textId="77777777" w:rsidR="0088714C" w:rsidRPr="00C86C45" w:rsidRDefault="0088714C" w:rsidP="0088714C">
      <w:pPr>
        <w:numPr>
          <w:ilvl w:val="0"/>
          <w:numId w:val="17"/>
        </w:numPr>
        <w:rPr>
          <w:rFonts w:cs="Arial"/>
          <w:b/>
          <w:szCs w:val="24"/>
        </w:rPr>
      </w:pPr>
      <w:r w:rsidRPr="00C86C45">
        <w:rPr>
          <w:rFonts w:cs="Arial"/>
          <w:b/>
          <w:szCs w:val="24"/>
        </w:rPr>
        <w:t>Department</w:t>
      </w:r>
      <w:smartTag w:uri="urn:schemas-microsoft-com:office:smarttags" w:element="PersonName">
        <w:r w:rsidRPr="00C86C45">
          <w:rPr>
            <w:rFonts w:cs="Arial"/>
            <w:b/>
            <w:szCs w:val="24"/>
          </w:rPr>
          <w:t>'</w:t>
        </w:r>
      </w:smartTag>
      <w:r w:rsidRPr="00C86C45">
        <w:rPr>
          <w:rFonts w:cs="Arial"/>
          <w:b/>
          <w:szCs w:val="24"/>
        </w:rPr>
        <w:t>s Obligations</w:t>
      </w:r>
    </w:p>
    <w:p w14:paraId="60759D4E" w14:textId="77777777" w:rsidR="0088714C" w:rsidRPr="00C86C45" w:rsidRDefault="0088714C" w:rsidP="0088714C">
      <w:pPr>
        <w:rPr>
          <w:rFonts w:cs="Arial"/>
          <w:szCs w:val="24"/>
        </w:rPr>
      </w:pPr>
    </w:p>
    <w:p w14:paraId="1B20AF20" w14:textId="77777777" w:rsidR="0088714C" w:rsidRPr="00C86C45" w:rsidRDefault="0088714C" w:rsidP="0088714C">
      <w:pPr>
        <w:numPr>
          <w:ilvl w:val="1"/>
          <w:numId w:val="17"/>
        </w:numPr>
        <w:rPr>
          <w:rFonts w:cs="Arial"/>
          <w:szCs w:val="24"/>
        </w:rPr>
      </w:pPr>
      <w:r w:rsidRPr="00C86C45">
        <w:rPr>
          <w:rFonts w:cs="Arial"/>
          <w:szCs w:val="24"/>
        </w:rPr>
        <w:t>The Department will comply with the payment provisions of Schedule Two provided that the Department has received full and accurate information and documentation as required by Schedule Two to be submitted by the Contractor for work completed to the satisfaction of the Department.</w:t>
      </w:r>
    </w:p>
    <w:p w14:paraId="4FEB26C8" w14:textId="77777777" w:rsidR="0088714C" w:rsidRPr="00C86C45" w:rsidRDefault="0088714C" w:rsidP="0088714C">
      <w:pPr>
        <w:rPr>
          <w:rFonts w:cs="Arial"/>
          <w:szCs w:val="24"/>
        </w:rPr>
      </w:pPr>
    </w:p>
    <w:p w14:paraId="0B3B9D6D" w14:textId="77777777" w:rsidR="0088714C" w:rsidRPr="00C86C45" w:rsidRDefault="0088714C" w:rsidP="0088714C">
      <w:pPr>
        <w:numPr>
          <w:ilvl w:val="0"/>
          <w:numId w:val="17"/>
        </w:numPr>
        <w:rPr>
          <w:rFonts w:cs="Arial"/>
          <w:b/>
          <w:szCs w:val="24"/>
        </w:rPr>
      </w:pPr>
      <w:r w:rsidRPr="00C86C45">
        <w:rPr>
          <w:rFonts w:cs="Arial"/>
          <w:b/>
          <w:szCs w:val="24"/>
        </w:rPr>
        <w:t>Changes to the Department</w:t>
      </w:r>
      <w:smartTag w:uri="urn:schemas-microsoft-com:office:smarttags" w:element="PersonName">
        <w:r w:rsidRPr="00C86C45">
          <w:rPr>
            <w:rFonts w:cs="Arial"/>
            <w:b/>
            <w:szCs w:val="24"/>
          </w:rPr>
          <w:t>'</w:t>
        </w:r>
      </w:smartTag>
      <w:r w:rsidRPr="00C86C45">
        <w:rPr>
          <w:rFonts w:cs="Arial"/>
          <w:b/>
          <w:szCs w:val="24"/>
        </w:rPr>
        <w:t>s Requirements</w:t>
      </w:r>
    </w:p>
    <w:p w14:paraId="09131F1D" w14:textId="77777777" w:rsidR="0088714C" w:rsidRPr="00C86C45" w:rsidRDefault="0088714C" w:rsidP="0088714C">
      <w:pPr>
        <w:rPr>
          <w:rFonts w:cs="Arial"/>
          <w:szCs w:val="24"/>
        </w:rPr>
      </w:pPr>
    </w:p>
    <w:p w14:paraId="3D9D5E12" w14:textId="77777777" w:rsidR="0088714C" w:rsidRPr="00C86C45" w:rsidRDefault="0088714C" w:rsidP="0088714C">
      <w:pPr>
        <w:numPr>
          <w:ilvl w:val="1"/>
          <w:numId w:val="17"/>
        </w:numPr>
        <w:rPr>
          <w:rFonts w:cs="Arial"/>
          <w:szCs w:val="24"/>
        </w:rPr>
      </w:pPr>
      <w:r w:rsidRPr="00C86C45">
        <w:rPr>
          <w:rFonts w:cs="Arial"/>
          <w:szCs w:val="24"/>
        </w:rPr>
        <w:t>The Department shall notify the Contractor of any material change to the Department</w:t>
      </w:r>
      <w:smartTag w:uri="urn:schemas-microsoft-com:office:smarttags" w:element="PersonName">
        <w:r w:rsidRPr="00C86C45">
          <w:rPr>
            <w:rFonts w:cs="Arial"/>
            <w:szCs w:val="24"/>
          </w:rPr>
          <w:t>'</w:t>
        </w:r>
      </w:smartTag>
      <w:r w:rsidRPr="00C86C45">
        <w:rPr>
          <w:rFonts w:cs="Arial"/>
          <w:szCs w:val="24"/>
        </w:rPr>
        <w:t>s requirement under this Contract.</w:t>
      </w:r>
    </w:p>
    <w:p w14:paraId="592EBDC4" w14:textId="77777777" w:rsidR="0088714C" w:rsidRPr="00C86C45" w:rsidRDefault="0088714C" w:rsidP="0088714C">
      <w:pPr>
        <w:rPr>
          <w:rFonts w:cs="Arial"/>
          <w:szCs w:val="24"/>
        </w:rPr>
      </w:pPr>
    </w:p>
    <w:p w14:paraId="7132F140" w14:textId="77777777" w:rsidR="0088714C" w:rsidRPr="00C86C45" w:rsidRDefault="0088714C" w:rsidP="0088714C">
      <w:pPr>
        <w:numPr>
          <w:ilvl w:val="1"/>
          <w:numId w:val="17"/>
        </w:numPr>
        <w:rPr>
          <w:rFonts w:cs="Arial"/>
          <w:szCs w:val="24"/>
        </w:rPr>
      </w:pPr>
      <w:r w:rsidRPr="00C86C45">
        <w:rPr>
          <w:rFonts w:cs="Arial"/>
          <w:szCs w:val="24"/>
        </w:rPr>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4A5E176A" w14:textId="77777777" w:rsidR="0088714C" w:rsidRPr="00C86C45" w:rsidRDefault="0088714C" w:rsidP="0088714C">
      <w:pPr>
        <w:rPr>
          <w:rFonts w:cs="Arial"/>
          <w:szCs w:val="24"/>
        </w:rPr>
      </w:pPr>
    </w:p>
    <w:p w14:paraId="16B51E65" w14:textId="77777777" w:rsidR="0088714C" w:rsidRPr="00C86C45" w:rsidRDefault="0088714C" w:rsidP="0088714C">
      <w:pPr>
        <w:numPr>
          <w:ilvl w:val="0"/>
          <w:numId w:val="17"/>
        </w:numPr>
        <w:rPr>
          <w:rFonts w:cs="Arial"/>
          <w:b/>
          <w:szCs w:val="24"/>
        </w:rPr>
      </w:pPr>
      <w:r w:rsidRPr="00C86C45">
        <w:rPr>
          <w:rFonts w:cs="Arial"/>
          <w:b/>
          <w:szCs w:val="24"/>
        </w:rPr>
        <w:t>Management</w:t>
      </w:r>
    </w:p>
    <w:p w14:paraId="3D5BB6D9" w14:textId="77777777" w:rsidR="0088714C" w:rsidRPr="00C86C45" w:rsidRDefault="0088714C" w:rsidP="0088714C">
      <w:pPr>
        <w:rPr>
          <w:rFonts w:cs="Arial"/>
          <w:szCs w:val="24"/>
        </w:rPr>
      </w:pPr>
    </w:p>
    <w:p w14:paraId="0282787B" w14:textId="77777777" w:rsidR="0088714C" w:rsidRPr="00C86C45" w:rsidRDefault="0088714C" w:rsidP="0088714C">
      <w:pPr>
        <w:numPr>
          <w:ilvl w:val="1"/>
          <w:numId w:val="17"/>
        </w:numPr>
        <w:rPr>
          <w:rFonts w:cs="Arial"/>
          <w:szCs w:val="24"/>
        </w:rPr>
      </w:pPr>
      <w:r w:rsidRPr="00C86C45">
        <w:rPr>
          <w:rFonts w:cs="Arial"/>
          <w:szCs w:val="24"/>
        </w:rPr>
        <w:t>The Contractor shall promptly comply with all reasonable requests or directions of the Project Manager in respect of the Services.</w:t>
      </w:r>
    </w:p>
    <w:p w14:paraId="6254AB66" w14:textId="77777777" w:rsidR="0088714C" w:rsidRPr="00C86C45" w:rsidRDefault="0088714C" w:rsidP="0088714C">
      <w:pPr>
        <w:rPr>
          <w:rFonts w:cs="Arial"/>
          <w:szCs w:val="24"/>
        </w:rPr>
      </w:pPr>
    </w:p>
    <w:p w14:paraId="6540420B" w14:textId="77777777" w:rsidR="0088714C" w:rsidRPr="00C86C45" w:rsidRDefault="0088714C" w:rsidP="0088714C">
      <w:pPr>
        <w:numPr>
          <w:ilvl w:val="1"/>
          <w:numId w:val="17"/>
        </w:numPr>
        <w:rPr>
          <w:rFonts w:cs="Arial"/>
          <w:szCs w:val="24"/>
        </w:rPr>
      </w:pPr>
      <w:r w:rsidRPr="00C86C45">
        <w:rPr>
          <w:rFonts w:cs="Arial"/>
          <w:szCs w:val="24"/>
        </w:rPr>
        <w:t>The Contractor shall address any enquiries about procedural or contractual matters in writing to the Project Manager.  Any correspondence relating to this Contract shall quote the reference number set out in the Recitals to this Contract.</w:t>
      </w:r>
    </w:p>
    <w:p w14:paraId="6D32969B" w14:textId="77777777" w:rsidR="0088714C" w:rsidRPr="00C86C45" w:rsidRDefault="0088714C" w:rsidP="0088714C">
      <w:pPr>
        <w:rPr>
          <w:rFonts w:cs="Arial"/>
          <w:szCs w:val="24"/>
        </w:rPr>
      </w:pPr>
    </w:p>
    <w:p w14:paraId="48C8A6C1" w14:textId="77777777" w:rsidR="0088714C" w:rsidRPr="00C86C45" w:rsidRDefault="0088714C" w:rsidP="0088714C">
      <w:pPr>
        <w:numPr>
          <w:ilvl w:val="0"/>
          <w:numId w:val="17"/>
        </w:numPr>
        <w:rPr>
          <w:rFonts w:cs="Arial"/>
          <w:b/>
          <w:szCs w:val="24"/>
        </w:rPr>
      </w:pPr>
      <w:r w:rsidRPr="00C86C45">
        <w:rPr>
          <w:rFonts w:cs="Arial"/>
          <w:b/>
          <w:szCs w:val="24"/>
        </w:rPr>
        <w:t>Contractor</w:t>
      </w:r>
      <w:smartTag w:uri="urn:schemas-microsoft-com:office:smarttags" w:element="PersonName">
        <w:r w:rsidRPr="00C86C45">
          <w:rPr>
            <w:rFonts w:cs="Arial"/>
            <w:b/>
            <w:szCs w:val="24"/>
          </w:rPr>
          <w:t>'</w:t>
        </w:r>
      </w:smartTag>
      <w:r w:rsidRPr="00C86C45">
        <w:rPr>
          <w:rFonts w:cs="Arial"/>
          <w:b/>
          <w:szCs w:val="24"/>
        </w:rPr>
        <w:t>s Employees and Sub-Contractors</w:t>
      </w:r>
    </w:p>
    <w:p w14:paraId="54B20A10" w14:textId="77777777" w:rsidR="0088714C" w:rsidRPr="00C86C45" w:rsidRDefault="0088714C" w:rsidP="0088714C">
      <w:pPr>
        <w:rPr>
          <w:rFonts w:cs="Arial"/>
          <w:szCs w:val="24"/>
        </w:rPr>
      </w:pPr>
    </w:p>
    <w:p w14:paraId="4D38DA62" w14:textId="77777777" w:rsidR="0088714C" w:rsidRPr="00C86C45" w:rsidRDefault="0088714C" w:rsidP="0088714C">
      <w:pPr>
        <w:ind w:left="851"/>
        <w:rPr>
          <w:szCs w:val="24"/>
        </w:rPr>
      </w:pPr>
      <w:r w:rsidRPr="00C86C45">
        <w:rPr>
          <w:color w:val="1F497D"/>
          <w:sz w:val="20"/>
        </w:rPr>
        <w:t>5.1</w:t>
      </w:r>
      <w:r w:rsidRPr="00C86C45">
        <w:rPr>
          <w:color w:val="1F497D"/>
          <w:szCs w:val="24"/>
        </w:rPr>
        <w:t>       </w:t>
      </w:r>
      <w:r w:rsidRPr="00C86C45">
        <w:rPr>
          <w:szCs w:val="24"/>
        </w:rPr>
        <w:t xml:space="preserve">Where the Contractor enters into a contract with a supplier or </w:t>
      </w:r>
    </w:p>
    <w:p w14:paraId="191EC1E3" w14:textId="77777777" w:rsidR="0088714C" w:rsidRPr="00C86C45" w:rsidRDefault="0088714C" w:rsidP="0088714C">
      <w:pPr>
        <w:ind w:left="1560"/>
        <w:rPr>
          <w:szCs w:val="24"/>
        </w:rPr>
      </w:pPr>
      <w:r w:rsidRPr="00C86C45">
        <w:rPr>
          <w:szCs w:val="24"/>
        </w:rPr>
        <w:t xml:space="preserve">contractor for the purpose of performing its obligations under the Contract (the “Sub-contractor”) it shall ensure prompt payment in accordance with this clause 5.1. Unless otherwise agreed by the </w:t>
      </w:r>
      <w:r w:rsidRPr="00C86C45">
        <w:rPr>
          <w:szCs w:val="24"/>
        </w:rPr>
        <w:lastRenderedPageBreak/>
        <w:t>Department in writing, the Contractor shall ensure that any contract requiring payment to a Sub-contractor shall provide for undisputed sums due to the Sub-contractor to be made within a specified period from the receipt of a valid invoice not exceeding:</w:t>
      </w:r>
    </w:p>
    <w:p w14:paraId="4C00E49A" w14:textId="77777777" w:rsidR="0088714C" w:rsidRPr="00C86C45" w:rsidRDefault="0088714C" w:rsidP="0088714C">
      <w:pPr>
        <w:ind w:left="851"/>
        <w:rPr>
          <w:szCs w:val="24"/>
        </w:rPr>
      </w:pPr>
    </w:p>
    <w:p w14:paraId="594EB831" w14:textId="77777777" w:rsidR="0088714C" w:rsidRPr="00C86C45" w:rsidRDefault="0088714C" w:rsidP="0088714C">
      <w:pPr>
        <w:ind w:left="1254" w:firstLine="589"/>
        <w:rPr>
          <w:szCs w:val="24"/>
        </w:rPr>
      </w:pPr>
      <w:r w:rsidRPr="00C86C45">
        <w:rPr>
          <w:sz w:val="20"/>
        </w:rPr>
        <w:t>5.1.1</w:t>
      </w:r>
      <w:r w:rsidRPr="00C86C45">
        <w:rPr>
          <w:szCs w:val="24"/>
        </w:rPr>
        <w:t xml:space="preserve">      10 days, where the Sub-contractor is an SME; or </w:t>
      </w:r>
    </w:p>
    <w:p w14:paraId="3BFD1E3F" w14:textId="77777777" w:rsidR="0088714C" w:rsidRPr="00C86C45" w:rsidRDefault="0088714C" w:rsidP="0088714C">
      <w:pPr>
        <w:ind w:left="851"/>
        <w:rPr>
          <w:szCs w:val="24"/>
        </w:rPr>
      </w:pPr>
      <w:r w:rsidRPr="00C86C45">
        <w:rPr>
          <w:szCs w:val="24"/>
        </w:rPr>
        <w:t xml:space="preserve">                </w:t>
      </w:r>
    </w:p>
    <w:p w14:paraId="787E26AF" w14:textId="77777777" w:rsidR="0088714C" w:rsidRPr="00C86C45" w:rsidRDefault="0088714C" w:rsidP="0088714C">
      <w:pPr>
        <w:ind w:left="1254" w:firstLine="589"/>
        <w:rPr>
          <w:szCs w:val="24"/>
        </w:rPr>
      </w:pPr>
      <w:r w:rsidRPr="00C86C45">
        <w:rPr>
          <w:sz w:val="20"/>
        </w:rPr>
        <w:t>5.1.2</w:t>
      </w:r>
      <w:r w:rsidRPr="00C86C45">
        <w:rPr>
          <w:szCs w:val="24"/>
        </w:rPr>
        <w:t xml:space="preserve">      30 days either, where the sub-contractor is not an SME, or </w:t>
      </w:r>
    </w:p>
    <w:p w14:paraId="1A9EF293" w14:textId="77777777" w:rsidR="0088714C" w:rsidRPr="00C86C45" w:rsidRDefault="0088714C" w:rsidP="0088714C">
      <w:pPr>
        <w:ind w:left="2291" w:firstLine="589"/>
        <w:rPr>
          <w:szCs w:val="24"/>
        </w:rPr>
      </w:pPr>
      <w:r w:rsidRPr="00C86C45">
        <w:rPr>
          <w:szCs w:val="24"/>
        </w:rPr>
        <w:t>both the Contractor and the Sub-contractor are SMEs,</w:t>
      </w:r>
    </w:p>
    <w:p w14:paraId="5ECCB390" w14:textId="77777777" w:rsidR="0088714C" w:rsidRPr="00C86C45" w:rsidRDefault="0088714C" w:rsidP="0088714C">
      <w:pPr>
        <w:ind w:left="2291" w:firstLine="589"/>
        <w:rPr>
          <w:szCs w:val="24"/>
        </w:rPr>
      </w:pPr>
    </w:p>
    <w:p w14:paraId="6E11840F" w14:textId="77777777" w:rsidR="0088714C" w:rsidRPr="00C86C45" w:rsidRDefault="0088714C" w:rsidP="0088714C">
      <w:pPr>
        <w:ind w:left="1440"/>
        <w:rPr>
          <w:szCs w:val="24"/>
        </w:rPr>
      </w:pPr>
      <w:r w:rsidRPr="00C86C45">
        <w:rPr>
          <w:szCs w:val="24"/>
        </w:rPr>
        <w:t>The Contractor shall comply with such terms and shall provide, at the Department’s request, sufficient evidence to demonstrate compliance.</w:t>
      </w:r>
    </w:p>
    <w:p w14:paraId="3104311B" w14:textId="77777777" w:rsidR="0088714C" w:rsidRPr="00C86C45" w:rsidRDefault="0088714C" w:rsidP="0088714C">
      <w:pPr>
        <w:ind w:left="851"/>
        <w:rPr>
          <w:szCs w:val="24"/>
        </w:rPr>
      </w:pPr>
    </w:p>
    <w:p w14:paraId="08DCA3D1" w14:textId="77777777" w:rsidR="0088714C" w:rsidRPr="00C86C45" w:rsidRDefault="0088714C" w:rsidP="0088714C">
      <w:pPr>
        <w:ind w:firstLine="720"/>
        <w:rPr>
          <w:szCs w:val="24"/>
        </w:rPr>
      </w:pPr>
      <w:r w:rsidRPr="00C86C45">
        <w:rPr>
          <w:sz w:val="20"/>
        </w:rPr>
        <w:t>5.2</w:t>
      </w:r>
      <w:r w:rsidRPr="00C86C45">
        <w:rPr>
          <w:szCs w:val="24"/>
        </w:rPr>
        <w:t xml:space="preserve">    </w:t>
      </w:r>
      <w:r w:rsidRPr="00C86C45">
        <w:rPr>
          <w:szCs w:val="24"/>
        </w:rPr>
        <w:tab/>
        <w:t xml:space="preserve">The Department shall be entitled to withhold payment due under clause </w:t>
      </w:r>
    </w:p>
    <w:p w14:paraId="13853596" w14:textId="77777777" w:rsidR="0088714C" w:rsidRPr="00C86C45" w:rsidRDefault="0088714C" w:rsidP="0088714C">
      <w:pPr>
        <w:ind w:left="1440"/>
        <w:rPr>
          <w:szCs w:val="24"/>
        </w:rPr>
      </w:pPr>
      <w:r w:rsidRPr="00C86C45">
        <w:rPr>
          <w:szCs w:val="24"/>
        </w:rPr>
        <w:t xml:space="preserve">5.1 for so long as the Contractor, in the Department’s reasonable opinion, has failed to comply with its obligations to pay any Sub-contractors promptly in accordance with clause 5.1.  For the avoidance of doubt the Department shall not be liable to pay any interest or penalty in withholding such payment.  </w:t>
      </w:r>
    </w:p>
    <w:p w14:paraId="786578DB" w14:textId="77777777" w:rsidR="0088714C" w:rsidRPr="00C86C45" w:rsidRDefault="0088714C" w:rsidP="0088714C">
      <w:pPr>
        <w:ind w:left="720"/>
        <w:rPr>
          <w:rFonts w:cs="Arial"/>
          <w:szCs w:val="24"/>
        </w:rPr>
      </w:pPr>
    </w:p>
    <w:p w14:paraId="67DA60B1" w14:textId="77777777" w:rsidR="0088714C" w:rsidRPr="00C86C45" w:rsidRDefault="0088714C" w:rsidP="0088714C">
      <w:pPr>
        <w:numPr>
          <w:ilvl w:val="1"/>
          <w:numId w:val="15"/>
        </w:numPr>
        <w:rPr>
          <w:rFonts w:cs="Arial"/>
          <w:color w:val="000000"/>
          <w:szCs w:val="24"/>
        </w:rPr>
      </w:pPr>
      <w:r w:rsidRPr="00C86C45">
        <w:rPr>
          <w:rFonts w:cs="Arial"/>
          <w:szCs w:val="24"/>
        </w:rPr>
        <w:t>The Contractor shall immediately notify the Department if they have any concerns regarding the propriety of any of its sub-contractors in respect of work/services rendered in connection with this Contract.</w:t>
      </w:r>
    </w:p>
    <w:p w14:paraId="3FBC5F4F" w14:textId="77777777" w:rsidR="0088714C" w:rsidRPr="00C86C45" w:rsidRDefault="0088714C" w:rsidP="0088714C">
      <w:pPr>
        <w:ind w:left="720"/>
        <w:rPr>
          <w:rFonts w:cs="Arial"/>
          <w:color w:val="000000"/>
          <w:szCs w:val="24"/>
        </w:rPr>
      </w:pPr>
    </w:p>
    <w:p w14:paraId="38A140F4" w14:textId="77777777" w:rsidR="0088714C" w:rsidRPr="00C86C45" w:rsidRDefault="0088714C" w:rsidP="0088714C">
      <w:pPr>
        <w:numPr>
          <w:ilvl w:val="1"/>
          <w:numId w:val="15"/>
        </w:numPr>
        <w:rPr>
          <w:rFonts w:cs="Arial"/>
          <w:color w:val="000000"/>
          <w:szCs w:val="24"/>
        </w:rPr>
      </w:pPr>
      <w:r w:rsidRPr="00C86C45">
        <w:rPr>
          <w:rFonts w:cs="Arial"/>
          <w:color w:val="000000"/>
          <w:szCs w:val="24"/>
        </w:rPr>
        <w:t>The Contractor, its employees and sub-contractors (or their employees), whilst on Departmental premises, shall comply with such rules, regulations and requirements (including those relating to security arrangements) as may be in force from time to time.</w:t>
      </w:r>
    </w:p>
    <w:p w14:paraId="1D458FA8" w14:textId="77777777" w:rsidR="0088714C" w:rsidRPr="00C86C45" w:rsidRDefault="0088714C" w:rsidP="0088714C">
      <w:pPr>
        <w:ind w:left="720"/>
        <w:rPr>
          <w:rFonts w:cs="Arial"/>
          <w:color w:val="000000"/>
          <w:szCs w:val="24"/>
        </w:rPr>
      </w:pPr>
    </w:p>
    <w:p w14:paraId="10A4F0A8" w14:textId="77777777" w:rsidR="0088714C" w:rsidRPr="00C86C45" w:rsidRDefault="0088714C" w:rsidP="0088714C">
      <w:pPr>
        <w:numPr>
          <w:ilvl w:val="1"/>
          <w:numId w:val="15"/>
        </w:numPr>
        <w:rPr>
          <w:rFonts w:cs="Arial"/>
          <w:color w:val="000000"/>
          <w:szCs w:val="24"/>
        </w:rPr>
      </w:pPr>
      <w:r w:rsidRPr="00C86C45">
        <w:rPr>
          <w:rFonts w:cs="Arial"/>
          <w:color w:val="000000"/>
          <w:szCs w:val="24"/>
        </w:rPr>
        <w:t>The Contractor shall ensure the security of all the Property whilst in its possession, during the supply of the Project, in accordance with the Department’s reasonable security requirements as required from time to time.</w:t>
      </w:r>
    </w:p>
    <w:p w14:paraId="22B12198" w14:textId="77777777" w:rsidR="0088714C" w:rsidRPr="00C86C45" w:rsidRDefault="0088714C" w:rsidP="0088714C">
      <w:pPr>
        <w:ind w:left="720"/>
        <w:rPr>
          <w:rFonts w:cs="Arial"/>
          <w:szCs w:val="24"/>
        </w:rPr>
      </w:pPr>
    </w:p>
    <w:p w14:paraId="00627F6B" w14:textId="77777777" w:rsidR="0088714C" w:rsidRPr="00C86C45" w:rsidRDefault="0088714C" w:rsidP="0088714C">
      <w:pPr>
        <w:numPr>
          <w:ilvl w:val="1"/>
          <w:numId w:val="15"/>
        </w:numPr>
        <w:rPr>
          <w:rFonts w:cs="Arial"/>
          <w:szCs w:val="24"/>
        </w:rPr>
      </w:pPr>
      <w:r w:rsidRPr="00C86C45">
        <w:rPr>
          <w:rFonts w:cs="Arial"/>
          <w:szCs w:val="24"/>
        </w:rPr>
        <w:t xml:space="preserve">If the Department notifies the Contractor that it considers that an employee or sub-contractor is not appropriately qualified or trained to perform the Project or otherwise is not performing the Project in accordance with this Contract, then the Contractor shall, as soon as is reasonably practicable, take all such steps as the Department considers necessary to remedy the situation or, if so required by the Department, shall remove the said employee or sub-contractor from performing the Project and shall provide a suitable replacement (at no cost to the Department). </w:t>
      </w:r>
      <w:r w:rsidRPr="00C86C45">
        <w:rPr>
          <w:rFonts w:cs="Arial"/>
          <w:szCs w:val="24"/>
        </w:rPr>
        <w:br/>
      </w:r>
    </w:p>
    <w:p w14:paraId="5DBECC04" w14:textId="77777777" w:rsidR="0088714C" w:rsidRPr="00C86C45" w:rsidRDefault="0088714C" w:rsidP="0088714C">
      <w:pPr>
        <w:numPr>
          <w:ilvl w:val="1"/>
          <w:numId w:val="15"/>
        </w:numPr>
        <w:rPr>
          <w:rFonts w:cs="Arial"/>
          <w:szCs w:val="24"/>
        </w:rPr>
      </w:pPr>
      <w:r w:rsidRPr="00C86C45">
        <w:rPr>
          <w:rFonts w:cs="Arial"/>
          <w:szCs w:val="24"/>
        </w:rPr>
        <w:t>The Contractor shall take all reasonable steps to avoid changes of employees or sub-contractors assigned to and accepted to perform the Project under the Contract except whenever changes are unavoidable or of a temporary nature.  The Contractor shall give at least four week’s written notice to the Project Manager of proposals to change key employees or sub-contractors</w:t>
      </w:r>
      <w:r w:rsidRPr="00C86C45">
        <w:rPr>
          <w:rFonts w:cs="Arial"/>
          <w:szCs w:val="24"/>
        </w:rPr>
        <w:br/>
      </w:r>
    </w:p>
    <w:p w14:paraId="7BA58C5E" w14:textId="77777777" w:rsidR="0088714C" w:rsidRPr="00C86C45" w:rsidRDefault="0088714C" w:rsidP="0088714C">
      <w:pPr>
        <w:numPr>
          <w:ilvl w:val="0"/>
          <w:numId w:val="15"/>
        </w:numPr>
        <w:rPr>
          <w:rFonts w:cs="Arial"/>
          <w:b/>
          <w:szCs w:val="24"/>
        </w:rPr>
      </w:pPr>
      <w:r w:rsidRPr="00C86C45">
        <w:rPr>
          <w:rFonts w:cs="Arial"/>
          <w:b/>
          <w:szCs w:val="24"/>
        </w:rPr>
        <w:t>Ownership of Intellectual Property Rights and Copyright</w:t>
      </w:r>
    </w:p>
    <w:p w14:paraId="1906F55A" w14:textId="77777777" w:rsidR="0088714C" w:rsidRPr="00C86C45" w:rsidRDefault="0088714C" w:rsidP="0088714C">
      <w:pPr>
        <w:rPr>
          <w:rFonts w:cs="Arial"/>
          <w:b/>
          <w:szCs w:val="24"/>
        </w:rPr>
      </w:pPr>
    </w:p>
    <w:p w14:paraId="3AFF3345" w14:textId="77777777" w:rsidR="0088714C" w:rsidRPr="00C86C45" w:rsidRDefault="0088714C" w:rsidP="0088714C">
      <w:pPr>
        <w:tabs>
          <w:tab w:val="left" w:pos="1440"/>
        </w:tabs>
        <w:ind w:left="1440" w:hanging="720"/>
        <w:rPr>
          <w:rFonts w:cs="Arial"/>
          <w:szCs w:val="24"/>
        </w:rPr>
      </w:pPr>
      <w:r w:rsidRPr="00A55F23">
        <w:rPr>
          <w:rFonts w:cs="Arial"/>
          <w:iCs/>
          <w:sz w:val="20"/>
          <w:lang w:eastAsia="en-GB"/>
        </w:rPr>
        <w:t>6.1.</w:t>
      </w:r>
      <w:r w:rsidRPr="00C86C45">
        <w:rPr>
          <w:rFonts w:cs="Arial"/>
          <w:iCs/>
          <w:szCs w:val="24"/>
          <w:lang w:eastAsia="en-GB"/>
        </w:rPr>
        <w:tab/>
      </w:r>
      <w:r w:rsidRPr="00C86C45">
        <w:rPr>
          <w:rFonts w:cs="Arial"/>
          <w:szCs w:val="24"/>
        </w:rPr>
        <w:t>Ownership of Intellectual Property Rights including Copyright, in any guidance, specifications, instructions, toolkits, plans, data, drawings, databases, patents, patterns, models, designs or other materials prepared by or for the Contractor on behalf of the Department for use, or intended use, in relation to the performance by the Contractor of its obligations under the Contract shall belong to the Contractor</w:t>
      </w:r>
    </w:p>
    <w:p w14:paraId="6B5EB308" w14:textId="77777777" w:rsidR="0088714C" w:rsidRPr="00C86C45" w:rsidRDefault="0088714C" w:rsidP="0088714C">
      <w:pPr>
        <w:tabs>
          <w:tab w:val="left" w:pos="1440"/>
        </w:tabs>
        <w:ind w:left="1440" w:hanging="720"/>
        <w:rPr>
          <w:rFonts w:cs="Arial"/>
          <w:iCs/>
          <w:szCs w:val="24"/>
          <w:lang w:eastAsia="en-GB"/>
        </w:rPr>
      </w:pPr>
    </w:p>
    <w:p w14:paraId="2B07395C" w14:textId="77777777" w:rsidR="0088714C" w:rsidRPr="00C86C45" w:rsidRDefault="0088714C" w:rsidP="0088714C">
      <w:pPr>
        <w:widowControl/>
        <w:overflowPunct/>
        <w:ind w:left="1440" w:hanging="720"/>
        <w:textAlignment w:val="auto"/>
        <w:rPr>
          <w:rFonts w:cs="Arial"/>
          <w:iCs/>
          <w:szCs w:val="24"/>
          <w:lang w:eastAsia="en-GB"/>
        </w:rPr>
      </w:pPr>
      <w:r w:rsidRPr="00A55F23">
        <w:rPr>
          <w:rFonts w:cs="Arial"/>
          <w:iCs/>
          <w:sz w:val="20"/>
          <w:lang w:eastAsia="en-GB"/>
        </w:rPr>
        <w:t>6.2</w:t>
      </w:r>
      <w:r w:rsidRPr="00C86C45">
        <w:rPr>
          <w:rFonts w:cs="Arial"/>
          <w:iCs/>
          <w:szCs w:val="24"/>
          <w:lang w:eastAsia="en-GB"/>
        </w:rPr>
        <w:tab/>
        <w:t>The Contractor hereby grants to the Department a non-exclusive licence without payment of royalty or other sum by the Department in the Copyright to:</w:t>
      </w:r>
    </w:p>
    <w:p w14:paraId="4F305736" w14:textId="77777777" w:rsidR="0088714C" w:rsidRPr="00C86C45" w:rsidRDefault="0088714C" w:rsidP="0088714C">
      <w:pPr>
        <w:widowControl/>
        <w:overflowPunct/>
        <w:ind w:left="720"/>
        <w:textAlignment w:val="auto"/>
        <w:rPr>
          <w:rFonts w:cs="Arial"/>
          <w:iCs/>
          <w:szCs w:val="24"/>
          <w:lang w:eastAsia="en-GB"/>
        </w:rPr>
      </w:pPr>
    </w:p>
    <w:p w14:paraId="0C8E95D3" w14:textId="77777777" w:rsidR="0088714C" w:rsidRPr="00C86C45" w:rsidRDefault="0088714C" w:rsidP="0088714C">
      <w:pPr>
        <w:widowControl/>
        <w:overflowPunct/>
        <w:ind w:left="2160" w:hanging="720"/>
        <w:textAlignment w:val="auto"/>
        <w:rPr>
          <w:rFonts w:cs="Arial"/>
          <w:iCs/>
          <w:szCs w:val="24"/>
          <w:lang w:eastAsia="en-GB"/>
        </w:rPr>
      </w:pPr>
      <w:r w:rsidRPr="00A55F23">
        <w:rPr>
          <w:rFonts w:cs="Arial"/>
          <w:iCs/>
          <w:sz w:val="20"/>
          <w:lang w:eastAsia="en-GB"/>
        </w:rPr>
        <w:t>6.2.1</w:t>
      </w:r>
      <w:r w:rsidRPr="00C86C45">
        <w:rPr>
          <w:rFonts w:cs="Arial"/>
          <w:iCs/>
          <w:szCs w:val="24"/>
          <w:lang w:eastAsia="en-GB"/>
        </w:rPr>
        <w:tab/>
        <w:t>do and authorise others to do any and all acts restricted by the Act as amended from time to time or replaced in whole or part by any statute or other legal means in respect of any Copyright Work in the United Kingdom and in all other territories in the world for the full period of time during which the Copyright subsists; and</w:t>
      </w:r>
    </w:p>
    <w:p w14:paraId="55168602" w14:textId="77777777" w:rsidR="0088714C" w:rsidRPr="00C86C45" w:rsidRDefault="0088714C" w:rsidP="0088714C">
      <w:pPr>
        <w:widowControl/>
        <w:overflowPunct/>
        <w:ind w:left="2160" w:hanging="720"/>
        <w:textAlignment w:val="auto"/>
        <w:rPr>
          <w:rFonts w:cs="Arial"/>
          <w:iCs/>
          <w:szCs w:val="24"/>
          <w:lang w:eastAsia="en-GB"/>
        </w:rPr>
      </w:pPr>
    </w:p>
    <w:p w14:paraId="5C1FEA12" w14:textId="77777777" w:rsidR="0088714C" w:rsidRPr="00C86C45" w:rsidRDefault="0088714C" w:rsidP="0088714C">
      <w:pPr>
        <w:widowControl/>
        <w:overflowPunct/>
        <w:ind w:left="2160" w:hanging="720"/>
        <w:textAlignment w:val="auto"/>
        <w:rPr>
          <w:rFonts w:cs="Arial"/>
          <w:iCs/>
          <w:szCs w:val="24"/>
          <w:lang w:eastAsia="en-GB"/>
        </w:rPr>
      </w:pPr>
      <w:r w:rsidRPr="00A55F23">
        <w:rPr>
          <w:rFonts w:cs="Arial"/>
          <w:iCs/>
          <w:sz w:val="20"/>
          <w:lang w:eastAsia="en-GB"/>
        </w:rPr>
        <w:t>6.2.2</w:t>
      </w:r>
      <w:r w:rsidRPr="00A55F23">
        <w:rPr>
          <w:rFonts w:cs="Arial"/>
          <w:iCs/>
          <w:sz w:val="20"/>
          <w:lang w:eastAsia="en-GB"/>
        </w:rPr>
        <w:tab/>
      </w:r>
      <w:r w:rsidRPr="00C86C45">
        <w:rPr>
          <w:rFonts w:cs="Arial"/>
          <w:iCs/>
          <w:szCs w:val="24"/>
          <w:lang w:eastAsia="en-GB"/>
        </w:rPr>
        <w:t>exercise all rights of a similar nature as those described in Clause 6.1 above which may be conferred in respect of any Copyright Work by the laws from time to time in all other parts of the world.</w:t>
      </w:r>
    </w:p>
    <w:p w14:paraId="4F638B3B" w14:textId="77777777" w:rsidR="0088714C" w:rsidRPr="00C86C45" w:rsidRDefault="0088714C" w:rsidP="0088714C">
      <w:pPr>
        <w:widowControl/>
        <w:overflowPunct/>
        <w:textAlignment w:val="auto"/>
        <w:rPr>
          <w:rFonts w:cs="Arial"/>
          <w:i/>
          <w:iCs/>
          <w:szCs w:val="24"/>
          <w:lang w:eastAsia="en-GB"/>
        </w:rPr>
      </w:pPr>
    </w:p>
    <w:p w14:paraId="38E13658" w14:textId="77777777" w:rsidR="0088714C" w:rsidRPr="00C86C45" w:rsidRDefault="0088714C" w:rsidP="0088714C">
      <w:pPr>
        <w:ind w:left="1440" w:hanging="720"/>
        <w:rPr>
          <w:rFonts w:cs="Arial"/>
          <w:szCs w:val="24"/>
        </w:rPr>
      </w:pPr>
      <w:r w:rsidRPr="00A55F23">
        <w:rPr>
          <w:rFonts w:cs="Arial"/>
          <w:sz w:val="20"/>
        </w:rPr>
        <w:t>6.3</w:t>
      </w:r>
      <w:r w:rsidRPr="00C86C45">
        <w:rPr>
          <w:rFonts w:cs="Arial"/>
          <w:szCs w:val="24"/>
        </w:rPr>
        <w:tab/>
        <w:t>Each party will at the request and reasonable expense of the other execute all such documents and do all such acts as may be reasonably necessary in order to vest in the other the rights granted to the other under this Clause 6.</w:t>
      </w:r>
    </w:p>
    <w:p w14:paraId="32EE94A1" w14:textId="77777777" w:rsidR="0088714C" w:rsidRPr="00C86C45" w:rsidRDefault="0088714C" w:rsidP="0088714C">
      <w:pPr>
        <w:ind w:left="720"/>
        <w:rPr>
          <w:rFonts w:cs="Arial"/>
          <w:b/>
          <w:szCs w:val="24"/>
        </w:rPr>
      </w:pPr>
    </w:p>
    <w:p w14:paraId="2009FC0F" w14:textId="77777777" w:rsidR="0088714C" w:rsidRPr="00F9691E" w:rsidRDefault="0088714C" w:rsidP="0088714C">
      <w:pPr>
        <w:pStyle w:val="ListParagraph"/>
        <w:numPr>
          <w:ilvl w:val="0"/>
          <w:numId w:val="16"/>
        </w:numPr>
        <w:tabs>
          <w:tab w:val="left" w:pos="840"/>
        </w:tabs>
        <w:overflowPunct/>
        <w:autoSpaceDE/>
        <w:autoSpaceDN/>
        <w:adjustRightInd/>
        <w:ind w:right="-20"/>
        <w:textAlignment w:val="auto"/>
        <w:rPr>
          <w:rFonts w:eastAsia="Arial" w:cs="Arial"/>
          <w:sz w:val="22"/>
          <w:szCs w:val="22"/>
        </w:rPr>
      </w:pPr>
      <w:r w:rsidRPr="00F9691E">
        <w:rPr>
          <w:rFonts w:eastAsia="Arial" w:cs="Arial"/>
          <w:b/>
          <w:bCs/>
          <w:sz w:val="22"/>
          <w:szCs w:val="22"/>
        </w:rPr>
        <w:t>Data</w:t>
      </w:r>
      <w:r w:rsidRPr="00F9691E">
        <w:rPr>
          <w:rFonts w:eastAsia="Arial" w:cs="Arial"/>
          <w:b/>
          <w:bCs/>
          <w:spacing w:val="-6"/>
          <w:sz w:val="22"/>
          <w:szCs w:val="22"/>
        </w:rPr>
        <w:t xml:space="preserve"> </w:t>
      </w:r>
      <w:r w:rsidRPr="00F9691E">
        <w:rPr>
          <w:rFonts w:eastAsia="Arial" w:cs="Arial"/>
          <w:b/>
          <w:bCs/>
          <w:sz w:val="22"/>
          <w:szCs w:val="22"/>
        </w:rPr>
        <w:t>Protection</w:t>
      </w:r>
      <w:r>
        <w:rPr>
          <w:rFonts w:eastAsia="Arial" w:cs="Arial"/>
          <w:b/>
          <w:bCs/>
          <w:spacing w:val="-7"/>
          <w:sz w:val="22"/>
          <w:szCs w:val="22"/>
        </w:rPr>
        <w:t xml:space="preserve"> Act</w:t>
      </w:r>
    </w:p>
    <w:p w14:paraId="3A179ED8" w14:textId="77777777" w:rsidR="0088714C" w:rsidRPr="00F9691E" w:rsidRDefault="0088714C" w:rsidP="0088714C">
      <w:pPr>
        <w:tabs>
          <w:tab w:val="left" w:pos="840"/>
        </w:tabs>
        <w:ind w:right="-20"/>
        <w:rPr>
          <w:rFonts w:eastAsia="Arial" w:cs="Arial"/>
          <w:sz w:val="22"/>
          <w:szCs w:val="22"/>
        </w:rPr>
      </w:pPr>
    </w:p>
    <w:p w14:paraId="3735A4AD" w14:textId="77777777" w:rsidR="0088714C" w:rsidRPr="00F9691E" w:rsidRDefault="0088714C" w:rsidP="0088714C">
      <w:pPr>
        <w:pStyle w:val="ListParagraph"/>
        <w:numPr>
          <w:ilvl w:val="1"/>
          <w:numId w:val="16"/>
        </w:numPr>
        <w:tabs>
          <w:tab w:val="left" w:pos="840"/>
        </w:tabs>
        <w:overflowPunct/>
        <w:autoSpaceDE/>
        <w:autoSpaceDN/>
        <w:adjustRightInd/>
        <w:ind w:right="-20"/>
        <w:textAlignment w:val="auto"/>
        <w:rPr>
          <w:rFonts w:eastAsia="Arial" w:cs="Arial"/>
          <w:sz w:val="22"/>
          <w:szCs w:val="22"/>
        </w:rPr>
      </w:pPr>
      <w:r w:rsidRPr="00F9691E">
        <w:rPr>
          <w:rFonts w:eastAsia="Arial" w:cs="Arial"/>
          <w:sz w:val="22"/>
          <w:szCs w:val="22"/>
        </w:rPr>
        <w:t xml:space="preserve">The Parties acknowledge that for the purposes of the Data Protection Legislation, the Department is the Controller and the Contractor is the Processor. The only processing that the Contractor is authorised to do is listed in Schedule [X] by the Department and may not be determined by the Contractor.  </w:t>
      </w:r>
    </w:p>
    <w:p w14:paraId="1FFB6361"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0A20549C" w14:textId="77777777" w:rsidR="0088714C" w:rsidRPr="00F9691E" w:rsidRDefault="0088714C" w:rsidP="0088714C">
      <w:pPr>
        <w:pStyle w:val="ListParagraph"/>
        <w:numPr>
          <w:ilvl w:val="1"/>
          <w:numId w:val="16"/>
        </w:numPr>
        <w:tabs>
          <w:tab w:val="left" w:pos="840"/>
        </w:tabs>
        <w:overflowPunct/>
        <w:autoSpaceDE/>
        <w:autoSpaceDN/>
        <w:adjustRightInd/>
        <w:ind w:right="-20"/>
        <w:textAlignment w:val="auto"/>
        <w:rPr>
          <w:rFonts w:eastAsia="Arial" w:cs="Arial"/>
          <w:sz w:val="22"/>
          <w:szCs w:val="22"/>
        </w:rPr>
      </w:pPr>
      <w:r w:rsidRPr="00F9691E">
        <w:rPr>
          <w:rFonts w:eastAsia="Arial" w:cs="Arial"/>
          <w:sz w:val="22"/>
          <w:szCs w:val="22"/>
        </w:rPr>
        <w:t xml:space="preserve">The Contractor shall notify the Department immediately if it considers that any of the Department's instructions infringe the Data Protection Legislation. </w:t>
      </w:r>
    </w:p>
    <w:p w14:paraId="155AAC62"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5293D88F" w14:textId="77777777" w:rsidR="0088714C" w:rsidRPr="00F9691E" w:rsidRDefault="0088714C" w:rsidP="0088714C">
      <w:pPr>
        <w:pStyle w:val="ListParagraph"/>
        <w:numPr>
          <w:ilvl w:val="1"/>
          <w:numId w:val="16"/>
        </w:numPr>
        <w:tabs>
          <w:tab w:val="left" w:pos="840"/>
        </w:tabs>
        <w:overflowPunct/>
        <w:autoSpaceDE/>
        <w:autoSpaceDN/>
        <w:adjustRightInd/>
        <w:ind w:right="-20"/>
        <w:textAlignment w:val="auto"/>
        <w:rPr>
          <w:rFonts w:eastAsia="Arial" w:cs="Arial"/>
          <w:sz w:val="22"/>
          <w:szCs w:val="22"/>
        </w:rPr>
      </w:pPr>
      <w:r w:rsidRPr="00F9691E">
        <w:rPr>
          <w:rFonts w:eastAsia="Arial" w:cs="Arial"/>
          <w:sz w:val="22"/>
          <w:szCs w:val="22"/>
        </w:rPr>
        <w:t xml:space="preserve">The Contractor shall provide all reasonable assistance to the Department in the preparation of any Data Protection Impact Assessment prior to commencing any processing.  Such assistance may, at the discretion of the Department, include: </w:t>
      </w:r>
    </w:p>
    <w:p w14:paraId="0CE7BF31"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319E7B17"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(a)</w:t>
      </w:r>
      <w:r w:rsidRPr="00F9691E">
        <w:rPr>
          <w:rFonts w:eastAsia="Arial" w:cs="Arial"/>
          <w:sz w:val="22"/>
          <w:szCs w:val="22"/>
        </w:rPr>
        <w:tab/>
        <w:t xml:space="preserve">a systematic description of the envisaged processing operations and the purpose of the processing; </w:t>
      </w:r>
    </w:p>
    <w:p w14:paraId="27E4F55A"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(b)</w:t>
      </w:r>
      <w:r w:rsidRPr="00F9691E">
        <w:rPr>
          <w:rFonts w:eastAsia="Arial" w:cs="Arial"/>
          <w:sz w:val="22"/>
          <w:szCs w:val="22"/>
        </w:rPr>
        <w:tab/>
        <w:t xml:space="preserve">an assessment of the necessity and proportionality of the processing operations in relation to the Services; </w:t>
      </w:r>
    </w:p>
    <w:p w14:paraId="15A548ED"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(c)</w:t>
      </w:r>
      <w:r w:rsidRPr="00F9691E">
        <w:rPr>
          <w:rFonts w:eastAsia="Arial" w:cs="Arial"/>
          <w:sz w:val="22"/>
          <w:szCs w:val="22"/>
        </w:rPr>
        <w:tab/>
        <w:t xml:space="preserve">an assessment of the risks to the rights and freedoms of Data </w:t>
      </w:r>
      <w:r w:rsidRPr="00F9691E">
        <w:rPr>
          <w:rFonts w:eastAsia="Arial" w:cs="Arial"/>
          <w:sz w:val="22"/>
          <w:szCs w:val="22"/>
        </w:rPr>
        <w:lastRenderedPageBreak/>
        <w:t xml:space="preserve">Subjects; and </w:t>
      </w:r>
    </w:p>
    <w:p w14:paraId="00EB6DAA"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(d)</w:t>
      </w:r>
      <w:r w:rsidRPr="00F9691E">
        <w:rPr>
          <w:rFonts w:eastAsia="Arial" w:cs="Arial"/>
          <w:sz w:val="22"/>
          <w:szCs w:val="22"/>
        </w:rPr>
        <w:tab/>
        <w:t xml:space="preserve">the measures envisaged to address the risks, including safeguards, security measures and mechanisms to ensure the protection of Personal Data. </w:t>
      </w:r>
    </w:p>
    <w:p w14:paraId="62DAC3C2"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7D94E1BC" w14:textId="77777777" w:rsidR="0088714C" w:rsidRPr="00F9691E" w:rsidRDefault="0088714C" w:rsidP="0088714C">
      <w:pPr>
        <w:pStyle w:val="ListParagraph"/>
        <w:numPr>
          <w:ilvl w:val="1"/>
          <w:numId w:val="16"/>
        </w:numPr>
        <w:tabs>
          <w:tab w:val="left" w:pos="840"/>
        </w:tabs>
        <w:overflowPunct/>
        <w:autoSpaceDE/>
        <w:autoSpaceDN/>
        <w:adjustRightInd/>
        <w:ind w:right="-20"/>
        <w:textAlignment w:val="auto"/>
        <w:rPr>
          <w:rFonts w:eastAsia="Arial" w:cs="Arial"/>
          <w:sz w:val="22"/>
          <w:szCs w:val="22"/>
        </w:rPr>
      </w:pPr>
      <w:r w:rsidRPr="00F9691E">
        <w:rPr>
          <w:rFonts w:eastAsia="Arial" w:cs="Arial"/>
          <w:sz w:val="22"/>
          <w:szCs w:val="22"/>
        </w:rPr>
        <w:t xml:space="preserve">The Contractor shall, in relation to any Personal Data processed in connection with its obligations under this Contract: </w:t>
      </w:r>
    </w:p>
    <w:p w14:paraId="53A4E30E"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77A7705E"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(a)</w:t>
      </w:r>
      <w:r w:rsidRPr="00F9691E">
        <w:rPr>
          <w:rFonts w:eastAsia="Arial" w:cs="Arial"/>
          <w:sz w:val="22"/>
          <w:szCs w:val="22"/>
        </w:rPr>
        <w:tab/>
        <w:t xml:space="preserve">process that Personal Data only in accordance with Schedule 4, unless the Contractor is required to do otherwise by Law. If it is so required the Contractor shall promptly notify the Department before processing the Personal Data unless prohibited by Law; </w:t>
      </w:r>
    </w:p>
    <w:p w14:paraId="6D8EAFA5"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(b)</w:t>
      </w:r>
      <w:r w:rsidRPr="00F9691E">
        <w:rPr>
          <w:rFonts w:eastAsia="Arial" w:cs="Arial"/>
          <w:sz w:val="22"/>
          <w:szCs w:val="22"/>
        </w:rPr>
        <w:tab/>
        <w:t xml:space="preserve">ensure that it has in place Protective Measures, which have been reviewed and approved by the Department as appropriate to protect against a Data Loss Event having taken account of the: </w:t>
      </w:r>
    </w:p>
    <w:p w14:paraId="15F5438E"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7D2D66BD" w14:textId="77777777" w:rsidR="0088714C" w:rsidRPr="00F9691E" w:rsidRDefault="0088714C" w:rsidP="0088714C">
      <w:pPr>
        <w:pStyle w:val="ListParagraph"/>
        <w:tabs>
          <w:tab w:val="left" w:pos="840"/>
        </w:tabs>
        <w:overflowPunct/>
        <w:autoSpaceDE/>
        <w:autoSpaceDN/>
        <w:adjustRightInd/>
        <w:ind w:left="2160" w:right="-20"/>
        <w:textAlignment w:val="auto"/>
        <w:rPr>
          <w:rFonts w:eastAsia="Arial" w:cs="Arial"/>
          <w:sz w:val="22"/>
          <w:szCs w:val="22"/>
        </w:rPr>
      </w:pPr>
      <w:r w:rsidRPr="00F9691E">
        <w:rPr>
          <w:rFonts w:eastAsia="Arial" w:cs="Arial"/>
          <w:sz w:val="22"/>
          <w:szCs w:val="22"/>
        </w:rPr>
        <w:t>(i)</w:t>
      </w:r>
      <w:r w:rsidRPr="00F9691E">
        <w:rPr>
          <w:rFonts w:eastAsia="Arial" w:cs="Arial"/>
          <w:sz w:val="22"/>
          <w:szCs w:val="22"/>
        </w:rPr>
        <w:tab/>
        <w:t xml:space="preserve">nature of the data to be protected; </w:t>
      </w:r>
    </w:p>
    <w:p w14:paraId="51CB5DCA" w14:textId="77777777" w:rsidR="0088714C" w:rsidRPr="00F9691E" w:rsidRDefault="0088714C" w:rsidP="0088714C">
      <w:pPr>
        <w:pStyle w:val="ListParagraph"/>
        <w:tabs>
          <w:tab w:val="left" w:pos="840"/>
        </w:tabs>
        <w:overflowPunct/>
        <w:autoSpaceDE/>
        <w:autoSpaceDN/>
        <w:adjustRightInd/>
        <w:ind w:left="2160" w:right="-20"/>
        <w:textAlignment w:val="auto"/>
        <w:rPr>
          <w:rFonts w:eastAsia="Arial" w:cs="Arial"/>
          <w:sz w:val="22"/>
          <w:szCs w:val="22"/>
        </w:rPr>
      </w:pPr>
      <w:r w:rsidRPr="00F9691E">
        <w:rPr>
          <w:rFonts w:eastAsia="Arial" w:cs="Arial"/>
          <w:sz w:val="22"/>
          <w:szCs w:val="22"/>
        </w:rPr>
        <w:t>(ii)</w:t>
      </w:r>
      <w:r w:rsidRPr="00F9691E">
        <w:rPr>
          <w:rFonts w:eastAsia="Arial" w:cs="Arial"/>
          <w:sz w:val="22"/>
          <w:szCs w:val="22"/>
        </w:rPr>
        <w:tab/>
        <w:t xml:space="preserve">harm that might result from a Data Loss Event; </w:t>
      </w:r>
    </w:p>
    <w:p w14:paraId="01D9F56A" w14:textId="77777777" w:rsidR="0088714C" w:rsidRPr="00F9691E" w:rsidRDefault="0088714C" w:rsidP="0088714C">
      <w:pPr>
        <w:pStyle w:val="ListParagraph"/>
        <w:tabs>
          <w:tab w:val="left" w:pos="840"/>
        </w:tabs>
        <w:overflowPunct/>
        <w:autoSpaceDE/>
        <w:autoSpaceDN/>
        <w:adjustRightInd/>
        <w:ind w:left="2160" w:right="-20"/>
        <w:textAlignment w:val="auto"/>
        <w:rPr>
          <w:rFonts w:eastAsia="Arial" w:cs="Arial"/>
          <w:sz w:val="22"/>
          <w:szCs w:val="22"/>
        </w:rPr>
      </w:pPr>
      <w:r w:rsidRPr="00F9691E">
        <w:rPr>
          <w:rFonts w:eastAsia="Arial" w:cs="Arial"/>
          <w:sz w:val="22"/>
          <w:szCs w:val="22"/>
        </w:rPr>
        <w:t>(iii)</w:t>
      </w:r>
      <w:r w:rsidRPr="00F9691E">
        <w:rPr>
          <w:rFonts w:eastAsia="Arial" w:cs="Arial"/>
          <w:sz w:val="22"/>
          <w:szCs w:val="22"/>
        </w:rPr>
        <w:tab/>
        <w:t xml:space="preserve">state of technological development; and </w:t>
      </w:r>
    </w:p>
    <w:p w14:paraId="21A88D9F" w14:textId="77777777" w:rsidR="0088714C" w:rsidRPr="00F9691E" w:rsidRDefault="0088714C" w:rsidP="0088714C">
      <w:pPr>
        <w:pStyle w:val="ListParagraph"/>
        <w:tabs>
          <w:tab w:val="left" w:pos="840"/>
        </w:tabs>
        <w:overflowPunct/>
        <w:autoSpaceDE/>
        <w:autoSpaceDN/>
        <w:adjustRightInd/>
        <w:ind w:left="2160" w:right="-20"/>
        <w:textAlignment w:val="auto"/>
        <w:rPr>
          <w:rFonts w:eastAsia="Arial" w:cs="Arial"/>
          <w:sz w:val="22"/>
          <w:szCs w:val="22"/>
        </w:rPr>
      </w:pPr>
      <w:r w:rsidRPr="00F9691E">
        <w:rPr>
          <w:rFonts w:eastAsia="Arial" w:cs="Arial"/>
          <w:sz w:val="22"/>
          <w:szCs w:val="22"/>
        </w:rPr>
        <w:t>(iv)</w:t>
      </w:r>
      <w:r w:rsidRPr="00F9691E">
        <w:rPr>
          <w:rFonts w:eastAsia="Arial" w:cs="Arial"/>
          <w:sz w:val="22"/>
          <w:szCs w:val="22"/>
        </w:rPr>
        <w:tab/>
        <w:t xml:space="preserve">cost of implementing any measures; </w:t>
      </w:r>
    </w:p>
    <w:p w14:paraId="5A4DC363"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744D8767"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(c)</w:t>
      </w:r>
      <w:r w:rsidRPr="00F9691E">
        <w:rPr>
          <w:rFonts w:eastAsia="Arial" w:cs="Arial"/>
          <w:sz w:val="22"/>
          <w:szCs w:val="22"/>
        </w:rPr>
        <w:tab/>
        <w:t xml:space="preserve"> ensure that : </w:t>
      </w:r>
    </w:p>
    <w:p w14:paraId="5D505D79"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6F1EC9E3" w14:textId="77777777" w:rsidR="0088714C" w:rsidRPr="00F9691E" w:rsidRDefault="0088714C" w:rsidP="0088714C">
      <w:pPr>
        <w:pStyle w:val="ListParagraph"/>
        <w:tabs>
          <w:tab w:val="left" w:pos="840"/>
        </w:tabs>
        <w:overflowPunct/>
        <w:autoSpaceDE/>
        <w:autoSpaceDN/>
        <w:adjustRightInd/>
        <w:ind w:left="2160" w:right="-20"/>
        <w:textAlignment w:val="auto"/>
        <w:rPr>
          <w:rFonts w:eastAsia="Arial" w:cs="Arial"/>
          <w:sz w:val="22"/>
          <w:szCs w:val="22"/>
        </w:rPr>
      </w:pPr>
      <w:r w:rsidRPr="00F9691E">
        <w:rPr>
          <w:rFonts w:eastAsia="Arial" w:cs="Arial"/>
          <w:sz w:val="22"/>
          <w:szCs w:val="22"/>
        </w:rPr>
        <w:t>(i)</w:t>
      </w:r>
      <w:r w:rsidRPr="00F9691E">
        <w:rPr>
          <w:rFonts w:eastAsia="Arial" w:cs="Arial"/>
          <w:sz w:val="22"/>
          <w:szCs w:val="22"/>
        </w:rPr>
        <w:tab/>
        <w:t xml:space="preserve">the Contractor Personnel do not process Personal Data except in accordance with this Contract (and in particular Schedule 4); </w:t>
      </w:r>
    </w:p>
    <w:p w14:paraId="0B340EFE" w14:textId="77777777" w:rsidR="0088714C" w:rsidRPr="00F9691E" w:rsidRDefault="0088714C" w:rsidP="0088714C">
      <w:pPr>
        <w:pStyle w:val="ListParagraph"/>
        <w:tabs>
          <w:tab w:val="left" w:pos="840"/>
        </w:tabs>
        <w:overflowPunct/>
        <w:autoSpaceDE/>
        <w:autoSpaceDN/>
        <w:adjustRightInd/>
        <w:ind w:left="2160" w:right="-20"/>
        <w:textAlignment w:val="auto"/>
        <w:rPr>
          <w:rFonts w:eastAsia="Arial" w:cs="Arial"/>
          <w:sz w:val="22"/>
          <w:szCs w:val="22"/>
        </w:rPr>
      </w:pPr>
      <w:r w:rsidRPr="00F9691E">
        <w:rPr>
          <w:rFonts w:eastAsia="Arial" w:cs="Arial"/>
          <w:sz w:val="22"/>
          <w:szCs w:val="22"/>
        </w:rPr>
        <w:t>(ii)</w:t>
      </w:r>
      <w:r w:rsidRPr="00F9691E">
        <w:rPr>
          <w:rFonts w:eastAsia="Arial" w:cs="Arial"/>
          <w:sz w:val="22"/>
          <w:szCs w:val="22"/>
        </w:rPr>
        <w:tab/>
        <w:t xml:space="preserve">it takes all reasonable steps to ensure the reliability and integrity of any Contractor Personnel who have access to the Personal Data and ensure that they: </w:t>
      </w:r>
    </w:p>
    <w:p w14:paraId="672FCDC2"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2FF5811E" w14:textId="77777777" w:rsidR="0088714C" w:rsidRPr="00F9691E" w:rsidRDefault="0088714C" w:rsidP="0088714C">
      <w:pPr>
        <w:pStyle w:val="ListParagraph"/>
        <w:tabs>
          <w:tab w:val="left" w:pos="840"/>
        </w:tabs>
        <w:overflowPunct/>
        <w:autoSpaceDE/>
        <w:autoSpaceDN/>
        <w:adjustRightInd/>
        <w:ind w:left="2160" w:right="-20"/>
        <w:textAlignment w:val="auto"/>
        <w:rPr>
          <w:rFonts w:eastAsia="Arial" w:cs="Arial"/>
          <w:sz w:val="22"/>
          <w:szCs w:val="22"/>
        </w:rPr>
      </w:pPr>
      <w:r w:rsidRPr="00F9691E">
        <w:rPr>
          <w:rFonts w:eastAsia="Arial" w:cs="Arial"/>
          <w:sz w:val="22"/>
          <w:szCs w:val="22"/>
        </w:rPr>
        <w:t>(A)</w:t>
      </w:r>
      <w:r w:rsidRPr="00F9691E">
        <w:rPr>
          <w:rFonts w:eastAsia="Arial" w:cs="Arial"/>
          <w:sz w:val="22"/>
          <w:szCs w:val="22"/>
        </w:rPr>
        <w:tab/>
        <w:t xml:space="preserve">are aware of and comply with the Contractor’s duties under this clause; </w:t>
      </w:r>
    </w:p>
    <w:p w14:paraId="7867161D" w14:textId="77777777" w:rsidR="0088714C" w:rsidRPr="00F9691E" w:rsidRDefault="0088714C" w:rsidP="0088714C">
      <w:pPr>
        <w:pStyle w:val="ListParagraph"/>
        <w:tabs>
          <w:tab w:val="left" w:pos="840"/>
        </w:tabs>
        <w:overflowPunct/>
        <w:autoSpaceDE/>
        <w:autoSpaceDN/>
        <w:adjustRightInd/>
        <w:ind w:left="2160" w:right="-20"/>
        <w:textAlignment w:val="auto"/>
        <w:rPr>
          <w:rFonts w:eastAsia="Arial" w:cs="Arial"/>
          <w:sz w:val="22"/>
          <w:szCs w:val="22"/>
        </w:rPr>
      </w:pPr>
      <w:r w:rsidRPr="00F9691E">
        <w:rPr>
          <w:rFonts w:eastAsia="Arial" w:cs="Arial"/>
          <w:sz w:val="22"/>
          <w:szCs w:val="22"/>
        </w:rPr>
        <w:t>(B)</w:t>
      </w:r>
      <w:r w:rsidRPr="00F9691E">
        <w:rPr>
          <w:rFonts w:eastAsia="Arial" w:cs="Arial"/>
          <w:sz w:val="22"/>
          <w:szCs w:val="22"/>
        </w:rPr>
        <w:tab/>
        <w:t xml:space="preserve">are subject to appropriate confidentiality undertakings with the Contractor or any Sub-processor; </w:t>
      </w:r>
    </w:p>
    <w:p w14:paraId="25C85BE9" w14:textId="77777777" w:rsidR="0088714C" w:rsidRPr="00A96B5C" w:rsidRDefault="0088714C" w:rsidP="0088714C">
      <w:pPr>
        <w:pStyle w:val="ListParagraph"/>
        <w:tabs>
          <w:tab w:val="left" w:pos="840"/>
        </w:tabs>
        <w:overflowPunct/>
        <w:autoSpaceDE/>
        <w:autoSpaceDN/>
        <w:adjustRightInd/>
        <w:ind w:left="2160" w:right="-20"/>
        <w:textAlignment w:val="auto"/>
        <w:rPr>
          <w:rFonts w:eastAsia="Arial" w:cs="Arial"/>
          <w:sz w:val="22"/>
          <w:szCs w:val="22"/>
        </w:rPr>
      </w:pPr>
      <w:r w:rsidRPr="00A96B5C">
        <w:rPr>
          <w:rFonts w:eastAsia="Arial" w:cs="Arial"/>
          <w:sz w:val="22"/>
          <w:szCs w:val="22"/>
        </w:rPr>
        <w:t>(C)</w:t>
      </w:r>
      <w:r w:rsidRPr="00A96B5C">
        <w:rPr>
          <w:rFonts w:eastAsia="Arial" w:cs="Arial"/>
          <w:sz w:val="22"/>
          <w:szCs w:val="22"/>
        </w:rPr>
        <w:tab/>
        <w:t xml:space="preserve">are informed of the confidential nature of the Personal Data and do not publish, disclose or divulge any of the Personal Data to any third Party unless directed in writing to do so by the Department or as otherwise permitted by this Contract; and </w:t>
      </w:r>
    </w:p>
    <w:p w14:paraId="127AB969" w14:textId="77777777" w:rsidR="0088714C" w:rsidRPr="00F9691E" w:rsidRDefault="0088714C" w:rsidP="0088714C">
      <w:pPr>
        <w:pStyle w:val="ListParagraph"/>
        <w:tabs>
          <w:tab w:val="left" w:pos="840"/>
        </w:tabs>
        <w:overflowPunct/>
        <w:autoSpaceDE/>
        <w:autoSpaceDN/>
        <w:adjustRightInd/>
        <w:ind w:left="2160" w:right="-20"/>
        <w:textAlignment w:val="auto"/>
        <w:rPr>
          <w:rFonts w:eastAsia="Arial" w:cs="Arial"/>
          <w:sz w:val="22"/>
          <w:szCs w:val="22"/>
        </w:rPr>
      </w:pPr>
      <w:r w:rsidRPr="00F9691E">
        <w:rPr>
          <w:rFonts w:eastAsia="Arial" w:cs="Arial"/>
          <w:sz w:val="22"/>
          <w:szCs w:val="22"/>
        </w:rPr>
        <w:t>(D)</w:t>
      </w:r>
      <w:r w:rsidRPr="00F9691E">
        <w:rPr>
          <w:rFonts w:eastAsia="Arial" w:cs="Arial"/>
          <w:sz w:val="22"/>
          <w:szCs w:val="22"/>
        </w:rPr>
        <w:tab/>
        <w:t xml:space="preserve">have undergone adequate training in the use, care, protection and handling of Personal Data; and </w:t>
      </w:r>
    </w:p>
    <w:p w14:paraId="0927BABA"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54333348"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(d)</w:t>
      </w:r>
      <w:r w:rsidRPr="00F9691E">
        <w:rPr>
          <w:rFonts w:eastAsia="Arial" w:cs="Arial"/>
          <w:sz w:val="22"/>
          <w:szCs w:val="22"/>
        </w:rPr>
        <w:tab/>
        <w:t xml:space="preserve">not transfer Personal Data outside of the EU unless the prior written consent of the Department has been obtained and the following conditions are fulfilled: </w:t>
      </w:r>
    </w:p>
    <w:p w14:paraId="4B433675"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6C8D1685" w14:textId="77777777" w:rsidR="0088714C" w:rsidRPr="00F9691E" w:rsidRDefault="0088714C" w:rsidP="0088714C">
      <w:pPr>
        <w:pStyle w:val="ListParagraph"/>
        <w:tabs>
          <w:tab w:val="left" w:pos="840"/>
        </w:tabs>
        <w:overflowPunct/>
        <w:autoSpaceDE/>
        <w:autoSpaceDN/>
        <w:adjustRightInd/>
        <w:ind w:left="2160" w:right="-20"/>
        <w:textAlignment w:val="auto"/>
        <w:rPr>
          <w:rFonts w:eastAsia="Arial" w:cs="Arial"/>
          <w:sz w:val="22"/>
          <w:szCs w:val="22"/>
        </w:rPr>
      </w:pPr>
      <w:r w:rsidRPr="00F9691E">
        <w:rPr>
          <w:rFonts w:eastAsia="Arial" w:cs="Arial"/>
          <w:sz w:val="22"/>
          <w:szCs w:val="22"/>
        </w:rPr>
        <w:t>(i)</w:t>
      </w:r>
      <w:r w:rsidRPr="00F9691E">
        <w:rPr>
          <w:rFonts w:eastAsia="Arial" w:cs="Arial"/>
          <w:sz w:val="22"/>
          <w:szCs w:val="22"/>
        </w:rPr>
        <w:tab/>
        <w:t xml:space="preserve">the Department or the Contractor has provided appropriate safeguards in relation to the transfer (whether in accordance with GDPR Article 46 or LED Article 37) as determined by the Department; </w:t>
      </w:r>
    </w:p>
    <w:p w14:paraId="7BA5DB5B" w14:textId="77777777" w:rsidR="0088714C" w:rsidRPr="00F9691E" w:rsidRDefault="0088714C" w:rsidP="0088714C">
      <w:pPr>
        <w:pStyle w:val="ListParagraph"/>
        <w:tabs>
          <w:tab w:val="left" w:pos="840"/>
        </w:tabs>
        <w:overflowPunct/>
        <w:autoSpaceDE/>
        <w:autoSpaceDN/>
        <w:adjustRightInd/>
        <w:ind w:left="2160" w:right="-20"/>
        <w:textAlignment w:val="auto"/>
        <w:rPr>
          <w:rFonts w:eastAsia="Arial" w:cs="Arial"/>
          <w:sz w:val="22"/>
          <w:szCs w:val="22"/>
        </w:rPr>
      </w:pPr>
      <w:r w:rsidRPr="00F9691E">
        <w:rPr>
          <w:rFonts w:eastAsia="Arial" w:cs="Arial"/>
          <w:sz w:val="22"/>
          <w:szCs w:val="22"/>
        </w:rPr>
        <w:t>(ii)</w:t>
      </w:r>
      <w:r w:rsidRPr="00F9691E">
        <w:rPr>
          <w:rFonts w:eastAsia="Arial" w:cs="Arial"/>
          <w:sz w:val="22"/>
          <w:szCs w:val="22"/>
        </w:rPr>
        <w:tab/>
        <w:t xml:space="preserve">the Data Subject has enforceable rights and effective legal remedies; </w:t>
      </w:r>
    </w:p>
    <w:p w14:paraId="24DD39C1" w14:textId="77777777" w:rsidR="0088714C" w:rsidRPr="00F9691E" w:rsidRDefault="0088714C" w:rsidP="0088714C">
      <w:pPr>
        <w:pStyle w:val="ListParagraph"/>
        <w:tabs>
          <w:tab w:val="left" w:pos="840"/>
        </w:tabs>
        <w:overflowPunct/>
        <w:autoSpaceDE/>
        <w:autoSpaceDN/>
        <w:adjustRightInd/>
        <w:ind w:left="2160" w:right="-20"/>
        <w:textAlignment w:val="auto"/>
        <w:rPr>
          <w:rFonts w:eastAsia="Arial" w:cs="Arial"/>
          <w:sz w:val="22"/>
          <w:szCs w:val="22"/>
        </w:rPr>
      </w:pPr>
      <w:r w:rsidRPr="00F9691E">
        <w:rPr>
          <w:rFonts w:eastAsia="Arial" w:cs="Arial"/>
          <w:sz w:val="22"/>
          <w:szCs w:val="22"/>
        </w:rPr>
        <w:t>(iii)</w:t>
      </w:r>
      <w:r w:rsidRPr="00F9691E">
        <w:rPr>
          <w:rFonts w:eastAsia="Arial" w:cs="Arial"/>
          <w:sz w:val="22"/>
          <w:szCs w:val="22"/>
        </w:rPr>
        <w:tab/>
        <w:t xml:space="preserve">the Contractor complies with its obligations under the Data Protection Legislation by providing an adequate level of protection to any Personal Data that is transferred (or, if it is not so bound, uses its best endeavours to assist the Department in meeting its obligations); and </w:t>
      </w:r>
    </w:p>
    <w:p w14:paraId="55FD7927" w14:textId="77777777" w:rsidR="0088714C" w:rsidRPr="00F9691E" w:rsidRDefault="0088714C" w:rsidP="0088714C">
      <w:pPr>
        <w:pStyle w:val="ListParagraph"/>
        <w:tabs>
          <w:tab w:val="left" w:pos="840"/>
        </w:tabs>
        <w:overflowPunct/>
        <w:autoSpaceDE/>
        <w:autoSpaceDN/>
        <w:adjustRightInd/>
        <w:ind w:left="2160" w:right="-20"/>
        <w:textAlignment w:val="auto"/>
        <w:rPr>
          <w:rFonts w:eastAsia="Arial" w:cs="Arial"/>
          <w:sz w:val="22"/>
          <w:szCs w:val="22"/>
        </w:rPr>
      </w:pPr>
      <w:r w:rsidRPr="00F9691E">
        <w:rPr>
          <w:rFonts w:eastAsia="Arial" w:cs="Arial"/>
          <w:sz w:val="22"/>
          <w:szCs w:val="22"/>
        </w:rPr>
        <w:t>(iv)</w:t>
      </w:r>
      <w:r w:rsidRPr="00F9691E">
        <w:rPr>
          <w:rFonts w:eastAsia="Arial" w:cs="Arial"/>
          <w:sz w:val="22"/>
          <w:szCs w:val="22"/>
        </w:rPr>
        <w:tab/>
        <w:t xml:space="preserve">the Contractor complies with any reasonable instructions </w:t>
      </w:r>
      <w:r w:rsidRPr="00F9691E">
        <w:rPr>
          <w:rFonts w:eastAsia="Arial" w:cs="Arial"/>
          <w:sz w:val="22"/>
          <w:szCs w:val="22"/>
        </w:rPr>
        <w:lastRenderedPageBreak/>
        <w:t xml:space="preserve">notified to it in advance by the Department with respect to the processing of the Personal Data; </w:t>
      </w:r>
    </w:p>
    <w:p w14:paraId="781DB76A"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27124D14"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(e)</w:t>
      </w:r>
      <w:r w:rsidRPr="00F9691E">
        <w:rPr>
          <w:rFonts w:eastAsia="Arial" w:cs="Arial"/>
          <w:sz w:val="22"/>
          <w:szCs w:val="22"/>
        </w:rPr>
        <w:tab/>
        <w:t xml:space="preserve">at the written direction of the Department, delete or return Personal Data (and any copies of it) to the Department on termination of the Contract unless the Contractor is required by Law to retain the Personal Data.  </w:t>
      </w:r>
    </w:p>
    <w:p w14:paraId="0423BD94"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6A2C8AEA" w14:textId="77777777" w:rsidR="0088714C" w:rsidRPr="00F9691E" w:rsidRDefault="0088714C" w:rsidP="0088714C">
      <w:pPr>
        <w:pStyle w:val="ListParagraph"/>
        <w:numPr>
          <w:ilvl w:val="1"/>
          <w:numId w:val="16"/>
        </w:numPr>
        <w:tabs>
          <w:tab w:val="left" w:pos="840"/>
        </w:tabs>
        <w:overflowPunct/>
        <w:autoSpaceDE/>
        <w:autoSpaceDN/>
        <w:adjustRightInd/>
        <w:ind w:right="-20"/>
        <w:textAlignment w:val="auto"/>
        <w:rPr>
          <w:rFonts w:eastAsia="Arial" w:cs="Arial"/>
          <w:sz w:val="22"/>
          <w:szCs w:val="22"/>
        </w:rPr>
      </w:pPr>
      <w:r w:rsidRPr="00F9691E">
        <w:rPr>
          <w:rFonts w:eastAsia="Arial" w:cs="Arial"/>
          <w:sz w:val="22"/>
          <w:szCs w:val="22"/>
        </w:rPr>
        <w:t xml:space="preserve">Subject to clause 17.6, the Contractor shall notify the Department immediately if it: </w:t>
      </w:r>
    </w:p>
    <w:p w14:paraId="49DA1D08"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4F989692"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(a)</w:t>
      </w:r>
      <w:r w:rsidRPr="00F9691E">
        <w:rPr>
          <w:rFonts w:eastAsia="Arial" w:cs="Arial"/>
          <w:sz w:val="22"/>
          <w:szCs w:val="22"/>
        </w:rPr>
        <w:tab/>
        <w:t xml:space="preserve">receives a Data Subject Access Request (or purported Data Subject Access Request); </w:t>
      </w:r>
    </w:p>
    <w:p w14:paraId="2BD530A3"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(b)</w:t>
      </w:r>
      <w:r w:rsidRPr="00F9691E">
        <w:rPr>
          <w:rFonts w:eastAsia="Arial" w:cs="Arial"/>
          <w:sz w:val="22"/>
          <w:szCs w:val="22"/>
        </w:rPr>
        <w:tab/>
        <w:t xml:space="preserve">receives a request to rectify, block or erase any Personal Data;  </w:t>
      </w:r>
    </w:p>
    <w:p w14:paraId="2CB7AFA3"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(c)</w:t>
      </w:r>
      <w:r w:rsidRPr="00F9691E">
        <w:rPr>
          <w:rFonts w:eastAsia="Arial" w:cs="Arial"/>
          <w:sz w:val="22"/>
          <w:szCs w:val="22"/>
        </w:rPr>
        <w:tab/>
        <w:t xml:space="preserve">receives any other request, complaint or communication relating to either Party's obligations under the Data Protection Legislation;  </w:t>
      </w:r>
    </w:p>
    <w:p w14:paraId="1DD9D290"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(d)</w:t>
      </w:r>
      <w:r w:rsidRPr="00F9691E">
        <w:rPr>
          <w:rFonts w:eastAsia="Arial" w:cs="Arial"/>
          <w:sz w:val="22"/>
          <w:szCs w:val="22"/>
        </w:rPr>
        <w:tab/>
        <w:t xml:space="preserve">receives any communication from the Information Commissioner or any other regulatory authority in connection with Personal Data processed under this Contract;  </w:t>
      </w:r>
    </w:p>
    <w:p w14:paraId="486FA9B1" w14:textId="77777777" w:rsidR="0088714C" w:rsidRPr="00A96B5C"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A96B5C">
        <w:rPr>
          <w:rFonts w:eastAsia="Arial" w:cs="Arial"/>
          <w:sz w:val="22"/>
          <w:szCs w:val="22"/>
        </w:rPr>
        <w:t>(e)</w:t>
      </w:r>
      <w:r w:rsidRPr="00A96B5C">
        <w:rPr>
          <w:rFonts w:eastAsia="Arial" w:cs="Arial"/>
          <w:sz w:val="22"/>
          <w:szCs w:val="22"/>
        </w:rPr>
        <w:tab/>
        <w:t xml:space="preserve">receives a request from any third Party for disclosure of Personal Data where compliance with such request is required or purported to be required by Law; or </w:t>
      </w:r>
    </w:p>
    <w:p w14:paraId="7ECDBACC"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(f)</w:t>
      </w:r>
      <w:r w:rsidRPr="00F9691E">
        <w:rPr>
          <w:rFonts w:eastAsia="Arial" w:cs="Arial"/>
          <w:sz w:val="22"/>
          <w:szCs w:val="22"/>
        </w:rPr>
        <w:tab/>
        <w:t xml:space="preserve">becomes aware of a Data Loss Event. </w:t>
      </w:r>
    </w:p>
    <w:p w14:paraId="35841999"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27D6D53B" w14:textId="77777777" w:rsidR="0088714C" w:rsidRPr="00F9691E" w:rsidRDefault="0088714C" w:rsidP="0088714C">
      <w:pPr>
        <w:pStyle w:val="ListParagraph"/>
        <w:numPr>
          <w:ilvl w:val="1"/>
          <w:numId w:val="16"/>
        </w:numPr>
        <w:tabs>
          <w:tab w:val="left" w:pos="840"/>
        </w:tabs>
        <w:overflowPunct/>
        <w:autoSpaceDE/>
        <w:autoSpaceDN/>
        <w:adjustRightInd/>
        <w:ind w:right="-20"/>
        <w:textAlignment w:val="auto"/>
        <w:rPr>
          <w:rFonts w:eastAsia="Arial" w:cs="Arial"/>
          <w:sz w:val="22"/>
          <w:szCs w:val="22"/>
        </w:rPr>
      </w:pPr>
      <w:r w:rsidRPr="00F9691E">
        <w:rPr>
          <w:rFonts w:eastAsia="Arial" w:cs="Arial"/>
          <w:sz w:val="22"/>
          <w:szCs w:val="22"/>
        </w:rPr>
        <w:t xml:space="preserve">The Contractor’s obligation to notify under clause 7.5 shall include the provision of further information to the Department in phases, as details become available.  </w:t>
      </w:r>
    </w:p>
    <w:p w14:paraId="77BEF952"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746FA42A" w14:textId="77777777" w:rsidR="0088714C" w:rsidRPr="00F9691E" w:rsidRDefault="0088714C" w:rsidP="0088714C">
      <w:pPr>
        <w:pStyle w:val="ListParagraph"/>
        <w:numPr>
          <w:ilvl w:val="1"/>
          <w:numId w:val="16"/>
        </w:numPr>
        <w:tabs>
          <w:tab w:val="left" w:pos="840"/>
        </w:tabs>
        <w:overflowPunct/>
        <w:autoSpaceDE/>
        <w:autoSpaceDN/>
        <w:adjustRightInd/>
        <w:ind w:right="-20"/>
        <w:textAlignment w:val="auto"/>
        <w:rPr>
          <w:rFonts w:eastAsia="Arial" w:cs="Arial"/>
          <w:sz w:val="22"/>
          <w:szCs w:val="22"/>
        </w:rPr>
      </w:pPr>
      <w:r w:rsidRPr="00F9691E">
        <w:rPr>
          <w:rFonts w:eastAsia="Arial" w:cs="Arial"/>
          <w:sz w:val="22"/>
          <w:szCs w:val="22"/>
        </w:rPr>
        <w:t xml:space="preserve">Taking into account the nature of the processing, the Contractor shall provide the Department with full assistance in relation to either Party's obligations under Data Protection Legislation and any complaint, communication or request made under clause 7.5 (and insofar as possible within the timescales reasonably required by the Department) including by promptly providing: </w:t>
      </w:r>
    </w:p>
    <w:p w14:paraId="79F9D651"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009FD365"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(a)</w:t>
      </w:r>
      <w:r w:rsidRPr="00F9691E">
        <w:rPr>
          <w:rFonts w:eastAsia="Arial" w:cs="Arial"/>
          <w:sz w:val="22"/>
          <w:szCs w:val="22"/>
        </w:rPr>
        <w:tab/>
        <w:t xml:space="preserve">the Department with full details and copies of the complaint, communication or request; </w:t>
      </w:r>
    </w:p>
    <w:p w14:paraId="0E7D87CF"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(b)</w:t>
      </w:r>
      <w:r w:rsidRPr="00F9691E">
        <w:rPr>
          <w:rFonts w:eastAsia="Arial" w:cs="Arial"/>
          <w:sz w:val="22"/>
          <w:szCs w:val="22"/>
        </w:rPr>
        <w:tab/>
        <w:t xml:space="preserve">such assistance as is reasonably requested by the Department to enable the Department to comply with a Data Subject Access Request within the relevant timescales set out in the Data Protection Legislation;  </w:t>
      </w:r>
    </w:p>
    <w:p w14:paraId="00CFD9EF"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(c)</w:t>
      </w:r>
      <w:r w:rsidRPr="00F9691E">
        <w:rPr>
          <w:rFonts w:eastAsia="Arial" w:cs="Arial"/>
          <w:sz w:val="22"/>
          <w:szCs w:val="22"/>
        </w:rPr>
        <w:tab/>
        <w:t xml:space="preserve">the Department, at its request, with any Personal Data it holds in relation to a Data Subject;  </w:t>
      </w:r>
    </w:p>
    <w:p w14:paraId="40E85A9D"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(d)</w:t>
      </w:r>
      <w:r w:rsidRPr="00F9691E">
        <w:rPr>
          <w:rFonts w:eastAsia="Arial" w:cs="Arial"/>
          <w:sz w:val="22"/>
          <w:szCs w:val="22"/>
        </w:rPr>
        <w:tab/>
        <w:t xml:space="preserve">assistance as requested by the Department following any Data Loss Event;  </w:t>
      </w:r>
    </w:p>
    <w:p w14:paraId="2CE8FE62"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(e)</w:t>
      </w:r>
      <w:r w:rsidRPr="00F9691E">
        <w:rPr>
          <w:rFonts w:eastAsia="Arial" w:cs="Arial"/>
          <w:sz w:val="22"/>
          <w:szCs w:val="22"/>
        </w:rPr>
        <w:tab/>
        <w:t xml:space="preserve">assistance as requested by the Department with respect to any request from the Information Commissioner’s Office, or any consultation by the Department with the Information Commissioner's Office. </w:t>
      </w:r>
    </w:p>
    <w:p w14:paraId="0173CBEC"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5262D9CD" w14:textId="77777777" w:rsidR="0088714C" w:rsidRPr="00F9691E" w:rsidRDefault="0088714C" w:rsidP="0088714C">
      <w:pPr>
        <w:pStyle w:val="ListParagraph"/>
        <w:numPr>
          <w:ilvl w:val="1"/>
          <w:numId w:val="16"/>
        </w:numPr>
        <w:tabs>
          <w:tab w:val="left" w:pos="840"/>
        </w:tabs>
        <w:overflowPunct/>
        <w:autoSpaceDE/>
        <w:autoSpaceDN/>
        <w:adjustRightInd/>
        <w:ind w:right="-20"/>
        <w:textAlignment w:val="auto"/>
        <w:rPr>
          <w:rFonts w:eastAsia="Arial" w:cs="Arial"/>
          <w:sz w:val="22"/>
          <w:szCs w:val="22"/>
        </w:rPr>
      </w:pPr>
      <w:r w:rsidRPr="00F9691E">
        <w:rPr>
          <w:rFonts w:eastAsia="Arial" w:cs="Arial"/>
          <w:sz w:val="22"/>
          <w:szCs w:val="22"/>
        </w:rPr>
        <w:t xml:space="preserve">The Contractor shall maintain complete and accurate records and information to demonstrate its compliance with this clause. This requirement does not apply where the Contractor employs fewer than 250 staff, unless: </w:t>
      </w:r>
    </w:p>
    <w:p w14:paraId="354A68BD"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02A0E2BF"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(a)</w:t>
      </w:r>
      <w:r w:rsidRPr="00F9691E">
        <w:rPr>
          <w:rFonts w:eastAsia="Arial" w:cs="Arial"/>
          <w:sz w:val="22"/>
          <w:szCs w:val="22"/>
        </w:rPr>
        <w:tab/>
        <w:t xml:space="preserve">the Department determines that the processing is not occasional; </w:t>
      </w:r>
    </w:p>
    <w:p w14:paraId="712762D2"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(b)</w:t>
      </w:r>
      <w:r w:rsidRPr="00F9691E">
        <w:rPr>
          <w:rFonts w:eastAsia="Arial" w:cs="Arial"/>
          <w:sz w:val="22"/>
          <w:szCs w:val="22"/>
        </w:rPr>
        <w:tab/>
        <w:t xml:space="preserve">the Department determines the processing includes special categories of data as referred to in Article 9(1) of the GDPR or Personal Data relating to criminal convictions and offences referred to in Article 10 of the GDPR; and  </w:t>
      </w:r>
    </w:p>
    <w:p w14:paraId="0F06FD4B"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(c)</w:t>
      </w:r>
      <w:r w:rsidRPr="00F9691E">
        <w:rPr>
          <w:rFonts w:eastAsia="Arial" w:cs="Arial"/>
          <w:sz w:val="22"/>
          <w:szCs w:val="22"/>
        </w:rPr>
        <w:tab/>
        <w:t xml:space="preserve">the Department determines that the processing is likely to result in a </w:t>
      </w:r>
      <w:r w:rsidRPr="00F9691E">
        <w:rPr>
          <w:rFonts w:eastAsia="Arial" w:cs="Arial"/>
          <w:sz w:val="22"/>
          <w:szCs w:val="22"/>
        </w:rPr>
        <w:lastRenderedPageBreak/>
        <w:t xml:space="preserve">risk to the rights and freedoms of Data Subjects. </w:t>
      </w:r>
    </w:p>
    <w:p w14:paraId="1A2FD920"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38A960EA" w14:textId="77777777" w:rsidR="0088714C" w:rsidRPr="00F9691E" w:rsidRDefault="0088714C" w:rsidP="0088714C">
      <w:pPr>
        <w:pStyle w:val="ListParagraph"/>
        <w:numPr>
          <w:ilvl w:val="1"/>
          <w:numId w:val="16"/>
        </w:numPr>
        <w:tabs>
          <w:tab w:val="left" w:pos="840"/>
        </w:tabs>
        <w:overflowPunct/>
        <w:autoSpaceDE/>
        <w:autoSpaceDN/>
        <w:adjustRightInd/>
        <w:ind w:right="-20"/>
        <w:textAlignment w:val="auto"/>
        <w:rPr>
          <w:rFonts w:eastAsia="Arial" w:cs="Arial"/>
          <w:sz w:val="22"/>
          <w:szCs w:val="22"/>
        </w:rPr>
      </w:pPr>
      <w:r w:rsidRPr="00F9691E">
        <w:rPr>
          <w:rFonts w:eastAsia="Arial" w:cs="Arial"/>
          <w:sz w:val="22"/>
          <w:szCs w:val="22"/>
        </w:rPr>
        <w:t xml:space="preserve">The Contractor shall allow for audits of its Data Processing activity by the Department or the Department’s designated auditor. </w:t>
      </w:r>
    </w:p>
    <w:p w14:paraId="54F7C500"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404D8297" w14:textId="77777777" w:rsidR="0088714C" w:rsidRPr="00F9691E" w:rsidRDefault="0088714C" w:rsidP="0088714C">
      <w:pPr>
        <w:pStyle w:val="ListParagraph"/>
        <w:numPr>
          <w:ilvl w:val="1"/>
          <w:numId w:val="16"/>
        </w:numPr>
        <w:tabs>
          <w:tab w:val="left" w:pos="840"/>
        </w:tabs>
        <w:overflowPunct/>
        <w:autoSpaceDE/>
        <w:autoSpaceDN/>
        <w:adjustRightInd/>
        <w:ind w:right="-20"/>
        <w:textAlignment w:val="auto"/>
        <w:rPr>
          <w:rFonts w:eastAsia="Arial" w:cs="Arial"/>
          <w:sz w:val="22"/>
          <w:szCs w:val="22"/>
        </w:rPr>
      </w:pPr>
      <w:r w:rsidRPr="00F9691E">
        <w:rPr>
          <w:rFonts w:eastAsia="Arial" w:cs="Arial"/>
          <w:sz w:val="22"/>
          <w:szCs w:val="22"/>
        </w:rPr>
        <w:t xml:space="preserve">The Contractor shall designate a data protection officer if required by the Data Protection Legislation.  </w:t>
      </w:r>
    </w:p>
    <w:p w14:paraId="7897C2C7"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71184A05" w14:textId="77777777" w:rsidR="0088714C" w:rsidRPr="00F9691E" w:rsidRDefault="0088714C" w:rsidP="0088714C">
      <w:pPr>
        <w:pStyle w:val="ListParagraph"/>
        <w:numPr>
          <w:ilvl w:val="1"/>
          <w:numId w:val="16"/>
        </w:numPr>
        <w:tabs>
          <w:tab w:val="left" w:pos="840"/>
        </w:tabs>
        <w:overflowPunct/>
        <w:autoSpaceDE/>
        <w:autoSpaceDN/>
        <w:adjustRightInd/>
        <w:ind w:right="-20"/>
        <w:textAlignment w:val="auto"/>
        <w:rPr>
          <w:rFonts w:eastAsia="Arial" w:cs="Arial"/>
          <w:sz w:val="22"/>
          <w:szCs w:val="22"/>
        </w:rPr>
      </w:pPr>
      <w:r w:rsidRPr="00F9691E">
        <w:rPr>
          <w:rFonts w:eastAsia="Arial" w:cs="Arial"/>
          <w:sz w:val="22"/>
          <w:szCs w:val="22"/>
        </w:rPr>
        <w:t xml:space="preserve">Before allowing any Sub-processor to process any Personal Data related to this Contract, the Contractor must: </w:t>
      </w:r>
    </w:p>
    <w:p w14:paraId="4BDC9A3A"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69157903"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(a)</w:t>
      </w:r>
      <w:r w:rsidRPr="00F9691E">
        <w:rPr>
          <w:rFonts w:eastAsia="Arial" w:cs="Arial"/>
          <w:sz w:val="22"/>
          <w:szCs w:val="22"/>
        </w:rPr>
        <w:tab/>
        <w:t xml:space="preserve">notify the Department in writing of the intended Sub-processor and processing; </w:t>
      </w:r>
    </w:p>
    <w:p w14:paraId="77D04F0A"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(b)</w:t>
      </w:r>
      <w:r w:rsidRPr="00F9691E">
        <w:rPr>
          <w:rFonts w:eastAsia="Arial" w:cs="Arial"/>
          <w:sz w:val="22"/>
          <w:szCs w:val="22"/>
        </w:rPr>
        <w:tab/>
        <w:t xml:space="preserve">obtain the written consent of the Department;  </w:t>
      </w:r>
    </w:p>
    <w:p w14:paraId="0D752281"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(c)</w:t>
      </w:r>
      <w:r w:rsidRPr="00F9691E">
        <w:rPr>
          <w:rFonts w:eastAsia="Arial" w:cs="Arial"/>
          <w:sz w:val="22"/>
          <w:szCs w:val="22"/>
        </w:rPr>
        <w:tab/>
        <w:t xml:space="preserve">enter into a written agreement with the Sub-processor which give effect to the terms set out in this clause such that they apply to the Sub-processor; and </w:t>
      </w:r>
    </w:p>
    <w:p w14:paraId="61B969AE"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r w:rsidRPr="00F9691E">
        <w:rPr>
          <w:rFonts w:eastAsia="Arial" w:cs="Arial"/>
          <w:sz w:val="22"/>
          <w:szCs w:val="22"/>
        </w:rPr>
        <w:t>(d)</w:t>
      </w:r>
      <w:r w:rsidRPr="00F9691E">
        <w:rPr>
          <w:rFonts w:eastAsia="Arial" w:cs="Arial"/>
          <w:sz w:val="22"/>
          <w:szCs w:val="22"/>
        </w:rPr>
        <w:tab/>
        <w:t xml:space="preserve">provide the Department with such information regarding the Sub-processor as the Department may reasonably require. </w:t>
      </w:r>
    </w:p>
    <w:p w14:paraId="2118289B"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36DA8778" w14:textId="77777777" w:rsidR="0088714C" w:rsidRPr="00F9691E" w:rsidRDefault="0088714C" w:rsidP="0088714C">
      <w:pPr>
        <w:pStyle w:val="ListParagraph"/>
        <w:numPr>
          <w:ilvl w:val="1"/>
          <w:numId w:val="16"/>
        </w:numPr>
        <w:tabs>
          <w:tab w:val="left" w:pos="840"/>
        </w:tabs>
        <w:overflowPunct/>
        <w:autoSpaceDE/>
        <w:autoSpaceDN/>
        <w:adjustRightInd/>
        <w:ind w:right="-20"/>
        <w:textAlignment w:val="auto"/>
        <w:rPr>
          <w:rFonts w:eastAsia="Arial" w:cs="Arial"/>
          <w:sz w:val="22"/>
          <w:szCs w:val="22"/>
        </w:rPr>
      </w:pPr>
      <w:r w:rsidRPr="00F9691E">
        <w:rPr>
          <w:rFonts w:eastAsia="Arial" w:cs="Arial"/>
          <w:sz w:val="22"/>
          <w:szCs w:val="22"/>
        </w:rPr>
        <w:t xml:space="preserve">The Contractor shall remain fully liable for all acts or omissions of any Sub-processor. </w:t>
      </w:r>
    </w:p>
    <w:p w14:paraId="788BD32B"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27310AE3" w14:textId="77777777" w:rsidR="0088714C" w:rsidRPr="00F9691E" w:rsidRDefault="0088714C" w:rsidP="0088714C">
      <w:pPr>
        <w:pStyle w:val="ListParagraph"/>
        <w:numPr>
          <w:ilvl w:val="1"/>
          <w:numId w:val="16"/>
        </w:numPr>
        <w:tabs>
          <w:tab w:val="left" w:pos="840"/>
        </w:tabs>
        <w:overflowPunct/>
        <w:autoSpaceDE/>
        <w:autoSpaceDN/>
        <w:adjustRightInd/>
        <w:ind w:right="-20"/>
        <w:textAlignment w:val="auto"/>
        <w:rPr>
          <w:rFonts w:eastAsia="Arial" w:cs="Arial"/>
          <w:sz w:val="22"/>
          <w:szCs w:val="22"/>
        </w:rPr>
      </w:pPr>
      <w:r w:rsidRPr="00F9691E">
        <w:rPr>
          <w:rFonts w:eastAsia="Arial" w:cs="Arial"/>
          <w:sz w:val="22"/>
          <w:szCs w:val="22"/>
        </w:rPr>
        <w:t xml:space="preserve">The Contractor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 </w:t>
      </w:r>
    </w:p>
    <w:p w14:paraId="1F7B8075" w14:textId="77777777" w:rsidR="0088714C" w:rsidRPr="00F9691E" w:rsidRDefault="0088714C" w:rsidP="0088714C">
      <w:pPr>
        <w:pStyle w:val="ListParagraph"/>
        <w:tabs>
          <w:tab w:val="left" w:pos="840"/>
        </w:tabs>
        <w:overflowPunct/>
        <w:autoSpaceDE/>
        <w:autoSpaceDN/>
        <w:adjustRightInd/>
        <w:ind w:left="1440" w:right="-20"/>
        <w:textAlignment w:val="auto"/>
        <w:rPr>
          <w:rFonts w:eastAsia="Arial" w:cs="Arial"/>
          <w:sz w:val="22"/>
          <w:szCs w:val="22"/>
        </w:rPr>
      </w:pPr>
    </w:p>
    <w:p w14:paraId="5FFBC1BF" w14:textId="77777777" w:rsidR="0088714C" w:rsidRPr="00F9691E" w:rsidRDefault="0088714C" w:rsidP="0088714C">
      <w:pPr>
        <w:pStyle w:val="ListParagraph"/>
        <w:numPr>
          <w:ilvl w:val="1"/>
          <w:numId w:val="16"/>
        </w:numPr>
        <w:tabs>
          <w:tab w:val="left" w:pos="840"/>
        </w:tabs>
        <w:overflowPunct/>
        <w:autoSpaceDE/>
        <w:autoSpaceDN/>
        <w:adjustRightInd/>
        <w:ind w:right="-20"/>
        <w:textAlignment w:val="auto"/>
        <w:rPr>
          <w:rFonts w:eastAsia="Arial" w:cs="Arial"/>
          <w:sz w:val="22"/>
          <w:szCs w:val="22"/>
        </w:rPr>
      </w:pPr>
      <w:r w:rsidRPr="00F9691E">
        <w:rPr>
          <w:rFonts w:eastAsia="Arial" w:cs="Arial"/>
          <w:sz w:val="22"/>
          <w:szCs w:val="22"/>
        </w:rPr>
        <w:t xml:space="preserve">The Parties agree to take account of any guidance issued by the Information Commissioner’s Office. The Department may on not less than 30 Working Days’ notice to the Contractor amend this Contract to ensure that it complies with any guidance issued by the Information Commissioner’s Office.  </w:t>
      </w:r>
    </w:p>
    <w:p w14:paraId="10DA17F0" w14:textId="77777777" w:rsidR="0088714C" w:rsidRPr="00C86C45" w:rsidRDefault="0088714C" w:rsidP="00887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rPr>
      </w:pPr>
    </w:p>
    <w:p w14:paraId="19D5061E" w14:textId="77777777" w:rsidR="0088714C" w:rsidRPr="00C86C45" w:rsidRDefault="0088714C" w:rsidP="00887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C86C45">
        <w:rPr>
          <w:rFonts w:cs="Arial"/>
          <w:b/>
          <w:szCs w:val="24"/>
        </w:rPr>
        <w:t>8.</w:t>
      </w:r>
      <w:r w:rsidRPr="00C86C45">
        <w:rPr>
          <w:rFonts w:cs="Arial"/>
          <w:b/>
          <w:szCs w:val="24"/>
        </w:rPr>
        <w:tab/>
        <w:t>Department’s Data</w:t>
      </w:r>
    </w:p>
    <w:p w14:paraId="1C585BA8"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4C0FCB3"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bookmarkStart w:id="8" w:name="_Ref458425961"/>
      <w:bookmarkStart w:id="9" w:name="_Toc139080258"/>
      <w:r w:rsidRPr="002716D8">
        <w:rPr>
          <w:rFonts w:cs="Arial"/>
          <w:sz w:val="20"/>
        </w:rPr>
        <w:t>8.1</w:t>
      </w:r>
      <w:r w:rsidRPr="00C86C45">
        <w:rPr>
          <w:rFonts w:cs="Arial"/>
          <w:szCs w:val="24"/>
        </w:rPr>
        <w:tab/>
        <w:t xml:space="preserve">The Contractor shall employ appropriate organisational, operational and technological processes and procedures to keep the Department’s Data safe from unauthorised use or access, loss, destruction, theft or disclosure.  The organisational, operational and technological processes and procedures adopted are required to comply with the requirements of </w:t>
      </w:r>
      <w:smartTag w:uri="urn:schemas-microsoft-com:office:smarttags" w:element="stockticker">
        <w:r w:rsidRPr="00C86C45">
          <w:rPr>
            <w:rFonts w:cs="Arial"/>
            <w:szCs w:val="24"/>
          </w:rPr>
          <w:t>ISO</w:t>
        </w:r>
      </w:smartTag>
      <w:r w:rsidRPr="00C86C45">
        <w:rPr>
          <w:rFonts w:cs="Arial"/>
          <w:szCs w:val="24"/>
        </w:rPr>
        <w:t>/IEC 27001 as appropriate to the services being provided to the Department.</w:t>
      </w:r>
    </w:p>
    <w:p w14:paraId="7AAB0922"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E8A60B4"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2716D8">
        <w:rPr>
          <w:rFonts w:cs="Arial"/>
          <w:sz w:val="20"/>
        </w:rPr>
        <w:t>8.2</w:t>
      </w:r>
      <w:r w:rsidRPr="00C86C45">
        <w:rPr>
          <w:rFonts w:cs="Arial"/>
          <w:szCs w:val="24"/>
        </w:rPr>
        <w:tab/>
        <w:t>The Contractor shall not delete or remove any proprietary notices contained within or relating to the Department’s Data.</w:t>
      </w:r>
      <w:bookmarkEnd w:id="8"/>
      <w:bookmarkEnd w:id="9"/>
    </w:p>
    <w:p w14:paraId="6DAC9CE6"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20C16A6"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bookmarkStart w:id="10" w:name="_Toc139080259"/>
      <w:r w:rsidRPr="002716D8">
        <w:rPr>
          <w:rFonts w:cs="Arial"/>
          <w:sz w:val="20"/>
        </w:rPr>
        <w:t>8.3</w:t>
      </w:r>
      <w:r w:rsidRPr="00C86C45">
        <w:rPr>
          <w:rFonts w:cs="Arial"/>
          <w:szCs w:val="24"/>
        </w:rPr>
        <w:tab/>
        <w:t>The Contractor shall not store, copy, disclose, or use the Department’s Data except as necessary for the performance by the Contractor of its obligations under this Contract or as otherwise expressly authorised in writing by the Department.</w:t>
      </w:r>
      <w:bookmarkEnd w:id="10"/>
    </w:p>
    <w:p w14:paraId="74CD91C7"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D5E7755"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bookmarkStart w:id="11" w:name="_Toc139080260"/>
      <w:r w:rsidRPr="002716D8">
        <w:rPr>
          <w:rFonts w:cs="Arial"/>
          <w:sz w:val="20"/>
        </w:rPr>
        <w:t>8.4</w:t>
      </w:r>
      <w:r w:rsidRPr="00C86C45">
        <w:rPr>
          <w:rFonts w:cs="Arial"/>
          <w:szCs w:val="24"/>
        </w:rPr>
        <w:tab/>
        <w:t xml:space="preserve">To the extent that the Department’s Data is held and/or processed by the Contractor, the Contractor shall supply that the Department’s Data </w:t>
      </w:r>
      <w:r w:rsidRPr="00C86C45">
        <w:rPr>
          <w:rFonts w:cs="Arial"/>
          <w:szCs w:val="24"/>
        </w:rPr>
        <w:lastRenderedPageBreak/>
        <w:t>to the Department as requested by the Department in the format specified by the Department.</w:t>
      </w:r>
      <w:bookmarkEnd w:id="11"/>
    </w:p>
    <w:p w14:paraId="7C14AB0D"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FF31440"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bookmarkStart w:id="12" w:name="_Toc139080261"/>
      <w:r w:rsidRPr="002716D8">
        <w:rPr>
          <w:rFonts w:cs="Arial"/>
          <w:sz w:val="20"/>
        </w:rPr>
        <w:t>8.5</w:t>
      </w:r>
      <w:r w:rsidRPr="00C86C45">
        <w:rPr>
          <w:rFonts w:cs="Arial"/>
          <w:szCs w:val="24"/>
        </w:rPr>
        <w:tab/>
        <w:t>The Contractor shall take responsibility for preserving the integrity of the Department’s Data and preventing the corruption or loss of the Department’s Data.</w:t>
      </w:r>
    </w:p>
    <w:p w14:paraId="6B5C9EE8"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5B492B4E"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2716D8">
        <w:rPr>
          <w:rFonts w:cs="Arial"/>
          <w:sz w:val="20"/>
        </w:rPr>
        <w:t>8.6</w:t>
      </w:r>
      <w:r w:rsidRPr="00C86C45">
        <w:rPr>
          <w:rFonts w:cs="Arial"/>
          <w:szCs w:val="24"/>
        </w:rPr>
        <w:tab/>
        <w:t xml:space="preserve"> </w:t>
      </w:r>
      <w:bookmarkEnd w:id="12"/>
      <w:r w:rsidRPr="00C86C45">
        <w:rPr>
          <w:rFonts w:cs="Arial"/>
          <w:szCs w:val="24"/>
        </w:rPr>
        <w:t>The Contractor shall ensure that any files containing the Department’s Data are stored on the Contractor’s secure servers and/or secured IT equipment.  The Contractor shall ensure that the Department’s Data relating to the project is segregated from other data on their IT systems.</w:t>
      </w:r>
    </w:p>
    <w:p w14:paraId="210F4773"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234C0C5"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2716D8">
        <w:rPr>
          <w:rFonts w:cs="Arial"/>
          <w:sz w:val="20"/>
        </w:rPr>
        <w:t>8.7</w:t>
      </w:r>
      <w:r w:rsidRPr="00C86C45">
        <w:rPr>
          <w:rFonts w:cs="Arial"/>
          <w:szCs w:val="24"/>
        </w:rPr>
        <w:tab/>
        <w:t xml:space="preserve">The Contractor shall not keep the Department’s Data on any laptop or other removable drive or device unless that laptop, other removable drive or device is protected by being fully encrypted and password protected, and the use of the device or laptop is necessary for the provision of the services set out in the Contract.  Laptops should have full disk encryption using either a CESG (Communications Electronic Security Group) CAPS approved product or alternatively a product that complies with the FIPS 140-2 Standard. USB devices used for transferring the Department’s Data should be encrypted to the FIPS 140-2 Standard. </w:t>
      </w:r>
    </w:p>
    <w:p w14:paraId="1CD43609"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429C366"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2716D8">
        <w:rPr>
          <w:rFonts w:cs="Arial"/>
          <w:sz w:val="20"/>
        </w:rPr>
        <w:t>8.8</w:t>
      </w:r>
      <w:r w:rsidRPr="00C86C45">
        <w:rPr>
          <w:rFonts w:cs="Arial"/>
          <w:szCs w:val="24"/>
        </w:rPr>
        <w:tab/>
        <w:t>The Contractor shall keep an audit trail of where the Department’s Data is held, including hardware, laptops, drives and devices.</w:t>
      </w:r>
    </w:p>
    <w:p w14:paraId="2139E883"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599B5DE"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2716D8">
        <w:rPr>
          <w:rFonts w:cs="Arial"/>
          <w:sz w:val="20"/>
        </w:rPr>
        <w:t>8.9</w:t>
      </w:r>
      <w:r w:rsidRPr="00C86C45">
        <w:rPr>
          <w:rFonts w:cs="Arial"/>
          <w:szCs w:val="24"/>
        </w:rPr>
        <w:tab/>
        <w:t xml:space="preserve">The Contractor shall ensure that the Department’s Data is stored in locked cabinets. </w:t>
      </w:r>
    </w:p>
    <w:p w14:paraId="34E2DC0B"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E205607"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2716D8">
        <w:rPr>
          <w:rFonts w:cs="Arial"/>
          <w:sz w:val="20"/>
        </w:rPr>
        <w:t>8.10</w:t>
      </w:r>
      <w:r w:rsidRPr="00C86C45">
        <w:rPr>
          <w:rFonts w:cs="Arial"/>
          <w:szCs w:val="24"/>
        </w:rPr>
        <w:tab/>
        <w:t>The Contractor shall ensure that the Department’s Data is securely removed from their systems and any printed copies securely destroyed at the end of this work, or on termination of the contract.  In complying with this clause, electronic copies of the Department’s Data shall be securely destroyed by either physical destruction of the storage media or secure deletion using appropriate electronic shredding software, using a minimum setting of US DOD overwriting standard (7 passes).  Any hard copy shall be destroyed by cross-cut shredding and secure re-cycling of the resulting paper waste.</w:t>
      </w:r>
    </w:p>
    <w:p w14:paraId="3991480C"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585D7CB"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bookmarkStart w:id="13" w:name="_Toc139080262"/>
      <w:r w:rsidRPr="002716D8">
        <w:rPr>
          <w:rFonts w:cs="Arial"/>
          <w:sz w:val="20"/>
        </w:rPr>
        <w:t>8.11</w:t>
      </w:r>
      <w:r w:rsidRPr="00C86C45">
        <w:rPr>
          <w:rFonts w:cs="Arial"/>
          <w:szCs w:val="24"/>
        </w:rPr>
        <w:tab/>
        <w:t>The Contractor shall perform secure back-ups of all the Department’s Data and shall ensure that up-to-date back-ups are stored off-site.  The Contractor shall ensure that such back-ups are available to the Department at all times upon request.</w:t>
      </w:r>
      <w:bookmarkEnd w:id="13"/>
    </w:p>
    <w:p w14:paraId="4AB43BA5"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F610BEB"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2716D8">
        <w:rPr>
          <w:rFonts w:cs="Arial"/>
          <w:sz w:val="20"/>
        </w:rPr>
        <w:t>8.12</w:t>
      </w:r>
      <w:r w:rsidRPr="00C86C45">
        <w:rPr>
          <w:rFonts w:cs="Arial"/>
          <w:szCs w:val="24"/>
        </w:rPr>
        <w:tab/>
        <w:t xml:space="preserve">The Contractor shall ensure that any of the Department’s Data to be sent between the Contractor’s offices/staff, and/or the sub-contractors, and/or any other third party are sent by CD or DVD and are fully encrypted and password protected.  The Contractor shall ensure that the password for files is sent separately from the data to the named </w:t>
      </w:r>
      <w:r w:rsidRPr="00C86C45">
        <w:rPr>
          <w:rFonts w:cs="Arial"/>
          <w:szCs w:val="24"/>
        </w:rPr>
        <w:lastRenderedPageBreak/>
        <w:t>recipient of the data.  The Department’s Data shall be transferred by a secure courier or registered postal service (special delivery) and not by e-mail or on USB pens.</w:t>
      </w:r>
    </w:p>
    <w:p w14:paraId="4913348D" w14:textId="77777777" w:rsidR="0088714C" w:rsidRPr="00C86C45" w:rsidRDefault="0088714C" w:rsidP="0088714C">
      <w:pPr>
        <w:tabs>
          <w:tab w:val="left" w:pos="720"/>
        </w:tabs>
        <w:ind w:left="1440" w:hanging="720"/>
        <w:rPr>
          <w:rFonts w:cs="Arial"/>
          <w:szCs w:val="24"/>
        </w:rPr>
      </w:pPr>
      <w:r w:rsidRPr="00C86C45">
        <w:rPr>
          <w:rFonts w:cs="Arial"/>
          <w:szCs w:val="24"/>
        </w:rPr>
        <w:tab/>
      </w:r>
      <w:r w:rsidRPr="00C86C45">
        <w:rPr>
          <w:rFonts w:cs="Arial"/>
          <w:szCs w:val="24"/>
        </w:rPr>
        <w:tab/>
      </w:r>
    </w:p>
    <w:p w14:paraId="00D3DA92"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bookmarkStart w:id="14" w:name="_Toc139080264"/>
      <w:r w:rsidRPr="002716D8">
        <w:rPr>
          <w:rFonts w:cs="Arial"/>
          <w:sz w:val="20"/>
        </w:rPr>
        <w:t>8.13</w:t>
      </w:r>
      <w:r w:rsidRPr="00C86C45">
        <w:rPr>
          <w:rFonts w:cs="Arial"/>
          <w:szCs w:val="24"/>
        </w:rPr>
        <w:tab/>
        <w:t>If the Department’s Data is corrupted, lost or sufficiently degraded as a result of the Contractor</w:t>
      </w:r>
      <w:smartTag w:uri="urn:schemas-microsoft-com:office:smarttags" w:element="PersonName">
        <w:r w:rsidRPr="00C86C45">
          <w:rPr>
            <w:rFonts w:cs="Arial"/>
            <w:szCs w:val="24"/>
          </w:rPr>
          <w:t>'</w:t>
        </w:r>
      </w:smartTag>
      <w:r w:rsidRPr="00C86C45">
        <w:rPr>
          <w:rFonts w:cs="Arial"/>
          <w:szCs w:val="24"/>
        </w:rPr>
        <w:t xml:space="preserve">s Default so as to be unusable, </w:t>
      </w:r>
      <w:bookmarkStart w:id="15" w:name="_Ref451208541"/>
      <w:r w:rsidRPr="00C86C45">
        <w:rPr>
          <w:rFonts w:cs="Arial"/>
          <w:szCs w:val="24"/>
        </w:rPr>
        <w:t>the Department may:</w:t>
      </w:r>
      <w:bookmarkEnd w:id="14"/>
      <w:bookmarkEnd w:id="15"/>
    </w:p>
    <w:p w14:paraId="5A74C23E"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C4CAEFF"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bookmarkStart w:id="16" w:name="_Toc139080265"/>
      <w:r w:rsidRPr="005911FA">
        <w:rPr>
          <w:rFonts w:cs="Arial"/>
          <w:sz w:val="20"/>
        </w:rPr>
        <w:t>8.13.1</w:t>
      </w:r>
      <w:r w:rsidRPr="00C86C45">
        <w:rPr>
          <w:rFonts w:cs="Arial"/>
          <w:szCs w:val="24"/>
        </w:rPr>
        <w:tab/>
        <w:t>require the Contractor (at the Contractor</w:t>
      </w:r>
      <w:smartTag w:uri="urn:schemas-microsoft-com:office:smarttags" w:element="PersonName">
        <w:r w:rsidRPr="00C86C45">
          <w:rPr>
            <w:rFonts w:cs="Arial"/>
            <w:szCs w:val="24"/>
          </w:rPr>
          <w:t>'</w:t>
        </w:r>
      </w:smartTag>
      <w:r w:rsidRPr="00C86C45">
        <w:rPr>
          <w:rFonts w:cs="Arial"/>
          <w:szCs w:val="24"/>
        </w:rPr>
        <w:t>s expense) to restore or procure the restoration of the Department’s Data shall do so as soon as practicable and/or</w:t>
      </w:r>
      <w:bookmarkEnd w:id="16"/>
    </w:p>
    <w:p w14:paraId="34E25636"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szCs w:val="24"/>
        </w:rPr>
      </w:pPr>
    </w:p>
    <w:p w14:paraId="6A122CD5"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bookmarkStart w:id="17" w:name="_Toc139080266"/>
      <w:r w:rsidRPr="005911FA">
        <w:rPr>
          <w:rFonts w:cs="Arial"/>
          <w:sz w:val="20"/>
        </w:rPr>
        <w:t>8.13.2</w:t>
      </w:r>
      <w:r w:rsidRPr="00C86C45">
        <w:rPr>
          <w:rFonts w:cs="Arial"/>
          <w:szCs w:val="24"/>
        </w:rPr>
        <w:tab/>
        <w:t>itself restore or procure the restoration of the Department Data, and shall be repaid by the Contractor any reasonable expenses incurred in doing so.</w:t>
      </w:r>
      <w:bookmarkEnd w:id="17"/>
    </w:p>
    <w:p w14:paraId="564ED1B3"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28CFB691"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bookmarkStart w:id="18" w:name="_Toc139080267"/>
      <w:r w:rsidRPr="002716D8">
        <w:rPr>
          <w:rFonts w:cs="Arial"/>
          <w:sz w:val="20"/>
        </w:rPr>
        <w:t>8.14</w:t>
      </w:r>
      <w:r w:rsidRPr="00C86C45">
        <w:rPr>
          <w:rFonts w:cs="Arial"/>
          <w:szCs w:val="24"/>
        </w:rPr>
        <w:tab/>
        <w:t>If at any time the Contractor suspects or has reason to believe that the Department’s Data has or may become corrupted, lost or sufficiently degraded in any way for any reason, then the Contractor shall notify the Department immediately and inform the Department of the remedial action the Contractor proposes to take.</w:t>
      </w:r>
      <w:bookmarkEnd w:id="18"/>
    </w:p>
    <w:p w14:paraId="439B99CA" w14:textId="77777777" w:rsidR="0088714C" w:rsidRPr="00C86C45" w:rsidRDefault="0088714C" w:rsidP="0088714C">
      <w:pPr>
        <w:rPr>
          <w:rFonts w:cs="Arial"/>
          <w:szCs w:val="24"/>
        </w:rPr>
      </w:pPr>
    </w:p>
    <w:p w14:paraId="4367AE4D" w14:textId="77777777" w:rsidR="0088714C" w:rsidRPr="00C86C45" w:rsidRDefault="0088714C" w:rsidP="0088714C">
      <w:pPr>
        <w:numPr>
          <w:ilvl w:val="0"/>
          <w:numId w:val="18"/>
        </w:numPr>
        <w:rPr>
          <w:rFonts w:cs="Arial"/>
          <w:b/>
          <w:szCs w:val="24"/>
        </w:rPr>
      </w:pPr>
      <w:r w:rsidRPr="00C86C45">
        <w:rPr>
          <w:rFonts w:cs="Arial"/>
          <w:b/>
          <w:szCs w:val="24"/>
        </w:rPr>
        <w:t>Warranty and Indemnity</w:t>
      </w:r>
    </w:p>
    <w:p w14:paraId="7B96AA98" w14:textId="77777777" w:rsidR="0088714C" w:rsidRPr="00C86C45" w:rsidRDefault="0088714C" w:rsidP="0088714C">
      <w:pPr>
        <w:rPr>
          <w:rFonts w:cs="Arial"/>
          <w:szCs w:val="24"/>
        </w:rPr>
      </w:pPr>
    </w:p>
    <w:p w14:paraId="5E1B7544" w14:textId="77777777" w:rsidR="0088714C" w:rsidRPr="00C86C45" w:rsidRDefault="0088714C" w:rsidP="0088714C">
      <w:pPr>
        <w:numPr>
          <w:ilvl w:val="1"/>
          <w:numId w:val="18"/>
        </w:numPr>
        <w:rPr>
          <w:rFonts w:cs="Arial"/>
          <w:szCs w:val="24"/>
        </w:rPr>
      </w:pPr>
      <w:r w:rsidRPr="00C86C45">
        <w:rPr>
          <w:rFonts w:cs="Arial"/>
          <w:szCs w:val="24"/>
        </w:rPr>
        <w:t>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will be relying upon the Contractor's skill, expertise and experience in the performance of the Project and also upon the accuracy of all representations or statements made and the advice given by the Contractor in connection with the performance of the Project and the accuracy of any documents conceived, originated, made or developed by the Contractor as part of this Contract.  The Contractor warrants that any goods supplied by the Contractor forming part of the Services will be of satisfactory quality and fit for their purpose and will be free from defects in design, material and workmanship.</w:t>
      </w:r>
    </w:p>
    <w:p w14:paraId="5E6E88D8" w14:textId="77777777" w:rsidR="0088714C" w:rsidRPr="00C86C45" w:rsidRDefault="0088714C" w:rsidP="0088714C">
      <w:pPr>
        <w:ind w:left="720"/>
        <w:rPr>
          <w:rFonts w:cs="Arial"/>
          <w:szCs w:val="24"/>
        </w:rPr>
      </w:pPr>
    </w:p>
    <w:p w14:paraId="5184A9D3" w14:textId="77777777" w:rsidR="0088714C" w:rsidRPr="00C86C45" w:rsidRDefault="0088714C" w:rsidP="0088714C">
      <w:pPr>
        <w:numPr>
          <w:ilvl w:val="1"/>
          <w:numId w:val="18"/>
        </w:numPr>
        <w:rPr>
          <w:rFonts w:cs="Arial"/>
          <w:szCs w:val="24"/>
        </w:rPr>
      </w:pPr>
      <w:r w:rsidRPr="00C86C45">
        <w:rPr>
          <w:rFonts w:cs="Arial"/>
          <w:szCs w:val="24"/>
        </w:rPr>
        <w:t>Without prejudice to any other remedy, if any part of the Project is not performed in accordance with this Contract then the Department shall be entitled, where appropriate to:</w:t>
      </w:r>
    </w:p>
    <w:p w14:paraId="6973D7F2" w14:textId="77777777" w:rsidR="0088714C" w:rsidRPr="00C86C45" w:rsidRDefault="0088714C" w:rsidP="0088714C">
      <w:pPr>
        <w:rPr>
          <w:rFonts w:cs="Arial"/>
          <w:szCs w:val="24"/>
        </w:rPr>
      </w:pPr>
    </w:p>
    <w:p w14:paraId="1C304605" w14:textId="77777777" w:rsidR="0088714C" w:rsidRPr="00C86C45" w:rsidRDefault="0088714C" w:rsidP="0088714C">
      <w:pPr>
        <w:numPr>
          <w:ilvl w:val="2"/>
          <w:numId w:val="18"/>
        </w:numPr>
        <w:rPr>
          <w:rFonts w:cs="Arial"/>
          <w:szCs w:val="24"/>
        </w:rPr>
      </w:pPr>
      <w:r w:rsidRPr="00C86C45">
        <w:rPr>
          <w:rFonts w:cs="Arial"/>
          <w:szCs w:val="24"/>
        </w:rPr>
        <w:t>require the Contractor promptly to re-perform or replace the relevant part of the Project without additional charge to the Department; or</w:t>
      </w:r>
    </w:p>
    <w:p w14:paraId="02FADEE6" w14:textId="77777777" w:rsidR="0088714C" w:rsidRPr="00C86C45" w:rsidRDefault="0088714C" w:rsidP="0088714C">
      <w:pPr>
        <w:rPr>
          <w:rFonts w:cs="Arial"/>
          <w:szCs w:val="24"/>
        </w:rPr>
      </w:pPr>
    </w:p>
    <w:p w14:paraId="6D45D00E" w14:textId="77777777" w:rsidR="0088714C" w:rsidRPr="00C86C45" w:rsidRDefault="0088714C" w:rsidP="0088714C">
      <w:pPr>
        <w:numPr>
          <w:ilvl w:val="2"/>
          <w:numId w:val="18"/>
        </w:numPr>
        <w:rPr>
          <w:rFonts w:cs="Arial"/>
          <w:szCs w:val="24"/>
        </w:rPr>
      </w:pPr>
      <w:r w:rsidRPr="00C86C45">
        <w:rPr>
          <w:rFonts w:cs="Arial"/>
          <w:szCs w:val="24"/>
        </w:rPr>
        <w:t>assess the cost of remedying the failure (“the assessed cost”) and to deduct from any sums due to the Contractor the Assessed Cost for the period that such failure continues.</w:t>
      </w:r>
    </w:p>
    <w:p w14:paraId="2A4B9343" w14:textId="77777777" w:rsidR="0088714C" w:rsidRPr="00C86C45" w:rsidRDefault="0088714C" w:rsidP="0088714C">
      <w:pPr>
        <w:ind w:left="1440"/>
        <w:rPr>
          <w:rFonts w:cs="Arial"/>
          <w:szCs w:val="24"/>
        </w:rPr>
      </w:pPr>
    </w:p>
    <w:p w14:paraId="305D4A95" w14:textId="77777777" w:rsidR="0088714C" w:rsidRPr="00C86C45" w:rsidRDefault="0088714C" w:rsidP="0088714C">
      <w:pPr>
        <w:numPr>
          <w:ilvl w:val="1"/>
          <w:numId w:val="18"/>
        </w:numPr>
        <w:rPr>
          <w:rFonts w:cs="Arial"/>
          <w:szCs w:val="24"/>
        </w:rPr>
      </w:pPr>
      <w:r w:rsidRPr="00C86C45">
        <w:rPr>
          <w:rFonts w:cs="Arial"/>
          <w:szCs w:val="24"/>
        </w:rPr>
        <w:t>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performance of the Project.</w:t>
      </w:r>
      <w:r w:rsidRPr="00C86C45">
        <w:rPr>
          <w:rFonts w:cs="Arial"/>
          <w:szCs w:val="24"/>
        </w:rPr>
        <w:br/>
      </w:r>
    </w:p>
    <w:p w14:paraId="0602F66C" w14:textId="77777777" w:rsidR="0088714C" w:rsidRPr="00C86C45" w:rsidRDefault="0088714C" w:rsidP="0088714C">
      <w:pPr>
        <w:numPr>
          <w:ilvl w:val="1"/>
          <w:numId w:val="18"/>
        </w:numPr>
        <w:rPr>
          <w:rFonts w:cs="Arial"/>
          <w:szCs w:val="24"/>
        </w:rPr>
      </w:pPr>
      <w:r w:rsidRPr="00C86C45">
        <w:rPr>
          <w:rFonts w:cs="Arial"/>
          <w:szCs w:val="24"/>
        </w:rPr>
        <w:t>Without prejudice to any other exclusion or limitation of liability in this Contract, the liability of the Contractor for any claim or claims under this Contract shall be limited to such sums as it would be just and equitable for the Contractor to pay having regard to the extent of his responsibility for the loss or damage giving rise to such claim or claims etc.</w:t>
      </w:r>
    </w:p>
    <w:p w14:paraId="3AB43ADE" w14:textId="77777777" w:rsidR="0088714C" w:rsidRPr="00C86C45" w:rsidRDefault="0088714C" w:rsidP="0088714C">
      <w:pPr>
        <w:rPr>
          <w:rFonts w:cs="Arial"/>
          <w:szCs w:val="24"/>
        </w:rPr>
      </w:pPr>
    </w:p>
    <w:p w14:paraId="2F4321E1" w14:textId="77777777" w:rsidR="0088714C" w:rsidRPr="00C86C45" w:rsidRDefault="0088714C" w:rsidP="0088714C">
      <w:pPr>
        <w:numPr>
          <w:ilvl w:val="1"/>
          <w:numId w:val="18"/>
        </w:numPr>
        <w:rPr>
          <w:rFonts w:cs="Arial"/>
          <w:szCs w:val="24"/>
        </w:rPr>
      </w:pPr>
      <w:r w:rsidRPr="00C86C45">
        <w:rPr>
          <w:rFonts w:cs="Arial"/>
          <w:szCs w:val="24"/>
        </w:rPr>
        <w:t>All property of the Contractor whilst on the Department</w:t>
      </w:r>
      <w:smartTag w:uri="urn:schemas-microsoft-com:office:smarttags" w:element="PersonName">
        <w:r w:rsidRPr="00C86C45">
          <w:rPr>
            <w:rFonts w:cs="Arial"/>
            <w:szCs w:val="24"/>
          </w:rPr>
          <w:t>'</w:t>
        </w:r>
      </w:smartTag>
      <w:r w:rsidRPr="00C86C45">
        <w:rPr>
          <w:rFonts w:cs="Arial"/>
          <w:szCs w:val="24"/>
        </w:rPr>
        <w:t>s premises shall be there at the risk of the Contractor and the Department shall accept no liability for any loss or damage howsoever occurring to it.</w:t>
      </w:r>
    </w:p>
    <w:p w14:paraId="3D77764D" w14:textId="77777777" w:rsidR="0088714C" w:rsidRPr="00C86C45" w:rsidRDefault="0088714C" w:rsidP="0088714C">
      <w:pPr>
        <w:tabs>
          <w:tab w:val="left" w:pos="1440"/>
        </w:tabs>
        <w:ind w:left="720"/>
        <w:rPr>
          <w:rFonts w:cs="Arial"/>
          <w:szCs w:val="24"/>
        </w:rPr>
      </w:pPr>
    </w:p>
    <w:p w14:paraId="2B023F57" w14:textId="77777777" w:rsidR="0088714C" w:rsidRPr="00C86C45" w:rsidRDefault="0088714C" w:rsidP="0088714C">
      <w:pPr>
        <w:numPr>
          <w:ilvl w:val="1"/>
          <w:numId w:val="18"/>
        </w:numPr>
        <w:rPr>
          <w:rFonts w:cs="Arial"/>
          <w:szCs w:val="24"/>
        </w:rPr>
      </w:pPr>
      <w:r w:rsidRPr="00C86C45">
        <w:rPr>
          <w:rFonts w:cs="Arial"/>
          <w:szCs w:val="24"/>
        </w:rPr>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1044BE81" w14:textId="77777777" w:rsidR="0088714C" w:rsidRPr="00C86C45" w:rsidRDefault="0088714C" w:rsidP="0088714C">
      <w:pPr>
        <w:rPr>
          <w:rFonts w:cs="Arial"/>
          <w:szCs w:val="24"/>
        </w:rPr>
      </w:pPr>
    </w:p>
    <w:p w14:paraId="384D22CC" w14:textId="77777777" w:rsidR="0088714C" w:rsidRPr="00C86C45" w:rsidRDefault="0088714C" w:rsidP="0088714C">
      <w:pPr>
        <w:numPr>
          <w:ilvl w:val="0"/>
          <w:numId w:val="19"/>
        </w:numPr>
        <w:rPr>
          <w:rFonts w:cs="Arial"/>
          <w:i/>
          <w:szCs w:val="24"/>
        </w:rPr>
      </w:pPr>
      <w:r w:rsidRPr="00C86C45">
        <w:rPr>
          <w:rFonts w:cs="Arial"/>
          <w:b/>
          <w:szCs w:val="24"/>
        </w:rPr>
        <w:t>Termination</w:t>
      </w:r>
      <w:r w:rsidRPr="00C86C45">
        <w:rPr>
          <w:rFonts w:cs="Arial"/>
          <w:b/>
          <w:szCs w:val="24"/>
        </w:rPr>
        <w:br/>
      </w:r>
    </w:p>
    <w:p w14:paraId="023CADFA" w14:textId="77777777" w:rsidR="0088714C" w:rsidRPr="00C86C45" w:rsidRDefault="0088714C" w:rsidP="0088714C">
      <w:pPr>
        <w:numPr>
          <w:ilvl w:val="1"/>
          <w:numId w:val="19"/>
        </w:numPr>
        <w:rPr>
          <w:rFonts w:cs="Arial"/>
          <w:szCs w:val="24"/>
        </w:rPr>
      </w:pPr>
      <w:r w:rsidRPr="00C86C45">
        <w:rPr>
          <w:rFonts w:cs="Arial"/>
          <w:szCs w:val="24"/>
        </w:rPr>
        <w:t>This Contract may be terminated by either party giving to the other party at least 30 days notice in writing.</w:t>
      </w:r>
    </w:p>
    <w:p w14:paraId="6CEAF655" w14:textId="77777777" w:rsidR="0088714C" w:rsidRPr="00C86C45" w:rsidRDefault="0088714C" w:rsidP="0088714C">
      <w:pPr>
        <w:rPr>
          <w:rFonts w:cs="Arial"/>
          <w:szCs w:val="24"/>
        </w:rPr>
      </w:pPr>
    </w:p>
    <w:p w14:paraId="0CF902A9" w14:textId="77777777" w:rsidR="0088714C" w:rsidRPr="00C86C45" w:rsidRDefault="0088714C" w:rsidP="0088714C">
      <w:pPr>
        <w:numPr>
          <w:ilvl w:val="1"/>
          <w:numId w:val="19"/>
        </w:numPr>
        <w:rPr>
          <w:rFonts w:cs="Arial"/>
          <w:szCs w:val="24"/>
        </w:rPr>
      </w:pPr>
      <w:r w:rsidRPr="00C86C45">
        <w:rPr>
          <w:rFonts w:cs="Arial"/>
          <w:szCs w:val="24"/>
        </w:rPr>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47E7C777" w14:textId="77777777" w:rsidR="0088714C" w:rsidRPr="00C86C45" w:rsidRDefault="0088714C" w:rsidP="0088714C">
      <w:pPr>
        <w:rPr>
          <w:rFonts w:cs="Arial"/>
          <w:szCs w:val="24"/>
        </w:rPr>
      </w:pPr>
    </w:p>
    <w:p w14:paraId="21DBF14E" w14:textId="77777777" w:rsidR="0088714C" w:rsidRPr="00C86C45" w:rsidRDefault="0088714C" w:rsidP="0088714C">
      <w:pPr>
        <w:numPr>
          <w:ilvl w:val="1"/>
          <w:numId w:val="19"/>
        </w:numPr>
        <w:rPr>
          <w:rFonts w:cs="Arial"/>
          <w:szCs w:val="24"/>
        </w:rPr>
      </w:pPr>
      <w:r w:rsidRPr="00C86C45">
        <w:rPr>
          <w:rFonts w:cs="Arial"/>
          <w:szCs w:val="24"/>
        </w:rPr>
        <w:t>In the event of a material breach of this Contract by either party, the other party may terminate this Contract with immediate effect by notice in writing.</w:t>
      </w:r>
    </w:p>
    <w:p w14:paraId="0DC50558" w14:textId="77777777" w:rsidR="0088714C" w:rsidRPr="00C86C45" w:rsidRDefault="0088714C" w:rsidP="0088714C">
      <w:pPr>
        <w:rPr>
          <w:rFonts w:cs="Arial"/>
          <w:szCs w:val="24"/>
        </w:rPr>
      </w:pPr>
    </w:p>
    <w:p w14:paraId="5A6AC9CC" w14:textId="77777777" w:rsidR="0088714C" w:rsidRDefault="0088714C" w:rsidP="0088714C">
      <w:pPr>
        <w:numPr>
          <w:ilvl w:val="1"/>
          <w:numId w:val="19"/>
        </w:numPr>
        <w:rPr>
          <w:rFonts w:cs="Arial"/>
          <w:szCs w:val="24"/>
        </w:rPr>
      </w:pPr>
      <w:r w:rsidRPr="00C86C45">
        <w:rPr>
          <w:rFonts w:cs="Arial"/>
          <w:szCs w:val="24"/>
        </w:rPr>
        <w:t>This Contract may be terminated by the Department with immediate effect by notice in writing if at any time:-</w:t>
      </w:r>
    </w:p>
    <w:p w14:paraId="4DCC863A" w14:textId="77777777" w:rsidR="0088714C" w:rsidRDefault="0088714C" w:rsidP="0088714C">
      <w:pPr>
        <w:pStyle w:val="ListParagraph"/>
        <w:rPr>
          <w:rFonts w:cs="Arial"/>
          <w:szCs w:val="24"/>
        </w:rPr>
      </w:pPr>
    </w:p>
    <w:p w14:paraId="3A464739" w14:textId="77777777" w:rsidR="0088714C" w:rsidRPr="005911FA" w:rsidRDefault="0088714C" w:rsidP="0088714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lang w:eastAsia="en-GB"/>
        </w:rPr>
      </w:pPr>
      <w:r>
        <w:rPr>
          <w:b/>
          <w:color w:val="000000"/>
          <w:sz w:val="20"/>
          <w:lang w:eastAsia="en-GB"/>
        </w:rPr>
        <w:lastRenderedPageBreak/>
        <w:tab/>
      </w:r>
      <w:r w:rsidRPr="005911FA">
        <w:rPr>
          <w:color w:val="000000"/>
          <w:sz w:val="20"/>
          <w:lang w:eastAsia="en-GB"/>
        </w:rPr>
        <w:t>10.4.1</w:t>
      </w:r>
      <w:r w:rsidRPr="005911FA">
        <w:rPr>
          <w:color w:val="000000"/>
          <w:lang w:eastAsia="en-GB"/>
        </w:rPr>
        <w:tab/>
        <w:t>the Contractor passes a resolution that it be wound-up or that an application be made for an administration order or the Contractor applies to enter into a voluntary arrangement with its creditors; or</w:t>
      </w:r>
    </w:p>
    <w:p w14:paraId="35271B9E" w14:textId="77777777" w:rsidR="0088714C" w:rsidRPr="005911FA" w:rsidRDefault="0088714C" w:rsidP="0088714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color w:val="000000"/>
          <w:lang w:eastAsia="en-GB"/>
        </w:rPr>
      </w:pPr>
    </w:p>
    <w:p w14:paraId="385B41EF" w14:textId="77777777" w:rsidR="0088714C" w:rsidRPr="005911FA" w:rsidRDefault="0088714C" w:rsidP="0088714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lang w:eastAsia="en-GB"/>
        </w:rPr>
      </w:pPr>
      <w:r>
        <w:rPr>
          <w:b/>
          <w:color w:val="000000"/>
          <w:lang w:eastAsia="en-GB"/>
        </w:rPr>
        <w:tab/>
      </w:r>
      <w:r w:rsidRPr="005911FA">
        <w:rPr>
          <w:color w:val="000000"/>
          <w:sz w:val="20"/>
          <w:lang w:eastAsia="en-GB"/>
        </w:rPr>
        <w:t>10.4.2</w:t>
      </w:r>
      <w:r w:rsidRPr="005911FA">
        <w:rPr>
          <w:b/>
          <w:color w:val="000000"/>
          <w:lang w:eastAsia="en-GB"/>
        </w:rPr>
        <w:tab/>
      </w:r>
      <w:r w:rsidRPr="005911FA">
        <w:rPr>
          <w:color w:val="000000"/>
          <w:lang w:eastAsia="en-GB"/>
        </w:rPr>
        <w:t>a receiver, liquidator, administrator, supervisor or administrative receiver be appointed in respect of the Contractor's property, assets or any part thereof; or</w:t>
      </w:r>
    </w:p>
    <w:p w14:paraId="1FFD36E2" w14:textId="77777777" w:rsidR="0088714C" w:rsidRPr="005911FA" w:rsidRDefault="0088714C" w:rsidP="008871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eastAsia="en-GB"/>
        </w:rPr>
      </w:pPr>
    </w:p>
    <w:p w14:paraId="502F3366" w14:textId="77777777" w:rsidR="0088714C" w:rsidRPr="005911FA" w:rsidRDefault="0088714C" w:rsidP="0088714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lang w:eastAsia="en-GB"/>
        </w:rPr>
      </w:pPr>
      <w:r>
        <w:rPr>
          <w:b/>
          <w:color w:val="000000"/>
          <w:lang w:eastAsia="en-GB"/>
        </w:rPr>
        <w:tab/>
      </w:r>
      <w:r w:rsidRPr="005911FA">
        <w:rPr>
          <w:color w:val="000000"/>
          <w:sz w:val="20"/>
          <w:lang w:eastAsia="en-GB"/>
        </w:rPr>
        <w:t>10.4.3</w:t>
      </w:r>
      <w:r w:rsidRPr="005911FA">
        <w:rPr>
          <w:color w:val="000000"/>
          <w:lang w:eastAsia="en-GB"/>
        </w:rPr>
        <w:tab/>
        <w:t>the court orders that the Contractor be wound-up or a receiver of all or any part of the Contractor's assets be appointed; or</w:t>
      </w:r>
    </w:p>
    <w:p w14:paraId="3DD3ABD8" w14:textId="77777777" w:rsidR="0088714C" w:rsidRPr="005911FA" w:rsidRDefault="0088714C" w:rsidP="008871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eastAsia="en-GB"/>
        </w:rPr>
      </w:pPr>
    </w:p>
    <w:p w14:paraId="7C74447F" w14:textId="77777777" w:rsidR="0088714C" w:rsidRPr="005911FA" w:rsidRDefault="0088714C" w:rsidP="0088714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lang w:eastAsia="en-GB"/>
        </w:rPr>
      </w:pPr>
      <w:r>
        <w:rPr>
          <w:b/>
          <w:color w:val="000000"/>
          <w:lang w:eastAsia="en-GB"/>
        </w:rPr>
        <w:tab/>
      </w:r>
      <w:r w:rsidRPr="005911FA">
        <w:rPr>
          <w:color w:val="000000"/>
          <w:sz w:val="20"/>
          <w:lang w:eastAsia="en-GB"/>
        </w:rPr>
        <w:t>10.4.4</w:t>
      </w:r>
      <w:r w:rsidRPr="005911FA">
        <w:rPr>
          <w:b/>
          <w:color w:val="000000"/>
          <w:lang w:eastAsia="en-GB"/>
        </w:rPr>
        <w:tab/>
      </w:r>
      <w:r w:rsidRPr="005911FA">
        <w:rPr>
          <w:color w:val="000000"/>
          <w:lang w:eastAsia="en-GB"/>
        </w:rPr>
        <w:t>the Contractor is unable to pay its debts in accordance with Section 123 of the Insolvency Act 1986.</w:t>
      </w:r>
    </w:p>
    <w:p w14:paraId="1374C3D6" w14:textId="77777777" w:rsidR="0088714C" w:rsidRPr="005911FA" w:rsidRDefault="0088714C" w:rsidP="008871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eastAsia="en-GB"/>
        </w:rPr>
      </w:pPr>
    </w:p>
    <w:p w14:paraId="01899A6C" w14:textId="77777777" w:rsidR="0088714C" w:rsidRPr="005911FA" w:rsidRDefault="0088714C" w:rsidP="0088714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lang w:eastAsia="en-GB"/>
        </w:rPr>
      </w:pPr>
      <w:r>
        <w:rPr>
          <w:b/>
          <w:color w:val="000000"/>
          <w:lang w:eastAsia="en-GB"/>
        </w:rPr>
        <w:tab/>
      </w:r>
      <w:r w:rsidRPr="005911FA">
        <w:rPr>
          <w:color w:val="000000"/>
          <w:sz w:val="20"/>
          <w:lang w:eastAsia="en-GB"/>
        </w:rPr>
        <w:t>10.4.5</w:t>
      </w:r>
      <w:r w:rsidRPr="005911FA">
        <w:rPr>
          <w:b/>
          <w:color w:val="000000"/>
          <w:lang w:eastAsia="en-GB"/>
        </w:rPr>
        <w:tab/>
      </w:r>
      <w:r w:rsidRPr="005911FA">
        <w:rPr>
          <w:color w:val="000000"/>
          <w:lang w:eastAsia="en-GB"/>
        </w:rPr>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16F5E51F" w14:textId="77777777" w:rsidR="0088714C" w:rsidRPr="005911FA" w:rsidRDefault="0088714C" w:rsidP="008871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eastAsia="en-GB"/>
        </w:rPr>
      </w:pPr>
    </w:p>
    <w:p w14:paraId="72639F77" w14:textId="77777777" w:rsidR="0088714C" w:rsidRPr="005911FA" w:rsidRDefault="0088714C" w:rsidP="008871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lang w:eastAsia="en-GB"/>
        </w:rPr>
      </w:pPr>
      <w:r>
        <w:rPr>
          <w:b/>
          <w:color w:val="000000"/>
          <w:lang w:eastAsia="en-GB"/>
        </w:rPr>
        <w:tab/>
      </w:r>
      <w:r>
        <w:rPr>
          <w:b/>
          <w:color w:val="000000"/>
          <w:lang w:eastAsia="en-GB"/>
        </w:rPr>
        <w:tab/>
      </w:r>
      <w:r w:rsidRPr="005911FA">
        <w:rPr>
          <w:color w:val="000000"/>
          <w:sz w:val="20"/>
          <w:lang w:eastAsia="en-GB"/>
        </w:rPr>
        <w:t>10.4.6</w:t>
      </w:r>
      <w:r w:rsidRPr="005911FA">
        <w:rPr>
          <w:color w:val="000000"/>
          <w:lang w:eastAsia="en-GB"/>
        </w:rPr>
        <w:tab/>
        <w:t>the Contractor is convicted (or being a company, any officers or representatives of the Contractor are convicted) of a criminal offence related to the business or professional conduct</w:t>
      </w:r>
    </w:p>
    <w:p w14:paraId="72E98F54" w14:textId="77777777" w:rsidR="0088714C" w:rsidRPr="005911FA" w:rsidRDefault="0088714C" w:rsidP="008871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lang w:eastAsia="en-GB"/>
        </w:rPr>
      </w:pPr>
    </w:p>
    <w:p w14:paraId="052C6BC0" w14:textId="77777777" w:rsidR="0088714C" w:rsidRPr="005911FA" w:rsidRDefault="0088714C" w:rsidP="008871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lang w:eastAsia="en-GB"/>
        </w:rPr>
      </w:pPr>
      <w:r>
        <w:rPr>
          <w:b/>
          <w:color w:val="000000"/>
          <w:lang w:eastAsia="en-GB"/>
        </w:rPr>
        <w:tab/>
      </w:r>
      <w:r>
        <w:rPr>
          <w:b/>
          <w:color w:val="000000"/>
          <w:lang w:eastAsia="en-GB"/>
        </w:rPr>
        <w:tab/>
      </w:r>
      <w:r w:rsidRPr="005911FA">
        <w:rPr>
          <w:color w:val="000000"/>
          <w:sz w:val="20"/>
          <w:lang w:eastAsia="en-GB"/>
        </w:rPr>
        <w:t>10.4.7</w:t>
      </w:r>
      <w:r w:rsidRPr="005911FA">
        <w:rPr>
          <w:b/>
          <w:color w:val="000000"/>
          <w:lang w:eastAsia="en-GB"/>
        </w:rPr>
        <w:tab/>
      </w:r>
      <w:r w:rsidRPr="005911FA">
        <w:rPr>
          <w:color w:val="000000"/>
          <w:lang w:eastAsia="en-GB"/>
        </w:rPr>
        <w:t>the Contractor commits (or being a company, any officers or representatives of the Contractor commit) an act of grave misconduct in the course of the business;</w:t>
      </w:r>
    </w:p>
    <w:p w14:paraId="142E5D53" w14:textId="77777777" w:rsidR="0088714C" w:rsidRPr="005911FA" w:rsidRDefault="0088714C" w:rsidP="008871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eastAsia="en-GB"/>
        </w:rPr>
      </w:pPr>
    </w:p>
    <w:p w14:paraId="51BEF1F2" w14:textId="77777777" w:rsidR="0088714C" w:rsidRPr="005911FA" w:rsidRDefault="0088714C" w:rsidP="008871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lang w:eastAsia="en-GB"/>
        </w:rPr>
      </w:pPr>
      <w:r>
        <w:rPr>
          <w:b/>
          <w:color w:val="000000"/>
          <w:lang w:eastAsia="en-GB"/>
        </w:rPr>
        <w:tab/>
      </w:r>
      <w:r>
        <w:rPr>
          <w:b/>
          <w:color w:val="000000"/>
          <w:lang w:eastAsia="en-GB"/>
        </w:rPr>
        <w:tab/>
      </w:r>
      <w:r w:rsidRPr="005911FA">
        <w:rPr>
          <w:rFonts w:cs="Arial"/>
          <w:color w:val="000000"/>
          <w:sz w:val="20"/>
          <w:lang w:eastAsia="en-GB"/>
        </w:rPr>
        <w:t>10.4.8</w:t>
      </w:r>
      <w:r w:rsidRPr="005911FA">
        <w:rPr>
          <w:color w:val="000000"/>
          <w:lang w:eastAsia="en-GB"/>
        </w:rPr>
        <w:tab/>
        <w:t>the Contractor fails (or being a company, any officers or representatives of the Contractor fail) to fulfil his/their obligations relating to the payment of Social Security contributions;</w:t>
      </w:r>
    </w:p>
    <w:p w14:paraId="2554C4FB" w14:textId="77777777" w:rsidR="0088714C" w:rsidRPr="005911FA" w:rsidRDefault="0088714C" w:rsidP="008871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eastAsia="en-GB"/>
        </w:rPr>
      </w:pPr>
    </w:p>
    <w:p w14:paraId="40159285" w14:textId="77777777" w:rsidR="0088714C" w:rsidRPr="005911FA" w:rsidRDefault="0088714C" w:rsidP="0088714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lang w:eastAsia="en-GB"/>
        </w:rPr>
      </w:pPr>
      <w:r>
        <w:rPr>
          <w:b/>
          <w:color w:val="000000"/>
          <w:lang w:eastAsia="en-GB"/>
        </w:rPr>
        <w:tab/>
      </w:r>
      <w:r w:rsidRPr="005911FA">
        <w:rPr>
          <w:color w:val="000000"/>
          <w:sz w:val="20"/>
          <w:lang w:eastAsia="en-GB"/>
        </w:rPr>
        <w:t>10.4.9</w:t>
      </w:r>
      <w:r w:rsidRPr="005911FA">
        <w:rPr>
          <w:color w:val="000000"/>
          <w:lang w:eastAsia="en-GB"/>
        </w:rPr>
        <w:tab/>
        <w:t>the Contractor fails (or being a company, any officers or representatives of the Contractor fail) to fulfil his/their obligations relating to payment of taxes;</w:t>
      </w:r>
    </w:p>
    <w:p w14:paraId="16A2E125" w14:textId="77777777" w:rsidR="0088714C" w:rsidRPr="005911FA" w:rsidRDefault="0088714C" w:rsidP="008871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eastAsia="en-GB"/>
        </w:rPr>
      </w:pPr>
    </w:p>
    <w:p w14:paraId="01A40058" w14:textId="77777777" w:rsidR="0088714C" w:rsidRPr="005911FA" w:rsidRDefault="0088714C" w:rsidP="008871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lang w:eastAsia="en-GB"/>
        </w:rPr>
      </w:pPr>
      <w:r>
        <w:rPr>
          <w:b/>
          <w:color w:val="000000"/>
          <w:lang w:eastAsia="en-GB"/>
        </w:rPr>
        <w:tab/>
      </w:r>
      <w:r>
        <w:rPr>
          <w:b/>
          <w:color w:val="000000"/>
          <w:lang w:eastAsia="en-GB"/>
        </w:rPr>
        <w:tab/>
      </w:r>
      <w:r w:rsidRPr="005911FA">
        <w:rPr>
          <w:color w:val="000000"/>
          <w:sz w:val="20"/>
          <w:lang w:eastAsia="en-GB"/>
        </w:rPr>
        <w:t>10.4.10</w:t>
      </w:r>
      <w:r>
        <w:rPr>
          <w:b/>
          <w:color w:val="000000"/>
          <w:lang w:eastAsia="en-GB"/>
        </w:rPr>
        <w:t xml:space="preserve"> </w:t>
      </w:r>
      <w:r w:rsidRPr="005911FA">
        <w:rPr>
          <w:color w:val="000000"/>
          <w:lang w:eastAsia="en-GB"/>
        </w:rPr>
        <w:t>the Contractor fails (or being a company, any officers or representatives of the Contractor fail) to disclose any serious misrepresentation in supplying information required by the Department in or pursuant to this Contract.</w:t>
      </w:r>
    </w:p>
    <w:p w14:paraId="0BADD06B" w14:textId="77777777" w:rsidR="0088714C" w:rsidRPr="005911FA" w:rsidRDefault="0088714C" w:rsidP="008871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eastAsia="en-GB"/>
        </w:rPr>
      </w:pPr>
    </w:p>
    <w:p w14:paraId="26213EF0" w14:textId="77777777" w:rsidR="0088714C" w:rsidRDefault="0088714C" w:rsidP="008871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lang w:eastAsia="en-GB"/>
        </w:rPr>
      </w:pPr>
      <w:r>
        <w:rPr>
          <w:color w:val="000000"/>
          <w:sz w:val="20"/>
          <w:lang w:eastAsia="en-GB"/>
        </w:rPr>
        <w:tab/>
      </w:r>
      <w:r w:rsidRPr="005911FA">
        <w:rPr>
          <w:color w:val="000000"/>
          <w:sz w:val="20"/>
          <w:lang w:eastAsia="en-GB"/>
        </w:rPr>
        <w:t>10.5</w:t>
      </w:r>
      <w:r w:rsidRPr="005911FA">
        <w:rPr>
          <w:color w:val="000000"/>
          <w:lang w:eastAsia="en-GB"/>
        </w:rPr>
        <w:tab/>
        <w:t xml:space="preserve">Nothing in this Clause 10 shall affect the coming into, or continuance in </w:t>
      </w:r>
    </w:p>
    <w:p w14:paraId="647846A7" w14:textId="77777777" w:rsidR="0088714C" w:rsidRPr="005911FA" w:rsidRDefault="0088714C" w:rsidP="008871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lang w:eastAsia="en-GB"/>
        </w:rPr>
      </w:pPr>
      <w:r>
        <w:rPr>
          <w:color w:val="000000"/>
          <w:lang w:eastAsia="en-GB"/>
        </w:rPr>
        <w:tab/>
      </w:r>
      <w:r w:rsidRPr="005911FA">
        <w:rPr>
          <w:color w:val="000000"/>
          <w:lang w:eastAsia="en-GB"/>
        </w:rPr>
        <w:t>force of any provision of this Contract which is expressly or by implication intended to come into force or continue in force upon termination of this Contract.</w:t>
      </w:r>
    </w:p>
    <w:p w14:paraId="753B6578" w14:textId="77777777" w:rsidR="0088714C" w:rsidRPr="005911FA" w:rsidRDefault="0088714C" w:rsidP="008871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lang w:eastAsia="en-GB"/>
        </w:rPr>
      </w:pPr>
    </w:p>
    <w:p w14:paraId="02B0AB3A" w14:textId="77777777" w:rsidR="0088714C" w:rsidRPr="00C86C45" w:rsidRDefault="0088714C" w:rsidP="0088714C">
      <w:pPr>
        <w:numPr>
          <w:ilvl w:val="0"/>
          <w:numId w:val="19"/>
        </w:numPr>
        <w:rPr>
          <w:rFonts w:cs="Arial"/>
          <w:b/>
          <w:szCs w:val="24"/>
        </w:rPr>
      </w:pPr>
      <w:r w:rsidRPr="00C86C45">
        <w:rPr>
          <w:rFonts w:cs="Arial"/>
          <w:b/>
          <w:szCs w:val="24"/>
        </w:rPr>
        <w:t>Status of Contractor</w:t>
      </w:r>
    </w:p>
    <w:p w14:paraId="4EA582A5" w14:textId="77777777" w:rsidR="0088714C" w:rsidRPr="00C86C45" w:rsidRDefault="0088714C" w:rsidP="0088714C">
      <w:pPr>
        <w:rPr>
          <w:rFonts w:cs="Arial"/>
          <w:szCs w:val="24"/>
        </w:rPr>
      </w:pPr>
    </w:p>
    <w:p w14:paraId="3E91E516" w14:textId="77777777" w:rsidR="0088714C" w:rsidRPr="00C86C45" w:rsidRDefault="0088714C" w:rsidP="0088714C">
      <w:pPr>
        <w:numPr>
          <w:ilvl w:val="1"/>
          <w:numId w:val="20"/>
        </w:numPr>
        <w:tabs>
          <w:tab w:val="clear" w:pos="1110"/>
          <w:tab w:val="num" w:pos="1440"/>
        </w:tabs>
        <w:ind w:left="1440" w:hanging="720"/>
        <w:rPr>
          <w:rFonts w:cs="Arial"/>
          <w:szCs w:val="24"/>
        </w:rPr>
      </w:pPr>
      <w:r w:rsidRPr="00C86C45">
        <w:rPr>
          <w:rFonts w:cs="Arial"/>
          <w:szCs w:val="24"/>
        </w:rPr>
        <w:t>In carrying out its obligations under this Contract the Contractor agrees that it will be acting as principal and not as the agent of the Department.</w:t>
      </w:r>
    </w:p>
    <w:p w14:paraId="7E0E521B" w14:textId="77777777" w:rsidR="0088714C" w:rsidRPr="00C86C45" w:rsidRDefault="0088714C" w:rsidP="0088714C">
      <w:pPr>
        <w:rPr>
          <w:rFonts w:cs="Arial"/>
          <w:szCs w:val="24"/>
        </w:rPr>
      </w:pPr>
    </w:p>
    <w:p w14:paraId="0670E334" w14:textId="77777777" w:rsidR="0088714C" w:rsidRPr="00C86C45" w:rsidRDefault="0088714C" w:rsidP="0088714C">
      <w:pPr>
        <w:numPr>
          <w:ilvl w:val="1"/>
          <w:numId w:val="20"/>
        </w:numPr>
        <w:tabs>
          <w:tab w:val="clear" w:pos="1110"/>
          <w:tab w:val="num" w:pos="1440"/>
        </w:tabs>
        <w:ind w:left="1440" w:hanging="720"/>
        <w:rPr>
          <w:rFonts w:cs="Arial"/>
          <w:szCs w:val="24"/>
        </w:rPr>
      </w:pPr>
      <w:r w:rsidRPr="00C86C45">
        <w:rPr>
          <w:rFonts w:cs="Arial"/>
          <w:szCs w:val="24"/>
        </w:rPr>
        <w:t>The Contractor shall not say or do anything that may lead any other person to believe that the Contractor is acting as the agent of the Department.</w:t>
      </w:r>
      <w:r w:rsidRPr="00C86C45">
        <w:rPr>
          <w:rFonts w:cs="Arial"/>
          <w:szCs w:val="24"/>
        </w:rPr>
        <w:br/>
      </w:r>
    </w:p>
    <w:p w14:paraId="33C8EC14" w14:textId="77777777" w:rsidR="0088714C" w:rsidRPr="00C86C45" w:rsidRDefault="0088714C" w:rsidP="0088714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C86C45">
        <w:rPr>
          <w:rFonts w:cs="Arial"/>
          <w:b/>
          <w:szCs w:val="24"/>
        </w:rPr>
        <w:t>12.</w:t>
      </w:r>
      <w:r w:rsidRPr="00C86C45">
        <w:rPr>
          <w:rFonts w:cs="Arial"/>
          <w:b/>
          <w:szCs w:val="24"/>
        </w:rPr>
        <w:tab/>
        <w:t>Freedom of information</w:t>
      </w:r>
      <w:r w:rsidRPr="00C86C45">
        <w:rPr>
          <w:rFonts w:cs="Arial"/>
          <w:szCs w:val="24"/>
        </w:rPr>
        <w:t xml:space="preserve"> </w:t>
      </w:r>
    </w:p>
    <w:p w14:paraId="3E1578DB" w14:textId="77777777" w:rsidR="0088714C" w:rsidRPr="00C86C45" w:rsidRDefault="0088714C" w:rsidP="0088714C">
      <w:pPr>
        <w:jc w:val="both"/>
        <w:rPr>
          <w:rFonts w:cs="Arial"/>
          <w:szCs w:val="24"/>
        </w:rPr>
      </w:pPr>
      <w:bookmarkStart w:id="19" w:name="_Toc139080290"/>
    </w:p>
    <w:p w14:paraId="58CA4F3C" w14:textId="77777777" w:rsidR="0088714C" w:rsidRPr="00C86C45" w:rsidRDefault="0088714C" w:rsidP="0088714C">
      <w:pPr>
        <w:ind w:left="1440" w:hanging="720"/>
        <w:rPr>
          <w:rFonts w:cs="Arial"/>
          <w:szCs w:val="24"/>
        </w:rPr>
      </w:pPr>
      <w:r w:rsidRPr="002716D8">
        <w:rPr>
          <w:rFonts w:cs="Arial"/>
          <w:sz w:val="20"/>
        </w:rPr>
        <w:t>12.1</w:t>
      </w:r>
      <w:r w:rsidRPr="00C86C45">
        <w:rPr>
          <w:rFonts w:cs="Arial"/>
          <w:szCs w:val="24"/>
        </w:rPr>
        <w:tab/>
        <w:t>The Contractor acknowledges that the Department is subject to the requirements of the FOIA and the Environmental Information Regulations and shall assist and cooperate with the Department to enable the Department to comply with its information disclosure obligations.</w:t>
      </w:r>
      <w:bookmarkEnd w:id="19"/>
      <w:r w:rsidRPr="00C86C45">
        <w:rPr>
          <w:rFonts w:cs="Arial"/>
          <w:szCs w:val="24"/>
        </w:rPr>
        <w:t xml:space="preserve"> </w:t>
      </w:r>
    </w:p>
    <w:p w14:paraId="644E9D4B" w14:textId="77777777" w:rsidR="0088714C" w:rsidRPr="00C86C45" w:rsidRDefault="0088714C" w:rsidP="0088714C">
      <w:pPr>
        <w:ind w:left="1440" w:hanging="720"/>
        <w:rPr>
          <w:rFonts w:cs="Arial"/>
          <w:szCs w:val="24"/>
        </w:rPr>
      </w:pPr>
    </w:p>
    <w:p w14:paraId="36F520AF" w14:textId="77777777" w:rsidR="0088714C" w:rsidRPr="00C86C45" w:rsidRDefault="0088714C" w:rsidP="0088714C">
      <w:pPr>
        <w:ind w:left="1440" w:hanging="720"/>
        <w:rPr>
          <w:rFonts w:cs="Arial"/>
          <w:szCs w:val="24"/>
        </w:rPr>
      </w:pPr>
      <w:bookmarkStart w:id="20" w:name="_Toc139080291"/>
      <w:r w:rsidRPr="002716D8">
        <w:rPr>
          <w:rFonts w:cs="Arial"/>
          <w:sz w:val="20"/>
        </w:rPr>
        <w:t>12.2</w:t>
      </w:r>
      <w:r w:rsidRPr="00C86C45">
        <w:rPr>
          <w:rFonts w:cs="Arial"/>
          <w:szCs w:val="24"/>
        </w:rPr>
        <w:tab/>
        <w:t>The Contractor shall and shall procure that its Sub-contractors shall:</w:t>
      </w:r>
      <w:bookmarkEnd w:id="20"/>
      <w:r w:rsidRPr="00C86C45">
        <w:rPr>
          <w:rFonts w:cs="Arial"/>
          <w:szCs w:val="24"/>
        </w:rPr>
        <w:t xml:space="preserve"> </w:t>
      </w:r>
    </w:p>
    <w:p w14:paraId="74F3BCA0" w14:textId="77777777" w:rsidR="0088714C" w:rsidRPr="00C86C45" w:rsidRDefault="0088714C" w:rsidP="0088714C">
      <w:pPr>
        <w:ind w:left="1440" w:hanging="720"/>
        <w:rPr>
          <w:rFonts w:cs="Arial"/>
          <w:szCs w:val="24"/>
        </w:rPr>
      </w:pPr>
    </w:p>
    <w:p w14:paraId="45984B46" w14:textId="77777777" w:rsidR="0088714C" w:rsidRPr="00C86C45" w:rsidRDefault="0088714C" w:rsidP="0088714C">
      <w:pPr>
        <w:ind w:left="2160" w:hanging="720"/>
        <w:rPr>
          <w:rFonts w:cs="Arial"/>
          <w:szCs w:val="24"/>
        </w:rPr>
      </w:pPr>
      <w:bookmarkStart w:id="21" w:name="_Toc139080292"/>
      <w:r w:rsidRPr="002716D8">
        <w:rPr>
          <w:rFonts w:cs="Arial"/>
          <w:sz w:val="20"/>
        </w:rPr>
        <w:t>12.2.1</w:t>
      </w:r>
      <w:r w:rsidRPr="00C86C45">
        <w:rPr>
          <w:rFonts w:cs="Arial"/>
          <w:szCs w:val="24"/>
        </w:rPr>
        <w:tab/>
        <w:t>transfer to the Department all Requests for Information that it receives as soon as practicable and in any event within two Working Days of receiving a Request for Information;</w:t>
      </w:r>
      <w:bookmarkEnd w:id="21"/>
      <w:r w:rsidRPr="00C86C45">
        <w:rPr>
          <w:rFonts w:cs="Arial"/>
          <w:szCs w:val="24"/>
        </w:rPr>
        <w:t xml:space="preserve"> </w:t>
      </w:r>
    </w:p>
    <w:p w14:paraId="7E8C8DB9" w14:textId="77777777" w:rsidR="0088714C" w:rsidRPr="00C86C45" w:rsidRDefault="0088714C" w:rsidP="0088714C">
      <w:pPr>
        <w:ind w:left="2160" w:hanging="720"/>
        <w:rPr>
          <w:rFonts w:cs="Arial"/>
          <w:szCs w:val="24"/>
        </w:rPr>
      </w:pPr>
    </w:p>
    <w:p w14:paraId="7125F57B" w14:textId="77777777" w:rsidR="0088714C" w:rsidRPr="00C86C45" w:rsidRDefault="0088714C" w:rsidP="0088714C">
      <w:pPr>
        <w:ind w:left="2160" w:hanging="720"/>
        <w:rPr>
          <w:rFonts w:cs="Arial"/>
          <w:szCs w:val="24"/>
        </w:rPr>
      </w:pPr>
      <w:bookmarkStart w:id="22" w:name="_Toc139080293"/>
      <w:r w:rsidRPr="002716D8">
        <w:rPr>
          <w:rFonts w:cs="Arial"/>
          <w:sz w:val="20"/>
        </w:rPr>
        <w:t>12.2.2</w:t>
      </w:r>
      <w:r w:rsidRPr="00C86C45">
        <w:rPr>
          <w:rFonts w:cs="Arial"/>
          <w:szCs w:val="24"/>
        </w:rPr>
        <w:tab/>
        <w:t>provide the Department with a copy of all Information in its possession, or power in the form that the Department requires within five Working Days (or such other period as the Department may specify) of the Department</w:t>
      </w:r>
      <w:smartTag w:uri="urn:schemas-microsoft-com:office:smarttags" w:element="PersonName">
        <w:r w:rsidRPr="00C86C45">
          <w:rPr>
            <w:rFonts w:cs="Arial"/>
            <w:szCs w:val="24"/>
          </w:rPr>
          <w:t>'</w:t>
        </w:r>
      </w:smartTag>
      <w:r w:rsidRPr="00C86C45">
        <w:rPr>
          <w:rFonts w:cs="Arial"/>
          <w:szCs w:val="24"/>
        </w:rPr>
        <w:t>s request; and</w:t>
      </w:r>
      <w:bookmarkEnd w:id="22"/>
    </w:p>
    <w:p w14:paraId="58475283" w14:textId="77777777" w:rsidR="0088714C" w:rsidRPr="00C86C45" w:rsidRDefault="0088714C" w:rsidP="0088714C">
      <w:pPr>
        <w:ind w:left="720"/>
        <w:rPr>
          <w:rFonts w:cs="Arial"/>
          <w:szCs w:val="24"/>
        </w:rPr>
      </w:pPr>
      <w:bookmarkStart w:id="23" w:name="_Toc139080294"/>
    </w:p>
    <w:p w14:paraId="43355BE8" w14:textId="77777777" w:rsidR="0088714C" w:rsidRPr="00C86C45" w:rsidRDefault="0088714C" w:rsidP="0088714C">
      <w:pPr>
        <w:ind w:left="2160" w:hanging="720"/>
        <w:rPr>
          <w:rFonts w:cs="Arial"/>
          <w:szCs w:val="24"/>
        </w:rPr>
      </w:pPr>
      <w:r w:rsidRPr="002716D8">
        <w:rPr>
          <w:rFonts w:cs="Arial"/>
          <w:sz w:val="20"/>
        </w:rPr>
        <w:t>12.2.3</w:t>
      </w:r>
      <w:r w:rsidRPr="00C86C45">
        <w:rPr>
          <w:rFonts w:cs="Arial"/>
          <w:szCs w:val="24"/>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23"/>
    </w:p>
    <w:p w14:paraId="7113B7D5" w14:textId="77777777" w:rsidR="0088714C" w:rsidRPr="00C86C45" w:rsidRDefault="0088714C" w:rsidP="0088714C">
      <w:pPr>
        <w:ind w:left="2160" w:hanging="720"/>
        <w:rPr>
          <w:rFonts w:cs="Arial"/>
          <w:szCs w:val="24"/>
        </w:rPr>
      </w:pPr>
    </w:p>
    <w:p w14:paraId="1C805D71" w14:textId="77777777" w:rsidR="0088714C" w:rsidRPr="00C86C45" w:rsidRDefault="0088714C" w:rsidP="0088714C">
      <w:pPr>
        <w:ind w:left="1440" w:hanging="720"/>
        <w:rPr>
          <w:rFonts w:cs="Arial"/>
          <w:szCs w:val="24"/>
        </w:rPr>
      </w:pPr>
      <w:bookmarkStart w:id="24" w:name="_Ref138742981"/>
      <w:bookmarkStart w:id="25" w:name="_Toc139080296"/>
      <w:r w:rsidRPr="002716D8">
        <w:rPr>
          <w:rFonts w:cs="Arial"/>
          <w:sz w:val="20"/>
        </w:rPr>
        <w:t>12.3</w:t>
      </w:r>
      <w:r w:rsidRPr="00C86C45">
        <w:rPr>
          <w:rFonts w:cs="Arial"/>
          <w:szCs w:val="24"/>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24"/>
      <w:bookmarkEnd w:id="25"/>
    </w:p>
    <w:p w14:paraId="038D83A8" w14:textId="77777777" w:rsidR="0088714C" w:rsidRPr="00C86C45" w:rsidRDefault="0088714C" w:rsidP="0088714C">
      <w:pPr>
        <w:ind w:left="1440" w:hanging="720"/>
        <w:rPr>
          <w:rFonts w:cs="Arial"/>
          <w:szCs w:val="24"/>
        </w:rPr>
      </w:pPr>
    </w:p>
    <w:p w14:paraId="67008212" w14:textId="77777777" w:rsidR="0088714C" w:rsidRPr="00C86C45" w:rsidRDefault="0088714C" w:rsidP="0088714C">
      <w:pPr>
        <w:ind w:left="1440" w:hanging="720"/>
        <w:rPr>
          <w:rFonts w:cs="Arial"/>
          <w:szCs w:val="24"/>
        </w:rPr>
      </w:pPr>
      <w:bookmarkStart w:id="26" w:name="_Toc139080298"/>
      <w:r w:rsidRPr="002716D8">
        <w:rPr>
          <w:rFonts w:cs="Arial"/>
          <w:sz w:val="20"/>
        </w:rPr>
        <w:t>12.4</w:t>
      </w:r>
      <w:r w:rsidRPr="00C86C45">
        <w:rPr>
          <w:rFonts w:cs="Arial"/>
          <w:szCs w:val="24"/>
        </w:rPr>
        <w:tab/>
        <w:t>In no event shall the Contractor respond directly to a Request for Information unless expressly authorised to do so by the Department.</w:t>
      </w:r>
      <w:bookmarkEnd w:id="26"/>
    </w:p>
    <w:p w14:paraId="198AD5AB" w14:textId="77777777" w:rsidR="0088714C" w:rsidRPr="00C86C45" w:rsidRDefault="0088714C" w:rsidP="0088714C">
      <w:pPr>
        <w:ind w:left="1440" w:hanging="720"/>
        <w:rPr>
          <w:rFonts w:cs="Arial"/>
          <w:szCs w:val="24"/>
        </w:rPr>
      </w:pPr>
    </w:p>
    <w:p w14:paraId="7E33AE86" w14:textId="77777777" w:rsidR="0088714C" w:rsidRPr="00C86C45" w:rsidRDefault="0088714C" w:rsidP="0088714C">
      <w:pPr>
        <w:ind w:left="1440" w:hanging="720"/>
        <w:rPr>
          <w:rFonts w:cs="Arial"/>
          <w:color w:val="000000"/>
          <w:szCs w:val="24"/>
          <w:lang w:val="en-US"/>
        </w:rPr>
      </w:pPr>
      <w:r w:rsidRPr="0004051A">
        <w:rPr>
          <w:rFonts w:cs="Arial"/>
          <w:sz w:val="20"/>
          <w:lang w:val="en-US"/>
        </w:rPr>
        <w:t>12.5</w:t>
      </w:r>
      <w:r w:rsidRPr="00C86C45">
        <w:rPr>
          <w:rFonts w:cs="Arial"/>
          <w:szCs w:val="24"/>
          <w:lang w:val="en-US"/>
        </w:rPr>
        <w:tab/>
        <w:t xml:space="preserve">The Contractor acknowledges that (notwithstanding the provisions of Clause 13) the Department may, acting in accordance with the Ministry of Justice’s Code of Practice on the Discharge of the Functions of Public Authorities </w:t>
      </w:r>
      <w:r w:rsidRPr="00C86C45">
        <w:rPr>
          <w:rFonts w:cs="Arial"/>
          <w:color w:val="000000"/>
          <w:szCs w:val="24"/>
          <w:lang w:val="en-US"/>
        </w:rPr>
        <w:t>under Part 1 of the Freedom of Information Act 2000 (</w:t>
      </w:r>
      <w:r w:rsidRPr="00C86C45">
        <w:rPr>
          <w:rFonts w:cs="Arial"/>
          <w:b/>
          <w:bCs/>
          <w:color w:val="000000"/>
          <w:szCs w:val="24"/>
          <w:lang w:val="en-US"/>
        </w:rPr>
        <w:t>“the Code”</w:t>
      </w:r>
      <w:r w:rsidRPr="00C86C45">
        <w:rPr>
          <w:rFonts w:cs="Arial"/>
          <w:color w:val="000000"/>
          <w:szCs w:val="24"/>
          <w:lang w:val="en-US"/>
        </w:rPr>
        <w:t>), be obliged under the FOIA, or the Environmental Information Regulations to disclose information concerning the Contractor or the Project:</w:t>
      </w:r>
    </w:p>
    <w:p w14:paraId="1FBB4DBB" w14:textId="77777777" w:rsidR="0088714C" w:rsidRPr="00C86C45" w:rsidRDefault="0088714C" w:rsidP="0088714C">
      <w:pPr>
        <w:ind w:left="720"/>
        <w:rPr>
          <w:rFonts w:cs="Arial"/>
          <w:szCs w:val="24"/>
          <w:lang w:val="en-US"/>
        </w:rPr>
      </w:pPr>
    </w:p>
    <w:p w14:paraId="6FA1CCEE" w14:textId="77777777" w:rsidR="0088714C" w:rsidRPr="00C86C45" w:rsidRDefault="0088714C" w:rsidP="0088714C">
      <w:pPr>
        <w:ind w:left="2160" w:hanging="720"/>
        <w:rPr>
          <w:rFonts w:cs="Arial"/>
          <w:szCs w:val="24"/>
          <w:lang w:val="en-US"/>
        </w:rPr>
      </w:pPr>
      <w:r w:rsidRPr="0004051A">
        <w:rPr>
          <w:rFonts w:cs="Arial"/>
          <w:sz w:val="20"/>
          <w:lang w:val="en-US"/>
        </w:rPr>
        <w:t>12.5.1</w:t>
      </w:r>
      <w:r w:rsidRPr="00C86C45">
        <w:rPr>
          <w:rFonts w:cs="Arial"/>
          <w:szCs w:val="24"/>
          <w:lang w:val="en-US"/>
        </w:rPr>
        <w:tab/>
        <w:t>in certain circumstances without consulting the Contractor; or</w:t>
      </w:r>
    </w:p>
    <w:p w14:paraId="2D3FCA09" w14:textId="77777777" w:rsidR="0088714C" w:rsidRPr="00C86C45" w:rsidRDefault="0088714C" w:rsidP="0088714C">
      <w:pPr>
        <w:ind w:left="2160" w:hanging="720"/>
        <w:rPr>
          <w:rFonts w:cs="Arial"/>
          <w:szCs w:val="24"/>
          <w:lang w:val="en-US"/>
        </w:rPr>
      </w:pPr>
    </w:p>
    <w:p w14:paraId="0336939D" w14:textId="77777777" w:rsidR="0088714C" w:rsidRPr="00C86C45" w:rsidRDefault="0088714C" w:rsidP="0088714C">
      <w:pPr>
        <w:ind w:left="2160" w:hanging="720"/>
        <w:rPr>
          <w:rFonts w:cs="Arial"/>
          <w:szCs w:val="24"/>
          <w:lang w:val="en-US"/>
        </w:rPr>
      </w:pPr>
      <w:r w:rsidRPr="0004051A">
        <w:rPr>
          <w:rFonts w:cs="Arial"/>
          <w:sz w:val="20"/>
          <w:lang w:val="en-US"/>
        </w:rPr>
        <w:t>12.5.2</w:t>
      </w:r>
      <w:r w:rsidRPr="00C86C45">
        <w:rPr>
          <w:rFonts w:cs="Arial"/>
          <w:szCs w:val="24"/>
          <w:lang w:val="en-US"/>
        </w:rPr>
        <w:tab/>
        <w:t>following consultation with the Contractor and having taken their views into account;</w:t>
      </w:r>
    </w:p>
    <w:p w14:paraId="5FC9A76E" w14:textId="77777777" w:rsidR="0088714C" w:rsidRPr="00C86C45" w:rsidRDefault="0088714C" w:rsidP="0088714C">
      <w:pPr>
        <w:ind w:left="2160" w:hanging="720"/>
        <w:rPr>
          <w:rFonts w:cs="Arial"/>
          <w:szCs w:val="24"/>
          <w:lang w:val="en-US"/>
        </w:rPr>
      </w:pPr>
    </w:p>
    <w:p w14:paraId="5629060C" w14:textId="77777777" w:rsidR="0088714C" w:rsidRPr="00C86C45" w:rsidRDefault="0088714C" w:rsidP="0088714C">
      <w:pPr>
        <w:tabs>
          <w:tab w:val="left" w:pos="2160"/>
        </w:tabs>
        <w:ind w:left="2160" w:hanging="720"/>
        <w:rPr>
          <w:rFonts w:cs="Arial"/>
          <w:color w:val="000000"/>
          <w:szCs w:val="24"/>
          <w:lang w:val="en-US"/>
        </w:rPr>
      </w:pPr>
      <w:r w:rsidRPr="0004051A">
        <w:rPr>
          <w:rFonts w:cs="Arial"/>
          <w:sz w:val="20"/>
          <w:lang w:val="en-US"/>
        </w:rPr>
        <w:t>12.5.3</w:t>
      </w:r>
      <w:r w:rsidRPr="00C86C45">
        <w:rPr>
          <w:rFonts w:cs="Arial"/>
          <w:szCs w:val="24"/>
          <w:lang w:val="en-US"/>
        </w:rPr>
        <w:tab/>
        <w:t xml:space="preserve">provided always that where 12.5.1 applies the Department shall, in accordance with any recommendations of the Code, take reasonable steps, where appropriate, to give the Contractor advanced notice, or failing that, to draw the disclosure to the </w:t>
      </w:r>
      <w:r w:rsidRPr="00C86C45">
        <w:rPr>
          <w:rFonts w:cs="Arial"/>
          <w:color w:val="000000"/>
          <w:szCs w:val="24"/>
          <w:lang w:val="en-US"/>
        </w:rPr>
        <w:t>Contractor’s attention after any such disclosure.</w:t>
      </w:r>
    </w:p>
    <w:p w14:paraId="7ED9D817" w14:textId="77777777" w:rsidR="0088714C" w:rsidRPr="00C86C45" w:rsidRDefault="0088714C" w:rsidP="0088714C">
      <w:pPr>
        <w:ind w:left="1440"/>
        <w:rPr>
          <w:rFonts w:cs="Arial"/>
          <w:color w:val="000000"/>
          <w:szCs w:val="24"/>
          <w:lang w:val="en-US"/>
        </w:rPr>
      </w:pPr>
    </w:p>
    <w:p w14:paraId="0643F37A" w14:textId="77777777" w:rsidR="0088714C" w:rsidRPr="00C86C45" w:rsidRDefault="0088714C" w:rsidP="0088714C">
      <w:pPr>
        <w:ind w:left="1440" w:hanging="720"/>
        <w:jc w:val="both"/>
        <w:rPr>
          <w:rFonts w:cs="Arial"/>
          <w:szCs w:val="24"/>
        </w:rPr>
      </w:pPr>
      <w:bookmarkStart w:id="27" w:name="_Toc139080300"/>
      <w:r w:rsidRPr="0004051A">
        <w:rPr>
          <w:rFonts w:cs="Arial"/>
          <w:sz w:val="20"/>
        </w:rPr>
        <w:t>12.6</w:t>
      </w:r>
      <w:r w:rsidRPr="00C86C45">
        <w:rPr>
          <w:rFonts w:cs="Arial"/>
          <w:szCs w:val="24"/>
        </w:rPr>
        <w:tab/>
        <w:t>The Contractor shall ensure that all Information is retained for disclosure and shall permit the Department to inspect such records as requested from time to time.</w:t>
      </w:r>
      <w:bookmarkEnd w:id="27"/>
      <w:r w:rsidRPr="00C86C45">
        <w:rPr>
          <w:rFonts w:cs="Arial"/>
          <w:szCs w:val="24"/>
        </w:rPr>
        <w:t xml:space="preserve"> </w:t>
      </w:r>
    </w:p>
    <w:p w14:paraId="77E05261"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73C542E1"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C86C45">
        <w:rPr>
          <w:rFonts w:cs="Arial"/>
          <w:b/>
          <w:szCs w:val="24"/>
        </w:rPr>
        <w:t>13.</w:t>
      </w:r>
      <w:r w:rsidRPr="00C86C45">
        <w:rPr>
          <w:rFonts w:cs="Arial"/>
          <w:b/>
          <w:szCs w:val="24"/>
        </w:rPr>
        <w:tab/>
        <w:t>CONFIDENTIALITY</w:t>
      </w:r>
    </w:p>
    <w:p w14:paraId="71A3A473"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2DE8D394" w14:textId="77777777" w:rsidR="0088714C" w:rsidRPr="00C86C45" w:rsidRDefault="0088714C" w:rsidP="008871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04051A">
        <w:rPr>
          <w:rFonts w:cs="Arial"/>
          <w:sz w:val="20"/>
        </w:rPr>
        <w:t>13.1</w:t>
      </w:r>
      <w:r w:rsidRPr="00C86C45">
        <w:rPr>
          <w:rFonts w:cs="Arial"/>
          <w:szCs w:val="24"/>
        </w:rPr>
        <w:tab/>
        <w:t>Except to the extent set out in this clause or where disclosure is expressly permitted elsewhere in this Contract, each party shall:</w:t>
      </w:r>
    </w:p>
    <w:p w14:paraId="58099BB9"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3A7E293" w14:textId="77777777" w:rsidR="0088714C" w:rsidRPr="00C86C45" w:rsidRDefault="0088714C" w:rsidP="0088714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C86C45">
        <w:rPr>
          <w:rFonts w:cs="Arial"/>
          <w:szCs w:val="24"/>
        </w:rPr>
        <w:tab/>
      </w:r>
      <w:r w:rsidRPr="00C86C45">
        <w:rPr>
          <w:rFonts w:cs="Arial"/>
          <w:szCs w:val="24"/>
        </w:rPr>
        <w:tab/>
      </w:r>
      <w:r w:rsidRPr="0004051A">
        <w:rPr>
          <w:rFonts w:cs="Arial"/>
          <w:sz w:val="20"/>
        </w:rPr>
        <w:t>13.1.1</w:t>
      </w:r>
      <w:r w:rsidRPr="00C86C45">
        <w:rPr>
          <w:rFonts w:cs="Arial"/>
          <w:szCs w:val="24"/>
        </w:rPr>
        <w:tab/>
        <w:t>treat the other party</w:t>
      </w:r>
      <w:smartTag w:uri="urn:schemas-microsoft-com:office:smarttags" w:element="PersonName">
        <w:r w:rsidRPr="00C86C45">
          <w:rPr>
            <w:rFonts w:cs="Arial"/>
            <w:szCs w:val="24"/>
          </w:rPr>
          <w:t>'</w:t>
        </w:r>
      </w:smartTag>
      <w:r w:rsidRPr="00C86C45">
        <w:rPr>
          <w:rFonts w:cs="Arial"/>
          <w:szCs w:val="24"/>
        </w:rPr>
        <w:t>s Confidential Information as confidential and safeguard it accordingly; and</w:t>
      </w:r>
    </w:p>
    <w:p w14:paraId="5AABD720"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0D68C989" w14:textId="77777777" w:rsidR="0088714C" w:rsidRPr="00C86C45" w:rsidRDefault="0088714C" w:rsidP="0088714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C86C45">
        <w:rPr>
          <w:rFonts w:cs="Arial"/>
          <w:szCs w:val="24"/>
        </w:rPr>
        <w:tab/>
      </w:r>
      <w:r w:rsidRPr="00C86C45">
        <w:rPr>
          <w:rFonts w:cs="Arial"/>
          <w:szCs w:val="24"/>
        </w:rPr>
        <w:tab/>
      </w:r>
      <w:r w:rsidRPr="0004051A">
        <w:rPr>
          <w:rFonts w:cs="Arial"/>
          <w:sz w:val="20"/>
        </w:rPr>
        <w:t>13.3.2</w:t>
      </w:r>
      <w:r w:rsidRPr="00C86C45">
        <w:rPr>
          <w:rFonts w:cs="Arial"/>
          <w:szCs w:val="24"/>
        </w:rPr>
        <w:tab/>
        <w:t>not disclose the other party</w:t>
      </w:r>
      <w:smartTag w:uri="urn:schemas-microsoft-com:office:smarttags" w:element="PersonName">
        <w:r w:rsidRPr="00C86C45">
          <w:rPr>
            <w:rFonts w:cs="Arial"/>
            <w:szCs w:val="24"/>
          </w:rPr>
          <w:t>'</w:t>
        </w:r>
      </w:smartTag>
      <w:r w:rsidRPr="00C86C45">
        <w:rPr>
          <w:rFonts w:cs="Arial"/>
          <w:szCs w:val="24"/>
        </w:rPr>
        <w:t>s Confidential Information to any other person without the owner</w:t>
      </w:r>
      <w:smartTag w:uri="urn:schemas-microsoft-com:office:smarttags" w:element="PersonName">
        <w:r w:rsidRPr="00C86C45">
          <w:rPr>
            <w:rFonts w:cs="Arial"/>
            <w:szCs w:val="24"/>
          </w:rPr>
          <w:t>'</w:t>
        </w:r>
      </w:smartTag>
      <w:r w:rsidRPr="00C86C45">
        <w:rPr>
          <w:rFonts w:cs="Arial"/>
          <w:szCs w:val="24"/>
        </w:rPr>
        <w:t>s prior written consent.</w:t>
      </w:r>
    </w:p>
    <w:p w14:paraId="08083742"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E3C9214" w14:textId="77777777" w:rsidR="0088714C" w:rsidRPr="00C86C45" w:rsidRDefault="0088714C" w:rsidP="0088714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04051A">
        <w:rPr>
          <w:rFonts w:cs="Arial"/>
          <w:sz w:val="20"/>
        </w:rPr>
        <w:t>13.2</w:t>
      </w:r>
      <w:r w:rsidRPr="00C86C45">
        <w:rPr>
          <w:rFonts w:cs="Arial"/>
          <w:szCs w:val="24"/>
        </w:rPr>
        <w:tab/>
        <w:t>Clause 13 shall not apply to the extent that:</w:t>
      </w:r>
    </w:p>
    <w:p w14:paraId="34BCDE76"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CAF1C80"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C86C45">
        <w:rPr>
          <w:rFonts w:cs="Arial"/>
          <w:szCs w:val="24"/>
        </w:rPr>
        <w:tab/>
      </w:r>
      <w:r w:rsidRPr="0004051A">
        <w:rPr>
          <w:rFonts w:cs="Arial"/>
          <w:sz w:val="20"/>
        </w:rPr>
        <w:t>13.2.1</w:t>
      </w:r>
      <w:r w:rsidRPr="00C86C45">
        <w:rPr>
          <w:rFonts w:cs="Arial"/>
          <w:szCs w:val="24"/>
        </w:rPr>
        <w:tab/>
        <w:t>such disclosure is a requirement of Law placed upon the party making the disclosure, including any requirements for disclosure under the FOIA, Code of Practice on Access to Government Information or the Environmental Information Regulations pursuant to clause 12 (Freedom of Information);</w:t>
      </w:r>
    </w:p>
    <w:p w14:paraId="74E526D9"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1610568F" w14:textId="77777777" w:rsidR="0088714C" w:rsidRPr="00C86C45" w:rsidRDefault="0088714C" w:rsidP="0088714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rPr>
          <w:rFonts w:cs="Arial"/>
          <w:szCs w:val="24"/>
        </w:rPr>
      </w:pPr>
      <w:r w:rsidRPr="00C86C45">
        <w:rPr>
          <w:rFonts w:cs="Arial"/>
          <w:szCs w:val="24"/>
        </w:rPr>
        <w:tab/>
      </w:r>
      <w:r w:rsidRPr="00C86C45">
        <w:rPr>
          <w:rFonts w:cs="Arial"/>
          <w:szCs w:val="24"/>
        </w:rPr>
        <w:tab/>
      </w:r>
      <w:r w:rsidRPr="0004051A">
        <w:rPr>
          <w:rFonts w:cs="Arial"/>
          <w:sz w:val="20"/>
        </w:rPr>
        <w:t>13.2.2</w:t>
      </w:r>
      <w:r w:rsidRPr="00C86C45">
        <w:rPr>
          <w:rFonts w:cs="Arial"/>
          <w:szCs w:val="24"/>
        </w:rPr>
        <w:tab/>
        <w:t xml:space="preserve">such information was in the possession of the party making the disclosure without obligation of confidentiality prior to its disclosure by the information owner; </w:t>
      </w:r>
    </w:p>
    <w:p w14:paraId="0BD56C04"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59D948C" w14:textId="77777777" w:rsidR="0088714C" w:rsidRPr="00C86C45" w:rsidRDefault="0088714C" w:rsidP="0088714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C86C45">
        <w:rPr>
          <w:rFonts w:cs="Arial"/>
          <w:szCs w:val="24"/>
        </w:rPr>
        <w:tab/>
      </w:r>
      <w:r w:rsidRPr="00C86C45">
        <w:rPr>
          <w:rFonts w:cs="Arial"/>
          <w:szCs w:val="24"/>
        </w:rPr>
        <w:tab/>
      </w:r>
      <w:r w:rsidRPr="0004051A">
        <w:rPr>
          <w:rFonts w:cs="Arial"/>
          <w:sz w:val="20"/>
        </w:rPr>
        <w:t>13.2.3</w:t>
      </w:r>
      <w:r w:rsidRPr="00C86C45">
        <w:rPr>
          <w:rFonts w:cs="Arial"/>
          <w:szCs w:val="24"/>
        </w:rPr>
        <w:tab/>
        <w:t>such information was obtained from a third party without obligation of confidentiality;</w:t>
      </w:r>
    </w:p>
    <w:p w14:paraId="59587016"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0D0E2CC" w14:textId="77777777" w:rsidR="0088714C" w:rsidRPr="00C86C45" w:rsidRDefault="0088714C" w:rsidP="0088714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C86C45">
        <w:rPr>
          <w:rFonts w:cs="Arial"/>
          <w:szCs w:val="24"/>
        </w:rPr>
        <w:tab/>
      </w:r>
      <w:r w:rsidRPr="00C86C45">
        <w:rPr>
          <w:rFonts w:cs="Arial"/>
          <w:szCs w:val="24"/>
        </w:rPr>
        <w:tab/>
      </w:r>
      <w:r w:rsidRPr="0004051A">
        <w:rPr>
          <w:rFonts w:cs="Arial"/>
          <w:sz w:val="20"/>
        </w:rPr>
        <w:t>13.2.4</w:t>
      </w:r>
      <w:r w:rsidRPr="00C86C45">
        <w:rPr>
          <w:rFonts w:cs="Arial"/>
          <w:szCs w:val="24"/>
        </w:rPr>
        <w:tab/>
        <w:t>such information was already in the public domain at the time of disclosure otherwise than by a breach of this Contract; or</w:t>
      </w:r>
    </w:p>
    <w:p w14:paraId="589967AD"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102B4133" w14:textId="77777777" w:rsidR="0088714C" w:rsidRPr="00C86C45" w:rsidRDefault="0088714C" w:rsidP="0088714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C86C45">
        <w:rPr>
          <w:rFonts w:cs="Arial"/>
          <w:szCs w:val="24"/>
        </w:rPr>
        <w:tab/>
      </w:r>
      <w:r w:rsidRPr="00C86C45">
        <w:rPr>
          <w:rFonts w:cs="Arial"/>
          <w:szCs w:val="24"/>
        </w:rPr>
        <w:tab/>
      </w:r>
      <w:r w:rsidRPr="0004051A">
        <w:rPr>
          <w:rFonts w:cs="Arial"/>
          <w:sz w:val="20"/>
        </w:rPr>
        <w:t>13.2.5</w:t>
      </w:r>
      <w:r w:rsidRPr="00C86C45">
        <w:rPr>
          <w:rFonts w:cs="Arial"/>
          <w:szCs w:val="24"/>
        </w:rPr>
        <w:tab/>
        <w:t>it is independently developed without access to the other party</w:t>
      </w:r>
      <w:smartTag w:uri="urn:schemas-microsoft-com:office:smarttags" w:element="PersonName">
        <w:r w:rsidRPr="00C86C45">
          <w:rPr>
            <w:rFonts w:cs="Arial"/>
            <w:szCs w:val="24"/>
          </w:rPr>
          <w:t>'</w:t>
        </w:r>
      </w:smartTag>
      <w:r w:rsidRPr="00C86C45">
        <w:rPr>
          <w:rFonts w:cs="Arial"/>
          <w:szCs w:val="24"/>
        </w:rPr>
        <w:t>s Confidential Information.</w:t>
      </w:r>
    </w:p>
    <w:p w14:paraId="667103D6"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18AD1F6E"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04051A">
        <w:rPr>
          <w:rFonts w:cs="Arial"/>
          <w:sz w:val="20"/>
        </w:rPr>
        <w:t>13.3</w:t>
      </w:r>
      <w:r w:rsidRPr="00C86C45">
        <w:rPr>
          <w:rFonts w:cs="Arial"/>
          <w:szCs w:val="24"/>
        </w:rPr>
        <w:tab/>
        <w:t>The Contractor may only disclose the Department</w:t>
      </w:r>
      <w:smartTag w:uri="urn:schemas-microsoft-com:office:smarttags" w:element="PersonName">
        <w:r w:rsidRPr="00C86C45">
          <w:rPr>
            <w:rFonts w:cs="Arial"/>
            <w:szCs w:val="24"/>
          </w:rPr>
          <w:t>'</w:t>
        </w:r>
      </w:smartTag>
      <w:r w:rsidRPr="00C86C45">
        <w:rPr>
          <w:rFonts w:cs="Arial"/>
          <w:szCs w:val="24"/>
        </w:rPr>
        <w:t xml:space="preserve">s Confidential Information to the Contractor Personnel who are directly involved in the </w:t>
      </w:r>
      <w:r w:rsidRPr="00C86C45">
        <w:rPr>
          <w:rFonts w:cs="Arial"/>
          <w:szCs w:val="24"/>
        </w:rPr>
        <w:lastRenderedPageBreak/>
        <w:t xml:space="preserve">provision of the Services and who need to know the information, and shall ensure that such Contractor Personnel are aware of and shall comply with these obligations as to confidentiality. </w:t>
      </w:r>
    </w:p>
    <w:p w14:paraId="449B8E03"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EA3D4C5"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04051A">
        <w:rPr>
          <w:rFonts w:cs="Arial"/>
          <w:sz w:val="20"/>
        </w:rPr>
        <w:t>13.4</w:t>
      </w:r>
      <w:r w:rsidRPr="00C86C45">
        <w:rPr>
          <w:rFonts w:cs="Arial"/>
          <w:szCs w:val="24"/>
        </w:rPr>
        <w:tab/>
        <w:t>The Contractor shall not, and shall procure that the Contractor Personnel do not, use any of the Department</w:t>
      </w:r>
      <w:smartTag w:uri="urn:schemas-microsoft-com:office:smarttags" w:element="PersonName">
        <w:r w:rsidRPr="00C86C45">
          <w:rPr>
            <w:rFonts w:cs="Arial"/>
            <w:szCs w:val="24"/>
          </w:rPr>
          <w:t>'</w:t>
        </w:r>
      </w:smartTag>
      <w:r w:rsidRPr="00C86C45">
        <w:rPr>
          <w:rFonts w:cs="Arial"/>
          <w:szCs w:val="24"/>
        </w:rPr>
        <w:t>s Confidential Information received otherwise than for the purposes of this Contract.</w:t>
      </w:r>
    </w:p>
    <w:p w14:paraId="0E264E94"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EA14267"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04051A">
        <w:rPr>
          <w:rFonts w:cs="Arial"/>
          <w:sz w:val="20"/>
        </w:rPr>
        <w:t>13.5</w:t>
      </w:r>
      <w:r w:rsidRPr="00C86C45">
        <w:rPr>
          <w:rFonts w:cs="Arial"/>
          <w:szCs w:val="24"/>
        </w:rPr>
        <w:tab/>
        <w:t>At the written request of the Department, the Contractor shall procure that those members of the Contractor Personnel identified in the Department</w:t>
      </w:r>
      <w:smartTag w:uri="urn:schemas-microsoft-com:office:smarttags" w:element="PersonName">
        <w:r w:rsidRPr="00C86C45">
          <w:rPr>
            <w:rFonts w:cs="Arial"/>
            <w:szCs w:val="24"/>
          </w:rPr>
          <w:t>'</w:t>
        </w:r>
      </w:smartTag>
      <w:r w:rsidRPr="00C86C45">
        <w:rPr>
          <w:rFonts w:cs="Arial"/>
          <w:szCs w:val="24"/>
        </w:rPr>
        <w:t>s notice signs a confidentiality undertaking prior to commencing any work in accordance with this Contract.</w:t>
      </w:r>
    </w:p>
    <w:p w14:paraId="3B7D63ED"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546F5456"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04051A">
        <w:rPr>
          <w:rFonts w:cs="Arial"/>
          <w:sz w:val="20"/>
        </w:rPr>
        <w:t>13.6</w:t>
      </w:r>
      <w:r w:rsidRPr="00C86C45">
        <w:rPr>
          <w:rFonts w:cs="Arial"/>
          <w:szCs w:val="24"/>
        </w:rPr>
        <w:tab/>
        <w:t>Nothing in this Contract shall prevent the Department from disclosing the Contractor</w:t>
      </w:r>
      <w:smartTag w:uri="urn:schemas-microsoft-com:office:smarttags" w:element="PersonName">
        <w:r w:rsidRPr="00C86C45">
          <w:rPr>
            <w:rFonts w:cs="Arial"/>
            <w:szCs w:val="24"/>
          </w:rPr>
          <w:t>'</w:t>
        </w:r>
      </w:smartTag>
      <w:r w:rsidRPr="00C86C45">
        <w:rPr>
          <w:rFonts w:cs="Arial"/>
          <w:szCs w:val="24"/>
        </w:rPr>
        <w:t>s Confidential Information:</w:t>
      </w:r>
    </w:p>
    <w:p w14:paraId="4E034DE5"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6FD01E2F"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04051A">
        <w:rPr>
          <w:rFonts w:cs="Arial"/>
          <w:sz w:val="20"/>
        </w:rPr>
        <w:t>13.6.1</w:t>
      </w:r>
      <w:r w:rsidRPr="00C86C45">
        <w:rPr>
          <w:rFonts w:cs="Arial"/>
          <w:szCs w:val="24"/>
        </w:rPr>
        <w:tab/>
        <w:t xml:space="preserve">to any Crown Body or any other Contracting Department.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 </w:t>
      </w:r>
    </w:p>
    <w:p w14:paraId="1E22E2AB"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p>
    <w:p w14:paraId="3B5E7BAF"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04051A">
        <w:rPr>
          <w:rFonts w:cs="Arial"/>
          <w:sz w:val="20"/>
        </w:rPr>
        <w:t>13.6.2</w:t>
      </w:r>
      <w:r w:rsidRPr="00C86C45">
        <w:rPr>
          <w:rFonts w:cs="Arial"/>
          <w:szCs w:val="24"/>
        </w:rPr>
        <w:tab/>
        <w:t>to any consultant, contractor or other person engaged by the Department or any person conducting an Office of Government Commerce gateway review;</w:t>
      </w:r>
    </w:p>
    <w:p w14:paraId="32BBBFF1"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p>
    <w:p w14:paraId="67BF5272"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04051A">
        <w:rPr>
          <w:rFonts w:cs="Arial"/>
          <w:sz w:val="20"/>
        </w:rPr>
        <w:t>13.6.3</w:t>
      </w:r>
      <w:r w:rsidRPr="00C86C45">
        <w:rPr>
          <w:rFonts w:cs="Arial"/>
          <w:szCs w:val="24"/>
        </w:rPr>
        <w:t xml:space="preserve">  for the purpose of the examination and certification of the Department</w:t>
      </w:r>
      <w:smartTag w:uri="urn:schemas-microsoft-com:office:smarttags" w:element="PersonName">
        <w:r w:rsidRPr="00C86C45">
          <w:rPr>
            <w:rFonts w:cs="Arial"/>
            <w:szCs w:val="24"/>
          </w:rPr>
          <w:t>'</w:t>
        </w:r>
      </w:smartTag>
      <w:r w:rsidRPr="00C86C45">
        <w:rPr>
          <w:rFonts w:cs="Arial"/>
          <w:szCs w:val="24"/>
        </w:rPr>
        <w:t>s accounts; or</w:t>
      </w:r>
    </w:p>
    <w:p w14:paraId="31CACDB6"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p>
    <w:p w14:paraId="4C4280FB"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04051A">
        <w:rPr>
          <w:rFonts w:cs="Arial"/>
          <w:sz w:val="20"/>
        </w:rPr>
        <w:t>13.6.4</w:t>
      </w:r>
      <w:r w:rsidRPr="00C86C45">
        <w:rPr>
          <w:rFonts w:cs="Arial"/>
          <w:szCs w:val="24"/>
        </w:rPr>
        <w:tab/>
        <w:t>for any examination pursuant to Section 6(1) of the National Audit Act 1983 of the economy, efficiency and effectiveness with which the Department has used its resources.</w:t>
      </w:r>
    </w:p>
    <w:p w14:paraId="2E5AEA10"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70D22939"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04051A">
        <w:rPr>
          <w:rFonts w:cs="Arial"/>
          <w:sz w:val="20"/>
        </w:rPr>
        <w:t>13.7</w:t>
      </w:r>
      <w:r w:rsidRPr="00C86C45">
        <w:rPr>
          <w:rFonts w:cs="Arial"/>
          <w:szCs w:val="24"/>
        </w:rPr>
        <w:tab/>
        <w:t>The Department shall use all reasonable endeavours to ensure that any government department, Contracting Department, employee, third party or Sub-contractor to whom the Contractor</w:t>
      </w:r>
      <w:smartTag w:uri="urn:schemas-microsoft-com:office:smarttags" w:element="PersonName">
        <w:r w:rsidRPr="00C86C45">
          <w:rPr>
            <w:rFonts w:cs="Arial"/>
            <w:szCs w:val="24"/>
          </w:rPr>
          <w:t>'</w:t>
        </w:r>
      </w:smartTag>
      <w:r w:rsidRPr="00C86C45">
        <w:rPr>
          <w:rFonts w:cs="Arial"/>
          <w:szCs w:val="24"/>
        </w:rPr>
        <w:t>s Confidential Information is disclosed pursuant to clause 13 is made aware of the Department</w:t>
      </w:r>
      <w:smartTag w:uri="urn:schemas-microsoft-com:office:smarttags" w:element="PersonName">
        <w:r w:rsidRPr="00C86C45">
          <w:rPr>
            <w:rFonts w:cs="Arial"/>
            <w:szCs w:val="24"/>
          </w:rPr>
          <w:t>'</w:t>
        </w:r>
      </w:smartTag>
      <w:r w:rsidRPr="00C86C45">
        <w:rPr>
          <w:rFonts w:cs="Arial"/>
          <w:szCs w:val="24"/>
        </w:rPr>
        <w:t>s obligations of confidentiality.</w:t>
      </w:r>
    </w:p>
    <w:p w14:paraId="49845F80"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6508BA3"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04051A">
        <w:rPr>
          <w:rFonts w:cs="Arial"/>
          <w:sz w:val="20"/>
        </w:rPr>
        <w:t>13.8</w:t>
      </w:r>
      <w:r w:rsidRPr="00C86C45">
        <w:rPr>
          <w:rFonts w:cs="Arial"/>
          <w:szCs w:val="24"/>
        </w:rPr>
        <w:tab/>
        <w:t>Nothing in this clause 13 shall prevent either party from using any techniques, ideas or know-how gained during the performance of the Contract in the course of its normal business to the extent that this use does not result in a disclosure of the other party</w:t>
      </w:r>
      <w:smartTag w:uri="urn:schemas-microsoft-com:office:smarttags" w:element="PersonName">
        <w:r w:rsidRPr="00C86C45">
          <w:rPr>
            <w:rFonts w:cs="Arial"/>
            <w:szCs w:val="24"/>
          </w:rPr>
          <w:t>'</w:t>
        </w:r>
      </w:smartTag>
      <w:r w:rsidRPr="00C86C45">
        <w:rPr>
          <w:rFonts w:cs="Arial"/>
          <w:szCs w:val="24"/>
        </w:rPr>
        <w:t>s Confidential Information or an infringement of IPR.</w:t>
      </w:r>
    </w:p>
    <w:p w14:paraId="0B09D9C3"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3F3D6E6"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04051A">
        <w:rPr>
          <w:rFonts w:cs="Arial"/>
          <w:sz w:val="20"/>
        </w:rPr>
        <w:t>13.9</w:t>
      </w:r>
      <w:r w:rsidRPr="00C86C45">
        <w:rPr>
          <w:rFonts w:cs="Arial"/>
          <w:szCs w:val="24"/>
        </w:rPr>
        <w:tab/>
        <w:t xml:space="preserve">The parties acknowledge that, except for any information which is exempt from disclosure in accordance with the provisions of the FOIA, the content of this Contract is not Confidential Information. The </w:t>
      </w:r>
      <w:r w:rsidRPr="00C86C45">
        <w:rPr>
          <w:rFonts w:cs="Arial"/>
          <w:szCs w:val="24"/>
        </w:rPr>
        <w:lastRenderedPageBreak/>
        <w:t xml:space="preserve">Department shall be responsible for determining in its absolute discretion whether any of the content of the Contract is exempt from disclosure in accordance with the provisions of the FOIA.  </w:t>
      </w:r>
    </w:p>
    <w:p w14:paraId="0C87ECDB"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559642FB"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04051A">
        <w:rPr>
          <w:rFonts w:cs="Arial"/>
          <w:sz w:val="20"/>
        </w:rPr>
        <w:t>13.10</w:t>
      </w:r>
      <w:r w:rsidRPr="00C86C45">
        <w:rPr>
          <w:rFonts w:cs="Arial"/>
          <w:szCs w:val="24"/>
        </w:rPr>
        <w:tab/>
        <w:t xml:space="preserve">Subject to Clause 13.9, the Contractor hereby gives his consent for the Department to publish the Contract in its entirety, including from time to time agreed changes to the Contract, to the general public.  </w:t>
      </w:r>
    </w:p>
    <w:p w14:paraId="00948495"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5CAF0319"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04051A">
        <w:rPr>
          <w:rFonts w:cs="Arial"/>
          <w:sz w:val="20"/>
        </w:rPr>
        <w:t>13.11</w:t>
      </w:r>
      <w:r w:rsidRPr="00C86C45">
        <w:rPr>
          <w:rFonts w:cs="Arial"/>
          <w:szCs w:val="24"/>
        </w:rPr>
        <w:tab/>
        <w:t>The Department may consult with the Contractor to inform its decision regarding any redactions but the Department shall have the final decision in its absolute discretion.</w:t>
      </w:r>
    </w:p>
    <w:p w14:paraId="4116AE0D"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E1FF11B"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04051A">
        <w:rPr>
          <w:rFonts w:cs="Arial"/>
          <w:sz w:val="20"/>
        </w:rPr>
        <w:t>13.12</w:t>
      </w:r>
      <w:r w:rsidRPr="00C86C45">
        <w:rPr>
          <w:rFonts w:cs="Arial"/>
          <w:szCs w:val="24"/>
        </w:rPr>
        <w:tab/>
        <w:t>The Contractor shall assist and cooperate with the Department to enable the Department to publish this Contract.</w:t>
      </w:r>
    </w:p>
    <w:p w14:paraId="4A715E1E"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C86C45">
        <w:rPr>
          <w:rFonts w:cs="Arial"/>
          <w:b/>
          <w:szCs w:val="24"/>
        </w:rPr>
        <w:br/>
      </w:r>
    </w:p>
    <w:p w14:paraId="7A347F69"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C86C45">
        <w:rPr>
          <w:rFonts w:cs="Arial"/>
          <w:b/>
          <w:szCs w:val="24"/>
        </w:rPr>
        <w:t>14.</w:t>
      </w:r>
      <w:r w:rsidRPr="00C86C45">
        <w:rPr>
          <w:rFonts w:cs="Arial"/>
          <w:b/>
          <w:szCs w:val="24"/>
        </w:rPr>
        <w:tab/>
        <w:t>Access and Information</w:t>
      </w:r>
    </w:p>
    <w:p w14:paraId="4B08C92B" w14:textId="77777777" w:rsidR="0088714C" w:rsidRPr="00C86C45" w:rsidRDefault="0088714C" w:rsidP="00887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B1A515C" w14:textId="77777777" w:rsidR="0088714C" w:rsidRPr="00C86C45" w:rsidRDefault="0088714C" w:rsidP="0088714C">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04051A">
        <w:rPr>
          <w:rFonts w:cs="Arial"/>
          <w:sz w:val="20"/>
        </w:rPr>
        <w:t>14.1</w:t>
      </w:r>
      <w:r w:rsidRPr="00C86C45">
        <w:rPr>
          <w:rFonts w:cs="Arial"/>
          <w:szCs w:val="24"/>
        </w:rPr>
        <w:tab/>
        <w:t>The Contractor shall provide access at all reasonable times to the Department</w:t>
      </w:r>
      <w:smartTag w:uri="urn:schemas-microsoft-com:office:smarttags" w:element="PersonName">
        <w:r w:rsidRPr="00C86C45">
          <w:rPr>
            <w:rFonts w:cs="Arial"/>
            <w:szCs w:val="24"/>
          </w:rPr>
          <w:t>'</w:t>
        </w:r>
      </w:smartTag>
      <w:r w:rsidRPr="00C86C45">
        <w:rPr>
          <w:rFonts w:cs="Arial"/>
          <w:szCs w:val="24"/>
        </w:rPr>
        <w:t>s internal auditors or other duly authorised staff or agents to inspect such documents as the Department considers necessary in connection with this Contract and where appropriate speak to the Contractors employees.</w:t>
      </w:r>
    </w:p>
    <w:p w14:paraId="2BB00EFD" w14:textId="77777777" w:rsidR="0088714C" w:rsidRPr="00C86C45" w:rsidRDefault="0088714C" w:rsidP="0088714C">
      <w:pPr>
        <w:rPr>
          <w:rFonts w:cs="Arial"/>
          <w:szCs w:val="24"/>
        </w:rPr>
      </w:pPr>
    </w:p>
    <w:p w14:paraId="1C3BCE36" w14:textId="77777777" w:rsidR="0088714C" w:rsidRPr="00C86C45" w:rsidRDefault="0088714C" w:rsidP="0088714C">
      <w:pPr>
        <w:tabs>
          <w:tab w:val="left" w:pos="709"/>
        </w:tabs>
        <w:rPr>
          <w:rFonts w:cs="Arial"/>
          <w:b/>
          <w:szCs w:val="24"/>
        </w:rPr>
      </w:pPr>
      <w:r w:rsidRPr="00C86C45">
        <w:rPr>
          <w:rFonts w:cs="Arial"/>
          <w:b/>
          <w:szCs w:val="24"/>
        </w:rPr>
        <w:t>15.</w:t>
      </w:r>
      <w:r w:rsidRPr="00C86C45">
        <w:rPr>
          <w:rFonts w:cs="Arial"/>
          <w:b/>
          <w:szCs w:val="24"/>
        </w:rPr>
        <w:tab/>
        <w:t>Transfer of Responsibility on Expiry or Termination</w:t>
      </w:r>
    </w:p>
    <w:p w14:paraId="3D62C057" w14:textId="77777777" w:rsidR="0088714C" w:rsidRPr="00C86C45" w:rsidRDefault="0088714C" w:rsidP="0088714C">
      <w:pPr>
        <w:rPr>
          <w:rFonts w:cs="Arial"/>
          <w:szCs w:val="24"/>
        </w:rPr>
      </w:pPr>
    </w:p>
    <w:p w14:paraId="10799177" w14:textId="77777777" w:rsidR="0088714C" w:rsidRPr="00C86C45" w:rsidRDefault="0088714C" w:rsidP="0088714C">
      <w:pPr>
        <w:ind w:left="1418" w:hanging="698"/>
        <w:rPr>
          <w:rFonts w:cs="Arial"/>
          <w:szCs w:val="24"/>
        </w:rPr>
      </w:pPr>
      <w:r w:rsidRPr="0004051A">
        <w:rPr>
          <w:rFonts w:cs="Arial"/>
          <w:sz w:val="20"/>
        </w:rPr>
        <w:t>15.1</w:t>
      </w:r>
      <w:r w:rsidRPr="00C86C45">
        <w:rPr>
          <w:rFonts w:cs="Arial"/>
          <w:szCs w:val="24"/>
        </w:rPr>
        <w:tab/>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r w:rsidRPr="00C86C45">
        <w:rPr>
          <w:rFonts w:cs="Arial"/>
          <w:szCs w:val="24"/>
        </w:rPr>
        <w:br/>
      </w:r>
    </w:p>
    <w:p w14:paraId="22CE3D20" w14:textId="77777777" w:rsidR="0088714C" w:rsidRPr="00C86C45" w:rsidRDefault="0088714C" w:rsidP="0088714C">
      <w:pPr>
        <w:ind w:left="1418" w:hanging="698"/>
        <w:rPr>
          <w:rFonts w:cs="Arial"/>
          <w:szCs w:val="24"/>
        </w:rPr>
      </w:pPr>
      <w:r w:rsidRPr="0004051A">
        <w:rPr>
          <w:rFonts w:cs="Arial"/>
          <w:sz w:val="20"/>
        </w:rPr>
        <w:t>15.2</w:t>
      </w:r>
      <w:r w:rsidRPr="00C86C45">
        <w:rPr>
          <w:rFonts w:cs="Arial"/>
          <w:szCs w:val="24"/>
        </w:rPr>
        <w:tab/>
        <w:t>Such assistance may include (without limitation) the delivery of documents and data in the possession or control of the Contractor which relate to this Contract, including the documents and data, if any, referred to in the Schedule.</w:t>
      </w:r>
    </w:p>
    <w:p w14:paraId="5D0BC59F" w14:textId="77777777" w:rsidR="0088714C" w:rsidRPr="00C86C45" w:rsidRDefault="0088714C" w:rsidP="0088714C">
      <w:pPr>
        <w:rPr>
          <w:rFonts w:cs="Arial"/>
          <w:szCs w:val="24"/>
        </w:rPr>
      </w:pPr>
    </w:p>
    <w:p w14:paraId="27A94C2A" w14:textId="77777777" w:rsidR="0088714C" w:rsidRPr="00C86C45" w:rsidRDefault="0088714C" w:rsidP="0088714C">
      <w:pPr>
        <w:ind w:left="1418" w:hanging="698"/>
        <w:rPr>
          <w:rFonts w:cs="Arial"/>
          <w:szCs w:val="24"/>
        </w:rPr>
      </w:pPr>
      <w:r w:rsidRPr="0004051A">
        <w:rPr>
          <w:rFonts w:cs="Arial"/>
          <w:sz w:val="20"/>
        </w:rPr>
        <w:t>15.3</w:t>
      </w:r>
      <w:r w:rsidRPr="00C86C45">
        <w:rPr>
          <w:rFonts w:cs="Arial"/>
          <w:szCs w:val="24"/>
        </w:rPr>
        <w:tab/>
        <w:t>The Contractor undertakes that it shall not knowingly do or omit to do anything that may adversely affect the ability of the Department to ensure an orderly transfer of responsibility.</w:t>
      </w:r>
    </w:p>
    <w:p w14:paraId="24DBB436" w14:textId="77777777" w:rsidR="0088714C" w:rsidRPr="00C86C45" w:rsidRDefault="0088714C" w:rsidP="0088714C">
      <w:pPr>
        <w:rPr>
          <w:rFonts w:cs="Arial"/>
          <w:szCs w:val="24"/>
        </w:rPr>
      </w:pPr>
    </w:p>
    <w:p w14:paraId="1B9D4400" w14:textId="77777777" w:rsidR="0088714C" w:rsidRDefault="0088714C" w:rsidP="0088714C">
      <w:pPr>
        <w:rPr>
          <w:rFonts w:cs="Arial"/>
          <w:b/>
          <w:szCs w:val="24"/>
        </w:rPr>
      </w:pPr>
      <w:r w:rsidRPr="00C86C45">
        <w:rPr>
          <w:rFonts w:cs="Arial"/>
          <w:b/>
          <w:szCs w:val="24"/>
        </w:rPr>
        <w:t>16.</w:t>
      </w:r>
      <w:r w:rsidRPr="00C86C45">
        <w:rPr>
          <w:rFonts w:cs="Arial"/>
          <w:b/>
          <w:szCs w:val="24"/>
        </w:rPr>
        <w:tab/>
      </w:r>
      <w:r>
        <w:rPr>
          <w:rFonts w:cs="Arial"/>
          <w:b/>
          <w:szCs w:val="24"/>
        </w:rPr>
        <w:t>Tax indemnity</w:t>
      </w:r>
    </w:p>
    <w:p w14:paraId="7B46794E" w14:textId="77777777" w:rsidR="0088714C" w:rsidRDefault="0088714C" w:rsidP="0088714C">
      <w:pPr>
        <w:rPr>
          <w:rFonts w:cs="Arial"/>
          <w:b/>
          <w:szCs w:val="24"/>
        </w:rPr>
      </w:pPr>
    </w:p>
    <w:p w14:paraId="59A8A636" w14:textId="77777777" w:rsidR="0088714C" w:rsidRPr="0096429B" w:rsidRDefault="0088714C" w:rsidP="0088714C">
      <w:pPr>
        <w:numPr>
          <w:ilvl w:val="1"/>
          <w:numId w:val="0"/>
        </w:numPr>
        <w:tabs>
          <w:tab w:val="num" w:pos="851"/>
        </w:tabs>
        <w:spacing w:after="240"/>
        <w:ind w:left="1440" w:hanging="1440"/>
        <w:outlineLvl w:val="1"/>
        <w:rPr>
          <w:szCs w:val="24"/>
        </w:rPr>
      </w:pPr>
      <w:r>
        <w:rPr>
          <w:szCs w:val="24"/>
        </w:rPr>
        <w:tab/>
      </w:r>
      <w:r w:rsidRPr="007860BE">
        <w:rPr>
          <w:sz w:val="20"/>
        </w:rPr>
        <w:t>16.1</w:t>
      </w:r>
      <w:r>
        <w:rPr>
          <w:szCs w:val="24"/>
        </w:rPr>
        <w:tab/>
      </w:r>
      <w:r w:rsidRPr="0096429B">
        <w:rPr>
          <w:szCs w:val="24"/>
        </w:rPr>
        <w:t xml:space="preserve">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35FD4FA4" w14:textId="77777777" w:rsidR="0088714C" w:rsidRPr="0096429B" w:rsidRDefault="0088714C" w:rsidP="0088714C">
      <w:pPr>
        <w:numPr>
          <w:ilvl w:val="1"/>
          <w:numId w:val="0"/>
        </w:numPr>
        <w:tabs>
          <w:tab w:val="num" w:pos="851"/>
        </w:tabs>
        <w:spacing w:after="240"/>
        <w:ind w:left="1440" w:hanging="1440"/>
        <w:outlineLvl w:val="1"/>
        <w:rPr>
          <w:szCs w:val="24"/>
        </w:rPr>
      </w:pPr>
      <w:r>
        <w:rPr>
          <w:sz w:val="20"/>
        </w:rPr>
        <w:lastRenderedPageBreak/>
        <w:tab/>
      </w:r>
      <w:r w:rsidRPr="0096429B">
        <w:rPr>
          <w:sz w:val="20"/>
        </w:rPr>
        <w:t>16.2</w:t>
      </w:r>
      <w:r w:rsidRPr="0096429B">
        <w:rPr>
          <w:szCs w:val="24"/>
        </w:rPr>
        <w:tab/>
        <w:t xml:space="preserve">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51E5213E" w14:textId="77777777" w:rsidR="0088714C" w:rsidRPr="0096429B" w:rsidRDefault="0088714C" w:rsidP="0088714C">
      <w:pPr>
        <w:numPr>
          <w:ilvl w:val="1"/>
          <w:numId w:val="0"/>
        </w:numPr>
        <w:tabs>
          <w:tab w:val="num" w:pos="851"/>
        </w:tabs>
        <w:spacing w:after="240"/>
        <w:ind w:left="1440" w:hanging="1440"/>
        <w:outlineLvl w:val="1"/>
        <w:rPr>
          <w:szCs w:val="24"/>
        </w:rPr>
      </w:pPr>
      <w:r>
        <w:rPr>
          <w:sz w:val="20"/>
        </w:rPr>
        <w:tab/>
      </w:r>
      <w:r w:rsidRPr="0096429B">
        <w:rPr>
          <w:sz w:val="20"/>
        </w:rPr>
        <w:t>16.3</w:t>
      </w:r>
      <w:r w:rsidRPr="0096429B">
        <w:rPr>
          <w:szCs w:val="24"/>
        </w:rPr>
        <w:tab/>
        <w:t xml:space="preserve">The Department may, at any time during the term of this contract, ask the Contractor to provide information which demonstrates how the Contractor complies with Clauses 16.1 and 16.2 above or why those Clauses do not apply to it. </w:t>
      </w:r>
    </w:p>
    <w:p w14:paraId="5E39191E" w14:textId="77777777" w:rsidR="0088714C" w:rsidRPr="0096429B" w:rsidRDefault="0088714C" w:rsidP="0088714C">
      <w:pPr>
        <w:numPr>
          <w:ilvl w:val="1"/>
          <w:numId w:val="0"/>
        </w:numPr>
        <w:tabs>
          <w:tab w:val="num" w:pos="851"/>
        </w:tabs>
        <w:spacing w:after="240"/>
        <w:ind w:left="1440" w:hanging="1440"/>
        <w:outlineLvl w:val="1"/>
        <w:rPr>
          <w:szCs w:val="24"/>
        </w:rPr>
      </w:pPr>
      <w:r>
        <w:rPr>
          <w:sz w:val="20"/>
        </w:rPr>
        <w:tab/>
      </w:r>
      <w:r w:rsidRPr="0096429B">
        <w:rPr>
          <w:sz w:val="20"/>
        </w:rPr>
        <w:t>16.4</w:t>
      </w:r>
      <w:r w:rsidRPr="0096429B">
        <w:rPr>
          <w:szCs w:val="24"/>
        </w:rPr>
        <w:tab/>
        <w:t xml:space="preserve">A request under Clause 16.3 above may specify the information which the Contractor must provide and the period within which that information must be provided. </w:t>
      </w:r>
    </w:p>
    <w:p w14:paraId="4F858CAF" w14:textId="77777777" w:rsidR="0088714C" w:rsidRPr="0096429B" w:rsidRDefault="0088714C" w:rsidP="0088714C">
      <w:pPr>
        <w:numPr>
          <w:ilvl w:val="1"/>
          <w:numId w:val="0"/>
        </w:numPr>
        <w:tabs>
          <w:tab w:val="num" w:pos="851"/>
        </w:tabs>
        <w:spacing w:after="240"/>
        <w:ind w:left="851" w:hanging="851"/>
        <w:outlineLvl w:val="1"/>
        <w:rPr>
          <w:szCs w:val="24"/>
        </w:rPr>
      </w:pPr>
      <w:r>
        <w:rPr>
          <w:sz w:val="20"/>
        </w:rPr>
        <w:tab/>
      </w:r>
      <w:r w:rsidRPr="0096429B">
        <w:rPr>
          <w:sz w:val="20"/>
        </w:rPr>
        <w:t>16.5</w:t>
      </w:r>
      <w:r w:rsidRPr="0096429B">
        <w:rPr>
          <w:szCs w:val="24"/>
        </w:rPr>
        <w:tab/>
        <w:t xml:space="preserve">The Department may terminate this contract if- </w:t>
      </w:r>
    </w:p>
    <w:p w14:paraId="5172E7EB" w14:textId="77777777" w:rsidR="0088714C" w:rsidRPr="0096429B" w:rsidRDefault="0088714C" w:rsidP="0088714C">
      <w:pPr>
        <w:spacing w:after="240"/>
        <w:ind w:left="2160" w:hanging="720"/>
        <w:outlineLvl w:val="1"/>
        <w:rPr>
          <w:szCs w:val="24"/>
        </w:rPr>
      </w:pPr>
      <w:r w:rsidRPr="0096429B">
        <w:rPr>
          <w:sz w:val="20"/>
        </w:rPr>
        <w:t>(a)</w:t>
      </w:r>
      <w:r w:rsidRPr="0096429B">
        <w:rPr>
          <w:szCs w:val="24"/>
        </w:rPr>
        <w:tab/>
        <w:t>in the case of a request mentioned in Clause 16.3 above if the Contractor:</w:t>
      </w:r>
    </w:p>
    <w:p w14:paraId="4038141D" w14:textId="77777777" w:rsidR="0088714C" w:rsidRPr="0096429B" w:rsidRDefault="0088714C" w:rsidP="0088714C">
      <w:pPr>
        <w:spacing w:after="240"/>
        <w:ind w:left="2160"/>
        <w:outlineLvl w:val="1"/>
        <w:rPr>
          <w:szCs w:val="24"/>
        </w:rPr>
      </w:pPr>
      <w:r w:rsidRPr="0096429B">
        <w:rPr>
          <w:sz w:val="20"/>
        </w:rPr>
        <w:t>(i)</w:t>
      </w:r>
      <w:r>
        <w:rPr>
          <w:sz w:val="20"/>
        </w:rPr>
        <w:t xml:space="preserve"> </w:t>
      </w:r>
      <w:r w:rsidRPr="0096429B">
        <w:rPr>
          <w:szCs w:val="24"/>
        </w:rPr>
        <w:t xml:space="preserve">fails to provide information in response to the request within a reasonable time, or </w:t>
      </w:r>
    </w:p>
    <w:p w14:paraId="42686C09" w14:textId="77777777" w:rsidR="0088714C" w:rsidRPr="0096429B" w:rsidRDefault="0088714C" w:rsidP="0088714C">
      <w:pPr>
        <w:spacing w:after="240"/>
        <w:ind w:left="2160"/>
        <w:outlineLvl w:val="1"/>
        <w:rPr>
          <w:szCs w:val="24"/>
        </w:rPr>
      </w:pPr>
      <w:r w:rsidRPr="0096429B">
        <w:rPr>
          <w:sz w:val="20"/>
        </w:rPr>
        <w:t>(ii)</w:t>
      </w:r>
      <w:r>
        <w:rPr>
          <w:sz w:val="20"/>
        </w:rPr>
        <w:t xml:space="preserve"> </w:t>
      </w:r>
      <w:r w:rsidRPr="0096429B">
        <w:rPr>
          <w:szCs w:val="24"/>
        </w:rPr>
        <w:t xml:space="preserve">provides information which is inadequate to demonstrate either how the Contractor complies with Clauses 16.1 and 16.2 above or why those Clauses do not apply to it; </w:t>
      </w:r>
    </w:p>
    <w:p w14:paraId="3B056465" w14:textId="77777777" w:rsidR="0088714C" w:rsidRPr="0096429B" w:rsidRDefault="0088714C" w:rsidP="0088714C">
      <w:pPr>
        <w:spacing w:after="240"/>
        <w:ind w:left="1440"/>
        <w:outlineLvl w:val="1"/>
        <w:rPr>
          <w:szCs w:val="24"/>
        </w:rPr>
      </w:pPr>
      <w:r w:rsidRPr="0096429B">
        <w:rPr>
          <w:sz w:val="20"/>
        </w:rPr>
        <w:t>(b)</w:t>
      </w:r>
      <w:r w:rsidRPr="0096429B">
        <w:rPr>
          <w:szCs w:val="24"/>
        </w:rPr>
        <w:tab/>
        <w:t xml:space="preserve">in the case of a request mentioned in Clause 16.4 above, the Contractor fails to provide the specified information within the specified period, or </w:t>
      </w:r>
    </w:p>
    <w:p w14:paraId="58E94956" w14:textId="77777777" w:rsidR="0088714C" w:rsidRPr="0096429B" w:rsidRDefault="0088714C" w:rsidP="0088714C">
      <w:pPr>
        <w:spacing w:after="240"/>
        <w:ind w:left="1440"/>
        <w:outlineLvl w:val="1"/>
        <w:rPr>
          <w:szCs w:val="24"/>
        </w:rPr>
      </w:pPr>
      <w:r w:rsidRPr="0096429B">
        <w:rPr>
          <w:sz w:val="20"/>
        </w:rPr>
        <w:t>(c)</w:t>
      </w:r>
      <w:r w:rsidRPr="0096429B">
        <w:rPr>
          <w:szCs w:val="24"/>
        </w:rPr>
        <w:tab/>
        <w:t xml:space="preserve">it receives information which demonstrates that, at any time when Clauses 16.1 and 16.2 apply, the Contractor is not complying with those Clauses. </w:t>
      </w:r>
    </w:p>
    <w:p w14:paraId="08AF4F7F" w14:textId="77777777" w:rsidR="0088714C" w:rsidRPr="0096429B" w:rsidRDefault="0088714C" w:rsidP="0088714C">
      <w:pPr>
        <w:numPr>
          <w:ilvl w:val="1"/>
          <w:numId w:val="0"/>
        </w:numPr>
        <w:tabs>
          <w:tab w:val="num" w:pos="851"/>
        </w:tabs>
        <w:spacing w:after="240"/>
        <w:ind w:left="1440" w:hanging="1440"/>
        <w:outlineLvl w:val="1"/>
        <w:rPr>
          <w:szCs w:val="24"/>
        </w:rPr>
      </w:pPr>
      <w:r>
        <w:rPr>
          <w:sz w:val="20"/>
        </w:rPr>
        <w:tab/>
      </w:r>
      <w:r w:rsidRPr="0096429B">
        <w:rPr>
          <w:sz w:val="20"/>
        </w:rPr>
        <w:t>16.6</w:t>
      </w:r>
      <w:r w:rsidRPr="0096429B">
        <w:rPr>
          <w:szCs w:val="24"/>
        </w:rPr>
        <w:tab/>
        <w:t>The Department may supply any information which it receives under Clause 16.3 to the Commissioners of Her Majesty’s Revenue and Customs for the purpose of the collection and management of revenue for which they are responsible.</w:t>
      </w:r>
    </w:p>
    <w:p w14:paraId="48897A27" w14:textId="77777777" w:rsidR="0088714C" w:rsidRPr="0096429B" w:rsidRDefault="0088714C" w:rsidP="0088714C">
      <w:pPr>
        <w:numPr>
          <w:ilvl w:val="1"/>
          <w:numId w:val="0"/>
        </w:numPr>
        <w:tabs>
          <w:tab w:val="num" w:pos="851"/>
        </w:tabs>
        <w:spacing w:after="240"/>
        <w:ind w:left="1440" w:hanging="1440"/>
        <w:outlineLvl w:val="1"/>
        <w:rPr>
          <w:szCs w:val="24"/>
        </w:rPr>
      </w:pPr>
      <w:r>
        <w:rPr>
          <w:sz w:val="20"/>
        </w:rPr>
        <w:tab/>
      </w:r>
      <w:r w:rsidRPr="0096429B">
        <w:rPr>
          <w:sz w:val="20"/>
        </w:rPr>
        <w:t>16.7</w:t>
      </w:r>
      <w:r w:rsidRPr="0096429B">
        <w:rPr>
          <w:szCs w:val="24"/>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5D1FFACA" w14:textId="77777777" w:rsidR="0088714C" w:rsidRPr="0096429B" w:rsidRDefault="0088714C" w:rsidP="0088714C">
      <w:pPr>
        <w:numPr>
          <w:ilvl w:val="1"/>
          <w:numId w:val="0"/>
        </w:numPr>
        <w:tabs>
          <w:tab w:val="num" w:pos="851"/>
        </w:tabs>
        <w:spacing w:after="240"/>
        <w:ind w:left="1440" w:hanging="1440"/>
        <w:outlineLvl w:val="1"/>
        <w:rPr>
          <w:szCs w:val="24"/>
        </w:rPr>
      </w:pPr>
      <w:r>
        <w:rPr>
          <w:sz w:val="20"/>
        </w:rPr>
        <w:tab/>
      </w:r>
      <w:r w:rsidRPr="0096429B">
        <w:rPr>
          <w:sz w:val="20"/>
        </w:rPr>
        <w:t>16.8</w:t>
      </w:r>
      <w:r w:rsidRPr="0096429B">
        <w:rPr>
          <w:szCs w:val="24"/>
        </w:rPr>
        <w:tab/>
        <w:t xml:space="preserve">The Contractor will account to the appropriate authorities for any income tax, national insurance, VAT and all other taxes, liabilities, charges and duties relating to any payments made to the Contractor under this Contract or in relation to any payments made by the </w:t>
      </w:r>
      <w:r w:rsidRPr="0096429B">
        <w:rPr>
          <w:szCs w:val="24"/>
        </w:rPr>
        <w:lastRenderedPageBreak/>
        <w:t>Contractor to its officers or employees in connection with this Contract.</w:t>
      </w:r>
    </w:p>
    <w:p w14:paraId="2EE5024F" w14:textId="77777777" w:rsidR="0088714C" w:rsidRPr="0096429B" w:rsidRDefault="0088714C" w:rsidP="0088714C">
      <w:pPr>
        <w:numPr>
          <w:ilvl w:val="1"/>
          <w:numId w:val="0"/>
        </w:numPr>
        <w:tabs>
          <w:tab w:val="num" w:pos="851"/>
        </w:tabs>
        <w:spacing w:before="120" w:after="120"/>
        <w:ind w:left="1440" w:hanging="1440"/>
        <w:outlineLvl w:val="1"/>
        <w:rPr>
          <w:szCs w:val="24"/>
        </w:rPr>
      </w:pPr>
      <w:r>
        <w:rPr>
          <w:sz w:val="20"/>
        </w:rPr>
        <w:tab/>
      </w:r>
      <w:r w:rsidRPr="0096429B">
        <w:rPr>
          <w:sz w:val="20"/>
        </w:rPr>
        <w:t>16.9</w:t>
      </w:r>
      <w:r w:rsidRPr="0096429B">
        <w:rPr>
          <w:szCs w:val="24"/>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22964BE5" w14:textId="77777777" w:rsidR="0088714C" w:rsidRPr="0096429B" w:rsidRDefault="0088714C" w:rsidP="0088714C">
      <w:pPr>
        <w:numPr>
          <w:ilvl w:val="1"/>
          <w:numId w:val="0"/>
        </w:numPr>
        <w:tabs>
          <w:tab w:val="num" w:pos="851"/>
        </w:tabs>
        <w:spacing w:before="120" w:after="240"/>
        <w:ind w:left="1440" w:hanging="1440"/>
        <w:outlineLvl w:val="1"/>
        <w:rPr>
          <w:szCs w:val="24"/>
        </w:rPr>
      </w:pPr>
      <w:r>
        <w:rPr>
          <w:sz w:val="20"/>
        </w:rPr>
        <w:tab/>
      </w:r>
      <w:r w:rsidRPr="0096429B">
        <w:rPr>
          <w:sz w:val="20"/>
        </w:rPr>
        <w:t>16.10</w:t>
      </w:r>
      <w:r w:rsidRPr="0096429B">
        <w:rPr>
          <w:szCs w:val="24"/>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7AEA56B2" w14:textId="77777777" w:rsidR="0088714C" w:rsidRPr="00C86C45" w:rsidRDefault="0088714C" w:rsidP="0088714C">
      <w:pPr>
        <w:rPr>
          <w:rFonts w:cs="Arial"/>
          <w:b/>
          <w:szCs w:val="24"/>
        </w:rPr>
      </w:pPr>
      <w:r>
        <w:rPr>
          <w:rFonts w:cs="Arial"/>
          <w:b/>
          <w:szCs w:val="24"/>
        </w:rPr>
        <w:t>17.</w:t>
      </w:r>
      <w:r>
        <w:rPr>
          <w:rFonts w:cs="Arial"/>
          <w:b/>
          <w:szCs w:val="24"/>
        </w:rPr>
        <w:tab/>
      </w:r>
      <w:r w:rsidRPr="00C86C45">
        <w:rPr>
          <w:rFonts w:cs="Arial"/>
          <w:b/>
          <w:szCs w:val="24"/>
        </w:rPr>
        <w:t>Amendment and variation</w:t>
      </w:r>
    </w:p>
    <w:p w14:paraId="0B0CE7F3" w14:textId="77777777" w:rsidR="0088714C" w:rsidRPr="00C86C45" w:rsidRDefault="0088714C" w:rsidP="0088714C">
      <w:pPr>
        <w:rPr>
          <w:rFonts w:cs="Arial"/>
          <w:szCs w:val="24"/>
        </w:rPr>
      </w:pPr>
    </w:p>
    <w:p w14:paraId="092AFD5E" w14:textId="77777777" w:rsidR="0088714C" w:rsidRPr="00C86C45" w:rsidRDefault="0088714C" w:rsidP="0088714C">
      <w:pPr>
        <w:tabs>
          <w:tab w:val="left" w:pos="709"/>
          <w:tab w:val="left" w:pos="1418"/>
        </w:tabs>
        <w:ind w:left="1418" w:hanging="709"/>
        <w:rPr>
          <w:rFonts w:cs="Arial"/>
          <w:szCs w:val="24"/>
        </w:rPr>
      </w:pPr>
      <w:r w:rsidRPr="0004051A">
        <w:rPr>
          <w:rFonts w:cs="Arial"/>
          <w:sz w:val="20"/>
        </w:rPr>
        <w:t>1</w:t>
      </w:r>
      <w:r>
        <w:rPr>
          <w:rFonts w:cs="Arial"/>
          <w:sz w:val="20"/>
        </w:rPr>
        <w:t>7</w:t>
      </w:r>
      <w:r w:rsidRPr="0004051A">
        <w:rPr>
          <w:rFonts w:cs="Arial"/>
          <w:sz w:val="20"/>
        </w:rPr>
        <w:t>.1</w:t>
      </w:r>
      <w:r w:rsidRPr="00C86C45">
        <w:rPr>
          <w:rFonts w:cs="Arial"/>
          <w:szCs w:val="24"/>
        </w:rPr>
        <w:tab/>
        <w:t>No amendment or variation to this Contract shall be effective unless it is in writing and signed by or on behalf of each of the parties hereto.  The Contractor shall comply with any formal procedures for amending or varying contracts that the Department may have in place from time to time.</w:t>
      </w:r>
      <w:r w:rsidRPr="00C86C45">
        <w:rPr>
          <w:rFonts w:cs="Arial"/>
          <w:szCs w:val="24"/>
        </w:rPr>
        <w:br/>
      </w:r>
    </w:p>
    <w:p w14:paraId="5146B971" w14:textId="77777777" w:rsidR="0088714C" w:rsidRPr="00C86C45" w:rsidRDefault="0088714C" w:rsidP="0088714C">
      <w:pPr>
        <w:tabs>
          <w:tab w:val="left" w:pos="709"/>
          <w:tab w:val="left" w:pos="1418"/>
        </w:tabs>
        <w:ind w:left="1418" w:hanging="1418"/>
        <w:rPr>
          <w:rFonts w:cs="Arial"/>
          <w:szCs w:val="24"/>
        </w:rPr>
      </w:pPr>
      <w:r>
        <w:rPr>
          <w:rFonts w:cs="Arial"/>
          <w:b/>
          <w:szCs w:val="24"/>
        </w:rPr>
        <w:t>18</w:t>
      </w:r>
      <w:r w:rsidRPr="00C86C45">
        <w:rPr>
          <w:rFonts w:cs="Arial"/>
          <w:b/>
          <w:szCs w:val="24"/>
        </w:rPr>
        <w:t xml:space="preserve">. </w:t>
      </w:r>
      <w:r w:rsidRPr="00C86C45">
        <w:rPr>
          <w:rFonts w:cs="Arial"/>
          <w:b/>
          <w:szCs w:val="24"/>
        </w:rPr>
        <w:tab/>
        <w:t>Assignment and Sub-contracting</w:t>
      </w:r>
    </w:p>
    <w:p w14:paraId="21450A08" w14:textId="77777777" w:rsidR="0088714C" w:rsidRPr="00C86C45" w:rsidRDefault="0088714C" w:rsidP="0088714C">
      <w:pPr>
        <w:rPr>
          <w:rFonts w:cs="Arial"/>
          <w:szCs w:val="24"/>
        </w:rPr>
      </w:pPr>
    </w:p>
    <w:p w14:paraId="709E908C" w14:textId="77777777" w:rsidR="0088714C" w:rsidRPr="00C86C45" w:rsidRDefault="0088714C" w:rsidP="0088714C">
      <w:pPr>
        <w:ind w:left="1418" w:hanging="709"/>
        <w:rPr>
          <w:rFonts w:cs="Arial"/>
          <w:szCs w:val="24"/>
        </w:rPr>
      </w:pPr>
      <w:r>
        <w:rPr>
          <w:rFonts w:cs="Arial"/>
          <w:sz w:val="20"/>
        </w:rPr>
        <w:t>18</w:t>
      </w:r>
      <w:r w:rsidRPr="0004051A">
        <w:rPr>
          <w:rFonts w:cs="Arial"/>
          <w:sz w:val="20"/>
        </w:rPr>
        <w:t>.1</w:t>
      </w:r>
      <w:r w:rsidRPr="00C86C45">
        <w:rPr>
          <w:rFonts w:cs="Arial"/>
          <w:szCs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0E1C3B2E" w14:textId="77777777" w:rsidR="0088714C" w:rsidRPr="00C86C45" w:rsidRDefault="0088714C" w:rsidP="0088714C">
      <w:pPr>
        <w:rPr>
          <w:rFonts w:cs="Arial"/>
          <w:szCs w:val="24"/>
        </w:rPr>
      </w:pPr>
    </w:p>
    <w:p w14:paraId="6C1711F9"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b/>
          <w:szCs w:val="24"/>
        </w:rPr>
        <w:t>19</w:t>
      </w:r>
      <w:r w:rsidRPr="00C86C45">
        <w:rPr>
          <w:rFonts w:cs="Arial"/>
          <w:b/>
          <w:szCs w:val="24"/>
        </w:rPr>
        <w:t xml:space="preserve">. </w:t>
      </w:r>
      <w:r w:rsidRPr="00C86C45">
        <w:rPr>
          <w:rFonts w:cs="Arial"/>
          <w:b/>
          <w:szCs w:val="24"/>
        </w:rPr>
        <w:tab/>
        <w:t>The Contract (Rights of Third Parties) Act 1999</w:t>
      </w:r>
      <w:r w:rsidRPr="00C86C45">
        <w:rPr>
          <w:rFonts w:cs="Arial"/>
          <w:b/>
          <w:szCs w:val="24"/>
        </w:rPr>
        <w:br/>
      </w:r>
    </w:p>
    <w:p w14:paraId="4C197B7C" w14:textId="77777777" w:rsidR="0088714C" w:rsidRPr="00C86C45" w:rsidRDefault="0088714C" w:rsidP="0088714C">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Pr>
          <w:rFonts w:cs="Arial"/>
          <w:sz w:val="20"/>
        </w:rPr>
        <w:t>19</w:t>
      </w:r>
      <w:r w:rsidRPr="0004051A">
        <w:rPr>
          <w:rFonts w:cs="Arial"/>
          <w:sz w:val="20"/>
        </w:rPr>
        <w:t>.1</w:t>
      </w:r>
      <w:r w:rsidRPr="00C86C45">
        <w:rPr>
          <w:rFonts w:cs="Arial"/>
          <w:szCs w:val="24"/>
        </w:rPr>
        <w:tab/>
        <w:t>This Contract is not intended to create any benefit, claim or rights of any kind whatsoever enforceable by any person not a party to the Contract.</w:t>
      </w:r>
    </w:p>
    <w:p w14:paraId="08A331F8" w14:textId="77777777" w:rsidR="0088714C" w:rsidRPr="00C86C45" w:rsidRDefault="0088714C" w:rsidP="00887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77C0BC79"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b/>
          <w:szCs w:val="24"/>
        </w:rPr>
        <w:t>20</w:t>
      </w:r>
      <w:r w:rsidRPr="00C86C45">
        <w:rPr>
          <w:rFonts w:cs="Arial"/>
          <w:b/>
          <w:szCs w:val="24"/>
        </w:rPr>
        <w:t>.</w:t>
      </w:r>
      <w:r w:rsidRPr="00C86C45">
        <w:rPr>
          <w:rFonts w:cs="Arial"/>
          <w:b/>
          <w:szCs w:val="24"/>
        </w:rPr>
        <w:tab/>
        <w:t>Waiver</w:t>
      </w:r>
    </w:p>
    <w:p w14:paraId="380B75CE" w14:textId="77777777" w:rsidR="0088714C" w:rsidRPr="00C86C45" w:rsidRDefault="0088714C" w:rsidP="00887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AB31F74" w14:textId="77777777" w:rsidR="0088714C" w:rsidRPr="00C86C45" w:rsidRDefault="0088714C" w:rsidP="0088714C">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Pr>
          <w:rFonts w:cs="Arial"/>
          <w:sz w:val="20"/>
        </w:rPr>
        <w:t>20</w:t>
      </w:r>
      <w:r w:rsidRPr="0004051A">
        <w:rPr>
          <w:rFonts w:cs="Arial"/>
          <w:sz w:val="20"/>
        </w:rPr>
        <w:t>.1</w:t>
      </w:r>
      <w:r w:rsidRPr="00C86C45">
        <w:rPr>
          <w:rFonts w:cs="Arial"/>
          <w:szCs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34CA60C9" w14:textId="77777777" w:rsidR="0088714C" w:rsidRPr="00C86C45" w:rsidRDefault="0088714C" w:rsidP="00887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52EFC8F9"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b/>
          <w:szCs w:val="24"/>
        </w:rPr>
        <w:t>21</w:t>
      </w:r>
      <w:r w:rsidRPr="00C86C45">
        <w:rPr>
          <w:rFonts w:cs="Arial"/>
          <w:b/>
          <w:szCs w:val="24"/>
        </w:rPr>
        <w:t xml:space="preserve">. </w:t>
      </w:r>
      <w:r w:rsidRPr="00C86C45">
        <w:rPr>
          <w:rFonts w:cs="Arial"/>
          <w:b/>
          <w:szCs w:val="24"/>
        </w:rPr>
        <w:tab/>
        <w:t>Notices</w:t>
      </w:r>
    </w:p>
    <w:p w14:paraId="53FDDD03" w14:textId="77777777" w:rsidR="0088714C" w:rsidRPr="00C86C45" w:rsidRDefault="0088714C" w:rsidP="00887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4D148CCA" w14:textId="77777777" w:rsidR="0088714C" w:rsidRPr="00C86C45" w:rsidRDefault="0088714C" w:rsidP="0088714C">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Pr>
          <w:rFonts w:cs="Arial"/>
          <w:sz w:val="20"/>
        </w:rPr>
        <w:lastRenderedPageBreak/>
        <w:t>21</w:t>
      </w:r>
      <w:r w:rsidRPr="0004051A">
        <w:rPr>
          <w:rFonts w:cs="Arial"/>
          <w:sz w:val="20"/>
        </w:rPr>
        <w:t>.1</w:t>
      </w:r>
      <w:r w:rsidRPr="00C86C45">
        <w:rPr>
          <w:rFonts w:cs="Arial"/>
          <w:szCs w:val="24"/>
        </w:rPr>
        <w:tab/>
        <w:t>Any notices to be given under this Contract shall be delivered personally or sent by post or by facsimile transmission to the Project Manager (in the case of the Department) or to the address set out in this Contract (in the case of the Contractor).  Any such notice shall be deemed to be served, if delivered personally, at the time of delivery, if sent by post, forty-eight hours after posting or, if sent by facsimile transmission, twelve hours after proper transmission.</w:t>
      </w:r>
    </w:p>
    <w:p w14:paraId="2869ECEA" w14:textId="77777777" w:rsidR="0088714C" w:rsidRPr="00C86C45" w:rsidRDefault="0088714C" w:rsidP="00887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p>
    <w:p w14:paraId="02B28416" w14:textId="77777777" w:rsidR="0088714C" w:rsidRPr="00C86C45" w:rsidRDefault="0088714C" w:rsidP="008871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Cs w:val="24"/>
        </w:rPr>
      </w:pPr>
      <w:r>
        <w:rPr>
          <w:rFonts w:cs="Arial"/>
          <w:b/>
          <w:szCs w:val="24"/>
        </w:rPr>
        <w:t>22</w:t>
      </w:r>
      <w:r w:rsidRPr="00C86C45">
        <w:rPr>
          <w:rFonts w:cs="Arial"/>
          <w:b/>
          <w:szCs w:val="24"/>
        </w:rPr>
        <w:t>.</w:t>
      </w:r>
      <w:r w:rsidRPr="00C86C45">
        <w:rPr>
          <w:rFonts w:cs="Arial"/>
          <w:b/>
          <w:szCs w:val="24"/>
        </w:rPr>
        <w:tab/>
        <w:t>Dispute resolution</w:t>
      </w:r>
    </w:p>
    <w:p w14:paraId="1581E084" w14:textId="77777777" w:rsidR="0088714C" w:rsidRPr="00C86C45" w:rsidRDefault="0088714C" w:rsidP="00887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lang w:val="en-US"/>
        </w:rPr>
      </w:pPr>
    </w:p>
    <w:p w14:paraId="328ED4FD" w14:textId="77777777" w:rsidR="0088714C" w:rsidRPr="00C86C45" w:rsidRDefault="0088714C" w:rsidP="0088714C">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lang w:val="en-US"/>
        </w:rPr>
      </w:pPr>
      <w:r w:rsidRPr="0004051A">
        <w:rPr>
          <w:rFonts w:cs="Arial"/>
          <w:sz w:val="20"/>
          <w:lang w:val="en-US"/>
        </w:rPr>
        <w:t>2</w:t>
      </w:r>
      <w:r>
        <w:rPr>
          <w:rFonts w:cs="Arial"/>
          <w:sz w:val="20"/>
          <w:lang w:val="en-US"/>
        </w:rPr>
        <w:t>2</w:t>
      </w:r>
      <w:r w:rsidRPr="0004051A">
        <w:rPr>
          <w:rFonts w:cs="Arial"/>
          <w:sz w:val="20"/>
          <w:lang w:val="en-US"/>
        </w:rPr>
        <w:t>.1</w:t>
      </w:r>
      <w:r w:rsidRPr="00C86C45">
        <w:rPr>
          <w:rFonts w:cs="Arial"/>
          <w:szCs w:val="24"/>
          <w:lang w:val="en-US"/>
        </w:rPr>
        <w:t xml:space="preserve"> </w:t>
      </w:r>
      <w:r w:rsidRPr="00C86C45">
        <w:rPr>
          <w:rFonts w:cs="Arial"/>
          <w:szCs w:val="24"/>
          <w:lang w:val="en-US"/>
        </w:rPr>
        <w:tab/>
        <w:t xml:space="preserve">The Parties shall use all reasonable </w:t>
      </w:r>
      <w:r w:rsidRPr="00C86C45">
        <w:rPr>
          <w:rFonts w:cs="Arial"/>
          <w:szCs w:val="24"/>
        </w:rPr>
        <w:t>endeavours</w:t>
      </w:r>
      <w:r w:rsidRPr="00C86C45">
        <w:rPr>
          <w:rFonts w:cs="Arial"/>
          <w:szCs w:val="24"/>
          <w:lang w:val="en-US"/>
        </w:rPr>
        <w:t xml:space="preserve"> to negotiate in good faith and settle amicably any dispute that arises during the continuance of this Contract.</w:t>
      </w:r>
    </w:p>
    <w:p w14:paraId="2C8DBEC2" w14:textId="77777777" w:rsidR="0088714C" w:rsidRPr="00C86C45" w:rsidRDefault="0088714C" w:rsidP="00887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54DBF1F1" w14:textId="77777777" w:rsidR="0088714C" w:rsidRPr="00C86C45" w:rsidRDefault="0088714C" w:rsidP="0088714C">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698"/>
        <w:rPr>
          <w:rFonts w:cs="Arial"/>
          <w:szCs w:val="24"/>
          <w:lang w:val="en-US"/>
        </w:rPr>
      </w:pPr>
      <w:r>
        <w:rPr>
          <w:rFonts w:cs="Arial"/>
          <w:sz w:val="20"/>
          <w:lang w:val="en-US"/>
        </w:rPr>
        <w:t>22</w:t>
      </w:r>
      <w:r w:rsidRPr="0004051A">
        <w:rPr>
          <w:rFonts w:cs="Arial"/>
          <w:sz w:val="20"/>
          <w:lang w:val="en-US"/>
        </w:rPr>
        <w:t>.2</w:t>
      </w:r>
      <w:r w:rsidRPr="00C86C45">
        <w:rPr>
          <w:rFonts w:cs="Arial"/>
          <w:szCs w:val="24"/>
          <w:lang w:val="en-US"/>
        </w:rPr>
        <w:tab/>
        <w:t xml:space="preserve">Any dispute not capable of resolution by the parties in accordance with the terms of Clause 21 shall be settled as far as possible by mediation in accordance with the </w:t>
      </w:r>
      <w:r w:rsidRPr="00C86C45">
        <w:rPr>
          <w:rFonts w:cs="Arial"/>
          <w:szCs w:val="24"/>
        </w:rPr>
        <w:t>Centre</w:t>
      </w:r>
      <w:r w:rsidRPr="00C86C45">
        <w:rPr>
          <w:rFonts w:cs="Arial"/>
          <w:szCs w:val="24"/>
          <w:lang w:val="en-US"/>
        </w:rPr>
        <w:t xml:space="preserve"> for Dispute Resolution (CEDR) Model Mediation Procedure.</w:t>
      </w:r>
    </w:p>
    <w:p w14:paraId="14DD7FBF" w14:textId="77777777" w:rsidR="0088714C" w:rsidRPr="00C86C45" w:rsidRDefault="0088714C" w:rsidP="00887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107A8A05" w14:textId="77777777" w:rsidR="0088714C" w:rsidRPr="00C86C45" w:rsidRDefault="0088714C" w:rsidP="0088714C">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04051A">
        <w:rPr>
          <w:rFonts w:cs="Arial"/>
          <w:sz w:val="20"/>
          <w:lang w:val="en-US"/>
        </w:rPr>
        <w:t>2</w:t>
      </w:r>
      <w:r>
        <w:rPr>
          <w:rFonts w:cs="Arial"/>
          <w:sz w:val="20"/>
          <w:lang w:val="en-US"/>
        </w:rPr>
        <w:t>2</w:t>
      </w:r>
      <w:r w:rsidRPr="0004051A">
        <w:rPr>
          <w:rFonts w:cs="Arial"/>
          <w:sz w:val="20"/>
          <w:lang w:val="en-US"/>
        </w:rPr>
        <w:t>.3</w:t>
      </w:r>
      <w:r w:rsidRPr="00C86C45">
        <w:rPr>
          <w:rFonts w:cs="Arial"/>
          <w:szCs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r w:rsidRPr="00C86C45">
        <w:rPr>
          <w:rFonts w:cs="Arial"/>
          <w:szCs w:val="24"/>
          <w:lang w:val="en-US"/>
        </w:rPr>
        <w:br/>
      </w:r>
    </w:p>
    <w:p w14:paraId="480DAE2B" w14:textId="77777777" w:rsidR="0088714C" w:rsidRPr="00C86C45" w:rsidRDefault="0088714C" w:rsidP="0088714C">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C86C45">
        <w:rPr>
          <w:rFonts w:cs="Arial"/>
          <w:b/>
          <w:szCs w:val="24"/>
        </w:rPr>
        <w:t>2</w:t>
      </w:r>
      <w:r>
        <w:rPr>
          <w:rFonts w:cs="Arial"/>
          <w:b/>
          <w:szCs w:val="24"/>
        </w:rPr>
        <w:t>3</w:t>
      </w:r>
      <w:r w:rsidRPr="00C86C45">
        <w:rPr>
          <w:rFonts w:cs="Arial"/>
          <w:b/>
          <w:szCs w:val="24"/>
        </w:rPr>
        <w:t>.</w:t>
      </w:r>
      <w:r w:rsidRPr="00C86C45">
        <w:rPr>
          <w:rFonts w:cs="Arial"/>
          <w:b/>
          <w:szCs w:val="24"/>
        </w:rPr>
        <w:tab/>
        <w:t>Law and Jurisdiction</w:t>
      </w:r>
    </w:p>
    <w:p w14:paraId="4FDF84FB" w14:textId="77777777" w:rsidR="0088714C" w:rsidRPr="00C86C45" w:rsidRDefault="0088714C" w:rsidP="00887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4CFD7776" w14:textId="77777777" w:rsidR="0088714C" w:rsidRPr="00C86C45" w:rsidRDefault="0088714C" w:rsidP="0088714C">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Pr>
          <w:rFonts w:cs="Arial"/>
          <w:sz w:val="20"/>
        </w:rPr>
        <w:t>23</w:t>
      </w:r>
      <w:r w:rsidRPr="0004051A">
        <w:rPr>
          <w:rFonts w:cs="Arial"/>
          <w:sz w:val="20"/>
        </w:rPr>
        <w:t>.1</w:t>
      </w:r>
      <w:r w:rsidRPr="00C86C45">
        <w:rPr>
          <w:rFonts w:cs="Arial"/>
          <w:szCs w:val="24"/>
        </w:rPr>
        <w:tab/>
        <w:t>This Contract shall be governed by and interpreted in accordance with English Law and the parties submit to the jurisdiction of the English courts.</w:t>
      </w:r>
    </w:p>
    <w:p w14:paraId="32DCC162" w14:textId="77777777" w:rsidR="0088714C" w:rsidRPr="00C86C45" w:rsidRDefault="0088714C" w:rsidP="00887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59F3AC6F" w14:textId="77777777" w:rsidR="0088714C" w:rsidRPr="00C86C45" w:rsidRDefault="0088714C" w:rsidP="0088714C">
      <w:pPr>
        <w:rPr>
          <w:rFonts w:cs="Arial"/>
          <w:b/>
          <w:szCs w:val="24"/>
        </w:rPr>
      </w:pPr>
      <w:r w:rsidRPr="00C86C45">
        <w:rPr>
          <w:rFonts w:cs="Arial"/>
          <w:b/>
          <w:szCs w:val="24"/>
        </w:rPr>
        <w:t>24.</w:t>
      </w:r>
      <w:r w:rsidRPr="00C86C45">
        <w:rPr>
          <w:rFonts w:cs="Arial"/>
          <w:b/>
          <w:szCs w:val="24"/>
        </w:rPr>
        <w:tab/>
        <w:t>Discrimination</w:t>
      </w:r>
    </w:p>
    <w:p w14:paraId="742B0460" w14:textId="77777777" w:rsidR="0088714C" w:rsidRPr="00C86C45" w:rsidRDefault="0088714C" w:rsidP="008871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lang w:eastAsia="en-GB"/>
        </w:rPr>
      </w:pPr>
    </w:p>
    <w:p w14:paraId="3153BFDA" w14:textId="77777777" w:rsidR="0088714C" w:rsidRPr="00C86C45" w:rsidRDefault="0088714C" w:rsidP="0088714C">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textAlignment w:val="auto"/>
        <w:rPr>
          <w:rFonts w:cs="Arial"/>
          <w:szCs w:val="24"/>
        </w:rPr>
      </w:pPr>
      <w:r w:rsidRPr="0004051A">
        <w:rPr>
          <w:rFonts w:cs="Arial"/>
          <w:sz w:val="20"/>
        </w:rPr>
        <w:t>24.1</w:t>
      </w:r>
      <w:r w:rsidRPr="00C86C45">
        <w:rPr>
          <w:rFonts w:cs="Arial"/>
          <w:szCs w:val="24"/>
        </w:rPr>
        <w:tab/>
        <w:t>The Contractor shall not unlawfully discriminate within the meaning and scope of any law, enactment, order, or regulation relating to discrimination (whether in race, gender, religion, disability, sexual orientation or otherwise) in employment.</w:t>
      </w:r>
    </w:p>
    <w:p w14:paraId="74F3D41A" w14:textId="77777777" w:rsidR="0088714C" w:rsidRPr="00C86C45" w:rsidRDefault="0088714C" w:rsidP="0088714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rPr>
      </w:pPr>
    </w:p>
    <w:p w14:paraId="491CD558" w14:textId="77777777" w:rsidR="0088714C" w:rsidRPr="00C86C45" w:rsidRDefault="0088714C" w:rsidP="0088714C">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698"/>
        <w:textAlignment w:val="auto"/>
        <w:rPr>
          <w:rFonts w:cs="Arial"/>
          <w:szCs w:val="24"/>
        </w:rPr>
      </w:pPr>
      <w:r w:rsidRPr="0004051A">
        <w:rPr>
          <w:rFonts w:cs="Arial"/>
          <w:sz w:val="20"/>
        </w:rPr>
        <w:t>24.2</w:t>
      </w:r>
      <w:r w:rsidRPr="00C86C45">
        <w:rPr>
          <w:rFonts w:cs="Arial"/>
          <w:szCs w:val="24"/>
        </w:rPr>
        <w:tab/>
        <w:t xml:space="preserve">The Contractor shall take all reasonable steps to secure the observance of Clause 24.1 by all servants, employees or agents of the Contractor and all suppliers and sub-contractors employed in the execution of the Contract. </w:t>
      </w:r>
    </w:p>
    <w:p w14:paraId="72315A05" w14:textId="77777777" w:rsidR="0088714C" w:rsidRPr="00C86C45" w:rsidRDefault="0088714C" w:rsidP="0088714C">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1418"/>
        <w:textAlignment w:val="auto"/>
        <w:rPr>
          <w:rFonts w:cs="Arial"/>
          <w:szCs w:val="24"/>
        </w:rPr>
      </w:pPr>
    </w:p>
    <w:p w14:paraId="6A5775D6" w14:textId="77777777" w:rsidR="0088714C" w:rsidRPr="00C86C45" w:rsidRDefault="0088714C" w:rsidP="0088714C">
      <w:pPr>
        <w:widowControl/>
        <w:overflowPunct/>
        <w:autoSpaceDE/>
        <w:autoSpaceDN/>
        <w:adjustRightInd/>
        <w:textAlignment w:val="auto"/>
        <w:rPr>
          <w:rFonts w:cs="Arial"/>
          <w:b/>
          <w:bCs/>
          <w:color w:val="000000"/>
          <w:szCs w:val="24"/>
        </w:rPr>
      </w:pPr>
      <w:r w:rsidRPr="00C86C45">
        <w:rPr>
          <w:rFonts w:cs="Arial"/>
          <w:b/>
          <w:szCs w:val="24"/>
        </w:rPr>
        <w:t>25.</w:t>
      </w:r>
      <w:r w:rsidRPr="00C86C45">
        <w:rPr>
          <w:rFonts w:cs="Arial"/>
          <w:b/>
          <w:szCs w:val="24"/>
        </w:rPr>
        <w:tab/>
      </w:r>
      <w:r w:rsidRPr="00C86C45">
        <w:rPr>
          <w:rFonts w:cs="Arial"/>
          <w:b/>
          <w:bCs/>
          <w:color w:val="000000"/>
          <w:szCs w:val="24"/>
        </w:rPr>
        <w:t>Safeguarding children who participate in research</w:t>
      </w:r>
    </w:p>
    <w:p w14:paraId="3850950B" w14:textId="77777777" w:rsidR="0088714C" w:rsidRPr="00C86C45" w:rsidRDefault="0088714C" w:rsidP="0088714C">
      <w:pPr>
        <w:widowControl/>
        <w:overflowPunct/>
        <w:autoSpaceDE/>
        <w:autoSpaceDN/>
        <w:adjustRightInd/>
        <w:ind w:left="720"/>
        <w:textAlignment w:val="auto"/>
        <w:rPr>
          <w:rFonts w:cs="Arial"/>
          <w:b/>
          <w:bCs/>
          <w:color w:val="000000"/>
          <w:szCs w:val="24"/>
        </w:rPr>
      </w:pPr>
    </w:p>
    <w:p w14:paraId="06729BF8" w14:textId="77777777" w:rsidR="0088714C" w:rsidRPr="00C86C45" w:rsidRDefault="0088714C" w:rsidP="0088714C">
      <w:pPr>
        <w:widowControl/>
        <w:overflowPunct/>
        <w:autoSpaceDE/>
        <w:autoSpaceDN/>
        <w:adjustRightInd/>
        <w:ind w:left="1440" w:hanging="720"/>
        <w:textAlignment w:val="auto"/>
        <w:rPr>
          <w:rFonts w:cs="Arial"/>
          <w:szCs w:val="24"/>
        </w:rPr>
      </w:pPr>
      <w:r w:rsidRPr="0004051A">
        <w:rPr>
          <w:rFonts w:cs="Arial"/>
          <w:color w:val="000000"/>
          <w:sz w:val="20"/>
        </w:rPr>
        <w:t>25.1</w:t>
      </w:r>
      <w:r w:rsidRPr="00C86C45">
        <w:rPr>
          <w:rFonts w:cs="Arial"/>
          <w:color w:val="000000"/>
          <w:szCs w:val="24"/>
        </w:rPr>
        <w:t xml:space="preserve"> </w:t>
      </w:r>
      <w:r w:rsidRPr="00C86C45">
        <w:rPr>
          <w:rFonts w:cs="Arial"/>
          <w:color w:val="000000"/>
          <w:szCs w:val="24"/>
        </w:rPr>
        <w:tab/>
        <w:t xml:space="preserve">The Contractor will </w:t>
      </w:r>
      <w:r w:rsidRPr="00C86C45">
        <w:rPr>
          <w:rFonts w:cs="Arial"/>
          <w:szCs w:val="24"/>
        </w:rPr>
        <w:t>put in place safeguards to protect children from a risk of significant harm which could arise from them taking part in the Project. The Contractor will agree these safeguards with the Department before commencing work on the Project.</w:t>
      </w:r>
    </w:p>
    <w:p w14:paraId="75D62BD1" w14:textId="77777777" w:rsidR="0088714C" w:rsidRPr="00C86C45" w:rsidRDefault="0088714C" w:rsidP="0088714C">
      <w:pPr>
        <w:widowControl/>
        <w:overflowPunct/>
        <w:autoSpaceDE/>
        <w:autoSpaceDN/>
        <w:adjustRightInd/>
        <w:ind w:left="720"/>
        <w:textAlignment w:val="auto"/>
        <w:rPr>
          <w:rFonts w:cs="Arial"/>
          <w:szCs w:val="24"/>
        </w:rPr>
      </w:pPr>
    </w:p>
    <w:p w14:paraId="345BF001" w14:textId="77777777" w:rsidR="0088714C" w:rsidRPr="00C86C45" w:rsidRDefault="0088714C" w:rsidP="0088714C">
      <w:pPr>
        <w:widowControl/>
        <w:overflowPunct/>
        <w:autoSpaceDE/>
        <w:autoSpaceDN/>
        <w:adjustRightInd/>
        <w:ind w:left="1440" w:hanging="720"/>
        <w:textAlignment w:val="auto"/>
        <w:rPr>
          <w:rFonts w:cs="Arial"/>
          <w:szCs w:val="24"/>
        </w:rPr>
      </w:pPr>
      <w:r w:rsidRPr="0004051A">
        <w:rPr>
          <w:rFonts w:cs="Arial"/>
          <w:sz w:val="20"/>
        </w:rPr>
        <w:lastRenderedPageBreak/>
        <w:t>25.2</w:t>
      </w:r>
      <w:r w:rsidRPr="00C86C45">
        <w:rPr>
          <w:rFonts w:cs="Arial"/>
          <w:szCs w:val="24"/>
        </w:rPr>
        <w:t xml:space="preserve"> </w:t>
      </w:r>
      <w:r w:rsidRPr="00C86C45">
        <w:rPr>
          <w:rFonts w:cs="Arial"/>
          <w:szCs w:val="24"/>
        </w:rPr>
        <w:tab/>
        <w:t xml:space="preserve">In addition, the Contractor will carry out checks with the Disclosure and Barring Service (DBS checks) on all staff employed on the Project in a Regulated Activity. Contractors must have a DBS check done every three years for each relevant member of staff for as long as this contract applies. The DBS check must be completed before any of the Contractor’s employees work with children in Regulated Activity. Please see </w:t>
      </w:r>
      <w:hyperlink r:id="rId13" w:tooltip="https://www.gov.uk/crb-criminal-records-bureau-check" w:history="1">
        <w:r w:rsidRPr="00C86C45">
          <w:rPr>
            <w:rFonts w:cs="Arial"/>
            <w:color w:val="0000FF"/>
            <w:szCs w:val="24"/>
            <w:u w:val="single"/>
          </w:rPr>
          <w:t>https://www.gov.uk/crb-criminal-records-bureau-check</w:t>
        </w:r>
      </w:hyperlink>
      <w:r w:rsidRPr="00C86C45">
        <w:rPr>
          <w:rFonts w:cs="Arial"/>
          <w:szCs w:val="24"/>
        </w:rPr>
        <w:t xml:space="preserve"> for further guidance.</w:t>
      </w:r>
    </w:p>
    <w:p w14:paraId="4613329A" w14:textId="77777777" w:rsidR="0088714C" w:rsidRPr="00C86C45" w:rsidRDefault="0088714C" w:rsidP="0088714C">
      <w:pPr>
        <w:widowControl/>
        <w:overflowPunct/>
        <w:autoSpaceDE/>
        <w:autoSpaceDN/>
        <w:adjustRightInd/>
        <w:textAlignment w:val="auto"/>
        <w:rPr>
          <w:rFonts w:cs="Arial"/>
          <w:b/>
          <w:szCs w:val="24"/>
        </w:rPr>
      </w:pPr>
    </w:p>
    <w:p w14:paraId="6989086C" w14:textId="77777777" w:rsidR="0088714C" w:rsidRDefault="0088714C" w:rsidP="0088714C">
      <w:pPr>
        <w:widowControl/>
        <w:overflowPunct/>
        <w:autoSpaceDE/>
        <w:autoSpaceDN/>
        <w:adjustRightInd/>
        <w:textAlignment w:val="auto"/>
        <w:rPr>
          <w:rFonts w:cs="Arial"/>
          <w:b/>
          <w:szCs w:val="24"/>
        </w:rPr>
      </w:pPr>
    </w:p>
    <w:p w14:paraId="49150634" w14:textId="77777777" w:rsidR="0088714C" w:rsidRDefault="0088714C" w:rsidP="0088714C">
      <w:pPr>
        <w:widowControl/>
        <w:overflowPunct/>
        <w:autoSpaceDE/>
        <w:autoSpaceDN/>
        <w:adjustRightInd/>
        <w:textAlignment w:val="auto"/>
        <w:rPr>
          <w:rFonts w:cs="Arial"/>
          <w:b/>
          <w:szCs w:val="24"/>
        </w:rPr>
      </w:pPr>
    </w:p>
    <w:p w14:paraId="469BD31B" w14:textId="77777777" w:rsidR="0088714C" w:rsidRDefault="0088714C" w:rsidP="0088714C">
      <w:pPr>
        <w:widowControl/>
        <w:overflowPunct/>
        <w:autoSpaceDE/>
        <w:autoSpaceDN/>
        <w:adjustRightInd/>
        <w:textAlignment w:val="auto"/>
        <w:rPr>
          <w:rFonts w:cs="Arial"/>
          <w:b/>
          <w:szCs w:val="24"/>
        </w:rPr>
      </w:pPr>
    </w:p>
    <w:p w14:paraId="62FE80F5" w14:textId="77777777" w:rsidR="0088714C" w:rsidRPr="00C86C45" w:rsidRDefault="0088714C" w:rsidP="0088714C">
      <w:pPr>
        <w:widowControl/>
        <w:overflowPunct/>
        <w:autoSpaceDE/>
        <w:autoSpaceDN/>
        <w:adjustRightInd/>
        <w:textAlignment w:val="auto"/>
        <w:rPr>
          <w:rFonts w:cs="Arial"/>
          <w:b/>
          <w:bCs/>
          <w:color w:val="000000"/>
          <w:szCs w:val="24"/>
        </w:rPr>
      </w:pPr>
      <w:r w:rsidRPr="00C86C45">
        <w:rPr>
          <w:rFonts w:cs="Arial"/>
          <w:b/>
          <w:szCs w:val="24"/>
        </w:rPr>
        <w:t>26.</w:t>
      </w:r>
      <w:r w:rsidRPr="00C86C45">
        <w:rPr>
          <w:rFonts w:cs="Arial"/>
          <w:b/>
          <w:szCs w:val="24"/>
        </w:rPr>
        <w:tab/>
      </w:r>
      <w:r w:rsidRPr="00C86C45">
        <w:rPr>
          <w:rFonts w:cs="Arial"/>
          <w:b/>
          <w:bCs/>
          <w:color w:val="000000"/>
          <w:szCs w:val="24"/>
        </w:rPr>
        <w:t>Project outputs</w:t>
      </w:r>
    </w:p>
    <w:p w14:paraId="58A62226" w14:textId="77777777" w:rsidR="0088714C" w:rsidRPr="00C86C45" w:rsidRDefault="0088714C" w:rsidP="0088714C">
      <w:pPr>
        <w:widowControl/>
        <w:overflowPunct/>
        <w:autoSpaceDE/>
        <w:autoSpaceDN/>
        <w:adjustRightInd/>
        <w:ind w:left="720"/>
        <w:textAlignment w:val="auto"/>
        <w:rPr>
          <w:rFonts w:cs="Arial"/>
          <w:b/>
          <w:bCs/>
          <w:color w:val="000000"/>
          <w:szCs w:val="24"/>
        </w:rPr>
      </w:pPr>
    </w:p>
    <w:p w14:paraId="78790243" w14:textId="77777777" w:rsidR="0088714C" w:rsidRPr="00C86C45" w:rsidRDefault="0088714C" w:rsidP="0088714C">
      <w:pPr>
        <w:widowControl/>
        <w:overflowPunct/>
        <w:autoSpaceDE/>
        <w:autoSpaceDN/>
        <w:adjustRightInd/>
        <w:ind w:left="1440" w:hanging="720"/>
        <w:textAlignment w:val="auto"/>
        <w:rPr>
          <w:rFonts w:cs="Arial"/>
          <w:color w:val="000000"/>
          <w:szCs w:val="24"/>
        </w:rPr>
      </w:pPr>
      <w:r w:rsidRPr="0004051A">
        <w:rPr>
          <w:rFonts w:cs="Arial"/>
          <w:color w:val="000000"/>
          <w:sz w:val="20"/>
        </w:rPr>
        <w:t>26.1</w:t>
      </w:r>
      <w:r w:rsidRPr="00C86C45">
        <w:rPr>
          <w:rFonts w:cs="Arial"/>
          <w:color w:val="000000"/>
          <w:szCs w:val="24"/>
        </w:rPr>
        <w:t xml:space="preserve"> </w:t>
      </w:r>
      <w:r w:rsidRPr="00C86C45">
        <w:rPr>
          <w:rFonts w:cs="Arial"/>
          <w:color w:val="000000"/>
          <w:szCs w:val="24"/>
        </w:rPr>
        <w:tab/>
        <w:t>Unless otherwise agreed between the Contractor and the Project Manager, all outputs from the Project shall be published by the Department on the Department’s research website.</w:t>
      </w:r>
    </w:p>
    <w:p w14:paraId="5558CB36" w14:textId="77777777" w:rsidR="0088714C" w:rsidRPr="00C86C45" w:rsidRDefault="0088714C" w:rsidP="0088714C">
      <w:pPr>
        <w:widowControl/>
        <w:overflowPunct/>
        <w:autoSpaceDE/>
        <w:autoSpaceDN/>
        <w:adjustRightInd/>
        <w:ind w:left="1440" w:hanging="720"/>
        <w:textAlignment w:val="auto"/>
        <w:rPr>
          <w:rFonts w:cs="Arial"/>
          <w:color w:val="000000"/>
          <w:szCs w:val="24"/>
        </w:rPr>
      </w:pPr>
    </w:p>
    <w:p w14:paraId="4A78AEA8" w14:textId="77777777" w:rsidR="0088714C" w:rsidRPr="003078FC" w:rsidRDefault="0088714C" w:rsidP="0088714C">
      <w:pPr>
        <w:widowControl/>
        <w:overflowPunct/>
        <w:autoSpaceDE/>
        <w:autoSpaceDN/>
        <w:adjustRightInd/>
        <w:ind w:left="1440" w:hanging="720"/>
        <w:textAlignment w:val="auto"/>
        <w:rPr>
          <w:rFonts w:cs="Arial"/>
          <w:sz w:val="22"/>
          <w:szCs w:val="22"/>
        </w:rPr>
      </w:pPr>
      <w:r w:rsidRPr="0004051A">
        <w:rPr>
          <w:rFonts w:cs="Arial"/>
          <w:sz w:val="20"/>
        </w:rPr>
        <w:t>26.2</w:t>
      </w:r>
      <w:r w:rsidRPr="00C86C45">
        <w:rPr>
          <w:rFonts w:cs="Arial"/>
          <w:szCs w:val="24"/>
        </w:rPr>
        <w:tab/>
        <w:t xml:space="preserve">The Contractor shall ensure that all outputs for publication by the Department adhere to the Department’s Style Guide and MS Word Template, available to download from: </w:t>
      </w:r>
      <w:hyperlink r:id="rId14" w:history="1">
        <w:r w:rsidRPr="003078FC">
          <w:rPr>
            <w:rStyle w:val="Hyperlink"/>
            <w:rFonts w:cs="Arial"/>
            <w:szCs w:val="24"/>
          </w:rPr>
          <w:t>https://www.gov.uk/government/publications/eoi-guide</w:t>
        </w:r>
      </w:hyperlink>
    </w:p>
    <w:p w14:paraId="12D14D48" w14:textId="77777777" w:rsidR="0088714C" w:rsidRPr="00C86C45" w:rsidRDefault="0088714C" w:rsidP="0088714C">
      <w:pPr>
        <w:widowControl/>
        <w:overflowPunct/>
        <w:autoSpaceDE/>
        <w:autoSpaceDN/>
        <w:adjustRightInd/>
        <w:ind w:left="1440" w:hanging="720"/>
        <w:textAlignment w:val="auto"/>
        <w:rPr>
          <w:rFonts w:cs="Arial"/>
          <w:szCs w:val="24"/>
        </w:rPr>
      </w:pPr>
    </w:p>
    <w:p w14:paraId="028E8C5E" w14:textId="5D38C8E5" w:rsidR="0088714C" w:rsidRPr="00C86C45" w:rsidRDefault="009B5F6D" w:rsidP="009B5F6D">
      <w:pPr>
        <w:widowControl/>
        <w:overflowPunct/>
        <w:autoSpaceDE/>
        <w:autoSpaceDN/>
        <w:adjustRightInd/>
        <w:ind w:left="1440" w:hanging="720"/>
        <w:textAlignment w:val="auto"/>
        <w:rPr>
          <w:rFonts w:cs="Arial"/>
          <w:szCs w:val="24"/>
        </w:rPr>
      </w:pPr>
      <w:r w:rsidRPr="0004051A">
        <w:rPr>
          <w:rFonts w:cs="Arial"/>
          <w:sz w:val="20"/>
        </w:rPr>
        <w:t>26.3</w:t>
      </w:r>
      <w:r w:rsidRPr="00C86C45">
        <w:rPr>
          <w:rFonts w:cs="Arial"/>
          <w:szCs w:val="24"/>
        </w:rPr>
        <w:t xml:space="preserve"> </w:t>
      </w:r>
      <w:r w:rsidRPr="00C86C45">
        <w:rPr>
          <w:rFonts w:cs="Arial"/>
          <w:szCs w:val="24"/>
        </w:rPr>
        <w:tab/>
        <w:t>Unless otherwise agreed b</w:t>
      </w:r>
      <w:r w:rsidRPr="000E750F">
        <w:rPr>
          <w:rFonts w:cs="Arial"/>
          <w:szCs w:val="24"/>
        </w:rPr>
        <w:t>etween the Contractor and Project Manager, the Contractor shall supply the Project Manager with a draft for comment at least eight weeks before the intended publication date, for interim reports, and eight weeks before the contracted end date, for final reports.</w:t>
      </w:r>
      <w:r w:rsidRPr="00C86C45">
        <w:rPr>
          <w:rFonts w:cs="Arial"/>
          <w:szCs w:val="24"/>
        </w:rPr>
        <w:t xml:space="preserve"> </w:t>
      </w:r>
    </w:p>
    <w:p w14:paraId="31AB9105" w14:textId="77777777" w:rsidR="0088714C" w:rsidRPr="00C86C45" w:rsidRDefault="0088714C" w:rsidP="0088714C">
      <w:pPr>
        <w:widowControl/>
        <w:overflowPunct/>
        <w:autoSpaceDE/>
        <w:autoSpaceDN/>
        <w:adjustRightInd/>
        <w:ind w:left="1440" w:hanging="720"/>
        <w:textAlignment w:val="auto"/>
        <w:rPr>
          <w:rFonts w:cs="Arial"/>
          <w:szCs w:val="24"/>
        </w:rPr>
      </w:pPr>
    </w:p>
    <w:p w14:paraId="1DE7405E" w14:textId="77777777" w:rsidR="0088714C" w:rsidRPr="00C86C45" w:rsidRDefault="0088714C" w:rsidP="0088714C">
      <w:pPr>
        <w:widowControl/>
        <w:overflowPunct/>
        <w:autoSpaceDE/>
        <w:autoSpaceDN/>
        <w:adjustRightInd/>
        <w:ind w:left="1440" w:hanging="720"/>
        <w:textAlignment w:val="auto"/>
        <w:rPr>
          <w:rFonts w:cs="Arial"/>
          <w:szCs w:val="24"/>
        </w:rPr>
      </w:pPr>
      <w:r w:rsidRPr="0004051A">
        <w:rPr>
          <w:rFonts w:cs="Arial"/>
          <w:sz w:val="20"/>
        </w:rPr>
        <w:t>26.4</w:t>
      </w:r>
      <w:r w:rsidRPr="00C86C45">
        <w:rPr>
          <w:rFonts w:cs="Arial"/>
          <w:szCs w:val="24"/>
        </w:rPr>
        <w:t xml:space="preserve"> </w:t>
      </w:r>
      <w:r w:rsidRPr="00C86C45">
        <w:rPr>
          <w:rFonts w:cs="Arial"/>
          <w:szCs w:val="24"/>
        </w:rPr>
        <w:tab/>
        <w:t>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4B9D0E92" w14:textId="77777777" w:rsidR="0088714C" w:rsidRPr="00C86C45" w:rsidRDefault="0088714C" w:rsidP="0088714C">
      <w:pPr>
        <w:widowControl/>
        <w:overflowPunct/>
        <w:autoSpaceDE/>
        <w:autoSpaceDN/>
        <w:adjustRightInd/>
        <w:ind w:left="2880" w:hanging="720"/>
        <w:textAlignment w:val="auto"/>
        <w:rPr>
          <w:rFonts w:cs="Arial"/>
          <w:color w:val="000000"/>
          <w:szCs w:val="24"/>
        </w:rPr>
      </w:pPr>
    </w:p>
    <w:p w14:paraId="6344C842" w14:textId="77777777" w:rsidR="0088714C" w:rsidRPr="00C86C45" w:rsidRDefault="0088714C" w:rsidP="0088714C">
      <w:pPr>
        <w:widowControl/>
        <w:overflowPunct/>
        <w:autoSpaceDE/>
        <w:autoSpaceDN/>
        <w:adjustRightInd/>
        <w:ind w:left="1440" w:hanging="720"/>
        <w:textAlignment w:val="auto"/>
        <w:rPr>
          <w:rFonts w:cs="Arial"/>
          <w:color w:val="000000"/>
          <w:szCs w:val="24"/>
        </w:rPr>
      </w:pPr>
      <w:r w:rsidRPr="0034159B">
        <w:rPr>
          <w:rFonts w:cs="Arial"/>
          <w:color w:val="000000"/>
          <w:sz w:val="20"/>
        </w:rPr>
        <w:t>26.5</w:t>
      </w:r>
      <w:r w:rsidRPr="00C86C45">
        <w:rPr>
          <w:rFonts w:cs="Arial"/>
          <w:color w:val="000000"/>
          <w:szCs w:val="24"/>
        </w:rPr>
        <w:tab/>
        <w:t xml:space="preserve">Until the date of publication, findings from all Project outputs shall be treated as confidential, as set out in the Clause 13 above. The Contractor shall not release findings to the press or disseminate them in any way or at any time prior to publication without approval of the Department. </w:t>
      </w:r>
    </w:p>
    <w:p w14:paraId="60C38848" w14:textId="77777777" w:rsidR="0088714C" w:rsidRPr="00C86C45" w:rsidRDefault="0088714C" w:rsidP="0088714C">
      <w:pPr>
        <w:widowControl/>
        <w:overflowPunct/>
        <w:autoSpaceDE/>
        <w:autoSpaceDN/>
        <w:adjustRightInd/>
        <w:ind w:left="1440" w:hanging="720"/>
        <w:textAlignment w:val="auto"/>
        <w:rPr>
          <w:rFonts w:cs="Arial"/>
          <w:color w:val="000000"/>
          <w:szCs w:val="24"/>
        </w:rPr>
      </w:pPr>
    </w:p>
    <w:p w14:paraId="4850191C" w14:textId="77777777" w:rsidR="0088714C" w:rsidRPr="00C86C45" w:rsidRDefault="0088714C" w:rsidP="0088714C">
      <w:pPr>
        <w:widowControl/>
        <w:overflowPunct/>
        <w:autoSpaceDE/>
        <w:autoSpaceDN/>
        <w:adjustRightInd/>
        <w:ind w:left="1440" w:hanging="720"/>
        <w:textAlignment w:val="auto"/>
        <w:rPr>
          <w:rFonts w:cs="Arial"/>
          <w:color w:val="000000"/>
          <w:szCs w:val="24"/>
        </w:rPr>
      </w:pPr>
      <w:r w:rsidRPr="0034159B">
        <w:rPr>
          <w:rFonts w:cs="Arial"/>
          <w:color w:val="000000"/>
          <w:sz w:val="20"/>
        </w:rPr>
        <w:t>26.6</w:t>
      </w:r>
      <w:r w:rsidRPr="00C86C45">
        <w:rPr>
          <w:rFonts w:cs="Arial"/>
          <w:color w:val="000000"/>
          <w:szCs w:val="24"/>
        </w:rPr>
        <w:tab/>
        <w:t xml:space="preserve">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w:t>
      </w:r>
      <w:r w:rsidRPr="00C86C45">
        <w:rPr>
          <w:rFonts w:cs="Arial"/>
          <w:color w:val="000000"/>
          <w:szCs w:val="24"/>
        </w:rPr>
        <w:lastRenderedPageBreak/>
        <w:t>state the full title of the research report, and include a hyperlink to the Department’s research web pages, and any other web pages as relevant, to access the publication/s. This clause applies at all times prior to publication of the final report.</w:t>
      </w:r>
    </w:p>
    <w:p w14:paraId="43E010AD" w14:textId="77777777" w:rsidR="0088714C" w:rsidRPr="00C86C45" w:rsidRDefault="0088714C" w:rsidP="0088714C">
      <w:pPr>
        <w:widowControl/>
        <w:overflowPunct/>
        <w:autoSpaceDE/>
        <w:autoSpaceDN/>
        <w:adjustRightInd/>
        <w:ind w:left="1440" w:hanging="720"/>
        <w:textAlignment w:val="auto"/>
        <w:rPr>
          <w:rFonts w:cs="Arial"/>
          <w:color w:val="000000"/>
          <w:szCs w:val="24"/>
        </w:rPr>
      </w:pPr>
    </w:p>
    <w:p w14:paraId="05EC9DF5" w14:textId="77777777" w:rsidR="0088714C" w:rsidRPr="00C86C45" w:rsidRDefault="0088714C" w:rsidP="0088714C">
      <w:pPr>
        <w:widowControl/>
        <w:overflowPunct/>
        <w:autoSpaceDE/>
        <w:autoSpaceDN/>
        <w:adjustRightInd/>
        <w:ind w:left="1440" w:hanging="720"/>
        <w:textAlignment w:val="auto"/>
        <w:rPr>
          <w:rFonts w:cs="Arial"/>
          <w:color w:val="000000"/>
          <w:szCs w:val="24"/>
        </w:rPr>
      </w:pPr>
      <w:r w:rsidRPr="0034159B">
        <w:rPr>
          <w:rFonts w:cs="Arial"/>
          <w:color w:val="000000"/>
          <w:sz w:val="20"/>
        </w:rPr>
        <w:t>26.7</w:t>
      </w:r>
      <w:r w:rsidRPr="00C86C45">
        <w:rPr>
          <w:rFonts w:cs="Arial"/>
          <w:color w:val="000000"/>
          <w:szCs w:val="24"/>
        </w:rPr>
        <w:tab/>
        <w:t>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Department. This clause applies at all times prior to publication of the final report.</w:t>
      </w:r>
    </w:p>
    <w:p w14:paraId="61748310" w14:textId="77777777" w:rsidR="0088714C" w:rsidRPr="00C86C45" w:rsidRDefault="004C388F" w:rsidP="0088714C">
      <w:pPr>
        <w:widowControl/>
        <w:overflowPunct/>
        <w:autoSpaceDE/>
        <w:autoSpaceDN/>
        <w:adjustRightInd/>
        <w:textAlignment w:val="auto"/>
        <w:rPr>
          <w:rFonts w:cs="Arial"/>
          <w:szCs w:val="24"/>
        </w:rPr>
      </w:pPr>
      <w:hyperlink r:id="rId15" w:tooltip="http://ntweb1/procurementandpartnership/newsite/forms/contract.htm" w:history="1"/>
      <w:r w:rsidR="0088714C" w:rsidRPr="00C86C45">
        <w:rPr>
          <w:rFonts w:cs="Arial"/>
          <w:szCs w:val="24"/>
        </w:rPr>
        <w:br/>
        <w:t>End of Schedule Three</w:t>
      </w:r>
    </w:p>
    <w:p w14:paraId="4DD4EC75" w14:textId="77777777" w:rsidR="0088714C" w:rsidRPr="00C86C45" w:rsidRDefault="0088714C" w:rsidP="0088714C">
      <w:pPr>
        <w:widowControl/>
        <w:overflowPunct/>
        <w:autoSpaceDE/>
        <w:autoSpaceDN/>
        <w:adjustRightInd/>
        <w:textAlignment w:val="auto"/>
        <w:rPr>
          <w:rFonts w:cs="Arial"/>
          <w:szCs w:val="24"/>
        </w:rPr>
      </w:pPr>
    </w:p>
    <w:p w14:paraId="2D1DCA04" w14:textId="77777777" w:rsidR="0088714C" w:rsidRPr="00C86C45" w:rsidRDefault="0088714C" w:rsidP="0088714C">
      <w:pPr>
        <w:rPr>
          <w:rFonts w:cs="Arial"/>
          <w:szCs w:val="24"/>
        </w:rPr>
      </w:pPr>
    </w:p>
    <w:p w14:paraId="6ADBB452" w14:textId="77777777" w:rsidR="0088714C" w:rsidRPr="00C86C45" w:rsidRDefault="0088714C" w:rsidP="0088714C">
      <w:pPr>
        <w:rPr>
          <w:rFonts w:cs="Arial"/>
          <w:szCs w:val="24"/>
        </w:rPr>
      </w:pPr>
      <w:r w:rsidRPr="00C86C45">
        <w:rPr>
          <w:rFonts w:cs="Arial"/>
          <w:szCs w:val="24"/>
        </w:rPr>
        <w:tab/>
      </w:r>
      <w:r w:rsidRPr="00C86C45">
        <w:rPr>
          <w:rFonts w:cs="Arial"/>
          <w:szCs w:val="24"/>
        </w:rPr>
        <w:tab/>
      </w:r>
      <w:r w:rsidRPr="00C86C45">
        <w:rPr>
          <w:rFonts w:cs="Arial"/>
          <w:szCs w:val="24"/>
        </w:rPr>
        <w:tab/>
      </w:r>
      <w:r w:rsidRPr="00C86C45">
        <w:rPr>
          <w:rFonts w:cs="Arial"/>
          <w:szCs w:val="24"/>
        </w:rPr>
        <w:tab/>
      </w:r>
      <w:r w:rsidRPr="00C86C45">
        <w:rPr>
          <w:rFonts w:cs="Arial"/>
          <w:szCs w:val="24"/>
        </w:rPr>
        <w:tab/>
      </w:r>
    </w:p>
    <w:p w14:paraId="09A1A8D3" w14:textId="77777777" w:rsidR="0088714C" w:rsidRPr="00C86C45" w:rsidRDefault="0088714C" w:rsidP="0088714C">
      <w:pPr>
        <w:rPr>
          <w:rFonts w:cs="Arial"/>
          <w:szCs w:val="24"/>
        </w:rPr>
      </w:pPr>
      <w:r w:rsidRPr="00C86C45">
        <w:rPr>
          <w:rFonts w:cs="Arial"/>
          <w:szCs w:val="24"/>
        </w:rPr>
        <w:tab/>
      </w:r>
      <w:r w:rsidRPr="00C86C45">
        <w:rPr>
          <w:rFonts w:cs="Arial"/>
          <w:szCs w:val="24"/>
        </w:rPr>
        <w:tab/>
      </w:r>
    </w:p>
    <w:p w14:paraId="19D66405" w14:textId="77777777" w:rsidR="0088714C" w:rsidRPr="00C86C45" w:rsidRDefault="0088714C" w:rsidP="0088714C">
      <w:pPr>
        <w:rPr>
          <w:rFonts w:cs="Arial"/>
          <w:szCs w:val="24"/>
        </w:rPr>
      </w:pPr>
    </w:p>
    <w:p w14:paraId="50C7E497" w14:textId="77777777" w:rsidR="0088714C" w:rsidRPr="00C86C45" w:rsidRDefault="0088714C" w:rsidP="0088714C">
      <w:pPr>
        <w:rPr>
          <w:rFonts w:cs="Arial"/>
          <w:szCs w:val="24"/>
        </w:rPr>
      </w:pPr>
    </w:p>
    <w:p w14:paraId="59452412" w14:textId="77777777" w:rsidR="007E4F32" w:rsidRPr="00F9691E" w:rsidRDefault="007E4F32"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4C85ACF7" w14:textId="77777777" w:rsidR="007E4F32" w:rsidRPr="00F9691E" w:rsidRDefault="007E4F32"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3F49652F" w14:textId="77777777" w:rsidR="007E4F32" w:rsidRPr="00F9691E" w:rsidRDefault="007E4F32"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DBB93A9" w14:textId="77777777" w:rsidR="007E4F32" w:rsidRPr="00F9691E" w:rsidRDefault="007E4F32"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01CC790" w14:textId="77777777" w:rsidR="007E4F32" w:rsidRPr="00F9691E" w:rsidRDefault="007E4F32"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B209AE2" w14:textId="77777777" w:rsidR="007E4F32" w:rsidRPr="00F9691E" w:rsidRDefault="007E4F32"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CE29316" w14:textId="77777777" w:rsidR="007E4F32" w:rsidRPr="00F9691E" w:rsidRDefault="007E4F32"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1B319BAB" w14:textId="77777777" w:rsidR="007E4F32" w:rsidRPr="00F9691E" w:rsidRDefault="007E4F32"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92DBF85" w14:textId="77777777" w:rsidR="007E4F32" w:rsidRPr="00F9691E" w:rsidRDefault="007E4F32"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4B192755" w14:textId="77777777" w:rsidR="007E4F32" w:rsidRPr="00F9691E" w:rsidRDefault="007E4F32"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1F06D5CD" w14:textId="77777777" w:rsidR="007E4F32" w:rsidRPr="00F9691E" w:rsidRDefault="007E4F32"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444DEDB" w14:textId="77777777" w:rsidR="007E4F32" w:rsidRPr="00F9691E" w:rsidRDefault="007E4F32"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4126590A" w14:textId="77777777" w:rsidR="007E4F32" w:rsidRPr="00F9691E" w:rsidRDefault="007E4F32"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732BA88" w14:textId="77777777" w:rsidR="007E4F32" w:rsidRPr="00F9691E" w:rsidRDefault="007E4F32"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02AF4CE" w14:textId="77777777" w:rsidR="007E4F32" w:rsidRPr="00F9691E" w:rsidRDefault="007E4F32"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3AFE775A" w14:textId="77777777" w:rsidR="007E4F32" w:rsidRPr="00F9691E" w:rsidRDefault="007E4F32"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4F357C8E" w14:textId="77777777" w:rsidR="007E4F32" w:rsidRPr="00F9691E" w:rsidRDefault="007E4F32"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1F82AA7" w14:textId="77777777" w:rsidR="007E4F32" w:rsidRPr="00F9691E" w:rsidRDefault="007E4F32"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3889250E" w14:textId="77777777" w:rsidR="007E4F32" w:rsidRPr="00F9691E" w:rsidRDefault="007E4F32"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05F6281" w14:textId="77777777" w:rsidR="007E4F32" w:rsidRPr="00F9691E" w:rsidRDefault="007E4F32"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652AF3A" w14:textId="568D5A66" w:rsidR="007E4F32" w:rsidRDefault="007E4F32"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7D1D45F" w14:textId="5329FC7A" w:rsidR="00E81DAC" w:rsidRDefault="00E81DAC"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F63E06B" w14:textId="77777777" w:rsidR="0088714C" w:rsidRDefault="0088714C">
      <w:pPr>
        <w:widowControl/>
        <w:overflowPunct/>
        <w:autoSpaceDE/>
        <w:autoSpaceDN/>
        <w:adjustRightInd/>
        <w:textAlignment w:val="auto"/>
        <w:rPr>
          <w:rFonts w:eastAsia="Calibri" w:cs="Arial"/>
          <w:b/>
          <w:sz w:val="22"/>
          <w:szCs w:val="22"/>
        </w:rPr>
      </w:pPr>
      <w:r>
        <w:rPr>
          <w:rFonts w:cs="Arial"/>
          <w:b/>
        </w:rPr>
        <w:br w:type="page"/>
      </w:r>
    </w:p>
    <w:p w14:paraId="0D191F0A" w14:textId="2A260393" w:rsidR="007E4F32" w:rsidRPr="0088714C" w:rsidRDefault="007E4F32" w:rsidP="007E4F32">
      <w:pPr>
        <w:pStyle w:val="NoSpacing"/>
        <w:jc w:val="center"/>
        <w:rPr>
          <w:rFonts w:ascii="Arial" w:hAnsi="Arial" w:cs="Arial"/>
          <w:b/>
          <w:u w:val="single"/>
        </w:rPr>
      </w:pPr>
      <w:r w:rsidRPr="0088714C">
        <w:rPr>
          <w:rFonts w:ascii="Arial" w:hAnsi="Arial" w:cs="Arial"/>
          <w:b/>
        </w:rPr>
        <w:lastRenderedPageBreak/>
        <w:t>Schedule ​4 Processing, Personal Data and Data Subjects</w:t>
      </w:r>
    </w:p>
    <w:p w14:paraId="17C871C4" w14:textId="77777777" w:rsidR="007E4F32" w:rsidRPr="0088714C" w:rsidRDefault="007E4F32" w:rsidP="007E4F32">
      <w:pPr>
        <w:pStyle w:val="NoSpacing"/>
        <w:rPr>
          <w:rFonts w:ascii="Arial" w:hAnsi="Arial" w:cs="Arial"/>
        </w:rPr>
      </w:pPr>
    </w:p>
    <w:p w14:paraId="7FC12957" w14:textId="77777777" w:rsidR="007E4F32" w:rsidRPr="0088714C" w:rsidRDefault="007E4F32" w:rsidP="007E4F32">
      <w:pPr>
        <w:pStyle w:val="NoSpacing"/>
        <w:rPr>
          <w:rFonts w:ascii="Arial" w:hAnsi="Arial" w:cs="Arial"/>
        </w:rPr>
      </w:pPr>
      <w:r w:rsidRPr="0088714C">
        <w:rPr>
          <w:rFonts w:ascii="Arial" w:hAnsi="Arial" w:cs="Arial"/>
        </w:rPr>
        <w:t xml:space="preserve">The Contractor shall comply with any further written instructions with respect to processing by the Department. </w:t>
      </w:r>
    </w:p>
    <w:p w14:paraId="305BF733" w14:textId="77777777" w:rsidR="007E4F32" w:rsidRPr="0088714C" w:rsidRDefault="007E4F32" w:rsidP="007E4F32">
      <w:pPr>
        <w:pStyle w:val="NoSpacing"/>
        <w:rPr>
          <w:rFonts w:ascii="Arial" w:hAnsi="Arial" w:cs="Arial"/>
        </w:rPr>
      </w:pPr>
    </w:p>
    <w:p w14:paraId="53273E76" w14:textId="77777777" w:rsidR="007E4F32" w:rsidRPr="0088714C" w:rsidRDefault="007E4F32" w:rsidP="007E4F32">
      <w:pPr>
        <w:pStyle w:val="NoSpacing"/>
        <w:rPr>
          <w:rFonts w:ascii="Arial" w:hAnsi="Arial" w:cs="Arial"/>
        </w:rPr>
      </w:pPr>
      <w:r w:rsidRPr="0088714C">
        <w:rPr>
          <w:rFonts w:ascii="Arial" w:hAnsi="Arial" w:cs="Arial"/>
        </w:rPr>
        <w:t xml:space="preserve">Any such further instructions shall be incorporated into this Schedule. </w:t>
      </w:r>
    </w:p>
    <w:p w14:paraId="23941407" w14:textId="77777777" w:rsidR="007E4F32" w:rsidRPr="0088714C" w:rsidRDefault="007E4F32" w:rsidP="007E4F32">
      <w:pPr>
        <w:pStyle w:val="NoSpacing"/>
        <w:rPr>
          <w:rFonts w:ascii="Arial" w:hAnsi="Arial" w:cs="Arial"/>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7E4F32" w:rsidRPr="00F9691E" w14:paraId="38E82B89" w14:textId="77777777" w:rsidTr="00F9691E">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02D11E3F" w14:textId="77777777" w:rsidR="007E4F32" w:rsidRPr="0088714C" w:rsidRDefault="007E4F32" w:rsidP="00F9691E">
            <w:pPr>
              <w:pStyle w:val="NoSpacing"/>
              <w:rPr>
                <w:rFonts w:ascii="Arial" w:hAnsi="Arial" w:cs="Arial"/>
              </w:rPr>
            </w:pPr>
            <w:r w:rsidRPr="0088714C">
              <w:rPr>
                <w:rFonts w:ascii="Arial" w:hAnsi="Arial" w:cs="Arial"/>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2B82183A" w14:textId="77777777" w:rsidR="007E4F32" w:rsidRPr="0088714C" w:rsidRDefault="007E4F32" w:rsidP="00F9691E">
            <w:pPr>
              <w:pStyle w:val="NoSpacing"/>
              <w:rPr>
                <w:rFonts w:ascii="Arial" w:hAnsi="Arial" w:cs="Arial"/>
              </w:rPr>
            </w:pPr>
            <w:r w:rsidRPr="0088714C">
              <w:rPr>
                <w:rFonts w:ascii="Arial" w:hAnsi="Arial" w:cs="Arial"/>
              </w:rPr>
              <w:t xml:space="preserve">Details </w:t>
            </w:r>
          </w:p>
        </w:tc>
      </w:tr>
      <w:tr w:rsidR="007E4F32" w:rsidRPr="00F9691E" w14:paraId="3276CF53" w14:textId="77777777" w:rsidTr="00F9691E">
        <w:trPr>
          <w:trHeight w:val="813"/>
        </w:trPr>
        <w:tc>
          <w:tcPr>
            <w:tcW w:w="2959" w:type="dxa"/>
            <w:tcBorders>
              <w:top w:val="single" w:sz="6" w:space="0" w:color="000000"/>
              <w:left w:val="single" w:sz="6" w:space="0" w:color="000000"/>
              <w:bottom w:val="single" w:sz="6" w:space="0" w:color="000000"/>
              <w:right w:val="single" w:sz="6" w:space="0" w:color="000000"/>
            </w:tcBorders>
          </w:tcPr>
          <w:p w14:paraId="3DDAF5AB" w14:textId="77777777" w:rsidR="007E4F32" w:rsidRPr="0088714C" w:rsidRDefault="007E4F32" w:rsidP="00F9691E">
            <w:pPr>
              <w:pStyle w:val="NoSpacing"/>
              <w:rPr>
                <w:rFonts w:ascii="Arial" w:hAnsi="Arial" w:cs="Arial"/>
              </w:rPr>
            </w:pPr>
            <w:r w:rsidRPr="0088714C">
              <w:rPr>
                <w:rFonts w:ascii="Arial" w:hAnsi="Arial" w:cs="Arial"/>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140F853A" w14:textId="69DCE716" w:rsidR="00C76047" w:rsidRPr="0088714C" w:rsidRDefault="00C76047" w:rsidP="00C76047">
            <w:pPr>
              <w:pStyle w:val="Default"/>
            </w:pPr>
            <w:r>
              <w:rPr>
                <w:sz w:val="22"/>
                <w:szCs w:val="22"/>
              </w:rPr>
              <w:t xml:space="preserve">Processing data to recruit teacher trainees, newly qualified teachers (NQTs), school senior leaders and mentors/induction tutors/coordinators and ITT providers for qualitative interviews exploring their perceptions and experiences of hosting teacher trainees and employing NQTs. </w:t>
            </w:r>
          </w:p>
        </w:tc>
      </w:tr>
      <w:tr w:rsidR="007E4F32" w:rsidRPr="00F9691E" w14:paraId="3143ED16" w14:textId="77777777" w:rsidTr="00F9691E">
        <w:trPr>
          <w:trHeight w:val="796"/>
        </w:trPr>
        <w:tc>
          <w:tcPr>
            <w:tcW w:w="2959" w:type="dxa"/>
            <w:tcBorders>
              <w:top w:val="single" w:sz="6" w:space="0" w:color="000000"/>
              <w:left w:val="single" w:sz="6" w:space="0" w:color="000000"/>
              <w:bottom w:val="single" w:sz="6" w:space="0" w:color="000000"/>
              <w:right w:val="single" w:sz="6" w:space="0" w:color="000000"/>
            </w:tcBorders>
          </w:tcPr>
          <w:p w14:paraId="12FC610C" w14:textId="77777777" w:rsidR="007E4F32" w:rsidRPr="0088714C" w:rsidRDefault="007E4F32" w:rsidP="00F9691E">
            <w:pPr>
              <w:pStyle w:val="NoSpacing"/>
              <w:rPr>
                <w:rFonts w:ascii="Arial" w:hAnsi="Arial" w:cs="Arial"/>
              </w:rPr>
            </w:pPr>
            <w:r w:rsidRPr="0088714C">
              <w:rPr>
                <w:rFonts w:ascii="Arial" w:hAnsi="Arial" w:cs="Arial"/>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7723BE2E" w14:textId="3A46DC0B" w:rsidR="00C76047" w:rsidRPr="00C76047" w:rsidRDefault="00C76047" w:rsidP="00C76047">
            <w:pPr>
              <w:pStyle w:val="Default"/>
              <w:rPr>
                <w:sz w:val="22"/>
                <w:szCs w:val="22"/>
              </w:rPr>
            </w:pPr>
            <w:r>
              <w:rPr>
                <w:sz w:val="22"/>
                <w:szCs w:val="22"/>
              </w:rPr>
              <w:t>Data to be processed and retained for duration of, up until six months after the end of the contract; 18</w:t>
            </w:r>
            <w:r w:rsidRPr="00C76047">
              <w:rPr>
                <w:sz w:val="22"/>
                <w:szCs w:val="22"/>
                <w:vertAlign w:val="superscript"/>
              </w:rPr>
              <w:t>th</w:t>
            </w:r>
            <w:r>
              <w:rPr>
                <w:sz w:val="22"/>
                <w:szCs w:val="22"/>
              </w:rPr>
              <w:t xml:space="preserve"> June 2018 until 29</w:t>
            </w:r>
            <w:r w:rsidRPr="00C76047">
              <w:rPr>
                <w:sz w:val="22"/>
                <w:szCs w:val="22"/>
                <w:vertAlign w:val="superscript"/>
              </w:rPr>
              <w:t>th</w:t>
            </w:r>
            <w:r>
              <w:rPr>
                <w:sz w:val="22"/>
                <w:szCs w:val="22"/>
              </w:rPr>
              <w:t xml:space="preserve"> September, 2019. </w:t>
            </w:r>
          </w:p>
        </w:tc>
      </w:tr>
      <w:tr w:rsidR="007E4F32" w:rsidRPr="00F9691E" w14:paraId="2264BBCC" w14:textId="77777777" w:rsidTr="000D12EE">
        <w:trPr>
          <w:trHeight w:val="2741"/>
        </w:trPr>
        <w:tc>
          <w:tcPr>
            <w:tcW w:w="2959" w:type="dxa"/>
            <w:tcBorders>
              <w:top w:val="single" w:sz="6" w:space="0" w:color="000000"/>
              <w:left w:val="single" w:sz="6" w:space="0" w:color="000000"/>
              <w:bottom w:val="single" w:sz="6" w:space="0" w:color="000000"/>
              <w:right w:val="single" w:sz="6" w:space="0" w:color="000000"/>
            </w:tcBorders>
          </w:tcPr>
          <w:p w14:paraId="15EB40EF" w14:textId="77777777" w:rsidR="007E4F32" w:rsidRPr="0088714C" w:rsidRDefault="007E4F32" w:rsidP="00F9691E">
            <w:pPr>
              <w:pStyle w:val="NoSpacing"/>
              <w:rPr>
                <w:rFonts w:ascii="Arial" w:hAnsi="Arial" w:cs="Arial"/>
              </w:rPr>
            </w:pPr>
            <w:r w:rsidRPr="0088714C">
              <w:rPr>
                <w:rFonts w:ascii="Arial" w:hAnsi="Arial" w:cs="Arial"/>
              </w:rPr>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2EC3A384" w14:textId="3B0AE9D3" w:rsidR="00C76047" w:rsidRPr="000D12EE" w:rsidRDefault="00C76047" w:rsidP="000D12EE">
            <w:pPr>
              <w:pStyle w:val="Default"/>
              <w:rPr>
                <w:sz w:val="22"/>
                <w:szCs w:val="22"/>
              </w:rPr>
            </w:pPr>
            <w:r>
              <w:rPr>
                <w:sz w:val="22"/>
                <w:szCs w:val="22"/>
              </w:rPr>
              <w:t xml:space="preserve">ITT provider details obtained through the Department for Education with contact details for the purpose of creating a sample frame. ITT providers will provide school names and contact details </w:t>
            </w:r>
            <w:r w:rsidR="000D12EE">
              <w:rPr>
                <w:sz w:val="22"/>
                <w:szCs w:val="22"/>
              </w:rPr>
              <w:t xml:space="preserve">of senior leaders, NQTs/trainees (to opt into the research). Collection of personal data from senior leaders, teachers and teacher trainees for the purpose of conducting interviews and </w:t>
            </w:r>
            <w:r>
              <w:rPr>
                <w:sz w:val="22"/>
                <w:szCs w:val="22"/>
              </w:rPr>
              <w:t xml:space="preserve">informing whether sampling quotas </w:t>
            </w:r>
            <w:r w:rsidR="000D12EE">
              <w:rPr>
                <w:sz w:val="22"/>
                <w:szCs w:val="22"/>
              </w:rPr>
              <w:t>are</w:t>
            </w:r>
            <w:r>
              <w:rPr>
                <w:sz w:val="22"/>
                <w:szCs w:val="22"/>
              </w:rPr>
              <w:t xml:space="preserve"> being met during recruitment, and to inform analysis of interview responses. Recording and storage of personal data from qualitative interviews for the purpose of accessing at a later point and combining with interview responses to inform analysis. </w:t>
            </w:r>
          </w:p>
        </w:tc>
      </w:tr>
      <w:tr w:rsidR="007E4F32" w:rsidRPr="00F9691E" w14:paraId="0277D119" w14:textId="77777777" w:rsidTr="00F9691E">
        <w:trPr>
          <w:trHeight w:val="856"/>
        </w:trPr>
        <w:tc>
          <w:tcPr>
            <w:tcW w:w="2959" w:type="dxa"/>
            <w:tcBorders>
              <w:top w:val="single" w:sz="6" w:space="0" w:color="000000"/>
              <w:left w:val="single" w:sz="6" w:space="0" w:color="000000"/>
              <w:bottom w:val="single" w:sz="6" w:space="0" w:color="000000"/>
              <w:right w:val="single" w:sz="6" w:space="0" w:color="000000"/>
            </w:tcBorders>
          </w:tcPr>
          <w:p w14:paraId="0D854778" w14:textId="77777777" w:rsidR="007E4F32" w:rsidRPr="0088714C" w:rsidRDefault="007E4F32" w:rsidP="00F9691E">
            <w:pPr>
              <w:pStyle w:val="NoSpacing"/>
              <w:rPr>
                <w:rFonts w:ascii="Arial" w:hAnsi="Arial" w:cs="Arial"/>
              </w:rPr>
            </w:pPr>
            <w:r w:rsidRPr="0088714C">
              <w:rPr>
                <w:rFonts w:ascii="Arial" w:hAnsi="Arial" w:cs="Arial"/>
              </w:rPr>
              <w:t xml:space="preserve">Type of Personal Data </w:t>
            </w:r>
          </w:p>
        </w:tc>
        <w:tc>
          <w:tcPr>
            <w:tcW w:w="6739" w:type="dxa"/>
            <w:tcBorders>
              <w:top w:val="single" w:sz="6" w:space="0" w:color="000000"/>
              <w:left w:val="single" w:sz="6" w:space="0" w:color="000000"/>
              <w:bottom w:val="single" w:sz="6" w:space="0" w:color="000000"/>
              <w:right w:val="single" w:sz="6" w:space="0" w:color="000000"/>
            </w:tcBorders>
          </w:tcPr>
          <w:p w14:paraId="4FD329C8" w14:textId="2C5C58DA" w:rsidR="00C76047" w:rsidRDefault="00C76047" w:rsidP="00C76047">
            <w:pPr>
              <w:pStyle w:val="Default"/>
              <w:rPr>
                <w:sz w:val="22"/>
                <w:szCs w:val="22"/>
              </w:rPr>
            </w:pPr>
            <w:r>
              <w:rPr>
                <w:sz w:val="22"/>
                <w:szCs w:val="22"/>
              </w:rPr>
              <w:t>Name, work</w:t>
            </w:r>
            <w:r w:rsidR="000D12EE">
              <w:rPr>
                <w:sz w:val="22"/>
                <w:szCs w:val="22"/>
              </w:rPr>
              <w:t>/training provider</w:t>
            </w:r>
            <w:r>
              <w:rPr>
                <w:sz w:val="22"/>
                <w:szCs w:val="22"/>
              </w:rPr>
              <w:t xml:space="preserve"> telephone number, work</w:t>
            </w:r>
            <w:r w:rsidR="000D12EE">
              <w:rPr>
                <w:sz w:val="22"/>
                <w:szCs w:val="22"/>
              </w:rPr>
              <w:t>/ training provider</w:t>
            </w:r>
            <w:r>
              <w:rPr>
                <w:sz w:val="22"/>
                <w:szCs w:val="22"/>
              </w:rPr>
              <w:t xml:space="preserve"> email address, length of time in current </w:t>
            </w:r>
            <w:r w:rsidR="000D12EE">
              <w:rPr>
                <w:sz w:val="22"/>
                <w:szCs w:val="22"/>
              </w:rPr>
              <w:t>training/</w:t>
            </w:r>
            <w:r>
              <w:rPr>
                <w:sz w:val="22"/>
                <w:szCs w:val="22"/>
              </w:rPr>
              <w:t xml:space="preserve">employment, </w:t>
            </w:r>
            <w:r w:rsidR="000D12EE">
              <w:rPr>
                <w:sz w:val="22"/>
                <w:szCs w:val="22"/>
              </w:rPr>
              <w:t xml:space="preserve">training route, </w:t>
            </w:r>
            <w:r>
              <w:rPr>
                <w:sz w:val="22"/>
                <w:szCs w:val="22"/>
              </w:rPr>
              <w:t>position of employment (</w:t>
            </w:r>
            <w:r w:rsidR="000D12EE">
              <w:rPr>
                <w:sz w:val="22"/>
                <w:szCs w:val="22"/>
              </w:rPr>
              <w:t xml:space="preserve">job title, key stage, </w:t>
            </w:r>
            <w:r>
              <w:rPr>
                <w:sz w:val="22"/>
                <w:szCs w:val="22"/>
              </w:rPr>
              <w:t>subject taught)</w:t>
            </w:r>
            <w:r w:rsidR="000D12EE">
              <w:rPr>
                <w:sz w:val="22"/>
                <w:szCs w:val="22"/>
              </w:rPr>
              <w:t>.</w:t>
            </w:r>
            <w:r>
              <w:rPr>
                <w:sz w:val="22"/>
                <w:szCs w:val="22"/>
              </w:rPr>
              <w:t xml:space="preserve"> </w:t>
            </w:r>
          </w:p>
          <w:p w14:paraId="4D138F93" w14:textId="65DE69EC" w:rsidR="00C76047" w:rsidRPr="0088714C" w:rsidRDefault="00C76047" w:rsidP="00F9691E">
            <w:pPr>
              <w:pStyle w:val="NoSpacing"/>
              <w:rPr>
                <w:rFonts w:ascii="Arial" w:hAnsi="Arial" w:cs="Arial"/>
              </w:rPr>
            </w:pPr>
          </w:p>
        </w:tc>
      </w:tr>
      <w:tr w:rsidR="007E4F32" w:rsidRPr="00F9691E" w14:paraId="4CE9BF4C" w14:textId="77777777" w:rsidTr="00F9691E">
        <w:trPr>
          <w:trHeight w:val="1366"/>
        </w:trPr>
        <w:tc>
          <w:tcPr>
            <w:tcW w:w="2959" w:type="dxa"/>
            <w:tcBorders>
              <w:top w:val="single" w:sz="6" w:space="0" w:color="000000"/>
              <w:left w:val="single" w:sz="6" w:space="0" w:color="000000"/>
              <w:bottom w:val="single" w:sz="6" w:space="0" w:color="000000"/>
              <w:right w:val="single" w:sz="6" w:space="0" w:color="000000"/>
            </w:tcBorders>
          </w:tcPr>
          <w:p w14:paraId="499D65A0" w14:textId="77777777" w:rsidR="007E4F32" w:rsidRPr="0088714C" w:rsidRDefault="007E4F32" w:rsidP="00F9691E">
            <w:pPr>
              <w:pStyle w:val="NoSpacing"/>
              <w:rPr>
                <w:rFonts w:ascii="Arial" w:hAnsi="Arial" w:cs="Arial"/>
              </w:rPr>
            </w:pPr>
            <w:r w:rsidRPr="0088714C">
              <w:rPr>
                <w:rFonts w:ascii="Arial" w:hAnsi="Arial" w:cs="Arial"/>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46B5E6CC" w14:textId="76D56601" w:rsidR="00C76047" w:rsidRDefault="000D12EE" w:rsidP="00C76047">
            <w:pPr>
              <w:pStyle w:val="Default"/>
              <w:rPr>
                <w:sz w:val="22"/>
                <w:szCs w:val="22"/>
              </w:rPr>
            </w:pPr>
            <w:r>
              <w:rPr>
                <w:sz w:val="22"/>
                <w:szCs w:val="22"/>
              </w:rPr>
              <w:t>Teacher training programme managers, teacher trainees, newly qualified teachers, governors, t</w:t>
            </w:r>
            <w:r w:rsidR="00C76047">
              <w:rPr>
                <w:sz w:val="22"/>
                <w:szCs w:val="22"/>
              </w:rPr>
              <w:t>eachers</w:t>
            </w:r>
            <w:r>
              <w:rPr>
                <w:sz w:val="22"/>
                <w:szCs w:val="22"/>
              </w:rPr>
              <w:t xml:space="preserve">, </w:t>
            </w:r>
            <w:r w:rsidR="00C76047">
              <w:rPr>
                <w:sz w:val="22"/>
                <w:szCs w:val="22"/>
              </w:rPr>
              <w:t>senior leaders</w:t>
            </w:r>
            <w:r>
              <w:rPr>
                <w:sz w:val="22"/>
                <w:szCs w:val="22"/>
              </w:rPr>
              <w:t>, mentors/ induction tutors/coordinators</w:t>
            </w:r>
            <w:r w:rsidR="00C76047">
              <w:rPr>
                <w:sz w:val="22"/>
                <w:szCs w:val="22"/>
              </w:rPr>
              <w:t xml:space="preserve"> at primary and secondary schools</w:t>
            </w:r>
            <w:r>
              <w:rPr>
                <w:sz w:val="22"/>
                <w:szCs w:val="22"/>
              </w:rPr>
              <w:t xml:space="preserve">, </w:t>
            </w:r>
            <w:r w:rsidR="0009622F">
              <w:rPr>
                <w:sz w:val="22"/>
                <w:szCs w:val="22"/>
              </w:rPr>
              <w:t>key contacts at appropriate bodies (LAs, teaching schools)</w:t>
            </w:r>
            <w:r w:rsidR="00C76047">
              <w:rPr>
                <w:sz w:val="22"/>
                <w:szCs w:val="22"/>
              </w:rPr>
              <w:t xml:space="preserve">. </w:t>
            </w:r>
          </w:p>
          <w:p w14:paraId="36509826" w14:textId="72F6AC54" w:rsidR="00C76047" w:rsidRPr="0088714C" w:rsidRDefault="00C76047" w:rsidP="00F9691E">
            <w:pPr>
              <w:pStyle w:val="NoSpacing"/>
              <w:rPr>
                <w:rFonts w:ascii="Arial" w:hAnsi="Arial" w:cs="Arial"/>
              </w:rPr>
            </w:pPr>
          </w:p>
        </w:tc>
      </w:tr>
      <w:tr w:rsidR="007E4F32" w:rsidRPr="00F9691E" w14:paraId="3793A001" w14:textId="77777777" w:rsidTr="00F9691E">
        <w:trPr>
          <w:trHeight w:val="2507"/>
        </w:trPr>
        <w:tc>
          <w:tcPr>
            <w:tcW w:w="2959" w:type="dxa"/>
            <w:tcBorders>
              <w:top w:val="single" w:sz="6" w:space="0" w:color="000000"/>
              <w:left w:val="single" w:sz="6" w:space="0" w:color="000000"/>
              <w:bottom w:val="single" w:sz="6" w:space="0" w:color="000000"/>
              <w:right w:val="single" w:sz="6" w:space="0" w:color="000000"/>
            </w:tcBorders>
          </w:tcPr>
          <w:p w14:paraId="3E5CAA1D" w14:textId="77777777" w:rsidR="007E4F32" w:rsidRPr="0088714C" w:rsidRDefault="007E4F32" w:rsidP="00F9691E">
            <w:pPr>
              <w:pStyle w:val="NoSpacing"/>
              <w:rPr>
                <w:rFonts w:ascii="Arial" w:hAnsi="Arial" w:cs="Arial"/>
              </w:rPr>
            </w:pPr>
            <w:r w:rsidRPr="0088714C">
              <w:rPr>
                <w:rFonts w:ascii="Arial" w:hAnsi="Arial" w:cs="Arial"/>
              </w:rPr>
              <w:t xml:space="preserve">Plan for return and destruction of the data </w:t>
            </w:r>
          </w:p>
          <w:p w14:paraId="03F6FCC5" w14:textId="77777777" w:rsidR="007E4F32" w:rsidRPr="0088714C" w:rsidRDefault="007E4F32" w:rsidP="00F9691E">
            <w:pPr>
              <w:pStyle w:val="NoSpacing"/>
              <w:rPr>
                <w:rFonts w:ascii="Arial" w:hAnsi="Arial" w:cs="Arial"/>
              </w:rPr>
            </w:pPr>
            <w:r w:rsidRPr="0088714C">
              <w:rPr>
                <w:rFonts w:ascii="Arial" w:hAnsi="Arial" w:cs="Arial"/>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59D90B61" w14:textId="34657AE6" w:rsidR="00C76047" w:rsidRDefault="0069447A" w:rsidP="00C76047">
            <w:pPr>
              <w:pStyle w:val="Default"/>
              <w:rPr>
                <w:sz w:val="22"/>
                <w:szCs w:val="22"/>
              </w:rPr>
            </w:pPr>
            <w:r>
              <w:rPr>
                <w:sz w:val="22"/>
                <w:szCs w:val="22"/>
              </w:rPr>
              <w:t>p</w:t>
            </w:r>
            <w:r w:rsidR="00C76047">
              <w:rPr>
                <w:sz w:val="22"/>
                <w:szCs w:val="22"/>
              </w:rPr>
              <w:t xml:space="preserve">Data will be destroyed by the Contractor within </w:t>
            </w:r>
            <w:r w:rsidR="0009622F">
              <w:rPr>
                <w:sz w:val="22"/>
                <w:szCs w:val="22"/>
              </w:rPr>
              <w:t>six</w:t>
            </w:r>
            <w:r w:rsidR="00C76047">
              <w:rPr>
                <w:sz w:val="22"/>
                <w:szCs w:val="22"/>
              </w:rPr>
              <w:t xml:space="preserve"> months of the end of the contract; on or before </w:t>
            </w:r>
            <w:r w:rsidR="0009622F">
              <w:rPr>
                <w:sz w:val="22"/>
                <w:szCs w:val="22"/>
              </w:rPr>
              <w:t>29th</w:t>
            </w:r>
            <w:r w:rsidR="00C76047">
              <w:rPr>
                <w:sz w:val="22"/>
                <w:szCs w:val="22"/>
              </w:rPr>
              <w:t xml:space="preserve"> September 201</w:t>
            </w:r>
            <w:r w:rsidR="0009622F">
              <w:rPr>
                <w:sz w:val="22"/>
                <w:szCs w:val="22"/>
              </w:rPr>
              <w:t>9</w:t>
            </w:r>
            <w:r w:rsidR="00C76047">
              <w:rPr>
                <w:sz w:val="22"/>
                <w:szCs w:val="22"/>
              </w:rPr>
              <w:t xml:space="preserve">. Electronic data is held on encrypted drives. It will be wiped using specialist software/security tool which allows complete removal of sensitive data from hard drives by overwriting it multiple times. </w:t>
            </w:r>
          </w:p>
          <w:p w14:paraId="354BCA10" w14:textId="4B63ED49" w:rsidR="00C76047" w:rsidRPr="0088714C" w:rsidRDefault="00C76047" w:rsidP="00F9691E">
            <w:pPr>
              <w:pStyle w:val="NoSpacing"/>
              <w:rPr>
                <w:rFonts w:ascii="Arial" w:hAnsi="Arial" w:cs="Arial"/>
              </w:rPr>
            </w:pPr>
          </w:p>
        </w:tc>
      </w:tr>
    </w:tbl>
    <w:p w14:paraId="356E1830" w14:textId="0D7CE17D" w:rsidR="007E4F32" w:rsidRDefault="007E4F32" w:rsidP="007E4F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AE32F69" w14:textId="3A1F6CF7" w:rsidR="00E81DAC" w:rsidRDefault="00BC0A95" w:rsidP="007E4F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End of Schedule Four</w:t>
      </w:r>
    </w:p>
    <w:p w14:paraId="62A413CC" w14:textId="6F48658D" w:rsidR="00BC0A95" w:rsidRDefault="00BC0A95" w:rsidP="007E4F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476CB61A" w14:textId="01AEBEFC" w:rsidR="00BC0A95" w:rsidRDefault="00BC0A95" w:rsidP="007E4F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17742B8B" w14:textId="77777777" w:rsidR="002115C2" w:rsidRDefault="002115C2" w:rsidP="002115C2">
      <w:pPr>
        <w:widowControl/>
        <w:tabs>
          <w:tab w:val="left" w:pos="5040"/>
          <w:tab w:val="left" w:pos="5760"/>
          <w:tab w:val="left" w:pos="6480"/>
          <w:tab w:val="left" w:pos="7200"/>
          <w:tab w:val="left" w:pos="7920"/>
          <w:tab w:val="left" w:pos="8640"/>
        </w:tabs>
        <w:rPr>
          <w:rFonts w:cs="Arial"/>
          <w:sz w:val="22"/>
          <w:szCs w:val="22"/>
        </w:rPr>
      </w:pPr>
    </w:p>
    <w:p w14:paraId="520C932D" w14:textId="15EBF073" w:rsidR="00BC0A95" w:rsidRPr="00A318E6" w:rsidRDefault="00BC0A95" w:rsidP="002115C2">
      <w:pPr>
        <w:widowControl/>
        <w:tabs>
          <w:tab w:val="left" w:pos="5040"/>
          <w:tab w:val="left" w:pos="5760"/>
          <w:tab w:val="left" w:pos="6480"/>
          <w:tab w:val="left" w:pos="7200"/>
          <w:tab w:val="left" w:pos="7920"/>
          <w:tab w:val="left" w:pos="8640"/>
        </w:tabs>
        <w:rPr>
          <w:rFonts w:cs="Arial"/>
          <w:sz w:val="22"/>
          <w:szCs w:val="22"/>
        </w:rPr>
      </w:pPr>
      <w:r w:rsidRPr="00A318E6">
        <w:rPr>
          <w:rFonts w:cs="Arial"/>
          <w:sz w:val="22"/>
          <w:szCs w:val="22"/>
        </w:rPr>
        <w:lastRenderedPageBreak/>
        <w:t>Authorised to sign for and on</w:t>
      </w:r>
      <w:r w:rsidRPr="00A318E6">
        <w:rPr>
          <w:rFonts w:cs="Arial"/>
          <w:sz w:val="22"/>
          <w:szCs w:val="22"/>
        </w:rPr>
        <w:tab/>
      </w:r>
      <w:r w:rsidRPr="00A318E6">
        <w:rPr>
          <w:rFonts w:cs="Arial"/>
          <w:sz w:val="22"/>
          <w:szCs w:val="22"/>
        </w:rPr>
        <w:tab/>
        <w:t>Authorised to sign for and on</w:t>
      </w:r>
    </w:p>
    <w:p w14:paraId="4776FD8A" w14:textId="77777777" w:rsidR="00BC0A95" w:rsidRPr="00A318E6" w:rsidRDefault="00BC0A95" w:rsidP="00BC0A95">
      <w:pPr>
        <w:widowControl/>
        <w:tabs>
          <w:tab w:val="left" w:pos="5040"/>
          <w:tab w:val="left" w:pos="5760"/>
          <w:tab w:val="left" w:pos="6480"/>
          <w:tab w:val="left" w:pos="7200"/>
          <w:tab w:val="left" w:pos="7920"/>
          <w:tab w:val="left" w:pos="8640"/>
        </w:tabs>
        <w:ind w:left="5040" w:hanging="5040"/>
        <w:rPr>
          <w:rFonts w:cs="Arial"/>
          <w:sz w:val="22"/>
          <w:szCs w:val="22"/>
        </w:rPr>
      </w:pPr>
      <w:r w:rsidRPr="00A318E6">
        <w:rPr>
          <w:rFonts w:cs="Arial"/>
          <w:sz w:val="22"/>
          <w:szCs w:val="22"/>
        </w:rPr>
        <w:t>behalf of the Secretary of</w:t>
      </w:r>
      <w:r w:rsidRPr="00A318E6">
        <w:rPr>
          <w:rFonts w:cs="Arial"/>
          <w:sz w:val="22"/>
          <w:szCs w:val="22"/>
        </w:rPr>
        <w:tab/>
      </w:r>
      <w:r w:rsidRPr="00A318E6">
        <w:rPr>
          <w:rFonts w:cs="Arial"/>
          <w:sz w:val="22"/>
          <w:szCs w:val="22"/>
        </w:rPr>
        <w:tab/>
        <w:t>behalf of the Contractor</w:t>
      </w:r>
    </w:p>
    <w:p w14:paraId="3AE968F5" w14:textId="77777777" w:rsidR="00BC0A95" w:rsidRPr="00A318E6" w:rsidRDefault="00BC0A95" w:rsidP="00BC0A95">
      <w:pPr>
        <w:widowControl/>
        <w:tabs>
          <w:tab w:val="left" w:pos="5040"/>
          <w:tab w:val="left" w:pos="5760"/>
          <w:tab w:val="left" w:pos="6480"/>
          <w:tab w:val="left" w:pos="7200"/>
          <w:tab w:val="left" w:pos="7920"/>
          <w:tab w:val="left" w:pos="8640"/>
        </w:tabs>
        <w:ind w:left="5040" w:hanging="5040"/>
        <w:rPr>
          <w:rFonts w:cs="Arial"/>
          <w:sz w:val="22"/>
          <w:szCs w:val="22"/>
        </w:rPr>
      </w:pPr>
      <w:r w:rsidRPr="00A318E6">
        <w:rPr>
          <w:rFonts w:cs="Arial"/>
          <w:sz w:val="22"/>
          <w:szCs w:val="22"/>
        </w:rPr>
        <w:t>State for</w:t>
      </w:r>
      <w:r w:rsidRPr="00A318E6">
        <w:rPr>
          <w:rFonts w:cs="Arial"/>
          <w:color w:val="000000"/>
          <w:sz w:val="22"/>
          <w:szCs w:val="22"/>
        </w:rPr>
        <w:t xml:space="preserve"> Education </w:t>
      </w:r>
      <w:r w:rsidRPr="00A318E6">
        <w:rPr>
          <w:rFonts w:cs="Arial"/>
          <w:sz w:val="22"/>
          <w:szCs w:val="22"/>
        </w:rPr>
        <w:tab/>
      </w:r>
    </w:p>
    <w:p w14:paraId="276C3FF8" w14:textId="77777777" w:rsidR="00BC0A95" w:rsidRPr="00A318E6" w:rsidRDefault="00BC0A95" w:rsidP="00BC0A95">
      <w:pPr>
        <w:widowControl/>
        <w:tabs>
          <w:tab w:val="left" w:pos="5040"/>
          <w:tab w:val="left" w:pos="5760"/>
          <w:tab w:val="left" w:pos="6480"/>
          <w:tab w:val="left" w:pos="7200"/>
          <w:tab w:val="left" w:pos="7920"/>
          <w:tab w:val="left" w:pos="8640"/>
        </w:tabs>
        <w:ind w:left="5040" w:hanging="5040"/>
        <w:rPr>
          <w:rFonts w:cs="Arial"/>
          <w:b/>
          <w:bCs/>
          <w:sz w:val="22"/>
          <w:szCs w:val="22"/>
        </w:rPr>
      </w:pPr>
    </w:p>
    <w:p w14:paraId="7EDED313" w14:textId="77777777" w:rsidR="00BC0A95" w:rsidRPr="00A318E6" w:rsidRDefault="00BC0A95" w:rsidP="00BC0A95">
      <w:pPr>
        <w:widowControl/>
        <w:tabs>
          <w:tab w:val="left" w:pos="5040"/>
          <w:tab w:val="left" w:pos="5760"/>
          <w:tab w:val="left" w:pos="6480"/>
          <w:tab w:val="left" w:pos="7200"/>
          <w:tab w:val="left" w:pos="7920"/>
          <w:tab w:val="left" w:pos="8640"/>
        </w:tabs>
        <w:ind w:left="5040" w:hanging="5040"/>
        <w:rPr>
          <w:rFonts w:cs="Arial"/>
          <w:b/>
          <w:bCs/>
          <w:sz w:val="22"/>
          <w:szCs w:val="22"/>
        </w:rPr>
      </w:pPr>
      <w:r w:rsidRPr="00A318E6">
        <w:rPr>
          <w:rFonts w:cs="Arial"/>
          <w:b/>
          <w:bCs/>
          <w:sz w:val="22"/>
          <w:szCs w:val="22"/>
        </w:rPr>
        <w:t>Signature</w:t>
      </w:r>
      <w:r w:rsidRPr="00A318E6">
        <w:rPr>
          <w:rFonts w:cs="Arial"/>
          <w:b/>
          <w:bCs/>
          <w:sz w:val="22"/>
          <w:szCs w:val="22"/>
        </w:rPr>
        <w:tab/>
      </w:r>
      <w:r w:rsidRPr="00A318E6">
        <w:rPr>
          <w:rFonts w:cs="Arial"/>
          <w:b/>
          <w:bCs/>
          <w:sz w:val="22"/>
          <w:szCs w:val="22"/>
        </w:rPr>
        <w:tab/>
        <w:t>Signature</w:t>
      </w:r>
    </w:p>
    <w:p w14:paraId="455472C4" w14:textId="77777777" w:rsidR="00BC0A95" w:rsidRPr="00A318E6" w:rsidRDefault="00BC0A95" w:rsidP="00BC0A95">
      <w:pPr>
        <w:widowControl/>
        <w:tabs>
          <w:tab w:val="left" w:pos="6480"/>
        </w:tabs>
        <w:rPr>
          <w:rFonts w:cs="Arial"/>
          <w:b/>
          <w:bCs/>
          <w:sz w:val="22"/>
          <w:szCs w:val="22"/>
        </w:rPr>
      </w:pPr>
    </w:p>
    <w:p w14:paraId="53C3B493" w14:textId="057C3E5E" w:rsidR="00BC0A95" w:rsidRPr="00A318E6" w:rsidRDefault="00ED19D8" w:rsidP="00BC0A95">
      <w:pPr>
        <w:widowControl/>
        <w:tabs>
          <w:tab w:val="left" w:pos="6480"/>
        </w:tabs>
        <w:rPr>
          <w:rFonts w:cs="Arial"/>
          <w:b/>
          <w:bCs/>
          <w:sz w:val="22"/>
          <w:szCs w:val="22"/>
        </w:rPr>
      </w:pPr>
      <w:r w:rsidRPr="002154AC">
        <w:rPr>
          <w:rFonts w:cs="Arial"/>
          <w:b/>
          <w:sz w:val="22"/>
          <w:szCs w:val="22"/>
          <w:highlight w:val="black"/>
        </w:rPr>
        <w:t>&lt;redacted&gt;</w:t>
      </w:r>
      <w:r w:rsidR="004830F9" w:rsidRPr="002154AC">
        <w:rPr>
          <w:rFonts w:cs="Arial"/>
          <w:b/>
          <w:bCs/>
          <w:sz w:val="22"/>
          <w:szCs w:val="22"/>
          <w:highlight w:val="black"/>
        </w:rPr>
        <w:tab/>
      </w:r>
      <w:r w:rsidRPr="002154AC">
        <w:rPr>
          <w:rFonts w:cs="Arial"/>
          <w:b/>
          <w:sz w:val="22"/>
          <w:szCs w:val="22"/>
          <w:highlight w:val="black"/>
        </w:rPr>
        <w:t>&lt;redacted&gt;</w:t>
      </w:r>
    </w:p>
    <w:p w14:paraId="15F35069" w14:textId="77777777" w:rsidR="00BC0A95" w:rsidRPr="00A318E6" w:rsidRDefault="00BC0A95" w:rsidP="00BC0A95">
      <w:pPr>
        <w:widowControl/>
        <w:tabs>
          <w:tab w:val="left" w:pos="6480"/>
        </w:tabs>
        <w:rPr>
          <w:rFonts w:cs="Arial"/>
          <w:b/>
          <w:bCs/>
          <w:sz w:val="22"/>
          <w:szCs w:val="22"/>
        </w:rPr>
      </w:pPr>
      <w:r w:rsidRPr="00A318E6">
        <w:rPr>
          <w:rFonts w:cs="Arial"/>
          <w:b/>
          <w:bCs/>
          <w:sz w:val="22"/>
          <w:szCs w:val="22"/>
        </w:rPr>
        <w:tab/>
      </w:r>
    </w:p>
    <w:p w14:paraId="326079ED" w14:textId="77777777" w:rsidR="00BC0A95" w:rsidRPr="00A318E6" w:rsidRDefault="00BC0A95" w:rsidP="00BC0A95">
      <w:pPr>
        <w:widowControl/>
        <w:tabs>
          <w:tab w:val="left" w:pos="5040"/>
          <w:tab w:val="left" w:pos="5760"/>
          <w:tab w:val="left" w:pos="6480"/>
          <w:tab w:val="left" w:pos="7200"/>
          <w:tab w:val="left" w:pos="7920"/>
          <w:tab w:val="left" w:pos="8640"/>
        </w:tabs>
        <w:ind w:left="5040" w:hanging="5040"/>
        <w:rPr>
          <w:rFonts w:cs="Arial"/>
          <w:sz w:val="22"/>
          <w:szCs w:val="22"/>
        </w:rPr>
      </w:pPr>
      <w:r w:rsidRPr="00A318E6">
        <w:rPr>
          <w:rFonts w:cs="Arial"/>
          <w:b/>
          <w:bCs/>
          <w:sz w:val="22"/>
          <w:szCs w:val="22"/>
        </w:rPr>
        <w:t>Name in CAPITALS</w:t>
      </w:r>
      <w:r w:rsidRPr="00A318E6">
        <w:rPr>
          <w:rFonts w:cs="Arial"/>
          <w:b/>
          <w:bCs/>
          <w:sz w:val="22"/>
          <w:szCs w:val="22"/>
        </w:rPr>
        <w:tab/>
      </w:r>
      <w:r w:rsidRPr="00A318E6">
        <w:rPr>
          <w:rFonts w:cs="Arial"/>
          <w:b/>
          <w:bCs/>
          <w:sz w:val="22"/>
          <w:szCs w:val="22"/>
        </w:rPr>
        <w:tab/>
        <w:t>Name in CAPITALS</w:t>
      </w:r>
    </w:p>
    <w:p w14:paraId="3A325243" w14:textId="6937ECE7" w:rsidR="00BC0A95" w:rsidRPr="00A318E6" w:rsidRDefault="00ED19D8" w:rsidP="00BC0A9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 w:val="22"/>
          <w:szCs w:val="22"/>
        </w:rPr>
      </w:pPr>
      <w:r w:rsidRPr="002154AC">
        <w:rPr>
          <w:rFonts w:cs="Arial"/>
          <w:b/>
          <w:sz w:val="22"/>
          <w:szCs w:val="22"/>
          <w:highlight w:val="black"/>
        </w:rPr>
        <w:t>&lt;redacted&gt;</w:t>
      </w:r>
    </w:p>
    <w:p w14:paraId="378AB406" w14:textId="051360AA" w:rsidR="00BC0A95" w:rsidRPr="00A318E6" w:rsidRDefault="00BC0A95" w:rsidP="00BC0A9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A318E6">
        <w:rPr>
          <w:rFonts w:cs="Arial"/>
          <w:sz w:val="22"/>
          <w:szCs w:val="22"/>
        </w:rPr>
        <w:tab/>
      </w:r>
      <w:r w:rsidRPr="00A318E6">
        <w:rPr>
          <w:rFonts w:cs="Arial"/>
          <w:sz w:val="22"/>
          <w:szCs w:val="22"/>
        </w:rPr>
        <w:tab/>
      </w:r>
      <w:r w:rsidRPr="00A318E6">
        <w:rPr>
          <w:rFonts w:cs="Arial"/>
          <w:sz w:val="22"/>
          <w:szCs w:val="22"/>
        </w:rPr>
        <w:tab/>
      </w:r>
      <w:r w:rsidRPr="00A318E6">
        <w:rPr>
          <w:rFonts w:cs="Arial"/>
          <w:sz w:val="22"/>
          <w:szCs w:val="22"/>
        </w:rPr>
        <w:tab/>
      </w:r>
      <w:r w:rsidRPr="00A318E6">
        <w:rPr>
          <w:rFonts w:cs="Arial"/>
          <w:sz w:val="22"/>
          <w:szCs w:val="22"/>
        </w:rPr>
        <w:tab/>
      </w:r>
      <w:r w:rsidRPr="00A318E6">
        <w:rPr>
          <w:rFonts w:cs="Arial"/>
          <w:sz w:val="22"/>
          <w:szCs w:val="22"/>
        </w:rPr>
        <w:tab/>
      </w:r>
      <w:r w:rsidRPr="00A318E6">
        <w:rPr>
          <w:rFonts w:cs="Arial"/>
          <w:sz w:val="22"/>
          <w:szCs w:val="22"/>
        </w:rPr>
        <w:tab/>
      </w:r>
      <w:r w:rsidRPr="00A318E6">
        <w:rPr>
          <w:rFonts w:cs="Arial"/>
          <w:sz w:val="22"/>
          <w:szCs w:val="22"/>
        </w:rPr>
        <w:tab/>
      </w:r>
      <w:r w:rsidR="00ED19D8" w:rsidRPr="002154AC">
        <w:rPr>
          <w:rFonts w:cs="Arial"/>
          <w:b/>
          <w:sz w:val="22"/>
          <w:szCs w:val="22"/>
          <w:highlight w:val="black"/>
        </w:rPr>
        <w:t>&lt;redacted&gt;</w:t>
      </w:r>
    </w:p>
    <w:p w14:paraId="5F29224B" w14:textId="77777777" w:rsidR="00BC0A95" w:rsidRPr="00A318E6" w:rsidRDefault="00BC0A95" w:rsidP="00BC0A95">
      <w:pPr>
        <w:widowControl/>
        <w:tabs>
          <w:tab w:val="left" w:pos="5040"/>
          <w:tab w:val="left" w:pos="5760"/>
          <w:tab w:val="left" w:pos="6480"/>
          <w:tab w:val="left" w:pos="7200"/>
          <w:tab w:val="left" w:pos="7920"/>
          <w:tab w:val="left" w:pos="8640"/>
        </w:tabs>
        <w:ind w:left="5040" w:hanging="5040"/>
        <w:rPr>
          <w:rFonts w:cs="Arial"/>
          <w:b/>
          <w:bCs/>
          <w:sz w:val="22"/>
          <w:szCs w:val="22"/>
        </w:rPr>
      </w:pPr>
      <w:r w:rsidRPr="00A318E6">
        <w:rPr>
          <w:rFonts w:cs="Arial"/>
          <w:b/>
          <w:bCs/>
          <w:sz w:val="22"/>
          <w:szCs w:val="22"/>
        </w:rPr>
        <w:t>Position and Address</w:t>
      </w:r>
      <w:r w:rsidRPr="00A318E6">
        <w:rPr>
          <w:rFonts w:cs="Arial"/>
          <w:b/>
          <w:bCs/>
          <w:sz w:val="22"/>
          <w:szCs w:val="22"/>
        </w:rPr>
        <w:tab/>
      </w:r>
      <w:r w:rsidRPr="00A318E6">
        <w:rPr>
          <w:rFonts w:cs="Arial"/>
          <w:b/>
          <w:bCs/>
          <w:sz w:val="22"/>
          <w:szCs w:val="22"/>
        </w:rPr>
        <w:tab/>
        <w:t>Position and Address</w:t>
      </w:r>
    </w:p>
    <w:p w14:paraId="48158876" w14:textId="21885793" w:rsidR="00BC0A95" w:rsidRPr="00A318E6" w:rsidRDefault="00ED19D8" w:rsidP="00BC0A9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 w:val="22"/>
          <w:szCs w:val="22"/>
        </w:rPr>
      </w:pPr>
      <w:r w:rsidRPr="002154AC">
        <w:rPr>
          <w:rFonts w:cs="Arial"/>
          <w:b/>
          <w:sz w:val="22"/>
          <w:szCs w:val="22"/>
          <w:highlight w:val="black"/>
        </w:rPr>
        <w:t>&lt;redacted&gt;</w:t>
      </w:r>
    </w:p>
    <w:p w14:paraId="4115605E" w14:textId="77DB360B" w:rsidR="00BC0A95" w:rsidRPr="00A318E6" w:rsidRDefault="00BC0A95" w:rsidP="00BC0A9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A318E6">
        <w:rPr>
          <w:rFonts w:cs="Arial"/>
          <w:sz w:val="22"/>
          <w:szCs w:val="22"/>
        </w:rPr>
        <w:tab/>
      </w:r>
      <w:r w:rsidRPr="00A318E6">
        <w:rPr>
          <w:rFonts w:cs="Arial"/>
          <w:sz w:val="22"/>
          <w:szCs w:val="22"/>
        </w:rPr>
        <w:tab/>
      </w:r>
      <w:r w:rsidRPr="00A318E6">
        <w:rPr>
          <w:rFonts w:cs="Arial"/>
          <w:sz w:val="22"/>
          <w:szCs w:val="22"/>
        </w:rPr>
        <w:tab/>
      </w:r>
      <w:r w:rsidRPr="00A318E6">
        <w:rPr>
          <w:rFonts w:cs="Arial"/>
          <w:sz w:val="22"/>
          <w:szCs w:val="22"/>
        </w:rPr>
        <w:tab/>
      </w:r>
      <w:r w:rsidRPr="00A318E6">
        <w:rPr>
          <w:rFonts w:cs="Arial"/>
          <w:sz w:val="22"/>
          <w:szCs w:val="22"/>
        </w:rPr>
        <w:tab/>
      </w:r>
      <w:r w:rsidRPr="00A318E6">
        <w:rPr>
          <w:rFonts w:cs="Arial"/>
          <w:sz w:val="22"/>
          <w:szCs w:val="22"/>
        </w:rPr>
        <w:tab/>
      </w:r>
      <w:r w:rsidRPr="00A318E6">
        <w:rPr>
          <w:rFonts w:cs="Arial"/>
          <w:sz w:val="22"/>
          <w:szCs w:val="22"/>
        </w:rPr>
        <w:tab/>
      </w:r>
      <w:r w:rsidRPr="00A318E6">
        <w:rPr>
          <w:rFonts w:cs="Arial"/>
          <w:sz w:val="22"/>
          <w:szCs w:val="22"/>
        </w:rPr>
        <w:tab/>
      </w:r>
      <w:r w:rsidR="00ED19D8" w:rsidRPr="002154AC">
        <w:rPr>
          <w:rFonts w:cs="Arial"/>
          <w:b/>
          <w:sz w:val="22"/>
          <w:szCs w:val="22"/>
          <w:highlight w:val="black"/>
        </w:rPr>
        <w:t>&lt;redacted&gt;</w:t>
      </w:r>
      <w:r w:rsidRPr="00A318E6">
        <w:rPr>
          <w:rFonts w:cs="Arial"/>
          <w:b/>
          <w:bCs/>
          <w:sz w:val="22"/>
          <w:szCs w:val="22"/>
        </w:rPr>
        <w:t>Date</w:t>
      </w:r>
      <w:r w:rsidRPr="00A318E6">
        <w:rPr>
          <w:rFonts w:cs="Arial"/>
          <w:sz w:val="22"/>
          <w:szCs w:val="22"/>
        </w:rPr>
        <w:tab/>
      </w:r>
      <w:r w:rsidRPr="00A318E6">
        <w:rPr>
          <w:rFonts w:cs="Arial"/>
          <w:sz w:val="22"/>
          <w:szCs w:val="22"/>
        </w:rPr>
        <w:tab/>
      </w:r>
      <w:r w:rsidRPr="00A318E6">
        <w:rPr>
          <w:rFonts w:cs="Arial"/>
          <w:sz w:val="22"/>
          <w:szCs w:val="22"/>
        </w:rPr>
        <w:tab/>
      </w:r>
      <w:r w:rsidRPr="00A318E6">
        <w:rPr>
          <w:rFonts w:cs="Arial"/>
          <w:sz w:val="22"/>
          <w:szCs w:val="22"/>
        </w:rPr>
        <w:tab/>
      </w:r>
      <w:r w:rsidRPr="00A318E6">
        <w:rPr>
          <w:rFonts w:cs="Arial"/>
          <w:sz w:val="22"/>
          <w:szCs w:val="22"/>
        </w:rPr>
        <w:tab/>
      </w:r>
      <w:r w:rsidRPr="00A318E6">
        <w:rPr>
          <w:rFonts w:cs="Arial"/>
          <w:sz w:val="22"/>
          <w:szCs w:val="22"/>
        </w:rPr>
        <w:tab/>
      </w:r>
      <w:r w:rsidRPr="00A318E6">
        <w:rPr>
          <w:rFonts w:cs="Arial"/>
          <w:sz w:val="22"/>
          <w:szCs w:val="22"/>
        </w:rPr>
        <w:tab/>
      </w:r>
      <w:r w:rsidRPr="00A318E6">
        <w:rPr>
          <w:rFonts w:cs="Arial"/>
          <w:sz w:val="22"/>
          <w:szCs w:val="22"/>
        </w:rPr>
        <w:tab/>
      </w:r>
      <w:r w:rsidRPr="00A318E6">
        <w:rPr>
          <w:rFonts w:cs="Arial"/>
          <w:b/>
          <w:bCs/>
          <w:sz w:val="22"/>
          <w:szCs w:val="22"/>
        </w:rPr>
        <w:t>Date</w:t>
      </w:r>
    </w:p>
    <w:p w14:paraId="23A55785" w14:textId="707B7C40" w:rsidR="00BC0A95" w:rsidRPr="00F9691E" w:rsidRDefault="0037008A" w:rsidP="007E4F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sectPr w:rsidR="00BC0A95" w:rsidRPr="00F9691E" w:rsidSect="009240F0">
      <w:headerReference w:type="default" r:id="rId16"/>
      <w:footerReference w:type="even" r:id="rId17"/>
      <w:footerReference w:type="default" r:id="rId18"/>
      <w:pgSz w:w="11909" w:h="16834" w:code="9"/>
      <w:pgMar w:top="1440" w:right="1440" w:bottom="144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4F886" w14:textId="77777777" w:rsidR="002154AC" w:rsidRDefault="002154AC">
      <w:r>
        <w:separator/>
      </w:r>
    </w:p>
  </w:endnote>
  <w:endnote w:type="continuationSeparator" w:id="0">
    <w:p w14:paraId="6E89314B" w14:textId="77777777" w:rsidR="002154AC" w:rsidRDefault="0021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EAE73" w14:textId="77777777" w:rsidR="002154AC" w:rsidRDefault="002154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09D74EB1" w14:textId="77777777" w:rsidR="002154AC" w:rsidRDefault="002154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B8772" w14:textId="77777777" w:rsidR="002154AC" w:rsidRDefault="002154AC">
    <w:pPr>
      <w:pStyle w:val="Footer"/>
      <w:ind w:right="360"/>
      <w:jc w:val="center"/>
      <w:rPr>
        <w:sz w:val="20"/>
        <w:lang w:val="en-US"/>
      </w:rPr>
    </w:pPr>
  </w:p>
  <w:p w14:paraId="7CE7FDFF" w14:textId="5133D6E7" w:rsidR="002154AC" w:rsidRDefault="002154AC">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4C388F">
      <w:rPr>
        <w:noProof/>
        <w:sz w:val="20"/>
        <w:lang w:val="en-US"/>
      </w:rPr>
      <w:t>1</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4C388F">
      <w:rPr>
        <w:noProof/>
        <w:sz w:val="20"/>
        <w:lang w:val="en-US"/>
      </w:rPr>
      <w:t>42</w:t>
    </w:r>
    <w:r>
      <w:rPr>
        <w:sz w:val="20"/>
        <w:lang w:val="en-US"/>
      </w:rPr>
      <w:fldChar w:fldCharType="end"/>
    </w:r>
  </w:p>
  <w:p w14:paraId="6B081AD1" w14:textId="77777777" w:rsidR="002154AC" w:rsidRDefault="002154AC" w:rsidP="00991D94">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A918D" w14:textId="77777777" w:rsidR="002154AC" w:rsidRDefault="002154AC">
      <w:r>
        <w:separator/>
      </w:r>
    </w:p>
  </w:footnote>
  <w:footnote w:type="continuationSeparator" w:id="0">
    <w:p w14:paraId="761EC406" w14:textId="77777777" w:rsidR="002154AC" w:rsidRDefault="002154AC">
      <w:r>
        <w:continuationSeparator/>
      </w:r>
    </w:p>
  </w:footnote>
  <w:footnote w:id="1">
    <w:p w14:paraId="159B7AD6" w14:textId="77777777" w:rsidR="002154AC" w:rsidRPr="007E66D8" w:rsidRDefault="002154AC" w:rsidP="00B31078">
      <w:pPr>
        <w:pStyle w:val="FootnoteText"/>
        <w:rPr>
          <w:rFonts w:cs="Arial"/>
          <w:sz w:val="18"/>
        </w:rPr>
      </w:pPr>
      <w:r w:rsidRPr="007E66D8">
        <w:rPr>
          <w:rStyle w:val="FootnoteReference"/>
          <w:rFonts w:cs="Arial"/>
          <w:sz w:val="18"/>
        </w:rPr>
        <w:footnoteRef/>
      </w:r>
      <w:r w:rsidRPr="007E66D8">
        <w:rPr>
          <w:rFonts w:cs="Arial"/>
          <w:sz w:val="18"/>
        </w:rPr>
        <w:t xml:space="preserve"> Miles, M. B., Huberman, A. M. &amp; Saldaña, J. M. (2013) Qualitative Data Analysis: A Methods Sourcebook. Sage, California.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3864A" w14:textId="56286ED5" w:rsidR="002154AC" w:rsidRPr="00941401" w:rsidRDefault="002154AC" w:rsidP="00F9691E">
    <w:pPr>
      <w:pStyle w:val="Header"/>
      <w:jc w:val="right"/>
      <w:rPr>
        <w:color w:val="0000FF"/>
        <w:sz w:val="18"/>
        <w:szCs w:val="18"/>
      </w:rPr>
    </w:pPr>
    <w:r w:rsidRPr="008D3571">
      <w:rPr>
        <w:sz w:val="18"/>
        <w:szCs w:val="18"/>
      </w:rPr>
      <w:t>Contract Ref No</w:t>
    </w:r>
    <w:r>
      <w:rPr>
        <w:color w:val="0000FF"/>
        <w:sz w:val="18"/>
        <w:szCs w:val="18"/>
      </w:rPr>
      <w:t xml:space="preserve">: </w:t>
    </w:r>
    <w:r w:rsidRPr="00B31078">
      <w:rPr>
        <w:color w:val="0000FF"/>
        <w:sz w:val="18"/>
        <w:szCs w:val="18"/>
      </w:rPr>
      <w:t>EOR/SBU/2018/013</w:t>
    </w:r>
  </w:p>
  <w:p w14:paraId="58E3B101" w14:textId="77777777" w:rsidR="002154AC" w:rsidRPr="00F9691E" w:rsidRDefault="002154AC" w:rsidP="00F96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4308A62"/>
    <w:lvl w:ilvl="0">
      <w:numFmt w:val="decimal"/>
      <w:lvlText w:val="*"/>
      <w:lvlJc w:val="left"/>
    </w:lvl>
  </w:abstractNum>
  <w:abstractNum w:abstractNumId="1" w15:restartNumberingAfterBreak="0">
    <w:nsid w:val="00000001"/>
    <w:multiLevelType w:val="multilevel"/>
    <w:tmpl w:val="00000000"/>
    <w:lvl w:ilvl="0">
      <w:start w:val="1"/>
      <w:numFmt w:val="decimal"/>
      <w:pStyle w:val="BBLegal1"/>
      <w:lvlText w:val="%1."/>
      <w:lvlJc w:val="left"/>
      <w:pPr>
        <w:ind w:left="720"/>
      </w:pPr>
    </w:lvl>
    <w:lvl w:ilvl="1">
      <w:start w:val="1"/>
      <w:numFmt w:val="decimal"/>
      <w:pStyle w:val="BBLegal2"/>
      <w:lvlText w:val="%1.%2"/>
      <w:lvlJc w:val="left"/>
      <w:pPr>
        <w:ind w:left="144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7357EB"/>
    <w:multiLevelType w:val="multilevel"/>
    <w:tmpl w:val="08E6B508"/>
    <w:lvl w:ilvl="0">
      <w:start w:val="1"/>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22E5D1E"/>
    <w:multiLevelType w:val="hybridMultilevel"/>
    <w:tmpl w:val="0FE62CE6"/>
    <w:lvl w:ilvl="0" w:tplc="EC3441CC">
      <w:start w:val="5"/>
      <w:numFmt w:val="decimal"/>
      <w:lvlText w:val="%1"/>
      <w:lvlJc w:val="left"/>
      <w:pPr>
        <w:tabs>
          <w:tab w:val="num" w:pos="720"/>
        </w:tabs>
        <w:ind w:left="720" w:hanging="720"/>
      </w:pPr>
      <w:rPr>
        <w:rFonts w:hint="default"/>
        <w:b w:val="0"/>
        <w:color w:val="auto"/>
      </w:rPr>
    </w:lvl>
    <w:lvl w:ilvl="1" w:tplc="FBE05328">
      <w:numFmt w:val="none"/>
      <w:lvlText w:val=""/>
      <w:lvlJc w:val="left"/>
      <w:pPr>
        <w:tabs>
          <w:tab w:val="num" w:pos="360"/>
        </w:tabs>
      </w:pPr>
    </w:lvl>
    <w:lvl w:ilvl="2" w:tplc="A6569D0E">
      <w:numFmt w:val="none"/>
      <w:lvlText w:val=""/>
      <w:lvlJc w:val="left"/>
      <w:pPr>
        <w:tabs>
          <w:tab w:val="num" w:pos="360"/>
        </w:tabs>
      </w:pPr>
    </w:lvl>
    <w:lvl w:ilvl="3" w:tplc="B346F1D6">
      <w:numFmt w:val="none"/>
      <w:lvlText w:val=""/>
      <w:lvlJc w:val="left"/>
      <w:pPr>
        <w:tabs>
          <w:tab w:val="num" w:pos="360"/>
        </w:tabs>
      </w:pPr>
    </w:lvl>
    <w:lvl w:ilvl="4" w:tplc="4718DAC8">
      <w:numFmt w:val="none"/>
      <w:lvlText w:val=""/>
      <w:lvlJc w:val="left"/>
      <w:pPr>
        <w:tabs>
          <w:tab w:val="num" w:pos="360"/>
        </w:tabs>
      </w:pPr>
    </w:lvl>
    <w:lvl w:ilvl="5" w:tplc="CFB4BFC6">
      <w:numFmt w:val="none"/>
      <w:lvlText w:val=""/>
      <w:lvlJc w:val="left"/>
      <w:pPr>
        <w:tabs>
          <w:tab w:val="num" w:pos="360"/>
        </w:tabs>
      </w:pPr>
    </w:lvl>
    <w:lvl w:ilvl="6" w:tplc="940AC2B8">
      <w:numFmt w:val="none"/>
      <w:lvlText w:val=""/>
      <w:lvlJc w:val="left"/>
      <w:pPr>
        <w:tabs>
          <w:tab w:val="num" w:pos="360"/>
        </w:tabs>
      </w:pPr>
    </w:lvl>
    <w:lvl w:ilvl="7" w:tplc="97BEC05C">
      <w:numFmt w:val="none"/>
      <w:lvlText w:val=""/>
      <w:lvlJc w:val="left"/>
      <w:pPr>
        <w:tabs>
          <w:tab w:val="num" w:pos="360"/>
        </w:tabs>
      </w:pPr>
    </w:lvl>
    <w:lvl w:ilvl="8" w:tplc="2460D226">
      <w:numFmt w:val="none"/>
      <w:lvlText w:val=""/>
      <w:lvlJc w:val="left"/>
      <w:pPr>
        <w:tabs>
          <w:tab w:val="num" w:pos="360"/>
        </w:tabs>
      </w:pPr>
    </w:lvl>
  </w:abstractNum>
  <w:abstractNum w:abstractNumId="4" w15:restartNumberingAfterBreak="0">
    <w:nsid w:val="02EC57B3"/>
    <w:multiLevelType w:val="hybridMultilevel"/>
    <w:tmpl w:val="569621D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24908"/>
    <w:multiLevelType w:val="multilevel"/>
    <w:tmpl w:val="F0C8C484"/>
    <w:lvl w:ilvl="0">
      <w:numFmt w:val="bullet"/>
      <w:lvlText w:val="-"/>
      <w:lvlJc w:val="left"/>
      <w:pPr>
        <w:ind w:left="405" w:hanging="360"/>
      </w:pPr>
      <w:rPr>
        <w:rFonts w:ascii="Calibri" w:eastAsia="Calibri" w:hAnsi="Calibri" w:cs="Calibri"/>
      </w:rPr>
    </w:lvl>
    <w:lvl w:ilvl="1">
      <w:numFmt w:val="bullet"/>
      <w:lvlText w:val="o"/>
      <w:lvlJc w:val="left"/>
      <w:pPr>
        <w:ind w:left="1125" w:hanging="360"/>
      </w:pPr>
      <w:rPr>
        <w:rFonts w:ascii="Courier New" w:hAnsi="Courier New" w:cs="Courier New"/>
      </w:rPr>
    </w:lvl>
    <w:lvl w:ilvl="2">
      <w:numFmt w:val="bullet"/>
      <w:lvlText w:val=""/>
      <w:lvlJc w:val="left"/>
      <w:pPr>
        <w:ind w:left="1845" w:hanging="360"/>
      </w:pPr>
      <w:rPr>
        <w:rFonts w:ascii="Wingdings" w:hAnsi="Wingdings"/>
      </w:rPr>
    </w:lvl>
    <w:lvl w:ilvl="3">
      <w:numFmt w:val="bullet"/>
      <w:lvlText w:val=""/>
      <w:lvlJc w:val="left"/>
      <w:pPr>
        <w:ind w:left="2565" w:hanging="360"/>
      </w:pPr>
      <w:rPr>
        <w:rFonts w:ascii="Symbol" w:hAnsi="Symbol"/>
      </w:rPr>
    </w:lvl>
    <w:lvl w:ilvl="4">
      <w:numFmt w:val="bullet"/>
      <w:lvlText w:val="o"/>
      <w:lvlJc w:val="left"/>
      <w:pPr>
        <w:ind w:left="3285" w:hanging="360"/>
      </w:pPr>
      <w:rPr>
        <w:rFonts w:ascii="Courier New" w:hAnsi="Courier New" w:cs="Courier New"/>
      </w:rPr>
    </w:lvl>
    <w:lvl w:ilvl="5">
      <w:numFmt w:val="bullet"/>
      <w:lvlText w:val=""/>
      <w:lvlJc w:val="left"/>
      <w:pPr>
        <w:ind w:left="4005" w:hanging="360"/>
      </w:pPr>
      <w:rPr>
        <w:rFonts w:ascii="Wingdings" w:hAnsi="Wingdings"/>
      </w:rPr>
    </w:lvl>
    <w:lvl w:ilvl="6">
      <w:numFmt w:val="bullet"/>
      <w:lvlText w:val=""/>
      <w:lvlJc w:val="left"/>
      <w:pPr>
        <w:ind w:left="4725" w:hanging="360"/>
      </w:pPr>
      <w:rPr>
        <w:rFonts w:ascii="Symbol" w:hAnsi="Symbol"/>
      </w:rPr>
    </w:lvl>
    <w:lvl w:ilvl="7">
      <w:numFmt w:val="bullet"/>
      <w:lvlText w:val="o"/>
      <w:lvlJc w:val="left"/>
      <w:pPr>
        <w:ind w:left="5445" w:hanging="360"/>
      </w:pPr>
      <w:rPr>
        <w:rFonts w:ascii="Courier New" w:hAnsi="Courier New" w:cs="Courier New"/>
      </w:rPr>
    </w:lvl>
    <w:lvl w:ilvl="8">
      <w:numFmt w:val="bullet"/>
      <w:lvlText w:val=""/>
      <w:lvlJc w:val="left"/>
      <w:pPr>
        <w:ind w:left="6165" w:hanging="360"/>
      </w:pPr>
      <w:rPr>
        <w:rFonts w:ascii="Wingdings" w:hAnsi="Wingdings"/>
      </w:rPr>
    </w:lvl>
  </w:abstractNum>
  <w:abstractNum w:abstractNumId="6" w15:restartNumberingAfterBreak="0">
    <w:nsid w:val="0A214BB8"/>
    <w:multiLevelType w:val="hybridMultilevel"/>
    <w:tmpl w:val="3238EA1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F21400"/>
    <w:multiLevelType w:val="multilevel"/>
    <w:tmpl w:val="53DA60B6"/>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12823598"/>
    <w:multiLevelType w:val="hybridMultilevel"/>
    <w:tmpl w:val="97CA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B150DE"/>
    <w:multiLevelType w:val="hybridMultilevel"/>
    <w:tmpl w:val="329C1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2C4BE7"/>
    <w:multiLevelType w:val="multilevel"/>
    <w:tmpl w:val="62C46D36"/>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8.%2"/>
      <w:lvlJc w:val="left"/>
      <w:pPr>
        <w:tabs>
          <w:tab w:val="num" w:pos="851"/>
        </w:tabs>
        <w:ind w:left="851" w:hanging="851"/>
      </w:pPr>
      <w:rPr>
        <w:rFonts w:ascii="Arial" w:hAnsi="Arial" w:hint="default"/>
        <w:b/>
        <w:i w:val="0"/>
        <w:sz w:val="24"/>
        <w:szCs w:val="24"/>
        <w:u w:val="none"/>
      </w:rPr>
    </w:lvl>
    <w:lvl w:ilvl="2">
      <w:start w:val="1"/>
      <w:numFmt w:val="decimal"/>
      <w:pStyle w:val="Outline3"/>
      <w:lvlText w:val="8.%2.%3"/>
      <w:lvlJc w:val="left"/>
      <w:pPr>
        <w:tabs>
          <w:tab w:val="num" w:pos="1843"/>
        </w:tabs>
        <w:ind w:left="1843" w:hanging="850"/>
      </w:pPr>
      <w:rPr>
        <w:rFonts w:ascii="Arial" w:hAnsi="Arial" w:hint="default"/>
        <w:b w:val="0"/>
        <w:i w:val="0"/>
        <w:sz w:val="24"/>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11" w15:restartNumberingAfterBreak="0">
    <w:nsid w:val="23135A64"/>
    <w:multiLevelType w:val="multilevel"/>
    <w:tmpl w:val="D9F0640E"/>
    <w:lvl w:ilvl="0">
      <w:numFmt w:val="bullet"/>
      <w:lvlText w:val="-"/>
      <w:lvlJc w:val="left"/>
      <w:pPr>
        <w:ind w:left="405"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3" w15:restartNumberingAfterBreak="0">
    <w:nsid w:val="26247F92"/>
    <w:multiLevelType w:val="hybridMultilevel"/>
    <w:tmpl w:val="A98AA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C5BFA"/>
    <w:multiLevelType w:val="hybridMultilevel"/>
    <w:tmpl w:val="E304BFE0"/>
    <w:lvl w:ilvl="0" w:tplc="74D0E030">
      <w:start w:val="1"/>
      <w:numFmt w:val="bullet"/>
      <w:lvlText w:val=""/>
      <w:lvlJc w:val="left"/>
      <w:pPr>
        <w:ind w:left="720" w:hanging="360"/>
      </w:pPr>
      <w:rPr>
        <w:rFonts w:ascii="Symbol" w:hAnsi="Symbol" w:hint="default"/>
        <w:color w:val="0A309A"/>
      </w:rPr>
    </w:lvl>
    <w:lvl w:ilvl="1" w:tplc="08090003">
      <w:start w:val="1"/>
      <w:numFmt w:val="bullet"/>
      <w:lvlText w:val="o"/>
      <w:lvlJc w:val="left"/>
      <w:pPr>
        <w:tabs>
          <w:tab w:val="num" w:pos="1440"/>
        </w:tabs>
        <w:ind w:left="1440" w:hanging="360"/>
      </w:pPr>
      <w:rPr>
        <w:rFonts w:ascii="Courier New" w:hAnsi="Courier New" w:cs="Courier New" w:hint="default"/>
        <w:color w:val="0A309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17788F"/>
    <w:multiLevelType w:val="hybridMultilevel"/>
    <w:tmpl w:val="CAA231E8"/>
    <w:lvl w:ilvl="0" w:tplc="D7F684A0">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632BB4"/>
    <w:multiLevelType w:val="multilevel"/>
    <w:tmpl w:val="170CA9E6"/>
    <w:lvl w:ilvl="0">
      <w:start w:val="6"/>
      <w:numFmt w:val="decimal"/>
      <w:lvlRestart w:val="0"/>
      <w:lvlText w:val="%1."/>
      <w:lvlJc w:val="left"/>
      <w:pPr>
        <w:tabs>
          <w:tab w:val="num" w:pos="720"/>
        </w:tabs>
        <w:ind w:left="851" w:hanging="851"/>
      </w:pPr>
      <w:rPr>
        <w:rFonts w:hint="default"/>
      </w:rPr>
    </w:lvl>
    <w:lvl w:ilvl="1">
      <w:start w:val="3"/>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A9C3102"/>
    <w:multiLevelType w:val="hybridMultilevel"/>
    <w:tmpl w:val="B22A9024"/>
    <w:lvl w:ilvl="0" w:tplc="74D0E030">
      <w:start w:val="1"/>
      <w:numFmt w:val="bullet"/>
      <w:pStyle w:val="ListBullet"/>
      <w:lvlText w:val=""/>
      <w:lvlJc w:val="left"/>
      <w:pPr>
        <w:ind w:left="720" w:hanging="360"/>
      </w:pPr>
      <w:rPr>
        <w:rFonts w:ascii="Symbol" w:hAnsi="Symbol" w:hint="default"/>
        <w:color w:val="0A309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0904B7"/>
    <w:multiLevelType w:val="hybridMultilevel"/>
    <w:tmpl w:val="230AB84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B7E5F30"/>
    <w:multiLevelType w:val="hybridMultilevel"/>
    <w:tmpl w:val="2428867C"/>
    <w:lvl w:ilvl="0" w:tplc="0EA63280">
      <w:start w:val="1"/>
      <w:numFmt w:val="bullet"/>
      <w:lvlText w:val=""/>
      <w:lvlJc w:val="left"/>
      <w:pPr>
        <w:ind w:left="720" w:hanging="360"/>
      </w:pPr>
      <w:rPr>
        <w:rFonts w:ascii="Symbol" w:hAnsi="Symbol" w:hint="default"/>
        <w:color w:val="0A309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1679EE"/>
    <w:multiLevelType w:val="hybridMultilevel"/>
    <w:tmpl w:val="98C085B8"/>
    <w:lvl w:ilvl="0" w:tplc="902663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140B58"/>
    <w:multiLevelType w:val="hybridMultilevel"/>
    <w:tmpl w:val="285EF44C"/>
    <w:lvl w:ilvl="0" w:tplc="300CC958">
      <w:start w:val="1"/>
      <w:numFmt w:val="bullet"/>
      <w:pStyle w:val="bullet1"/>
      <w:lvlText w:val=""/>
      <w:lvlJc w:val="left"/>
      <w:pPr>
        <w:tabs>
          <w:tab w:val="num" w:pos="-360"/>
        </w:tabs>
        <w:ind w:left="360" w:hanging="360"/>
      </w:pPr>
      <w:rPr>
        <w:rFonts w:ascii="Symbol" w:hAnsi="Symbol" w:hint="default"/>
        <w:color w:val="15527F"/>
        <w:sz w:val="20"/>
        <w:szCs w:val="20"/>
      </w:rPr>
    </w:lvl>
    <w:lvl w:ilvl="1" w:tplc="08090019">
      <w:start w:val="1"/>
      <w:numFmt w:val="bullet"/>
      <w:lvlText w:val="o"/>
      <w:lvlJc w:val="left"/>
      <w:pPr>
        <w:tabs>
          <w:tab w:val="num" w:pos="720"/>
        </w:tabs>
        <w:ind w:left="720" w:hanging="360"/>
      </w:pPr>
      <w:rPr>
        <w:rFonts w:ascii="Courier New" w:hAnsi="Courier New" w:cs="Courier New" w:hint="default"/>
      </w:rPr>
    </w:lvl>
    <w:lvl w:ilvl="2" w:tplc="0809001B" w:tentative="1">
      <w:start w:val="1"/>
      <w:numFmt w:val="bullet"/>
      <w:lvlText w:val=""/>
      <w:lvlJc w:val="left"/>
      <w:pPr>
        <w:tabs>
          <w:tab w:val="num" w:pos="1440"/>
        </w:tabs>
        <w:ind w:left="1440" w:hanging="360"/>
      </w:pPr>
      <w:rPr>
        <w:rFonts w:ascii="Wingdings" w:hAnsi="Wingdings" w:hint="default"/>
      </w:rPr>
    </w:lvl>
    <w:lvl w:ilvl="3" w:tplc="0809000F" w:tentative="1">
      <w:start w:val="1"/>
      <w:numFmt w:val="bullet"/>
      <w:lvlText w:val=""/>
      <w:lvlJc w:val="left"/>
      <w:pPr>
        <w:tabs>
          <w:tab w:val="num" w:pos="2160"/>
        </w:tabs>
        <w:ind w:left="2160" w:hanging="360"/>
      </w:pPr>
      <w:rPr>
        <w:rFonts w:ascii="Symbol" w:hAnsi="Symbol" w:hint="default"/>
      </w:rPr>
    </w:lvl>
    <w:lvl w:ilvl="4" w:tplc="08090019" w:tentative="1">
      <w:start w:val="1"/>
      <w:numFmt w:val="bullet"/>
      <w:lvlText w:val="o"/>
      <w:lvlJc w:val="left"/>
      <w:pPr>
        <w:tabs>
          <w:tab w:val="num" w:pos="2880"/>
        </w:tabs>
        <w:ind w:left="2880" w:hanging="360"/>
      </w:pPr>
      <w:rPr>
        <w:rFonts w:ascii="Courier New" w:hAnsi="Courier New" w:cs="Courier New" w:hint="default"/>
      </w:rPr>
    </w:lvl>
    <w:lvl w:ilvl="5" w:tplc="0809001B" w:tentative="1">
      <w:start w:val="1"/>
      <w:numFmt w:val="bullet"/>
      <w:lvlText w:val=""/>
      <w:lvlJc w:val="left"/>
      <w:pPr>
        <w:tabs>
          <w:tab w:val="num" w:pos="3600"/>
        </w:tabs>
        <w:ind w:left="3600" w:hanging="360"/>
      </w:pPr>
      <w:rPr>
        <w:rFonts w:ascii="Wingdings" w:hAnsi="Wingdings" w:hint="default"/>
      </w:rPr>
    </w:lvl>
    <w:lvl w:ilvl="6" w:tplc="0809000F" w:tentative="1">
      <w:start w:val="1"/>
      <w:numFmt w:val="bullet"/>
      <w:lvlText w:val=""/>
      <w:lvlJc w:val="left"/>
      <w:pPr>
        <w:tabs>
          <w:tab w:val="num" w:pos="4320"/>
        </w:tabs>
        <w:ind w:left="4320" w:hanging="360"/>
      </w:pPr>
      <w:rPr>
        <w:rFonts w:ascii="Symbol" w:hAnsi="Symbol" w:hint="default"/>
      </w:rPr>
    </w:lvl>
    <w:lvl w:ilvl="7" w:tplc="08090019" w:tentative="1">
      <w:start w:val="1"/>
      <w:numFmt w:val="bullet"/>
      <w:lvlText w:val="o"/>
      <w:lvlJc w:val="left"/>
      <w:pPr>
        <w:tabs>
          <w:tab w:val="num" w:pos="5040"/>
        </w:tabs>
        <w:ind w:left="5040" w:hanging="360"/>
      </w:pPr>
      <w:rPr>
        <w:rFonts w:ascii="Courier New" w:hAnsi="Courier New" w:cs="Courier New" w:hint="default"/>
      </w:rPr>
    </w:lvl>
    <w:lvl w:ilvl="8" w:tplc="0809001B"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4F6814AE"/>
    <w:multiLevelType w:val="multilevel"/>
    <w:tmpl w:val="3356D500"/>
    <w:lvl w:ilvl="0">
      <w:start w:val="10"/>
      <w:numFmt w:val="decimal"/>
      <w:lvlRestart w:val="0"/>
      <w:lvlText w:val="%1."/>
      <w:lvlJc w:val="left"/>
      <w:pPr>
        <w:tabs>
          <w:tab w:val="num" w:pos="720"/>
        </w:tabs>
        <w:ind w:left="851" w:hanging="851"/>
      </w:pPr>
      <w:rPr>
        <w:rFonts w:hint="default"/>
        <w:b/>
        <w:i w:val="0"/>
      </w:rPr>
    </w:lvl>
    <w:lvl w:ilvl="1">
      <w:start w:val="1"/>
      <w:numFmt w:val="decimal"/>
      <w:lvlText w:val="%1.%2."/>
      <w:lvlJc w:val="left"/>
      <w:pPr>
        <w:tabs>
          <w:tab w:val="num" w:pos="1713"/>
        </w:tabs>
        <w:ind w:left="1713" w:hanging="720"/>
      </w:pPr>
      <w:rPr>
        <w:rFonts w:hint="default"/>
        <w:b w:val="0"/>
        <w:i w:val="0"/>
        <w:sz w:val="20"/>
        <w:szCs w:val="20"/>
      </w:rPr>
    </w:lvl>
    <w:lvl w:ilvl="2">
      <w:start w:val="1"/>
      <w:numFmt w:val="decimal"/>
      <w:lvlText w:val="%1.%2.%3."/>
      <w:lvlJc w:val="left"/>
      <w:pPr>
        <w:tabs>
          <w:tab w:val="num" w:pos="2160"/>
        </w:tabs>
        <w:ind w:left="2160" w:hanging="720"/>
      </w:pPr>
      <w:rPr>
        <w:rFonts w:hint="default"/>
        <w:sz w:val="20"/>
        <w:szCs w:val="2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ABB73B3"/>
    <w:multiLevelType w:val="multilevel"/>
    <w:tmpl w:val="7F48551E"/>
    <w:lvl w:ilvl="0">
      <w:start w:val="7"/>
      <w:numFmt w:val="decimal"/>
      <w:lvlRestart w:val="0"/>
      <w:lvlText w:val="%1."/>
      <w:lvlJc w:val="left"/>
      <w:pPr>
        <w:tabs>
          <w:tab w:val="num" w:pos="720"/>
        </w:tabs>
        <w:ind w:left="0" w:firstLine="0"/>
      </w:pPr>
      <w:rPr>
        <w:rFonts w:hint="default"/>
        <w:color w:val="3A3A3A"/>
        <w:w w:val="109"/>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lowerLetter"/>
      <w:lvlText w:val="%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5D9D0D87"/>
    <w:multiLevelType w:val="hybridMultilevel"/>
    <w:tmpl w:val="E99CAF50"/>
    <w:lvl w:ilvl="0" w:tplc="8BEE936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C63AF8"/>
    <w:multiLevelType w:val="hybridMultilevel"/>
    <w:tmpl w:val="F1EA4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B12C94"/>
    <w:multiLevelType w:val="hybridMultilevel"/>
    <w:tmpl w:val="E004BA0E"/>
    <w:lvl w:ilvl="0" w:tplc="D7F684A0">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8F46B7"/>
    <w:multiLevelType w:val="multilevel"/>
    <w:tmpl w:val="C9D20434"/>
    <w:lvl w:ilvl="0">
      <w:start w:val="9"/>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571"/>
        </w:tabs>
        <w:ind w:left="1571" w:hanging="720"/>
      </w:pPr>
      <w:rPr>
        <w:rFonts w:hint="default"/>
        <w:b w:val="0"/>
        <w:i w:val="0"/>
        <w:sz w:val="20"/>
        <w:szCs w:val="20"/>
      </w:rPr>
    </w:lvl>
    <w:lvl w:ilvl="2">
      <w:start w:val="1"/>
      <w:numFmt w:val="decimal"/>
      <w:lvlText w:val="%1.%2.%3."/>
      <w:lvlJc w:val="left"/>
      <w:pPr>
        <w:tabs>
          <w:tab w:val="num" w:pos="2160"/>
        </w:tabs>
        <w:ind w:left="2160" w:hanging="720"/>
      </w:pPr>
      <w:rPr>
        <w:rFonts w:hint="default"/>
        <w:sz w:val="20"/>
        <w:szCs w:val="2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6417000F"/>
    <w:multiLevelType w:val="hybridMultilevel"/>
    <w:tmpl w:val="C31C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7662A"/>
    <w:multiLevelType w:val="multilevel"/>
    <w:tmpl w:val="20689936"/>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6B7523E6"/>
    <w:multiLevelType w:val="hybridMultilevel"/>
    <w:tmpl w:val="CDE8CF2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4D4D57"/>
    <w:multiLevelType w:val="hybridMultilevel"/>
    <w:tmpl w:val="A32C7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412659"/>
    <w:multiLevelType w:val="hybridMultilevel"/>
    <w:tmpl w:val="559CD02C"/>
    <w:lvl w:ilvl="0" w:tplc="A9F6F576">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7B6C3075"/>
    <w:multiLevelType w:val="multilevel"/>
    <w:tmpl w:val="15CE078E"/>
    <w:lvl w:ilvl="0">
      <w:start w:val="1"/>
      <w:numFmt w:val="decimal"/>
      <w:pStyle w:val="NumberedNormal"/>
      <w:lvlText w:val="%1."/>
      <w:lvlJc w:val="left"/>
      <w:pPr>
        <w:ind w:left="360" w:hanging="360"/>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ind w:left="36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33"/>
  </w:num>
  <w:num w:numId="3">
    <w:abstractNumId w:val="3"/>
  </w:num>
  <w:num w:numId="4">
    <w:abstractNumId w:val="1"/>
  </w:num>
  <w:num w:numId="5">
    <w:abstractNumId w:val="10"/>
  </w:num>
  <w:num w:numId="6">
    <w:abstractNumId w:val="12"/>
  </w:num>
  <w:num w:numId="7">
    <w:abstractNumId w:val="19"/>
  </w:num>
  <w:num w:numId="8">
    <w:abstractNumId w:val="7"/>
  </w:num>
  <w:num w:numId="9">
    <w:abstractNumId w:val="25"/>
  </w:num>
  <w:num w:numId="10">
    <w:abstractNumId w:val="27"/>
  </w:num>
  <w:num w:numId="11">
    <w:abstractNumId w:val="15"/>
  </w:num>
  <w:num w:numId="12">
    <w:abstractNumId w:val="22"/>
  </w:num>
  <w:num w:numId="13">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5">
    <w:abstractNumId w:val="16"/>
  </w:num>
  <w:num w:numId="16">
    <w:abstractNumId w:val="24"/>
  </w:num>
  <w:num w:numId="17">
    <w:abstractNumId w:val="2"/>
  </w:num>
  <w:num w:numId="18">
    <w:abstractNumId w:val="28"/>
  </w:num>
  <w:num w:numId="19">
    <w:abstractNumId w:val="23"/>
  </w:num>
  <w:num w:numId="20">
    <w:abstractNumId w:val="30"/>
  </w:num>
  <w:num w:numId="21">
    <w:abstractNumId w:val="14"/>
  </w:num>
  <w:num w:numId="22">
    <w:abstractNumId w:val="17"/>
  </w:num>
  <w:num w:numId="23">
    <w:abstractNumId w:val="21"/>
  </w:num>
  <w:num w:numId="24">
    <w:abstractNumId w:val="8"/>
  </w:num>
  <w:num w:numId="25">
    <w:abstractNumId w:val="29"/>
  </w:num>
  <w:num w:numId="26">
    <w:abstractNumId w:val="13"/>
  </w:num>
  <w:num w:numId="27">
    <w:abstractNumId w:val="31"/>
  </w:num>
  <w:num w:numId="28">
    <w:abstractNumId w:val="6"/>
  </w:num>
  <w:num w:numId="29">
    <w:abstractNumId w:val="9"/>
  </w:num>
  <w:num w:numId="30">
    <w:abstractNumId w:val="18"/>
  </w:num>
  <w:num w:numId="31">
    <w:abstractNumId w:val="4"/>
  </w:num>
  <w:num w:numId="32">
    <w:abstractNumId w:val="5"/>
  </w:num>
  <w:num w:numId="33">
    <w:abstractNumId w:val="11"/>
  </w:num>
  <w:num w:numId="34">
    <w:abstractNumId w:val="20"/>
  </w:num>
  <w:num w:numId="35">
    <w:abstractNumId w:val="26"/>
  </w:num>
  <w:num w:numId="36">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13A"/>
    <w:rsid w:val="000026F7"/>
    <w:rsid w:val="00005C39"/>
    <w:rsid w:val="00011496"/>
    <w:rsid w:val="0001250C"/>
    <w:rsid w:val="000159AD"/>
    <w:rsid w:val="00015FFE"/>
    <w:rsid w:val="00022D2F"/>
    <w:rsid w:val="00022DB5"/>
    <w:rsid w:val="00023727"/>
    <w:rsid w:val="0002451E"/>
    <w:rsid w:val="00030988"/>
    <w:rsid w:val="00030A14"/>
    <w:rsid w:val="00033A35"/>
    <w:rsid w:val="00035595"/>
    <w:rsid w:val="000369F5"/>
    <w:rsid w:val="00042728"/>
    <w:rsid w:val="000449DC"/>
    <w:rsid w:val="000503C6"/>
    <w:rsid w:val="00050F0E"/>
    <w:rsid w:val="00055B25"/>
    <w:rsid w:val="00056CC2"/>
    <w:rsid w:val="00057654"/>
    <w:rsid w:val="0005796C"/>
    <w:rsid w:val="000615B6"/>
    <w:rsid w:val="00062CF7"/>
    <w:rsid w:val="00070F62"/>
    <w:rsid w:val="00072730"/>
    <w:rsid w:val="00073286"/>
    <w:rsid w:val="00077D95"/>
    <w:rsid w:val="00082292"/>
    <w:rsid w:val="00083024"/>
    <w:rsid w:val="00087D2D"/>
    <w:rsid w:val="000905B4"/>
    <w:rsid w:val="0009622F"/>
    <w:rsid w:val="000A0D32"/>
    <w:rsid w:val="000A3D98"/>
    <w:rsid w:val="000A4085"/>
    <w:rsid w:val="000B05B0"/>
    <w:rsid w:val="000B2DCC"/>
    <w:rsid w:val="000B397B"/>
    <w:rsid w:val="000B57D9"/>
    <w:rsid w:val="000C2152"/>
    <w:rsid w:val="000C37D2"/>
    <w:rsid w:val="000C3DEE"/>
    <w:rsid w:val="000D0BAF"/>
    <w:rsid w:val="000D12EE"/>
    <w:rsid w:val="000D4BD4"/>
    <w:rsid w:val="000D5EE2"/>
    <w:rsid w:val="000D7369"/>
    <w:rsid w:val="000E4389"/>
    <w:rsid w:val="000F0AF7"/>
    <w:rsid w:val="000F5366"/>
    <w:rsid w:val="00100BD0"/>
    <w:rsid w:val="001022B8"/>
    <w:rsid w:val="00103C06"/>
    <w:rsid w:val="00105780"/>
    <w:rsid w:val="00106AA6"/>
    <w:rsid w:val="00107302"/>
    <w:rsid w:val="00110320"/>
    <w:rsid w:val="00112D3F"/>
    <w:rsid w:val="00117F35"/>
    <w:rsid w:val="00120F44"/>
    <w:rsid w:val="0012163E"/>
    <w:rsid w:val="00123BA1"/>
    <w:rsid w:val="0013108A"/>
    <w:rsid w:val="0013278D"/>
    <w:rsid w:val="00134CC8"/>
    <w:rsid w:val="001352BD"/>
    <w:rsid w:val="0014762D"/>
    <w:rsid w:val="00152739"/>
    <w:rsid w:val="00153897"/>
    <w:rsid w:val="00153B87"/>
    <w:rsid w:val="00165F1D"/>
    <w:rsid w:val="001661D8"/>
    <w:rsid w:val="001721AA"/>
    <w:rsid w:val="00174D98"/>
    <w:rsid w:val="00193E59"/>
    <w:rsid w:val="00194616"/>
    <w:rsid w:val="00195474"/>
    <w:rsid w:val="001B4CD2"/>
    <w:rsid w:val="001B5140"/>
    <w:rsid w:val="001B5881"/>
    <w:rsid w:val="001B58F6"/>
    <w:rsid w:val="001B7368"/>
    <w:rsid w:val="001C057F"/>
    <w:rsid w:val="001C6009"/>
    <w:rsid w:val="001D18BC"/>
    <w:rsid w:val="001D3276"/>
    <w:rsid w:val="001D65FE"/>
    <w:rsid w:val="001D7FD1"/>
    <w:rsid w:val="001E443A"/>
    <w:rsid w:val="001E7B8E"/>
    <w:rsid w:val="001F0CE9"/>
    <w:rsid w:val="001F1A04"/>
    <w:rsid w:val="001F2485"/>
    <w:rsid w:val="001F25A1"/>
    <w:rsid w:val="001F289F"/>
    <w:rsid w:val="001F5D67"/>
    <w:rsid w:val="001F6043"/>
    <w:rsid w:val="0020052D"/>
    <w:rsid w:val="002115C2"/>
    <w:rsid w:val="00211F2C"/>
    <w:rsid w:val="00212012"/>
    <w:rsid w:val="00212E24"/>
    <w:rsid w:val="002136BE"/>
    <w:rsid w:val="002138B6"/>
    <w:rsid w:val="002154AC"/>
    <w:rsid w:val="00216C2B"/>
    <w:rsid w:val="00224FBC"/>
    <w:rsid w:val="00227B75"/>
    <w:rsid w:val="002344A5"/>
    <w:rsid w:val="00234C62"/>
    <w:rsid w:val="00237997"/>
    <w:rsid w:val="002421F9"/>
    <w:rsid w:val="00246DA5"/>
    <w:rsid w:val="00254094"/>
    <w:rsid w:val="00263088"/>
    <w:rsid w:val="002708F2"/>
    <w:rsid w:val="0028357D"/>
    <w:rsid w:val="002860D0"/>
    <w:rsid w:val="0028677C"/>
    <w:rsid w:val="002871AC"/>
    <w:rsid w:val="00287846"/>
    <w:rsid w:val="00295AB7"/>
    <w:rsid w:val="002A1818"/>
    <w:rsid w:val="002A2C75"/>
    <w:rsid w:val="002A34A1"/>
    <w:rsid w:val="002A7386"/>
    <w:rsid w:val="002B3E6A"/>
    <w:rsid w:val="002B5E14"/>
    <w:rsid w:val="002B64FC"/>
    <w:rsid w:val="002C014E"/>
    <w:rsid w:val="002D2006"/>
    <w:rsid w:val="002D5621"/>
    <w:rsid w:val="002D75FB"/>
    <w:rsid w:val="002E216C"/>
    <w:rsid w:val="002E39E4"/>
    <w:rsid w:val="002E691E"/>
    <w:rsid w:val="002F1896"/>
    <w:rsid w:val="00301867"/>
    <w:rsid w:val="00304EFA"/>
    <w:rsid w:val="00305B51"/>
    <w:rsid w:val="003135FB"/>
    <w:rsid w:val="003161E4"/>
    <w:rsid w:val="003212E2"/>
    <w:rsid w:val="0032235B"/>
    <w:rsid w:val="0032621A"/>
    <w:rsid w:val="003266F2"/>
    <w:rsid w:val="0032725A"/>
    <w:rsid w:val="00330ADA"/>
    <w:rsid w:val="00334584"/>
    <w:rsid w:val="00336110"/>
    <w:rsid w:val="003367BD"/>
    <w:rsid w:val="0033713E"/>
    <w:rsid w:val="00337538"/>
    <w:rsid w:val="0033757B"/>
    <w:rsid w:val="00343B21"/>
    <w:rsid w:val="00346BDE"/>
    <w:rsid w:val="003502BB"/>
    <w:rsid w:val="0036327D"/>
    <w:rsid w:val="00364B86"/>
    <w:rsid w:val="003659DE"/>
    <w:rsid w:val="00367DEE"/>
    <w:rsid w:val="0037008A"/>
    <w:rsid w:val="003779D6"/>
    <w:rsid w:val="003800B9"/>
    <w:rsid w:val="00380B86"/>
    <w:rsid w:val="00380C7A"/>
    <w:rsid w:val="003818E7"/>
    <w:rsid w:val="003927ED"/>
    <w:rsid w:val="003944B9"/>
    <w:rsid w:val="003954CF"/>
    <w:rsid w:val="003A3EA4"/>
    <w:rsid w:val="003A48BC"/>
    <w:rsid w:val="003A7222"/>
    <w:rsid w:val="003A7C49"/>
    <w:rsid w:val="003B1A05"/>
    <w:rsid w:val="003B2B02"/>
    <w:rsid w:val="003C0A8C"/>
    <w:rsid w:val="003C2D85"/>
    <w:rsid w:val="003C472B"/>
    <w:rsid w:val="003C73AE"/>
    <w:rsid w:val="003C7AB1"/>
    <w:rsid w:val="003E51C1"/>
    <w:rsid w:val="003E6A7F"/>
    <w:rsid w:val="003E6D43"/>
    <w:rsid w:val="00400DB7"/>
    <w:rsid w:val="0041032A"/>
    <w:rsid w:val="00415750"/>
    <w:rsid w:val="00415CCA"/>
    <w:rsid w:val="00417002"/>
    <w:rsid w:val="00417B0A"/>
    <w:rsid w:val="00421968"/>
    <w:rsid w:val="00424420"/>
    <w:rsid w:val="00426DA8"/>
    <w:rsid w:val="00434D6B"/>
    <w:rsid w:val="004427F0"/>
    <w:rsid w:val="00445DE2"/>
    <w:rsid w:val="004502D4"/>
    <w:rsid w:val="00456985"/>
    <w:rsid w:val="00461211"/>
    <w:rsid w:val="00462E3A"/>
    <w:rsid w:val="004642AC"/>
    <w:rsid w:val="00466107"/>
    <w:rsid w:val="004662D9"/>
    <w:rsid w:val="00472223"/>
    <w:rsid w:val="004732C8"/>
    <w:rsid w:val="004830F9"/>
    <w:rsid w:val="00484B5C"/>
    <w:rsid w:val="004858F4"/>
    <w:rsid w:val="004872E9"/>
    <w:rsid w:val="00492942"/>
    <w:rsid w:val="004932A9"/>
    <w:rsid w:val="00494361"/>
    <w:rsid w:val="00495082"/>
    <w:rsid w:val="004A52A1"/>
    <w:rsid w:val="004B19C0"/>
    <w:rsid w:val="004B20E7"/>
    <w:rsid w:val="004B2D62"/>
    <w:rsid w:val="004B3D31"/>
    <w:rsid w:val="004B7D31"/>
    <w:rsid w:val="004C158C"/>
    <w:rsid w:val="004C388F"/>
    <w:rsid w:val="004C3CF0"/>
    <w:rsid w:val="004C472B"/>
    <w:rsid w:val="004C65F4"/>
    <w:rsid w:val="004D3C47"/>
    <w:rsid w:val="004D45BC"/>
    <w:rsid w:val="004D6BCC"/>
    <w:rsid w:val="004E1561"/>
    <w:rsid w:val="004E486D"/>
    <w:rsid w:val="004F09DE"/>
    <w:rsid w:val="004F0C4B"/>
    <w:rsid w:val="004F1299"/>
    <w:rsid w:val="004F66BE"/>
    <w:rsid w:val="00500BD6"/>
    <w:rsid w:val="0050479E"/>
    <w:rsid w:val="00504F84"/>
    <w:rsid w:val="005100DD"/>
    <w:rsid w:val="00511B06"/>
    <w:rsid w:val="00512102"/>
    <w:rsid w:val="005144C5"/>
    <w:rsid w:val="00530C13"/>
    <w:rsid w:val="005355D0"/>
    <w:rsid w:val="00535CE7"/>
    <w:rsid w:val="005405C1"/>
    <w:rsid w:val="00542C80"/>
    <w:rsid w:val="00543F54"/>
    <w:rsid w:val="005549FE"/>
    <w:rsid w:val="005572BE"/>
    <w:rsid w:val="00557373"/>
    <w:rsid w:val="005608F7"/>
    <w:rsid w:val="005654D5"/>
    <w:rsid w:val="00565717"/>
    <w:rsid w:val="00565969"/>
    <w:rsid w:val="00570FCB"/>
    <w:rsid w:val="005719CE"/>
    <w:rsid w:val="00572785"/>
    <w:rsid w:val="00575F64"/>
    <w:rsid w:val="005833F3"/>
    <w:rsid w:val="005864FA"/>
    <w:rsid w:val="0059105D"/>
    <w:rsid w:val="00591121"/>
    <w:rsid w:val="00591D04"/>
    <w:rsid w:val="00594EB9"/>
    <w:rsid w:val="00595C8C"/>
    <w:rsid w:val="005A1B81"/>
    <w:rsid w:val="005A3D47"/>
    <w:rsid w:val="005A5710"/>
    <w:rsid w:val="005B0A3C"/>
    <w:rsid w:val="005B0E6C"/>
    <w:rsid w:val="005B159A"/>
    <w:rsid w:val="005B49DE"/>
    <w:rsid w:val="005B5A48"/>
    <w:rsid w:val="005B5D2D"/>
    <w:rsid w:val="005D11EF"/>
    <w:rsid w:val="005D3896"/>
    <w:rsid w:val="005D586B"/>
    <w:rsid w:val="005E1D96"/>
    <w:rsid w:val="005E38AF"/>
    <w:rsid w:val="005E4579"/>
    <w:rsid w:val="005F15AE"/>
    <w:rsid w:val="005F1D84"/>
    <w:rsid w:val="005F30AC"/>
    <w:rsid w:val="005F53BA"/>
    <w:rsid w:val="00600BBC"/>
    <w:rsid w:val="00601718"/>
    <w:rsid w:val="00601D09"/>
    <w:rsid w:val="006104B0"/>
    <w:rsid w:val="00615243"/>
    <w:rsid w:val="0062180C"/>
    <w:rsid w:val="006323FF"/>
    <w:rsid w:val="00633462"/>
    <w:rsid w:val="0063564E"/>
    <w:rsid w:val="00641342"/>
    <w:rsid w:val="00641A3F"/>
    <w:rsid w:val="006468D1"/>
    <w:rsid w:val="00647F7A"/>
    <w:rsid w:val="0065036E"/>
    <w:rsid w:val="00653194"/>
    <w:rsid w:val="00662DAF"/>
    <w:rsid w:val="00663DBE"/>
    <w:rsid w:val="00667615"/>
    <w:rsid w:val="00667EE9"/>
    <w:rsid w:val="0067209A"/>
    <w:rsid w:val="00673143"/>
    <w:rsid w:val="00676B43"/>
    <w:rsid w:val="006801F6"/>
    <w:rsid w:val="00681746"/>
    <w:rsid w:val="00687822"/>
    <w:rsid w:val="00690D2C"/>
    <w:rsid w:val="00692173"/>
    <w:rsid w:val="00692313"/>
    <w:rsid w:val="0069447A"/>
    <w:rsid w:val="00694E0B"/>
    <w:rsid w:val="00694F1D"/>
    <w:rsid w:val="006967E4"/>
    <w:rsid w:val="006A4396"/>
    <w:rsid w:val="006A4693"/>
    <w:rsid w:val="006A52EA"/>
    <w:rsid w:val="006A575F"/>
    <w:rsid w:val="006B5705"/>
    <w:rsid w:val="006B654F"/>
    <w:rsid w:val="006B65A4"/>
    <w:rsid w:val="006B7339"/>
    <w:rsid w:val="006B7B9E"/>
    <w:rsid w:val="006C2565"/>
    <w:rsid w:val="006C3F1B"/>
    <w:rsid w:val="006D0010"/>
    <w:rsid w:val="006E009B"/>
    <w:rsid w:val="006E145A"/>
    <w:rsid w:val="006E4130"/>
    <w:rsid w:val="006E6067"/>
    <w:rsid w:val="006F0733"/>
    <w:rsid w:val="006F1B78"/>
    <w:rsid w:val="006F1D89"/>
    <w:rsid w:val="006F7008"/>
    <w:rsid w:val="007021B5"/>
    <w:rsid w:val="007023CA"/>
    <w:rsid w:val="00707A30"/>
    <w:rsid w:val="007207E8"/>
    <w:rsid w:val="0073134C"/>
    <w:rsid w:val="007362E4"/>
    <w:rsid w:val="00737E9E"/>
    <w:rsid w:val="00745AEE"/>
    <w:rsid w:val="00752540"/>
    <w:rsid w:val="00756D71"/>
    <w:rsid w:val="00756FC3"/>
    <w:rsid w:val="007571FC"/>
    <w:rsid w:val="00760CD3"/>
    <w:rsid w:val="007629BD"/>
    <w:rsid w:val="00762D85"/>
    <w:rsid w:val="00765552"/>
    <w:rsid w:val="00766376"/>
    <w:rsid w:val="007663AC"/>
    <w:rsid w:val="00766B6B"/>
    <w:rsid w:val="0077249E"/>
    <w:rsid w:val="007732BF"/>
    <w:rsid w:val="00773942"/>
    <w:rsid w:val="00774CC3"/>
    <w:rsid w:val="00781405"/>
    <w:rsid w:val="00785B26"/>
    <w:rsid w:val="007914CC"/>
    <w:rsid w:val="00796A5A"/>
    <w:rsid w:val="007971D6"/>
    <w:rsid w:val="00797CD0"/>
    <w:rsid w:val="007A606B"/>
    <w:rsid w:val="007B3EE5"/>
    <w:rsid w:val="007B3FF1"/>
    <w:rsid w:val="007B74D8"/>
    <w:rsid w:val="007B7500"/>
    <w:rsid w:val="007B7F6E"/>
    <w:rsid w:val="007C2739"/>
    <w:rsid w:val="007C5AF1"/>
    <w:rsid w:val="007D513A"/>
    <w:rsid w:val="007D7055"/>
    <w:rsid w:val="007E4693"/>
    <w:rsid w:val="007E4F32"/>
    <w:rsid w:val="007E6E46"/>
    <w:rsid w:val="007F0D72"/>
    <w:rsid w:val="007F24AD"/>
    <w:rsid w:val="007F4CD8"/>
    <w:rsid w:val="007F53E3"/>
    <w:rsid w:val="007F6272"/>
    <w:rsid w:val="007F7657"/>
    <w:rsid w:val="00804EED"/>
    <w:rsid w:val="00806DD1"/>
    <w:rsid w:val="00806F6A"/>
    <w:rsid w:val="008114A2"/>
    <w:rsid w:val="00812559"/>
    <w:rsid w:val="00813603"/>
    <w:rsid w:val="00813B05"/>
    <w:rsid w:val="00816335"/>
    <w:rsid w:val="00820001"/>
    <w:rsid w:val="00823CFD"/>
    <w:rsid w:val="008304A0"/>
    <w:rsid w:val="00830B9E"/>
    <w:rsid w:val="00831D99"/>
    <w:rsid w:val="00833E27"/>
    <w:rsid w:val="00836562"/>
    <w:rsid w:val="00837D17"/>
    <w:rsid w:val="00843216"/>
    <w:rsid w:val="00846335"/>
    <w:rsid w:val="008465F6"/>
    <w:rsid w:val="00853D8C"/>
    <w:rsid w:val="0085457F"/>
    <w:rsid w:val="0085483C"/>
    <w:rsid w:val="00862354"/>
    <w:rsid w:val="00863E00"/>
    <w:rsid w:val="00871D1C"/>
    <w:rsid w:val="00873DD1"/>
    <w:rsid w:val="00877D40"/>
    <w:rsid w:val="00884854"/>
    <w:rsid w:val="00886E9B"/>
    <w:rsid w:val="0088714C"/>
    <w:rsid w:val="00893352"/>
    <w:rsid w:val="00893B49"/>
    <w:rsid w:val="00893CE4"/>
    <w:rsid w:val="00894093"/>
    <w:rsid w:val="008A3904"/>
    <w:rsid w:val="008A498C"/>
    <w:rsid w:val="008A6AFC"/>
    <w:rsid w:val="008B01B3"/>
    <w:rsid w:val="008B14B7"/>
    <w:rsid w:val="008B4FF9"/>
    <w:rsid w:val="008B70A9"/>
    <w:rsid w:val="008C278F"/>
    <w:rsid w:val="008C4E2A"/>
    <w:rsid w:val="008D0C2F"/>
    <w:rsid w:val="008D1415"/>
    <w:rsid w:val="008D3571"/>
    <w:rsid w:val="008D3BF3"/>
    <w:rsid w:val="008D3EEF"/>
    <w:rsid w:val="008D4F2E"/>
    <w:rsid w:val="008D5D59"/>
    <w:rsid w:val="008D6434"/>
    <w:rsid w:val="008E01BA"/>
    <w:rsid w:val="008E2832"/>
    <w:rsid w:val="008E58DC"/>
    <w:rsid w:val="008F0EBC"/>
    <w:rsid w:val="008F15EC"/>
    <w:rsid w:val="008F4E17"/>
    <w:rsid w:val="008F5D63"/>
    <w:rsid w:val="008F6DA1"/>
    <w:rsid w:val="00900A97"/>
    <w:rsid w:val="00910E9A"/>
    <w:rsid w:val="009205D7"/>
    <w:rsid w:val="009240F0"/>
    <w:rsid w:val="00926130"/>
    <w:rsid w:val="00930284"/>
    <w:rsid w:val="009304C1"/>
    <w:rsid w:val="00935376"/>
    <w:rsid w:val="00935FD9"/>
    <w:rsid w:val="00937CA9"/>
    <w:rsid w:val="00941401"/>
    <w:rsid w:val="00943882"/>
    <w:rsid w:val="009474DF"/>
    <w:rsid w:val="00947FA1"/>
    <w:rsid w:val="0098149E"/>
    <w:rsid w:val="00984B67"/>
    <w:rsid w:val="00985031"/>
    <w:rsid w:val="00986C20"/>
    <w:rsid w:val="00987245"/>
    <w:rsid w:val="00991D94"/>
    <w:rsid w:val="009947BC"/>
    <w:rsid w:val="0099499E"/>
    <w:rsid w:val="009A1FDA"/>
    <w:rsid w:val="009A5153"/>
    <w:rsid w:val="009A6050"/>
    <w:rsid w:val="009B07C2"/>
    <w:rsid w:val="009B5F6D"/>
    <w:rsid w:val="009C0768"/>
    <w:rsid w:val="009C6C31"/>
    <w:rsid w:val="009C74CA"/>
    <w:rsid w:val="009C7F69"/>
    <w:rsid w:val="009D2F84"/>
    <w:rsid w:val="009D47CE"/>
    <w:rsid w:val="009D6F4C"/>
    <w:rsid w:val="009D7085"/>
    <w:rsid w:val="009E30A5"/>
    <w:rsid w:val="009E5721"/>
    <w:rsid w:val="009F0950"/>
    <w:rsid w:val="009F0980"/>
    <w:rsid w:val="009F18FF"/>
    <w:rsid w:val="009F1938"/>
    <w:rsid w:val="009F5AA8"/>
    <w:rsid w:val="00A014E8"/>
    <w:rsid w:val="00A02AAF"/>
    <w:rsid w:val="00A040E5"/>
    <w:rsid w:val="00A17CAB"/>
    <w:rsid w:val="00A20116"/>
    <w:rsid w:val="00A20E6B"/>
    <w:rsid w:val="00A2493C"/>
    <w:rsid w:val="00A2654B"/>
    <w:rsid w:val="00A2753C"/>
    <w:rsid w:val="00A322EB"/>
    <w:rsid w:val="00A32322"/>
    <w:rsid w:val="00A40814"/>
    <w:rsid w:val="00A450B3"/>
    <w:rsid w:val="00A500C2"/>
    <w:rsid w:val="00A52123"/>
    <w:rsid w:val="00A57302"/>
    <w:rsid w:val="00A57B62"/>
    <w:rsid w:val="00A6282B"/>
    <w:rsid w:val="00A65461"/>
    <w:rsid w:val="00A667AA"/>
    <w:rsid w:val="00A71998"/>
    <w:rsid w:val="00A80591"/>
    <w:rsid w:val="00A80F86"/>
    <w:rsid w:val="00A82FD7"/>
    <w:rsid w:val="00A84BA6"/>
    <w:rsid w:val="00A91903"/>
    <w:rsid w:val="00A94667"/>
    <w:rsid w:val="00AA12C2"/>
    <w:rsid w:val="00AA6C20"/>
    <w:rsid w:val="00AB3745"/>
    <w:rsid w:val="00AB405E"/>
    <w:rsid w:val="00AB50B1"/>
    <w:rsid w:val="00AC5E5D"/>
    <w:rsid w:val="00AC64A4"/>
    <w:rsid w:val="00AD03C1"/>
    <w:rsid w:val="00AD6317"/>
    <w:rsid w:val="00AD6535"/>
    <w:rsid w:val="00AD6A88"/>
    <w:rsid w:val="00AD6AF8"/>
    <w:rsid w:val="00AE152D"/>
    <w:rsid w:val="00AE6381"/>
    <w:rsid w:val="00AE6852"/>
    <w:rsid w:val="00AE7640"/>
    <w:rsid w:val="00AF2ADE"/>
    <w:rsid w:val="00AF6B76"/>
    <w:rsid w:val="00B061A3"/>
    <w:rsid w:val="00B06564"/>
    <w:rsid w:val="00B10DDD"/>
    <w:rsid w:val="00B17A3C"/>
    <w:rsid w:val="00B17DA1"/>
    <w:rsid w:val="00B25CBB"/>
    <w:rsid w:val="00B31078"/>
    <w:rsid w:val="00B31D64"/>
    <w:rsid w:val="00B34018"/>
    <w:rsid w:val="00B35F0F"/>
    <w:rsid w:val="00B3745C"/>
    <w:rsid w:val="00B43240"/>
    <w:rsid w:val="00B4478E"/>
    <w:rsid w:val="00B4618F"/>
    <w:rsid w:val="00B46FF0"/>
    <w:rsid w:val="00B471D0"/>
    <w:rsid w:val="00B50422"/>
    <w:rsid w:val="00B50971"/>
    <w:rsid w:val="00B61014"/>
    <w:rsid w:val="00B66916"/>
    <w:rsid w:val="00B70993"/>
    <w:rsid w:val="00B71C22"/>
    <w:rsid w:val="00B71F10"/>
    <w:rsid w:val="00B75184"/>
    <w:rsid w:val="00B771BE"/>
    <w:rsid w:val="00B77C66"/>
    <w:rsid w:val="00B800AE"/>
    <w:rsid w:val="00B80A58"/>
    <w:rsid w:val="00B81132"/>
    <w:rsid w:val="00B82537"/>
    <w:rsid w:val="00B83118"/>
    <w:rsid w:val="00B87742"/>
    <w:rsid w:val="00B900F6"/>
    <w:rsid w:val="00B91CB2"/>
    <w:rsid w:val="00B930D5"/>
    <w:rsid w:val="00B93A1D"/>
    <w:rsid w:val="00B963AD"/>
    <w:rsid w:val="00BA358A"/>
    <w:rsid w:val="00BA3C05"/>
    <w:rsid w:val="00BA4AE9"/>
    <w:rsid w:val="00BA535E"/>
    <w:rsid w:val="00BA5D9C"/>
    <w:rsid w:val="00BA7CD2"/>
    <w:rsid w:val="00BB0C29"/>
    <w:rsid w:val="00BB5B00"/>
    <w:rsid w:val="00BC0A95"/>
    <w:rsid w:val="00BD59DA"/>
    <w:rsid w:val="00BF0E09"/>
    <w:rsid w:val="00BF21E0"/>
    <w:rsid w:val="00BF3507"/>
    <w:rsid w:val="00C00DDD"/>
    <w:rsid w:val="00C02AEE"/>
    <w:rsid w:val="00C05414"/>
    <w:rsid w:val="00C1603B"/>
    <w:rsid w:val="00C26BD6"/>
    <w:rsid w:val="00C2751B"/>
    <w:rsid w:val="00C3301E"/>
    <w:rsid w:val="00C35748"/>
    <w:rsid w:val="00C37D2A"/>
    <w:rsid w:val="00C43C38"/>
    <w:rsid w:val="00C461D8"/>
    <w:rsid w:val="00C47316"/>
    <w:rsid w:val="00C47FB4"/>
    <w:rsid w:val="00C510EF"/>
    <w:rsid w:val="00C55E24"/>
    <w:rsid w:val="00C573CB"/>
    <w:rsid w:val="00C61066"/>
    <w:rsid w:val="00C61EFA"/>
    <w:rsid w:val="00C637A4"/>
    <w:rsid w:val="00C650E1"/>
    <w:rsid w:val="00C671FA"/>
    <w:rsid w:val="00C679B8"/>
    <w:rsid w:val="00C70AA8"/>
    <w:rsid w:val="00C71A47"/>
    <w:rsid w:val="00C72662"/>
    <w:rsid w:val="00C730A1"/>
    <w:rsid w:val="00C75AD5"/>
    <w:rsid w:val="00C76047"/>
    <w:rsid w:val="00C77235"/>
    <w:rsid w:val="00C77DB2"/>
    <w:rsid w:val="00C82FA1"/>
    <w:rsid w:val="00C832C1"/>
    <w:rsid w:val="00C85A03"/>
    <w:rsid w:val="00C85B6C"/>
    <w:rsid w:val="00C900A7"/>
    <w:rsid w:val="00C94D52"/>
    <w:rsid w:val="00C95DDE"/>
    <w:rsid w:val="00C96CC9"/>
    <w:rsid w:val="00CA47B1"/>
    <w:rsid w:val="00CA58A9"/>
    <w:rsid w:val="00CA5DCA"/>
    <w:rsid w:val="00CB0F7D"/>
    <w:rsid w:val="00CB2F6A"/>
    <w:rsid w:val="00CB31BC"/>
    <w:rsid w:val="00CB3228"/>
    <w:rsid w:val="00CB68E4"/>
    <w:rsid w:val="00CB7ED5"/>
    <w:rsid w:val="00CC2B28"/>
    <w:rsid w:val="00CC6687"/>
    <w:rsid w:val="00CC704C"/>
    <w:rsid w:val="00CC7E92"/>
    <w:rsid w:val="00CD570B"/>
    <w:rsid w:val="00CD59C0"/>
    <w:rsid w:val="00CD6FE8"/>
    <w:rsid w:val="00CD7A36"/>
    <w:rsid w:val="00CE10A0"/>
    <w:rsid w:val="00CE1932"/>
    <w:rsid w:val="00CF0F52"/>
    <w:rsid w:val="00CF5E01"/>
    <w:rsid w:val="00D01912"/>
    <w:rsid w:val="00D02A82"/>
    <w:rsid w:val="00D06C79"/>
    <w:rsid w:val="00D07CBD"/>
    <w:rsid w:val="00D11BD6"/>
    <w:rsid w:val="00D22F40"/>
    <w:rsid w:val="00D2313A"/>
    <w:rsid w:val="00D314E3"/>
    <w:rsid w:val="00D325CE"/>
    <w:rsid w:val="00D365D2"/>
    <w:rsid w:val="00D36A96"/>
    <w:rsid w:val="00D40EFB"/>
    <w:rsid w:val="00D548DF"/>
    <w:rsid w:val="00D55C61"/>
    <w:rsid w:val="00D561D1"/>
    <w:rsid w:val="00D5658A"/>
    <w:rsid w:val="00D56695"/>
    <w:rsid w:val="00D62907"/>
    <w:rsid w:val="00D62D67"/>
    <w:rsid w:val="00D64AFD"/>
    <w:rsid w:val="00D65793"/>
    <w:rsid w:val="00D74F57"/>
    <w:rsid w:val="00D82DD8"/>
    <w:rsid w:val="00D83E06"/>
    <w:rsid w:val="00D91FA4"/>
    <w:rsid w:val="00D971B3"/>
    <w:rsid w:val="00DA25A3"/>
    <w:rsid w:val="00DA3E60"/>
    <w:rsid w:val="00DB2B72"/>
    <w:rsid w:val="00DB3433"/>
    <w:rsid w:val="00DB34C9"/>
    <w:rsid w:val="00DB3CC0"/>
    <w:rsid w:val="00DB4CB6"/>
    <w:rsid w:val="00DC31A2"/>
    <w:rsid w:val="00DC5B39"/>
    <w:rsid w:val="00DC6745"/>
    <w:rsid w:val="00DD015A"/>
    <w:rsid w:val="00DD0730"/>
    <w:rsid w:val="00DD0B3B"/>
    <w:rsid w:val="00DD333F"/>
    <w:rsid w:val="00DD3950"/>
    <w:rsid w:val="00DD67CE"/>
    <w:rsid w:val="00DE34FF"/>
    <w:rsid w:val="00DE62A8"/>
    <w:rsid w:val="00DE6E74"/>
    <w:rsid w:val="00DF131C"/>
    <w:rsid w:val="00DF45DB"/>
    <w:rsid w:val="00DF5D54"/>
    <w:rsid w:val="00DF6C2D"/>
    <w:rsid w:val="00E01811"/>
    <w:rsid w:val="00E0254A"/>
    <w:rsid w:val="00E04E87"/>
    <w:rsid w:val="00E05038"/>
    <w:rsid w:val="00E10F74"/>
    <w:rsid w:val="00E133C1"/>
    <w:rsid w:val="00E13E98"/>
    <w:rsid w:val="00E16C9F"/>
    <w:rsid w:val="00E17D8A"/>
    <w:rsid w:val="00E17DA5"/>
    <w:rsid w:val="00E25896"/>
    <w:rsid w:val="00E26B53"/>
    <w:rsid w:val="00E308BC"/>
    <w:rsid w:val="00E30E2A"/>
    <w:rsid w:val="00E31147"/>
    <w:rsid w:val="00E419A9"/>
    <w:rsid w:val="00E44D85"/>
    <w:rsid w:val="00E47384"/>
    <w:rsid w:val="00E51A3B"/>
    <w:rsid w:val="00E56C9F"/>
    <w:rsid w:val="00E60AEC"/>
    <w:rsid w:val="00E62E47"/>
    <w:rsid w:val="00E63481"/>
    <w:rsid w:val="00E63935"/>
    <w:rsid w:val="00E63973"/>
    <w:rsid w:val="00E63BCD"/>
    <w:rsid w:val="00E63E4C"/>
    <w:rsid w:val="00E66D81"/>
    <w:rsid w:val="00E81821"/>
    <w:rsid w:val="00E81DAC"/>
    <w:rsid w:val="00E84506"/>
    <w:rsid w:val="00E95E32"/>
    <w:rsid w:val="00E970C6"/>
    <w:rsid w:val="00EA23D1"/>
    <w:rsid w:val="00EB6B16"/>
    <w:rsid w:val="00EC550D"/>
    <w:rsid w:val="00EC6276"/>
    <w:rsid w:val="00EC6A6E"/>
    <w:rsid w:val="00ED19D8"/>
    <w:rsid w:val="00ED263B"/>
    <w:rsid w:val="00ED3240"/>
    <w:rsid w:val="00ED34BE"/>
    <w:rsid w:val="00ED3603"/>
    <w:rsid w:val="00EE06AD"/>
    <w:rsid w:val="00EE0881"/>
    <w:rsid w:val="00EE27B4"/>
    <w:rsid w:val="00EE549E"/>
    <w:rsid w:val="00EE7716"/>
    <w:rsid w:val="00EF096E"/>
    <w:rsid w:val="00EF16E5"/>
    <w:rsid w:val="00EF43F1"/>
    <w:rsid w:val="00EF4E37"/>
    <w:rsid w:val="00EF4FFE"/>
    <w:rsid w:val="00EF5B65"/>
    <w:rsid w:val="00EF6448"/>
    <w:rsid w:val="00F00D7C"/>
    <w:rsid w:val="00F04D50"/>
    <w:rsid w:val="00F106B3"/>
    <w:rsid w:val="00F11953"/>
    <w:rsid w:val="00F16FFD"/>
    <w:rsid w:val="00F1704B"/>
    <w:rsid w:val="00F21BE9"/>
    <w:rsid w:val="00F24E6E"/>
    <w:rsid w:val="00F27A51"/>
    <w:rsid w:val="00F3394D"/>
    <w:rsid w:val="00F33ECC"/>
    <w:rsid w:val="00F341E5"/>
    <w:rsid w:val="00F40243"/>
    <w:rsid w:val="00F42268"/>
    <w:rsid w:val="00F4305C"/>
    <w:rsid w:val="00F47C5B"/>
    <w:rsid w:val="00F501BD"/>
    <w:rsid w:val="00F65144"/>
    <w:rsid w:val="00F70D6B"/>
    <w:rsid w:val="00F77CC2"/>
    <w:rsid w:val="00F8595A"/>
    <w:rsid w:val="00F86003"/>
    <w:rsid w:val="00F9691E"/>
    <w:rsid w:val="00FA274A"/>
    <w:rsid w:val="00FA4E68"/>
    <w:rsid w:val="00FB1621"/>
    <w:rsid w:val="00FB31F3"/>
    <w:rsid w:val="00FB4DF8"/>
    <w:rsid w:val="00FB67BE"/>
    <w:rsid w:val="00FC2DA2"/>
    <w:rsid w:val="00FC7B35"/>
    <w:rsid w:val="00FD1681"/>
    <w:rsid w:val="00FD60D3"/>
    <w:rsid w:val="00FD69CE"/>
    <w:rsid w:val="00FD77C8"/>
    <w:rsid w:val="00FE06E7"/>
    <w:rsid w:val="00FE3754"/>
    <w:rsid w:val="00FE6946"/>
    <w:rsid w:val="00FE69FF"/>
    <w:rsid w:val="00FF2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place"/>
  <w:smartTagType w:namespaceuri="urn:schemas:contacts" w:name="Sn"/>
  <w:smartTagType w:namespaceuri="urn:schemas-microsoft-com:office:smarttags" w:name="country-region"/>
  <w:shapeDefaults>
    <o:shapedefaults v:ext="edit" spidmax="16385"/>
    <o:shapelayout v:ext="edit">
      <o:idmap v:ext="edit" data="1"/>
    </o:shapelayout>
  </w:shapeDefaults>
  <w:decimalSymbol w:val="."/>
  <w:listSeparator w:val=","/>
  <w14:docId w14:val="4EA8C2E4"/>
  <w15:docId w15:val="{E43B119E-63B4-4946-ABE4-21A4170D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B05"/>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FC2DA2"/>
    <w:pPr>
      <w:keepNext/>
      <w:keepLines/>
      <w:spacing w:before="240" w:after="240"/>
      <w:outlineLvl w:val="0"/>
    </w:pPr>
    <w:rPr>
      <w:b/>
      <w:kern w:val="28"/>
    </w:rPr>
  </w:style>
  <w:style w:type="paragraph" w:styleId="Heading2">
    <w:name w:val="heading 2"/>
    <w:aliases w:val="Numbered - 2"/>
    <w:basedOn w:val="Heading1"/>
    <w:next w:val="Normal"/>
    <w:qFormat/>
    <w:rsid w:val="00FC2DA2"/>
    <w:pPr>
      <w:outlineLvl w:val="1"/>
    </w:pPr>
  </w:style>
  <w:style w:type="paragraph" w:styleId="Heading3">
    <w:name w:val="heading 3"/>
    <w:aliases w:val="Numbered - 3"/>
    <w:basedOn w:val="Heading2"/>
    <w:next w:val="Normal"/>
    <w:qFormat/>
    <w:rsid w:val="00FC2DA2"/>
    <w:pPr>
      <w:keepNext w:val="0"/>
      <w:keepLines w:val="0"/>
      <w:spacing w:before="0" w:after="0"/>
      <w:outlineLvl w:val="2"/>
    </w:pPr>
    <w:rPr>
      <w:b w:val="0"/>
    </w:rPr>
  </w:style>
  <w:style w:type="paragraph" w:styleId="Heading4">
    <w:name w:val="heading 4"/>
    <w:aliases w:val="Numbered - 4"/>
    <w:basedOn w:val="Heading3"/>
    <w:next w:val="Normal"/>
    <w:qFormat/>
    <w:rsid w:val="00FC2DA2"/>
    <w:pPr>
      <w:outlineLvl w:val="3"/>
    </w:pPr>
  </w:style>
  <w:style w:type="paragraph" w:styleId="Heading5">
    <w:name w:val="heading 5"/>
    <w:aliases w:val="Numbered - 5"/>
    <w:basedOn w:val="Heading4"/>
    <w:next w:val="Normal"/>
    <w:qFormat/>
    <w:rsid w:val="00FC2DA2"/>
    <w:pPr>
      <w:outlineLvl w:val="4"/>
    </w:pPr>
  </w:style>
  <w:style w:type="paragraph" w:styleId="Heading6">
    <w:name w:val="heading 6"/>
    <w:aliases w:val="Numbered - 6"/>
    <w:basedOn w:val="Heading5"/>
    <w:next w:val="Normal"/>
    <w:qFormat/>
    <w:rsid w:val="00FC2DA2"/>
    <w:pPr>
      <w:outlineLvl w:val="5"/>
    </w:pPr>
  </w:style>
  <w:style w:type="paragraph" w:styleId="Heading7">
    <w:name w:val="heading 7"/>
    <w:aliases w:val="Numbered - 7"/>
    <w:basedOn w:val="Heading6"/>
    <w:next w:val="Normal"/>
    <w:qFormat/>
    <w:rsid w:val="00FC2DA2"/>
    <w:pPr>
      <w:outlineLvl w:val="6"/>
    </w:pPr>
  </w:style>
  <w:style w:type="paragraph" w:styleId="Heading8">
    <w:name w:val="heading 8"/>
    <w:aliases w:val="Numbered - 8,Char Char,Char"/>
    <w:basedOn w:val="Heading7"/>
    <w:next w:val="Normal"/>
    <w:link w:val="Heading8Char"/>
    <w:qFormat/>
    <w:rsid w:val="00FC2DA2"/>
    <w:pPr>
      <w:outlineLvl w:val="7"/>
    </w:pPr>
  </w:style>
  <w:style w:type="paragraph" w:styleId="Heading9">
    <w:name w:val="heading 9"/>
    <w:aliases w:val="Numbered - 9"/>
    <w:basedOn w:val="Heading8"/>
    <w:next w:val="Normal"/>
    <w:qFormat/>
    <w:rsid w:val="00FC2DA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rsid w:val="00FC2DA2"/>
    <w:pPr>
      <w:keepNext/>
      <w:keepLines/>
      <w:spacing w:before="240" w:after="240"/>
      <w:ind w:left="-720"/>
    </w:pPr>
    <w:rPr>
      <w:b/>
    </w:rPr>
  </w:style>
  <w:style w:type="paragraph" w:styleId="Footer">
    <w:name w:val="footer"/>
    <w:basedOn w:val="Normal"/>
    <w:link w:val="FooterChar"/>
    <w:uiPriority w:val="99"/>
    <w:rsid w:val="00FC2DA2"/>
    <w:pPr>
      <w:tabs>
        <w:tab w:val="center" w:pos="4153"/>
        <w:tab w:val="right" w:pos="8306"/>
      </w:tabs>
    </w:pPr>
  </w:style>
  <w:style w:type="paragraph" w:customStyle="1" w:styleId="Sub-Heading">
    <w:name w:val="Sub-Heading"/>
    <w:basedOn w:val="Heading"/>
    <w:next w:val="Numbered"/>
    <w:rsid w:val="00FC2DA2"/>
    <w:pPr>
      <w:spacing w:before="0"/>
    </w:pPr>
  </w:style>
  <w:style w:type="paragraph" w:customStyle="1" w:styleId="Numbered">
    <w:name w:val="Numbered"/>
    <w:basedOn w:val="Normal"/>
    <w:rsid w:val="00FC2DA2"/>
    <w:pPr>
      <w:spacing w:after="240"/>
    </w:pPr>
  </w:style>
  <w:style w:type="paragraph" w:customStyle="1" w:styleId="MinuteTop">
    <w:name w:val="Minute Top"/>
    <w:basedOn w:val="Normal"/>
    <w:rsid w:val="00FC2DA2"/>
    <w:pPr>
      <w:tabs>
        <w:tab w:val="left" w:pos="4680"/>
        <w:tab w:val="left" w:pos="5587"/>
      </w:tabs>
    </w:pPr>
  </w:style>
  <w:style w:type="paragraph" w:styleId="BodyText">
    <w:name w:val="Body Text"/>
    <w:basedOn w:val="Normal"/>
    <w:rsid w:val="00FC2DA2"/>
  </w:style>
  <w:style w:type="paragraph" w:styleId="BodyTextIndent">
    <w:name w:val="Body Text Indent"/>
    <w:basedOn w:val="Normal"/>
    <w:rsid w:val="00FC2DA2"/>
    <w:pPr>
      <w:ind w:left="288"/>
    </w:pPr>
  </w:style>
  <w:style w:type="paragraph" w:styleId="Subtitle">
    <w:name w:val="Subtitle"/>
    <w:basedOn w:val="Normal"/>
    <w:qFormat/>
    <w:rsid w:val="00FC2DA2"/>
    <w:pPr>
      <w:spacing w:after="60"/>
      <w:jc w:val="center"/>
    </w:pPr>
    <w:rPr>
      <w:i/>
    </w:rPr>
  </w:style>
  <w:style w:type="character" w:styleId="PageNumber">
    <w:name w:val="page number"/>
    <w:basedOn w:val="DefaultParagraphFont"/>
    <w:rsid w:val="00FC2DA2"/>
  </w:style>
  <w:style w:type="paragraph" w:styleId="Title">
    <w:name w:val="Title"/>
    <w:basedOn w:val="Normal"/>
    <w:qFormat/>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pPr>
    <w:rPr>
      <w:b/>
      <w:color w:val="000000"/>
    </w:rPr>
  </w:style>
  <w:style w:type="paragraph" w:styleId="BodyTextIndent2">
    <w:name w:val="Body Text Indent 2"/>
    <w:basedOn w:val="Normal"/>
    <w:p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hanging="1440"/>
    </w:pPr>
    <w:rPr>
      <w:b/>
      <w:color w:val="000000"/>
    </w:rPr>
  </w:style>
  <w:style w:type="paragraph" w:styleId="Header">
    <w:name w:val="header"/>
    <w:basedOn w:val="Normal"/>
    <w:link w:val="HeaderChar"/>
    <w:uiPriority w:val="99"/>
    <w:rsid w:val="00FC2DA2"/>
    <w:pPr>
      <w:tabs>
        <w:tab w:val="center" w:pos="4153"/>
        <w:tab w:val="right" w:pos="8306"/>
      </w:tabs>
    </w:p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sz w:val="16"/>
    </w:rPr>
  </w:style>
  <w:style w:type="paragraph" w:customStyle="1" w:styleId="DfESOutNumbered">
    <w:name w:val="DfESOutNumbered"/>
    <w:basedOn w:val="Normal"/>
    <w:link w:val="DfESOutNumberedChar"/>
    <w:rsid w:val="00FC2DA2"/>
    <w:pPr>
      <w:spacing w:after="240"/>
    </w:pPr>
  </w:style>
  <w:style w:type="paragraph" w:customStyle="1" w:styleId="DfESBullets">
    <w:name w:val="DfESBullets"/>
    <w:basedOn w:val="Normal"/>
    <w:rsid w:val="00FC2DA2"/>
    <w:pPr>
      <w:spacing w:after="240"/>
    </w:pPr>
  </w:style>
  <w:style w:type="paragraph" w:styleId="BodyText3">
    <w:name w:val="Body Tex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cs="Arial"/>
      <w:sz w:val="20"/>
      <w:szCs w:val="24"/>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pPr>
    <w:rPr>
      <w:rFonts w:cs="Arial"/>
      <w:sz w:val="20"/>
    </w:rPr>
  </w:style>
  <w:style w:type="paragraph" w:customStyle="1" w:styleId="BBLegal1">
    <w:name w:val="B&amp;B Legal 1"/>
    <w:basedOn w:val="Normal"/>
    <w:pPr>
      <w:numPr>
        <w:numId w:val="4"/>
      </w:numPr>
      <w:overflowPunct/>
      <w:autoSpaceDE/>
      <w:autoSpaceDN/>
      <w:adjustRightInd/>
      <w:textAlignment w:val="auto"/>
      <w:outlineLvl w:val="0"/>
    </w:pPr>
    <w:rPr>
      <w:snapToGrid w:val="0"/>
      <w:lang w:val="en-US"/>
    </w:rPr>
  </w:style>
  <w:style w:type="paragraph" w:customStyle="1" w:styleId="BBLegal2">
    <w:name w:val="B&amp;B Legal 2"/>
    <w:basedOn w:val="Normal"/>
    <w:pPr>
      <w:numPr>
        <w:ilvl w:val="1"/>
        <w:numId w:val="4"/>
      </w:numPr>
      <w:overflowPunct/>
      <w:autoSpaceDE/>
      <w:autoSpaceDN/>
      <w:adjustRightInd/>
      <w:textAlignment w:val="auto"/>
      <w:outlineLvl w:val="1"/>
    </w:pPr>
    <w:rPr>
      <w:snapToGrid w:val="0"/>
      <w:lang w:val="en-US"/>
    </w:rPr>
  </w:style>
  <w:style w:type="character" w:styleId="Hyperlink">
    <w:name w:val="Hyperlink"/>
    <w:basedOn w:val="DefaultParagraphFont"/>
    <w:rPr>
      <w:color w:val="0000FF"/>
      <w:u w:val="single"/>
    </w:rPr>
  </w:style>
  <w:style w:type="character" w:customStyle="1" w:styleId="PersonalComposeStyle">
    <w:name w:val="Personal Compose Style"/>
    <w:basedOn w:val="DefaultParagraphFont"/>
    <w:rsid w:val="00FC2DA2"/>
    <w:rPr>
      <w:rFonts w:ascii="Arial" w:hAnsi="Arial" w:cs="Arial"/>
      <w:color w:val="auto"/>
      <w:sz w:val="20"/>
    </w:rPr>
  </w:style>
  <w:style w:type="character" w:customStyle="1" w:styleId="PersonalReplyStyle">
    <w:name w:val="Personal Reply Style"/>
    <w:basedOn w:val="DefaultParagraphFont"/>
    <w:rsid w:val="00FC2DA2"/>
    <w:rPr>
      <w:rFonts w:ascii="Arial" w:hAnsi="Arial" w:cs="Arial"/>
      <w:color w:val="auto"/>
      <w:sz w:val="20"/>
    </w:rPr>
  </w:style>
  <w:style w:type="paragraph" w:styleId="BalloonText">
    <w:name w:val="Balloon Text"/>
    <w:basedOn w:val="Normal"/>
    <w:semiHidden/>
    <w:rsid w:val="00295AB7"/>
    <w:rPr>
      <w:rFonts w:cs="Arial"/>
      <w:sz w:val="16"/>
      <w:szCs w:val="16"/>
    </w:rPr>
  </w:style>
  <w:style w:type="paragraph" w:customStyle="1" w:styleId="Outline1">
    <w:name w:val="Outline 1"/>
    <w:basedOn w:val="Normal"/>
    <w:rsid w:val="009F1938"/>
    <w:pPr>
      <w:keepNext/>
      <w:widowControl/>
      <w:numPr>
        <w:numId w:val="5"/>
      </w:numPr>
      <w:overflowPunct/>
      <w:autoSpaceDE/>
      <w:autoSpaceDN/>
      <w:adjustRightInd/>
      <w:spacing w:after="240"/>
      <w:jc w:val="both"/>
      <w:textAlignment w:val="auto"/>
      <w:outlineLvl w:val="0"/>
    </w:pPr>
    <w:rPr>
      <w:b/>
      <w:caps/>
      <w:sz w:val="22"/>
      <w:lang w:eastAsia="en-GB"/>
    </w:rPr>
  </w:style>
  <w:style w:type="paragraph" w:customStyle="1" w:styleId="Outline2">
    <w:name w:val="Outline 2"/>
    <w:basedOn w:val="Normal"/>
    <w:rsid w:val="009F1938"/>
    <w:pPr>
      <w:widowControl/>
      <w:numPr>
        <w:ilvl w:val="1"/>
        <w:numId w:val="5"/>
      </w:numPr>
      <w:overflowPunct/>
      <w:autoSpaceDE/>
      <w:autoSpaceDN/>
      <w:adjustRightInd/>
      <w:spacing w:after="240"/>
      <w:jc w:val="both"/>
      <w:textAlignment w:val="auto"/>
      <w:outlineLvl w:val="1"/>
    </w:pPr>
    <w:rPr>
      <w:sz w:val="22"/>
      <w:lang w:eastAsia="en-GB"/>
    </w:rPr>
  </w:style>
  <w:style w:type="paragraph" w:customStyle="1" w:styleId="Outline3">
    <w:name w:val="Outline 3"/>
    <w:basedOn w:val="Normal"/>
    <w:rsid w:val="009F1938"/>
    <w:pPr>
      <w:widowControl/>
      <w:numPr>
        <w:ilvl w:val="2"/>
        <w:numId w:val="5"/>
      </w:numPr>
      <w:overflowPunct/>
      <w:autoSpaceDE/>
      <w:autoSpaceDN/>
      <w:adjustRightInd/>
      <w:spacing w:after="240"/>
      <w:jc w:val="both"/>
      <w:textAlignment w:val="auto"/>
      <w:outlineLvl w:val="2"/>
    </w:pPr>
    <w:rPr>
      <w:sz w:val="22"/>
      <w:lang w:eastAsia="en-GB"/>
    </w:rPr>
  </w:style>
  <w:style w:type="paragraph" w:customStyle="1" w:styleId="Outline4">
    <w:name w:val="Outline 4"/>
    <w:basedOn w:val="Normal"/>
    <w:rsid w:val="009F1938"/>
    <w:pPr>
      <w:widowControl/>
      <w:numPr>
        <w:ilvl w:val="3"/>
        <w:numId w:val="5"/>
      </w:numPr>
      <w:overflowPunct/>
      <w:autoSpaceDE/>
      <w:autoSpaceDN/>
      <w:adjustRightInd/>
      <w:spacing w:after="240"/>
      <w:jc w:val="both"/>
      <w:textAlignment w:val="auto"/>
      <w:outlineLvl w:val="3"/>
    </w:pPr>
    <w:rPr>
      <w:sz w:val="22"/>
      <w:lang w:eastAsia="en-GB"/>
    </w:rPr>
  </w:style>
  <w:style w:type="paragraph" w:customStyle="1" w:styleId="Outline5">
    <w:name w:val="Outline 5"/>
    <w:basedOn w:val="Normal"/>
    <w:rsid w:val="009F1938"/>
    <w:pPr>
      <w:widowControl/>
      <w:numPr>
        <w:ilvl w:val="4"/>
        <w:numId w:val="5"/>
      </w:numPr>
      <w:tabs>
        <w:tab w:val="left" w:pos="2835"/>
      </w:tabs>
      <w:overflowPunct/>
      <w:autoSpaceDE/>
      <w:autoSpaceDN/>
      <w:adjustRightInd/>
      <w:spacing w:after="240"/>
      <w:jc w:val="both"/>
      <w:textAlignment w:val="auto"/>
      <w:outlineLvl w:val="4"/>
    </w:pPr>
    <w:rPr>
      <w:sz w:val="22"/>
      <w:lang w:eastAsia="en-GB"/>
    </w:rPr>
  </w:style>
  <w:style w:type="paragraph" w:customStyle="1" w:styleId="OutlineInd2">
    <w:name w:val="Outline Ind 2"/>
    <w:basedOn w:val="Normal"/>
    <w:rsid w:val="009F1938"/>
    <w:pPr>
      <w:widowControl/>
      <w:numPr>
        <w:ilvl w:val="5"/>
        <w:numId w:val="5"/>
      </w:numPr>
      <w:overflowPunct/>
      <w:autoSpaceDE/>
      <w:autoSpaceDN/>
      <w:adjustRightInd/>
      <w:spacing w:after="240"/>
      <w:jc w:val="both"/>
      <w:textAlignment w:val="auto"/>
      <w:outlineLvl w:val="5"/>
    </w:pPr>
    <w:rPr>
      <w:sz w:val="22"/>
      <w:lang w:eastAsia="en-GB"/>
    </w:rPr>
  </w:style>
  <w:style w:type="paragraph" w:customStyle="1" w:styleId="OutlineInd3">
    <w:name w:val="Outline Ind 3"/>
    <w:basedOn w:val="Normal"/>
    <w:rsid w:val="009F1938"/>
    <w:pPr>
      <w:widowControl/>
      <w:numPr>
        <w:ilvl w:val="6"/>
        <w:numId w:val="5"/>
      </w:numPr>
      <w:overflowPunct/>
      <w:autoSpaceDE/>
      <w:autoSpaceDN/>
      <w:adjustRightInd/>
      <w:spacing w:after="240"/>
      <w:jc w:val="both"/>
      <w:textAlignment w:val="auto"/>
      <w:outlineLvl w:val="6"/>
    </w:pPr>
    <w:rPr>
      <w:sz w:val="22"/>
      <w:lang w:eastAsia="en-GB"/>
    </w:rPr>
  </w:style>
  <w:style w:type="paragraph" w:customStyle="1" w:styleId="OutlineInd4">
    <w:name w:val="Outline Ind 4"/>
    <w:basedOn w:val="Normal"/>
    <w:rsid w:val="009F1938"/>
    <w:pPr>
      <w:widowControl/>
      <w:numPr>
        <w:ilvl w:val="7"/>
        <w:numId w:val="5"/>
      </w:numPr>
      <w:overflowPunct/>
      <w:autoSpaceDE/>
      <w:autoSpaceDN/>
      <w:adjustRightInd/>
      <w:spacing w:after="240"/>
      <w:jc w:val="both"/>
      <w:textAlignment w:val="auto"/>
      <w:outlineLvl w:val="7"/>
    </w:pPr>
    <w:rPr>
      <w:sz w:val="22"/>
      <w:lang w:eastAsia="en-GB"/>
    </w:rPr>
  </w:style>
  <w:style w:type="paragraph" w:customStyle="1" w:styleId="OutlineInd5">
    <w:name w:val="Outline Ind 5"/>
    <w:basedOn w:val="Normal"/>
    <w:rsid w:val="009F1938"/>
    <w:pPr>
      <w:widowControl/>
      <w:numPr>
        <w:ilvl w:val="8"/>
        <w:numId w:val="5"/>
      </w:numPr>
      <w:tabs>
        <w:tab w:val="left" w:pos="3686"/>
      </w:tabs>
      <w:overflowPunct/>
      <w:autoSpaceDE/>
      <w:autoSpaceDN/>
      <w:adjustRightInd/>
      <w:spacing w:after="240"/>
      <w:jc w:val="both"/>
      <w:textAlignment w:val="auto"/>
      <w:outlineLvl w:val="8"/>
    </w:pPr>
    <w:rPr>
      <w:sz w:val="22"/>
      <w:lang w:eastAsia="en-GB"/>
    </w:rPr>
  </w:style>
  <w:style w:type="table" w:styleId="TableGrid">
    <w:name w:val="Table Grid"/>
    <w:basedOn w:val="TableNormal"/>
    <w:uiPriority w:val="39"/>
    <w:rsid w:val="00EF43F1"/>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1F289F"/>
    <w:pPr>
      <w:widowControl w:val="0"/>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ing8Char">
    <w:name w:val="Heading 8 Char"/>
    <w:aliases w:val="Numbered - 8 Char,Char Char Char,Char Char1"/>
    <w:basedOn w:val="DefaultParagraphFont"/>
    <w:link w:val="Heading8"/>
    <w:rsid w:val="00E13E98"/>
    <w:rPr>
      <w:rFonts w:ascii="Arial" w:hAnsi="Arial"/>
      <w:kern w:val="28"/>
      <w:sz w:val="24"/>
      <w:lang w:val="en-GB" w:eastAsia="en-US" w:bidi="ar-SA"/>
    </w:rPr>
  </w:style>
  <w:style w:type="paragraph" w:customStyle="1" w:styleId="DeptOutNumbered">
    <w:name w:val="DeptOutNumbered"/>
    <w:basedOn w:val="Normal"/>
    <w:rsid w:val="00CB31BC"/>
    <w:pPr>
      <w:numPr>
        <w:numId w:val="6"/>
      </w:numPr>
      <w:spacing w:after="240"/>
    </w:pPr>
  </w:style>
  <w:style w:type="paragraph" w:customStyle="1" w:styleId="DeptBullets">
    <w:name w:val="DeptBullets"/>
    <w:basedOn w:val="Normal"/>
    <w:link w:val="DeptBulletsChar"/>
    <w:rsid w:val="00CB31BC"/>
    <w:pPr>
      <w:numPr>
        <w:numId w:val="7"/>
      </w:numPr>
      <w:spacing w:after="240"/>
    </w:pPr>
  </w:style>
  <w:style w:type="character" w:styleId="CommentReference">
    <w:name w:val="annotation reference"/>
    <w:basedOn w:val="DefaultParagraphFont"/>
    <w:semiHidden/>
    <w:rsid w:val="007B3EE5"/>
    <w:rPr>
      <w:sz w:val="16"/>
      <w:szCs w:val="16"/>
    </w:rPr>
  </w:style>
  <w:style w:type="paragraph" w:styleId="CommentText">
    <w:name w:val="annotation text"/>
    <w:basedOn w:val="Normal"/>
    <w:link w:val="CommentTextChar"/>
    <w:semiHidden/>
    <w:rsid w:val="007B3EE5"/>
    <w:rPr>
      <w:sz w:val="20"/>
    </w:rPr>
  </w:style>
  <w:style w:type="paragraph" w:styleId="CommentSubject">
    <w:name w:val="annotation subject"/>
    <w:basedOn w:val="CommentText"/>
    <w:next w:val="CommentText"/>
    <w:semiHidden/>
    <w:rsid w:val="007B3EE5"/>
    <w:rPr>
      <w:b/>
      <w:bCs/>
    </w:rPr>
  </w:style>
  <w:style w:type="paragraph" w:styleId="DocumentMap">
    <w:name w:val="Document Map"/>
    <w:basedOn w:val="Normal"/>
    <w:semiHidden/>
    <w:rsid w:val="004B3D31"/>
    <w:pPr>
      <w:shd w:val="clear" w:color="auto" w:fill="000080"/>
    </w:pPr>
    <w:rPr>
      <w:rFonts w:ascii="MS Shell Dlg" w:hAnsi="MS Shell Dlg" w:cs="MS Shell Dlg"/>
      <w:sz w:val="20"/>
    </w:rPr>
  </w:style>
  <w:style w:type="character" w:styleId="FollowedHyperlink">
    <w:name w:val="FollowedHyperlink"/>
    <w:basedOn w:val="DefaultParagraphFont"/>
    <w:rsid w:val="00B900F6"/>
    <w:rPr>
      <w:color w:val="800080"/>
      <w:u w:val="single"/>
    </w:rPr>
  </w:style>
  <w:style w:type="paragraph" w:styleId="ListParagraph">
    <w:name w:val="List Paragraph"/>
    <w:aliases w:val="F5 List Paragraph,List-paragraph,List Paragraph1,Dot pt,No Spacing1,List Paragraph Char Char Char,Indicator Text,Numbered Para 1,Bullet 1,Bullet Points,MAIN CONTENT,List Paragraph12,Bullet Style,Colorful List - Accent 11,Normal numbered"/>
    <w:basedOn w:val="Normal"/>
    <w:link w:val="ListParagraphChar"/>
    <w:qFormat/>
    <w:rsid w:val="00462E3A"/>
    <w:pPr>
      <w:ind w:left="720"/>
      <w:contextualSpacing/>
    </w:pPr>
  </w:style>
  <w:style w:type="character" w:customStyle="1" w:styleId="DfESOutNumberedChar">
    <w:name w:val="DfESOutNumbered Char"/>
    <w:basedOn w:val="DefaultParagraphFont"/>
    <w:link w:val="DfESOutNumbered"/>
    <w:rsid w:val="003779D6"/>
    <w:rPr>
      <w:rFonts w:ascii="Arial" w:hAnsi="Arial"/>
      <w:sz w:val="24"/>
      <w:lang w:eastAsia="en-US"/>
    </w:rPr>
  </w:style>
  <w:style w:type="character" w:customStyle="1" w:styleId="DeptBulletsChar">
    <w:name w:val="DeptBullets Char"/>
    <w:basedOn w:val="DefaultParagraphFont"/>
    <w:link w:val="DeptBullets"/>
    <w:rsid w:val="003779D6"/>
    <w:rPr>
      <w:rFonts w:ascii="Arial" w:hAnsi="Arial"/>
      <w:sz w:val="24"/>
      <w:lang w:eastAsia="en-US"/>
    </w:rPr>
  </w:style>
  <w:style w:type="character" w:customStyle="1" w:styleId="HeaderChar">
    <w:name w:val="Header Char"/>
    <w:basedOn w:val="DefaultParagraphFont"/>
    <w:link w:val="Header"/>
    <w:uiPriority w:val="99"/>
    <w:rsid w:val="003779D6"/>
    <w:rPr>
      <w:rFonts w:ascii="Arial" w:hAnsi="Arial"/>
      <w:sz w:val="24"/>
      <w:lang w:eastAsia="en-US"/>
    </w:rPr>
  </w:style>
  <w:style w:type="character" w:customStyle="1" w:styleId="FooterChar">
    <w:name w:val="Footer Char"/>
    <w:basedOn w:val="DefaultParagraphFont"/>
    <w:link w:val="Footer"/>
    <w:uiPriority w:val="99"/>
    <w:rsid w:val="003779D6"/>
    <w:rPr>
      <w:rFonts w:ascii="Arial" w:hAnsi="Arial"/>
      <w:sz w:val="24"/>
      <w:lang w:eastAsia="en-US"/>
    </w:rPr>
  </w:style>
  <w:style w:type="paragraph" w:styleId="FootnoteText">
    <w:name w:val="footnote text"/>
    <w:aliases w:val=" Char"/>
    <w:basedOn w:val="Normal"/>
    <w:uiPriority w:val="99"/>
    <w:rsid w:val="008C4E2A"/>
    <w:rPr>
      <w:sz w:val="20"/>
      <w:lang w:eastAsia="en-GB"/>
    </w:rPr>
  </w:style>
  <w:style w:type="character" w:customStyle="1" w:styleId="FootnoteTextChar">
    <w:name w:val="Footnote Text Char"/>
    <w:basedOn w:val="DefaultParagraphFont"/>
    <w:uiPriority w:val="99"/>
    <w:rsid w:val="008C4E2A"/>
    <w:rPr>
      <w:rFonts w:ascii="Arial" w:hAnsi="Arial"/>
      <w:lang w:eastAsia="en-US"/>
    </w:rPr>
  </w:style>
  <w:style w:type="character" w:styleId="FootnoteReference">
    <w:name w:val="footnote reference"/>
    <w:uiPriority w:val="99"/>
    <w:qFormat/>
    <w:rsid w:val="008C4E2A"/>
    <w:rPr>
      <w:vertAlign w:val="superscript"/>
    </w:rPr>
  </w:style>
  <w:style w:type="paragraph" w:styleId="NoSpacing">
    <w:name w:val="No Spacing"/>
    <w:uiPriority w:val="1"/>
    <w:qFormat/>
    <w:rsid w:val="008C4E2A"/>
    <w:rPr>
      <w:rFonts w:ascii="Calibri" w:eastAsia="Calibri" w:hAnsi="Calibri"/>
      <w:sz w:val="22"/>
      <w:szCs w:val="22"/>
      <w:lang w:eastAsia="en-US"/>
    </w:rPr>
  </w:style>
  <w:style w:type="paragraph" w:customStyle="1" w:styleId="bullet1">
    <w:name w:val="bullet1"/>
    <w:basedOn w:val="Normal"/>
    <w:link w:val="bullet1Char"/>
    <w:qFormat/>
    <w:rsid w:val="00D56695"/>
    <w:pPr>
      <w:widowControl/>
      <w:numPr>
        <w:numId w:val="12"/>
      </w:numPr>
      <w:overflowPunct/>
      <w:autoSpaceDE/>
      <w:autoSpaceDN/>
      <w:adjustRightInd/>
      <w:spacing w:after="120" w:line="280" w:lineRule="atLeast"/>
      <w:textAlignment w:val="auto"/>
    </w:pPr>
    <w:rPr>
      <w:rFonts w:cs="Arial"/>
      <w:sz w:val="22"/>
      <w:szCs w:val="22"/>
      <w:lang w:val="en-US" w:eastAsia="en-GB"/>
    </w:rPr>
  </w:style>
  <w:style w:type="character" w:customStyle="1" w:styleId="bullet1Char">
    <w:name w:val="bullet1 Char"/>
    <w:link w:val="bullet1"/>
    <w:locked/>
    <w:rsid w:val="00D56695"/>
    <w:rPr>
      <w:rFonts w:ascii="Arial" w:hAnsi="Arial" w:cs="Arial"/>
      <w:sz w:val="22"/>
      <w:szCs w:val="22"/>
      <w:lang w:val="en-US"/>
    </w:rPr>
  </w:style>
  <w:style w:type="paragraph" w:customStyle="1" w:styleId="paragraph">
    <w:name w:val="paragraph"/>
    <w:basedOn w:val="Normal"/>
    <w:link w:val="paragraphChar"/>
    <w:qFormat/>
    <w:rsid w:val="00C77235"/>
    <w:pPr>
      <w:widowControl/>
      <w:overflowPunct/>
      <w:autoSpaceDE/>
      <w:autoSpaceDN/>
      <w:adjustRightInd/>
      <w:spacing w:before="120" w:after="120" w:line="280" w:lineRule="atLeast"/>
      <w:textAlignment w:val="auto"/>
    </w:pPr>
    <w:rPr>
      <w:rFonts w:cs="Arial"/>
      <w:sz w:val="22"/>
      <w:szCs w:val="22"/>
      <w:lang w:val="en-US" w:eastAsia="en-GB"/>
    </w:rPr>
  </w:style>
  <w:style w:type="character" w:customStyle="1" w:styleId="paragraphChar">
    <w:name w:val="paragraph Char"/>
    <w:link w:val="paragraph"/>
    <w:locked/>
    <w:rsid w:val="00C77235"/>
    <w:rPr>
      <w:rFonts w:ascii="Arial" w:hAnsi="Arial" w:cs="Arial"/>
      <w:sz w:val="22"/>
      <w:szCs w:val="22"/>
      <w:lang w:val="en-US"/>
    </w:rPr>
  </w:style>
  <w:style w:type="paragraph" w:customStyle="1" w:styleId="Default">
    <w:name w:val="Default"/>
    <w:rsid w:val="00FE6946"/>
    <w:pPr>
      <w:autoSpaceDE w:val="0"/>
      <w:autoSpaceDN w:val="0"/>
      <w:adjustRightInd w:val="0"/>
    </w:pPr>
    <w:rPr>
      <w:rFonts w:ascii="Arial" w:hAnsi="Arial" w:cs="Arial"/>
      <w:color w:val="000000"/>
      <w:sz w:val="24"/>
      <w:szCs w:val="24"/>
    </w:rPr>
  </w:style>
  <w:style w:type="character" w:customStyle="1" w:styleId="NumberedNormalChar">
    <w:name w:val="Numbered Normal Char"/>
    <w:basedOn w:val="DefaultParagraphFont"/>
    <w:link w:val="NumberedNormal"/>
    <w:uiPriority w:val="1"/>
    <w:locked/>
    <w:rsid w:val="00C72662"/>
    <w:rPr>
      <w:rFonts w:ascii="Arial" w:hAnsi="Arial" w:cs="Arial"/>
    </w:rPr>
  </w:style>
  <w:style w:type="paragraph" w:customStyle="1" w:styleId="NumberedNormal">
    <w:name w:val="Numbered Normal"/>
    <w:basedOn w:val="Normal"/>
    <w:link w:val="NumberedNormalChar"/>
    <w:uiPriority w:val="1"/>
    <w:rsid w:val="00C72662"/>
    <w:pPr>
      <w:widowControl/>
      <w:numPr>
        <w:numId w:val="13"/>
      </w:numPr>
      <w:overflowPunct/>
      <w:autoSpaceDE/>
      <w:autoSpaceDN/>
      <w:adjustRightInd/>
      <w:ind w:left="720" w:firstLine="0"/>
      <w:textAlignment w:val="auto"/>
    </w:pPr>
    <w:rPr>
      <w:rFonts w:cs="Arial"/>
      <w:sz w:val="20"/>
      <w:lang w:eastAsia="en-GB"/>
    </w:rPr>
  </w:style>
  <w:style w:type="paragraph" w:styleId="Caption">
    <w:name w:val="caption"/>
    <w:basedOn w:val="paragraph"/>
    <w:next w:val="paragraph"/>
    <w:uiPriority w:val="35"/>
    <w:unhideWhenUsed/>
    <w:qFormat/>
    <w:rsid w:val="008B4FF9"/>
    <w:rPr>
      <w:b/>
      <w:bCs/>
      <w:szCs w:val="18"/>
    </w:rPr>
  </w:style>
  <w:style w:type="character" w:customStyle="1" w:styleId="ListParagraphChar">
    <w:name w:val="List Paragraph Char"/>
    <w:aliases w:val="F5 List Paragraph Char,List-paragraph Char,List Paragraph1 Char,Dot pt Char,No Spacing1 Char,List Paragraph Char Char Char Char,Indicator Text Char,Numbered Para 1 Char,Bullet 1 Char,Bullet Points Char,MAIN CONTENT Char"/>
    <w:basedOn w:val="DefaultParagraphFont"/>
    <w:link w:val="ListParagraph"/>
    <w:uiPriority w:val="34"/>
    <w:locked/>
    <w:rsid w:val="00694E0B"/>
    <w:rPr>
      <w:rFonts w:ascii="Arial" w:hAnsi="Arial"/>
      <w:sz w:val="24"/>
      <w:lang w:eastAsia="en-US"/>
    </w:rPr>
  </w:style>
  <w:style w:type="paragraph" w:customStyle="1" w:styleId="NFERtablecolumnhead">
    <w:name w:val="NFER table column head"/>
    <w:basedOn w:val="Normal"/>
    <w:next w:val="paragraph"/>
    <w:qFormat/>
    <w:rsid w:val="00F4305C"/>
    <w:pPr>
      <w:widowControl/>
      <w:overflowPunct/>
      <w:autoSpaceDE/>
      <w:autoSpaceDN/>
      <w:adjustRightInd/>
      <w:spacing w:before="60" w:after="60" w:line="300" w:lineRule="atLeast"/>
      <w:textAlignment w:val="auto"/>
    </w:pPr>
    <w:rPr>
      <w:rFonts w:eastAsiaTheme="minorEastAsia" w:cs="Times-Roman"/>
      <w:b/>
      <w:color w:val="15527F"/>
      <w:sz w:val="22"/>
      <w:szCs w:val="23"/>
      <w:lang w:val="en-US" w:eastAsia="en-GB"/>
    </w:rPr>
  </w:style>
  <w:style w:type="character" w:customStyle="1" w:styleId="CommentTextChar">
    <w:name w:val="Comment Text Char"/>
    <w:basedOn w:val="DefaultParagraphFont"/>
    <w:link w:val="CommentText"/>
    <w:semiHidden/>
    <w:rsid w:val="00165F1D"/>
    <w:rPr>
      <w:rFonts w:ascii="Arial" w:hAnsi="Arial"/>
      <w:lang w:eastAsia="en-US"/>
    </w:rPr>
  </w:style>
  <w:style w:type="paragraph" w:styleId="ListBullet">
    <w:name w:val="List Bullet"/>
    <w:basedOn w:val="Normal"/>
    <w:semiHidden/>
    <w:unhideWhenUsed/>
    <w:rsid w:val="00B31078"/>
    <w:pPr>
      <w:numPr>
        <w:numId w:val="22"/>
      </w:numPr>
      <w:contextualSpacing/>
    </w:pPr>
  </w:style>
  <w:style w:type="table" w:customStyle="1" w:styleId="TableGrid1">
    <w:name w:val="Table Grid1"/>
    <w:basedOn w:val="TableNormal"/>
    <w:next w:val="TableGrid"/>
    <w:uiPriority w:val="59"/>
    <w:rsid w:val="00B3107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A58A9"/>
    <w:pPr>
      <w:widowControl/>
      <w:overflowPunct/>
      <w:autoSpaceDE/>
      <w:autoSpaceDN/>
      <w:adjustRightInd/>
      <w:textAlignment w:val="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92004">
      <w:bodyDiv w:val="1"/>
      <w:marLeft w:val="0"/>
      <w:marRight w:val="0"/>
      <w:marTop w:val="0"/>
      <w:marBottom w:val="0"/>
      <w:divBdr>
        <w:top w:val="none" w:sz="0" w:space="0" w:color="auto"/>
        <w:left w:val="none" w:sz="0" w:space="0" w:color="auto"/>
        <w:bottom w:val="none" w:sz="0" w:space="0" w:color="auto"/>
        <w:right w:val="none" w:sz="0" w:space="0" w:color="auto"/>
      </w:divBdr>
    </w:div>
    <w:div w:id="196045039">
      <w:bodyDiv w:val="1"/>
      <w:marLeft w:val="0"/>
      <w:marRight w:val="0"/>
      <w:marTop w:val="0"/>
      <w:marBottom w:val="0"/>
      <w:divBdr>
        <w:top w:val="none" w:sz="0" w:space="0" w:color="auto"/>
        <w:left w:val="none" w:sz="0" w:space="0" w:color="auto"/>
        <w:bottom w:val="none" w:sz="0" w:space="0" w:color="auto"/>
        <w:right w:val="none" w:sz="0" w:space="0" w:color="auto"/>
      </w:divBdr>
    </w:div>
    <w:div w:id="265423653">
      <w:bodyDiv w:val="1"/>
      <w:marLeft w:val="0"/>
      <w:marRight w:val="0"/>
      <w:marTop w:val="0"/>
      <w:marBottom w:val="0"/>
      <w:divBdr>
        <w:top w:val="none" w:sz="0" w:space="0" w:color="auto"/>
        <w:left w:val="none" w:sz="0" w:space="0" w:color="auto"/>
        <w:bottom w:val="none" w:sz="0" w:space="0" w:color="auto"/>
        <w:right w:val="none" w:sz="0" w:space="0" w:color="auto"/>
      </w:divBdr>
      <w:divsChild>
        <w:div w:id="236596891">
          <w:marLeft w:val="0"/>
          <w:marRight w:val="0"/>
          <w:marTop w:val="0"/>
          <w:marBottom w:val="0"/>
          <w:divBdr>
            <w:top w:val="none" w:sz="0" w:space="0" w:color="auto"/>
            <w:left w:val="none" w:sz="0" w:space="0" w:color="auto"/>
            <w:bottom w:val="none" w:sz="0" w:space="0" w:color="auto"/>
            <w:right w:val="none" w:sz="0" w:space="0" w:color="auto"/>
          </w:divBdr>
          <w:divsChild>
            <w:div w:id="1484390460">
              <w:marLeft w:val="0"/>
              <w:marRight w:val="0"/>
              <w:marTop w:val="0"/>
              <w:marBottom w:val="0"/>
              <w:divBdr>
                <w:top w:val="none" w:sz="0" w:space="0" w:color="auto"/>
                <w:left w:val="none" w:sz="0" w:space="0" w:color="auto"/>
                <w:bottom w:val="none" w:sz="0" w:space="0" w:color="auto"/>
                <w:right w:val="none" w:sz="0" w:space="0" w:color="auto"/>
              </w:divBdr>
              <w:divsChild>
                <w:div w:id="1429738429">
                  <w:marLeft w:val="0"/>
                  <w:marRight w:val="0"/>
                  <w:marTop w:val="0"/>
                  <w:marBottom w:val="0"/>
                  <w:divBdr>
                    <w:top w:val="none" w:sz="0" w:space="0" w:color="auto"/>
                    <w:left w:val="none" w:sz="0" w:space="0" w:color="auto"/>
                    <w:bottom w:val="none" w:sz="0" w:space="0" w:color="auto"/>
                    <w:right w:val="none" w:sz="0" w:space="0" w:color="auto"/>
                  </w:divBdr>
                  <w:divsChild>
                    <w:div w:id="794325346">
                      <w:marLeft w:val="0"/>
                      <w:marRight w:val="0"/>
                      <w:marTop w:val="0"/>
                      <w:marBottom w:val="0"/>
                      <w:divBdr>
                        <w:top w:val="none" w:sz="0" w:space="0" w:color="auto"/>
                        <w:left w:val="none" w:sz="0" w:space="0" w:color="auto"/>
                        <w:bottom w:val="none" w:sz="0" w:space="0" w:color="auto"/>
                        <w:right w:val="none" w:sz="0" w:space="0" w:color="auto"/>
                      </w:divBdr>
                      <w:divsChild>
                        <w:div w:id="1219247143">
                          <w:marLeft w:val="0"/>
                          <w:marRight w:val="0"/>
                          <w:marTop w:val="0"/>
                          <w:marBottom w:val="225"/>
                          <w:divBdr>
                            <w:top w:val="none" w:sz="0" w:space="0" w:color="auto"/>
                            <w:left w:val="none" w:sz="0" w:space="0" w:color="auto"/>
                            <w:bottom w:val="none" w:sz="0" w:space="0" w:color="auto"/>
                            <w:right w:val="none" w:sz="0" w:space="0" w:color="auto"/>
                          </w:divBdr>
                          <w:divsChild>
                            <w:div w:id="13851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142929">
      <w:bodyDiv w:val="1"/>
      <w:marLeft w:val="0"/>
      <w:marRight w:val="0"/>
      <w:marTop w:val="0"/>
      <w:marBottom w:val="0"/>
      <w:divBdr>
        <w:top w:val="none" w:sz="0" w:space="0" w:color="auto"/>
        <w:left w:val="none" w:sz="0" w:space="0" w:color="auto"/>
        <w:bottom w:val="none" w:sz="0" w:space="0" w:color="auto"/>
        <w:right w:val="none" w:sz="0" w:space="0" w:color="auto"/>
      </w:divBdr>
    </w:div>
    <w:div w:id="709260944">
      <w:bodyDiv w:val="1"/>
      <w:marLeft w:val="0"/>
      <w:marRight w:val="0"/>
      <w:marTop w:val="0"/>
      <w:marBottom w:val="0"/>
      <w:divBdr>
        <w:top w:val="none" w:sz="0" w:space="0" w:color="auto"/>
        <w:left w:val="none" w:sz="0" w:space="0" w:color="auto"/>
        <w:bottom w:val="none" w:sz="0" w:space="0" w:color="auto"/>
        <w:right w:val="none" w:sz="0" w:space="0" w:color="auto"/>
      </w:divBdr>
    </w:div>
    <w:div w:id="784034649">
      <w:bodyDiv w:val="1"/>
      <w:marLeft w:val="0"/>
      <w:marRight w:val="0"/>
      <w:marTop w:val="0"/>
      <w:marBottom w:val="0"/>
      <w:divBdr>
        <w:top w:val="none" w:sz="0" w:space="0" w:color="auto"/>
        <w:left w:val="none" w:sz="0" w:space="0" w:color="auto"/>
        <w:bottom w:val="none" w:sz="0" w:space="0" w:color="auto"/>
        <w:right w:val="none" w:sz="0" w:space="0" w:color="auto"/>
      </w:divBdr>
      <w:divsChild>
        <w:div w:id="1224369714">
          <w:marLeft w:val="0"/>
          <w:marRight w:val="0"/>
          <w:marTop w:val="0"/>
          <w:marBottom w:val="0"/>
          <w:divBdr>
            <w:top w:val="none" w:sz="0" w:space="0" w:color="auto"/>
            <w:left w:val="none" w:sz="0" w:space="0" w:color="auto"/>
            <w:bottom w:val="none" w:sz="0" w:space="0" w:color="auto"/>
            <w:right w:val="none" w:sz="0" w:space="0" w:color="auto"/>
          </w:divBdr>
        </w:div>
      </w:divsChild>
    </w:div>
    <w:div w:id="819730041">
      <w:bodyDiv w:val="1"/>
      <w:marLeft w:val="0"/>
      <w:marRight w:val="0"/>
      <w:marTop w:val="0"/>
      <w:marBottom w:val="0"/>
      <w:divBdr>
        <w:top w:val="none" w:sz="0" w:space="0" w:color="auto"/>
        <w:left w:val="none" w:sz="0" w:space="0" w:color="auto"/>
        <w:bottom w:val="none" w:sz="0" w:space="0" w:color="auto"/>
        <w:right w:val="none" w:sz="0" w:space="0" w:color="auto"/>
      </w:divBdr>
    </w:div>
    <w:div w:id="996112803">
      <w:bodyDiv w:val="1"/>
      <w:marLeft w:val="0"/>
      <w:marRight w:val="0"/>
      <w:marTop w:val="0"/>
      <w:marBottom w:val="0"/>
      <w:divBdr>
        <w:top w:val="none" w:sz="0" w:space="0" w:color="auto"/>
        <w:left w:val="none" w:sz="0" w:space="0" w:color="auto"/>
        <w:bottom w:val="none" w:sz="0" w:space="0" w:color="auto"/>
        <w:right w:val="none" w:sz="0" w:space="0" w:color="auto"/>
      </w:divBdr>
    </w:div>
    <w:div w:id="1072115956">
      <w:bodyDiv w:val="1"/>
      <w:marLeft w:val="0"/>
      <w:marRight w:val="0"/>
      <w:marTop w:val="0"/>
      <w:marBottom w:val="0"/>
      <w:divBdr>
        <w:top w:val="none" w:sz="0" w:space="0" w:color="auto"/>
        <w:left w:val="none" w:sz="0" w:space="0" w:color="auto"/>
        <w:bottom w:val="none" w:sz="0" w:space="0" w:color="auto"/>
        <w:right w:val="none" w:sz="0" w:space="0" w:color="auto"/>
      </w:divBdr>
    </w:div>
    <w:div w:id="1268195099">
      <w:bodyDiv w:val="1"/>
      <w:marLeft w:val="0"/>
      <w:marRight w:val="0"/>
      <w:marTop w:val="0"/>
      <w:marBottom w:val="0"/>
      <w:divBdr>
        <w:top w:val="none" w:sz="0" w:space="0" w:color="auto"/>
        <w:left w:val="none" w:sz="0" w:space="0" w:color="auto"/>
        <w:bottom w:val="none" w:sz="0" w:space="0" w:color="auto"/>
        <w:right w:val="none" w:sz="0" w:space="0" w:color="auto"/>
      </w:divBdr>
      <w:divsChild>
        <w:div w:id="1064916586">
          <w:marLeft w:val="0"/>
          <w:marRight w:val="0"/>
          <w:marTop w:val="0"/>
          <w:marBottom w:val="0"/>
          <w:divBdr>
            <w:top w:val="none" w:sz="0" w:space="0" w:color="auto"/>
            <w:left w:val="none" w:sz="0" w:space="0" w:color="auto"/>
            <w:bottom w:val="none" w:sz="0" w:space="0" w:color="auto"/>
            <w:right w:val="none" w:sz="0" w:space="0" w:color="auto"/>
          </w:divBdr>
          <w:divsChild>
            <w:div w:id="1853489697">
              <w:marLeft w:val="0"/>
              <w:marRight w:val="0"/>
              <w:marTop w:val="0"/>
              <w:marBottom w:val="0"/>
              <w:divBdr>
                <w:top w:val="none" w:sz="0" w:space="0" w:color="auto"/>
                <w:left w:val="none" w:sz="0" w:space="0" w:color="auto"/>
                <w:bottom w:val="none" w:sz="0" w:space="0" w:color="auto"/>
                <w:right w:val="none" w:sz="0" w:space="0" w:color="auto"/>
              </w:divBdr>
              <w:divsChild>
                <w:div w:id="97453429">
                  <w:marLeft w:val="0"/>
                  <w:marRight w:val="0"/>
                  <w:marTop w:val="0"/>
                  <w:marBottom w:val="0"/>
                  <w:divBdr>
                    <w:top w:val="none" w:sz="0" w:space="0" w:color="auto"/>
                    <w:left w:val="none" w:sz="0" w:space="0" w:color="auto"/>
                    <w:bottom w:val="none" w:sz="0" w:space="0" w:color="auto"/>
                    <w:right w:val="none" w:sz="0" w:space="0" w:color="auto"/>
                  </w:divBdr>
                  <w:divsChild>
                    <w:div w:id="512189173">
                      <w:marLeft w:val="0"/>
                      <w:marRight w:val="0"/>
                      <w:marTop w:val="0"/>
                      <w:marBottom w:val="0"/>
                      <w:divBdr>
                        <w:top w:val="none" w:sz="0" w:space="0" w:color="auto"/>
                        <w:left w:val="none" w:sz="0" w:space="0" w:color="auto"/>
                        <w:bottom w:val="none" w:sz="0" w:space="0" w:color="auto"/>
                        <w:right w:val="none" w:sz="0" w:space="0" w:color="auto"/>
                      </w:divBdr>
                      <w:divsChild>
                        <w:div w:id="876699138">
                          <w:marLeft w:val="0"/>
                          <w:marRight w:val="0"/>
                          <w:marTop w:val="0"/>
                          <w:marBottom w:val="225"/>
                          <w:divBdr>
                            <w:top w:val="none" w:sz="0" w:space="0" w:color="auto"/>
                            <w:left w:val="none" w:sz="0" w:space="0" w:color="auto"/>
                            <w:bottom w:val="none" w:sz="0" w:space="0" w:color="auto"/>
                            <w:right w:val="none" w:sz="0" w:space="0" w:color="auto"/>
                          </w:divBdr>
                          <w:divsChild>
                            <w:div w:id="6749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614472">
      <w:bodyDiv w:val="1"/>
      <w:marLeft w:val="0"/>
      <w:marRight w:val="0"/>
      <w:marTop w:val="0"/>
      <w:marBottom w:val="0"/>
      <w:divBdr>
        <w:top w:val="none" w:sz="0" w:space="0" w:color="auto"/>
        <w:left w:val="none" w:sz="0" w:space="0" w:color="auto"/>
        <w:bottom w:val="none" w:sz="0" w:space="0" w:color="auto"/>
        <w:right w:val="none" w:sz="0" w:space="0" w:color="auto"/>
      </w:divBdr>
    </w:div>
    <w:div w:id="1315986952">
      <w:bodyDiv w:val="1"/>
      <w:marLeft w:val="0"/>
      <w:marRight w:val="0"/>
      <w:marTop w:val="0"/>
      <w:marBottom w:val="0"/>
      <w:divBdr>
        <w:top w:val="none" w:sz="0" w:space="0" w:color="auto"/>
        <w:left w:val="none" w:sz="0" w:space="0" w:color="auto"/>
        <w:bottom w:val="none" w:sz="0" w:space="0" w:color="auto"/>
        <w:right w:val="none" w:sz="0" w:space="0" w:color="auto"/>
      </w:divBdr>
    </w:div>
    <w:div w:id="1358895994">
      <w:bodyDiv w:val="1"/>
      <w:marLeft w:val="0"/>
      <w:marRight w:val="0"/>
      <w:marTop w:val="0"/>
      <w:marBottom w:val="0"/>
      <w:divBdr>
        <w:top w:val="none" w:sz="0" w:space="0" w:color="auto"/>
        <w:left w:val="none" w:sz="0" w:space="0" w:color="auto"/>
        <w:bottom w:val="none" w:sz="0" w:space="0" w:color="auto"/>
        <w:right w:val="none" w:sz="0" w:space="0" w:color="auto"/>
      </w:divBdr>
    </w:div>
    <w:div w:id="1464958250">
      <w:bodyDiv w:val="1"/>
      <w:marLeft w:val="0"/>
      <w:marRight w:val="0"/>
      <w:marTop w:val="0"/>
      <w:marBottom w:val="0"/>
      <w:divBdr>
        <w:top w:val="none" w:sz="0" w:space="0" w:color="auto"/>
        <w:left w:val="none" w:sz="0" w:space="0" w:color="auto"/>
        <w:bottom w:val="none" w:sz="0" w:space="0" w:color="auto"/>
        <w:right w:val="none" w:sz="0" w:space="0" w:color="auto"/>
      </w:divBdr>
    </w:div>
    <w:div w:id="1724477796">
      <w:bodyDiv w:val="1"/>
      <w:marLeft w:val="0"/>
      <w:marRight w:val="0"/>
      <w:marTop w:val="0"/>
      <w:marBottom w:val="0"/>
      <w:divBdr>
        <w:top w:val="none" w:sz="0" w:space="0" w:color="auto"/>
        <w:left w:val="none" w:sz="0" w:space="0" w:color="auto"/>
        <w:bottom w:val="none" w:sz="0" w:space="0" w:color="auto"/>
        <w:right w:val="none" w:sz="0" w:space="0" w:color="auto"/>
      </w:divBdr>
    </w:div>
    <w:div w:id="2013292004">
      <w:bodyDiv w:val="1"/>
      <w:marLeft w:val="0"/>
      <w:marRight w:val="0"/>
      <w:marTop w:val="0"/>
      <w:marBottom w:val="0"/>
      <w:divBdr>
        <w:top w:val="none" w:sz="0" w:space="0" w:color="auto"/>
        <w:left w:val="none" w:sz="0" w:space="0" w:color="auto"/>
        <w:bottom w:val="none" w:sz="0" w:space="0" w:color="auto"/>
        <w:right w:val="none" w:sz="0" w:space="0" w:color="auto"/>
      </w:divBdr>
    </w:div>
    <w:div w:id="2140294067">
      <w:bodyDiv w:val="1"/>
      <w:marLeft w:val="0"/>
      <w:marRight w:val="0"/>
      <w:marTop w:val="0"/>
      <w:marBottom w:val="0"/>
      <w:divBdr>
        <w:top w:val="none" w:sz="0" w:space="0" w:color="auto"/>
        <w:left w:val="none" w:sz="0" w:space="0" w:color="auto"/>
        <w:bottom w:val="none" w:sz="0" w:space="0" w:color="auto"/>
        <w:right w:val="none" w:sz="0" w:space="0" w:color="auto"/>
      </w:divBdr>
      <w:divsChild>
        <w:div w:id="594019515">
          <w:marLeft w:val="0"/>
          <w:marRight w:val="0"/>
          <w:marTop w:val="0"/>
          <w:marBottom w:val="0"/>
          <w:divBdr>
            <w:top w:val="none" w:sz="0" w:space="0" w:color="auto"/>
            <w:left w:val="none" w:sz="0" w:space="0" w:color="auto"/>
            <w:bottom w:val="none" w:sz="0" w:space="0" w:color="auto"/>
            <w:right w:val="none" w:sz="0" w:space="0" w:color="auto"/>
          </w:divBdr>
          <w:divsChild>
            <w:div w:id="1088577166">
              <w:marLeft w:val="0"/>
              <w:marRight w:val="0"/>
              <w:marTop w:val="0"/>
              <w:marBottom w:val="0"/>
              <w:divBdr>
                <w:top w:val="none" w:sz="0" w:space="0" w:color="auto"/>
                <w:left w:val="none" w:sz="0" w:space="0" w:color="auto"/>
                <w:bottom w:val="none" w:sz="0" w:space="0" w:color="auto"/>
                <w:right w:val="none" w:sz="0" w:space="0" w:color="auto"/>
              </w:divBdr>
              <w:divsChild>
                <w:div w:id="1096709393">
                  <w:marLeft w:val="0"/>
                  <w:marRight w:val="0"/>
                  <w:marTop w:val="0"/>
                  <w:marBottom w:val="0"/>
                  <w:divBdr>
                    <w:top w:val="none" w:sz="0" w:space="0" w:color="auto"/>
                    <w:left w:val="none" w:sz="0" w:space="0" w:color="auto"/>
                    <w:bottom w:val="none" w:sz="0" w:space="0" w:color="auto"/>
                    <w:right w:val="none" w:sz="0" w:space="0" w:color="auto"/>
                  </w:divBdr>
                  <w:divsChild>
                    <w:div w:id="1868903816">
                      <w:marLeft w:val="0"/>
                      <w:marRight w:val="0"/>
                      <w:marTop w:val="0"/>
                      <w:marBottom w:val="0"/>
                      <w:divBdr>
                        <w:top w:val="none" w:sz="0" w:space="0" w:color="auto"/>
                        <w:left w:val="none" w:sz="0" w:space="0" w:color="auto"/>
                        <w:bottom w:val="none" w:sz="0" w:space="0" w:color="auto"/>
                        <w:right w:val="none" w:sz="0" w:space="0" w:color="auto"/>
                      </w:divBdr>
                      <w:divsChild>
                        <w:div w:id="1037008447">
                          <w:marLeft w:val="0"/>
                          <w:marRight w:val="0"/>
                          <w:marTop w:val="0"/>
                          <w:marBottom w:val="225"/>
                          <w:divBdr>
                            <w:top w:val="none" w:sz="0" w:space="0" w:color="auto"/>
                            <w:left w:val="none" w:sz="0" w:space="0" w:color="auto"/>
                            <w:bottom w:val="none" w:sz="0" w:space="0" w:color="auto"/>
                            <w:right w:val="none" w:sz="0" w:space="0" w:color="auto"/>
                          </w:divBdr>
                          <w:divsChild>
                            <w:div w:id="13902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crb-criminal-records-bureau-chec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ntweb1/procurementandpartnership/newsite/forms/contract.ht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2CYMDDFJX5CA-4-52056</_dlc_DocId>
    <_dlc_DocIdUrl xmlns="ad312983-9933-4586-87ae-0dd55f2c5b7f">
      <Url>https://educationgovuk.sharepoint.com/sites/sarpi/a/_layouts/15/DocIdRedir.aspx?ID=2CYMDDFJX5CA-4-52056</Url>
      <Description>2CYMDDFJX5CA-4-52056</Description>
    </_dlc_DocIdUrl>
    <TaxCatchAll xmlns="8c566321-f672-4e06-a901-b5e72b4c4357">
      <Value>3</Value>
      <Value>2</Value>
      <Value>1</Value>
    </TaxCatchAll>
    <h5181134883947a99a38d116ffff0006 xmlns="69aff0e4-7cd5-4607-b571-57bf84d7ea3b">
      <Terms xmlns="http://schemas.microsoft.com/office/infopath/2007/PartnerControls"/>
    </h5181134883947a99a38d116ffff0006>
    <TaxCatchAllLabel xmlns="8c566321-f672-4e06-a901-b5e72b4c4357"/>
  </documentManagement>
</p:properties>
</file>

<file path=customXml/item4.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3E11E59C039BE44CA0BBA663790ED390" ma:contentTypeVersion="24" ma:contentTypeDescription="For working documents that do not need to be declared as records.  Will be deleted two years after last modified date." ma:contentTypeScope="" ma:versionID="21dbe21d9e0004757664bfe29da9cfa4">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7914969be548c69665250a517594154c"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tru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1512C-C203-42F4-95E1-D3CD4DA2AA17}">
  <ds:schemaRefs>
    <ds:schemaRef ds:uri="http://schemas.microsoft.com/sharepoint/events"/>
  </ds:schemaRefs>
</ds:datastoreItem>
</file>

<file path=customXml/itemProps2.xml><?xml version="1.0" encoding="utf-8"?>
<ds:datastoreItem xmlns:ds="http://schemas.openxmlformats.org/officeDocument/2006/customXml" ds:itemID="{BD1D814E-9068-4A34-BB20-0B2A26A709DE}">
  <ds:schemaRefs>
    <ds:schemaRef ds:uri="http://schemas.microsoft.com/sharepoint/v3/contenttype/forms"/>
  </ds:schemaRefs>
</ds:datastoreItem>
</file>

<file path=customXml/itemProps3.xml><?xml version="1.0" encoding="utf-8"?>
<ds:datastoreItem xmlns:ds="http://schemas.openxmlformats.org/officeDocument/2006/customXml" ds:itemID="{CDF242CD-A3C5-4C5A-9815-EB4077E26535}">
  <ds:schemaRefs>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69aff0e4-7cd5-4607-b571-57bf84d7ea3b"/>
    <ds:schemaRef ds:uri="http://schemas.microsoft.com/sharepoint/v3"/>
    <ds:schemaRef ds:uri="8c566321-f672-4e06-a901-b5e72b4c4357"/>
    <ds:schemaRef ds:uri="http://www.w3.org/XML/1998/namespace"/>
    <ds:schemaRef ds:uri="http://purl.org/dc/dcmitype/"/>
  </ds:schemaRefs>
</ds:datastoreItem>
</file>

<file path=customXml/itemProps4.xml><?xml version="1.0" encoding="utf-8"?>
<ds:datastoreItem xmlns:ds="http://schemas.openxmlformats.org/officeDocument/2006/customXml" ds:itemID="{25BCE372-33C2-47D8-BB5A-024479920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B823CB-16BE-4429-92FC-9574C2899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14568</Words>
  <Characters>83042</Characters>
  <Application>Microsoft Office Word</Application>
  <DocSecurity>4</DocSecurity>
  <Lines>692</Lines>
  <Paragraphs>194</Paragraphs>
  <ScaleCrop>false</ScaleCrop>
  <HeadingPairs>
    <vt:vector size="2" baseType="variant">
      <vt:variant>
        <vt:lpstr>Title</vt:lpstr>
      </vt:variant>
      <vt:variant>
        <vt:i4>1</vt:i4>
      </vt:variant>
    </vt:vector>
  </HeadingPairs>
  <TitlesOfParts>
    <vt:vector size="1" baseType="lpstr">
      <vt:lpstr>GDPR Pre-contract Template</vt:lpstr>
    </vt:vector>
  </TitlesOfParts>
  <Company>DfEE</Company>
  <LinksUpToDate>false</LinksUpToDate>
  <CharactersWithSpaces>97416</CharactersWithSpaces>
  <SharedDoc>false</SharedDoc>
  <HLinks>
    <vt:vector size="12" baseType="variant">
      <vt:variant>
        <vt:i4>3014712</vt:i4>
      </vt:variant>
      <vt:variant>
        <vt:i4>3</vt:i4>
      </vt:variant>
      <vt:variant>
        <vt:i4>0</vt:i4>
      </vt:variant>
      <vt:variant>
        <vt:i4>5</vt:i4>
      </vt:variant>
      <vt:variant>
        <vt:lpwstr>http://intranet/Guidance/ProgrammeProjectManagement/Programme_management/Risk_issuemanagementplanning/Pages/Riskmanagement.aspx</vt:lpwstr>
      </vt:variant>
      <vt:variant>
        <vt:lpwstr/>
      </vt:variant>
      <vt:variant>
        <vt:i4>2818159</vt:i4>
      </vt:variant>
      <vt:variant>
        <vt:i4>0</vt:i4>
      </vt:variant>
      <vt:variant>
        <vt:i4>0</vt:i4>
      </vt:variant>
      <vt:variant>
        <vt:i4>5</vt:i4>
      </vt:variant>
      <vt:variant>
        <vt:lpwstr>http://intranet/Guidance/Procurement/ContractManagement/Pages/default.aspx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Pre-contract Template</dc:title>
  <dc:subject/>
  <dc:creator> </dc:creator>
  <cp:keywords/>
  <dc:description/>
  <cp:lastModifiedBy>HARDY, Louise</cp:lastModifiedBy>
  <cp:revision>2</cp:revision>
  <cp:lastPrinted>2018-03-26T09:41:00Z</cp:lastPrinted>
  <dcterms:created xsi:type="dcterms:W3CDTF">2018-12-06T10:58:00Z</dcterms:created>
  <dcterms:modified xsi:type="dcterms:W3CDTF">2018-12-06T10:58:00Z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ridioDocSavedDate">
    <vt:lpwstr/>
  </property>
  <property fmtid="{D5CDD505-2E9C-101B-9397-08002B2CF9AE}" pid="4" name="Date Declared As Record">
    <vt:lpwstr/>
  </property>
  <property fmtid="{D5CDD505-2E9C-101B-9397-08002B2CF9AE}" pid="5" name="ContentType">
    <vt:lpwstr>Contractual</vt:lpwstr>
  </property>
  <property fmtid="{D5CDD505-2E9C-101B-9397-08002B2CF9AE}" pid="6" name="Declared As Record">
    <vt:lpwstr/>
  </property>
  <property fmtid="{D5CDD505-2E9C-101B-9397-08002B2CF9AE}" pid="7" name="Subject">
    <vt:lpwstr/>
  </property>
  <property fmtid="{D5CDD505-2E9C-101B-9397-08002B2CF9AE}" pid="8" name="Keywords">
    <vt:lpwstr/>
  </property>
  <property fmtid="{D5CDD505-2E9C-101B-9397-08002B2CF9AE}" pid="9" name="_Author">
    <vt:lpwstr> </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ContentTypeId">
    <vt:lpwstr>0x01010022FB6F5B673DE24C929721332B4C6E9210003E11E59C039BE44CA0BBA663790ED390</vt:lpwstr>
  </property>
  <property fmtid="{D5CDD505-2E9C-101B-9397-08002B2CF9AE}" pid="16" name="_dlc_DocIdItemGuid">
    <vt:lpwstr>530950c5-996c-4ba3-b55e-5df9b85f4362</vt:lpwstr>
  </property>
  <property fmtid="{D5CDD505-2E9C-101B-9397-08002B2CF9AE}" pid="17" name="IWPOrganisationalUnit">
    <vt:lpwstr>2;#DfE|cc08a6d4-dfde-4d0f-bd85-069ebcef80d5</vt:lpwstr>
  </property>
  <property fmtid="{D5CDD505-2E9C-101B-9397-08002B2CF9AE}" pid="18" name="IWPOwner">
    <vt:lpwstr>3;#DfE|a484111e-5b24-4ad9-9778-c536c8c88985</vt:lpwstr>
  </property>
  <property fmtid="{D5CDD505-2E9C-101B-9397-08002B2CF9AE}" pid="19" name="IWPFunction">
    <vt:lpwstr/>
  </property>
  <property fmtid="{D5CDD505-2E9C-101B-9397-08002B2CF9AE}" pid="20" name="IWPSiteType">
    <vt:lpwstr/>
  </property>
  <property fmtid="{D5CDD505-2E9C-101B-9397-08002B2CF9AE}" pid="21" name="IWPRightsProtectiveMarking">
    <vt:lpwstr>1;#Official|0884c477-2e62-47ea-b19c-5af6e91124c5</vt:lpwstr>
  </property>
  <property fmtid="{D5CDD505-2E9C-101B-9397-08002B2CF9AE}" pid="22" name="IWPSubject">
    <vt:lpwstr/>
  </property>
</Properties>
</file>