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FD13E" w14:textId="463C5966" w:rsidR="007B637C" w:rsidRDefault="007B637C" w:rsidP="00BE1477">
      <w:pPr>
        <w:spacing w:after="0" w:line="240" w:lineRule="auto"/>
        <w:rPr>
          <w:b/>
          <w:sz w:val="36"/>
          <w:szCs w:val="36"/>
        </w:rPr>
      </w:pPr>
      <w:r>
        <w:rPr>
          <w:noProof/>
          <w:lang w:eastAsia="en-GB"/>
        </w:rPr>
        <w:drawing>
          <wp:anchor distT="0" distB="0" distL="114300" distR="114300" simplePos="0" relativeHeight="251659264" behindDoc="1" locked="0" layoutInCell="1" allowOverlap="1" wp14:anchorId="29D4CE3B" wp14:editId="511B32E4">
            <wp:simplePos x="0" y="0"/>
            <wp:positionH relativeFrom="column">
              <wp:posOffset>-546710</wp:posOffset>
            </wp:positionH>
            <wp:positionV relativeFrom="paragraph">
              <wp:posOffset>-767608</wp:posOffset>
            </wp:positionV>
            <wp:extent cx="1981200" cy="628650"/>
            <wp:effectExtent l="0" t="0" r="0" b="0"/>
            <wp:wrapNone/>
            <wp:docPr id="3" name="Picture 3" descr="LVRPA_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RPA_55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5ED24" w14:textId="24C57593" w:rsidR="0084727F" w:rsidRPr="0092291A" w:rsidRDefault="009E6B24" w:rsidP="00BE1477">
      <w:pPr>
        <w:spacing w:after="0" w:line="240" w:lineRule="auto"/>
        <w:rPr>
          <w:b/>
          <w:sz w:val="32"/>
          <w:szCs w:val="32"/>
        </w:rPr>
      </w:pPr>
      <w:r w:rsidRPr="0092291A">
        <w:rPr>
          <w:b/>
          <w:sz w:val="32"/>
          <w:szCs w:val="32"/>
        </w:rPr>
        <w:t>REQUEST FOR QUOTE</w:t>
      </w:r>
      <w:r w:rsidR="0084727F" w:rsidRPr="0092291A">
        <w:rPr>
          <w:b/>
          <w:sz w:val="32"/>
          <w:szCs w:val="32"/>
        </w:rPr>
        <w:t xml:space="preserve"> </w:t>
      </w:r>
      <w:r w:rsidR="009D7E92" w:rsidRPr="0092291A">
        <w:rPr>
          <w:b/>
          <w:sz w:val="32"/>
          <w:szCs w:val="32"/>
        </w:rPr>
        <w:t>(</w:t>
      </w:r>
      <w:r w:rsidR="0084727F" w:rsidRPr="0092291A">
        <w:rPr>
          <w:b/>
          <w:sz w:val="32"/>
          <w:szCs w:val="32"/>
        </w:rPr>
        <w:t>RFQ</w:t>
      </w:r>
      <w:r w:rsidR="009D7E92" w:rsidRPr="0092291A">
        <w:rPr>
          <w:b/>
          <w:sz w:val="32"/>
          <w:szCs w:val="32"/>
        </w:rPr>
        <w:t>)</w:t>
      </w:r>
    </w:p>
    <w:p w14:paraId="61612AAB" w14:textId="0C68F9E2" w:rsidR="0084727F" w:rsidRPr="003C3D14" w:rsidRDefault="00F6374B" w:rsidP="00852805">
      <w:pPr>
        <w:spacing w:before="120" w:line="240" w:lineRule="auto"/>
        <w:rPr>
          <w:rFonts w:ascii="Calibri" w:hAnsi="Calibri"/>
          <w:b/>
          <w:sz w:val="24"/>
          <w:u w:val="single"/>
        </w:rPr>
      </w:pPr>
      <w:r w:rsidRPr="003C3D14">
        <w:rPr>
          <w:b/>
          <w:sz w:val="22"/>
          <w:szCs w:val="22"/>
        </w:rPr>
        <w:t>LEISURE SERVICES PROCUREMENT</w:t>
      </w:r>
      <w:r w:rsidR="009D7E92" w:rsidRPr="003C3D14">
        <w:rPr>
          <w:b/>
          <w:sz w:val="22"/>
          <w:szCs w:val="22"/>
        </w:rPr>
        <w:t xml:space="preserve"> CONSULTANCY</w:t>
      </w:r>
      <w:r w:rsidR="00831476" w:rsidRPr="003C3D14">
        <w:rPr>
          <w:b/>
          <w:sz w:val="22"/>
          <w:szCs w:val="22"/>
        </w:rPr>
        <w:t xml:space="preserve"> (LSPC)</w:t>
      </w:r>
    </w:p>
    <w:p w14:paraId="37D4C25D" w14:textId="77777777" w:rsidR="00E93A8C" w:rsidRPr="0084727F" w:rsidRDefault="0084727F" w:rsidP="00852805">
      <w:pPr>
        <w:pStyle w:val="RFQSectionHeader"/>
        <w:numPr>
          <w:ilvl w:val="0"/>
          <w:numId w:val="1"/>
        </w:numPr>
        <w:spacing w:before="120" w:after="120"/>
        <w:ind w:left="284" w:hanging="284"/>
      </w:pPr>
      <w:r w:rsidRPr="0084727F">
        <w:t>INTRODUCTION</w:t>
      </w:r>
    </w:p>
    <w:p w14:paraId="14FC22CD" w14:textId="3247042E" w:rsidR="00020B5D" w:rsidRDefault="00020B5D" w:rsidP="00B20604">
      <w:pPr>
        <w:numPr>
          <w:ilvl w:val="1"/>
          <w:numId w:val="5"/>
        </w:numPr>
        <w:spacing w:before="120" w:after="120" w:line="240" w:lineRule="auto"/>
        <w:jc w:val="both"/>
        <w:rPr>
          <w:sz w:val="22"/>
          <w:szCs w:val="22"/>
        </w:rPr>
      </w:pPr>
      <w:proofErr w:type="gramStart"/>
      <w:r w:rsidRPr="00020B5D">
        <w:rPr>
          <w:sz w:val="22"/>
          <w:szCs w:val="22"/>
        </w:rPr>
        <w:t xml:space="preserve">The Lee Valley Regional Park Authority </w:t>
      </w:r>
      <w:r>
        <w:rPr>
          <w:sz w:val="22"/>
          <w:szCs w:val="22"/>
        </w:rPr>
        <w:t>(</w:t>
      </w:r>
      <w:r w:rsidRPr="00B34E83">
        <w:rPr>
          <w:b/>
          <w:sz w:val="22"/>
          <w:szCs w:val="22"/>
        </w:rPr>
        <w:t>Authority</w:t>
      </w:r>
      <w:r>
        <w:rPr>
          <w:sz w:val="22"/>
          <w:szCs w:val="22"/>
        </w:rPr>
        <w:t xml:space="preserve">) </w:t>
      </w:r>
      <w:r w:rsidRPr="00020B5D">
        <w:rPr>
          <w:sz w:val="22"/>
          <w:szCs w:val="22"/>
        </w:rPr>
        <w:t xml:space="preserve">was established by </w:t>
      </w:r>
      <w:r w:rsidR="003C3D14">
        <w:rPr>
          <w:sz w:val="22"/>
          <w:szCs w:val="22"/>
        </w:rPr>
        <w:t xml:space="preserve">an </w:t>
      </w:r>
      <w:r w:rsidRPr="00020B5D">
        <w:rPr>
          <w:sz w:val="22"/>
          <w:szCs w:val="22"/>
        </w:rPr>
        <w:t>Act of Parliament</w:t>
      </w:r>
      <w:proofErr w:type="gramEnd"/>
      <w:r w:rsidRPr="00020B5D">
        <w:rPr>
          <w:sz w:val="22"/>
          <w:szCs w:val="22"/>
        </w:rPr>
        <w:t xml:space="preserve"> in 1966.  It has a statutory remit to develop, improve, </w:t>
      </w:r>
      <w:proofErr w:type="gramStart"/>
      <w:r w:rsidRPr="00020B5D">
        <w:rPr>
          <w:sz w:val="22"/>
          <w:szCs w:val="22"/>
        </w:rPr>
        <w:t>preserve</w:t>
      </w:r>
      <w:proofErr w:type="gramEnd"/>
      <w:r w:rsidRPr="00020B5D">
        <w:rPr>
          <w:sz w:val="22"/>
          <w:szCs w:val="22"/>
        </w:rPr>
        <w:t xml:space="preserve"> and manage for the purposes of recreation, sport, entertaining and the enjoyment of leisure in an area adjoining the river Lea. The 1966 Act requires the Authority to protect and enhance the environment and biodiversity, to create public open space for leisure and recreation and to deliver sports facilities of regional significance</w:t>
      </w:r>
    </w:p>
    <w:p w14:paraId="27CFC5A7" w14:textId="77777777" w:rsidR="00020B5D" w:rsidRDefault="00020B5D" w:rsidP="00B20604">
      <w:pPr>
        <w:numPr>
          <w:ilvl w:val="1"/>
          <w:numId w:val="5"/>
        </w:numPr>
        <w:spacing w:before="120" w:after="120" w:line="240" w:lineRule="auto"/>
        <w:jc w:val="both"/>
        <w:rPr>
          <w:sz w:val="22"/>
          <w:szCs w:val="22"/>
        </w:rPr>
      </w:pPr>
      <w:r w:rsidRPr="00020B5D">
        <w:rPr>
          <w:sz w:val="22"/>
          <w:szCs w:val="22"/>
        </w:rPr>
        <w:t>The Regional Park compromises four thousand hectares of which one thousand six hundred are in ownership of the Authority. The Regional Park stretches approximately twenty-six miles from Ware in Hertfordshire through north and east London to the River Thames just across from the Millennium Dome in Greenwich</w:t>
      </w:r>
    </w:p>
    <w:p w14:paraId="68DE4D77" w14:textId="71B709C9" w:rsidR="00B20604" w:rsidRDefault="00003F34" w:rsidP="00B20604">
      <w:pPr>
        <w:numPr>
          <w:ilvl w:val="1"/>
          <w:numId w:val="5"/>
        </w:numPr>
        <w:spacing w:before="120" w:after="120" w:line="240" w:lineRule="auto"/>
        <w:jc w:val="both"/>
        <w:rPr>
          <w:sz w:val="22"/>
          <w:szCs w:val="22"/>
        </w:rPr>
      </w:pPr>
      <w:r w:rsidRPr="00BB39C9">
        <w:rPr>
          <w:sz w:val="22"/>
          <w:szCs w:val="22"/>
        </w:rPr>
        <w:t>It</w:t>
      </w:r>
      <w:r w:rsidR="00E93A8C" w:rsidRPr="00BB39C9">
        <w:rPr>
          <w:sz w:val="22"/>
          <w:szCs w:val="22"/>
        </w:rPr>
        <w:t xml:space="preserve"> includes a mosaic of open spaces and venues including extensive parklands, 14 leisure and sporting venues</w:t>
      </w:r>
      <w:r w:rsidRPr="00BB39C9">
        <w:rPr>
          <w:sz w:val="22"/>
          <w:szCs w:val="22"/>
        </w:rPr>
        <w:t xml:space="preserve"> including </w:t>
      </w:r>
      <w:r w:rsidR="00852805" w:rsidRPr="00BB39C9">
        <w:rPr>
          <w:sz w:val="22"/>
          <w:szCs w:val="22"/>
        </w:rPr>
        <w:t>two</w:t>
      </w:r>
      <w:r w:rsidR="00E93A8C" w:rsidRPr="00BB39C9">
        <w:rPr>
          <w:sz w:val="22"/>
          <w:szCs w:val="22"/>
        </w:rPr>
        <w:t xml:space="preserve"> built as part of the 2012 Olympic Games and a range of water based activities within extensive water bodies including fisheries.  </w:t>
      </w:r>
    </w:p>
    <w:p w14:paraId="69783193" w14:textId="77777777" w:rsidR="003C3D14" w:rsidRDefault="00E93A8C" w:rsidP="00B20604">
      <w:pPr>
        <w:numPr>
          <w:ilvl w:val="1"/>
          <w:numId w:val="5"/>
        </w:numPr>
        <w:spacing w:before="120" w:after="120" w:line="240" w:lineRule="auto"/>
        <w:jc w:val="both"/>
        <w:rPr>
          <w:sz w:val="22"/>
          <w:szCs w:val="22"/>
        </w:rPr>
      </w:pPr>
      <w:r w:rsidRPr="00BB39C9">
        <w:rPr>
          <w:sz w:val="22"/>
          <w:szCs w:val="22"/>
        </w:rPr>
        <w:t xml:space="preserve">The Park attracts over 6m visits per annum, of which just over 4m are to the parklands and open spaces and 2m per annum are to the Authority’s venues.  </w:t>
      </w:r>
    </w:p>
    <w:p w14:paraId="334EB81B" w14:textId="7D00F15F" w:rsidR="00BB39C9" w:rsidRDefault="00E93A8C" w:rsidP="00B20604">
      <w:pPr>
        <w:numPr>
          <w:ilvl w:val="1"/>
          <w:numId w:val="5"/>
        </w:numPr>
        <w:spacing w:before="120" w:after="120" w:line="240" w:lineRule="auto"/>
        <w:jc w:val="both"/>
        <w:rPr>
          <w:sz w:val="22"/>
          <w:szCs w:val="22"/>
        </w:rPr>
      </w:pPr>
      <w:r w:rsidRPr="00BB39C9">
        <w:rPr>
          <w:sz w:val="22"/>
          <w:szCs w:val="22"/>
        </w:rPr>
        <w:t xml:space="preserve">Since 1 April 2015, 14 of the Authority’s </w:t>
      </w:r>
      <w:r w:rsidR="003C3D14">
        <w:rPr>
          <w:sz w:val="22"/>
          <w:szCs w:val="22"/>
        </w:rPr>
        <w:t xml:space="preserve">leisure and sporting </w:t>
      </w:r>
      <w:r w:rsidRPr="00BB39C9">
        <w:rPr>
          <w:sz w:val="22"/>
          <w:szCs w:val="22"/>
        </w:rPr>
        <w:t xml:space="preserve">venues have been managed by </w:t>
      </w:r>
      <w:r w:rsidR="00332A60">
        <w:rPr>
          <w:sz w:val="22"/>
          <w:szCs w:val="22"/>
        </w:rPr>
        <w:t>the L</w:t>
      </w:r>
      <w:r w:rsidR="003C3D14">
        <w:rPr>
          <w:sz w:val="22"/>
          <w:szCs w:val="22"/>
        </w:rPr>
        <w:t>ee Valley Leisure Trust Limited</w:t>
      </w:r>
      <w:r w:rsidR="00332A60">
        <w:rPr>
          <w:sz w:val="22"/>
          <w:szCs w:val="22"/>
        </w:rPr>
        <w:t xml:space="preserve"> </w:t>
      </w:r>
      <w:r w:rsidR="003C3D14">
        <w:rPr>
          <w:sz w:val="22"/>
          <w:szCs w:val="22"/>
        </w:rPr>
        <w:t>(</w:t>
      </w:r>
      <w:r w:rsidRPr="00BB39C9">
        <w:rPr>
          <w:sz w:val="22"/>
          <w:szCs w:val="22"/>
        </w:rPr>
        <w:t>trading as Vibrant Partnerships</w:t>
      </w:r>
      <w:r w:rsidR="003C3D14">
        <w:rPr>
          <w:sz w:val="22"/>
          <w:szCs w:val="22"/>
        </w:rPr>
        <w:t>),</w:t>
      </w:r>
      <w:r w:rsidR="00B20604">
        <w:rPr>
          <w:sz w:val="22"/>
          <w:szCs w:val="22"/>
        </w:rPr>
        <w:t xml:space="preserve"> under </w:t>
      </w:r>
      <w:r w:rsidR="003C3D14">
        <w:rPr>
          <w:sz w:val="22"/>
          <w:szCs w:val="22"/>
        </w:rPr>
        <w:t>a contract which</w:t>
      </w:r>
      <w:r w:rsidR="00B20604">
        <w:rPr>
          <w:sz w:val="22"/>
          <w:szCs w:val="22"/>
        </w:rPr>
        <w:t xml:space="preserve"> expires on 31 March 2020</w:t>
      </w:r>
      <w:r w:rsidRPr="00BB39C9">
        <w:rPr>
          <w:sz w:val="22"/>
          <w:szCs w:val="22"/>
        </w:rPr>
        <w:t xml:space="preserve">. </w:t>
      </w:r>
      <w:r w:rsidR="003C3D14">
        <w:rPr>
          <w:sz w:val="22"/>
          <w:szCs w:val="22"/>
        </w:rPr>
        <w:t xml:space="preserve">Brief details of the </w:t>
      </w:r>
      <w:r w:rsidR="0092291A">
        <w:rPr>
          <w:sz w:val="22"/>
          <w:szCs w:val="22"/>
        </w:rPr>
        <w:t xml:space="preserve">14 </w:t>
      </w:r>
      <w:r w:rsidR="003C3D14">
        <w:rPr>
          <w:sz w:val="22"/>
          <w:szCs w:val="22"/>
        </w:rPr>
        <w:t>venues (</w:t>
      </w:r>
      <w:r w:rsidR="003C3D14" w:rsidRPr="00B34E83">
        <w:rPr>
          <w:b/>
          <w:sz w:val="22"/>
          <w:szCs w:val="22"/>
        </w:rPr>
        <w:t>Facilities</w:t>
      </w:r>
      <w:r w:rsidR="003C3D14">
        <w:rPr>
          <w:sz w:val="22"/>
          <w:szCs w:val="22"/>
        </w:rPr>
        <w:t xml:space="preserve">) </w:t>
      </w:r>
      <w:proofErr w:type="gramStart"/>
      <w:r w:rsidR="003C3D14">
        <w:rPr>
          <w:sz w:val="22"/>
          <w:szCs w:val="22"/>
        </w:rPr>
        <w:t>are provided</w:t>
      </w:r>
      <w:proofErr w:type="gramEnd"/>
      <w:r w:rsidR="003C3D14">
        <w:rPr>
          <w:sz w:val="22"/>
          <w:szCs w:val="22"/>
        </w:rPr>
        <w:t xml:space="preserve"> in Annex 3.</w:t>
      </w:r>
    </w:p>
    <w:p w14:paraId="6DF9B088" w14:textId="23ECF426" w:rsidR="004750DC" w:rsidRDefault="00F222FD" w:rsidP="00B20604">
      <w:pPr>
        <w:numPr>
          <w:ilvl w:val="1"/>
          <w:numId w:val="5"/>
        </w:numPr>
        <w:spacing w:before="120" w:after="120" w:line="240" w:lineRule="auto"/>
        <w:jc w:val="both"/>
        <w:rPr>
          <w:sz w:val="22"/>
          <w:szCs w:val="22"/>
        </w:rPr>
      </w:pPr>
      <w:r>
        <w:rPr>
          <w:sz w:val="22"/>
          <w:szCs w:val="22"/>
        </w:rPr>
        <w:t xml:space="preserve">The Authority wishes to begin a procurement process for management of the Facilities </w:t>
      </w:r>
      <w:r w:rsidR="004750DC">
        <w:rPr>
          <w:sz w:val="22"/>
          <w:szCs w:val="22"/>
        </w:rPr>
        <w:t>either collectively</w:t>
      </w:r>
      <w:r w:rsidR="0092291A">
        <w:rPr>
          <w:sz w:val="22"/>
          <w:szCs w:val="22"/>
        </w:rPr>
        <w:t xml:space="preserve"> (all 14)</w:t>
      </w:r>
      <w:r w:rsidR="004750DC">
        <w:rPr>
          <w:sz w:val="22"/>
          <w:szCs w:val="22"/>
        </w:rPr>
        <w:t xml:space="preserve">, individually or in a combination (LOTS) and </w:t>
      </w:r>
      <w:r>
        <w:rPr>
          <w:sz w:val="22"/>
          <w:szCs w:val="22"/>
        </w:rPr>
        <w:t>replac</w:t>
      </w:r>
      <w:r w:rsidR="004750DC">
        <w:rPr>
          <w:sz w:val="22"/>
          <w:szCs w:val="22"/>
        </w:rPr>
        <w:t>e the current contract with a new management contract of 10 to 15 years duration to be operational from 1 April 2020</w:t>
      </w:r>
      <w:r w:rsidR="001E1E5C">
        <w:rPr>
          <w:sz w:val="22"/>
          <w:szCs w:val="22"/>
        </w:rPr>
        <w:t xml:space="preserve"> (</w:t>
      </w:r>
      <w:r w:rsidR="001E1E5C" w:rsidRPr="00B34E83">
        <w:rPr>
          <w:b/>
          <w:sz w:val="22"/>
          <w:szCs w:val="22"/>
        </w:rPr>
        <w:t>Procurement</w:t>
      </w:r>
      <w:r w:rsidR="001E1E5C">
        <w:rPr>
          <w:sz w:val="22"/>
          <w:szCs w:val="22"/>
        </w:rPr>
        <w:t>)</w:t>
      </w:r>
      <w:r w:rsidR="004750DC">
        <w:rPr>
          <w:sz w:val="22"/>
          <w:szCs w:val="22"/>
        </w:rPr>
        <w:t>.</w:t>
      </w:r>
    </w:p>
    <w:p w14:paraId="1EF6519C" w14:textId="654D61A0" w:rsidR="00BB39C9" w:rsidRDefault="001E1E5C" w:rsidP="00B20604">
      <w:pPr>
        <w:numPr>
          <w:ilvl w:val="1"/>
          <w:numId w:val="5"/>
        </w:numPr>
        <w:spacing w:before="120" w:after="120" w:line="240" w:lineRule="auto"/>
        <w:jc w:val="both"/>
        <w:rPr>
          <w:sz w:val="22"/>
          <w:szCs w:val="22"/>
        </w:rPr>
      </w:pPr>
      <w:r>
        <w:rPr>
          <w:sz w:val="22"/>
          <w:szCs w:val="22"/>
        </w:rPr>
        <w:t xml:space="preserve">This RFQ is the first step in the Authority’s Procurement process and concerns the appointment of Consultants </w:t>
      </w:r>
      <w:r w:rsidR="0092291A">
        <w:rPr>
          <w:sz w:val="22"/>
          <w:szCs w:val="22"/>
        </w:rPr>
        <w:t>to</w:t>
      </w:r>
      <w:r>
        <w:rPr>
          <w:sz w:val="22"/>
          <w:szCs w:val="22"/>
        </w:rPr>
        <w:t xml:space="preserve"> assist the Authority in all stages of the Procurement.</w:t>
      </w:r>
      <w:r w:rsidR="00AC284D">
        <w:rPr>
          <w:sz w:val="22"/>
          <w:szCs w:val="22"/>
        </w:rPr>
        <w:t xml:space="preserve"> As this procurement is below OJEU </w:t>
      </w:r>
      <w:r w:rsidR="0092291A">
        <w:rPr>
          <w:sz w:val="22"/>
          <w:szCs w:val="22"/>
        </w:rPr>
        <w:t>threshold,</w:t>
      </w:r>
      <w:r w:rsidR="00AC284D">
        <w:rPr>
          <w:sz w:val="22"/>
          <w:szCs w:val="22"/>
        </w:rPr>
        <w:t xml:space="preserve"> it </w:t>
      </w:r>
      <w:proofErr w:type="gramStart"/>
      <w:r w:rsidR="00AC284D">
        <w:rPr>
          <w:sz w:val="22"/>
          <w:szCs w:val="22"/>
        </w:rPr>
        <w:t>is being conducted</w:t>
      </w:r>
      <w:proofErr w:type="gramEnd"/>
      <w:r w:rsidR="00AC284D">
        <w:rPr>
          <w:sz w:val="22"/>
          <w:szCs w:val="22"/>
        </w:rPr>
        <w:t xml:space="preserve"> under the Authority’s </w:t>
      </w:r>
      <w:r w:rsidR="0092291A">
        <w:rPr>
          <w:sz w:val="22"/>
          <w:szCs w:val="22"/>
        </w:rPr>
        <w:t xml:space="preserve">Financial </w:t>
      </w:r>
      <w:r w:rsidR="00AC284D">
        <w:rPr>
          <w:sz w:val="22"/>
          <w:szCs w:val="22"/>
        </w:rPr>
        <w:t xml:space="preserve">Regulations by way of obtaining at least </w:t>
      </w:r>
      <w:r w:rsidR="00D5598A">
        <w:rPr>
          <w:sz w:val="22"/>
          <w:szCs w:val="22"/>
        </w:rPr>
        <w:t>three</w:t>
      </w:r>
      <w:r w:rsidR="00AC284D">
        <w:rPr>
          <w:sz w:val="22"/>
          <w:szCs w:val="22"/>
        </w:rPr>
        <w:t xml:space="preserve"> competitive quotations.</w:t>
      </w:r>
      <w:r w:rsidR="004750DC">
        <w:rPr>
          <w:sz w:val="22"/>
          <w:szCs w:val="22"/>
        </w:rPr>
        <w:t xml:space="preserve"> </w:t>
      </w:r>
    </w:p>
    <w:p w14:paraId="07A2501B" w14:textId="34F86EAE" w:rsidR="006472BB" w:rsidRDefault="00663D03" w:rsidP="00B20604">
      <w:pPr>
        <w:numPr>
          <w:ilvl w:val="1"/>
          <w:numId w:val="5"/>
        </w:numPr>
        <w:spacing w:before="120" w:after="120" w:line="240" w:lineRule="auto"/>
        <w:jc w:val="both"/>
        <w:rPr>
          <w:sz w:val="22"/>
          <w:szCs w:val="22"/>
        </w:rPr>
      </w:pPr>
      <w:r>
        <w:rPr>
          <w:sz w:val="22"/>
          <w:szCs w:val="22"/>
        </w:rPr>
        <w:t xml:space="preserve">Potential bidders should note that the Authority </w:t>
      </w:r>
      <w:r w:rsidR="00622F74">
        <w:rPr>
          <w:sz w:val="22"/>
          <w:szCs w:val="22"/>
        </w:rPr>
        <w:t>created a large amount of documentation as part of its previous procurement exercise in 2015 and has an existing comprehensive contract which itself has a large amount of information about the Facilities and its management</w:t>
      </w:r>
      <w:r w:rsidR="006472BB">
        <w:rPr>
          <w:sz w:val="22"/>
          <w:szCs w:val="22"/>
        </w:rPr>
        <w:t xml:space="preserve"> and the Authority’s requirements. A large part of this documentation is relevant for its present Procurement. Additionally, the Authority also has strong Officer </w:t>
      </w:r>
      <w:proofErr w:type="gramStart"/>
      <w:r w:rsidR="006472BB">
        <w:rPr>
          <w:sz w:val="22"/>
          <w:szCs w:val="22"/>
        </w:rPr>
        <w:t>capability</w:t>
      </w:r>
      <w:proofErr w:type="gramEnd"/>
      <w:r w:rsidR="006472BB">
        <w:rPr>
          <w:sz w:val="22"/>
          <w:szCs w:val="22"/>
        </w:rPr>
        <w:t xml:space="preserve"> with detailed knowledge of its Facilities and their operation</w:t>
      </w:r>
      <w:r w:rsidR="00A6339C">
        <w:rPr>
          <w:sz w:val="22"/>
          <w:szCs w:val="22"/>
        </w:rPr>
        <w:t xml:space="preserve">. This commission therefore does not concern the running of the Procurement for the Authority but assisting the Authority with certain aspects of it as required and as detailed in this RFQ.  </w:t>
      </w:r>
    </w:p>
    <w:p w14:paraId="6EE1AC3A" w14:textId="77777777" w:rsidR="0084727F" w:rsidRPr="0084727F" w:rsidRDefault="0084727F" w:rsidP="004C3FD5">
      <w:pPr>
        <w:pStyle w:val="RFQSectionHeader"/>
        <w:numPr>
          <w:ilvl w:val="0"/>
          <w:numId w:val="1"/>
        </w:numPr>
        <w:ind w:left="284" w:hanging="284"/>
      </w:pPr>
      <w:r w:rsidRPr="0084727F">
        <w:t>REQUEST FOR QUOTE: RFQ</w:t>
      </w:r>
    </w:p>
    <w:p w14:paraId="270F0356" w14:textId="600A93D4" w:rsidR="00281B49" w:rsidRDefault="0084727F" w:rsidP="0092291A">
      <w:pPr>
        <w:pStyle w:val="ListParagraph"/>
        <w:numPr>
          <w:ilvl w:val="1"/>
          <w:numId w:val="7"/>
        </w:numPr>
        <w:spacing w:before="120" w:after="120" w:line="240" w:lineRule="auto"/>
        <w:contextualSpacing w:val="0"/>
        <w:jc w:val="both"/>
        <w:rPr>
          <w:sz w:val="22"/>
          <w:szCs w:val="22"/>
        </w:rPr>
      </w:pPr>
      <w:r w:rsidRPr="00772E74">
        <w:rPr>
          <w:sz w:val="22"/>
          <w:szCs w:val="22"/>
        </w:rPr>
        <w:t xml:space="preserve">You </w:t>
      </w:r>
      <w:proofErr w:type="gramStart"/>
      <w:r w:rsidRPr="00772E74">
        <w:rPr>
          <w:sz w:val="22"/>
          <w:szCs w:val="22"/>
        </w:rPr>
        <w:t>are invited</w:t>
      </w:r>
      <w:proofErr w:type="gramEnd"/>
      <w:r w:rsidRPr="00772E74">
        <w:rPr>
          <w:sz w:val="22"/>
          <w:szCs w:val="22"/>
        </w:rPr>
        <w:t xml:space="preserve"> to submit a formal </w:t>
      </w:r>
      <w:r w:rsidR="00353EDD">
        <w:rPr>
          <w:sz w:val="22"/>
          <w:szCs w:val="22"/>
        </w:rPr>
        <w:t>quotation</w:t>
      </w:r>
      <w:r w:rsidR="00FB44A4">
        <w:rPr>
          <w:sz w:val="22"/>
          <w:szCs w:val="22"/>
        </w:rPr>
        <w:t xml:space="preserve"> for</w:t>
      </w:r>
      <w:r w:rsidR="00FB44A4" w:rsidRPr="005A4B7A">
        <w:rPr>
          <w:sz w:val="22"/>
          <w:szCs w:val="22"/>
        </w:rPr>
        <w:t xml:space="preserve"> </w:t>
      </w:r>
      <w:r w:rsidR="00F01043">
        <w:rPr>
          <w:sz w:val="22"/>
          <w:szCs w:val="22"/>
        </w:rPr>
        <w:t>the Lee Valley</w:t>
      </w:r>
      <w:r w:rsidR="00961354">
        <w:rPr>
          <w:sz w:val="22"/>
          <w:szCs w:val="22"/>
        </w:rPr>
        <w:t xml:space="preserve"> </w:t>
      </w:r>
      <w:r w:rsidR="00B940D5">
        <w:rPr>
          <w:sz w:val="22"/>
          <w:szCs w:val="22"/>
        </w:rPr>
        <w:t>Leisure Services Procurement</w:t>
      </w:r>
      <w:r w:rsidRPr="00772E74">
        <w:rPr>
          <w:sz w:val="22"/>
          <w:szCs w:val="22"/>
        </w:rPr>
        <w:t xml:space="preserve"> </w:t>
      </w:r>
      <w:r w:rsidR="009D7E92">
        <w:rPr>
          <w:sz w:val="22"/>
          <w:szCs w:val="22"/>
        </w:rPr>
        <w:t xml:space="preserve">Consultancy </w:t>
      </w:r>
      <w:r w:rsidR="00865629">
        <w:rPr>
          <w:sz w:val="22"/>
          <w:szCs w:val="22"/>
        </w:rPr>
        <w:t xml:space="preserve">by completing Annex 2 and other documents </w:t>
      </w:r>
      <w:r w:rsidR="009D7E92">
        <w:rPr>
          <w:sz w:val="22"/>
          <w:szCs w:val="22"/>
        </w:rPr>
        <w:t xml:space="preserve">as </w:t>
      </w:r>
      <w:r w:rsidRPr="00772E74">
        <w:rPr>
          <w:sz w:val="22"/>
          <w:szCs w:val="22"/>
        </w:rPr>
        <w:t xml:space="preserve">detailed within </w:t>
      </w:r>
      <w:r w:rsidR="009D7E92">
        <w:rPr>
          <w:sz w:val="22"/>
          <w:szCs w:val="22"/>
        </w:rPr>
        <w:t xml:space="preserve">the </w:t>
      </w:r>
      <w:r w:rsidRPr="00772E74">
        <w:rPr>
          <w:sz w:val="22"/>
          <w:szCs w:val="22"/>
        </w:rPr>
        <w:t xml:space="preserve">Specification Brief set out in Section </w:t>
      </w:r>
      <w:r w:rsidR="00CC34EA" w:rsidRPr="00772E74">
        <w:rPr>
          <w:sz w:val="22"/>
          <w:szCs w:val="22"/>
        </w:rPr>
        <w:t>10</w:t>
      </w:r>
      <w:r w:rsidRPr="00772E74">
        <w:rPr>
          <w:sz w:val="22"/>
          <w:szCs w:val="22"/>
        </w:rPr>
        <w:t>.</w:t>
      </w:r>
    </w:p>
    <w:p w14:paraId="2C1A77D4" w14:textId="77777777" w:rsidR="001E5860" w:rsidRDefault="0084727F" w:rsidP="000868CE">
      <w:pPr>
        <w:pStyle w:val="ListParagraph"/>
        <w:numPr>
          <w:ilvl w:val="1"/>
          <w:numId w:val="7"/>
        </w:numPr>
        <w:spacing w:after="0" w:line="240" w:lineRule="auto"/>
        <w:jc w:val="both"/>
        <w:rPr>
          <w:sz w:val="22"/>
          <w:szCs w:val="22"/>
        </w:rPr>
      </w:pPr>
      <w:r w:rsidRPr="00281B49">
        <w:rPr>
          <w:sz w:val="22"/>
          <w:szCs w:val="22"/>
        </w:rPr>
        <w:t xml:space="preserve">Please submit your </w:t>
      </w:r>
      <w:r w:rsidR="001E5860">
        <w:rPr>
          <w:sz w:val="22"/>
          <w:szCs w:val="22"/>
        </w:rPr>
        <w:t>Tender submission as follows:</w:t>
      </w:r>
    </w:p>
    <w:p w14:paraId="70F56A2B" w14:textId="77777777" w:rsidR="001E5860" w:rsidRDefault="001E5860" w:rsidP="001E5860">
      <w:pPr>
        <w:pStyle w:val="ListParagraph"/>
        <w:spacing w:after="0" w:line="240" w:lineRule="auto"/>
        <w:jc w:val="both"/>
        <w:rPr>
          <w:sz w:val="22"/>
          <w:szCs w:val="22"/>
        </w:rPr>
      </w:pPr>
    </w:p>
    <w:p w14:paraId="4A7F9C00" w14:textId="77777777" w:rsidR="001E5860" w:rsidRDefault="001E5860" w:rsidP="001E5860">
      <w:pPr>
        <w:pStyle w:val="ListParagraph"/>
        <w:spacing w:after="0" w:line="240" w:lineRule="auto"/>
        <w:jc w:val="both"/>
        <w:rPr>
          <w:sz w:val="22"/>
          <w:szCs w:val="22"/>
        </w:rPr>
      </w:pPr>
      <w:r>
        <w:rPr>
          <w:sz w:val="22"/>
          <w:szCs w:val="22"/>
        </w:rPr>
        <w:t>By 12pm on Monday 20 November 2017 by electronic submission to:</w:t>
      </w:r>
    </w:p>
    <w:p w14:paraId="3604F084" w14:textId="37FDDAD6" w:rsidR="001E5860" w:rsidRDefault="001E5860" w:rsidP="001E5860">
      <w:pPr>
        <w:pStyle w:val="ListParagraph"/>
        <w:spacing w:after="0" w:line="240" w:lineRule="auto"/>
        <w:jc w:val="both"/>
        <w:rPr>
          <w:sz w:val="22"/>
          <w:szCs w:val="22"/>
        </w:rPr>
      </w:pPr>
      <w:r>
        <w:rPr>
          <w:sz w:val="22"/>
          <w:szCs w:val="22"/>
        </w:rPr>
        <w:lastRenderedPageBreak/>
        <w:t>Shammy Batra</w:t>
      </w:r>
    </w:p>
    <w:p w14:paraId="475F5016" w14:textId="77777777" w:rsidR="001E5860" w:rsidRDefault="001E5860" w:rsidP="001E5860">
      <w:pPr>
        <w:pStyle w:val="ListParagraph"/>
        <w:spacing w:after="0" w:line="240" w:lineRule="auto"/>
        <w:jc w:val="both"/>
        <w:rPr>
          <w:sz w:val="22"/>
          <w:szCs w:val="22"/>
        </w:rPr>
      </w:pPr>
      <w:r>
        <w:rPr>
          <w:sz w:val="22"/>
          <w:szCs w:val="22"/>
        </w:rPr>
        <w:t>Solicitor</w:t>
      </w:r>
    </w:p>
    <w:p w14:paraId="6D1BF63A" w14:textId="77777777" w:rsidR="001E5860" w:rsidRDefault="001E5860" w:rsidP="001E5860">
      <w:pPr>
        <w:pStyle w:val="ListParagraph"/>
        <w:spacing w:after="0" w:line="240" w:lineRule="auto"/>
        <w:jc w:val="both"/>
        <w:rPr>
          <w:sz w:val="22"/>
          <w:szCs w:val="22"/>
        </w:rPr>
      </w:pPr>
      <w:r>
        <w:rPr>
          <w:sz w:val="22"/>
          <w:szCs w:val="22"/>
        </w:rPr>
        <w:t>Lee Valley Regional Park Authority</w:t>
      </w:r>
    </w:p>
    <w:p w14:paraId="50BC3BD3" w14:textId="034108A6" w:rsidR="0084727F" w:rsidRPr="00281B49" w:rsidRDefault="001E5860" w:rsidP="001E5860">
      <w:pPr>
        <w:pStyle w:val="ListParagraph"/>
        <w:spacing w:after="0" w:line="240" w:lineRule="auto"/>
        <w:jc w:val="both"/>
        <w:rPr>
          <w:sz w:val="22"/>
          <w:szCs w:val="22"/>
        </w:rPr>
      </w:pPr>
      <w:r>
        <w:rPr>
          <w:sz w:val="22"/>
          <w:szCs w:val="22"/>
        </w:rPr>
        <w:t xml:space="preserve">Mail: </w:t>
      </w:r>
      <w:hyperlink r:id="rId10" w:history="1">
        <w:r w:rsidRPr="00AA19F3">
          <w:rPr>
            <w:rStyle w:val="Hyperlink"/>
            <w:sz w:val="22"/>
            <w:szCs w:val="22"/>
          </w:rPr>
          <w:t>SBatra@leevalleypark.org.uk</w:t>
        </w:r>
      </w:hyperlink>
      <w:r>
        <w:rPr>
          <w:sz w:val="22"/>
          <w:szCs w:val="22"/>
        </w:rPr>
        <w:t xml:space="preserve"> </w:t>
      </w:r>
    </w:p>
    <w:p w14:paraId="6410677E" w14:textId="77777777" w:rsidR="00336774" w:rsidRDefault="00336774" w:rsidP="00BE1477">
      <w:pPr>
        <w:spacing w:after="0" w:line="240" w:lineRule="auto"/>
        <w:ind w:left="720"/>
        <w:rPr>
          <w:b/>
          <w:bCs/>
          <w:sz w:val="22"/>
          <w:szCs w:val="22"/>
        </w:rPr>
      </w:pPr>
    </w:p>
    <w:p w14:paraId="707DE7CD" w14:textId="77777777" w:rsidR="002331A7" w:rsidRPr="00B36D21" w:rsidRDefault="002331A7" w:rsidP="002331A7">
      <w:pPr>
        <w:spacing w:after="0" w:line="240" w:lineRule="auto"/>
        <w:rPr>
          <w:sz w:val="22"/>
          <w:szCs w:val="22"/>
        </w:rPr>
      </w:pPr>
    </w:p>
    <w:p w14:paraId="29329969" w14:textId="34D71E7D" w:rsidR="002331A7" w:rsidRPr="00BB39C9" w:rsidRDefault="002331A7" w:rsidP="000868CE">
      <w:pPr>
        <w:pStyle w:val="ListParagraph"/>
        <w:numPr>
          <w:ilvl w:val="1"/>
          <w:numId w:val="7"/>
        </w:numPr>
        <w:spacing w:after="0" w:line="240" w:lineRule="auto"/>
        <w:jc w:val="both"/>
        <w:rPr>
          <w:sz w:val="22"/>
          <w:szCs w:val="22"/>
        </w:rPr>
      </w:pPr>
      <w:r w:rsidRPr="002331A7">
        <w:rPr>
          <w:sz w:val="22"/>
          <w:szCs w:val="22"/>
        </w:rPr>
        <w:t>Should you require any clarification of any aspects of this R</w:t>
      </w:r>
      <w:r w:rsidR="00AA1F77">
        <w:rPr>
          <w:sz w:val="22"/>
          <w:szCs w:val="22"/>
        </w:rPr>
        <w:t xml:space="preserve">FQ, </w:t>
      </w:r>
      <w:r w:rsidR="00336774">
        <w:rPr>
          <w:sz w:val="22"/>
          <w:szCs w:val="22"/>
        </w:rPr>
        <w:t>please</w:t>
      </w:r>
      <w:r w:rsidR="00AA1F77">
        <w:rPr>
          <w:sz w:val="22"/>
          <w:szCs w:val="22"/>
        </w:rPr>
        <w:t xml:space="preserve"> contact</w:t>
      </w:r>
      <w:r w:rsidR="00336774">
        <w:rPr>
          <w:sz w:val="22"/>
          <w:szCs w:val="22"/>
        </w:rPr>
        <w:t>: Shammy Batra</w:t>
      </w:r>
      <w:r w:rsidR="00AA1F77">
        <w:rPr>
          <w:sz w:val="22"/>
          <w:szCs w:val="22"/>
        </w:rPr>
        <w:t xml:space="preserve"> email</w:t>
      </w:r>
      <w:r w:rsidRPr="002331A7">
        <w:rPr>
          <w:color w:val="0000FF"/>
          <w:sz w:val="22"/>
          <w:szCs w:val="22"/>
        </w:rPr>
        <w:t>:</w:t>
      </w:r>
      <w:r w:rsidR="00746ADE">
        <w:rPr>
          <w:color w:val="0000FF"/>
          <w:sz w:val="22"/>
          <w:szCs w:val="22"/>
        </w:rPr>
        <w:t xml:space="preserve"> </w:t>
      </w:r>
      <w:hyperlink r:id="rId11" w:history="1">
        <w:r w:rsidR="00746ADE" w:rsidRPr="0015795F">
          <w:rPr>
            <w:rStyle w:val="Hyperlink"/>
            <w:sz w:val="22"/>
            <w:szCs w:val="22"/>
          </w:rPr>
          <w:t>SBatra@leevalleypark.org.uk</w:t>
        </w:r>
      </w:hyperlink>
      <w:r w:rsidR="008A16CB">
        <w:rPr>
          <w:color w:val="0000FF"/>
          <w:sz w:val="22"/>
          <w:szCs w:val="22"/>
        </w:rPr>
        <w:t xml:space="preserve"> </w:t>
      </w:r>
      <w:r w:rsidRPr="002331A7">
        <w:rPr>
          <w:color w:val="0066FF"/>
          <w:sz w:val="22"/>
          <w:szCs w:val="22"/>
        </w:rPr>
        <w:t xml:space="preserve"> </w:t>
      </w:r>
      <w:r w:rsidR="008A16CB">
        <w:rPr>
          <w:color w:val="0066FF"/>
          <w:sz w:val="22"/>
          <w:szCs w:val="22"/>
        </w:rPr>
        <w:t xml:space="preserve"> </w:t>
      </w:r>
    </w:p>
    <w:p w14:paraId="15342764" w14:textId="77777777" w:rsidR="00BB39C9" w:rsidRPr="002331A7" w:rsidRDefault="00BB39C9" w:rsidP="00BB39C9">
      <w:pPr>
        <w:pStyle w:val="ListParagraph"/>
        <w:spacing w:after="0" w:line="240" w:lineRule="auto"/>
        <w:jc w:val="both"/>
        <w:rPr>
          <w:sz w:val="22"/>
          <w:szCs w:val="22"/>
        </w:rPr>
      </w:pPr>
    </w:p>
    <w:p w14:paraId="0CD7DD6E" w14:textId="73FA05A9" w:rsidR="002331A7" w:rsidRPr="00457907" w:rsidRDefault="002331A7" w:rsidP="00457907">
      <w:pPr>
        <w:pStyle w:val="ListParagraph"/>
        <w:numPr>
          <w:ilvl w:val="1"/>
          <w:numId w:val="7"/>
        </w:numPr>
        <w:spacing w:after="0" w:line="240" w:lineRule="auto"/>
        <w:jc w:val="both"/>
        <w:rPr>
          <w:sz w:val="22"/>
          <w:szCs w:val="22"/>
        </w:rPr>
      </w:pPr>
      <w:r w:rsidRPr="001E480D">
        <w:rPr>
          <w:sz w:val="22"/>
          <w:szCs w:val="22"/>
        </w:rPr>
        <w:t xml:space="preserve">The Authority shall endeavour to answer </w:t>
      </w:r>
      <w:r w:rsidR="007937BB">
        <w:rPr>
          <w:sz w:val="22"/>
          <w:szCs w:val="22"/>
        </w:rPr>
        <w:t>any</w:t>
      </w:r>
      <w:r w:rsidRPr="001E480D">
        <w:rPr>
          <w:sz w:val="22"/>
          <w:szCs w:val="22"/>
        </w:rPr>
        <w:t xml:space="preserve"> </w:t>
      </w:r>
      <w:r w:rsidR="00E55308">
        <w:rPr>
          <w:sz w:val="22"/>
          <w:szCs w:val="22"/>
        </w:rPr>
        <w:t xml:space="preserve">queries or provide </w:t>
      </w:r>
      <w:r w:rsidRPr="001E480D">
        <w:rPr>
          <w:sz w:val="22"/>
          <w:szCs w:val="22"/>
        </w:rPr>
        <w:t xml:space="preserve">clarification </w:t>
      </w:r>
      <w:r w:rsidR="007937BB">
        <w:rPr>
          <w:sz w:val="22"/>
          <w:szCs w:val="22"/>
        </w:rPr>
        <w:t>within 2 days of receipt</w:t>
      </w:r>
      <w:r w:rsidR="000F64A1">
        <w:rPr>
          <w:sz w:val="22"/>
          <w:szCs w:val="22"/>
        </w:rPr>
        <w:t xml:space="preserve"> -</w:t>
      </w:r>
      <w:r w:rsidRPr="001E480D">
        <w:rPr>
          <w:sz w:val="22"/>
          <w:szCs w:val="22"/>
        </w:rPr>
        <w:t xml:space="preserve"> these </w:t>
      </w:r>
      <w:proofErr w:type="gramStart"/>
      <w:r w:rsidRPr="00E55308">
        <w:rPr>
          <w:sz w:val="22"/>
          <w:szCs w:val="22"/>
        </w:rPr>
        <w:t xml:space="preserve">must be </w:t>
      </w:r>
      <w:r w:rsidR="00E55308">
        <w:rPr>
          <w:sz w:val="22"/>
          <w:szCs w:val="22"/>
        </w:rPr>
        <w:t>received</w:t>
      </w:r>
      <w:proofErr w:type="gramEnd"/>
      <w:r w:rsidR="00E55308">
        <w:rPr>
          <w:sz w:val="22"/>
          <w:szCs w:val="22"/>
        </w:rPr>
        <w:t xml:space="preserve"> </w:t>
      </w:r>
      <w:r w:rsidRPr="00E55308">
        <w:rPr>
          <w:sz w:val="22"/>
          <w:szCs w:val="22"/>
        </w:rPr>
        <w:t xml:space="preserve">no later than </w:t>
      </w:r>
      <w:r w:rsidR="00EE3A31" w:rsidRPr="00E55308">
        <w:rPr>
          <w:sz w:val="22"/>
          <w:szCs w:val="22"/>
        </w:rPr>
        <w:t xml:space="preserve">12pm on </w:t>
      </w:r>
      <w:r w:rsidR="001A7EE0" w:rsidRPr="00E55308">
        <w:rPr>
          <w:sz w:val="22"/>
          <w:szCs w:val="22"/>
        </w:rPr>
        <w:t>0</w:t>
      </w:r>
      <w:r w:rsidR="007937BB" w:rsidRPr="00E55308">
        <w:rPr>
          <w:sz w:val="22"/>
          <w:szCs w:val="22"/>
        </w:rPr>
        <w:t>8</w:t>
      </w:r>
      <w:r w:rsidR="00EE3A31" w:rsidRPr="00E55308">
        <w:rPr>
          <w:sz w:val="22"/>
          <w:szCs w:val="22"/>
        </w:rPr>
        <w:t xml:space="preserve"> </w:t>
      </w:r>
      <w:r w:rsidR="007937BB" w:rsidRPr="00E55308">
        <w:rPr>
          <w:sz w:val="22"/>
          <w:szCs w:val="22"/>
        </w:rPr>
        <w:t>November</w:t>
      </w:r>
      <w:r w:rsidR="00EE3A31" w:rsidRPr="00E55308">
        <w:rPr>
          <w:sz w:val="22"/>
          <w:szCs w:val="22"/>
        </w:rPr>
        <w:t xml:space="preserve"> </w:t>
      </w:r>
      <w:r w:rsidRPr="00E55308">
        <w:rPr>
          <w:sz w:val="22"/>
          <w:szCs w:val="22"/>
        </w:rPr>
        <w:t>2017</w:t>
      </w:r>
      <w:r w:rsidRPr="005F6225">
        <w:rPr>
          <w:sz w:val="22"/>
          <w:szCs w:val="22"/>
        </w:rPr>
        <w:t>.</w:t>
      </w:r>
      <w:r w:rsidR="00457907">
        <w:rPr>
          <w:sz w:val="22"/>
          <w:szCs w:val="22"/>
        </w:rPr>
        <w:t xml:space="preserve"> </w:t>
      </w:r>
      <w:r w:rsidRPr="00457907">
        <w:rPr>
          <w:sz w:val="22"/>
          <w:szCs w:val="22"/>
        </w:rPr>
        <w:t xml:space="preserve"> </w:t>
      </w:r>
    </w:p>
    <w:p w14:paraId="50567DFB" w14:textId="77777777" w:rsidR="00446750" w:rsidRPr="00B36D21" w:rsidRDefault="00446750" w:rsidP="00FE6393">
      <w:pPr>
        <w:pStyle w:val="ListParagraph"/>
        <w:ind w:left="0"/>
        <w:rPr>
          <w:sz w:val="22"/>
          <w:szCs w:val="22"/>
        </w:rPr>
      </w:pPr>
    </w:p>
    <w:p w14:paraId="212BE8CB" w14:textId="77777777" w:rsidR="0006502B" w:rsidRPr="001A7EE0" w:rsidRDefault="0006502B" w:rsidP="000868CE">
      <w:pPr>
        <w:pStyle w:val="ListParagraph"/>
        <w:numPr>
          <w:ilvl w:val="1"/>
          <w:numId w:val="7"/>
        </w:numPr>
        <w:spacing w:after="0" w:line="240" w:lineRule="auto"/>
        <w:jc w:val="both"/>
        <w:rPr>
          <w:sz w:val="22"/>
          <w:szCs w:val="22"/>
        </w:rPr>
      </w:pPr>
      <w:r w:rsidRPr="001A7EE0">
        <w:rPr>
          <w:sz w:val="22"/>
          <w:szCs w:val="22"/>
        </w:rPr>
        <w:t>PROCUREMENT TIMETABLE</w:t>
      </w:r>
    </w:p>
    <w:p w14:paraId="2C8E68B9" w14:textId="77777777" w:rsidR="0006502B" w:rsidRPr="00ED2FF1" w:rsidRDefault="0006502B" w:rsidP="0006502B">
      <w:pPr>
        <w:pStyle w:val="ListParagraph"/>
        <w:spacing w:after="0" w:line="240" w:lineRule="auto"/>
        <w:jc w:val="both"/>
        <w:rPr>
          <w:sz w:val="22"/>
          <w:szCs w:val="22"/>
        </w:rPr>
      </w:pPr>
      <w:r w:rsidRPr="00ED2FF1">
        <w:rPr>
          <w:sz w:val="22"/>
          <w:szCs w:val="22"/>
        </w:rPr>
        <w:t xml:space="preserve">The </w:t>
      </w:r>
      <w:r w:rsidRPr="001A7EE0">
        <w:rPr>
          <w:b/>
          <w:sz w:val="22"/>
          <w:szCs w:val="22"/>
        </w:rPr>
        <w:t>indicative</w:t>
      </w:r>
      <w:r w:rsidRPr="00ED2FF1">
        <w:rPr>
          <w:sz w:val="22"/>
          <w:szCs w:val="22"/>
        </w:rPr>
        <w:t xml:space="preserve"> timetable for this procurement is set out in the following timetable:</w:t>
      </w:r>
    </w:p>
    <w:p w14:paraId="6E5444CA" w14:textId="77777777" w:rsidR="0006502B" w:rsidRPr="00ED2FF1" w:rsidRDefault="0006502B" w:rsidP="0006502B">
      <w:pPr>
        <w:pStyle w:val="ListParagraph"/>
        <w:spacing w:after="0" w:line="240" w:lineRule="auto"/>
        <w:jc w:val="both"/>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268"/>
      </w:tblGrid>
      <w:tr w:rsidR="0006502B" w:rsidRPr="00ED2FF1" w14:paraId="2C52367C" w14:textId="77777777" w:rsidTr="00B73E6F">
        <w:trPr>
          <w:trHeight w:val="253"/>
        </w:trPr>
        <w:tc>
          <w:tcPr>
            <w:tcW w:w="4254" w:type="dxa"/>
            <w:shd w:val="clear" w:color="auto" w:fill="351EE0"/>
          </w:tcPr>
          <w:p w14:paraId="31DFF371" w14:textId="77777777" w:rsidR="0006502B" w:rsidRPr="00ED2FF1" w:rsidRDefault="0006502B" w:rsidP="00074E17">
            <w:pPr>
              <w:pStyle w:val="ListParagraph"/>
              <w:spacing w:after="0" w:line="240" w:lineRule="auto"/>
              <w:ind w:left="0"/>
              <w:jc w:val="both"/>
              <w:rPr>
                <w:b/>
                <w:color w:val="FFFFFF"/>
                <w:sz w:val="22"/>
                <w:szCs w:val="22"/>
              </w:rPr>
            </w:pPr>
            <w:r w:rsidRPr="00ED2FF1">
              <w:rPr>
                <w:b/>
                <w:color w:val="FFFFFF"/>
                <w:sz w:val="22"/>
                <w:szCs w:val="22"/>
              </w:rPr>
              <w:t xml:space="preserve">Procurement Stage </w:t>
            </w:r>
          </w:p>
        </w:tc>
        <w:tc>
          <w:tcPr>
            <w:tcW w:w="4268" w:type="dxa"/>
            <w:shd w:val="clear" w:color="auto" w:fill="351EE0"/>
          </w:tcPr>
          <w:p w14:paraId="778B0BD7" w14:textId="77777777" w:rsidR="0006502B" w:rsidRPr="00ED2FF1" w:rsidRDefault="0006502B" w:rsidP="00074E17">
            <w:pPr>
              <w:pStyle w:val="ListParagraph"/>
              <w:spacing w:after="0" w:line="240" w:lineRule="auto"/>
              <w:ind w:left="0"/>
              <w:jc w:val="both"/>
              <w:rPr>
                <w:b/>
                <w:color w:val="FFFFFF"/>
                <w:sz w:val="22"/>
                <w:szCs w:val="22"/>
              </w:rPr>
            </w:pPr>
            <w:r w:rsidRPr="00ED2FF1">
              <w:rPr>
                <w:b/>
                <w:color w:val="FFFFFF"/>
                <w:sz w:val="22"/>
                <w:szCs w:val="22"/>
              </w:rPr>
              <w:t xml:space="preserve">Dates </w:t>
            </w:r>
          </w:p>
        </w:tc>
      </w:tr>
      <w:tr w:rsidR="0006502B" w:rsidRPr="00ED2FF1" w14:paraId="14D395EA" w14:textId="77777777" w:rsidTr="00B73E6F">
        <w:trPr>
          <w:trHeight w:val="253"/>
        </w:trPr>
        <w:tc>
          <w:tcPr>
            <w:tcW w:w="4254" w:type="dxa"/>
            <w:shd w:val="clear" w:color="auto" w:fill="auto"/>
          </w:tcPr>
          <w:p w14:paraId="690104CB" w14:textId="77777777" w:rsidR="0006502B" w:rsidRPr="00ED2FF1" w:rsidRDefault="0006502B" w:rsidP="00074E17">
            <w:pPr>
              <w:pStyle w:val="ListParagraph"/>
              <w:spacing w:after="0" w:line="240" w:lineRule="auto"/>
              <w:ind w:left="0"/>
              <w:jc w:val="both"/>
              <w:rPr>
                <w:sz w:val="22"/>
                <w:szCs w:val="22"/>
              </w:rPr>
            </w:pPr>
            <w:r w:rsidRPr="00ED2FF1">
              <w:rPr>
                <w:sz w:val="22"/>
                <w:szCs w:val="22"/>
              </w:rPr>
              <w:t>Request for Quote  (RFQ) issued</w:t>
            </w:r>
          </w:p>
        </w:tc>
        <w:tc>
          <w:tcPr>
            <w:tcW w:w="4268" w:type="dxa"/>
            <w:shd w:val="clear" w:color="auto" w:fill="auto"/>
          </w:tcPr>
          <w:p w14:paraId="6721C01A" w14:textId="62804033" w:rsidR="0006502B" w:rsidRPr="00ED2FF1" w:rsidRDefault="00AA1F77" w:rsidP="00C53DB9">
            <w:pPr>
              <w:pStyle w:val="ListParagraph"/>
              <w:spacing w:after="0" w:line="240" w:lineRule="auto"/>
              <w:ind w:left="0"/>
              <w:jc w:val="both"/>
              <w:rPr>
                <w:sz w:val="22"/>
                <w:szCs w:val="22"/>
              </w:rPr>
            </w:pPr>
            <w:r>
              <w:rPr>
                <w:sz w:val="22"/>
                <w:szCs w:val="22"/>
              </w:rPr>
              <w:t>0</w:t>
            </w:r>
            <w:r w:rsidR="00C53DB9">
              <w:rPr>
                <w:sz w:val="22"/>
                <w:szCs w:val="22"/>
              </w:rPr>
              <w:t>8</w:t>
            </w:r>
            <w:r w:rsidR="007937BB">
              <w:rPr>
                <w:sz w:val="22"/>
                <w:szCs w:val="22"/>
              </w:rPr>
              <w:t xml:space="preserve"> November</w:t>
            </w:r>
            <w:r w:rsidR="00EE3A31">
              <w:rPr>
                <w:sz w:val="22"/>
                <w:szCs w:val="22"/>
              </w:rPr>
              <w:t xml:space="preserve"> 2017</w:t>
            </w:r>
          </w:p>
        </w:tc>
      </w:tr>
      <w:tr w:rsidR="0006502B" w:rsidRPr="00ED2FF1" w14:paraId="32F15D43" w14:textId="77777777" w:rsidTr="00B73E6F">
        <w:trPr>
          <w:trHeight w:val="253"/>
        </w:trPr>
        <w:tc>
          <w:tcPr>
            <w:tcW w:w="4254" w:type="dxa"/>
            <w:shd w:val="clear" w:color="auto" w:fill="auto"/>
          </w:tcPr>
          <w:p w14:paraId="142AFE23" w14:textId="77777777" w:rsidR="0006502B" w:rsidRPr="00ED2FF1" w:rsidRDefault="00AC44D3" w:rsidP="00AC44D3">
            <w:pPr>
              <w:pStyle w:val="ListParagraph"/>
              <w:spacing w:after="0" w:line="240" w:lineRule="auto"/>
              <w:ind w:left="0"/>
              <w:jc w:val="both"/>
              <w:rPr>
                <w:sz w:val="22"/>
                <w:szCs w:val="22"/>
              </w:rPr>
            </w:pPr>
            <w:r w:rsidRPr="00ED2FF1">
              <w:rPr>
                <w:sz w:val="22"/>
                <w:szCs w:val="22"/>
              </w:rPr>
              <w:t xml:space="preserve">Deadline for Clarifications and Queries </w:t>
            </w:r>
          </w:p>
        </w:tc>
        <w:tc>
          <w:tcPr>
            <w:tcW w:w="4268" w:type="dxa"/>
            <w:shd w:val="clear" w:color="auto" w:fill="auto"/>
          </w:tcPr>
          <w:p w14:paraId="50644D2B" w14:textId="08ADA73A" w:rsidR="0006502B" w:rsidRPr="00ED2FF1" w:rsidRDefault="00281B49" w:rsidP="00C53DB9">
            <w:pPr>
              <w:pStyle w:val="ListParagraph"/>
              <w:spacing w:after="0" w:line="240" w:lineRule="auto"/>
              <w:ind w:left="0"/>
              <w:jc w:val="both"/>
              <w:rPr>
                <w:sz w:val="22"/>
                <w:szCs w:val="22"/>
              </w:rPr>
            </w:pPr>
            <w:r>
              <w:rPr>
                <w:sz w:val="22"/>
                <w:szCs w:val="22"/>
              </w:rPr>
              <w:t xml:space="preserve">12pm on </w:t>
            </w:r>
            <w:r w:rsidR="00C53DB9">
              <w:rPr>
                <w:sz w:val="22"/>
                <w:szCs w:val="22"/>
              </w:rPr>
              <w:t>15</w:t>
            </w:r>
            <w:r w:rsidR="00EE3A31">
              <w:rPr>
                <w:sz w:val="22"/>
                <w:szCs w:val="22"/>
              </w:rPr>
              <w:t xml:space="preserve"> </w:t>
            </w:r>
            <w:r w:rsidR="007937BB">
              <w:rPr>
                <w:sz w:val="22"/>
                <w:szCs w:val="22"/>
              </w:rPr>
              <w:t>November</w:t>
            </w:r>
            <w:r w:rsidR="00EE3A31">
              <w:rPr>
                <w:sz w:val="22"/>
                <w:szCs w:val="22"/>
              </w:rPr>
              <w:t xml:space="preserve"> 2017</w:t>
            </w:r>
          </w:p>
        </w:tc>
      </w:tr>
      <w:tr w:rsidR="0006502B" w:rsidRPr="00ED2FF1" w14:paraId="0B4D7506" w14:textId="77777777" w:rsidTr="00B73E6F">
        <w:trPr>
          <w:trHeight w:val="253"/>
        </w:trPr>
        <w:tc>
          <w:tcPr>
            <w:tcW w:w="4254" w:type="dxa"/>
            <w:shd w:val="clear" w:color="auto" w:fill="auto"/>
          </w:tcPr>
          <w:p w14:paraId="7093A9BB" w14:textId="77777777" w:rsidR="0006502B" w:rsidRPr="00ED2FF1" w:rsidRDefault="00AC44D3" w:rsidP="00C76D50">
            <w:pPr>
              <w:pStyle w:val="ListParagraph"/>
              <w:spacing w:after="0" w:line="240" w:lineRule="auto"/>
              <w:ind w:left="0"/>
              <w:jc w:val="both"/>
              <w:rPr>
                <w:sz w:val="22"/>
                <w:szCs w:val="22"/>
              </w:rPr>
            </w:pPr>
            <w:r w:rsidRPr="00ED2FF1">
              <w:rPr>
                <w:sz w:val="22"/>
                <w:szCs w:val="22"/>
              </w:rPr>
              <w:t xml:space="preserve">Deadline for </w:t>
            </w:r>
            <w:r w:rsidR="00C76D50" w:rsidRPr="00ED2FF1">
              <w:rPr>
                <w:sz w:val="22"/>
                <w:szCs w:val="22"/>
              </w:rPr>
              <w:t>submissions</w:t>
            </w:r>
            <w:r w:rsidRPr="00ED2FF1">
              <w:rPr>
                <w:sz w:val="22"/>
                <w:szCs w:val="22"/>
              </w:rPr>
              <w:t xml:space="preserve"> </w:t>
            </w:r>
          </w:p>
        </w:tc>
        <w:tc>
          <w:tcPr>
            <w:tcW w:w="4268" w:type="dxa"/>
            <w:shd w:val="clear" w:color="auto" w:fill="auto"/>
          </w:tcPr>
          <w:p w14:paraId="6BE35554" w14:textId="53B03646" w:rsidR="0006502B" w:rsidRPr="00ED2FF1" w:rsidRDefault="00C53DB9" w:rsidP="00217304">
            <w:pPr>
              <w:pStyle w:val="ListParagraph"/>
              <w:spacing w:after="0" w:line="240" w:lineRule="auto"/>
              <w:ind w:left="0"/>
              <w:jc w:val="both"/>
              <w:rPr>
                <w:sz w:val="22"/>
                <w:szCs w:val="22"/>
              </w:rPr>
            </w:pPr>
            <w:r>
              <w:rPr>
                <w:sz w:val="22"/>
                <w:szCs w:val="22"/>
              </w:rPr>
              <w:t>20</w:t>
            </w:r>
            <w:r w:rsidR="00EE3A31">
              <w:rPr>
                <w:sz w:val="22"/>
                <w:szCs w:val="22"/>
              </w:rPr>
              <w:t xml:space="preserve"> </w:t>
            </w:r>
            <w:r w:rsidR="007937BB">
              <w:rPr>
                <w:sz w:val="22"/>
                <w:szCs w:val="22"/>
              </w:rPr>
              <w:t>November</w:t>
            </w:r>
            <w:r w:rsidR="00EE3A31">
              <w:rPr>
                <w:sz w:val="22"/>
                <w:szCs w:val="22"/>
              </w:rPr>
              <w:t xml:space="preserve"> 2017</w:t>
            </w:r>
          </w:p>
        </w:tc>
      </w:tr>
      <w:tr w:rsidR="0006502B" w:rsidRPr="00ED2FF1" w14:paraId="586B74C9" w14:textId="77777777" w:rsidTr="00B73E6F">
        <w:trPr>
          <w:trHeight w:val="253"/>
        </w:trPr>
        <w:tc>
          <w:tcPr>
            <w:tcW w:w="4254" w:type="dxa"/>
            <w:shd w:val="clear" w:color="auto" w:fill="auto"/>
          </w:tcPr>
          <w:p w14:paraId="358F243F" w14:textId="00F926A3" w:rsidR="0006502B" w:rsidRPr="00ED2FF1" w:rsidRDefault="00474E22" w:rsidP="00074E17">
            <w:pPr>
              <w:pStyle w:val="ListParagraph"/>
              <w:spacing w:after="0" w:line="240" w:lineRule="auto"/>
              <w:ind w:left="0"/>
              <w:jc w:val="both"/>
              <w:rPr>
                <w:sz w:val="22"/>
                <w:szCs w:val="22"/>
              </w:rPr>
            </w:pPr>
            <w:r>
              <w:rPr>
                <w:sz w:val="22"/>
                <w:szCs w:val="22"/>
              </w:rPr>
              <w:t>Analysis</w:t>
            </w:r>
            <w:r w:rsidR="00C53DB9">
              <w:rPr>
                <w:sz w:val="22"/>
                <w:szCs w:val="22"/>
              </w:rPr>
              <w:t xml:space="preserve"> of Bids</w:t>
            </w:r>
          </w:p>
        </w:tc>
        <w:tc>
          <w:tcPr>
            <w:tcW w:w="4268" w:type="dxa"/>
            <w:shd w:val="clear" w:color="auto" w:fill="auto"/>
          </w:tcPr>
          <w:p w14:paraId="4F6E6026" w14:textId="1D5AA3B9" w:rsidR="0006502B" w:rsidRPr="00ED2FF1" w:rsidRDefault="00C53DB9" w:rsidP="00217304">
            <w:pPr>
              <w:pStyle w:val="ListParagraph"/>
              <w:spacing w:after="0" w:line="240" w:lineRule="auto"/>
              <w:ind w:left="0"/>
              <w:jc w:val="both"/>
              <w:rPr>
                <w:sz w:val="22"/>
                <w:szCs w:val="22"/>
              </w:rPr>
            </w:pPr>
            <w:r>
              <w:rPr>
                <w:sz w:val="22"/>
                <w:szCs w:val="22"/>
              </w:rPr>
              <w:t>20-21</w:t>
            </w:r>
            <w:r w:rsidR="00EE3A31">
              <w:rPr>
                <w:sz w:val="22"/>
                <w:szCs w:val="22"/>
              </w:rPr>
              <w:t xml:space="preserve"> </w:t>
            </w:r>
            <w:r w:rsidR="007937BB">
              <w:rPr>
                <w:sz w:val="22"/>
                <w:szCs w:val="22"/>
              </w:rPr>
              <w:t>November</w:t>
            </w:r>
            <w:r w:rsidR="00EE3A31">
              <w:rPr>
                <w:sz w:val="22"/>
                <w:szCs w:val="22"/>
              </w:rPr>
              <w:t xml:space="preserve"> 2017</w:t>
            </w:r>
          </w:p>
        </w:tc>
      </w:tr>
      <w:tr w:rsidR="0006502B" w:rsidRPr="0053454D" w14:paraId="03BC7690" w14:textId="77777777" w:rsidTr="00B73E6F">
        <w:trPr>
          <w:trHeight w:val="253"/>
        </w:trPr>
        <w:tc>
          <w:tcPr>
            <w:tcW w:w="4254" w:type="dxa"/>
            <w:shd w:val="clear" w:color="auto" w:fill="auto"/>
          </w:tcPr>
          <w:p w14:paraId="2D6C1AD6" w14:textId="0B017323" w:rsidR="0006502B" w:rsidRPr="00ED2FF1" w:rsidRDefault="00474E22" w:rsidP="001A7EE0">
            <w:pPr>
              <w:pStyle w:val="ListParagraph"/>
              <w:spacing w:after="0" w:line="240" w:lineRule="auto"/>
              <w:ind w:left="0"/>
              <w:jc w:val="both"/>
              <w:rPr>
                <w:sz w:val="22"/>
                <w:szCs w:val="22"/>
              </w:rPr>
            </w:pPr>
            <w:r>
              <w:rPr>
                <w:sz w:val="22"/>
                <w:szCs w:val="22"/>
              </w:rPr>
              <w:t>Award Notifications</w:t>
            </w:r>
            <w:r w:rsidR="0006502B" w:rsidRPr="00ED2FF1">
              <w:rPr>
                <w:sz w:val="22"/>
                <w:szCs w:val="22"/>
              </w:rPr>
              <w:t xml:space="preserve"> </w:t>
            </w:r>
          </w:p>
        </w:tc>
        <w:tc>
          <w:tcPr>
            <w:tcW w:w="4268" w:type="dxa"/>
            <w:shd w:val="clear" w:color="auto" w:fill="auto"/>
          </w:tcPr>
          <w:p w14:paraId="274E5916" w14:textId="2D6388DB" w:rsidR="0006502B" w:rsidRPr="00ED2FF1" w:rsidRDefault="003C4861" w:rsidP="001A7EE0">
            <w:pPr>
              <w:pStyle w:val="ListParagraph"/>
              <w:spacing w:after="0" w:line="240" w:lineRule="auto"/>
              <w:ind w:left="0"/>
              <w:jc w:val="both"/>
              <w:rPr>
                <w:sz w:val="22"/>
                <w:szCs w:val="22"/>
              </w:rPr>
            </w:pPr>
            <w:r>
              <w:rPr>
                <w:sz w:val="22"/>
                <w:szCs w:val="22"/>
              </w:rPr>
              <w:t xml:space="preserve">24 </w:t>
            </w:r>
            <w:r w:rsidR="00355EA4">
              <w:rPr>
                <w:sz w:val="22"/>
                <w:szCs w:val="22"/>
              </w:rPr>
              <w:t xml:space="preserve">November </w:t>
            </w:r>
            <w:r w:rsidR="00EE3A31">
              <w:rPr>
                <w:sz w:val="22"/>
                <w:szCs w:val="22"/>
              </w:rPr>
              <w:t>2017</w:t>
            </w:r>
          </w:p>
        </w:tc>
      </w:tr>
      <w:tr w:rsidR="00474E22" w:rsidRPr="0053454D" w14:paraId="7F4FFB7E" w14:textId="77777777" w:rsidTr="00B73E6F">
        <w:trPr>
          <w:trHeight w:val="253"/>
        </w:trPr>
        <w:tc>
          <w:tcPr>
            <w:tcW w:w="4254" w:type="dxa"/>
            <w:shd w:val="clear" w:color="auto" w:fill="auto"/>
          </w:tcPr>
          <w:p w14:paraId="6121BF15" w14:textId="3947C2DB" w:rsidR="00474E22" w:rsidRPr="00ED2FF1" w:rsidRDefault="00474E22" w:rsidP="00074E17">
            <w:pPr>
              <w:pStyle w:val="ListParagraph"/>
              <w:spacing w:after="0" w:line="240" w:lineRule="auto"/>
              <w:ind w:left="0"/>
              <w:jc w:val="both"/>
              <w:rPr>
                <w:sz w:val="22"/>
                <w:szCs w:val="22"/>
              </w:rPr>
            </w:pPr>
            <w:r>
              <w:rPr>
                <w:sz w:val="22"/>
                <w:szCs w:val="22"/>
              </w:rPr>
              <w:t>Submission of Pre-meeting work</w:t>
            </w:r>
            <w:r w:rsidR="00C53DB9">
              <w:rPr>
                <w:sz w:val="22"/>
                <w:szCs w:val="22"/>
              </w:rPr>
              <w:t>*</w:t>
            </w:r>
          </w:p>
        </w:tc>
        <w:tc>
          <w:tcPr>
            <w:tcW w:w="4268" w:type="dxa"/>
            <w:shd w:val="clear" w:color="auto" w:fill="auto"/>
          </w:tcPr>
          <w:p w14:paraId="66AC6949" w14:textId="54D1ADB2" w:rsidR="00474E22" w:rsidRDefault="00474E22" w:rsidP="001A7EE0">
            <w:pPr>
              <w:pStyle w:val="ListParagraph"/>
              <w:spacing w:after="0" w:line="240" w:lineRule="auto"/>
              <w:ind w:left="0"/>
              <w:jc w:val="both"/>
              <w:rPr>
                <w:sz w:val="22"/>
                <w:szCs w:val="22"/>
              </w:rPr>
            </w:pPr>
            <w:r>
              <w:rPr>
                <w:sz w:val="22"/>
                <w:szCs w:val="22"/>
              </w:rPr>
              <w:t>21 December 2017</w:t>
            </w:r>
          </w:p>
        </w:tc>
      </w:tr>
      <w:tr w:rsidR="00EE3A31" w:rsidRPr="0053454D" w14:paraId="26632E34" w14:textId="77777777" w:rsidTr="00B73E6F">
        <w:trPr>
          <w:trHeight w:val="253"/>
        </w:trPr>
        <w:tc>
          <w:tcPr>
            <w:tcW w:w="4254" w:type="dxa"/>
            <w:shd w:val="clear" w:color="auto" w:fill="auto"/>
          </w:tcPr>
          <w:p w14:paraId="701D366B" w14:textId="110B0C73" w:rsidR="00EE3A31" w:rsidRPr="00ED2FF1" w:rsidRDefault="00474E22" w:rsidP="001A7EE0">
            <w:pPr>
              <w:pStyle w:val="ListParagraph"/>
              <w:spacing w:after="0" w:line="240" w:lineRule="auto"/>
              <w:ind w:left="0"/>
              <w:jc w:val="both"/>
              <w:rPr>
                <w:sz w:val="22"/>
                <w:szCs w:val="22"/>
              </w:rPr>
            </w:pPr>
            <w:r>
              <w:rPr>
                <w:sz w:val="22"/>
                <w:szCs w:val="22"/>
              </w:rPr>
              <w:t>First</w:t>
            </w:r>
            <w:r w:rsidR="00EE3A31">
              <w:rPr>
                <w:sz w:val="22"/>
                <w:szCs w:val="22"/>
              </w:rPr>
              <w:t xml:space="preserve"> meeting</w:t>
            </w:r>
            <w:r w:rsidR="00C53DB9">
              <w:rPr>
                <w:sz w:val="22"/>
                <w:szCs w:val="22"/>
              </w:rPr>
              <w:t>*</w:t>
            </w:r>
          </w:p>
        </w:tc>
        <w:tc>
          <w:tcPr>
            <w:tcW w:w="4268" w:type="dxa"/>
            <w:shd w:val="clear" w:color="auto" w:fill="auto"/>
          </w:tcPr>
          <w:p w14:paraId="2BBDAB59" w14:textId="08C7A35D" w:rsidR="00EE3A31" w:rsidRDefault="00474E22" w:rsidP="00882F44">
            <w:pPr>
              <w:pStyle w:val="ListParagraph"/>
              <w:numPr>
                <w:ilvl w:val="0"/>
                <w:numId w:val="29"/>
              </w:numPr>
              <w:spacing w:after="0" w:line="240" w:lineRule="auto"/>
              <w:ind w:left="413" w:hanging="53"/>
              <w:jc w:val="both"/>
              <w:rPr>
                <w:sz w:val="22"/>
                <w:szCs w:val="22"/>
              </w:rPr>
            </w:pPr>
            <w:r>
              <w:rPr>
                <w:sz w:val="22"/>
                <w:szCs w:val="22"/>
              </w:rPr>
              <w:t>January</w:t>
            </w:r>
            <w:r w:rsidR="00295324">
              <w:rPr>
                <w:sz w:val="22"/>
                <w:szCs w:val="22"/>
              </w:rPr>
              <w:t xml:space="preserve"> 201</w:t>
            </w:r>
            <w:r>
              <w:rPr>
                <w:sz w:val="22"/>
                <w:szCs w:val="22"/>
              </w:rPr>
              <w:t>8</w:t>
            </w:r>
          </w:p>
        </w:tc>
      </w:tr>
    </w:tbl>
    <w:p w14:paraId="300F3288" w14:textId="0EC49B18" w:rsidR="0006502B" w:rsidRPr="00C53DB9" w:rsidRDefault="00C53DB9" w:rsidP="00C53DB9">
      <w:pPr>
        <w:spacing w:after="0" w:line="240" w:lineRule="auto"/>
        <w:ind w:firstLine="720"/>
        <w:rPr>
          <w:sz w:val="22"/>
          <w:szCs w:val="22"/>
        </w:rPr>
      </w:pPr>
      <w:r>
        <w:rPr>
          <w:sz w:val="22"/>
          <w:szCs w:val="22"/>
        </w:rPr>
        <w:t>*</w:t>
      </w:r>
      <w:r w:rsidRPr="00C53DB9">
        <w:rPr>
          <w:sz w:val="22"/>
          <w:szCs w:val="22"/>
        </w:rPr>
        <w:t>Only for the successful bidder</w:t>
      </w:r>
    </w:p>
    <w:p w14:paraId="57559922" w14:textId="77777777" w:rsidR="00C53DB9" w:rsidRDefault="00C53DB9" w:rsidP="00C53DB9">
      <w:pPr>
        <w:pStyle w:val="ListParagraph"/>
        <w:spacing w:after="0" w:line="240" w:lineRule="auto"/>
        <w:jc w:val="both"/>
        <w:rPr>
          <w:sz w:val="22"/>
          <w:szCs w:val="22"/>
        </w:rPr>
      </w:pPr>
    </w:p>
    <w:p w14:paraId="52124E3E" w14:textId="43EECD69" w:rsidR="00FE6393" w:rsidRDefault="00E55308" w:rsidP="000868CE">
      <w:pPr>
        <w:pStyle w:val="ListParagraph"/>
        <w:numPr>
          <w:ilvl w:val="1"/>
          <w:numId w:val="7"/>
        </w:numPr>
        <w:spacing w:after="0" w:line="240" w:lineRule="auto"/>
        <w:jc w:val="both"/>
        <w:rPr>
          <w:sz w:val="22"/>
          <w:szCs w:val="22"/>
        </w:rPr>
      </w:pPr>
      <w:r>
        <w:rPr>
          <w:sz w:val="22"/>
          <w:szCs w:val="22"/>
        </w:rPr>
        <w:t xml:space="preserve">The Anti-Collusion Declaration and </w:t>
      </w:r>
      <w:r w:rsidR="00FE6393" w:rsidRPr="002B5334">
        <w:rPr>
          <w:sz w:val="22"/>
          <w:szCs w:val="22"/>
        </w:rPr>
        <w:t xml:space="preserve">Form of </w:t>
      </w:r>
      <w:r>
        <w:rPr>
          <w:sz w:val="22"/>
          <w:szCs w:val="22"/>
        </w:rPr>
        <w:t xml:space="preserve">Undertaking </w:t>
      </w:r>
      <w:r w:rsidR="00AA128A">
        <w:rPr>
          <w:sz w:val="22"/>
          <w:szCs w:val="22"/>
        </w:rPr>
        <w:t>(Appendix A</w:t>
      </w:r>
      <w:r w:rsidR="00FE6393" w:rsidRPr="002B5334">
        <w:rPr>
          <w:sz w:val="22"/>
          <w:szCs w:val="22"/>
        </w:rPr>
        <w:t xml:space="preserve">) must be signed by a Director or the Secretary of the </w:t>
      </w:r>
      <w:r w:rsidR="00FE6393">
        <w:rPr>
          <w:sz w:val="22"/>
          <w:szCs w:val="22"/>
        </w:rPr>
        <w:t>Tender</w:t>
      </w:r>
      <w:r w:rsidR="00FE6393" w:rsidRPr="002B5334">
        <w:rPr>
          <w:sz w:val="22"/>
          <w:szCs w:val="22"/>
        </w:rPr>
        <w:t xml:space="preserve">er, such person being duly authorised for that purpose. The </w:t>
      </w:r>
      <w:r w:rsidR="00FE6393">
        <w:rPr>
          <w:sz w:val="22"/>
          <w:szCs w:val="22"/>
        </w:rPr>
        <w:t>Tender</w:t>
      </w:r>
      <w:r w:rsidR="00FE6393" w:rsidRPr="002B5334">
        <w:rPr>
          <w:sz w:val="22"/>
          <w:szCs w:val="22"/>
        </w:rPr>
        <w:t xml:space="preserve">er shall produce forthwith upon request by the </w:t>
      </w:r>
      <w:r w:rsidR="00FE6393">
        <w:rPr>
          <w:sz w:val="22"/>
          <w:szCs w:val="22"/>
        </w:rPr>
        <w:t xml:space="preserve">Authority </w:t>
      </w:r>
      <w:r w:rsidR="00FE6393" w:rsidRPr="002B5334">
        <w:rPr>
          <w:sz w:val="22"/>
          <w:szCs w:val="22"/>
        </w:rPr>
        <w:t>documentary evidence of any such authorisation.</w:t>
      </w:r>
    </w:p>
    <w:p w14:paraId="23507B44" w14:textId="77777777" w:rsidR="00FE6393" w:rsidRDefault="00FE6393" w:rsidP="00FE6393">
      <w:pPr>
        <w:pStyle w:val="ListParagraph"/>
        <w:spacing w:after="0" w:line="240" w:lineRule="auto"/>
        <w:jc w:val="both"/>
        <w:rPr>
          <w:sz w:val="22"/>
          <w:szCs w:val="22"/>
        </w:rPr>
      </w:pPr>
    </w:p>
    <w:p w14:paraId="3A8D2ADD" w14:textId="124A52CF" w:rsidR="00A865B9" w:rsidRDefault="006D4237" w:rsidP="00C53DB9">
      <w:pPr>
        <w:pStyle w:val="ListParagraph"/>
        <w:numPr>
          <w:ilvl w:val="1"/>
          <w:numId w:val="7"/>
        </w:numPr>
        <w:spacing w:after="0" w:line="240" w:lineRule="auto"/>
        <w:jc w:val="both"/>
        <w:rPr>
          <w:sz w:val="22"/>
          <w:szCs w:val="22"/>
        </w:rPr>
      </w:pPr>
      <w:r w:rsidRPr="0036485E">
        <w:rPr>
          <w:sz w:val="22"/>
          <w:szCs w:val="22"/>
        </w:rPr>
        <w:t xml:space="preserve">No RFQ </w:t>
      </w:r>
      <w:r w:rsidR="00C53DB9">
        <w:rPr>
          <w:sz w:val="22"/>
          <w:szCs w:val="22"/>
        </w:rPr>
        <w:t xml:space="preserve">submission </w:t>
      </w:r>
      <w:proofErr w:type="gramStart"/>
      <w:r w:rsidRPr="0036485E">
        <w:rPr>
          <w:sz w:val="22"/>
          <w:szCs w:val="22"/>
        </w:rPr>
        <w:t>will be considered</w:t>
      </w:r>
      <w:proofErr w:type="gramEnd"/>
      <w:r w:rsidRPr="0036485E">
        <w:rPr>
          <w:sz w:val="22"/>
          <w:szCs w:val="22"/>
        </w:rPr>
        <w:t xml:space="preserve"> unless it is delivered </w:t>
      </w:r>
      <w:r w:rsidR="00C53DB9">
        <w:rPr>
          <w:sz w:val="22"/>
          <w:szCs w:val="22"/>
        </w:rPr>
        <w:t>in accordance with 2.2 above.</w:t>
      </w:r>
    </w:p>
    <w:p w14:paraId="14C57605" w14:textId="77777777" w:rsidR="00C53DB9" w:rsidRPr="00C53DB9" w:rsidRDefault="00C53DB9" w:rsidP="00C53DB9">
      <w:pPr>
        <w:pStyle w:val="ListParagraph"/>
        <w:rPr>
          <w:sz w:val="22"/>
          <w:szCs w:val="22"/>
        </w:rPr>
      </w:pPr>
    </w:p>
    <w:p w14:paraId="51A07C18" w14:textId="77777777" w:rsidR="00C53DB9" w:rsidRDefault="00C53DB9" w:rsidP="00C53DB9">
      <w:pPr>
        <w:pStyle w:val="ListParagraph"/>
        <w:spacing w:after="0" w:line="240" w:lineRule="auto"/>
        <w:jc w:val="both"/>
        <w:rPr>
          <w:sz w:val="22"/>
          <w:szCs w:val="22"/>
        </w:rPr>
      </w:pPr>
    </w:p>
    <w:p w14:paraId="36A4D063" w14:textId="65D9AB87" w:rsidR="003826F1" w:rsidRPr="003826F1" w:rsidRDefault="00725306" w:rsidP="003826F1">
      <w:pPr>
        <w:shd w:val="clear" w:color="auto" w:fill="333399"/>
        <w:tabs>
          <w:tab w:val="num" w:pos="360"/>
        </w:tabs>
        <w:spacing w:after="0" w:line="240" w:lineRule="auto"/>
        <w:ind w:left="360" w:hanging="360"/>
        <w:jc w:val="both"/>
        <w:rPr>
          <w:rFonts w:eastAsia="Times New Roman"/>
          <w:b/>
          <w:bCs/>
          <w:color w:val="FFFFFF"/>
          <w:sz w:val="24"/>
          <w:szCs w:val="24"/>
        </w:rPr>
      </w:pPr>
      <w:bookmarkStart w:id="0" w:name="_Toc341272213"/>
      <w:r>
        <w:rPr>
          <w:rFonts w:eastAsia="Times New Roman"/>
          <w:b/>
          <w:bCs/>
          <w:color w:val="FFFFFF"/>
          <w:sz w:val="24"/>
          <w:szCs w:val="24"/>
        </w:rPr>
        <w:t xml:space="preserve">3 </w:t>
      </w:r>
      <w:r w:rsidR="003826F1" w:rsidRPr="003826F1">
        <w:rPr>
          <w:rFonts w:eastAsia="Times New Roman"/>
          <w:b/>
          <w:bCs/>
          <w:color w:val="FFFFFF"/>
          <w:sz w:val="24"/>
          <w:szCs w:val="24"/>
        </w:rPr>
        <w:t>DELIVERABLES</w:t>
      </w:r>
      <w:bookmarkEnd w:id="0"/>
      <w:r w:rsidR="00270CF3">
        <w:rPr>
          <w:rFonts w:eastAsia="Times New Roman"/>
          <w:b/>
          <w:bCs/>
          <w:color w:val="FFFFFF"/>
          <w:sz w:val="24"/>
          <w:szCs w:val="24"/>
        </w:rPr>
        <w:t>, CONTRACT DURATION &amp; QUOTATION</w:t>
      </w:r>
    </w:p>
    <w:p w14:paraId="6BDB4160" w14:textId="77777777" w:rsidR="003826F1" w:rsidRPr="003826F1" w:rsidRDefault="003826F1" w:rsidP="003826F1">
      <w:pPr>
        <w:spacing w:after="0" w:line="240" w:lineRule="auto"/>
        <w:jc w:val="both"/>
        <w:rPr>
          <w:rFonts w:eastAsia="Times New Roman" w:cs="Times New Roman"/>
          <w:sz w:val="22"/>
          <w:szCs w:val="22"/>
        </w:rPr>
      </w:pPr>
    </w:p>
    <w:p w14:paraId="5567F0CA" w14:textId="638DF695" w:rsidR="003826F1" w:rsidRPr="00060BC5" w:rsidRDefault="003826F1" w:rsidP="003826F1">
      <w:pPr>
        <w:spacing w:after="0" w:line="360" w:lineRule="auto"/>
        <w:jc w:val="both"/>
        <w:rPr>
          <w:rFonts w:ascii="Arial Bold" w:eastAsia="Times New Roman" w:hAnsi="Arial Bold"/>
          <w:b/>
          <w:caps/>
          <w:sz w:val="22"/>
          <w:szCs w:val="22"/>
        </w:rPr>
      </w:pPr>
      <w:bookmarkStart w:id="1" w:name="_Toc306010844"/>
      <w:bookmarkStart w:id="2" w:name="_Toc306010946"/>
      <w:bookmarkStart w:id="3" w:name="_Toc306010999"/>
      <w:bookmarkStart w:id="4" w:name="_Toc341272214"/>
      <w:r w:rsidRPr="00060BC5">
        <w:rPr>
          <w:rFonts w:ascii="Arial Bold" w:eastAsia="Times New Roman" w:hAnsi="Arial Bold"/>
          <w:b/>
          <w:caps/>
          <w:sz w:val="22"/>
          <w:szCs w:val="22"/>
        </w:rPr>
        <w:t>SCOPE</w:t>
      </w:r>
      <w:bookmarkEnd w:id="1"/>
      <w:bookmarkEnd w:id="2"/>
      <w:bookmarkEnd w:id="3"/>
      <w:bookmarkEnd w:id="4"/>
      <w:r w:rsidR="0012745B">
        <w:rPr>
          <w:rFonts w:ascii="Arial Bold" w:eastAsia="Times New Roman" w:hAnsi="Arial Bold"/>
          <w:b/>
          <w:caps/>
          <w:sz w:val="22"/>
          <w:szCs w:val="22"/>
        </w:rPr>
        <w:t xml:space="preserve"> &amp; deliverables</w:t>
      </w:r>
    </w:p>
    <w:p w14:paraId="027F3A8A" w14:textId="30F25086" w:rsidR="00FE372D" w:rsidRDefault="00804072" w:rsidP="00030D7C">
      <w:pPr>
        <w:numPr>
          <w:ilvl w:val="1"/>
          <w:numId w:val="17"/>
        </w:numPr>
        <w:spacing w:before="120" w:after="0" w:line="240" w:lineRule="auto"/>
        <w:jc w:val="both"/>
        <w:rPr>
          <w:rFonts w:eastAsia="Times New Roman" w:cs="Times New Roman"/>
          <w:color w:val="000000"/>
          <w:sz w:val="22"/>
          <w:szCs w:val="22"/>
        </w:rPr>
      </w:pPr>
      <w:r>
        <w:rPr>
          <w:rFonts w:eastAsia="Times New Roman" w:cs="Times New Roman"/>
          <w:color w:val="000000"/>
          <w:sz w:val="22"/>
          <w:szCs w:val="22"/>
        </w:rPr>
        <w:t>The Authority’s initial</w:t>
      </w:r>
      <w:r w:rsidR="000F64A1">
        <w:rPr>
          <w:rFonts w:eastAsia="Times New Roman" w:cs="Times New Roman"/>
          <w:color w:val="000000"/>
          <w:sz w:val="22"/>
          <w:szCs w:val="22"/>
        </w:rPr>
        <w:t>, full</w:t>
      </w:r>
      <w:r>
        <w:rPr>
          <w:rFonts w:eastAsia="Times New Roman" w:cs="Times New Roman"/>
          <w:color w:val="000000"/>
          <w:sz w:val="22"/>
          <w:szCs w:val="22"/>
        </w:rPr>
        <w:t xml:space="preserve"> Product and Task Breakdown </w:t>
      </w:r>
      <w:r w:rsidR="00FE372D">
        <w:rPr>
          <w:rFonts w:eastAsia="Times New Roman" w:cs="Times New Roman"/>
          <w:color w:val="000000"/>
          <w:sz w:val="22"/>
          <w:szCs w:val="22"/>
        </w:rPr>
        <w:t xml:space="preserve">and timeline </w:t>
      </w:r>
      <w:r>
        <w:rPr>
          <w:rFonts w:eastAsia="Times New Roman" w:cs="Times New Roman"/>
          <w:color w:val="000000"/>
          <w:sz w:val="22"/>
          <w:szCs w:val="22"/>
        </w:rPr>
        <w:t xml:space="preserve">for </w:t>
      </w:r>
      <w:r w:rsidR="000F64A1">
        <w:rPr>
          <w:rFonts w:eastAsia="Times New Roman" w:cs="Times New Roman"/>
          <w:color w:val="000000"/>
          <w:sz w:val="22"/>
          <w:szCs w:val="22"/>
        </w:rPr>
        <w:t>the</w:t>
      </w:r>
      <w:r>
        <w:rPr>
          <w:rFonts w:eastAsia="Times New Roman" w:cs="Times New Roman"/>
          <w:color w:val="000000"/>
          <w:sz w:val="22"/>
          <w:szCs w:val="22"/>
        </w:rPr>
        <w:t xml:space="preserve"> Procurement </w:t>
      </w:r>
      <w:proofErr w:type="gramStart"/>
      <w:r>
        <w:rPr>
          <w:rFonts w:eastAsia="Times New Roman" w:cs="Times New Roman"/>
          <w:color w:val="000000"/>
          <w:sz w:val="22"/>
          <w:szCs w:val="22"/>
        </w:rPr>
        <w:t>is</w:t>
      </w:r>
      <w:proofErr w:type="gramEnd"/>
      <w:r>
        <w:rPr>
          <w:rFonts w:eastAsia="Times New Roman" w:cs="Times New Roman"/>
          <w:color w:val="000000"/>
          <w:sz w:val="22"/>
          <w:szCs w:val="22"/>
        </w:rPr>
        <w:t xml:space="preserve"> provided in Annex 1. </w:t>
      </w:r>
      <w:r w:rsidR="000F64A1">
        <w:rPr>
          <w:rFonts w:eastAsia="Times New Roman" w:cs="Times New Roman"/>
          <w:color w:val="000000"/>
          <w:sz w:val="22"/>
          <w:szCs w:val="22"/>
        </w:rPr>
        <w:t xml:space="preserve">This </w:t>
      </w:r>
      <w:proofErr w:type="gramStart"/>
      <w:r w:rsidR="000F64A1">
        <w:rPr>
          <w:rFonts w:eastAsia="Times New Roman" w:cs="Times New Roman"/>
          <w:color w:val="000000"/>
          <w:sz w:val="22"/>
          <w:szCs w:val="22"/>
        </w:rPr>
        <w:t>is provided</w:t>
      </w:r>
      <w:proofErr w:type="gramEnd"/>
      <w:r w:rsidR="000F64A1">
        <w:rPr>
          <w:rFonts w:eastAsia="Times New Roman" w:cs="Times New Roman"/>
          <w:color w:val="000000"/>
          <w:sz w:val="22"/>
          <w:szCs w:val="22"/>
        </w:rPr>
        <w:t xml:space="preserve"> for information only and to assist contextualisation of the LSPC</w:t>
      </w:r>
      <w:r w:rsidR="00617357">
        <w:rPr>
          <w:rFonts w:eastAsia="Times New Roman" w:cs="Times New Roman"/>
          <w:color w:val="000000"/>
          <w:sz w:val="22"/>
          <w:szCs w:val="22"/>
        </w:rPr>
        <w:t>.</w:t>
      </w:r>
      <w:r w:rsidR="000F64A1">
        <w:rPr>
          <w:rFonts w:eastAsia="Times New Roman" w:cs="Times New Roman"/>
          <w:color w:val="000000"/>
          <w:sz w:val="22"/>
          <w:szCs w:val="22"/>
        </w:rPr>
        <w:t xml:space="preserve"> </w:t>
      </w:r>
      <w:r w:rsidR="00FE372D">
        <w:rPr>
          <w:rFonts w:eastAsia="Times New Roman" w:cs="Times New Roman"/>
          <w:color w:val="000000"/>
          <w:sz w:val="22"/>
          <w:szCs w:val="22"/>
        </w:rPr>
        <w:t xml:space="preserve">The Consultant </w:t>
      </w:r>
      <w:proofErr w:type="gramStart"/>
      <w:r w:rsidR="00FE372D">
        <w:rPr>
          <w:rFonts w:eastAsia="Times New Roman" w:cs="Times New Roman"/>
          <w:color w:val="000000"/>
          <w:sz w:val="22"/>
          <w:szCs w:val="22"/>
        </w:rPr>
        <w:t>is expected</w:t>
      </w:r>
      <w:proofErr w:type="gramEnd"/>
      <w:r w:rsidR="00FE372D">
        <w:rPr>
          <w:rFonts w:eastAsia="Times New Roman" w:cs="Times New Roman"/>
          <w:color w:val="000000"/>
          <w:sz w:val="22"/>
          <w:szCs w:val="22"/>
        </w:rPr>
        <w:t xml:space="preserve"> to assist the Authority as required on most aspects of this project</w:t>
      </w:r>
      <w:r w:rsidR="00617357">
        <w:rPr>
          <w:rFonts w:eastAsia="Times New Roman" w:cs="Times New Roman"/>
          <w:color w:val="000000"/>
          <w:sz w:val="22"/>
          <w:szCs w:val="22"/>
        </w:rPr>
        <w:t xml:space="preserve"> as specified in Annex 2</w:t>
      </w:r>
      <w:r w:rsidR="00FE372D">
        <w:rPr>
          <w:rFonts w:eastAsia="Times New Roman" w:cs="Times New Roman"/>
          <w:color w:val="000000"/>
          <w:sz w:val="22"/>
          <w:szCs w:val="22"/>
        </w:rPr>
        <w:t>.</w:t>
      </w:r>
    </w:p>
    <w:p w14:paraId="63A9012C" w14:textId="37E8B626" w:rsidR="0089101E" w:rsidRDefault="00FE372D" w:rsidP="00030D7C">
      <w:pPr>
        <w:numPr>
          <w:ilvl w:val="1"/>
          <w:numId w:val="17"/>
        </w:numPr>
        <w:spacing w:before="120" w:after="0" w:line="240" w:lineRule="auto"/>
        <w:jc w:val="both"/>
        <w:rPr>
          <w:rFonts w:eastAsia="Times New Roman" w:cs="Times New Roman"/>
          <w:color w:val="000000"/>
          <w:sz w:val="22"/>
          <w:szCs w:val="22"/>
        </w:rPr>
      </w:pPr>
      <w:r>
        <w:rPr>
          <w:rFonts w:eastAsia="Times New Roman" w:cs="Times New Roman"/>
          <w:color w:val="000000"/>
          <w:sz w:val="22"/>
          <w:szCs w:val="22"/>
        </w:rPr>
        <w:t xml:space="preserve">Annex 2 </w:t>
      </w:r>
      <w:r w:rsidR="00831476">
        <w:rPr>
          <w:rFonts w:eastAsia="Times New Roman" w:cs="Times New Roman"/>
          <w:color w:val="000000"/>
          <w:sz w:val="22"/>
          <w:szCs w:val="22"/>
        </w:rPr>
        <w:t>contains the specific scope of this LSPC</w:t>
      </w:r>
      <w:r w:rsidR="0089101E">
        <w:rPr>
          <w:rFonts w:eastAsia="Times New Roman" w:cs="Times New Roman"/>
          <w:color w:val="000000"/>
          <w:sz w:val="22"/>
          <w:szCs w:val="22"/>
        </w:rPr>
        <w:t xml:space="preserve">. </w:t>
      </w:r>
      <w:proofErr w:type="gramStart"/>
      <w:r w:rsidR="0089101E">
        <w:rPr>
          <w:rFonts w:eastAsia="Times New Roman" w:cs="Times New Roman"/>
          <w:color w:val="000000"/>
          <w:sz w:val="22"/>
          <w:szCs w:val="22"/>
        </w:rPr>
        <w:t>It is based on and refers to the full Product and Task Breakdown in Annex 1.</w:t>
      </w:r>
      <w:proofErr w:type="gramEnd"/>
      <w:r w:rsidR="0089101E">
        <w:rPr>
          <w:rFonts w:eastAsia="Times New Roman" w:cs="Times New Roman"/>
          <w:color w:val="000000"/>
          <w:sz w:val="22"/>
          <w:szCs w:val="22"/>
        </w:rPr>
        <w:t xml:space="preserve"> Annex </w:t>
      </w:r>
      <w:r w:rsidR="0012745B">
        <w:rPr>
          <w:rFonts w:eastAsia="Times New Roman" w:cs="Times New Roman"/>
          <w:color w:val="000000"/>
          <w:sz w:val="22"/>
          <w:szCs w:val="22"/>
        </w:rPr>
        <w:t xml:space="preserve">2 </w:t>
      </w:r>
      <w:r w:rsidR="0089101E">
        <w:rPr>
          <w:rFonts w:eastAsia="Times New Roman" w:cs="Times New Roman"/>
          <w:color w:val="000000"/>
          <w:sz w:val="22"/>
          <w:szCs w:val="22"/>
        </w:rPr>
        <w:t>also serves as the quotation template.</w:t>
      </w:r>
    </w:p>
    <w:p w14:paraId="0904370F" w14:textId="77777777" w:rsidR="0012745B" w:rsidRDefault="0089101E" w:rsidP="00030D7C">
      <w:pPr>
        <w:numPr>
          <w:ilvl w:val="1"/>
          <w:numId w:val="17"/>
        </w:numPr>
        <w:spacing w:before="120" w:after="0" w:line="240" w:lineRule="auto"/>
        <w:jc w:val="both"/>
        <w:rPr>
          <w:rFonts w:eastAsia="Times New Roman" w:cs="Times New Roman"/>
          <w:color w:val="000000"/>
          <w:sz w:val="22"/>
          <w:szCs w:val="22"/>
        </w:rPr>
      </w:pPr>
      <w:r>
        <w:rPr>
          <w:rFonts w:eastAsia="Times New Roman" w:cs="Times New Roman"/>
          <w:color w:val="000000"/>
          <w:sz w:val="22"/>
          <w:szCs w:val="22"/>
        </w:rPr>
        <w:t>The specific scope of the LSPC comprises the provision of advice and guidance, attendance at meetings, review of documents, organising market consultation and assisting in the process of dialogue and selection of successful operators as detailed in Annex 2.</w:t>
      </w:r>
    </w:p>
    <w:p w14:paraId="11EF100E" w14:textId="0ED232FC" w:rsidR="0012745B" w:rsidRPr="0012745B" w:rsidRDefault="0012745B" w:rsidP="00030D7C">
      <w:pPr>
        <w:numPr>
          <w:ilvl w:val="1"/>
          <w:numId w:val="17"/>
        </w:numPr>
        <w:spacing w:before="120" w:after="0" w:line="240" w:lineRule="auto"/>
        <w:jc w:val="both"/>
        <w:rPr>
          <w:rFonts w:eastAsia="Times New Roman" w:cs="Times New Roman"/>
          <w:color w:val="000000"/>
          <w:sz w:val="22"/>
          <w:szCs w:val="22"/>
        </w:rPr>
      </w:pPr>
      <w:r w:rsidRPr="0012745B">
        <w:rPr>
          <w:rFonts w:eastAsia="Times New Roman" w:cs="Times New Roman"/>
          <w:color w:val="000000"/>
          <w:sz w:val="22"/>
          <w:szCs w:val="22"/>
        </w:rPr>
        <w:t xml:space="preserve">Annex 2 </w:t>
      </w:r>
      <w:r>
        <w:rPr>
          <w:rFonts w:eastAsia="Times New Roman" w:cs="Times New Roman"/>
          <w:color w:val="000000"/>
          <w:sz w:val="22"/>
          <w:szCs w:val="22"/>
        </w:rPr>
        <w:t xml:space="preserve">also </w:t>
      </w:r>
      <w:r w:rsidRPr="0012745B">
        <w:rPr>
          <w:rFonts w:eastAsia="Times New Roman" w:cs="Times New Roman"/>
          <w:color w:val="000000"/>
          <w:sz w:val="22"/>
          <w:szCs w:val="22"/>
        </w:rPr>
        <w:t>contains initial assessment of the details of any milestones</w:t>
      </w:r>
      <w:r>
        <w:rPr>
          <w:rFonts w:eastAsia="Times New Roman" w:cs="Times New Roman"/>
          <w:color w:val="000000"/>
          <w:sz w:val="22"/>
          <w:szCs w:val="22"/>
        </w:rPr>
        <w:t xml:space="preserve">, </w:t>
      </w:r>
      <w:r w:rsidR="00846704">
        <w:rPr>
          <w:rFonts w:eastAsia="Times New Roman" w:cs="Times New Roman"/>
          <w:color w:val="000000"/>
          <w:sz w:val="22"/>
          <w:szCs w:val="22"/>
        </w:rPr>
        <w:t>deliverables,</w:t>
      </w:r>
      <w:r w:rsidRPr="0012745B">
        <w:rPr>
          <w:rFonts w:eastAsia="Times New Roman" w:cs="Times New Roman"/>
          <w:color w:val="000000"/>
          <w:sz w:val="22"/>
          <w:szCs w:val="22"/>
        </w:rPr>
        <w:t xml:space="preserve"> and key dates</w:t>
      </w:r>
      <w:r>
        <w:rPr>
          <w:rFonts w:eastAsia="Times New Roman" w:cs="Times New Roman"/>
          <w:color w:val="000000"/>
          <w:sz w:val="22"/>
          <w:szCs w:val="22"/>
        </w:rPr>
        <w:t>.</w:t>
      </w:r>
    </w:p>
    <w:p w14:paraId="1B47A8DA" w14:textId="44251A69" w:rsidR="0012745B" w:rsidRPr="0012745B" w:rsidRDefault="0012745B" w:rsidP="00030D7C">
      <w:pPr>
        <w:numPr>
          <w:ilvl w:val="1"/>
          <w:numId w:val="17"/>
        </w:numPr>
        <w:spacing w:before="120" w:after="0" w:line="240" w:lineRule="auto"/>
        <w:jc w:val="both"/>
        <w:rPr>
          <w:rFonts w:eastAsia="Times New Roman" w:cs="Times New Roman"/>
          <w:color w:val="000000"/>
          <w:sz w:val="22"/>
          <w:szCs w:val="22"/>
        </w:rPr>
      </w:pPr>
      <w:r>
        <w:rPr>
          <w:rFonts w:eastAsia="Times New Roman" w:cs="Times New Roman"/>
          <w:color w:val="000000"/>
          <w:sz w:val="22"/>
          <w:szCs w:val="22"/>
        </w:rPr>
        <w:lastRenderedPageBreak/>
        <w:t xml:space="preserve">Following notification of award on 24 November 2017, the successful supplier </w:t>
      </w:r>
      <w:proofErr w:type="gramStart"/>
      <w:r>
        <w:rPr>
          <w:rFonts w:eastAsia="Times New Roman" w:cs="Times New Roman"/>
          <w:color w:val="000000"/>
          <w:sz w:val="22"/>
          <w:szCs w:val="22"/>
        </w:rPr>
        <w:t>is expected</w:t>
      </w:r>
      <w:proofErr w:type="gramEnd"/>
      <w:r>
        <w:rPr>
          <w:rFonts w:eastAsia="Times New Roman" w:cs="Times New Roman"/>
          <w:color w:val="000000"/>
          <w:sz w:val="22"/>
          <w:szCs w:val="22"/>
        </w:rPr>
        <w:t xml:space="preserve"> to engage in pre meeting work </w:t>
      </w:r>
      <w:r w:rsidR="00846704">
        <w:rPr>
          <w:rFonts w:eastAsia="Times New Roman" w:cs="Times New Roman"/>
          <w:color w:val="000000"/>
          <w:sz w:val="22"/>
          <w:szCs w:val="22"/>
        </w:rPr>
        <w:t xml:space="preserve">(see Annex 2) </w:t>
      </w:r>
      <w:r>
        <w:rPr>
          <w:rFonts w:eastAsia="Times New Roman" w:cs="Times New Roman"/>
          <w:color w:val="000000"/>
          <w:sz w:val="22"/>
          <w:szCs w:val="22"/>
        </w:rPr>
        <w:t xml:space="preserve">whose deadline for completion is 21 December 2017. </w:t>
      </w:r>
    </w:p>
    <w:p w14:paraId="27257CC7" w14:textId="2880B3B6" w:rsidR="0012745B" w:rsidRPr="0012745B" w:rsidRDefault="0012745B" w:rsidP="00030D7C">
      <w:pPr>
        <w:numPr>
          <w:ilvl w:val="1"/>
          <w:numId w:val="17"/>
        </w:numPr>
        <w:spacing w:before="120" w:after="0" w:line="240" w:lineRule="auto"/>
        <w:jc w:val="both"/>
        <w:rPr>
          <w:rFonts w:eastAsia="Times New Roman" w:cs="Times New Roman"/>
          <w:color w:val="000000"/>
          <w:sz w:val="22"/>
          <w:szCs w:val="22"/>
        </w:rPr>
      </w:pPr>
      <w:r w:rsidRPr="006848D8">
        <w:rPr>
          <w:rFonts w:eastAsia="Times New Roman" w:cs="Times New Roman"/>
          <w:color w:val="000000"/>
          <w:sz w:val="22"/>
          <w:szCs w:val="22"/>
        </w:rPr>
        <w:t>The Authority will provide an update to the specific scope of work and milestones</w:t>
      </w:r>
      <w:r w:rsidR="00846704">
        <w:rPr>
          <w:rFonts w:eastAsia="Times New Roman" w:cs="Times New Roman"/>
          <w:color w:val="000000"/>
          <w:sz w:val="22"/>
          <w:szCs w:val="22"/>
        </w:rPr>
        <w:t>, (</w:t>
      </w:r>
      <w:r w:rsidR="00AE51CA">
        <w:rPr>
          <w:rFonts w:eastAsia="Times New Roman" w:cs="Times New Roman"/>
          <w:color w:val="000000"/>
          <w:sz w:val="22"/>
          <w:szCs w:val="22"/>
        </w:rPr>
        <w:t>taking account of the pre-meeting work)</w:t>
      </w:r>
      <w:r w:rsidR="00846704">
        <w:rPr>
          <w:rFonts w:eastAsia="Times New Roman" w:cs="Times New Roman"/>
          <w:color w:val="000000"/>
          <w:sz w:val="22"/>
          <w:szCs w:val="22"/>
        </w:rPr>
        <w:t xml:space="preserve"> </w:t>
      </w:r>
      <w:r w:rsidRPr="006848D8">
        <w:rPr>
          <w:rFonts w:eastAsia="Times New Roman" w:cs="Times New Roman"/>
          <w:color w:val="000000"/>
          <w:sz w:val="22"/>
          <w:szCs w:val="22"/>
        </w:rPr>
        <w:t xml:space="preserve">prior to the first meeting with the successful supplier on 4 January 2018. </w:t>
      </w:r>
    </w:p>
    <w:p w14:paraId="0D615967" w14:textId="77777777" w:rsidR="003826F1" w:rsidRPr="00060BC5" w:rsidRDefault="003826F1" w:rsidP="00030D7C">
      <w:pPr>
        <w:spacing w:before="120" w:after="0" w:line="360" w:lineRule="auto"/>
        <w:jc w:val="both"/>
        <w:rPr>
          <w:rFonts w:ascii="Arial Bold" w:eastAsia="Times New Roman" w:hAnsi="Arial Bold"/>
          <w:b/>
          <w:caps/>
          <w:sz w:val="22"/>
          <w:szCs w:val="22"/>
        </w:rPr>
      </w:pPr>
      <w:bookmarkStart w:id="5" w:name="_Toc306010845"/>
      <w:bookmarkStart w:id="6" w:name="_Toc306010947"/>
      <w:bookmarkStart w:id="7" w:name="_Toc306011000"/>
      <w:bookmarkStart w:id="8" w:name="_Toc341272215"/>
      <w:r w:rsidRPr="00060BC5">
        <w:rPr>
          <w:rFonts w:ascii="Arial Bold" w:eastAsia="Times New Roman" w:hAnsi="Arial Bold"/>
          <w:b/>
          <w:caps/>
          <w:sz w:val="22"/>
          <w:szCs w:val="22"/>
        </w:rPr>
        <w:t>CONTRACT DURATION</w:t>
      </w:r>
      <w:bookmarkEnd w:id="5"/>
      <w:bookmarkEnd w:id="6"/>
      <w:bookmarkEnd w:id="7"/>
      <w:bookmarkEnd w:id="8"/>
    </w:p>
    <w:p w14:paraId="2D387329" w14:textId="31E60B38" w:rsidR="00B91BDC" w:rsidRPr="00B91BDC" w:rsidRDefault="00725306" w:rsidP="00030D7C">
      <w:pPr>
        <w:numPr>
          <w:ilvl w:val="1"/>
          <w:numId w:val="18"/>
        </w:numPr>
        <w:spacing w:before="120" w:after="0" w:line="240" w:lineRule="auto"/>
        <w:jc w:val="both"/>
        <w:rPr>
          <w:rFonts w:eastAsia="Times New Roman" w:cs="Times New Roman"/>
          <w:color w:val="808080"/>
          <w:sz w:val="22"/>
          <w:szCs w:val="22"/>
        </w:rPr>
      </w:pPr>
      <w:r w:rsidRPr="00060BC5">
        <w:rPr>
          <w:rFonts w:eastAsia="Times New Roman" w:cs="Times New Roman"/>
          <w:color w:val="000000"/>
          <w:sz w:val="22"/>
          <w:szCs w:val="22"/>
        </w:rPr>
        <w:t xml:space="preserve">This contract </w:t>
      </w:r>
      <w:proofErr w:type="gramStart"/>
      <w:r w:rsidRPr="00060BC5">
        <w:rPr>
          <w:rFonts w:eastAsia="Times New Roman" w:cs="Times New Roman"/>
          <w:color w:val="000000"/>
          <w:sz w:val="22"/>
          <w:szCs w:val="22"/>
        </w:rPr>
        <w:t xml:space="preserve">is </w:t>
      </w:r>
      <w:r w:rsidR="00B91BDC">
        <w:rPr>
          <w:rFonts w:eastAsia="Times New Roman" w:cs="Times New Roman"/>
          <w:color w:val="000000"/>
          <w:sz w:val="22"/>
          <w:szCs w:val="22"/>
        </w:rPr>
        <w:t>expected</w:t>
      </w:r>
      <w:proofErr w:type="gramEnd"/>
      <w:r w:rsidR="00B91BDC">
        <w:rPr>
          <w:rFonts w:eastAsia="Times New Roman" w:cs="Times New Roman"/>
          <w:color w:val="000000"/>
          <w:sz w:val="22"/>
          <w:szCs w:val="22"/>
        </w:rPr>
        <w:t xml:space="preserve"> to begin </w:t>
      </w:r>
      <w:r w:rsidR="00CE1186">
        <w:rPr>
          <w:rFonts w:eastAsia="Times New Roman" w:cs="Times New Roman"/>
          <w:color w:val="000000"/>
          <w:sz w:val="22"/>
          <w:szCs w:val="22"/>
        </w:rPr>
        <w:t>in</w:t>
      </w:r>
      <w:r w:rsidR="00B91BDC">
        <w:rPr>
          <w:rFonts w:eastAsia="Times New Roman" w:cs="Times New Roman"/>
          <w:color w:val="000000"/>
          <w:sz w:val="22"/>
          <w:szCs w:val="22"/>
        </w:rPr>
        <w:t xml:space="preserve"> November 2017 and end in November 2019. </w:t>
      </w:r>
    </w:p>
    <w:p w14:paraId="7D506CC0" w14:textId="77777777" w:rsidR="003826F1" w:rsidRPr="00060BC5" w:rsidRDefault="003826F1" w:rsidP="00030D7C">
      <w:pPr>
        <w:spacing w:before="120" w:after="0" w:line="360" w:lineRule="auto"/>
        <w:jc w:val="both"/>
        <w:rPr>
          <w:rFonts w:ascii="Arial Bold" w:eastAsia="Times New Roman" w:hAnsi="Arial Bold"/>
          <w:b/>
          <w:caps/>
          <w:sz w:val="22"/>
          <w:szCs w:val="22"/>
        </w:rPr>
      </w:pPr>
      <w:bookmarkStart w:id="9" w:name="_Toc306010850"/>
      <w:bookmarkStart w:id="10" w:name="_Toc306010952"/>
      <w:bookmarkStart w:id="11" w:name="_Toc306011005"/>
      <w:bookmarkStart w:id="12" w:name="_Toc341272220"/>
      <w:r w:rsidRPr="00060BC5">
        <w:rPr>
          <w:rFonts w:ascii="Arial Bold" w:eastAsia="Times New Roman" w:hAnsi="Arial Bold"/>
          <w:b/>
          <w:caps/>
          <w:sz w:val="22"/>
          <w:szCs w:val="22"/>
        </w:rPr>
        <w:t>BUDGET</w:t>
      </w:r>
      <w:bookmarkEnd w:id="9"/>
      <w:bookmarkEnd w:id="10"/>
      <w:bookmarkEnd w:id="11"/>
      <w:bookmarkEnd w:id="12"/>
    </w:p>
    <w:p w14:paraId="4839D510" w14:textId="77777777" w:rsidR="009E0FB7" w:rsidRDefault="003826F1" w:rsidP="00030D7C">
      <w:pPr>
        <w:numPr>
          <w:ilvl w:val="1"/>
          <w:numId w:val="18"/>
        </w:numPr>
        <w:spacing w:before="120" w:after="0" w:line="240" w:lineRule="auto"/>
        <w:jc w:val="both"/>
        <w:rPr>
          <w:rFonts w:eastAsia="Times New Roman" w:cs="Times New Roman"/>
          <w:color w:val="000000"/>
          <w:sz w:val="22"/>
          <w:szCs w:val="22"/>
        </w:rPr>
      </w:pPr>
      <w:r w:rsidRPr="008661A1">
        <w:rPr>
          <w:rFonts w:eastAsia="Times New Roman" w:cs="Times New Roman"/>
          <w:color w:val="000000"/>
          <w:sz w:val="22"/>
          <w:szCs w:val="22"/>
        </w:rPr>
        <w:t xml:space="preserve">The Authority is seeking a cost effective proposal for the delivery of the work described in </w:t>
      </w:r>
      <w:r w:rsidR="009E0FB7">
        <w:rPr>
          <w:rFonts w:eastAsia="Times New Roman" w:cs="Times New Roman"/>
          <w:color w:val="000000"/>
          <w:sz w:val="22"/>
          <w:szCs w:val="22"/>
        </w:rPr>
        <w:t>Annex 2</w:t>
      </w:r>
      <w:r w:rsidRPr="008661A1">
        <w:rPr>
          <w:rFonts w:eastAsia="Times New Roman" w:cs="Times New Roman"/>
          <w:color w:val="000000"/>
          <w:sz w:val="22"/>
          <w:szCs w:val="22"/>
        </w:rPr>
        <w:t xml:space="preserve">. </w:t>
      </w:r>
    </w:p>
    <w:p w14:paraId="06992714" w14:textId="3539E6EE" w:rsidR="00725306" w:rsidRPr="008C40FB" w:rsidRDefault="003826F1" w:rsidP="00030D7C">
      <w:pPr>
        <w:numPr>
          <w:ilvl w:val="1"/>
          <w:numId w:val="18"/>
        </w:numPr>
        <w:spacing w:before="120" w:after="0" w:line="240" w:lineRule="auto"/>
        <w:jc w:val="both"/>
        <w:rPr>
          <w:rFonts w:eastAsia="Times New Roman"/>
          <w:sz w:val="22"/>
          <w:szCs w:val="22"/>
        </w:rPr>
      </w:pPr>
      <w:r w:rsidRPr="008C40FB">
        <w:rPr>
          <w:rFonts w:eastAsia="Times New Roman" w:cs="Times New Roman"/>
          <w:color w:val="000000"/>
          <w:sz w:val="22"/>
          <w:szCs w:val="22"/>
        </w:rPr>
        <w:t xml:space="preserve">The Authority </w:t>
      </w:r>
      <w:r w:rsidR="009E0FB7" w:rsidRPr="008C40FB">
        <w:rPr>
          <w:rFonts w:eastAsia="Times New Roman" w:cs="Times New Roman"/>
          <w:color w:val="000000"/>
          <w:sz w:val="22"/>
          <w:szCs w:val="22"/>
        </w:rPr>
        <w:t>has provided its estimate</w:t>
      </w:r>
      <w:r w:rsidR="008C40FB" w:rsidRPr="008C40FB">
        <w:rPr>
          <w:rFonts w:eastAsia="Times New Roman" w:cs="Times New Roman"/>
          <w:color w:val="000000"/>
          <w:sz w:val="22"/>
          <w:szCs w:val="22"/>
        </w:rPr>
        <w:t xml:space="preserve"> of the time required for each deliverable. Suppliers </w:t>
      </w:r>
      <w:proofErr w:type="gramStart"/>
      <w:r w:rsidR="008C40FB" w:rsidRPr="008C40FB">
        <w:rPr>
          <w:rFonts w:eastAsia="Times New Roman" w:cs="Times New Roman"/>
          <w:color w:val="000000"/>
          <w:sz w:val="22"/>
          <w:szCs w:val="22"/>
        </w:rPr>
        <w:t>are asked</w:t>
      </w:r>
      <w:proofErr w:type="gramEnd"/>
      <w:r w:rsidR="008C40FB" w:rsidRPr="008C40FB">
        <w:rPr>
          <w:rFonts w:eastAsia="Times New Roman" w:cs="Times New Roman"/>
          <w:color w:val="000000"/>
          <w:sz w:val="22"/>
          <w:szCs w:val="22"/>
        </w:rPr>
        <w:t xml:space="preserve"> to provide their estimate of the time required and cost for each deliverable</w:t>
      </w:r>
      <w:r w:rsidR="00623CD7">
        <w:rPr>
          <w:rFonts w:eastAsia="Times New Roman" w:cs="Times New Roman"/>
          <w:color w:val="000000"/>
          <w:sz w:val="22"/>
          <w:szCs w:val="22"/>
        </w:rPr>
        <w:t xml:space="preserve"> by way of completing Annex 2</w:t>
      </w:r>
      <w:r w:rsidR="008C40FB" w:rsidRPr="008C40FB">
        <w:rPr>
          <w:rFonts w:eastAsia="Times New Roman" w:cs="Times New Roman"/>
          <w:color w:val="000000"/>
          <w:sz w:val="22"/>
          <w:szCs w:val="22"/>
        </w:rPr>
        <w:t xml:space="preserve">. </w:t>
      </w:r>
    </w:p>
    <w:p w14:paraId="19A64CED" w14:textId="7ACAE644" w:rsidR="00623CD7" w:rsidRPr="00623CD7" w:rsidRDefault="008C40FB" w:rsidP="00030D7C">
      <w:pPr>
        <w:numPr>
          <w:ilvl w:val="1"/>
          <w:numId w:val="18"/>
        </w:numPr>
        <w:spacing w:before="120" w:after="0" w:line="240" w:lineRule="auto"/>
        <w:jc w:val="both"/>
        <w:rPr>
          <w:rFonts w:eastAsia="Times New Roman"/>
          <w:sz w:val="22"/>
          <w:szCs w:val="22"/>
        </w:rPr>
      </w:pPr>
      <w:r>
        <w:rPr>
          <w:rFonts w:eastAsia="Times New Roman" w:cs="Times New Roman"/>
          <w:color w:val="000000"/>
          <w:sz w:val="22"/>
          <w:szCs w:val="22"/>
        </w:rPr>
        <w:t xml:space="preserve">The Authority expects Suppliers to be flexible in their delivery and take over any spare time from earlier completion of a </w:t>
      </w:r>
      <w:r w:rsidR="00623CD7">
        <w:rPr>
          <w:rFonts w:eastAsia="Times New Roman" w:cs="Times New Roman"/>
          <w:color w:val="000000"/>
          <w:sz w:val="22"/>
          <w:szCs w:val="22"/>
        </w:rPr>
        <w:t xml:space="preserve">particular </w:t>
      </w:r>
      <w:r>
        <w:rPr>
          <w:rFonts w:eastAsia="Times New Roman" w:cs="Times New Roman"/>
          <w:color w:val="000000"/>
          <w:sz w:val="22"/>
          <w:szCs w:val="22"/>
        </w:rPr>
        <w:t xml:space="preserve">deliverable </w:t>
      </w:r>
      <w:r w:rsidR="00623CD7">
        <w:rPr>
          <w:rFonts w:eastAsia="Times New Roman" w:cs="Times New Roman"/>
          <w:color w:val="000000"/>
          <w:sz w:val="22"/>
          <w:szCs w:val="22"/>
        </w:rPr>
        <w:t xml:space="preserve">to any other </w:t>
      </w:r>
      <w:proofErr w:type="gramStart"/>
      <w:r w:rsidR="00623CD7">
        <w:rPr>
          <w:rFonts w:eastAsia="Times New Roman" w:cs="Times New Roman"/>
          <w:color w:val="000000"/>
          <w:sz w:val="22"/>
          <w:szCs w:val="22"/>
        </w:rPr>
        <w:t>deliverable which</w:t>
      </w:r>
      <w:proofErr w:type="gramEnd"/>
      <w:r w:rsidR="00623CD7">
        <w:rPr>
          <w:rFonts w:eastAsia="Times New Roman" w:cs="Times New Roman"/>
          <w:color w:val="000000"/>
          <w:sz w:val="22"/>
          <w:szCs w:val="22"/>
        </w:rPr>
        <w:t xml:space="preserve"> requires more time.</w:t>
      </w:r>
    </w:p>
    <w:p w14:paraId="159D4BA4" w14:textId="000C95C4" w:rsidR="00B73E6F" w:rsidRDefault="00623CD7" w:rsidP="00030D7C">
      <w:pPr>
        <w:numPr>
          <w:ilvl w:val="1"/>
          <w:numId w:val="18"/>
        </w:numPr>
        <w:spacing w:before="120" w:after="0" w:line="240" w:lineRule="auto"/>
        <w:jc w:val="both"/>
        <w:rPr>
          <w:rFonts w:eastAsia="Times New Roman"/>
          <w:sz w:val="22"/>
          <w:szCs w:val="22"/>
        </w:rPr>
      </w:pPr>
      <w:r>
        <w:rPr>
          <w:rFonts w:eastAsia="Times New Roman" w:cs="Times New Roman"/>
          <w:color w:val="000000"/>
          <w:sz w:val="22"/>
          <w:szCs w:val="22"/>
        </w:rPr>
        <w:t xml:space="preserve">Any addition to the scope will be by agreement and on substantially the form of the rates </w:t>
      </w:r>
      <w:r w:rsidR="00B94BF0">
        <w:rPr>
          <w:rFonts w:eastAsia="Times New Roman" w:cs="Times New Roman"/>
          <w:color w:val="000000"/>
          <w:sz w:val="22"/>
          <w:szCs w:val="22"/>
        </w:rPr>
        <w:t xml:space="preserve">and work </w:t>
      </w:r>
      <w:r>
        <w:rPr>
          <w:rFonts w:eastAsia="Times New Roman" w:cs="Times New Roman"/>
          <w:color w:val="000000"/>
          <w:sz w:val="22"/>
          <w:szCs w:val="22"/>
        </w:rPr>
        <w:t xml:space="preserve">agreed pursuant to </w:t>
      </w:r>
      <w:r w:rsidR="00B73E6F">
        <w:rPr>
          <w:rFonts w:eastAsia="Times New Roman" w:cs="Times New Roman"/>
          <w:color w:val="000000"/>
          <w:sz w:val="22"/>
          <w:szCs w:val="22"/>
        </w:rPr>
        <w:t>the completed</w:t>
      </w:r>
      <w:r>
        <w:rPr>
          <w:rFonts w:eastAsia="Times New Roman" w:cs="Times New Roman"/>
          <w:color w:val="000000"/>
          <w:sz w:val="22"/>
          <w:szCs w:val="22"/>
        </w:rPr>
        <w:t xml:space="preserve"> Annex 2</w:t>
      </w:r>
      <w:r w:rsidR="008C40FB">
        <w:rPr>
          <w:rFonts w:eastAsia="Times New Roman" w:cs="Times New Roman"/>
          <w:color w:val="000000"/>
          <w:sz w:val="22"/>
          <w:szCs w:val="22"/>
        </w:rPr>
        <w:t xml:space="preserve"> </w:t>
      </w:r>
    </w:p>
    <w:p w14:paraId="63D74DCA" w14:textId="4E6BA287" w:rsidR="003826F1" w:rsidRPr="00B73E6F" w:rsidRDefault="003826F1" w:rsidP="00030D7C">
      <w:pPr>
        <w:numPr>
          <w:ilvl w:val="1"/>
          <w:numId w:val="18"/>
        </w:numPr>
        <w:spacing w:before="120" w:after="0" w:line="240" w:lineRule="auto"/>
        <w:jc w:val="both"/>
        <w:rPr>
          <w:rFonts w:eastAsia="Times New Roman"/>
          <w:sz w:val="22"/>
          <w:szCs w:val="22"/>
        </w:rPr>
      </w:pPr>
      <w:r w:rsidRPr="00B73E6F">
        <w:rPr>
          <w:rFonts w:eastAsia="Times New Roman"/>
          <w:sz w:val="22"/>
          <w:szCs w:val="22"/>
        </w:rPr>
        <w:t>Price is an evaluation criterion for the contract award.</w:t>
      </w:r>
    </w:p>
    <w:p w14:paraId="3000DD8C" w14:textId="77777777" w:rsidR="00111684" w:rsidRPr="0084727F" w:rsidRDefault="00111684" w:rsidP="00BE1477">
      <w:pPr>
        <w:spacing w:after="0" w:line="240" w:lineRule="auto"/>
        <w:rPr>
          <w:sz w:val="22"/>
          <w:szCs w:val="22"/>
        </w:rPr>
      </w:pPr>
    </w:p>
    <w:p w14:paraId="2C400845" w14:textId="77777777" w:rsidR="0084727F" w:rsidRPr="0084727F" w:rsidRDefault="0084727F" w:rsidP="00725306">
      <w:pPr>
        <w:pStyle w:val="RFQSectionHeader"/>
        <w:numPr>
          <w:ilvl w:val="0"/>
          <w:numId w:val="19"/>
        </w:numPr>
        <w:ind w:left="284" w:hanging="284"/>
      </w:pPr>
      <w:r w:rsidRPr="0084727F">
        <w:t>OFFER AND ACCEPTANCE</w:t>
      </w:r>
    </w:p>
    <w:p w14:paraId="2F8A12B0" w14:textId="77777777" w:rsidR="0084727F" w:rsidRPr="0084727F" w:rsidRDefault="0084727F" w:rsidP="00BE1477">
      <w:pPr>
        <w:spacing w:after="0" w:line="240" w:lineRule="auto"/>
        <w:rPr>
          <w:sz w:val="22"/>
          <w:szCs w:val="22"/>
        </w:rPr>
      </w:pPr>
    </w:p>
    <w:p w14:paraId="5EFBB8B0" w14:textId="234C5030" w:rsidR="00725306" w:rsidRDefault="0084727F" w:rsidP="00725306">
      <w:pPr>
        <w:numPr>
          <w:ilvl w:val="1"/>
          <w:numId w:val="19"/>
        </w:numPr>
        <w:spacing w:after="0" w:line="240" w:lineRule="auto"/>
        <w:jc w:val="both"/>
        <w:rPr>
          <w:sz w:val="22"/>
          <w:szCs w:val="22"/>
        </w:rPr>
      </w:pPr>
      <w:r w:rsidRPr="00BB1462">
        <w:rPr>
          <w:sz w:val="22"/>
          <w:szCs w:val="22"/>
        </w:rPr>
        <w:t xml:space="preserve">Your quotation shall represent a clear unequivocal and irrevocable offer to contract </w:t>
      </w:r>
      <w:r w:rsidR="00C77D31">
        <w:rPr>
          <w:sz w:val="22"/>
          <w:szCs w:val="22"/>
        </w:rPr>
        <w:t xml:space="preserve">under </w:t>
      </w:r>
      <w:r w:rsidRPr="00BB1462">
        <w:rPr>
          <w:sz w:val="22"/>
          <w:szCs w:val="22"/>
        </w:rPr>
        <w:t>the Authority</w:t>
      </w:r>
      <w:r w:rsidR="00C77D31">
        <w:rPr>
          <w:sz w:val="22"/>
          <w:szCs w:val="22"/>
        </w:rPr>
        <w:t>’s</w:t>
      </w:r>
      <w:r w:rsidRPr="00BB1462">
        <w:rPr>
          <w:sz w:val="22"/>
          <w:szCs w:val="22"/>
        </w:rPr>
        <w:t xml:space="preserve"> commercial terms and conditions. </w:t>
      </w:r>
    </w:p>
    <w:p w14:paraId="7CCEF74C" w14:textId="50D71017" w:rsidR="00EF7DFF" w:rsidRDefault="00EE4C77" w:rsidP="00030D7C">
      <w:pPr>
        <w:numPr>
          <w:ilvl w:val="1"/>
          <w:numId w:val="19"/>
        </w:numPr>
        <w:spacing w:before="120" w:after="120" w:line="240" w:lineRule="auto"/>
        <w:jc w:val="both"/>
        <w:rPr>
          <w:sz w:val="22"/>
          <w:szCs w:val="22"/>
        </w:rPr>
      </w:pPr>
      <w:r w:rsidRPr="00725306">
        <w:rPr>
          <w:sz w:val="22"/>
          <w:szCs w:val="22"/>
        </w:rPr>
        <w:t>Y</w:t>
      </w:r>
      <w:r w:rsidR="0084727F" w:rsidRPr="00725306">
        <w:rPr>
          <w:sz w:val="22"/>
          <w:szCs w:val="22"/>
        </w:rPr>
        <w:t xml:space="preserve">our quotation will remain open for acceptance by the Authority </w:t>
      </w:r>
      <w:r w:rsidR="00CE1186">
        <w:rPr>
          <w:sz w:val="22"/>
          <w:szCs w:val="22"/>
        </w:rPr>
        <w:t>3</w:t>
      </w:r>
      <w:r w:rsidR="001F6264" w:rsidRPr="00725306">
        <w:rPr>
          <w:sz w:val="22"/>
          <w:szCs w:val="22"/>
        </w:rPr>
        <w:t xml:space="preserve"> </w:t>
      </w:r>
      <w:r w:rsidR="00895DEC" w:rsidRPr="00725306">
        <w:rPr>
          <w:sz w:val="22"/>
          <w:szCs w:val="22"/>
        </w:rPr>
        <w:t>days</w:t>
      </w:r>
      <w:r w:rsidR="00895DEC" w:rsidRPr="00725306">
        <w:rPr>
          <w:color w:val="0000FF"/>
          <w:sz w:val="22"/>
          <w:szCs w:val="22"/>
        </w:rPr>
        <w:t xml:space="preserve"> </w:t>
      </w:r>
      <w:r w:rsidR="001F6264" w:rsidRPr="00725306">
        <w:rPr>
          <w:sz w:val="22"/>
          <w:szCs w:val="22"/>
        </w:rPr>
        <w:t>from the quotation deadline as stated in 2.</w:t>
      </w:r>
      <w:r w:rsidR="00C77D31">
        <w:rPr>
          <w:sz w:val="22"/>
          <w:szCs w:val="22"/>
        </w:rPr>
        <w:t>5</w:t>
      </w:r>
      <w:r w:rsidR="001F6264" w:rsidRPr="00725306">
        <w:rPr>
          <w:sz w:val="22"/>
          <w:szCs w:val="22"/>
        </w:rPr>
        <w:t xml:space="preserve"> of this RFQ</w:t>
      </w:r>
      <w:r w:rsidR="0084727F" w:rsidRPr="00725306">
        <w:rPr>
          <w:color w:val="0000CC"/>
          <w:sz w:val="22"/>
          <w:szCs w:val="22"/>
        </w:rPr>
        <w:t xml:space="preserve">. </w:t>
      </w:r>
      <w:r w:rsidR="0084727F" w:rsidRPr="00725306">
        <w:rPr>
          <w:sz w:val="22"/>
          <w:szCs w:val="22"/>
        </w:rPr>
        <w:t xml:space="preserve">The quotation </w:t>
      </w:r>
      <w:proofErr w:type="gramStart"/>
      <w:r w:rsidR="0084727F" w:rsidRPr="00725306">
        <w:rPr>
          <w:sz w:val="22"/>
          <w:szCs w:val="22"/>
        </w:rPr>
        <w:t>cannot be unilaterally withdrawn or amended by you whilst still within this validity period</w:t>
      </w:r>
      <w:proofErr w:type="gramEnd"/>
      <w:r w:rsidR="0084727F" w:rsidRPr="00725306">
        <w:rPr>
          <w:sz w:val="22"/>
          <w:szCs w:val="22"/>
        </w:rPr>
        <w:t>.</w:t>
      </w:r>
      <w:r w:rsidR="0084727F" w:rsidRPr="00C77D31">
        <w:rPr>
          <w:sz w:val="22"/>
          <w:szCs w:val="22"/>
        </w:rPr>
        <w:t xml:space="preserve"> </w:t>
      </w:r>
    </w:p>
    <w:p w14:paraId="270A9280" w14:textId="77777777" w:rsidR="0084727F" w:rsidRPr="0084727F" w:rsidRDefault="0084727F" w:rsidP="00030D7C">
      <w:pPr>
        <w:pStyle w:val="RFQSectionHeader"/>
        <w:numPr>
          <w:ilvl w:val="0"/>
          <w:numId w:val="19"/>
        </w:numPr>
        <w:ind w:left="284" w:hanging="284"/>
      </w:pPr>
      <w:r w:rsidRPr="0084727F">
        <w:t xml:space="preserve">CONTRACT AWARD </w:t>
      </w:r>
    </w:p>
    <w:p w14:paraId="157179EA" w14:textId="09A3FA02" w:rsidR="001F6264" w:rsidRPr="00D82B42" w:rsidRDefault="0084727F" w:rsidP="00C77D31">
      <w:pPr>
        <w:pStyle w:val="ListParagraph"/>
        <w:numPr>
          <w:ilvl w:val="1"/>
          <w:numId w:val="19"/>
        </w:numPr>
        <w:spacing w:before="120" w:after="120" w:line="240" w:lineRule="auto"/>
        <w:contextualSpacing w:val="0"/>
        <w:jc w:val="both"/>
        <w:rPr>
          <w:sz w:val="22"/>
          <w:szCs w:val="22"/>
        </w:rPr>
      </w:pPr>
      <w:r w:rsidRPr="00D82B42">
        <w:rPr>
          <w:sz w:val="22"/>
          <w:szCs w:val="22"/>
        </w:rPr>
        <w:t>The Authority will accept the most economically advantageous quotation</w:t>
      </w:r>
      <w:r w:rsidR="008F44BE" w:rsidRPr="00D82B42">
        <w:rPr>
          <w:sz w:val="22"/>
          <w:szCs w:val="22"/>
        </w:rPr>
        <w:t xml:space="preserve">; each quotation </w:t>
      </w:r>
      <w:proofErr w:type="gramStart"/>
      <w:r w:rsidR="008F44BE" w:rsidRPr="00D82B42">
        <w:rPr>
          <w:sz w:val="22"/>
          <w:szCs w:val="22"/>
        </w:rPr>
        <w:t>will be assessed</w:t>
      </w:r>
      <w:proofErr w:type="gramEnd"/>
      <w:r w:rsidR="008F44BE" w:rsidRPr="00D82B42">
        <w:rPr>
          <w:sz w:val="22"/>
          <w:szCs w:val="22"/>
        </w:rPr>
        <w:t xml:space="preserve"> on </w:t>
      </w:r>
      <w:r w:rsidR="001F6264" w:rsidRPr="00F01043">
        <w:rPr>
          <w:sz w:val="22"/>
          <w:szCs w:val="22"/>
        </w:rPr>
        <w:t>p</w:t>
      </w:r>
      <w:r w:rsidR="008F44BE" w:rsidRPr="00F01043">
        <w:rPr>
          <w:sz w:val="22"/>
          <w:szCs w:val="22"/>
        </w:rPr>
        <w:t>rice</w:t>
      </w:r>
      <w:r w:rsidR="001F6264" w:rsidRPr="00F01043">
        <w:rPr>
          <w:sz w:val="22"/>
          <w:szCs w:val="22"/>
        </w:rPr>
        <w:t xml:space="preserve"> (</w:t>
      </w:r>
      <w:r w:rsidR="00B74A62">
        <w:rPr>
          <w:sz w:val="22"/>
          <w:szCs w:val="22"/>
        </w:rPr>
        <w:t>5</w:t>
      </w:r>
      <w:r w:rsidR="00F01043">
        <w:rPr>
          <w:sz w:val="22"/>
          <w:szCs w:val="22"/>
        </w:rPr>
        <w:t>0</w:t>
      </w:r>
      <w:r w:rsidR="001F6264" w:rsidRPr="00F01043">
        <w:rPr>
          <w:sz w:val="22"/>
          <w:szCs w:val="22"/>
        </w:rPr>
        <w:t>%)</w:t>
      </w:r>
      <w:r w:rsidR="00C77D31">
        <w:rPr>
          <w:sz w:val="22"/>
          <w:szCs w:val="22"/>
        </w:rPr>
        <w:t xml:space="preserve"> and</w:t>
      </w:r>
      <w:r w:rsidR="004F2AA4">
        <w:rPr>
          <w:sz w:val="22"/>
          <w:szCs w:val="22"/>
        </w:rPr>
        <w:t xml:space="preserve"> </w:t>
      </w:r>
      <w:r w:rsidR="001F6264" w:rsidRPr="00D82B42">
        <w:rPr>
          <w:sz w:val="22"/>
          <w:szCs w:val="22"/>
        </w:rPr>
        <w:t xml:space="preserve">the </w:t>
      </w:r>
      <w:r w:rsidR="001F6264" w:rsidRPr="00F01043">
        <w:rPr>
          <w:sz w:val="22"/>
          <w:szCs w:val="22"/>
        </w:rPr>
        <w:t xml:space="preserve">quality of </w:t>
      </w:r>
      <w:r w:rsidR="008F44BE" w:rsidRPr="00F01043">
        <w:rPr>
          <w:sz w:val="22"/>
          <w:szCs w:val="22"/>
        </w:rPr>
        <w:t>the bidder’s propos</w:t>
      </w:r>
      <w:r w:rsidR="00BE1477" w:rsidRPr="00F01043">
        <w:rPr>
          <w:sz w:val="22"/>
          <w:szCs w:val="22"/>
        </w:rPr>
        <w:t xml:space="preserve">ed </w:t>
      </w:r>
      <w:r w:rsidR="005A4B7A" w:rsidRPr="00F01043">
        <w:rPr>
          <w:sz w:val="22"/>
          <w:szCs w:val="22"/>
        </w:rPr>
        <w:t>solution</w:t>
      </w:r>
      <w:r w:rsidR="001F6264" w:rsidRPr="00F01043">
        <w:rPr>
          <w:sz w:val="22"/>
          <w:szCs w:val="22"/>
        </w:rPr>
        <w:t xml:space="preserve"> (</w:t>
      </w:r>
      <w:r w:rsidR="00B74A62">
        <w:rPr>
          <w:sz w:val="22"/>
          <w:szCs w:val="22"/>
        </w:rPr>
        <w:t>5</w:t>
      </w:r>
      <w:r w:rsidR="009107C4" w:rsidRPr="00F01043">
        <w:rPr>
          <w:sz w:val="22"/>
          <w:szCs w:val="22"/>
        </w:rPr>
        <w:t>0</w:t>
      </w:r>
      <w:r w:rsidR="001F6264" w:rsidRPr="00F01043">
        <w:rPr>
          <w:sz w:val="22"/>
          <w:szCs w:val="22"/>
        </w:rPr>
        <w:t>%)</w:t>
      </w:r>
      <w:r w:rsidR="00D82B42" w:rsidRPr="00D82B42">
        <w:rPr>
          <w:sz w:val="22"/>
          <w:szCs w:val="22"/>
        </w:rPr>
        <w:t>.</w:t>
      </w:r>
      <w:r w:rsidR="00CA748B">
        <w:rPr>
          <w:sz w:val="22"/>
          <w:szCs w:val="22"/>
        </w:rPr>
        <w:t xml:space="preserve"> </w:t>
      </w:r>
    </w:p>
    <w:p w14:paraId="7A120CC5" w14:textId="77777777" w:rsidR="001F6264" w:rsidRPr="00ED2FF1" w:rsidRDefault="006E3B36" w:rsidP="00030D7C">
      <w:pPr>
        <w:pStyle w:val="ListParagraph"/>
        <w:numPr>
          <w:ilvl w:val="1"/>
          <w:numId w:val="19"/>
        </w:numPr>
        <w:spacing w:before="120" w:after="0" w:line="240" w:lineRule="auto"/>
        <w:contextualSpacing w:val="0"/>
        <w:rPr>
          <w:b/>
          <w:sz w:val="22"/>
          <w:szCs w:val="22"/>
        </w:rPr>
      </w:pPr>
      <w:r w:rsidRPr="00ED2FF1">
        <w:rPr>
          <w:b/>
          <w:sz w:val="22"/>
          <w:szCs w:val="22"/>
        </w:rPr>
        <w:t>Assessment process:</w:t>
      </w:r>
      <w:r w:rsidR="00C84186" w:rsidRPr="00ED2FF1">
        <w:rPr>
          <w:b/>
          <w:sz w:val="22"/>
          <w:szCs w:val="22"/>
        </w:rPr>
        <w:t xml:space="preserve"> </w:t>
      </w:r>
    </w:p>
    <w:p w14:paraId="685974A0" w14:textId="77777777" w:rsidR="006E3B36" w:rsidRDefault="006E3B36" w:rsidP="00030D7C">
      <w:pPr>
        <w:pStyle w:val="ListParagraph"/>
        <w:numPr>
          <w:ilvl w:val="2"/>
          <w:numId w:val="19"/>
        </w:numPr>
        <w:spacing w:before="120" w:after="0" w:line="240" w:lineRule="auto"/>
        <w:contextualSpacing w:val="0"/>
        <w:rPr>
          <w:b/>
          <w:sz w:val="22"/>
          <w:szCs w:val="22"/>
        </w:rPr>
      </w:pPr>
      <w:r w:rsidRPr="006E3B36">
        <w:rPr>
          <w:b/>
          <w:sz w:val="22"/>
          <w:szCs w:val="22"/>
        </w:rPr>
        <w:t>Price</w:t>
      </w:r>
    </w:p>
    <w:p w14:paraId="758D9BD6" w14:textId="63212759" w:rsidR="006E3B36" w:rsidRDefault="006E3B36" w:rsidP="00030D7C">
      <w:pPr>
        <w:pStyle w:val="ListParagraph"/>
        <w:spacing w:before="120" w:after="0" w:line="240" w:lineRule="auto"/>
        <w:ind w:left="1080"/>
        <w:contextualSpacing w:val="0"/>
        <w:jc w:val="both"/>
        <w:rPr>
          <w:sz w:val="22"/>
          <w:szCs w:val="22"/>
        </w:rPr>
      </w:pPr>
      <w:r w:rsidRPr="006E3B36">
        <w:rPr>
          <w:sz w:val="22"/>
          <w:szCs w:val="22"/>
        </w:rPr>
        <w:t xml:space="preserve">The Price bids </w:t>
      </w:r>
      <w:proofErr w:type="gramStart"/>
      <w:r w:rsidRPr="006E3B36">
        <w:rPr>
          <w:sz w:val="22"/>
          <w:szCs w:val="22"/>
        </w:rPr>
        <w:t>will be evaluated</w:t>
      </w:r>
      <w:proofErr w:type="gramEnd"/>
      <w:r w:rsidRPr="006E3B36">
        <w:rPr>
          <w:sz w:val="22"/>
          <w:szCs w:val="22"/>
        </w:rPr>
        <w:t xml:space="preserve"> by awarding the lowest price Tender</w:t>
      </w:r>
      <w:r w:rsidR="007E3182">
        <w:rPr>
          <w:sz w:val="22"/>
          <w:szCs w:val="22"/>
        </w:rPr>
        <w:t xml:space="preserve"> </w:t>
      </w:r>
      <w:r w:rsidRPr="006E3B36">
        <w:rPr>
          <w:sz w:val="22"/>
          <w:szCs w:val="22"/>
        </w:rPr>
        <w:t>100 points, and all other Tenders 100, less the percentage by which their Tender exceeds the lowest price</w:t>
      </w:r>
      <w:r w:rsidR="007E3182">
        <w:rPr>
          <w:sz w:val="22"/>
          <w:szCs w:val="22"/>
        </w:rPr>
        <w:t xml:space="preserve">. </w:t>
      </w:r>
      <w:r w:rsidRPr="006E3B36">
        <w:rPr>
          <w:sz w:val="22"/>
          <w:szCs w:val="22"/>
        </w:rPr>
        <w:t xml:space="preserve">Price </w:t>
      </w:r>
      <w:proofErr w:type="gramStart"/>
      <w:r w:rsidRPr="006E3B36">
        <w:rPr>
          <w:sz w:val="22"/>
          <w:szCs w:val="22"/>
        </w:rPr>
        <w:t>bids which</w:t>
      </w:r>
      <w:proofErr w:type="gramEnd"/>
      <w:r w:rsidRPr="006E3B36">
        <w:rPr>
          <w:sz w:val="22"/>
          <w:szCs w:val="22"/>
        </w:rPr>
        <w:t xml:space="preserve"> exceed the lowest Price by 100%</w:t>
      </w:r>
      <w:r w:rsidR="007E3182">
        <w:rPr>
          <w:sz w:val="22"/>
          <w:szCs w:val="22"/>
        </w:rPr>
        <w:t xml:space="preserve"> or more, will receive 0 points</w:t>
      </w:r>
      <w:r w:rsidRPr="006E3B36">
        <w:rPr>
          <w:sz w:val="22"/>
          <w:szCs w:val="22"/>
        </w:rPr>
        <w:t>.</w:t>
      </w:r>
      <w:r w:rsidR="007E3182">
        <w:rPr>
          <w:sz w:val="22"/>
          <w:szCs w:val="22"/>
        </w:rPr>
        <w:t xml:space="preserve"> </w:t>
      </w:r>
    </w:p>
    <w:p w14:paraId="272CDBAB" w14:textId="77777777" w:rsidR="006E3B36" w:rsidRDefault="006E3B36" w:rsidP="00030D7C">
      <w:pPr>
        <w:pStyle w:val="ListParagraph"/>
        <w:spacing w:before="120" w:after="0" w:line="240" w:lineRule="auto"/>
        <w:ind w:left="1080"/>
        <w:contextualSpacing w:val="0"/>
        <w:jc w:val="both"/>
        <w:rPr>
          <w:sz w:val="22"/>
          <w:szCs w:val="22"/>
        </w:rPr>
      </w:pPr>
      <w:r>
        <w:rPr>
          <w:sz w:val="22"/>
          <w:szCs w:val="22"/>
        </w:rPr>
        <w:t xml:space="preserve">Then the following calculation </w:t>
      </w:r>
      <w:proofErr w:type="gramStart"/>
      <w:r>
        <w:rPr>
          <w:sz w:val="22"/>
          <w:szCs w:val="22"/>
        </w:rPr>
        <w:t>will be used</w:t>
      </w:r>
      <w:proofErr w:type="gramEnd"/>
      <w:r>
        <w:rPr>
          <w:sz w:val="22"/>
          <w:szCs w:val="22"/>
        </w:rPr>
        <w:t xml:space="preserve"> to arrive at the Price weighted score:-</w:t>
      </w:r>
    </w:p>
    <w:p w14:paraId="6D7F76CB" w14:textId="24F920F1" w:rsidR="006E3B36" w:rsidRDefault="006E3B36" w:rsidP="00030D7C">
      <w:pPr>
        <w:pStyle w:val="ListParagraph"/>
        <w:spacing w:before="120" w:after="0" w:line="240" w:lineRule="auto"/>
        <w:ind w:firstLine="720"/>
        <w:contextualSpacing w:val="0"/>
        <w:jc w:val="both"/>
        <w:rPr>
          <w:sz w:val="22"/>
          <w:szCs w:val="22"/>
        </w:rPr>
      </w:pPr>
      <w:r>
        <w:rPr>
          <w:sz w:val="22"/>
          <w:szCs w:val="22"/>
        </w:rPr>
        <w:t>Price Weight (</w:t>
      </w:r>
      <w:r w:rsidR="009914C4">
        <w:rPr>
          <w:sz w:val="22"/>
          <w:szCs w:val="22"/>
        </w:rPr>
        <w:t>5</w:t>
      </w:r>
      <w:r>
        <w:rPr>
          <w:sz w:val="22"/>
          <w:szCs w:val="22"/>
        </w:rPr>
        <w:t>0 %) x Price Points Total = Price Weighted Score</w:t>
      </w:r>
    </w:p>
    <w:p w14:paraId="08C00464" w14:textId="77777777" w:rsidR="006E3B36" w:rsidRDefault="006E3B36" w:rsidP="00030D7C">
      <w:pPr>
        <w:pStyle w:val="ListParagraph"/>
        <w:numPr>
          <w:ilvl w:val="2"/>
          <w:numId w:val="19"/>
        </w:numPr>
        <w:spacing w:before="120" w:after="0" w:line="240" w:lineRule="auto"/>
        <w:contextualSpacing w:val="0"/>
        <w:jc w:val="both"/>
        <w:rPr>
          <w:b/>
          <w:sz w:val="22"/>
          <w:szCs w:val="22"/>
        </w:rPr>
      </w:pPr>
      <w:r w:rsidRPr="006E3B36">
        <w:rPr>
          <w:b/>
          <w:sz w:val="22"/>
          <w:szCs w:val="22"/>
        </w:rPr>
        <w:t>Quality</w:t>
      </w:r>
    </w:p>
    <w:p w14:paraId="2DB4C9F7" w14:textId="66546109" w:rsidR="006E3B36" w:rsidRDefault="006E3B36" w:rsidP="00030D7C">
      <w:pPr>
        <w:pStyle w:val="ListParagraph"/>
        <w:spacing w:before="120" w:after="0" w:line="240" w:lineRule="auto"/>
        <w:ind w:left="1080"/>
        <w:contextualSpacing w:val="0"/>
        <w:jc w:val="both"/>
        <w:rPr>
          <w:sz w:val="22"/>
          <w:szCs w:val="22"/>
        </w:rPr>
      </w:pPr>
      <w:r>
        <w:rPr>
          <w:sz w:val="22"/>
          <w:szCs w:val="22"/>
        </w:rPr>
        <w:t xml:space="preserve">A total of 100 points is available for the Quality criteria. </w:t>
      </w:r>
      <w:r w:rsidR="00457907">
        <w:rPr>
          <w:sz w:val="22"/>
          <w:szCs w:val="22"/>
        </w:rPr>
        <w:t xml:space="preserve">The quality bid </w:t>
      </w:r>
      <w:proofErr w:type="gramStart"/>
      <w:r w:rsidR="00457907">
        <w:rPr>
          <w:sz w:val="22"/>
          <w:szCs w:val="22"/>
        </w:rPr>
        <w:t>will be split</w:t>
      </w:r>
      <w:proofErr w:type="gramEnd"/>
      <w:r w:rsidR="00457907">
        <w:rPr>
          <w:sz w:val="22"/>
          <w:szCs w:val="22"/>
        </w:rPr>
        <w:t xml:space="preserve"> between ‘</w:t>
      </w:r>
      <w:r w:rsidR="00B21B83">
        <w:rPr>
          <w:sz w:val="22"/>
          <w:szCs w:val="22"/>
        </w:rPr>
        <w:t xml:space="preserve">depth of </w:t>
      </w:r>
      <w:r w:rsidR="008115EA">
        <w:rPr>
          <w:sz w:val="22"/>
          <w:szCs w:val="22"/>
        </w:rPr>
        <w:t xml:space="preserve">knowledge and experience of </w:t>
      </w:r>
      <w:r w:rsidR="00244A98">
        <w:rPr>
          <w:sz w:val="22"/>
          <w:szCs w:val="22"/>
        </w:rPr>
        <w:t xml:space="preserve">similar </w:t>
      </w:r>
      <w:r w:rsidR="008115EA">
        <w:rPr>
          <w:sz w:val="22"/>
          <w:szCs w:val="22"/>
        </w:rPr>
        <w:t>leisure procurement</w:t>
      </w:r>
      <w:r w:rsidR="00457907">
        <w:rPr>
          <w:sz w:val="22"/>
          <w:szCs w:val="22"/>
        </w:rPr>
        <w:t>’ (</w:t>
      </w:r>
      <w:r w:rsidR="00771D47">
        <w:rPr>
          <w:sz w:val="22"/>
          <w:szCs w:val="22"/>
        </w:rPr>
        <w:t>3</w:t>
      </w:r>
      <w:r w:rsidR="00457907">
        <w:rPr>
          <w:sz w:val="22"/>
          <w:szCs w:val="22"/>
        </w:rPr>
        <w:t xml:space="preserve">0%) and </w:t>
      </w:r>
      <w:r w:rsidR="00244A98">
        <w:rPr>
          <w:sz w:val="22"/>
          <w:szCs w:val="22"/>
        </w:rPr>
        <w:t>‘</w:t>
      </w:r>
      <w:r w:rsidR="00B21B83">
        <w:rPr>
          <w:sz w:val="22"/>
          <w:szCs w:val="22"/>
        </w:rPr>
        <w:t xml:space="preserve">depth of </w:t>
      </w:r>
      <w:r w:rsidR="00244A98">
        <w:rPr>
          <w:sz w:val="22"/>
          <w:szCs w:val="22"/>
        </w:rPr>
        <w:t xml:space="preserve">knowledge and experience of </w:t>
      </w:r>
      <w:r w:rsidR="00B21B83">
        <w:rPr>
          <w:sz w:val="22"/>
          <w:szCs w:val="22"/>
        </w:rPr>
        <w:t xml:space="preserve">key leisure operators </w:t>
      </w:r>
      <w:r w:rsidR="00457907">
        <w:rPr>
          <w:sz w:val="22"/>
          <w:szCs w:val="22"/>
        </w:rPr>
        <w:t>(</w:t>
      </w:r>
      <w:r w:rsidR="00771D47">
        <w:rPr>
          <w:sz w:val="22"/>
          <w:szCs w:val="22"/>
        </w:rPr>
        <w:t>2</w:t>
      </w:r>
      <w:r w:rsidR="00457907">
        <w:rPr>
          <w:sz w:val="22"/>
          <w:szCs w:val="22"/>
        </w:rPr>
        <w:t xml:space="preserve">0%). </w:t>
      </w:r>
      <w:r w:rsidR="00B7645F">
        <w:rPr>
          <w:sz w:val="22"/>
          <w:szCs w:val="22"/>
        </w:rPr>
        <w:t xml:space="preserve">Greater details of these two categories </w:t>
      </w:r>
      <w:proofErr w:type="gramStart"/>
      <w:r w:rsidR="00B7645F">
        <w:rPr>
          <w:sz w:val="22"/>
          <w:szCs w:val="22"/>
        </w:rPr>
        <w:t>are provided</w:t>
      </w:r>
      <w:proofErr w:type="gramEnd"/>
      <w:r w:rsidR="00B7645F">
        <w:rPr>
          <w:sz w:val="22"/>
          <w:szCs w:val="22"/>
        </w:rPr>
        <w:t xml:space="preserve"> in Annex 2. </w:t>
      </w:r>
      <w:r>
        <w:rPr>
          <w:sz w:val="22"/>
          <w:szCs w:val="22"/>
        </w:rPr>
        <w:t xml:space="preserve">The Tenderer which </w:t>
      </w:r>
      <w:r>
        <w:rPr>
          <w:sz w:val="22"/>
          <w:szCs w:val="22"/>
        </w:rPr>
        <w:lastRenderedPageBreak/>
        <w:t>achieves the highest Quality score will be awarded 100 points, and all other Tenders Quality scores will be awarded a points total using the following methodology:-</w:t>
      </w:r>
    </w:p>
    <w:p w14:paraId="358FEAC6" w14:textId="77777777" w:rsidR="006E3B36" w:rsidRDefault="006E3B36" w:rsidP="00030D7C">
      <w:pPr>
        <w:pStyle w:val="ListParagraph"/>
        <w:spacing w:before="120" w:after="0" w:line="240" w:lineRule="auto"/>
        <w:ind w:left="1440"/>
        <w:contextualSpacing w:val="0"/>
        <w:jc w:val="both"/>
        <w:rPr>
          <w:sz w:val="22"/>
          <w:szCs w:val="22"/>
        </w:rPr>
      </w:pPr>
      <w:r w:rsidRPr="006E3B36">
        <w:rPr>
          <w:sz w:val="22"/>
          <w:szCs w:val="22"/>
        </w:rPr>
        <w:t>(Tenderers Quality Score / Highest Quality Score) x 100 = Quality Points Total</w:t>
      </w:r>
    </w:p>
    <w:p w14:paraId="29866B7F" w14:textId="77777777" w:rsidR="006E3B36" w:rsidRDefault="006E3B36" w:rsidP="00030D7C">
      <w:pPr>
        <w:pStyle w:val="ListParagraph"/>
        <w:spacing w:before="120" w:after="0" w:line="240" w:lineRule="auto"/>
        <w:ind w:left="1080"/>
        <w:contextualSpacing w:val="0"/>
        <w:jc w:val="both"/>
        <w:rPr>
          <w:sz w:val="22"/>
          <w:szCs w:val="22"/>
        </w:rPr>
      </w:pPr>
      <w:r>
        <w:rPr>
          <w:sz w:val="22"/>
          <w:szCs w:val="22"/>
        </w:rPr>
        <w:t xml:space="preserve">To arrive at the Quality weighted score, the Quality weight </w:t>
      </w:r>
      <w:proofErr w:type="gramStart"/>
      <w:r>
        <w:rPr>
          <w:sz w:val="22"/>
          <w:szCs w:val="22"/>
        </w:rPr>
        <w:t>will be multiplied</w:t>
      </w:r>
      <w:proofErr w:type="gramEnd"/>
      <w:r>
        <w:rPr>
          <w:sz w:val="22"/>
          <w:szCs w:val="22"/>
        </w:rPr>
        <w:t xml:space="preserve"> by the Tenderers Quality point’s total:-</w:t>
      </w:r>
    </w:p>
    <w:p w14:paraId="5971B9A2" w14:textId="5E9DE6D9" w:rsidR="006E3B36" w:rsidRDefault="007044A2" w:rsidP="00030D7C">
      <w:pPr>
        <w:pStyle w:val="ListParagraph"/>
        <w:spacing w:before="120" w:after="0" w:line="240" w:lineRule="auto"/>
        <w:ind w:left="1080" w:firstLine="360"/>
        <w:contextualSpacing w:val="0"/>
        <w:jc w:val="both"/>
        <w:rPr>
          <w:sz w:val="22"/>
          <w:szCs w:val="22"/>
        </w:rPr>
      </w:pPr>
      <w:r>
        <w:rPr>
          <w:sz w:val="22"/>
          <w:szCs w:val="22"/>
        </w:rPr>
        <w:t>Quality Weight (</w:t>
      </w:r>
      <w:r w:rsidR="00771D47">
        <w:rPr>
          <w:sz w:val="22"/>
          <w:szCs w:val="22"/>
        </w:rPr>
        <w:t>5</w:t>
      </w:r>
      <w:r w:rsidR="005727CB">
        <w:rPr>
          <w:sz w:val="22"/>
          <w:szCs w:val="22"/>
        </w:rPr>
        <w:t>0</w:t>
      </w:r>
      <w:r w:rsidR="006E3B36">
        <w:rPr>
          <w:sz w:val="22"/>
          <w:szCs w:val="22"/>
        </w:rPr>
        <w:t xml:space="preserve"> %) x Quality Points Total = Quality Weighted Score</w:t>
      </w:r>
    </w:p>
    <w:p w14:paraId="50CCC095" w14:textId="6CDE161C" w:rsidR="00327051" w:rsidRPr="000868CE" w:rsidRDefault="006E3B36" w:rsidP="00030D7C">
      <w:pPr>
        <w:pStyle w:val="ListParagraph"/>
        <w:spacing w:before="120" w:after="0" w:line="240" w:lineRule="auto"/>
        <w:ind w:hanging="720"/>
        <w:contextualSpacing w:val="0"/>
        <w:rPr>
          <w:color w:val="000000"/>
          <w:sz w:val="22"/>
          <w:szCs w:val="22"/>
        </w:rPr>
      </w:pPr>
      <w:r>
        <w:rPr>
          <w:sz w:val="22"/>
          <w:szCs w:val="22"/>
        </w:rPr>
        <w:tab/>
      </w:r>
      <w:r w:rsidR="0084727F" w:rsidRPr="000868CE">
        <w:rPr>
          <w:color w:val="000000"/>
          <w:sz w:val="22"/>
          <w:szCs w:val="22"/>
        </w:rPr>
        <w:t>The Authority does not bind itself to accept the lowest or any quotation, and reserves the right to accept the quotation of any supplier for whole or part of the</w:t>
      </w:r>
      <w:r w:rsidR="00C3145B" w:rsidRPr="000868CE">
        <w:rPr>
          <w:color w:val="000000"/>
          <w:sz w:val="22"/>
          <w:szCs w:val="22"/>
        </w:rPr>
        <w:t xml:space="preserve"> </w:t>
      </w:r>
      <w:r w:rsidR="006F4F98">
        <w:rPr>
          <w:color w:val="000000"/>
          <w:sz w:val="22"/>
          <w:szCs w:val="22"/>
        </w:rPr>
        <w:t>LSPC</w:t>
      </w:r>
      <w:r w:rsidR="00281B49" w:rsidRPr="000868CE">
        <w:rPr>
          <w:color w:val="000000"/>
          <w:sz w:val="22"/>
          <w:szCs w:val="22"/>
        </w:rPr>
        <w:t xml:space="preserve"> </w:t>
      </w:r>
      <w:r w:rsidR="009C1F23" w:rsidRPr="000868CE">
        <w:rPr>
          <w:color w:val="000000"/>
          <w:sz w:val="22"/>
          <w:szCs w:val="22"/>
        </w:rPr>
        <w:t>quoted</w:t>
      </w:r>
      <w:r w:rsidR="0084727F" w:rsidRPr="000868CE">
        <w:rPr>
          <w:color w:val="000000"/>
          <w:sz w:val="22"/>
          <w:szCs w:val="22"/>
        </w:rPr>
        <w:t xml:space="preserve"> for without accepting the whole of the quotation submitted. </w:t>
      </w:r>
    </w:p>
    <w:p w14:paraId="6C1DA130" w14:textId="3E06EBD7" w:rsidR="00DA7710" w:rsidRPr="00BB1462" w:rsidRDefault="00DA7710" w:rsidP="00030D7C">
      <w:pPr>
        <w:pStyle w:val="ListParagraph"/>
        <w:numPr>
          <w:ilvl w:val="1"/>
          <w:numId w:val="19"/>
        </w:numPr>
        <w:spacing w:before="120" w:after="0" w:line="240" w:lineRule="auto"/>
        <w:contextualSpacing w:val="0"/>
        <w:rPr>
          <w:sz w:val="22"/>
          <w:szCs w:val="22"/>
        </w:rPr>
      </w:pPr>
      <w:r>
        <w:rPr>
          <w:sz w:val="22"/>
          <w:szCs w:val="22"/>
        </w:rPr>
        <w:t xml:space="preserve">Full details including </w:t>
      </w:r>
      <w:r w:rsidR="00457DD8">
        <w:rPr>
          <w:sz w:val="22"/>
          <w:szCs w:val="22"/>
        </w:rPr>
        <w:t xml:space="preserve">200 word CVs of each team member should be included. This should identify </w:t>
      </w:r>
      <w:r w:rsidR="00030D7C">
        <w:rPr>
          <w:sz w:val="22"/>
          <w:szCs w:val="22"/>
        </w:rPr>
        <w:t xml:space="preserve">any </w:t>
      </w:r>
      <w:r w:rsidR="00CE1374">
        <w:rPr>
          <w:sz w:val="22"/>
          <w:szCs w:val="22"/>
        </w:rPr>
        <w:t>relevant professional</w:t>
      </w:r>
      <w:r w:rsidR="00457DD8">
        <w:rPr>
          <w:sz w:val="22"/>
          <w:szCs w:val="22"/>
        </w:rPr>
        <w:t xml:space="preserve"> qualification</w:t>
      </w:r>
      <w:r w:rsidR="00030D7C">
        <w:rPr>
          <w:sz w:val="22"/>
          <w:szCs w:val="22"/>
        </w:rPr>
        <w:t>s</w:t>
      </w:r>
      <w:r w:rsidR="00457DD8">
        <w:rPr>
          <w:sz w:val="22"/>
          <w:szCs w:val="22"/>
        </w:rPr>
        <w:t xml:space="preserve"> and experience relevant to this commission.</w:t>
      </w:r>
    </w:p>
    <w:p w14:paraId="47BDB0AA" w14:textId="77777777" w:rsidR="006D4237" w:rsidRDefault="006D4237" w:rsidP="00BE1477">
      <w:pPr>
        <w:spacing w:after="0" w:line="240" w:lineRule="auto"/>
        <w:rPr>
          <w:sz w:val="22"/>
          <w:szCs w:val="22"/>
        </w:rPr>
      </w:pPr>
    </w:p>
    <w:p w14:paraId="532F37E8" w14:textId="77777777" w:rsidR="0084727F" w:rsidRPr="0084727F" w:rsidRDefault="0084727F" w:rsidP="00725306">
      <w:pPr>
        <w:pStyle w:val="RFQSectionHeader"/>
        <w:numPr>
          <w:ilvl w:val="0"/>
          <w:numId w:val="19"/>
        </w:numPr>
        <w:ind w:left="284" w:hanging="284"/>
      </w:pPr>
      <w:r w:rsidRPr="0084727F">
        <w:t>SUBMISSION OF RESPONSES</w:t>
      </w:r>
    </w:p>
    <w:p w14:paraId="44170E0F" w14:textId="77777777" w:rsidR="00BB1462" w:rsidRDefault="0084727F" w:rsidP="00030D7C">
      <w:pPr>
        <w:pStyle w:val="ListParagraph"/>
        <w:numPr>
          <w:ilvl w:val="1"/>
          <w:numId w:val="19"/>
        </w:numPr>
        <w:spacing w:before="120" w:after="0" w:line="240" w:lineRule="auto"/>
        <w:contextualSpacing w:val="0"/>
        <w:jc w:val="both"/>
        <w:rPr>
          <w:sz w:val="22"/>
          <w:szCs w:val="22"/>
        </w:rPr>
      </w:pPr>
      <w:r w:rsidRPr="00BB1462">
        <w:rPr>
          <w:sz w:val="22"/>
          <w:szCs w:val="22"/>
        </w:rPr>
        <w:t>The following instructions are relevant to this RFQ:</w:t>
      </w:r>
      <w:r w:rsidR="00BB1462" w:rsidRPr="00BB1462">
        <w:rPr>
          <w:sz w:val="22"/>
          <w:szCs w:val="22"/>
        </w:rPr>
        <w:t>-</w:t>
      </w:r>
    </w:p>
    <w:p w14:paraId="1BB9D00C" w14:textId="77777777" w:rsidR="00BB1462" w:rsidRDefault="0084727F" w:rsidP="00030D7C">
      <w:pPr>
        <w:pStyle w:val="ListParagraph"/>
        <w:numPr>
          <w:ilvl w:val="2"/>
          <w:numId w:val="19"/>
        </w:numPr>
        <w:spacing w:before="120" w:after="0" w:line="240" w:lineRule="auto"/>
        <w:ind w:left="1418" w:hanging="709"/>
        <w:contextualSpacing w:val="0"/>
        <w:jc w:val="both"/>
        <w:rPr>
          <w:sz w:val="22"/>
          <w:szCs w:val="22"/>
        </w:rPr>
      </w:pPr>
      <w:r w:rsidRPr="00BB1462">
        <w:rPr>
          <w:sz w:val="22"/>
          <w:szCs w:val="22"/>
        </w:rPr>
        <w:t>The Authority accepts no liability for the preparation or delivery of your submission. You must bear all the costs associated with the preparation and submission of the quotation.</w:t>
      </w:r>
    </w:p>
    <w:p w14:paraId="3C34DA18" w14:textId="77777777" w:rsidR="00BB1462" w:rsidRDefault="0084727F" w:rsidP="00030D7C">
      <w:pPr>
        <w:pStyle w:val="ListParagraph"/>
        <w:numPr>
          <w:ilvl w:val="2"/>
          <w:numId w:val="19"/>
        </w:numPr>
        <w:spacing w:before="120" w:after="0" w:line="240" w:lineRule="auto"/>
        <w:ind w:left="1418" w:hanging="709"/>
        <w:contextualSpacing w:val="0"/>
        <w:jc w:val="both"/>
        <w:rPr>
          <w:sz w:val="22"/>
          <w:szCs w:val="22"/>
        </w:rPr>
      </w:pPr>
      <w:r w:rsidRPr="00BB1462">
        <w:rPr>
          <w:sz w:val="22"/>
          <w:szCs w:val="22"/>
        </w:rPr>
        <w:t xml:space="preserve">Prices </w:t>
      </w:r>
      <w:proofErr w:type="gramStart"/>
      <w:r w:rsidRPr="00BB1462">
        <w:rPr>
          <w:sz w:val="22"/>
          <w:szCs w:val="22"/>
        </w:rPr>
        <w:t>shall be stated</w:t>
      </w:r>
      <w:proofErr w:type="gramEnd"/>
      <w:r w:rsidRPr="00BB1462">
        <w:rPr>
          <w:sz w:val="22"/>
          <w:szCs w:val="22"/>
        </w:rPr>
        <w:t xml:space="preserve"> in pounds sterling unless otherwise stated. </w:t>
      </w:r>
    </w:p>
    <w:p w14:paraId="4E62572F" w14:textId="77777777" w:rsidR="00BB1462" w:rsidRDefault="0084727F" w:rsidP="00030D7C">
      <w:pPr>
        <w:pStyle w:val="ListParagraph"/>
        <w:numPr>
          <w:ilvl w:val="1"/>
          <w:numId w:val="19"/>
        </w:numPr>
        <w:spacing w:before="120" w:after="0" w:line="240" w:lineRule="auto"/>
        <w:contextualSpacing w:val="0"/>
        <w:jc w:val="both"/>
        <w:rPr>
          <w:sz w:val="22"/>
          <w:szCs w:val="22"/>
        </w:rPr>
      </w:pPr>
      <w:r w:rsidRPr="00BB1462">
        <w:rPr>
          <w:sz w:val="22"/>
          <w:szCs w:val="22"/>
        </w:rPr>
        <w:t>If requested you must provide documentary evidence establishing your eligibility to quote and your qualifications to fulfil the contract if your quotation is accepted.</w:t>
      </w:r>
    </w:p>
    <w:p w14:paraId="76BE02A1" w14:textId="77777777" w:rsidR="00BB1462" w:rsidRDefault="0084727F" w:rsidP="00030D7C">
      <w:pPr>
        <w:pStyle w:val="ListParagraph"/>
        <w:numPr>
          <w:ilvl w:val="1"/>
          <w:numId w:val="19"/>
        </w:numPr>
        <w:spacing w:before="120" w:after="0" w:line="240" w:lineRule="auto"/>
        <w:contextualSpacing w:val="0"/>
        <w:jc w:val="both"/>
        <w:rPr>
          <w:sz w:val="22"/>
          <w:szCs w:val="22"/>
        </w:rPr>
      </w:pPr>
      <w:r w:rsidRPr="00BB1462">
        <w:rPr>
          <w:sz w:val="22"/>
          <w:szCs w:val="22"/>
        </w:rPr>
        <w:t xml:space="preserve">The fact that a Supplier </w:t>
      </w:r>
      <w:proofErr w:type="gramStart"/>
      <w:r w:rsidRPr="00BB1462">
        <w:rPr>
          <w:sz w:val="22"/>
          <w:szCs w:val="22"/>
        </w:rPr>
        <w:t>has been invited</w:t>
      </w:r>
      <w:proofErr w:type="gramEnd"/>
      <w:r w:rsidRPr="00BB1462">
        <w:rPr>
          <w:sz w:val="22"/>
          <w:szCs w:val="22"/>
        </w:rPr>
        <w:t xml:space="preserve"> to submit a formal quotation does not necessarily mean that it completely satisfies all of the Authority’s requirements. The Authority may require further information as appropriate.</w:t>
      </w:r>
    </w:p>
    <w:p w14:paraId="7A58721E" w14:textId="77777777" w:rsidR="0084727F" w:rsidRPr="00BB1462" w:rsidRDefault="0084727F" w:rsidP="00F67EC7">
      <w:pPr>
        <w:pStyle w:val="ListParagraph"/>
        <w:numPr>
          <w:ilvl w:val="1"/>
          <w:numId w:val="19"/>
        </w:numPr>
        <w:spacing w:before="120" w:after="120" w:line="240" w:lineRule="auto"/>
        <w:contextualSpacing w:val="0"/>
        <w:jc w:val="both"/>
        <w:rPr>
          <w:sz w:val="22"/>
          <w:szCs w:val="22"/>
        </w:rPr>
      </w:pPr>
      <w:r w:rsidRPr="00BB1462">
        <w:rPr>
          <w:sz w:val="22"/>
          <w:szCs w:val="22"/>
        </w:rPr>
        <w:t xml:space="preserve">The information contained in this document </w:t>
      </w:r>
      <w:proofErr w:type="gramStart"/>
      <w:r w:rsidRPr="00BB1462">
        <w:rPr>
          <w:sz w:val="22"/>
          <w:szCs w:val="22"/>
        </w:rPr>
        <w:t>must be treated</w:t>
      </w:r>
      <w:proofErr w:type="gramEnd"/>
      <w:r w:rsidRPr="00BB1462">
        <w:rPr>
          <w:sz w:val="22"/>
          <w:szCs w:val="22"/>
        </w:rPr>
        <w:t xml:space="preserve"> with the strictest confidence, at all times. No information </w:t>
      </w:r>
      <w:proofErr w:type="gramStart"/>
      <w:r w:rsidRPr="00BB1462">
        <w:rPr>
          <w:sz w:val="22"/>
          <w:szCs w:val="22"/>
        </w:rPr>
        <w:t>may be disclosed</w:t>
      </w:r>
      <w:proofErr w:type="gramEnd"/>
      <w:r w:rsidRPr="00BB1462">
        <w:rPr>
          <w:sz w:val="22"/>
          <w:szCs w:val="22"/>
        </w:rPr>
        <w:t xml:space="preserve"> to any third party, other than relevant subcontractors, without the prior written permission of the Authority.</w:t>
      </w:r>
    </w:p>
    <w:p w14:paraId="717CEC3A" w14:textId="77777777" w:rsidR="0084727F" w:rsidRPr="0084727F" w:rsidRDefault="00582C48" w:rsidP="00F67EC7">
      <w:pPr>
        <w:pStyle w:val="RFQSectionHeader"/>
        <w:numPr>
          <w:ilvl w:val="0"/>
          <w:numId w:val="19"/>
        </w:numPr>
        <w:spacing w:before="120" w:after="120"/>
        <w:ind w:left="284" w:hanging="284"/>
      </w:pPr>
      <w:r>
        <w:t>F</w:t>
      </w:r>
      <w:r w:rsidR="0084727F" w:rsidRPr="0084727F">
        <w:t>ORM OF CONTRACT</w:t>
      </w:r>
    </w:p>
    <w:p w14:paraId="10A1AA02" w14:textId="57993F06" w:rsidR="00BB1462" w:rsidRPr="000868CE" w:rsidRDefault="0084727F" w:rsidP="00F67EC7">
      <w:pPr>
        <w:pStyle w:val="ListParagraph"/>
        <w:numPr>
          <w:ilvl w:val="1"/>
          <w:numId w:val="19"/>
        </w:numPr>
        <w:spacing w:before="120" w:after="120" w:line="240" w:lineRule="auto"/>
        <w:contextualSpacing w:val="0"/>
        <w:rPr>
          <w:color w:val="000000"/>
          <w:sz w:val="22"/>
          <w:szCs w:val="22"/>
        </w:rPr>
      </w:pPr>
      <w:r w:rsidRPr="000868CE">
        <w:rPr>
          <w:color w:val="000000"/>
          <w:sz w:val="22"/>
          <w:szCs w:val="22"/>
        </w:rPr>
        <w:t xml:space="preserve">The contract between the Authority and any successful Supplier in respect of this </w:t>
      </w:r>
      <w:r w:rsidR="00327051" w:rsidRPr="000868CE">
        <w:rPr>
          <w:color w:val="000000"/>
          <w:sz w:val="22"/>
          <w:szCs w:val="22"/>
        </w:rPr>
        <w:t>RFQ</w:t>
      </w:r>
      <w:r w:rsidRPr="000868CE">
        <w:rPr>
          <w:color w:val="000000"/>
          <w:sz w:val="22"/>
          <w:szCs w:val="22"/>
        </w:rPr>
        <w:t xml:space="preserve"> will be in the form of </w:t>
      </w:r>
      <w:r w:rsidR="00CE1186">
        <w:rPr>
          <w:color w:val="000000"/>
          <w:sz w:val="22"/>
          <w:szCs w:val="22"/>
        </w:rPr>
        <w:t>a</w:t>
      </w:r>
      <w:r w:rsidRPr="000868CE">
        <w:rPr>
          <w:color w:val="000000"/>
          <w:sz w:val="22"/>
          <w:szCs w:val="22"/>
        </w:rPr>
        <w:t xml:space="preserve"> </w:t>
      </w:r>
      <w:r w:rsidR="00067188" w:rsidRPr="000868CE">
        <w:rPr>
          <w:color w:val="000000"/>
          <w:sz w:val="22"/>
          <w:szCs w:val="22"/>
        </w:rPr>
        <w:t xml:space="preserve">draft contract </w:t>
      </w:r>
      <w:r w:rsidR="00244A98">
        <w:rPr>
          <w:color w:val="000000"/>
          <w:sz w:val="22"/>
          <w:szCs w:val="22"/>
        </w:rPr>
        <w:t>(to follow)</w:t>
      </w:r>
      <w:r w:rsidR="00CE1186">
        <w:rPr>
          <w:color w:val="000000"/>
          <w:sz w:val="22"/>
          <w:szCs w:val="22"/>
        </w:rPr>
        <w:t>.</w:t>
      </w:r>
    </w:p>
    <w:p w14:paraId="1E7A1CD4" w14:textId="77777777" w:rsidR="004E6B70" w:rsidRDefault="0084727F" w:rsidP="00F67EC7">
      <w:pPr>
        <w:pStyle w:val="ListParagraph"/>
        <w:numPr>
          <w:ilvl w:val="1"/>
          <w:numId w:val="19"/>
        </w:numPr>
        <w:spacing w:before="120" w:after="120" w:line="240" w:lineRule="auto"/>
        <w:contextualSpacing w:val="0"/>
        <w:rPr>
          <w:color w:val="000000"/>
          <w:sz w:val="22"/>
          <w:szCs w:val="22"/>
        </w:rPr>
      </w:pPr>
      <w:r w:rsidRPr="000868CE">
        <w:rPr>
          <w:color w:val="000000"/>
          <w:sz w:val="22"/>
          <w:szCs w:val="22"/>
        </w:rPr>
        <w:t>For the avoidance of doubt, your own terms and conditions will not be applicable to any such contract.</w:t>
      </w:r>
    </w:p>
    <w:p w14:paraId="606AE727" w14:textId="09B73C23" w:rsidR="00CE1186" w:rsidRDefault="00CE1186" w:rsidP="00CE1186">
      <w:pPr>
        <w:pStyle w:val="ListParagraph"/>
        <w:numPr>
          <w:ilvl w:val="1"/>
          <w:numId w:val="19"/>
        </w:numPr>
        <w:spacing w:after="0" w:line="240" w:lineRule="auto"/>
        <w:jc w:val="both"/>
        <w:rPr>
          <w:sz w:val="22"/>
          <w:szCs w:val="22"/>
        </w:rPr>
      </w:pPr>
      <w:r w:rsidRPr="00556DF2">
        <w:rPr>
          <w:sz w:val="22"/>
          <w:szCs w:val="22"/>
        </w:rPr>
        <w:t xml:space="preserve">The successful </w:t>
      </w:r>
      <w:r>
        <w:rPr>
          <w:sz w:val="22"/>
          <w:szCs w:val="22"/>
        </w:rPr>
        <w:t>Tender</w:t>
      </w:r>
      <w:r w:rsidRPr="00556DF2">
        <w:rPr>
          <w:sz w:val="22"/>
          <w:szCs w:val="22"/>
        </w:rPr>
        <w:t xml:space="preserve">er will be required to execute a formal Contract; until such execution, the successful </w:t>
      </w:r>
      <w:r>
        <w:rPr>
          <w:sz w:val="22"/>
          <w:szCs w:val="22"/>
        </w:rPr>
        <w:t>Tender</w:t>
      </w:r>
      <w:r w:rsidRPr="00556DF2">
        <w:rPr>
          <w:sz w:val="22"/>
          <w:szCs w:val="22"/>
        </w:rPr>
        <w:t xml:space="preserve"> together with the </w:t>
      </w:r>
      <w:r>
        <w:rPr>
          <w:sz w:val="22"/>
          <w:szCs w:val="22"/>
        </w:rPr>
        <w:t>Authority</w:t>
      </w:r>
      <w:r w:rsidRPr="00556DF2">
        <w:rPr>
          <w:sz w:val="22"/>
          <w:szCs w:val="22"/>
        </w:rPr>
        <w:t xml:space="preserve">'s written acceptance and the other </w:t>
      </w:r>
      <w:r>
        <w:rPr>
          <w:sz w:val="22"/>
          <w:szCs w:val="22"/>
        </w:rPr>
        <w:t>Tender</w:t>
      </w:r>
      <w:r w:rsidRPr="00556DF2">
        <w:rPr>
          <w:sz w:val="22"/>
          <w:szCs w:val="22"/>
        </w:rPr>
        <w:t xml:space="preserve"> documents shall form the basis of the arrangements between the </w:t>
      </w:r>
      <w:r>
        <w:rPr>
          <w:sz w:val="22"/>
          <w:szCs w:val="22"/>
        </w:rPr>
        <w:t xml:space="preserve">Authority </w:t>
      </w:r>
      <w:r w:rsidRPr="00556DF2">
        <w:rPr>
          <w:sz w:val="22"/>
          <w:szCs w:val="22"/>
        </w:rPr>
        <w:t xml:space="preserve">and the successful </w:t>
      </w:r>
      <w:r>
        <w:rPr>
          <w:sz w:val="22"/>
          <w:szCs w:val="22"/>
        </w:rPr>
        <w:t>Tender</w:t>
      </w:r>
      <w:r w:rsidRPr="00556DF2">
        <w:rPr>
          <w:sz w:val="22"/>
          <w:szCs w:val="22"/>
        </w:rPr>
        <w:t>er.</w:t>
      </w:r>
    </w:p>
    <w:p w14:paraId="0032BAFC" w14:textId="77777777" w:rsidR="00CE1186" w:rsidRPr="00556DF2" w:rsidRDefault="00CE1186" w:rsidP="00CE1186">
      <w:pPr>
        <w:pStyle w:val="ListParagraph"/>
        <w:rPr>
          <w:sz w:val="22"/>
          <w:szCs w:val="22"/>
        </w:rPr>
      </w:pPr>
    </w:p>
    <w:p w14:paraId="353BF3AB" w14:textId="77777777" w:rsidR="00CE1186" w:rsidRPr="00556DF2" w:rsidRDefault="00CE1186" w:rsidP="00CE1186">
      <w:pPr>
        <w:pStyle w:val="ListParagraph"/>
        <w:numPr>
          <w:ilvl w:val="1"/>
          <w:numId w:val="19"/>
        </w:numPr>
        <w:spacing w:after="0" w:line="240" w:lineRule="auto"/>
        <w:jc w:val="both"/>
        <w:rPr>
          <w:sz w:val="22"/>
          <w:szCs w:val="22"/>
        </w:rPr>
      </w:pPr>
      <w:r w:rsidRPr="00556DF2">
        <w:rPr>
          <w:sz w:val="22"/>
          <w:szCs w:val="22"/>
        </w:rPr>
        <w:t xml:space="preserve">Where there is discrepancy or difference between the </w:t>
      </w:r>
      <w:r>
        <w:rPr>
          <w:sz w:val="22"/>
          <w:szCs w:val="22"/>
        </w:rPr>
        <w:t>Tender</w:t>
      </w:r>
      <w:r w:rsidRPr="00556DF2">
        <w:rPr>
          <w:sz w:val="22"/>
          <w:szCs w:val="22"/>
        </w:rPr>
        <w:t xml:space="preserve">ers </w:t>
      </w:r>
      <w:r>
        <w:rPr>
          <w:sz w:val="22"/>
          <w:szCs w:val="22"/>
        </w:rPr>
        <w:t xml:space="preserve">proposal </w:t>
      </w:r>
      <w:r w:rsidRPr="00556DF2">
        <w:rPr>
          <w:sz w:val="22"/>
          <w:szCs w:val="22"/>
        </w:rPr>
        <w:t xml:space="preserve">and the (other) </w:t>
      </w:r>
      <w:r>
        <w:rPr>
          <w:sz w:val="22"/>
          <w:szCs w:val="22"/>
        </w:rPr>
        <w:t>Tender</w:t>
      </w:r>
      <w:r w:rsidRPr="00556DF2">
        <w:rPr>
          <w:sz w:val="22"/>
          <w:szCs w:val="22"/>
        </w:rPr>
        <w:t xml:space="preserve"> documents</w:t>
      </w:r>
      <w:r>
        <w:rPr>
          <w:sz w:val="22"/>
          <w:szCs w:val="22"/>
        </w:rPr>
        <w:t>,</w:t>
      </w:r>
      <w:r w:rsidRPr="00556DF2">
        <w:rPr>
          <w:sz w:val="22"/>
          <w:szCs w:val="22"/>
        </w:rPr>
        <w:t xml:space="preserve"> particularly the </w:t>
      </w:r>
      <w:r w:rsidRPr="00916FE8">
        <w:rPr>
          <w:sz w:val="22"/>
          <w:szCs w:val="22"/>
        </w:rPr>
        <w:t>draft Contract</w:t>
      </w:r>
      <w:r w:rsidRPr="00556DF2">
        <w:rPr>
          <w:sz w:val="22"/>
          <w:szCs w:val="22"/>
        </w:rPr>
        <w:t>, the latter shall prevail.</w:t>
      </w:r>
    </w:p>
    <w:p w14:paraId="7F0AE7C8" w14:textId="77777777" w:rsidR="00CE1186" w:rsidRPr="000868CE" w:rsidRDefault="00CE1186" w:rsidP="0021682B">
      <w:pPr>
        <w:pStyle w:val="ListParagraph"/>
        <w:spacing w:before="120" w:after="120" w:line="240" w:lineRule="auto"/>
        <w:contextualSpacing w:val="0"/>
        <w:rPr>
          <w:color w:val="000000"/>
          <w:sz w:val="22"/>
          <w:szCs w:val="22"/>
        </w:rPr>
      </w:pPr>
    </w:p>
    <w:p w14:paraId="43103195" w14:textId="77777777" w:rsidR="0084727F" w:rsidRPr="0084727F" w:rsidRDefault="0084727F" w:rsidP="00F67EC7">
      <w:pPr>
        <w:pStyle w:val="RFQSectionHeader"/>
        <w:numPr>
          <w:ilvl w:val="0"/>
          <w:numId w:val="19"/>
        </w:numPr>
        <w:spacing w:before="120" w:after="120"/>
        <w:ind w:left="284" w:hanging="284"/>
      </w:pPr>
      <w:r w:rsidRPr="0084727F">
        <w:t>FREEDOM OF INFORMATION &amp; ENVIRONMENTAL INFORMATION REGULATIONS</w:t>
      </w:r>
    </w:p>
    <w:p w14:paraId="59209E0F" w14:textId="77777777" w:rsidR="0084727F" w:rsidRPr="00BB1462" w:rsidRDefault="0084727F" w:rsidP="00F67EC7">
      <w:pPr>
        <w:pStyle w:val="ListParagraph"/>
        <w:numPr>
          <w:ilvl w:val="1"/>
          <w:numId w:val="19"/>
        </w:numPr>
        <w:spacing w:before="120" w:after="120" w:line="240" w:lineRule="auto"/>
        <w:contextualSpacing w:val="0"/>
        <w:jc w:val="both"/>
        <w:rPr>
          <w:sz w:val="22"/>
          <w:szCs w:val="22"/>
        </w:rPr>
      </w:pPr>
      <w:proofErr w:type="gramStart"/>
      <w:r w:rsidRPr="00BB1462">
        <w:rPr>
          <w:sz w:val="22"/>
          <w:szCs w:val="22"/>
        </w:rPr>
        <w:t>The Supplier shall upon request by the Authority (and within such period as the Authority may specify) provide the Authority with all assistance and information under its control to enable the Authority to respond to a request for information in line with the Freedom of Information Act 2000 (FOIA) and the Environmental Information Regulations (EIR) 2004 and within the time for compliance prescribed by the FOIA 2000, and the EIR 2004.</w:t>
      </w:r>
      <w:proofErr w:type="gramEnd"/>
    </w:p>
    <w:p w14:paraId="535C935E" w14:textId="77777777" w:rsidR="009C1F23" w:rsidRDefault="009C1F23" w:rsidP="00F67EC7">
      <w:pPr>
        <w:spacing w:before="120" w:after="120" w:line="240" w:lineRule="auto"/>
        <w:rPr>
          <w:sz w:val="22"/>
          <w:szCs w:val="22"/>
        </w:rPr>
      </w:pPr>
    </w:p>
    <w:p w14:paraId="218E68E6" w14:textId="77777777" w:rsidR="0084727F" w:rsidRPr="0084727F" w:rsidRDefault="0084727F" w:rsidP="00F67EC7">
      <w:pPr>
        <w:pStyle w:val="RFQSectionHeader"/>
        <w:numPr>
          <w:ilvl w:val="0"/>
          <w:numId w:val="19"/>
        </w:numPr>
        <w:spacing w:before="120" w:after="120"/>
        <w:ind w:left="284" w:hanging="284"/>
      </w:pPr>
      <w:r w:rsidRPr="0084727F">
        <w:t>DATA PROTECTION</w:t>
      </w:r>
    </w:p>
    <w:p w14:paraId="104F7E64" w14:textId="77777777" w:rsidR="00BB1462" w:rsidRDefault="0084727F" w:rsidP="00F67EC7">
      <w:pPr>
        <w:pStyle w:val="ListParagraph"/>
        <w:numPr>
          <w:ilvl w:val="1"/>
          <w:numId w:val="19"/>
        </w:numPr>
        <w:spacing w:before="120" w:after="120" w:line="240" w:lineRule="auto"/>
        <w:contextualSpacing w:val="0"/>
        <w:jc w:val="both"/>
        <w:rPr>
          <w:sz w:val="22"/>
          <w:szCs w:val="22"/>
        </w:rPr>
      </w:pPr>
      <w:r w:rsidRPr="00BB1462">
        <w:rPr>
          <w:sz w:val="22"/>
          <w:szCs w:val="22"/>
        </w:rPr>
        <w:t>In providing the service to the Authority the Supplier must:</w:t>
      </w:r>
      <w:r w:rsidR="00BB1462">
        <w:rPr>
          <w:sz w:val="22"/>
          <w:szCs w:val="22"/>
        </w:rPr>
        <w:t>-</w:t>
      </w:r>
    </w:p>
    <w:p w14:paraId="10D22F71" w14:textId="77777777" w:rsidR="0084727F" w:rsidRPr="00BB1462" w:rsidRDefault="0084727F" w:rsidP="00F67EC7">
      <w:pPr>
        <w:pStyle w:val="ListParagraph"/>
        <w:numPr>
          <w:ilvl w:val="2"/>
          <w:numId w:val="19"/>
        </w:numPr>
        <w:spacing w:before="120" w:after="120" w:line="240" w:lineRule="auto"/>
        <w:ind w:left="1418" w:hanging="709"/>
        <w:contextualSpacing w:val="0"/>
        <w:jc w:val="both"/>
        <w:rPr>
          <w:sz w:val="22"/>
          <w:szCs w:val="22"/>
        </w:rPr>
      </w:pPr>
      <w:r w:rsidRPr="00BB1462">
        <w:rPr>
          <w:sz w:val="22"/>
          <w:szCs w:val="22"/>
        </w:rPr>
        <w:t>at all times comply with the Data Protection Act 1998 as amended and any other statutory instruments, rules, regulations or codes of practice made thereunder.</w:t>
      </w:r>
    </w:p>
    <w:p w14:paraId="4F377BDE" w14:textId="77777777" w:rsidR="0084727F" w:rsidRPr="0084727F" w:rsidRDefault="0084727F" w:rsidP="00F67EC7">
      <w:pPr>
        <w:pStyle w:val="RFQSectionHeader"/>
        <w:numPr>
          <w:ilvl w:val="0"/>
          <w:numId w:val="19"/>
        </w:numPr>
        <w:spacing w:before="120" w:after="120"/>
        <w:ind w:left="284" w:hanging="284"/>
      </w:pPr>
      <w:r w:rsidRPr="0084727F">
        <w:t xml:space="preserve">COMMERCIAL &amp; TECHNICAL REQUIREMENTS </w:t>
      </w:r>
    </w:p>
    <w:p w14:paraId="41A47B38" w14:textId="5C265780" w:rsidR="00BB1462" w:rsidRDefault="0084727F" w:rsidP="00F67EC7">
      <w:pPr>
        <w:pStyle w:val="ListParagraph"/>
        <w:numPr>
          <w:ilvl w:val="1"/>
          <w:numId w:val="19"/>
        </w:numPr>
        <w:spacing w:before="120" w:after="120" w:line="240" w:lineRule="auto"/>
        <w:contextualSpacing w:val="0"/>
        <w:jc w:val="both"/>
        <w:rPr>
          <w:sz w:val="22"/>
          <w:szCs w:val="22"/>
        </w:rPr>
      </w:pPr>
      <w:r w:rsidRPr="00BB1462">
        <w:rPr>
          <w:sz w:val="22"/>
          <w:szCs w:val="22"/>
        </w:rPr>
        <w:t>Your written quotation should be priced in relation to the detail provid</w:t>
      </w:r>
      <w:r w:rsidR="00BB1462" w:rsidRPr="00BB1462">
        <w:rPr>
          <w:sz w:val="22"/>
          <w:szCs w:val="22"/>
        </w:rPr>
        <w:t xml:space="preserve">ed within Section </w:t>
      </w:r>
      <w:r w:rsidR="00327051">
        <w:rPr>
          <w:sz w:val="22"/>
          <w:szCs w:val="22"/>
        </w:rPr>
        <w:t>10</w:t>
      </w:r>
      <w:r w:rsidR="00BB1462" w:rsidRPr="00BB1462">
        <w:rPr>
          <w:sz w:val="22"/>
          <w:szCs w:val="22"/>
        </w:rPr>
        <w:t xml:space="preserve"> of this RFQ</w:t>
      </w:r>
      <w:r w:rsidR="00A00AC5">
        <w:rPr>
          <w:sz w:val="22"/>
          <w:szCs w:val="22"/>
        </w:rPr>
        <w:t>, Annex 1 and Annex 2</w:t>
      </w:r>
      <w:r w:rsidR="00BB1462" w:rsidRPr="00BB1462">
        <w:rPr>
          <w:sz w:val="22"/>
          <w:szCs w:val="22"/>
        </w:rPr>
        <w:t xml:space="preserve"> and t</w:t>
      </w:r>
      <w:r w:rsidRPr="00BB1462">
        <w:rPr>
          <w:sz w:val="22"/>
          <w:szCs w:val="22"/>
        </w:rPr>
        <w:t>his should include:-</w:t>
      </w:r>
    </w:p>
    <w:p w14:paraId="56BF3813" w14:textId="1DA0CA69" w:rsidR="0084727F" w:rsidRPr="007B637C" w:rsidRDefault="00BE1477" w:rsidP="00F67EC7">
      <w:pPr>
        <w:pStyle w:val="ListParagraph"/>
        <w:numPr>
          <w:ilvl w:val="2"/>
          <w:numId w:val="19"/>
        </w:numPr>
        <w:spacing w:before="120" w:after="120" w:line="240" w:lineRule="auto"/>
        <w:ind w:left="1418" w:hanging="709"/>
        <w:contextualSpacing w:val="0"/>
        <w:jc w:val="both"/>
        <w:rPr>
          <w:sz w:val="22"/>
          <w:szCs w:val="22"/>
        </w:rPr>
      </w:pPr>
      <w:r w:rsidRPr="007B637C">
        <w:rPr>
          <w:sz w:val="22"/>
          <w:szCs w:val="22"/>
        </w:rPr>
        <w:t xml:space="preserve">Bidder’s </w:t>
      </w:r>
      <w:r w:rsidR="00442E97" w:rsidRPr="007B637C">
        <w:rPr>
          <w:sz w:val="22"/>
          <w:szCs w:val="22"/>
        </w:rPr>
        <w:t xml:space="preserve">Response to the Requirements </w:t>
      </w:r>
    </w:p>
    <w:p w14:paraId="197264AB" w14:textId="343C8CF6" w:rsidR="00BB1462" w:rsidRPr="00054E4A" w:rsidRDefault="0084727F" w:rsidP="00F67EC7">
      <w:pPr>
        <w:pStyle w:val="ListParagraph"/>
        <w:numPr>
          <w:ilvl w:val="0"/>
          <w:numId w:val="2"/>
        </w:numPr>
        <w:spacing w:before="120" w:after="120" w:line="240" w:lineRule="auto"/>
        <w:ind w:left="1418" w:hanging="567"/>
        <w:contextualSpacing w:val="0"/>
        <w:jc w:val="both"/>
        <w:rPr>
          <w:sz w:val="22"/>
          <w:szCs w:val="22"/>
        </w:rPr>
      </w:pPr>
      <w:proofErr w:type="gramStart"/>
      <w:r w:rsidRPr="00442E97">
        <w:rPr>
          <w:sz w:val="22"/>
          <w:szCs w:val="22"/>
        </w:rPr>
        <w:t xml:space="preserve">A fixed price </w:t>
      </w:r>
      <w:r w:rsidR="00F22AF0">
        <w:rPr>
          <w:sz w:val="22"/>
          <w:szCs w:val="22"/>
        </w:rPr>
        <w:t>(</w:t>
      </w:r>
      <w:r w:rsidR="00F67EC7">
        <w:rPr>
          <w:sz w:val="22"/>
          <w:szCs w:val="22"/>
        </w:rPr>
        <w:t>all-inclusive</w:t>
      </w:r>
      <w:r w:rsidR="00F22AF0">
        <w:rPr>
          <w:sz w:val="22"/>
          <w:szCs w:val="22"/>
        </w:rPr>
        <w:t xml:space="preserve">) </w:t>
      </w:r>
      <w:r w:rsidRPr="00442E97">
        <w:rPr>
          <w:sz w:val="22"/>
          <w:szCs w:val="22"/>
        </w:rPr>
        <w:t>quote including all costs and expenses (</w:t>
      </w:r>
      <w:r w:rsidR="00582C48" w:rsidRPr="00442E97">
        <w:rPr>
          <w:sz w:val="22"/>
          <w:szCs w:val="22"/>
        </w:rPr>
        <w:t xml:space="preserve">excluding </w:t>
      </w:r>
      <w:r w:rsidRPr="00442E97">
        <w:rPr>
          <w:sz w:val="22"/>
          <w:szCs w:val="22"/>
        </w:rPr>
        <w:t>VAT)</w:t>
      </w:r>
      <w:r w:rsidR="00F22AF0">
        <w:rPr>
          <w:sz w:val="22"/>
          <w:szCs w:val="22"/>
        </w:rPr>
        <w:t xml:space="preserve"> against each deliverable in Annex 2</w:t>
      </w:r>
      <w:r w:rsidR="00AF00D4">
        <w:rPr>
          <w:sz w:val="22"/>
          <w:szCs w:val="22"/>
        </w:rPr>
        <w:t xml:space="preserve"> (</w:t>
      </w:r>
      <w:r w:rsidR="00637251">
        <w:rPr>
          <w:sz w:val="22"/>
          <w:szCs w:val="22"/>
        </w:rPr>
        <w:t xml:space="preserve">Quotation Document 1) </w:t>
      </w:r>
      <w:r w:rsidR="00AF00D4">
        <w:rPr>
          <w:sz w:val="22"/>
          <w:szCs w:val="22"/>
        </w:rPr>
        <w:t xml:space="preserve">and response to </w:t>
      </w:r>
      <w:r w:rsidR="00637251">
        <w:rPr>
          <w:sz w:val="22"/>
          <w:szCs w:val="22"/>
        </w:rPr>
        <w:t>each</w:t>
      </w:r>
      <w:r w:rsidR="00AF00D4">
        <w:rPr>
          <w:sz w:val="22"/>
          <w:szCs w:val="22"/>
        </w:rPr>
        <w:t xml:space="preserve"> Quality </w:t>
      </w:r>
      <w:r w:rsidR="00637251">
        <w:rPr>
          <w:sz w:val="22"/>
          <w:szCs w:val="22"/>
        </w:rPr>
        <w:t>component</w:t>
      </w:r>
      <w:r w:rsidR="00AF00D4">
        <w:rPr>
          <w:sz w:val="22"/>
          <w:szCs w:val="22"/>
        </w:rPr>
        <w:t xml:space="preserve"> in Annex 2 (</w:t>
      </w:r>
      <w:r w:rsidR="00637251">
        <w:rPr>
          <w:sz w:val="22"/>
          <w:szCs w:val="22"/>
        </w:rPr>
        <w:t>Quotation Document 2</w:t>
      </w:r>
      <w:r w:rsidR="00AF00D4">
        <w:rPr>
          <w:sz w:val="22"/>
          <w:szCs w:val="22"/>
        </w:rPr>
        <w:t>)</w:t>
      </w:r>
      <w:r w:rsidR="00226FAB">
        <w:rPr>
          <w:sz w:val="22"/>
          <w:szCs w:val="22"/>
        </w:rPr>
        <w:t>.</w:t>
      </w:r>
      <w:proofErr w:type="gramEnd"/>
      <w:r w:rsidR="00226FAB">
        <w:rPr>
          <w:sz w:val="22"/>
          <w:szCs w:val="22"/>
        </w:rPr>
        <w:t xml:space="preserve"> </w:t>
      </w:r>
      <w:r w:rsidR="00067188">
        <w:rPr>
          <w:sz w:val="22"/>
          <w:szCs w:val="22"/>
        </w:rPr>
        <w:t xml:space="preserve"> </w:t>
      </w:r>
      <w:r w:rsidR="00067188" w:rsidRPr="00054E4A">
        <w:rPr>
          <w:sz w:val="22"/>
          <w:szCs w:val="22"/>
        </w:rPr>
        <w:t xml:space="preserve"> </w:t>
      </w:r>
    </w:p>
    <w:p w14:paraId="339343EB" w14:textId="494D10B6" w:rsidR="008C22B4" w:rsidRDefault="0084727F" w:rsidP="00F67EC7">
      <w:pPr>
        <w:pStyle w:val="ListParagraph"/>
        <w:numPr>
          <w:ilvl w:val="0"/>
          <w:numId w:val="2"/>
        </w:numPr>
        <w:spacing w:before="120" w:after="120" w:line="240" w:lineRule="auto"/>
        <w:ind w:left="1418" w:hanging="567"/>
        <w:contextualSpacing w:val="0"/>
        <w:jc w:val="both"/>
        <w:rPr>
          <w:sz w:val="22"/>
          <w:szCs w:val="22"/>
        </w:rPr>
      </w:pPr>
      <w:r w:rsidRPr="00442E97">
        <w:rPr>
          <w:sz w:val="22"/>
          <w:szCs w:val="22"/>
        </w:rPr>
        <w:t xml:space="preserve">Details of </w:t>
      </w:r>
      <w:r w:rsidR="00323898">
        <w:rPr>
          <w:sz w:val="22"/>
          <w:szCs w:val="22"/>
        </w:rPr>
        <w:t xml:space="preserve">financial information and </w:t>
      </w:r>
      <w:r w:rsidRPr="00442E97">
        <w:rPr>
          <w:sz w:val="22"/>
          <w:szCs w:val="22"/>
        </w:rPr>
        <w:t>general and</w:t>
      </w:r>
      <w:r w:rsidR="00C3145B">
        <w:rPr>
          <w:color w:val="0000FF"/>
          <w:sz w:val="22"/>
          <w:szCs w:val="22"/>
        </w:rPr>
        <w:t xml:space="preserve"> </w:t>
      </w:r>
      <w:r w:rsidRPr="00C3145B">
        <w:rPr>
          <w:sz w:val="22"/>
          <w:szCs w:val="22"/>
        </w:rPr>
        <w:t>Employers and Public</w:t>
      </w:r>
      <w:r w:rsidR="00327051" w:rsidRPr="00C3145B">
        <w:rPr>
          <w:sz w:val="22"/>
          <w:szCs w:val="22"/>
        </w:rPr>
        <w:t xml:space="preserve"> and Products</w:t>
      </w:r>
      <w:r w:rsidRPr="00C3145B">
        <w:rPr>
          <w:sz w:val="22"/>
          <w:szCs w:val="22"/>
        </w:rPr>
        <w:t xml:space="preserve"> Liabili</w:t>
      </w:r>
      <w:r w:rsidR="00C3145B" w:rsidRPr="00C3145B">
        <w:rPr>
          <w:sz w:val="22"/>
          <w:szCs w:val="22"/>
        </w:rPr>
        <w:t>ty, plus Professional Indemnity</w:t>
      </w:r>
      <w:r w:rsidRPr="00C11A8D">
        <w:rPr>
          <w:color w:val="0000FF"/>
          <w:sz w:val="22"/>
          <w:szCs w:val="22"/>
        </w:rPr>
        <w:t xml:space="preserve"> </w:t>
      </w:r>
      <w:r w:rsidRPr="00442E97">
        <w:rPr>
          <w:sz w:val="22"/>
          <w:szCs w:val="22"/>
        </w:rPr>
        <w:t>insurance arrangements for your company</w:t>
      </w:r>
      <w:r w:rsidR="009E20B8">
        <w:rPr>
          <w:sz w:val="22"/>
          <w:szCs w:val="22"/>
        </w:rPr>
        <w:t>, as requested in section 11</w:t>
      </w:r>
      <w:r w:rsidR="00873C93">
        <w:rPr>
          <w:sz w:val="22"/>
          <w:szCs w:val="22"/>
        </w:rPr>
        <w:t xml:space="preserve"> and Appendix A</w:t>
      </w:r>
      <w:r w:rsidRPr="00442E97">
        <w:rPr>
          <w:sz w:val="22"/>
          <w:szCs w:val="22"/>
        </w:rPr>
        <w:t>; these details will be checked by the Authority’s Finance Team;</w:t>
      </w:r>
      <w:r w:rsidR="00BE1477">
        <w:rPr>
          <w:sz w:val="22"/>
          <w:szCs w:val="22"/>
        </w:rPr>
        <w:t xml:space="preserve"> </w:t>
      </w:r>
    </w:p>
    <w:p w14:paraId="50926386" w14:textId="2BCF4314" w:rsidR="0084727F" w:rsidRDefault="0084727F" w:rsidP="00F67EC7">
      <w:pPr>
        <w:pStyle w:val="ListParagraph"/>
        <w:numPr>
          <w:ilvl w:val="0"/>
          <w:numId w:val="2"/>
        </w:numPr>
        <w:spacing w:before="120" w:after="120" w:line="240" w:lineRule="auto"/>
        <w:ind w:left="1418" w:hanging="567"/>
        <w:contextualSpacing w:val="0"/>
        <w:jc w:val="both"/>
        <w:rPr>
          <w:sz w:val="22"/>
          <w:szCs w:val="22"/>
        </w:rPr>
      </w:pPr>
      <w:r w:rsidRPr="00BB1462">
        <w:rPr>
          <w:sz w:val="22"/>
          <w:szCs w:val="22"/>
        </w:rPr>
        <w:t xml:space="preserve">An undertaking that there has been no collusion between yourselves and any third person </w:t>
      </w:r>
      <w:proofErr w:type="gramStart"/>
      <w:r w:rsidRPr="00BB1462">
        <w:rPr>
          <w:sz w:val="22"/>
          <w:szCs w:val="22"/>
        </w:rPr>
        <w:t>with regards to</w:t>
      </w:r>
      <w:proofErr w:type="gramEnd"/>
      <w:r w:rsidRPr="00BB1462">
        <w:rPr>
          <w:sz w:val="22"/>
          <w:szCs w:val="22"/>
        </w:rPr>
        <w:t xml:space="preserve"> your and/or any other organisation providing a quotation. The Authority will be entitled to cancel the contract and recover from you any loss resulting from the cancellation, if you, or anyone on your behalf, has committed any offence under the Bribery Act 2010, or under Section 117(2) and (3) of the Local Government Act, 1972.</w:t>
      </w:r>
      <w:r w:rsidR="00A00AC5">
        <w:rPr>
          <w:sz w:val="22"/>
          <w:szCs w:val="22"/>
        </w:rPr>
        <w:t xml:space="preserve"> </w:t>
      </w:r>
      <w:r w:rsidR="00F7712C">
        <w:rPr>
          <w:sz w:val="22"/>
          <w:szCs w:val="22"/>
        </w:rPr>
        <w:t xml:space="preserve">Please complete the </w:t>
      </w:r>
      <w:r w:rsidR="00A00AC5">
        <w:rPr>
          <w:sz w:val="22"/>
          <w:szCs w:val="22"/>
        </w:rPr>
        <w:t>Ant</w:t>
      </w:r>
      <w:r w:rsidR="00323898">
        <w:rPr>
          <w:sz w:val="22"/>
          <w:szCs w:val="22"/>
        </w:rPr>
        <w:t>i</w:t>
      </w:r>
      <w:r w:rsidR="00F7712C">
        <w:rPr>
          <w:sz w:val="22"/>
          <w:szCs w:val="22"/>
        </w:rPr>
        <w:t>-</w:t>
      </w:r>
      <w:r w:rsidR="00A00AC5">
        <w:rPr>
          <w:sz w:val="22"/>
          <w:szCs w:val="22"/>
        </w:rPr>
        <w:t>Collusion Declaration</w:t>
      </w:r>
      <w:r w:rsidR="00323898">
        <w:rPr>
          <w:sz w:val="22"/>
          <w:szCs w:val="22"/>
        </w:rPr>
        <w:t xml:space="preserve"> </w:t>
      </w:r>
      <w:r w:rsidR="00873C93">
        <w:rPr>
          <w:sz w:val="22"/>
          <w:szCs w:val="22"/>
        </w:rPr>
        <w:t xml:space="preserve">and </w:t>
      </w:r>
      <w:r w:rsidR="00323898">
        <w:rPr>
          <w:sz w:val="22"/>
          <w:szCs w:val="22"/>
        </w:rPr>
        <w:t xml:space="preserve">Form of </w:t>
      </w:r>
      <w:r w:rsidR="00F7712C">
        <w:rPr>
          <w:sz w:val="22"/>
          <w:szCs w:val="22"/>
        </w:rPr>
        <w:t>Undertaking in Appendix A.</w:t>
      </w:r>
    </w:p>
    <w:p w14:paraId="5482D2C4" w14:textId="60EE5CB9" w:rsidR="00323898" w:rsidRPr="00BB1462" w:rsidRDefault="00323898" w:rsidP="00F67EC7">
      <w:pPr>
        <w:pStyle w:val="ListParagraph"/>
        <w:numPr>
          <w:ilvl w:val="0"/>
          <w:numId w:val="2"/>
        </w:numPr>
        <w:spacing w:before="120" w:after="120" w:line="240" w:lineRule="auto"/>
        <w:ind w:left="1418" w:hanging="567"/>
        <w:contextualSpacing w:val="0"/>
        <w:jc w:val="both"/>
        <w:rPr>
          <w:sz w:val="22"/>
          <w:szCs w:val="22"/>
        </w:rPr>
      </w:pPr>
      <w:r>
        <w:rPr>
          <w:sz w:val="22"/>
          <w:szCs w:val="22"/>
        </w:rPr>
        <w:t>CVs of all consultants who will be working on this project</w:t>
      </w:r>
    </w:p>
    <w:p w14:paraId="0D384811" w14:textId="77777777" w:rsidR="0084727F" w:rsidRPr="00BB1462" w:rsidRDefault="0084727F" w:rsidP="00F67EC7">
      <w:pPr>
        <w:pStyle w:val="ListParagraph"/>
        <w:numPr>
          <w:ilvl w:val="1"/>
          <w:numId w:val="19"/>
        </w:numPr>
        <w:spacing w:before="120" w:after="120" w:line="240" w:lineRule="auto"/>
        <w:contextualSpacing w:val="0"/>
        <w:jc w:val="both"/>
        <w:rPr>
          <w:b/>
          <w:sz w:val="22"/>
          <w:szCs w:val="22"/>
        </w:rPr>
      </w:pPr>
      <w:r w:rsidRPr="00BB1462">
        <w:rPr>
          <w:b/>
          <w:sz w:val="22"/>
          <w:szCs w:val="22"/>
        </w:rPr>
        <w:t>Payment Requirements</w:t>
      </w:r>
    </w:p>
    <w:p w14:paraId="43317DC1" w14:textId="77777777" w:rsidR="00BB1462" w:rsidRDefault="0084727F" w:rsidP="00F67EC7">
      <w:pPr>
        <w:spacing w:before="120" w:after="120" w:line="240" w:lineRule="auto"/>
        <w:ind w:left="709"/>
        <w:jc w:val="both"/>
        <w:rPr>
          <w:sz w:val="22"/>
          <w:szCs w:val="22"/>
        </w:rPr>
      </w:pPr>
      <w:r w:rsidRPr="0084727F">
        <w:rPr>
          <w:sz w:val="22"/>
          <w:szCs w:val="22"/>
        </w:rPr>
        <w:t>The Authority’s payment terms are monthly 30 days in arrears</w:t>
      </w:r>
      <w:r w:rsidR="00BE1477">
        <w:rPr>
          <w:sz w:val="22"/>
          <w:szCs w:val="22"/>
        </w:rPr>
        <w:t>.</w:t>
      </w:r>
      <w:r w:rsidRPr="0084727F">
        <w:rPr>
          <w:sz w:val="22"/>
          <w:szCs w:val="22"/>
        </w:rPr>
        <w:t xml:space="preserve"> </w:t>
      </w:r>
    </w:p>
    <w:p w14:paraId="2290A803" w14:textId="77777777" w:rsidR="0084727F" w:rsidRPr="00D03CA2" w:rsidRDefault="0084727F" w:rsidP="00F67EC7">
      <w:pPr>
        <w:pStyle w:val="ListParagraph"/>
        <w:numPr>
          <w:ilvl w:val="1"/>
          <w:numId w:val="19"/>
        </w:numPr>
        <w:spacing w:before="120" w:after="120" w:line="240" w:lineRule="auto"/>
        <w:contextualSpacing w:val="0"/>
        <w:jc w:val="both"/>
        <w:rPr>
          <w:b/>
          <w:sz w:val="22"/>
          <w:szCs w:val="22"/>
        </w:rPr>
      </w:pPr>
      <w:r w:rsidRPr="00D03CA2">
        <w:rPr>
          <w:b/>
          <w:sz w:val="22"/>
          <w:szCs w:val="22"/>
        </w:rPr>
        <w:t xml:space="preserve">Company Documentation </w:t>
      </w:r>
    </w:p>
    <w:p w14:paraId="228A4532" w14:textId="77777777" w:rsidR="00167902" w:rsidRPr="0084727F" w:rsidRDefault="00167902" w:rsidP="00F67EC7">
      <w:pPr>
        <w:spacing w:before="120" w:after="120" w:line="240" w:lineRule="auto"/>
        <w:ind w:left="709"/>
        <w:jc w:val="both"/>
        <w:rPr>
          <w:sz w:val="22"/>
          <w:szCs w:val="22"/>
        </w:rPr>
      </w:pPr>
      <w:r>
        <w:rPr>
          <w:sz w:val="22"/>
          <w:szCs w:val="22"/>
        </w:rPr>
        <w:t>I</w:t>
      </w:r>
      <w:r w:rsidRPr="0084727F">
        <w:rPr>
          <w:sz w:val="22"/>
          <w:szCs w:val="22"/>
        </w:rPr>
        <w:t>n addition, please include within your quota</w:t>
      </w:r>
      <w:r>
        <w:rPr>
          <w:sz w:val="22"/>
          <w:szCs w:val="22"/>
        </w:rPr>
        <w:t>tion the summary details</w:t>
      </w:r>
      <w:r w:rsidRPr="0084727F">
        <w:rPr>
          <w:sz w:val="22"/>
          <w:szCs w:val="22"/>
        </w:rPr>
        <w:t xml:space="preserve"> in the following areas</w:t>
      </w:r>
      <w:r>
        <w:rPr>
          <w:sz w:val="22"/>
          <w:szCs w:val="22"/>
        </w:rPr>
        <w:t xml:space="preserve"> for your organisation</w:t>
      </w:r>
      <w:r w:rsidRPr="0084727F">
        <w:rPr>
          <w:sz w:val="22"/>
          <w:szCs w:val="22"/>
        </w:rPr>
        <w:t>:-</w:t>
      </w:r>
    </w:p>
    <w:p w14:paraId="22F414B4" w14:textId="77777777" w:rsidR="00167902" w:rsidRPr="00167902" w:rsidRDefault="00167902" w:rsidP="00F67EC7">
      <w:pPr>
        <w:pStyle w:val="ListParagraph"/>
        <w:numPr>
          <w:ilvl w:val="1"/>
          <w:numId w:val="4"/>
        </w:numPr>
        <w:spacing w:before="120" w:after="120" w:line="240" w:lineRule="auto"/>
        <w:contextualSpacing w:val="0"/>
        <w:jc w:val="both"/>
        <w:rPr>
          <w:sz w:val="22"/>
          <w:szCs w:val="22"/>
        </w:rPr>
      </w:pPr>
      <w:r w:rsidRPr="00167902">
        <w:rPr>
          <w:sz w:val="22"/>
          <w:szCs w:val="22"/>
        </w:rPr>
        <w:t>Data Protection;</w:t>
      </w:r>
    </w:p>
    <w:p w14:paraId="08CB09AC" w14:textId="77777777" w:rsidR="00167902" w:rsidRPr="00167902" w:rsidRDefault="00167902" w:rsidP="00F67EC7">
      <w:pPr>
        <w:pStyle w:val="ListParagraph"/>
        <w:numPr>
          <w:ilvl w:val="1"/>
          <w:numId w:val="4"/>
        </w:numPr>
        <w:spacing w:before="120" w:after="120" w:line="240" w:lineRule="auto"/>
        <w:contextualSpacing w:val="0"/>
        <w:jc w:val="both"/>
        <w:rPr>
          <w:sz w:val="22"/>
          <w:szCs w:val="22"/>
        </w:rPr>
      </w:pPr>
      <w:r w:rsidRPr="00167902">
        <w:rPr>
          <w:sz w:val="22"/>
          <w:szCs w:val="22"/>
        </w:rPr>
        <w:t>Statement on Equalities practice;</w:t>
      </w:r>
    </w:p>
    <w:p w14:paraId="61A2BD13" w14:textId="77777777" w:rsidR="001D2DAA" w:rsidRPr="001D2DAA" w:rsidRDefault="001D2DAA" w:rsidP="00F67EC7">
      <w:pPr>
        <w:numPr>
          <w:ilvl w:val="1"/>
          <w:numId w:val="19"/>
        </w:numPr>
        <w:spacing w:before="120" w:after="120" w:line="240" w:lineRule="auto"/>
        <w:jc w:val="both"/>
        <w:rPr>
          <w:b/>
          <w:sz w:val="22"/>
          <w:szCs w:val="22"/>
        </w:rPr>
      </w:pPr>
      <w:r w:rsidRPr="001D2DAA">
        <w:rPr>
          <w:b/>
          <w:sz w:val="22"/>
          <w:szCs w:val="22"/>
        </w:rPr>
        <w:t>Legal Positions</w:t>
      </w:r>
    </w:p>
    <w:p w14:paraId="3B3C7C90" w14:textId="17316393" w:rsidR="001D2DAA" w:rsidRPr="00D47E03" w:rsidRDefault="001D2DAA" w:rsidP="00F67EC7">
      <w:pPr>
        <w:spacing w:before="120" w:after="120" w:line="240" w:lineRule="auto"/>
        <w:ind w:left="720"/>
        <w:jc w:val="both"/>
        <w:rPr>
          <w:sz w:val="22"/>
          <w:szCs w:val="22"/>
        </w:rPr>
      </w:pPr>
      <w:r>
        <w:rPr>
          <w:sz w:val="22"/>
          <w:szCs w:val="22"/>
        </w:rPr>
        <w:t>Tender</w:t>
      </w:r>
      <w:r w:rsidRPr="00D47E03">
        <w:rPr>
          <w:sz w:val="22"/>
          <w:szCs w:val="22"/>
        </w:rPr>
        <w:t xml:space="preserve">ers are required to provide proof by a declaration on oath or any acceptable alternative that they </w:t>
      </w:r>
      <w:proofErr w:type="gramStart"/>
      <w:r w:rsidRPr="00D47E03">
        <w:rPr>
          <w:sz w:val="22"/>
          <w:szCs w:val="22"/>
        </w:rPr>
        <w:t>have not been convicted</w:t>
      </w:r>
      <w:proofErr w:type="gramEnd"/>
      <w:r w:rsidRPr="00D47E03">
        <w:rPr>
          <w:sz w:val="22"/>
          <w:szCs w:val="22"/>
        </w:rPr>
        <w:t xml:space="preserve"> of any criminal offence by a court of law in a matter that is finally settled concerning their professional conduct. Please refer to </w:t>
      </w:r>
      <w:r>
        <w:rPr>
          <w:sz w:val="22"/>
          <w:szCs w:val="22"/>
        </w:rPr>
        <w:t xml:space="preserve">Appendix </w:t>
      </w:r>
      <w:proofErr w:type="gramStart"/>
      <w:r w:rsidR="000F24D1">
        <w:rPr>
          <w:sz w:val="22"/>
          <w:szCs w:val="22"/>
        </w:rPr>
        <w:t>A</w:t>
      </w:r>
      <w:proofErr w:type="gramEnd"/>
      <w:r w:rsidRPr="007A0517">
        <w:rPr>
          <w:color w:val="0000FF"/>
          <w:sz w:val="22"/>
          <w:szCs w:val="22"/>
        </w:rPr>
        <w:t xml:space="preserve"> </w:t>
      </w:r>
      <w:r w:rsidRPr="00D47E03">
        <w:rPr>
          <w:sz w:val="22"/>
          <w:szCs w:val="22"/>
        </w:rPr>
        <w:t>– Form of Undertaking.</w:t>
      </w:r>
    </w:p>
    <w:p w14:paraId="3D2F072A" w14:textId="77777777" w:rsidR="0084727F" w:rsidRPr="00ED2FF1" w:rsidRDefault="0084727F" w:rsidP="00F67EC7">
      <w:pPr>
        <w:pStyle w:val="ListParagraph"/>
        <w:numPr>
          <w:ilvl w:val="1"/>
          <w:numId w:val="19"/>
        </w:numPr>
        <w:spacing w:before="120" w:after="120" w:line="240" w:lineRule="auto"/>
        <w:contextualSpacing w:val="0"/>
        <w:jc w:val="both"/>
        <w:rPr>
          <w:b/>
          <w:sz w:val="22"/>
          <w:szCs w:val="22"/>
        </w:rPr>
      </w:pPr>
      <w:r w:rsidRPr="00ED2FF1">
        <w:rPr>
          <w:b/>
          <w:sz w:val="22"/>
          <w:szCs w:val="22"/>
        </w:rPr>
        <w:t>Timescales</w:t>
      </w:r>
      <w:r w:rsidR="001D2DAA">
        <w:rPr>
          <w:b/>
          <w:sz w:val="22"/>
          <w:szCs w:val="22"/>
        </w:rPr>
        <w:t xml:space="preserve"> </w:t>
      </w:r>
    </w:p>
    <w:p w14:paraId="5032AF1F" w14:textId="65F0B1F6" w:rsidR="0078514B" w:rsidRPr="00ED2FF1" w:rsidRDefault="00ED2FF1" w:rsidP="00F67EC7">
      <w:pPr>
        <w:pStyle w:val="ListParagraph"/>
        <w:spacing w:before="120" w:after="120" w:line="240" w:lineRule="auto"/>
        <w:contextualSpacing w:val="0"/>
        <w:jc w:val="both"/>
        <w:rPr>
          <w:b/>
          <w:sz w:val="22"/>
          <w:szCs w:val="22"/>
        </w:rPr>
      </w:pPr>
      <w:r w:rsidRPr="00ED2FF1">
        <w:rPr>
          <w:sz w:val="22"/>
          <w:szCs w:val="22"/>
        </w:rPr>
        <w:t xml:space="preserve">The </w:t>
      </w:r>
      <w:r w:rsidR="009D44B2">
        <w:rPr>
          <w:sz w:val="22"/>
          <w:szCs w:val="22"/>
        </w:rPr>
        <w:t xml:space="preserve">work </w:t>
      </w:r>
      <w:proofErr w:type="gramStart"/>
      <w:r w:rsidRPr="00ED2FF1">
        <w:rPr>
          <w:sz w:val="22"/>
          <w:szCs w:val="22"/>
        </w:rPr>
        <w:t>must be completed</w:t>
      </w:r>
      <w:proofErr w:type="gramEnd"/>
      <w:r w:rsidR="00AB2B7E">
        <w:rPr>
          <w:sz w:val="22"/>
          <w:szCs w:val="22"/>
        </w:rPr>
        <w:t xml:space="preserve"> </w:t>
      </w:r>
      <w:r w:rsidRPr="00ED2FF1">
        <w:rPr>
          <w:sz w:val="22"/>
          <w:szCs w:val="22"/>
        </w:rPr>
        <w:t xml:space="preserve">to the entire satisfaction of the Authority </w:t>
      </w:r>
      <w:r>
        <w:rPr>
          <w:sz w:val="22"/>
          <w:szCs w:val="22"/>
        </w:rPr>
        <w:t xml:space="preserve">by </w:t>
      </w:r>
      <w:r w:rsidR="00F22AF0">
        <w:rPr>
          <w:sz w:val="22"/>
          <w:szCs w:val="22"/>
        </w:rPr>
        <w:t>any relevant dates in Annex 2 and no later than November 2019</w:t>
      </w:r>
      <w:r w:rsidR="00111684">
        <w:rPr>
          <w:sz w:val="22"/>
          <w:szCs w:val="22"/>
        </w:rPr>
        <w:t>.</w:t>
      </w:r>
    </w:p>
    <w:p w14:paraId="326AD23D" w14:textId="77777777" w:rsidR="009E6B24" w:rsidRPr="009E6B24" w:rsidRDefault="009E6B24" w:rsidP="00F67EC7">
      <w:pPr>
        <w:pStyle w:val="ListParagraph"/>
        <w:numPr>
          <w:ilvl w:val="1"/>
          <w:numId w:val="19"/>
        </w:numPr>
        <w:spacing w:before="120" w:after="120" w:line="240" w:lineRule="auto"/>
        <w:contextualSpacing w:val="0"/>
        <w:jc w:val="both"/>
        <w:rPr>
          <w:b/>
          <w:sz w:val="22"/>
          <w:szCs w:val="22"/>
        </w:rPr>
      </w:pPr>
      <w:r w:rsidRPr="009E6B24">
        <w:rPr>
          <w:b/>
          <w:sz w:val="22"/>
          <w:szCs w:val="22"/>
        </w:rPr>
        <w:t>Key Officers</w:t>
      </w:r>
    </w:p>
    <w:p w14:paraId="47103292" w14:textId="218A5D7E" w:rsidR="00446750" w:rsidRDefault="000F24D1" w:rsidP="00F67EC7">
      <w:pPr>
        <w:pStyle w:val="ListParagraph"/>
        <w:spacing w:before="120" w:after="120" w:line="240" w:lineRule="auto"/>
        <w:contextualSpacing w:val="0"/>
        <w:jc w:val="both"/>
        <w:rPr>
          <w:sz w:val="22"/>
          <w:szCs w:val="22"/>
        </w:rPr>
      </w:pPr>
      <w:r>
        <w:rPr>
          <w:sz w:val="22"/>
          <w:szCs w:val="22"/>
        </w:rPr>
        <w:t>The Authority</w:t>
      </w:r>
      <w:r w:rsidR="00FC2D18" w:rsidRPr="00D03CA2">
        <w:rPr>
          <w:sz w:val="22"/>
          <w:szCs w:val="22"/>
        </w:rPr>
        <w:t xml:space="preserve"> requires the </w:t>
      </w:r>
      <w:r>
        <w:rPr>
          <w:sz w:val="22"/>
          <w:szCs w:val="22"/>
        </w:rPr>
        <w:t xml:space="preserve">successful </w:t>
      </w:r>
      <w:r w:rsidR="00FC2D18" w:rsidRPr="00D03CA2">
        <w:rPr>
          <w:sz w:val="22"/>
          <w:szCs w:val="22"/>
        </w:rPr>
        <w:t xml:space="preserve">supplier to </w:t>
      </w:r>
      <w:r>
        <w:rPr>
          <w:sz w:val="22"/>
          <w:szCs w:val="22"/>
        </w:rPr>
        <w:t>direct</w:t>
      </w:r>
      <w:r w:rsidR="00FC2D18" w:rsidRPr="00D03CA2">
        <w:rPr>
          <w:sz w:val="22"/>
          <w:szCs w:val="22"/>
        </w:rPr>
        <w:t xml:space="preserve"> all necessa</w:t>
      </w:r>
      <w:r w:rsidR="00761847">
        <w:rPr>
          <w:sz w:val="22"/>
          <w:szCs w:val="22"/>
        </w:rPr>
        <w:t xml:space="preserve">ry liaisons </w:t>
      </w:r>
      <w:r>
        <w:rPr>
          <w:sz w:val="22"/>
          <w:szCs w:val="22"/>
        </w:rPr>
        <w:t xml:space="preserve">to its </w:t>
      </w:r>
      <w:r w:rsidR="00420BE2">
        <w:rPr>
          <w:sz w:val="22"/>
          <w:szCs w:val="22"/>
        </w:rPr>
        <w:t>Director of Corporate Services</w:t>
      </w:r>
      <w:r w:rsidR="002A767A">
        <w:rPr>
          <w:sz w:val="22"/>
          <w:szCs w:val="22"/>
        </w:rPr>
        <w:t xml:space="preserve">, </w:t>
      </w:r>
      <w:r w:rsidR="00420BE2">
        <w:rPr>
          <w:sz w:val="22"/>
          <w:szCs w:val="22"/>
        </w:rPr>
        <w:t>Ms Beryl Foster</w:t>
      </w:r>
      <w:r>
        <w:rPr>
          <w:sz w:val="22"/>
          <w:szCs w:val="22"/>
        </w:rPr>
        <w:t xml:space="preserve">, </w:t>
      </w:r>
      <w:r w:rsidR="00FC2D18">
        <w:rPr>
          <w:sz w:val="22"/>
          <w:szCs w:val="22"/>
        </w:rPr>
        <w:t>to ensure satisfactory implementation of the contract. N</w:t>
      </w:r>
      <w:r w:rsidR="00FC2D18" w:rsidRPr="00D65412">
        <w:rPr>
          <w:sz w:val="22"/>
          <w:szCs w:val="22"/>
        </w:rPr>
        <w:t xml:space="preserve">o changes </w:t>
      </w:r>
      <w:proofErr w:type="gramStart"/>
      <w:r w:rsidR="00FC2D18" w:rsidRPr="00D65412">
        <w:rPr>
          <w:sz w:val="22"/>
          <w:szCs w:val="22"/>
        </w:rPr>
        <w:t>should be made</w:t>
      </w:r>
      <w:proofErr w:type="gramEnd"/>
      <w:r w:rsidR="00FC2D18" w:rsidRPr="00D65412">
        <w:rPr>
          <w:sz w:val="22"/>
          <w:szCs w:val="22"/>
        </w:rPr>
        <w:t xml:space="preserve"> to the agreed specification without </w:t>
      </w:r>
      <w:r>
        <w:rPr>
          <w:sz w:val="22"/>
          <w:szCs w:val="22"/>
        </w:rPr>
        <w:t>her</w:t>
      </w:r>
      <w:r w:rsidR="00FC2D18" w:rsidRPr="00D65412">
        <w:rPr>
          <w:sz w:val="22"/>
          <w:szCs w:val="22"/>
        </w:rPr>
        <w:t xml:space="preserve"> prior approval. </w:t>
      </w:r>
      <w:proofErr w:type="gramStart"/>
      <w:r w:rsidR="00FC2D18" w:rsidRPr="00D65412">
        <w:rPr>
          <w:sz w:val="22"/>
          <w:szCs w:val="22"/>
        </w:rPr>
        <w:t xml:space="preserve">Anything that has a budgetary implication should be agreed by </w:t>
      </w:r>
      <w:r w:rsidR="00420BE2">
        <w:rPr>
          <w:sz w:val="22"/>
          <w:szCs w:val="22"/>
        </w:rPr>
        <w:t xml:space="preserve">the Director of </w:t>
      </w:r>
      <w:r w:rsidR="00420BE2">
        <w:rPr>
          <w:sz w:val="22"/>
          <w:szCs w:val="22"/>
        </w:rPr>
        <w:lastRenderedPageBreak/>
        <w:t>Corporate Services</w:t>
      </w:r>
      <w:proofErr w:type="gramEnd"/>
      <w:r w:rsidR="00FC2D18" w:rsidRPr="00D65412">
        <w:rPr>
          <w:sz w:val="22"/>
          <w:szCs w:val="22"/>
        </w:rPr>
        <w:t xml:space="preserve"> in advance and </w:t>
      </w:r>
      <w:r w:rsidR="00FC2D18">
        <w:rPr>
          <w:sz w:val="22"/>
          <w:szCs w:val="22"/>
        </w:rPr>
        <w:t>the Authority</w:t>
      </w:r>
      <w:r w:rsidR="00FC2D18" w:rsidRPr="00D65412">
        <w:rPr>
          <w:sz w:val="22"/>
          <w:szCs w:val="22"/>
        </w:rPr>
        <w:t xml:space="preserve"> reserves the right to withhold payment for any items not granted approval.</w:t>
      </w:r>
    </w:p>
    <w:p w14:paraId="5370DEA8" w14:textId="77777777" w:rsidR="00FE6393" w:rsidRDefault="00FE6393" w:rsidP="00F67EC7">
      <w:pPr>
        <w:pStyle w:val="ITTSubSectionHeader"/>
        <w:spacing w:before="120" w:after="120"/>
        <w:rPr>
          <w:rFonts w:ascii="Arial" w:hAnsi="Arial"/>
          <w:b w:val="0"/>
          <w:caps w:val="0"/>
        </w:rPr>
      </w:pPr>
      <w:bookmarkStart w:id="13" w:name="_Toc325106482"/>
      <w:bookmarkStart w:id="14" w:name="_Toc482089319"/>
    </w:p>
    <w:bookmarkEnd w:id="13"/>
    <w:bookmarkEnd w:id="14"/>
    <w:p w14:paraId="4CE999FE" w14:textId="55CE0951" w:rsidR="001D2DAA" w:rsidRPr="00420BE2" w:rsidRDefault="00FE6393" w:rsidP="00F67EC7">
      <w:pPr>
        <w:pStyle w:val="ListParagraph"/>
        <w:numPr>
          <w:ilvl w:val="1"/>
          <w:numId w:val="19"/>
        </w:numPr>
        <w:spacing w:before="120" w:after="120" w:line="240" w:lineRule="auto"/>
        <w:contextualSpacing w:val="0"/>
        <w:jc w:val="both"/>
        <w:rPr>
          <w:b/>
          <w:sz w:val="22"/>
          <w:szCs w:val="22"/>
        </w:rPr>
      </w:pPr>
      <w:r w:rsidRPr="00420BE2">
        <w:rPr>
          <w:sz w:val="22"/>
          <w:szCs w:val="22"/>
        </w:rPr>
        <w:t xml:space="preserve">Details of </w:t>
      </w:r>
      <w:r w:rsidR="00420BE2">
        <w:rPr>
          <w:sz w:val="22"/>
          <w:szCs w:val="22"/>
        </w:rPr>
        <w:t>your</w:t>
      </w:r>
      <w:r w:rsidRPr="00420BE2">
        <w:rPr>
          <w:sz w:val="22"/>
          <w:szCs w:val="22"/>
        </w:rPr>
        <w:t xml:space="preserve"> project team including its structure along with full curricula vitae (CV) for team members and the time each will allocate to the project.</w:t>
      </w:r>
    </w:p>
    <w:p w14:paraId="1ECCC7FA" w14:textId="69F38C43" w:rsidR="008C22B4" w:rsidRPr="0084727F" w:rsidRDefault="008C22B4" w:rsidP="00F67EC7">
      <w:pPr>
        <w:pStyle w:val="RFQSectionHeader"/>
        <w:numPr>
          <w:ilvl w:val="0"/>
          <w:numId w:val="19"/>
        </w:numPr>
        <w:tabs>
          <w:tab w:val="left" w:pos="426"/>
        </w:tabs>
        <w:spacing w:before="120" w:after="120"/>
      </w:pPr>
      <w:r>
        <w:t xml:space="preserve">APPLICANT FINANCIAL </w:t>
      </w:r>
      <w:r w:rsidR="00F7712C">
        <w:t xml:space="preserve">&amp; Insurance </w:t>
      </w:r>
      <w:r>
        <w:t>INFORMATION</w:t>
      </w:r>
    </w:p>
    <w:p w14:paraId="44CDBB74" w14:textId="47ACE37E" w:rsidR="009E20B8" w:rsidRDefault="00F7712C" w:rsidP="00F67EC7">
      <w:pPr>
        <w:numPr>
          <w:ilvl w:val="1"/>
          <w:numId w:val="19"/>
        </w:numPr>
        <w:spacing w:before="120" w:after="120" w:line="240" w:lineRule="auto"/>
        <w:rPr>
          <w:b/>
          <w:bCs/>
          <w:sz w:val="22"/>
          <w:szCs w:val="22"/>
        </w:rPr>
      </w:pPr>
      <w:r>
        <w:rPr>
          <w:b/>
          <w:bCs/>
          <w:sz w:val="22"/>
          <w:szCs w:val="22"/>
        </w:rPr>
        <w:t>Financial Information: Please complete Appendix A</w:t>
      </w:r>
    </w:p>
    <w:p w14:paraId="72B5EE62" w14:textId="4CDD2D23" w:rsidR="00554077" w:rsidRPr="00554077" w:rsidRDefault="00554077" w:rsidP="00554077">
      <w:pPr>
        <w:pStyle w:val="ListParagraph"/>
        <w:numPr>
          <w:ilvl w:val="1"/>
          <w:numId w:val="28"/>
        </w:numPr>
        <w:spacing w:after="160" w:line="252" w:lineRule="auto"/>
        <w:ind w:left="1276" w:hanging="283"/>
        <w:rPr>
          <w:sz w:val="22"/>
          <w:szCs w:val="22"/>
        </w:rPr>
      </w:pPr>
      <w:bookmarkStart w:id="15" w:name="_GoBack"/>
      <w:bookmarkEnd w:id="15"/>
      <w:r w:rsidRPr="00554077">
        <w:rPr>
          <w:sz w:val="22"/>
          <w:szCs w:val="22"/>
        </w:rPr>
        <w:t>Any contract with a successful bidder will be subject to sight of insurance cover documentation. Statement (Self-certification) to the effect that such cover exists is sufficient for the tender submission purposes;</w:t>
      </w:r>
    </w:p>
    <w:p w14:paraId="48871F49" w14:textId="77777777" w:rsidR="00554077" w:rsidRPr="00554077" w:rsidRDefault="00554077" w:rsidP="00554077">
      <w:pPr>
        <w:pStyle w:val="ListParagraph"/>
        <w:spacing w:after="160" w:line="252" w:lineRule="auto"/>
        <w:ind w:left="1276" w:hanging="283"/>
        <w:rPr>
          <w:sz w:val="22"/>
          <w:szCs w:val="22"/>
        </w:rPr>
      </w:pPr>
    </w:p>
    <w:p w14:paraId="02C80CC3" w14:textId="77777777" w:rsidR="00554077" w:rsidRPr="00554077" w:rsidRDefault="00554077" w:rsidP="00554077">
      <w:pPr>
        <w:pStyle w:val="ListParagraph"/>
        <w:numPr>
          <w:ilvl w:val="1"/>
          <w:numId w:val="28"/>
        </w:numPr>
        <w:spacing w:after="160" w:line="252" w:lineRule="auto"/>
        <w:ind w:left="1276" w:hanging="283"/>
        <w:rPr>
          <w:sz w:val="22"/>
          <w:szCs w:val="22"/>
        </w:rPr>
      </w:pPr>
      <w:r w:rsidRPr="00554077">
        <w:rPr>
          <w:sz w:val="22"/>
          <w:szCs w:val="22"/>
        </w:rPr>
        <w:t xml:space="preserve">The Authority specifies £10m PI insurance. If you do not have this but have a minimum of £5m, please let us know and a statement to the effect that you are willing to extend this cover to £10m if required at the </w:t>
      </w:r>
      <w:proofErr w:type="gramStart"/>
      <w:r w:rsidRPr="00554077">
        <w:rPr>
          <w:sz w:val="22"/>
          <w:szCs w:val="22"/>
        </w:rPr>
        <w:t>Authority’s</w:t>
      </w:r>
      <w:proofErr w:type="gramEnd"/>
      <w:r w:rsidRPr="00554077">
        <w:rPr>
          <w:sz w:val="22"/>
          <w:szCs w:val="22"/>
        </w:rPr>
        <w:t xml:space="preserve"> cost.</w:t>
      </w:r>
    </w:p>
    <w:p w14:paraId="239D35EC" w14:textId="77777777" w:rsidR="009E20B8" w:rsidRDefault="009E20B8" w:rsidP="008C22B4">
      <w:pPr>
        <w:spacing w:after="0" w:line="240" w:lineRule="auto"/>
        <w:rPr>
          <w:b/>
          <w:bCs/>
          <w:sz w:val="22"/>
          <w:szCs w:val="22"/>
        </w:rPr>
      </w:pPr>
    </w:p>
    <w:p w14:paraId="67C7E683" w14:textId="4EA023A0" w:rsidR="009E20B8" w:rsidRPr="001D2DAA" w:rsidRDefault="009E20B8" w:rsidP="001D2DAA">
      <w:pPr>
        <w:numPr>
          <w:ilvl w:val="1"/>
          <w:numId w:val="19"/>
        </w:numPr>
        <w:spacing w:after="0" w:line="240" w:lineRule="auto"/>
        <w:rPr>
          <w:b/>
          <w:sz w:val="22"/>
          <w:szCs w:val="22"/>
        </w:rPr>
      </w:pPr>
      <w:r w:rsidRPr="001D2DAA">
        <w:rPr>
          <w:b/>
          <w:sz w:val="22"/>
          <w:szCs w:val="22"/>
        </w:rPr>
        <w:t>Insurances</w:t>
      </w:r>
      <w:r w:rsidR="00F7712C">
        <w:rPr>
          <w:b/>
          <w:sz w:val="22"/>
          <w:szCs w:val="22"/>
        </w:rPr>
        <w:t xml:space="preserve"> Information: Please complete Appendix A</w:t>
      </w:r>
    </w:p>
    <w:p w14:paraId="7AE31364" w14:textId="77777777" w:rsidR="009E20B8" w:rsidRPr="009E20B8" w:rsidRDefault="009E20B8" w:rsidP="008C22B4">
      <w:pPr>
        <w:spacing w:after="0" w:line="240" w:lineRule="auto"/>
        <w:rPr>
          <w:sz w:val="22"/>
          <w:szCs w:val="22"/>
        </w:rPr>
      </w:pPr>
      <w:r w:rsidRPr="009E20B8">
        <w:rPr>
          <w:sz w:val="22"/>
          <w:szCs w:val="22"/>
        </w:rPr>
        <w:tab/>
      </w:r>
    </w:p>
    <w:p w14:paraId="1EEB872E" w14:textId="77777777" w:rsidR="00F97DF9" w:rsidRDefault="00F97DF9" w:rsidP="00BE1477">
      <w:pPr>
        <w:spacing w:after="0" w:line="240" w:lineRule="auto"/>
        <w:rPr>
          <w:sz w:val="22"/>
          <w:szCs w:val="22"/>
        </w:rPr>
      </w:pPr>
    </w:p>
    <w:p w14:paraId="4CADB911" w14:textId="77777777" w:rsidR="00FE6393" w:rsidRDefault="00FE6393" w:rsidP="00BE1477">
      <w:pPr>
        <w:spacing w:after="0" w:line="240" w:lineRule="auto"/>
        <w:rPr>
          <w:sz w:val="22"/>
          <w:szCs w:val="22"/>
        </w:rPr>
      </w:pPr>
    </w:p>
    <w:p w14:paraId="3FA19459" w14:textId="36230E58" w:rsidR="00096E53" w:rsidRDefault="00096E53">
      <w:pPr>
        <w:spacing w:after="0" w:line="240" w:lineRule="auto"/>
        <w:rPr>
          <w:sz w:val="22"/>
          <w:szCs w:val="22"/>
        </w:rPr>
      </w:pPr>
      <w:r>
        <w:rPr>
          <w:sz w:val="22"/>
          <w:szCs w:val="22"/>
        </w:rPr>
        <w:br w:type="page"/>
      </w:r>
    </w:p>
    <w:p w14:paraId="7EFF8134" w14:textId="39BF4842" w:rsidR="00FE6393" w:rsidRPr="00FE6393" w:rsidRDefault="00CE1374" w:rsidP="00FE6393">
      <w:pPr>
        <w:pStyle w:val="ITTSectionHeader"/>
      </w:pPr>
      <w:bookmarkStart w:id="16" w:name="_Toc325106492"/>
      <w:bookmarkStart w:id="17" w:name="_Toc482089339"/>
      <w:r w:rsidRPr="00D47E03">
        <w:lastRenderedPageBreak/>
        <w:t>APPENDI</w:t>
      </w:r>
      <w:bookmarkEnd w:id="16"/>
      <w:bookmarkEnd w:id="17"/>
      <w:r w:rsidR="00336774">
        <w:t>x A</w:t>
      </w:r>
    </w:p>
    <w:p w14:paraId="2B0C925E" w14:textId="77777777" w:rsidR="00FE6393" w:rsidRDefault="00FE6393" w:rsidP="00CE1374">
      <w:pPr>
        <w:spacing w:after="0" w:line="240" w:lineRule="auto"/>
        <w:rPr>
          <w:b/>
          <w:sz w:val="22"/>
          <w:szCs w:val="22"/>
        </w:rPr>
      </w:pPr>
    </w:p>
    <w:tbl>
      <w:tblPr>
        <w:tblW w:w="9075" w:type="dxa"/>
        <w:tblInd w:w="108" w:type="dxa"/>
        <w:tblCellMar>
          <w:left w:w="0" w:type="dxa"/>
          <w:right w:w="0" w:type="dxa"/>
        </w:tblCellMar>
        <w:tblLook w:val="04A0" w:firstRow="1" w:lastRow="0" w:firstColumn="1" w:lastColumn="0" w:noHBand="0" w:noVBand="1"/>
      </w:tblPr>
      <w:tblGrid>
        <w:gridCol w:w="539"/>
        <w:gridCol w:w="2013"/>
        <w:gridCol w:w="425"/>
        <w:gridCol w:w="2050"/>
        <w:gridCol w:w="2002"/>
        <w:gridCol w:w="2046"/>
      </w:tblGrid>
      <w:tr w:rsidR="00F7712C" w:rsidRPr="00F32EBC" w14:paraId="139776CF" w14:textId="77777777" w:rsidTr="006337E8">
        <w:trPr>
          <w:trHeight w:val="284"/>
        </w:trPr>
        <w:tc>
          <w:tcPr>
            <w:tcW w:w="9072" w:type="dxa"/>
            <w:gridSpan w:val="6"/>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43905E58" w14:textId="77777777" w:rsidR="00F7712C" w:rsidRPr="00F32EBC" w:rsidRDefault="00F7712C" w:rsidP="006337E8">
            <w:pPr>
              <w:spacing w:after="0" w:line="240" w:lineRule="auto"/>
              <w:rPr>
                <w:rFonts w:ascii="Arial Narrow" w:hAnsi="Arial Narrow"/>
                <w:b/>
                <w:bCs/>
                <w:sz w:val="22"/>
                <w:szCs w:val="22"/>
              </w:rPr>
            </w:pPr>
            <w:bookmarkStart w:id="18" w:name="_Toc325107395"/>
            <w:bookmarkEnd w:id="18"/>
            <w:r w:rsidRPr="00F32EBC">
              <w:rPr>
                <w:rFonts w:ascii="Arial Narrow" w:hAnsi="Arial Narrow"/>
                <w:b/>
                <w:bCs/>
                <w:sz w:val="22"/>
                <w:szCs w:val="22"/>
              </w:rPr>
              <w:t>Please provide details of your organisation’s financial figures for the three previous financial years (or for the period of your organisation’s existence if shorter):</w:t>
            </w:r>
          </w:p>
          <w:p w14:paraId="14802851" w14:textId="77777777" w:rsidR="00F7712C" w:rsidRPr="00F32EBC" w:rsidRDefault="00F7712C" w:rsidP="006337E8">
            <w:pPr>
              <w:spacing w:after="0" w:line="240" w:lineRule="auto"/>
              <w:rPr>
                <w:rFonts w:ascii="Arial Narrow" w:hAnsi="Arial Narrow"/>
                <w:b/>
                <w:bCs/>
                <w:sz w:val="22"/>
                <w:szCs w:val="22"/>
              </w:rPr>
            </w:pPr>
          </w:p>
        </w:tc>
      </w:tr>
      <w:tr w:rsidR="00F7712C" w:rsidRPr="00F32EBC" w14:paraId="099FD405" w14:textId="77777777" w:rsidTr="006337E8">
        <w:trPr>
          <w:trHeight w:val="284"/>
        </w:trPr>
        <w:tc>
          <w:tcPr>
            <w:tcW w:w="2977" w:type="dxa"/>
            <w:gridSpan w:val="3"/>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34B58C56"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FINANCIAL PERIOD(S):</w:t>
            </w:r>
          </w:p>
        </w:tc>
        <w:tc>
          <w:tcPr>
            <w:tcW w:w="2049"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33D58E5E"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[F/Y 2014-15]</w:t>
            </w:r>
          </w:p>
        </w:tc>
        <w:tc>
          <w:tcPr>
            <w:tcW w:w="2001"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22C37ECC"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[F/Y 2015-16]</w:t>
            </w:r>
          </w:p>
        </w:tc>
        <w:tc>
          <w:tcPr>
            <w:tcW w:w="2045" w:type="dxa"/>
            <w:tcBorders>
              <w:top w:val="nil"/>
              <w:left w:val="nil"/>
              <w:bottom w:val="single" w:sz="8" w:space="0" w:color="auto"/>
              <w:right w:val="single" w:sz="8" w:space="0" w:color="auto"/>
            </w:tcBorders>
            <w:shd w:val="clear" w:color="auto" w:fill="000000"/>
            <w:tcMar>
              <w:top w:w="0" w:type="dxa"/>
              <w:left w:w="108" w:type="dxa"/>
              <w:bottom w:w="0" w:type="dxa"/>
              <w:right w:w="108" w:type="dxa"/>
            </w:tcMar>
            <w:hideMark/>
          </w:tcPr>
          <w:p w14:paraId="40E418FF"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[F/Y 2016-17]</w:t>
            </w:r>
          </w:p>
        </w:tc>
      </w:tr>
      <w:tr w:rsidR="00F7712C" w:rsidRPr="00F32EBC" w14:paraId="7522A975" w14:textId="77777777" w:rsidTr="006337E8">
        <w:trPr>
          <w:trHeight w:val="284"/>
        </w:trPr>
        <w:tc>
          <w:tcPr>
            <w:tcW w:w="54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3956E13"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Q1</w:t>
            </w:r>
          </w:p>
        </w:tc>
        <w:tc>
          <w:tcPr>
            <w:tcW w:w="201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26ACB9D4" w14:textId="77777777" w:rsidR="00F7712C" w:rsidRPr="00F32EBC" w:rsidRDefault="00F7712C" w:rsidP="006337E8">
            <w:pPr>
              <w:spacing w:after="0" w:line="240" w:lineRule="auto"/>
              <w:rPr>
                <w:rFonts w:ascii="Arial Narrow" w:hAnsi="Arial Narrow"/>
                <w:b/>
                <w:bCs/>
                <w:sz w:val="22"/>
                <w:szCs w:val="22"/>
              </w:rPr>
            </w:pPr>
          </w:p>
          <w:p w14:paraId="7E719F1F" w14:textId="41F77323"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Applicant’s Turnover</w:t>
            </w:r>
          </w:p>
        </w:tc>
        <w:tc>
          <w:tcPr>
            <w:tcW w:w="42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7F2658A"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w:t>
            </w:r>
          </w:p>
        </w:tc>
        <w:tc>
          <w:tcPr>
            <w:tcW w:w="2049" w:type="dxa"/>
            <w:tcBorders>
              <w:top w:val="nil"/>
              <w:left w:val="nil"/>
              <w:bottom w:val="single" w:sz="8" w:space="0" w:color="auto"/>
              <w:right w:val="single" w:sz="8" w:space="0" w:color="auto"/>
            </w:tcBorders>
            <w:tcMar>
              <w:top w:w="0" w:type="dxa"/>
              <w:left w:w="108" w:type="dxa"/>
              <w:bottom w:w="0" w:type="dxa"/>
              <w:right w:w="108" w:type="dxa"/>
            </w:tcMar>
            <w:vAlign w:val="center"/>
          </w:tcPr>
          <w:p w14:paraId="592E53F2" w14:textId="77777777" w:rsidR="00F7712C" w:rsidRPr="00F32EBC" w:rsidRDefault="00F7712C" w:rsidP="006337E8">
            <w:pPr>
              <w:spacing w:after="0" w:line="240" w:lineRule="auto"/>
              <w:rPr>
                <w:rFonts w:ascii="Arial Narrow" w:hAnsi="Arial Narrow"/>
                <w:b/>
                <w:bCs/>
                <w:sz w:val="22"/>
                <w:szCs w:val="22"/>
              </w:rPr>
            </w:pPr>
          </w:p>
        </w:tc>
        <w:tc>
          <w:tcPr>
            <w:tcW w:w="2001" w:type="dxa"/>
            <w:tcBorders>
              <w:top w:val="nil"/>
              <w:left w:val="nil"/>
              <w:bottom w:val="single" w:sz="8" w:space="0" w:color="auto"/>
              <w:right w:val="single" w:sz="8" w:space="0" w:color="auto"/>
            </w:tcBorders>
            <w:tcMar>
              <w:top w:w="0" w:type="dxa"/>
              <w:left w:w="108" w:type="dxa"/>
              <w:bottom w:w="0" w:type="dxa"/>
              <w:right w:w="108" w:type="dxa"/>
            </w:tcMar>
            <w:vAlign w:val="center"/>
          </w:tcPr>
          <w:p w14:paraId="61574B92" w14:textId="77777777" w:rsidR="00F7712C" w:rsidRPr="00F32EBC" w:rsidRDefault="00F7712C" w:rsidP="006337E8">
            <w:pPr>
              <w:spacing w:after="0" w:line="240" w:lineRule="auto"/>
              <w:rPr>
                <w:rFonts w:ascii="Arial Narrow" w:hAnsi="Arial Narrow"/>
                <w:b/>
                <w:bCs/>
                <w:sz w:val="22"/>
                <w:szCs w:val="22"/>
              </w:rPr>
            </w:pPr>
          </w:p>
        </w:tc>
        <w:tc>
          <w:tcPr>
            <w:tcW w:w="2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6CFB0604" w14:textId="77777777" w:rsidR="00F7712C" w:rsidRPr="00F32EBC" w:rsidRDefault="00F7712C" w:rsidP="006337E8">
            <w:pPr>
              <w:spacing w:after="0" w:line="240" w:lineRule="auto"/>
              <w:rPr>
                <w:rFonts w:ascii="Arial Narrow" w:hAnsi="Arial Narrow"/>
                <w:b/>
                <w:bCs/>
                <w:sz w:val="22"/>
                <w:szCs w:val="22"/>
              </w:rPr>
            </w:pPr>
          </w:p>
        </w:tc>
      </w:tr>
      <w:tr w:rsidR="00F7712C" w:rsidRPr="00F32EBC" w14:paraId="18EA5B0B" w14:textId="77777777" w:rsidTr="006337E8">
        <w:trPr>
          <w:trHeight w:val="284"/>
        </w:trPr>
        <w:tc>
          <w:tcPr>
            <w:tcW w:w="54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DCBDDD2"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Q2</w:t>
            </w:r>
          </w:p>
        </w:tc>
        <w:tc>
          <w:tcPr>
            <w:tcW w:w="201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2109A5EC" w14:textId="77777777" w:rsidR="00F7712C" w:rsidRPr="00F32EBC" w:rsidRDefault="00F7712C" w:rsidP="006337E8">
            <w:pPr>
              <w:spacing w:after="0" w:line="240" w:lineRule="auto"/>
              <w:rPr>
                <w:rFonts w:ascii="Arial Narrow" w:hAnsi="Arial Narrow"/>
                <w:b/>
                <w:bCs/>
                <w:sz w:val="22"/>
                <w:szCs w:val="22"/>
              </w:rPr>
            </w:pPr>
          </w:p>
          <w:p w14:paraId="4821470A" w14:textId="2774AC01"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Applicant’s Profit after Tax</w:t>
            </w:r>
          </w:p>
        </w:tc>
        <w:tc>
          <w:tcPr>
            <w:tcW w:w="42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FAF2872"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w:t>
            </w:r>
          </w:p>
        </w:tc>
        <w:tc>
          <w:tcPr>
            <w:tcW w:w="204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AF60C6" w14:textId="77777777" w:rsidR="00F7712C" w:rsidRPr="00F32EBC" w:rsidRDefault="00F7712C" w:rsidP="006337E8">
            <w:pPr>
              <w:spacing w:after="0" w:line="240" w:lineRule="auto"/>
              <w:rPr>
                <w:rFonts w:ascii="Arial Narrow" w:hAnsi="Arial Narrow"/>
                <w:b/>
                <w:bCs/>
                <w:sz w:val="22"/>
                <w:szCs w:val="22"/>
              </w:rPr>
            </w:pPr>
          </w:p>
        </w:tc>
        <w:tc>
          <w:tcPr>
            <w:tcW w:w="20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207116" w14:textId="77777777" w:rsidR="00F7712C" w:rsidRPr="00F32EBC" w:rsidRDefault="00F7712C" w:rsidP="006337E8">
            <w:pPr>
              <w:spacing w:after="0" w:line="240" w:lineRule="auto"/>
              <w:rPr>
                <w:rFonts w:ascii="Arial Narrow" w:hAnsi="Arial Narrow"/>
                <w:b/>
                <w:bCs/>
                <w:sz w:val="22"/>
                <w:szCs w:val="22"/>
              </w:rPr>
            </w:pPr>
          </w:p>
        </w:tc>
        <w:tc>
          <w:tcPr>
            <w:tcW w:w="2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39F14B6" w14:textId="77777777" w:rsidR="00F7712C" w:rsidRPr="00F32EBC" w:rsidRDefault="00F7712C" w:rsidP="006337E8">
            <w:pPr>
              <w:spacing w:after="0" w:line="240" w:lineRule="auto"/>
              <w:rPr>
                <w:rFonts w:ascii="Arial Narrow" w:hAnsi="Arial Narrow"/>
                <w:b/>
                <w:bCs/>
                <w:sz w:val="22"/>
                <w:szCs w:val="22"/>
              </w:rPr>
            </w:pPr>
          </w:p>
        </w:tc>
      </w:tr>
      <w:tr w:rsidR="00F7712C" w:rsidRPr="00F32EBC" w14:paraId="36F77390" w14:textId="77777777" w:rsidTr="00F32EBC">
        <w:trPr>
          <w:trHeight w:val="1088"/>
        </w:trPr>
        <w:tc>
          <w:tcPr>
            <w:tcW w:w="54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1B36F10"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Q3</w:t>
            </w:r>
          </w:p>
        </w:tc>
        <w:tc>
          <w:tcPr>
            <w:tcW w:w="201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22491F8D" w14:textId="4D08D836"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Applicant’s Current Assets</w:t>
            </w:r>
          </w:p>
        </w:tc>
        <w:tc>
          <w:tcPr>
            <w:tcW w:w="42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A4C24BC"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w:t>
            </w:r>
          </w:p>
        </w:tc>
        <w:tc>
          <w:tcPr>
            <w:tcW w:w="204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9C6399" w14:textId="77777777" w:rsidR="00F7712C" w:rsidRPr="00F32EBC" w:rsidRDefault="00F7712C" w:rsidP="006337E8">
            <w:pPr>
              <w:spacing w:after="0" w:line="240" w:lineRule="auto"/>
              <w:rPr>
                <w:rFonts w:ascii="Arial Narrow" w:hAnsi="Arial Narrow"/>
                <w:b/>
                <w:bCs/>
                <w:sz w:val="22"/>
                <w:szCs w:val="22"/>
              </w:rPr>
            </w:pPr>
          </w:p>
        </w:tc>
        <w:tc>
          <w:tcPr>
            <w:tcW w:w="200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A5E4CA" w14:textId="77777777" w:rsidR="00F7712C" w:rsidRPr="00F32EBC" w:rsidRDefault="00F7712C" w:rsidP="006337E8">
            <w:pPr>
              <w:spacing w:after="0" w:line="240" w:lineRule="auto"/>
              <w:rPr>
                <w:rFonts w:ascii="Arial Narrow" w:hAnsi="Arial Narrow"/>
                <w:b/>
                <w:bCs/>
                <w:sz w:val="22"/>
                <w:szCs w:val="22"/>
              </w:rPr>
            </w:pPr>
          </w:p>
        </w:tc>
        <w:tc>
          <w:tcPr>
            <w:tcW w:w="2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6C4C3" w14:textId="77777777" w:rsidR="00F7712C" w:rsidRPr="00F32EBC" w:rsidRDefault="00F7712C" w:rsidP="006337E8">
            <w:pPr>
              <w:spacing w:after="0" w:line="240" w:lineRule="auto"/>
              <w:rPr>
                <w:rFonts w:ascii="Arial Narrow" w:hAnsi="Arial Narrow"/>
                <w:b/>
                <w:bCs/>
                <w:sz w:val="22"/>
                <w:szCs w:val="22"/>
              </w:rPr>
            </w:pPr>
          </w:p>
        </w:tc>
      </w:tr>
      <w:tr w:rsidR="00F7712C" w:rsidRPr="00F32EBC" w14:paraId="38D26401" w14:textId="77777777" w:rsidTr="006337E8">
        <w:trPr>
          <w:trHeight w:val="284"/>
        </w:trPr>
        <w:tc>
          <w:tcPr>
            <w:tcW w:w="54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E192591"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Q4</w:t>
            </w:r>
          </w:p>
        </w:tc>
        <w:tc>
          <w:tcPr>
            <w:tcW w:w="201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35C305BE" w14:textId="77777777" w:rsidR="00F7712C" w:rsidRPr="00F32EBC" w:rsidRDefault="00F7712C" w:rsidP="006337E8">
            <w:pPr>
              <w:spacing w:after="0" w:line="240" w:lineRule="auto"/>
              <w:rPr>
                <w:rFonts w:ascii="Arial Narrow" w:hAnsi="Arial Narrow"/>
                <w:b/>
                <w:bCs/>
                <w:sz w:val="22"/>
                <w:szCs w:val="22"/>
              </w:rPr>
            </w:pPr>
          </w:p>
          <w:p w14:paraId="03559331" w14:textId="6CD3D580"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Applicant’s Current Liabilities</w:t>
            </w:r>
          </w:p>
        </w:tc>
        <w:tc>
          <w:tcPr>
            <w:tcW w:w="42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4FC67CA"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w:t>
            </w:r>
          </w:p>
        </w:tc>
        <w:tc>
          <w:tcPr>
            <w:tcW w:w="2049" w:type="dxa"/>
            <w:tcBorders>
              <w:top w:val="nil"/>
              <w:left w:val="nil"/>
              <w:bottom w:val="single" w:sz="8" w:space="0" w:color="auto"/>
              <w:right w:val="single" w:sz="8" w:space="0" w:color="auto"/>
            </w:tcBorders>
            <w:tcMar>
              <w:top w:w="0" w:type="dxa"/>
              <w:left w:w="108" w:type="dxa"/>
              <w:bottom w:w="0" w:type="dxa"/>
              <w:right w:w="108" w:type="dxa"/>
            </w:tcMar>
            <w:vAlign w:val="center"/>
          </w:tcPr>
          <w:p w14:paraId="62267192" w14:textId="77777777" w:rsidR="00F7712C" w:rsidRPr="00F32EBC" w:rsidRDefault="00F7712C" w:rsidP="006337E8">
            <w:pPr>
              <w:spacing w:after="0" w:line="240" w:lineRule="auto"/>
              <w:rPr>
                <w:rFonts w:ascii="Arial Narrow" w:hAnsi="Arial Narrow"/>
                <w:b/>
                <w:bCs/>
                <w:sz w:val="22"/>
                <w:szCs w:val="22"/>
              </w:rPr>
            </w:pPr>
          </w:p>
        </w:tc>
        <w:tc>
          <w:tcPr>
            <w:tcW w:w="200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DFC8ED" w14:textId="77777777" w:rsidR="00F7712C" w:rsidRPr="00F32EBC" w:rsidRDefault="00F7712C" w:rsidP="006337E8">
            <w:pPr>
              <w:spacing w:after="0" w:line="240" w:lineRule="auto"/>
              <w:rPr>
                <w:rFonts w:ascii="Arial Narrow" w:hAnsi="Arial Narrow"/>
                <w:b/>
                <w:bCs/>
                <w:sz w:val="22"/>
                <w:szCs w:val="22"/>
              </w:rPr>
            </w:pPr>
          </w:p>
        </w:tc>
        <w:tc>
          <w:tcPr>
            <w:tcW w:w="2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2C1299" w14:textId="77777777" w:rsidR="00F7712C" w:rsidRPr="00F32EBC" w:rsidRDefault="00F7712C" w:rsidP="006337E8">
            <w:pPr>
              <w:spacing w:after="0" w:line="240" w:lineRule="auto"/>
              <w:rPr>
                <w:rFonts w:ascii="Arial Narrow" w:hAnsi="Arial Narrow"/>
                <w:b/>
                <w:bCs/>
                <w:sz w:val="22"/>
                <w:szCs w:val="22"/>
              </w:rPr>
            </w:pPr>
          </w:p>
        </w:tc>
      </w:tr>
      <w:tr w:rsidR="00F7712C" w:rsidRPr="00F32EBC" w14:paraId="21CF0C78" w14:textId="77777777" w:rsidTr="006337E8">
        <w:trPr>
          <w:trHeight w:val="284"/>
        </w:trPr>
        <w:tc>
          <w:tcPr>
            <w:tcW w:w="54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A534DD5"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Q5</w:t>
            </w:r>
          </w:p>
        </w:tc>
        <w:tc>
          <w:tcPr>
            <w:tcW w:w="201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68DDCB8E" w14:textId="77777777" w:rsidR="00F7712C" w:rsidRPr="00F32EBC" w:rsidRDefault="00F7712C" w:rsidP="006337E8">
            <w:pPr>
              <w:spacing w:after="0" w:line="240" w:lineRule="auto"/>
              <w:rPr>
                <w:rFonts w:ascii="Arial Narrow" w:hAnsi="Arial Narrow"/>
                <w:b/>
                <w:bCs/>
                <w:sz w:val="22"/>
                <w:szCs w:val="22"/>
              </w:rPr>
            </w:pPr>
          </w:p>
          <w:p w14:paraId="121EBF41" w14:textId="15B28178"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Applicant’s Fixed Assets</w:t>
            </w:r>
          </w:p>
        </w:tc>
        <w:tc>
          <w:tcPr>
            <w:tcW w:w="42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09BE0AD"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w:t>
            </w:r>
          </w:p>
        </w:tc>
        <w:tc>
          <w:tcPr>
            <w:tcW w:w="2049" w:type="dxa"/>
            <w:tcBorders>
              <w:top w:val="nil"/>
              <w:left w:val="nil"/>
              <w:bottom w:val="single" w:sz="8" w:space="0" w:color="auto"/>
              <w:right w:val="single" w:sz="8" w:space="0" w:color="auto"/>
            </w:tcBorders>
            <w:tcMar>
              <w:top w:w="0" w:type="dxa"/>
              <w:left w:w="108" w:type="dxa"/>
              <w:bottom w:w="0" w:type="dxa"/>
              <w:right w:w="108" w:type="dxa"/>
            </w:tcMar>
            <w:vAlign w:val="center"/>
          </w:tcPr>
          <w:p w14:paraId="3707324D" w14:textId="77777777" w:rsidR="00F7712C" w:rsidRPr="00F32EBC" w:rsidRDefault="00F7712C" w:rsidP="006337E8">
            <w:pPr>
              <w:spacing w:after="0" w:line="240" w:lineRule="auto"/>
              <w:rPr>
                <w:rFonts w:ascii="Arial Narrow" w:hAnsi="Arial Narrow"/>
                <w:b/>
                <w:bCs/>
                <w:sz w:val="22"/>
                <w:szCs w:val="22"/>
              </w:rPr>
            </w:pPr>
          </w:p>
        </w:tc>
        <w:tc>
          <w:tcPr>
            <w:tcW w:w="200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218B91" w14:textId="77777777" w:rsidR="00F7712C" w:rsidRPr="00F32EBC" w:rsidRDefault="00F7712C" w:rsidP="006337E8">
            <w:pPr>
              <w:spacing w:after="0" w:line="240" w:lineRule="auto"/>
              <w:rPr>
                <w:rFonts w:ascii="Arial Narrow" w:hAnsi="Arial Narrow"/>
                <w:b/>
                <w:bCs/>
                <w:sz w:val="22"/>
                <w:szCs w:val="22"/>
              </w:rPr>
            </w:pPr>
          </w:p>
        </w:tc>
        <w:tc>
          <w:tcPr>
            <w:tcW w:w="2045" w:type="dxa"/>
            <w:tcBorders>
              <w:top w:val="nil"/>
              <w:left w:val="nil"/>
              <w:bottom w:val="single" w:sz="8" w:space="0" w:color="auto"/>
              <w:right w:val="single" w:sz="8" w:space="0" w:color="auto"/>
            </w:tcBorders>
            <w:tcMar>
              <w:top w:w="0" w:type="dxa"/>
              <w:left w:w="108" w:type="dxa"/>
              <w:bottom w:w="0" w:type="dxa"/>
              <w:right w:w="108" w:type="dxa"/>
            </w:tcMar>
            <w:vAlign w:val="center"/>
          </w:tcPr>
          <w:p w14:paraId="63F3FA1D" w14:textId="77777777" w:rsidR="00F7712C" w:rsidRPr="00F32EBC" w:rsidRDefault="00F7712C" w:rsidP="006337E8">
            <w:pPr>
              <w:spacing w:after="0" w:line="240" w:lineRule="auto"/>
              <w:rPr>
                <w:rFonts w:ascii="Arial Narrow" w:hAnsi="Arial Narrow"/>
                <w:b/>
                <w:bCs/>
                <w:sz w:val="22"/>
                <w:szCs w:val="22"/>
              </w:rPr>
            </w:pPr>
          </w:p>
        </w:tc>
      </w:tr>
      <w:tr w:rsidR="00F7712C" w:rsidRPr="00F32EBC" w14:paraId="39F52760" w14:textId="77777777" w:rsidTr="006337E8">
        <w:trPr>
          <w:trHeight w:val="284"/>
        </w:trPr>
        <w:tc>
          <w:tcPr>
            <w:tcW w:w="540" w:type="dxa"/>
            <w:vMerge w:val="restar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1F1E1A95"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Q6</w:t>
            </w:r>
          </w:p>
        </w:tc>
        <w:tc>
          <w:tcPr>
            <w:tcW w:w="8532" w:type="dxa"/>
            <w:gridSpan w:val="5"/>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0EE8870" w14:textId="77777777" w:rsidR="00F7712C" w:rsidRPr="00F32EBC" w:rsidRDefault="00F7712C" w:rsidP="006337E8">
            <w:pPr>
              <w:spacing w:after="0" w:line="240" w:lineRule="auto"/>
              <w:rPr>
                <w:rFonts w:ascii="Arial Narrow" w:hAnsi="Arial Narrow"/>
                <w:b/>
                <w:bCs/>
                <w:sz w:val="22"/>
                <w:szCs w:val="22"/>
              </w:rPr>
            </w:pPr>
            <w:r w:rsidRPr="00F32EBC">
              <w:rPr>
                <w:rFonts w:ascii="Arial Narrow" w:hAnsi="Arial Narrow"/>
                <w:b/>
                <w:bCs/>
                <w:sz w:val="22"/>
                <w:szCs w:val="22"/>
              </w:rPr>
              <w:t>If requested would you be able to provide a banker’s reference?</w:t>
            </w:r>
          </w:p>
        </w:tc>
      </w:tr>
      <w:tr w:rsidR="00F7712C" w:rsidRPr="00F32EBC" w14:paraId="3CE21CFA" w14:textId="77777777" w:rsidTr="006337E8">
        <w:trPr>
          <w:trHeight w:val="284"/>
        </w:trPr>
        <w:tc>
          <w:tcPr>
            <w:tcW w:w="0" w:type="auto"/>
            <w:vMerge/>
            <w:tcBorders>
              <w:top w:val="nil"/>
              <w:left w:val="single" w:sz="8" w:space="0" w:color="auto"/>
              <w:bottom w:val="single" w:sz="8" w:space="0" w:color="auto"/>
              <w:right w:val="single" w:sz="8" w:space="0" w:color="auto"/>
            </w:tcBorders>
            <w:vAlign w:val="center"/>
            <w:hideMark/>
          </w:tcPr>
          <w:p w14:paraId="0CF45CEE" w14:textId="77777777" w:rsidR="00F7712C" w:rsidRPr="00F32EBC" w:rsidRDefault="00F7712C" w:rsidP="006337E8">
            <w:pPr>
              <w:spacing w:after="0" w:line="240" w:lineRule="auto"/>
              <w:rPr>
                <w:rFonts w:ascii="Arial Narrow" w:hAnsi="Arial Narrow"/>
                <w:b/>
                <w:bCs/>
                <w:sz w:val="22"/>
                <w:szCs w:val="22"/>
              </w:rPr>
            </w:pPr>
          </w:p>
        </w:tc>
        <w:tc>
          <w:tcPr>
            <w:tcW w:w="853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159DBBC7" w14:textId="77777777" w:rsidR="00F7712C" w:rsidRPr="00F32EBC" w:rsidRDefault="00F7712C" w:rsidP="00F32EBC">
            <w:pPr>
              <w:spacing w:before="120" w:after="0" w:line="240" w:lineRule="auto"/>
              <w:rPr>
                <w:rFonts w:ascii="Arial Narrow" w:hAnsi="Arial Narrow"/>
                <w:b/>
                <w:bCs/>
                <w:sz w:val="22"/>
                <w:szCs w:val="22"/>
              </w:rPr>
            </w:pPr>
            <w:r w:rsidRPr="00F32EBC">
              <w:rPr>
                <w:rFonts w:ascii="Arial Narrow" w:hAnsi="Arial Narrow"/>
                <w:b/>
                <w:bCs/>
                <w:sz w:val="22"/>
                <w:szCs w:val="22"/>
              </w:rPr>
              <w:t xml:space="preserve">Yes       No </w:t>
            </w:r>
          </w:p>
          <w:p w14:paraId="5F39864D" w14:textId="77777777" w:rsidR="00F7712C" w:rsidRPr="00F32EBC" w:rsidRDefault="00F7712C" w:rsidP="00F32EBC">
            <w:pPr>
              <w:spacing w:before="120" w:after="0" w:line="240" w:lineRule="auto"/>
              <w:rPr>
                <w:rFonts w:ascii="Arial Narrow" w:hAnsi="Arial Narrow"/>
                <w:b/>
                <w:bCs/>
                <w:sz w:val="22"/>
                <w:szCs w:val="22"/>
              </w:rPr>
            </w:pPr>
          </w:p>
        </w:tc>
      </w:tr>
    </w:tbl>
    <w:p w14:paraId="2B003348" w14:textId="77777777" w:rsidR="00F7712C" w:rsidRDefault="00F7712C" w:rsidP="00FE6393">
      <w:pPr>
        <w:pStyle w:val="AppendixHeads"/>
      </w:pPr>
    </w:p>
    <w:tbl>
      <w:tblPr>
        <w:tblW w:w="9072" w:type="dxa"/>
        <w:tblInd w:w="108" w:type="dxa"/>
        <w:tblCellMar>
          <w:left w:w="0" w:type="dxa"/>
          <w:right w:w="0" w:type="dxa"/>
        </w:tblCellMar>
        <w:tblLook w:val="04A0" w:firstRow="1" w:lastRow="0" w:firstColumn="1" w:lastColumn="0" w:noHBand="0" w:noVBand="1"/>
      </w:tblPr>
      <w:tblGrid>
        <w:gridCol w:w="4402"/>
        <w:gridCol w:w="4670"/>
      </w:tblGrid>
      <w:tr w:rsidR="00F32EBC" w:rsidRPr="00F32EBC" w14:paraId="67A2366C" w14:textId="77777777" w:rsidTr="006337E8">
        <w:tc>
          <w:tcPr>
            <w:tcW w:w="9072" w:type="dxa"/>
            <w:gridSpan w:val="2"/>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0982CD0D" w14:textId="77777777" w:rsidR="00F32EBC" w:rsidRPr="00F32EBC" w:rsidRDefault="00F32EBC" w:rsidP="006337E8">
            <w:pPr>
              <w:spacing w:after="0" w:line="240" w:lineRule="auto"/>
              <w:rPr>
                <w:rFonts w:ascii="Arial Narrow" w:hAnsi="Arial Narrow"/>
                <w:b/>
                <w:bCs/>
                <w:sz w:val="22"/>
                <w:szCs w:val="22"/>
              </w:rPr>
            </w:pPr>
            <w:r w:rsidRPr="00F32EBC">
              <w:rPr>
                <w:rFonts w:ascii="Arial Narrow" w:hAnsi="Arial Narrow"/>
                <w:b/>
                <w:bCs/>
                <w:sz w:val="22"/>
                <w:szCs w:val="22"/>
              </w:rPr>
              <w:t>INSURANCE</w:t>
            </w:r>
          </w:p>
          <w:p w14:paraId="7A013167" w14:textId="77777777" w:rsidR="00F32EBC" w:rsidRPr="00F32EBC" w:rsidRDefault="00F32EBC" w:rsidP="006337E8">
            <w:pPr>
              <w:spacing w:after="0" w:line="240" w:lineRule="auto"/>
              <w:rPr>
                <w:rFonts w:ascii="Arial Narrow" w:hAnsi="Arial Narrow"/>
                <w:sz w:val="22"/>
                <w:szCs w:val="22"/>
              </w:rPr>
            </w:pPr>
            <w:r w:rsidRPr="00F32EBC">
              <w:rPr>
                <w:rFonts w:ascii="Arial Narrow" w:hAnsi="Arial Narrow"/>
                <w:sz w:val="22"/>
                <w:szCs w:val="22"/>
              </w:rPr>
              <w:t xml:space="preserve">Please provide your insurance details and indicate the level of cover you have currently in force, including details of the issuing company, policy number, cover provided and renewal date(s). </w:t>
            </w:r>
          </w:p>
          <w:p w14:paraId="1AD139C7" w14:textId="77777777" w:rsidR="00F32EBC" w:rsidRPr="00F32EBC" w:rsidRDefault="00F32EBC" w:rsidP="006337E8">
            <w:pPr>
              <w:spacing w:after="0" w:line="240" w:lineRule="auto"/>
              <w:rPr>
                <w:rFonts w:ascii="Arial Narrow" w:hAnsi="Arial Narrow"/>
                <w:sz w:val="22"/>
                <w:szCs w:val="22"/>
              </w:rPr>
            </w:pPr>
            <w:r w:rsidRPr="00F32EBC">
              <w:rPr>
                <w:rFonts w:ascii="Arial Narrow" w:hAnsi="Arial Narrow"/>
                <w:b/>
                <w:bCs/>
                <w:sz w:val="22"/>
                <w:szCs w:val="22"/>
              </w:rPr>
              <w:t>NB:</w:t>
            </w:r>
            <w:r w:rsidRPr="00F32EBC">
              <w:rPr>
                <w:rFonts w:ascii="Arial Narrow" w:hAnsi="Arial Narrow"/>
                <w:sz w:val="22"/>
                <w:szCs w:val="22"/>
              </w:rPr>
              <w:t xml:space="preserve"> If your organisation is successful, the mandatory insurance levels stated below will be required</w:t>
            </w:r>
          </w:p>
        </w:tc>
      </w:tr>
      <w:tr w:rsidR="00F32EBC" w:rsidRPr="00F32EBC" w14:paraId="016FE0D0" w14:textId="77777777" w:rsidTr="006337E8">
        <w:tc>
          <w:tcPr>
            <w:tcW w:w="9072"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50EB0BD" w14:textId="77777777" w:rsidR="00F32EBC" w:rsidRPr="00F32EBC" w:rsidRDefault="00F32EBC" w:rsidP="006337E8">
            <w:pPr>
              <w:spacing w:after="0" w:line="240" w:lineRule="auto"/>
              <w:rPr>
                <w:rFonts w:ascii="Arial Narrow" w:hAnsi="Arial Narrow"/>
                <w:b/>
                <w:bCs/>
                <w:sz w:val="22"/>
                <w:szCs w:val="22"/>
              </w:rPr>
            </w:pPr>
          </w:p>
          <w:p w14:paraId="2F9F24E4" w14:textId="77777777" w:rsidR="00F32EBC" w:rsidRPr="00F32EBC" w:rsidRDefault="00F32EBC" w:rsidP="006337E8">
            <w:pPr>
              <w:spacing w:after="0" w:line="240" w:lineRule="auto"/>
              <w:rPr>
                <w:rFonts w:ascii="Arial Narrow" w:hAnsi="Arial Narrow"/>
                <w:b/>
                <w:bCs/>
                <w:sz w:val="22"/>
                <w:szCs w:val="22"/>
              </w:rPr>
            </w:pPr>
            <w:r w:rsidRPr="00F32EBC">
              <w:rPr>
                <w:rFonts w:ascii="Arial Narrow" w:hAnsi="Arial Narrow"/>
                <w:b/>
                <w:bCs/>
                <w:sz w:val="22"/>
                <w:szCs w:val="22"/>
              </w:rPr>
              <w:t xml:space="preserve">Can you confirm that your company will have the following levels of insurance cover in place should you be successful in Tendering for this requirement? </w:t>
            </w:r>
          </w:p>
          <w:p w14:paraId="07571DB1" w14:textId="77777777" w:rsidR="00F32EBC" w:rsidRPr="00F32EBC" w:rsidRDefault="00F32EBC" w:rsidP="006337E8">
            <w:pPr>
              <w:spacing w:after="0" w:line="240" w:lineRule="auto"/>
              <w:rPr>
                <w:rFonts w:ascii="Arial Narrow" w:hAnsi="Arial Narrow"/>
                <w:sz w:val="22"/>
                <w:szCs w:val="22"/>
              </w:rPr>
            </w:pPr>
            <w:r w:rsidRPr="00F32EBC">
              <w:rPr>
                <w:rFonts w:ascii="Arial Narrow" w:hAnsi="Arial Narrow"/>
                <w:sz w:val="22"/>
                <w:szCs w:val="22"/>
              </w:rPr>
              <w:t xml:space="preserve">(You are required, as a minimum, to </w:t>
            </w:r>
            <w:r w:rsidRPr="00F32EBC">
              <w:rPr>
                <w:rFonts w:ascii="Arial Narrow" w:hAnsi="Arial Narrow"/>
                <w:sz w:val="22"/>
                <w:szCs w:val="22"/>
                <w:u w:val="single"/>
              </w:rPr>
              <w:t>provide supporting evidence</w:t>
            </w:r>
            <w:r w:rsidRPr="00F32EBC">
              <w:rPr>
                <w:rFonts w:ascii="Arial Narrow" w:hAnsi="Arial Narrow"/>
                <w:sz w:val="22"/>
                <w:szCs w:val="22"/>
              </w:rPr>
              <w:t xml:space="preserve"> from your insurance company which confirms that these levels can be obtained by your organisation)</w:t>
            </w:r>
          </w:p>
          <w:p w14:paraId="341AC121" w14:textId="77777777" w:rsidR="00F32EBC" w:rsidRPr="00F32EBC" w:rsidRDefault="00F32EBC" w:rsidP="006337E8">
            <w:pPr>
              <w:spacing w:after="0" w:line="240" w:lineRule="auto"/>
              <w:rPr>
                <w:rFonts w:ascii="Arial Narrow" w:hAnsi="Arial Narrow"/>
                <w:sz w:val="22"/>
                <w:szCs w:val="22"/>
              </w:rPr>
            </w:pPr>
          </w:p>
        </w:tc>
      </w:tr>
      <w:tr w:rsidR="00F32EBC" w:rsidRPr="00F32EBC" w14:paraId="758B237A" w14:textId="77777777" w:rsidTr="006337E8">
        <w:tc>
          <w:tcPr>
            <w:tcW w:w="440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C104C87" w14:textId="77777777" w:rsidR="00F32EBC" w:rsidRPr="00F32EBC" w:rsidRDefault="00F32EBC" w:rsidP="006337E8">
            <w:pPr>
              <w:spacing w:after="0" w:line="240" w:lineRule="auto"/>
              <w:rPr>
                <w:rFonts w:ascii="Arial Narrow" w:hAnsi="Arial Narrow"/>
                <w:b/>
                <w:bCs/>
                <w:sz w:val="22"/>
                <w:szCs w:val="22"/>
              </w:rPr>
            </w:pPr>
          </w:p>
          <w:p w14:paraId="58549D07" w14:textId="77777777" w:rsidR="00F32EBC" w:rsidRPr="00F32EBC" w:rsidRDefault="00F32EBC" w:rsidP="006337E8">
            <w:pPr>
              <w:spacing w:after="0" w:line="240" w:lineRule="auto"/>
              <w:rPr>
                <w:rFonts w:ascii="Arial Narrow" w:hAnsi="Arial Narrow"/>
                <w:b/>
                <w:bCs/>
                <w:sz w:val="22"/>
                <w:szCs w:val="22"/>
              </w:rPr>
            </w:pPr>
            <w:r w:rsidRPr="00F32EBC">
              <w:rPr>
                <w:rFonts w:ascii="Arial Narrow" w:hAnsi="Arial Narrow"/>
                <w:b/>
                <w:bCs/>
                <w:sz w:val="22"/>
                <w:szCs w:val="22"/>
              </w:rPr>
              <w:t>Public / Product Liability: £10,000,000</w:t>
            </w:r>
          </w:p>
          <w:p w14:paraId="4118ED82" w14:textId="77777777" w:rsidR="00F32EBC" w:rsidRPr="00F32EBC" w:rsidRDefault="00F32EBC" w:rsidP="006337E8">
            <w:pPr>
              <w:spacing w:after="0" w:line="240" w:lineRule="auto"/>
              <w:rPr>
                <w:rFonts w:ascii="Arial Narrow" w:hAnsi="Arial Narrow"/>
                <w:b/>
                <w:bCs/>
                <w:sz w:val="22"/>
                <w:szCs w:val="22"/>
              </w:rPr>
            </w:pPr>
            <w:r w:rsidRPr="00F32EBC">
              <w:rPr>
                <w:rFonts w:ascii="Arial Narrow" w:hAnsi="Arial Narrow"/>
                <w:b/>
                <w:bCs/>
                <w:sz w:val="22"/>
                <w:szCs w:val="22"/>
              </w:rPr>
              <w:t xml:space="preserve">Public Indemnity: £1,000,000 </w:t>
            </w:r>
          </w:p>
          <w:p w14:paraId="745C7781" w14:textId="77777777" w:rsidR="00F32EBC" w:rsidRPr="00F32EBC" w:rsidRDefault="00F32EBC" w:rsidP="006337E8">
            <w:pPr>
              <w:spacing w:after="0" w:line="240" w:lineRule="auto"/>
              <w:rPr>
                <w:rFonts w:ascii="Arial Narrow" w:hAnsi="Arial Narrow"/>
                <w:b/>
                <w:bCs/>
                <w:sz w:val="22"/>
                <w:szCs w:val="22"/>
              </w:rPr>
            </w:pPr>
            <w:r w:rsidRPr="00F32EBC">
              <w:rPr>
                <w:rFonts w:ascii="Arial Narrow" w:hAnsi="Arial Narrow"/>
                <w:b/>
                <w:bCs/>
                <w:sz w:val="22"/>
                <w:szCs w:val="22"/>
              </w:rPr>
              <w:t>Employers Liability: £5,000,000</w:t>
            </w:r>
          </w:p>
          <w:p w14:paraId="1A61838E" w14:textId="77777777" w:rsidR="00F32EBC" w:rsidRPr="00F32EBC" w:rsidRDefault="00F32EBC" w:rsidP="006337E8">
            <w:pPr>
              <w:spacing w:after="0" w:line="240" w:lineRule="auto"/>
              <w:rPr>
                <w:rFonts w:ascii="Arial Narrow" w:hAnsi="Arial Narrow"/>
                <w:sz w:val="22"/>
                <w:szCs w:val="22"/>
              </w:rPr>
            </w:pPr>
          </w:p>
        </w:tc>
        <w:tc>
          <w:tcPr>
            <w:tcW w:w="4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00A372" w14:textId="77777777" w:rsidR="00F32EBC" w:rsidRPr="00F32EBC" w:rsidRDefault="00F32EBC" w:rsidP="006337E8">
            <w:pPr>
              <w:spacing w:after="0" w:line="240" w:lineRule="auto"/>
              <w:rPr>
                <w:rFonts w:ascii="Arial Narrow" w:hAnsi="Arial Narrow"/>
                <w:sz w:val="22"/>
                <w:szCs w:val="22"/>
              </w:rPr>
            </w:pPr>
            <w:r w:rsidRPr="00F32EBC">
              <w:rPr>
                <w:rFonts w:ascii="Arial Narrow" w:hAnsi="Arial Narrow"/>
                <w:b/>
                <w:bCs/>
                <w:sz w:val="22"/>
                <w:szCs w:val="22"/>
              </w:rPr>
              <w:t xml:space="preserve">Yes       No </w:t>
            </w:r>
          </w:p>
        </w:tc>
      </w:tr>
      <w:tr w:rsidR="00F32EBC" w:rsidRPr="00F32EBC" w14:paraId="0CFCD9E0" w14:textId="77777777" w:rsidTr="006337E8">
        <w:tc>
          <w:tcPr>
            <w:tcW w:w="9072"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75DD0211" w14:textId="77777777" w:rsidR="00F32EBC" w:rsidRPr="00F32EBC" w:rsidRDefault="00F32EBC" w:rsidP="006337E8">
            <w:pPr>
              <w:spacing w:after="0" w:line="240" w:lineRule="auto"/>
              <w:rPr>
                <w:rFonts w:ascii="Arial Narrow" w:hAnsi="Arial Narrow"/>
                <w:b/>
                <w:bCs/>
                <w:sz w:val="22"/>
                <w:szCs w:val="22"/>
              </w:rPr>
            </w:pPr>
          </w:p>
          <w:p w14:paraId="3AA54508" w14:textId="77777777" w:rsidR="00F32EBC" w:rsidRPr="00F32EBC" w:rsidRDefault="00F32EBC" w:rsidP="006337E8">
            <w:pPr>
              <w:spacing w:after="0" w:line="240" w:lineRule="auto"/>
              <w:rPr>
                <w:rFonts w:ascii="Arial Narrow" w:hAnsi="Arial Narrow"/>
                <w:b/>
                <w:bCs/>
                <w:sz w:val="22"/>
                <w:szCs w:val="22"/>
              </w:rPr>
            </w:pPr>
            <w:r w:rsidRPr="00F32EBC">
              <w:rPr>
                <w:rFonts w:ascii="Arial Narrow" w:hAnsi="Arial Narrow"/>
                <w:b/>
                <w:bCs/>
                <w:sz w:val="22"/>
                <w:szCs w:val="22"/>
              </w:rPr>
              <w:t xml:space="preserve">Are there any outstanding claims against you (other than routine employment cases)? </w:t>
            </w:r>
          </w:p>
          <w:p w14:paraId="71560B4F" w14:textId="77777777" w:rsidR="00F32EBC" w:rsidRPr="00F32EBC" w:rsidRDefault="00F32EBC" w:rsidP="006337E8">
            <w:pPr>
              <w:spacing w:after="0" w:line="240" w:lineRule="auto"/>
              <w:rPr>
                <w:rFonts w:ascii="Arial Narrow" w:hAnsi="Arial Narrow"/>
                <w:b/>
                <w:bCs/>
                <w:sz w:val="22"/>
                <w:szCs w:val="22"/>
              </w:rPr>
            </w:pPr>
          </w:p>
        </w:tc>
      </w:tr>
      <w:tr w:rsidR="00F32EBC" w:rsidRPr="00F32EBC" w14:paraId="4F12C5FC" w14:textId="77777777" w:rsidTr="006337E8">
        <w:tc>
          <w:tcPr>
            <w:tcW w:w="90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F29BC" w14:textId="77777777" w:rsidR="00F32EBC" w:rsidRPr="00F32EBC" w:rsidRDefault="00F32EBC" w:rsidP="006337E8">
            <w:pPr>
              <w:spacing w:after="0" w:line="240" w:lineRule="auto"/>
              <w:rPr>
                <w:rFonts w:ascii="Arial Narrow" w:hAnsi="Arial Narrow"/>
                <w:b/>
                <w:bCs/>
                <w:sz w:val="22"/>
                <w:szCs w:val="22"/>
              </w:rPr>
            </w:pPr>
          </w:p>
          <w:p w14:paraId="2130F674" w14:textId="77777777" w:rsidR="00F32EBC" w:rsidRPr="00F32EBC" w:rsidRDefault="00F32EBC" w:rsidP="006337E8">
            <w:pPr>
              <w:spacing w:after="0" w:line="240" w:lineRule="auto"/>
              <w:rPr>
                <w:rFonts w:ascii="Arial Narrow" w:hAnsi="Arial Narrow"/>
                <w:b/>
                <w:bCs/>
                <w:sz w:val="22"/>
                <w:szCs w:val="22"/>
              </w:rPr>
            </w:pPr>
            <w:r w:rsidRPr="00F32EBC">
              <w:rPr>
                <w:rFonts w:ascii="Arial Narrow" w:hAnsi="Arial Narrow"/>
                <w:b/>
                <w:bCs/>
                <w:sz w:val="22"/>
                <w:szCs w:val="22"/>
              </w:rPr>
              <w:t xml:space="preserve">Yes       No </w:t>
            </w:r>
          </w:p>
          <w:p w14:paraId="6E6B7BDB" w14:textId="77777777" w:rsidR="00F32EBC" w:rsidRPr="00F32EBC" w:rsidRDefault="00F32EBC" w:rsidP="006337E8">
            <w:pPr>
              <w:spacing w:after="0" w:line="240" w:lineRule="auto"/>
              <w:rPr>
                <w:rFonts w:ascii="Arial Narrow" w:hAnsi="Arial Narrow"/>
                <w:b/>
                <w:bCs/>
                <w:sz w:val="22"/>
                <w:szCs w:val="22"/>
              </w:rPr>
            </w:pPr>
          </w:p>
          <w:p w14:paraId="0E9E63FE" w14:textId="7677A957" w:rsidR="00F32EBC" w:rsidRPr="00F32EBC" w:rsidRDefault="00F32EBC" w:rsidP="006337E8">
            <w:pPr>
              <w:spacing w:after="0" w:line="240" w:lineRule="auto"/>
              <w:rPr>
                <w:rFonts w:ascii="Arial Narrow" w:hAnsi="Arial Narrow"/>
                <w:b/>
                <w:bCs/>
                <w:sz w:val="22"/>
                <w:szCs w:val="22"/>
              </w:rPr>
            </w:pPr>
            <w:r w:rsidRPr="00F32EBC">
              <w:rPr>
                <w:rFonts w:ascii="Arial Narrow" w:hAnsi="Arial Narrow"/>
                <w:b/>
                <w:bCs/>
                <w:sz w:val="22"/>
                <w:szCs w:val="22"/>
              </w:rPr>
              <w:t>Please list as appropriate:</w:t>
            </w:r>
          </w:p>
          <w:p w14:paraId="6D6ECF47" w14:textId="77777777" w:rsidR="00F32EBC" w:rsidRPr="00F32EBC" w:rsidRDefault="00F32EBC" w:rsidP="006337E8">
            <w:pPr>
              <w:spacing w:after="0" w:line="240" w:lineRule="auto"/>
              <w:rPr>
                <w:rFonts w:ascii="Arial Narrow" w:hAnsi="Arial Narrow"/>
                <w:b/>
                <w:bCs/>
                <w:sz w:val="22"/>
                <w:szCs w:val="22"/>
              </w:rPr>
            </w:pPr>
          </w:p>
        </w:tc>
      </w:tr>
    </w:tbl>
    <w:p w14:paraId="41BC1052" w14:textId="77777777" w:rsidR="00F7712C" w:rsidRDefault="00F7712C" w:rsidP="00FE6393">
      <w:pPr>
        <w:pStyle w:val="AppendixHeads"/>
      </w:pPr>
    </w:p>
    <w:p w14:paraId="5416CB51" w14:textId="67A86D9B" w:rsidR="00F32EBC" w:rsidRDefault="00F32EBC">
      <w:pPr>
        <w:spacing w:after="0" w:line="240" w:lineRule="auto"/>
        <w:rPr>
          <w:rFonts w:ascii="Arial Bold" w:hAnsi="Arial Bold"/>
          <w:b/>
          <w:caps/>
          <w:sz w:val="22"/>
          <w:szCs w:val="22"/>
        </w:rPr>
      </w:pPr>
      <w:r>
        <w:br w:type="page"/>
      </w:r>
    </w:p>
    <w:p w14:paraId="3527844A" w14:textId="77777777" w:rsidR="00F32EBC" w:rsidRPr="00FE6393" w:rsidRDefault="00F32EBC" w:rsidP="00F32EBC">
      <w:pPr>
        <w:pStyle w:val="ITTSectionHeader"/>
      </w:pPr>
      <w:r w:rsidRPr="00D47E03">
        <w:lastRenderedPageBreak/>
        <w:t>APPENDI</w:t>
      </w:r>
      <w:r>
        <w:t>x A</w:t>
      </w:r>
    </w:p>
    <w:p w14:paraId="4381CF04" w14:textId="77777777" w:rsidR="00F32EBC" w:rsidRDefault="00F32EBC" w:rsidP="00FE6393">
      <w:pPr>
        <w:pStyle w:val="AppendixHeads"/>
      </w:pPr>
    </w:p>
    <w:p w14:paraId="1C57D7F9" w14:textId="10E6DB11" w:rsidR="00FE6393" w:rsidRPr="00F32EBC" w:rsidRDefault="00096E53" w:rsidP="00FE6393">
      <w:pPr>
        <w:pStyle w:val="AppendixHeads"/>
        <w:rPr>
          <w:rFonts w:ascii="Arial Narrow" w:hAnsi="Arial Narrow"/>
        </w:rPr>
      </w:pPr>
      <w:r w:rsidRPr="00F32EBC">
        <w:rPr>
          <w:rFonts w:ascii="Arial Narrow" w:hAnsi="Arial Narrow"/>
        </w:rPr>
        <w:t>ANTI-COLLUSION DECL</w:t>
      </w:r>
      <w:r w:rsidR="000A7507">
        <w:rPr>
          <w:rFonts w:ascii="Arial Narrow" w:hAnsi="Arial Narrow"/>
        </w:rPr>
        <w:t>A</w:t>
      </w:r>
      <w:r w:rsidRPr="00F32EBC">
        <w:rPr>
          <w:rFonts w:ascii="Arial Narrow" w:hAnsi="Arial Narrow"/>
        </w:rPr>
        <w:t>RATION</w:t>
      </w:r>
    </w:p>
    <w:p w14:paraId="71052B4B" w14:textId="77777777" w:rsidR="00FE6393" w:rsidRPr="00F32EBC" w:rsidRDefault="00FE6393" w:rsidP="00FE6393">
      <w:pPr>
        <w:pBdr>
          <w:bottom w:val="single" w:sz="6" w:space="1" w:color="auto"/>
        </w:pBdr>
        <w:spacing w:after="0" w:line="240" w:lineRule="auto"/>
        <w:jc w:val="both"/>
        <w:rPr>
          <w:rFonts w:ascii="Arial Narrow" w:hAnsi="Arial Narrow"/>
          <w:sz w:val="22"/>
          <w:szCs w:val="22"/>
        </w:rPr>
      </w:pPr>
    </w:p>
    <w:p w14:paraId="6E5AD328" w14:textId="77777777" w:rsidR="00FE6393" w:rsidRPr="00F32EBC" w:rsidRDefault="00FE6393" w:rsidP="00FE6393">
      <w:pPr>
        <w:spacing w:after="0" w:line="240" w:lineRule="auto"/>
        <w:jc w:val="both"/>
        <w:rPr>
          <w:rFonts w:ascii="Arial Narrow" w:hAnsi="Arial Narrow"/>
          <w:sz w:val="22"/>
          <w:szCs w:val="22"/>
        </w:rPr>
      </w:pPr>
    </w:p>
    <w:p w14:paraId="2D638990" w14:textId="468EF8C6" w:rsidR="00FE6393" w:rsidRPr="00F32EBC" w:rsidRDefault="00FE6393" w:rsidP="00FE6393">
      <w:pPr>
        <w:spacing w:after="0" w:line="240" w:lineRule="auto"/>
        <w:jc w:val="both"/>
        <w:rPr>
          <w:rFonts w:ascii="Arial Narrow" w:hAnsi="Arial Narrow"/>
          <w:sz w:val="22"/>
          <w:szCs w:val="22"/>
        </w:rPr>
      </w:pPr>
      <w:r w:rsidRPr="00F32EBC">
        <w:rPr>
          <w:rFonts w:ascii="Arial Narrow" w:hAnsi="Arial Narrow"/>
          <w:b/>
          <w:sz w:val="22"/>
          <w:szCs w:val="22"/>
        </w:rPr>
        <w:t>CONTRACT REFERENCE:</w:t>
      </w:r>
      <w:r w:rsidRPr="00F32EBC">
        <w:rPr>
          <w:rFonts w:ascii="Arial Narrow" w:hAnsi="Arial Narrow"/>
          <w:sz w:val="22"/>
          <w:szCs w:val="22"/>
        </w:rPr>
        <w:t xml:space="preserve"> </w:t>
      </w:r>
      <w:r w:rsidR="0012062E" w:rsidRPr="00F32EBC">
        <w:rPr>
          <w:rFonts w:ascii="Arial Narrow" w:hAnsi="Arial Narrow"/>
          <w:sz w:val="22"/>
          <w:szCs w:val="22"/>
        </w:rPr>
        <w:t>LEISURE PROCUREMENT CONSULTANCY</w:t>
      </w:r>
    </w:p>
    <w:p w14:paraId="5EA11FAB" w14:textId="77777777" w:rsidR="00FE6393" w:rsidRPr="00F32EBC" w:rsidRDefault="00FE6393" w:rsidP="00FE6393">
      <w:pPr>
        <w:spacing w:after="0" w:line="240" w:lineRule="auto"/>
        <w:jc w:val="both"/>
        <w:rPr>
          <w:rFonts w:ascii="Arial Narrow" w:hAnsi="Arial Narrow"/>
          <w:color w:val="FF0000"/>
          <w:sz w:val="22"/>
          <w:szCs w:val="22"/>
        </w:rPr>
      </w:pPr>
    </w:p>
    <w:p w14:paraId="12BEF5ED" w14:textId="77777777" w:rsidR="00FE6393" w:rsidRPr="00F32EBC" w:rsidRDefault="00FE6393" w:rsidP="00FE6393">
      <w:pPr>
        <w:spacing w:after="0" w:line="240" w:lineRule="auto"/>
        <w:ind w:left="426" w:hanging="426"/>
        <w:jc w:val="both"/>
        <w:rPr>
          <w:rFonts w:ascii="Arial Narrow" w:hAnsi="Arial Narrow"/>
          <w:sz w:val="22"/>
          <w:szCs w:val="22"/>
        </w:rPr>
      </w:pPr>
    </w:p>
    <w:p w14:paraId="42ED3EA5" w14:textId="036ED938" w:rsidR="00FE6393" w:rsidRPr="00F32EBC" w:rsidRDefault="00FE6393" w:rsidP="00FE6393">
      <w:pPr>
        <w:pStyle w:val="ListParagraph"/>
        <w:numPr>
          <w:ilvl w:val="0"/>
          <w:numId w:val="21"/>
        </w:numPr>
        <w:spacing w:after="0" w:line="240" w:lineRule="auto"/>
        <w:ind w:left="426" w:hanging="426"/>
        <w:jc w:val="both"/>
        <w:rPr>
          <w:rFonts w:ascii="Arial Narrow" w:hAnsi="Arial Narrow"/>
          <w:sz w:val="22"/>
          <w:szCs w:val="22"/>
        </w:rPr>
      </w:pPr>
      <w:r w:rsidRPr="00F32EBC">
        <w:rPr>
          <w:rFonts w:ascii="Arial Narrow" w:hAnsi="Arial Narrow"/>
          <w:sz w:val="22"/>
          <w:szCs w:val="22"/>
        </w:rPr>
        <w:t>I/We undertake that the amount of this Tender has not been calculated by agreement or arrangement with any third person and has not been communicated to any third person and will not be communicated to any person until after the closing date and time for submission of Tenders.</w:t>
      </w:r>
    </w:p>
    <w:p w14:paraId="2289069A" w14:textId="77777777" w:rsidR="00FE6393" w:rsidRPr="00F32EBC" w:rsidRDefault="00FE6393" w:rsidP="00FE6393">
      <w:pPr>
        <w:spacing w:after="0" w:line="240" w:lineRule="auto"/>
        <w:ind w:left="426" w:hanging="426"/>
        <w:jc w:val="both"/>
        <w:rPr>
          <w:rFonts w:ascii="Arial Narrow" w:hAnsi="Arial Narrow"/>
          <w:sz w:val="22"/>
          <w:szCs w:val="22"/>
        </w:rPr>
      </w:pPr>
    </w:p>
    <w:p w14:paraId="7DCF006F" w14:textId="77777777" w:rsidR="00FE6393" w:rsidRPr="00F32EBC" w:rsidRDefault="00FE6393" w:rsidP="00FE6393">
      <w:pPr>
        <w:pStyle w:val="ListParagraph"/>
        <w:numPr>
          <w:ilvl w:val="0"/>
          <w:numId w:val="21"/>
        </w:numPr>
        <w:spacing w:after="0" w:line="240" w:lineRule="auto"/>
        <w:ind w:left="426" w:hanging="426"/>
        <w:jc w:val="both"/>
        <w:rPr>
          <w:rFonts w:ascii="Arial Narrow" w:hAnsi="Arial Narrow"/>
          <w:sz w:val="22"/>
          <w:szCs w:val="22"/>
        </w:rPr>
      </w:pPr>
      <w:r w:rsidRPr="00F32EBC">
        <w:rPr>
          <w:rFonts w:ascii="Arial Narrow" w:hAnsi="Arial Narrow"/>
          <w:sz w:val="22"/>
          <w:szCs w:val="22"/>
        </w:rPr>
        <w:t>I/We certify that this is a bona fide Tender and that we have not:-</w:t>
      </w:r>
    </w:p>
    <w:p w14:paraId="09508EE6" w14:textId="77777777" w:rsidR="00FE6393" w:rsidRPr="00F32EBC" w:rsidRDefault="00FE6393" w:rsidP="00FE6393">
      <w:pPr>
        <w:spacing w:after="0" w:line="240" w:lineRule="auto"/>
        <w:jc w:val="both"/>
        <w:rPr>
          <w:rFonts w:ascii="Arial Narrow" w:hAnsi="Arial Narrow"/>
          <w:sz w:val="22"/>
          <w:szCs w:val="22"/>
        </w:rPr>
      </w:pPr>
    </w:p>
    <w:p w14:paraId="7286C8AC" w14:textId="77777777" w:rsidR="00FE6393" w:rsidRPr="00F32EBC" w:rsidRDefault="00FE6393" w:rsidP="00FE6393">
      <w:pPr>
        <w:pStyle w:val="ListParagraph"/>
        <w:numPr>
          <w:ilvl w:val="0"/>
          <w:numId w:val="20"/>
        </w:numPr>
        <w:spacing w:after="0" w:line="240" w:lineRule="auto"/>
        <w:ind w:left="1080"/>
        <w:jc w:val="both"/>
        <w:rPr>
          <w:rFonts w:ascii="Arial Narrow" w:hAnsi="Arial Narrow"/>
          <w:sz w:val="22"/>
          <w:szCs w:val="22"/>
        </w:rPr>
      </w:pPr>
      <w:r w:rsidRPr="00F32EBC">
        <w:rPr>
          <w:rFonts w:ascii="Arial Narrow" w:hAnsi="Arial Narrow"/>
          <w:sz w:val="22"/>
          <w:szCs w:val="22"/>
        </w:rPr>
        <w:t>entered into any agreement with any other person with the aim of preventing Tenders being made or as to the amount of any Tender or the conditions on which any Tender is made;</w:t>
      </w:r>
    </w:p>
    <w:p w14:paraId="37CD5463" w14:textId="77777777" w:rsidR="00FE6393" w:rsidRPr="00F32EBC" w:rsidRDefault="00FE6393" w:rsidP="00FE6393">
      <w:pPr>
        <w:spacing w:after="0" w:line="240" w:lineRule="auto"/>
        <w:ind w:left="360"/>
        <w:jc w:val="both"/>
        <w:rPr>
          <w:rFonts w:ascii="Arial Narrow" w:hAnsi="Arial Narrow"/>
          <w:sz w:val="22"/>
          <w:szCs w:val="22"/>
        </w:rPr>
      </w:pPr>
    </w:p>
    <w:p w14:paraId="5B2B3500" w14:textId="77777777" w:rsidR="00FE6393" w:rsidRPr="00F32EBC" w:rsidRDefault="00FE6393" w:rsidP="00FE6393">
      <w:pPr>
        <w:pStyle w:val="ListParagraph"/>
        <w:numPr>
          <w:ilvl w:val="0"/>
          <w:numId w:val="20"/>
        </w:numPr>
        <w:spacing w:after="0" w:line="240" w:lineRule="auto"/>
        <w:ind w:left="1080"/>
        <w:jc w:val="both"/>
        <w:rPr>
          <w:rFonts w:ascii="Arial Narrow" w:hAnsi="Arial Narrow"/>
          <w:sz w:val="22"/>
          <w:szCs w:val="22"/>
        </w:rPr>
      </w:pPr>
      <w:r w:rsidRPr="00F32EBC">
        <w:rPr>
          <w:rFonts w:ascii="Arial Narrow" w:hAnsi="Arial Narrow"/>
          <w:sz w:val="22"/>
          <w:szCs w:val="22"/>
        </w:rPr>
        <w:t>informed any other person other than the person calling for these Tenders of the amount or appropriate amount of the Tender, except where the disclosure, in confidence, of the amount or the Tender was necessary for insurance quotation or parental guarantee purposes required for the preparation of the Tender;</w:t>
      </w:r>
    </w:p>
    <w:p w14:paraId="239D3571" w14:textId="77777777" w:rsidR="00FE6393" w:rsidRPr="00F32EBC" w:rsidRDefault="00FE6393" w:rsidP="00FE6393">
      <w:pPr>
        <w:spacing w:after="0" w:line="240" w:lineRule="auto"/>
        <w:ind w:left="360"/>
        <w:jc w:val="both"/>
        <w:rPr>
          <w:rFonts w:ascii="Arial Narrow" w:hAnsi="Arial Narrow"/>
          <w:sz w:val="22"/>
          <w:szCs w:val="22"/>
        </w:rPr>
      </w:pPr>
    </w:p>
    <w:p w14:paraId="6117EDDD" w14:textId="77777777" w:rsidR="00FE6393" w:rsidRPr="00F32EBC" w:rsidRDefault="00FE6393" w:rsidP="00FE6393">
      <w:pPr>
        <w:pStyle w:val="ListParagraph"/>
        <w:numPr>
          <w:ilvl w:val="0"/>
          <w:numId w:val="20"/>
        </w:numPr>
        <w:spacing w:after="0" w:line="240" w:lineRule="auto"/>
        <w:ind w:left="1080"/>
        <w:jc w:val="both"/>
        <w:rPr>
          <w:rFonts w:ascii="Arial Narrow" w:hAnsi="Arial Narrow"/>
          <w:sz w:val="22"/>
          <w:szCs w:val="22"/>
        </w:rPr>
      </w:pPr>
      <w:proofErr w:type="gramStart"/>
      <w:r w:rsidRPr="00F32EBC">
        <w:rPr>
          <w:rFonts w:ascii="Arial Narrow" w:hAnsi="Arial Narrow"/>
          <w:sz w:val="22"/>
          <w:szCs w:val="22"/>
        </w:rPr>
        <w:t>caused</w:t>
      </w:r>
      <w:proofErr w:type="gramEnd"/>
      <w:r w:rsidRPr="00F32EBC">
        <w:rPr>
          <w:rFonts w:ascii="Arial Narrow" w:hAnsi="Arial Narrow"/>
          <w:sz w:val="22"/>
          <w:szCs w:val="22"/>
        </w:rPr>
        <w:t xml:space="preserve"> or induced any person to enter into such an agreement as is mentioned in paragraph (a) above or to inform me/us of the amount or appropriate amount of any rival Tender for the Contract.</w:t>
      </w:r>
    </w:p>
    <w:p w14:paraId="6E0D31DE" w14:textId="77777777" w:rsidR="00FE6393" w:rsidRPr="00F32EBC" w:rsidRDefault="00FE6393" w:rsidP="00FE6393">
      <w:pPr>
        <w:spacing w:after="0" w:line="240" w:lineRule="auto"/>
        <w:jc w:val="both"/>
        <w:rPr>
          <w:rFonts w:ascii="Arial Narrow" w:hAnsi="Arial Narrow"/>
          <w:sz w:val="22"/>
          <w:szCs w:val="22"/>
        </w:rPr>
      </w:pPr>
    </w:p>
    <w:p w14:paraId="0B3EF1C9" w14:textId="77777777" w:rsidR="00FE6393" w:rsidRPr="00F32EBC" w:rsidRDefault="00FE6393" w:rsidP="00FE6393">
      <w:pPr>
        <w:pStyle w:val="ListParagraph"/>
        <w:numPr>
          <w:ilvl w:val="0"/>
          <w:numId w:val="21"/>
        </w:numPr>
        <w:spacing w:after="0" w:line="240" w:lineRule="auto"/>
        <w:ind w:left="426" w:hanging="426"/>
        <w:jc w:val="both"/>
        <w:rPr>
          <w:rFonts w:ascii="Arial Narrow" w:hAnsi="Arial Narrow"/>
          <w:sz w:val="22"/>
          <w:szCs w:val="22"/>
        </w:rPr>
      </w:pPr>
      <w:r w:rsidRPr="00F32EBC">
        <w:rPr>
          <w:rFonts w:ascii="Arial Narrow" w:hAnsi="Arial Narrow"/>
          <w:sz w:val="22"/>
          <w:szCs w:val="22"/>
        </w:rPr>
        <w:t>I/We also undertake that we will not do any of the acts mentioned in paragraphs (a), (b) and (c) above before the notification to us of the result of the Tender.</w:t>
      </w:r>
    </w:p>
    <w:p w14:paraId="08CE614C" w14:textId="77777777" w:rsidR="00FE6393" w:rsidRPr="00F32EBC" w:rsidRDefault="00FE6393" w:rsidP="00FE6393">
      <w:pPr>
        <w:spacing w:after="0" w:line="240" w:lineRule="auto"/>
        <w:jc w:val="both"/>
        <w:rPr>
          <w:rFonts w:ascii="Arial Narrow" w:hAnsi="Arial Narrow"/>
          <w:sz w:val="22"/>
          <w:szCs w:val="22"/>
        </w:rPr>
      </w:pPr>
    </w:p>
    <w:p w14:paraId="707759B4" w14:textId="77777777" w:rsidR="00FE6393" w:rsidRPr="00F32EBC" w:rsidRDefault="00FE6393" w:rsidP="00FE6393">
      <w:pPr>
        <w:pStyle w:val="ListParagraph"/>
        <w:numPr>
          <w:ilvl w:val="0"/>
          <w:numId w:val="21"/>
        </w:numPr>
        <w:spacing w:after="0" w:line="240" w:lineRule="auto"/>
        <w:ind w:left="426" w:hanging="426"/>
        <w:jc w:val="both"/>
        <w:rPr>
          <w:rFonts w:ascii="Arial Narrow" w:hAnsi="Arial Narrow"/>
          <w:sz w:val="22"/>
          <w:szCs w:val="22"/>
        </w:rPr>
      </w:pPr>
      <w:r w:rsidRPr="00F32EBC">
        <w:rPr>
          <w:rFonts w:ascii="Arial Narrow" w:hAnsi="Arial Narrow"/>
          <w:sz w:val="22"/>
          <w:szCs w:val="22"/>
        </w:rPr>
        <w:t xml:space="preserve">If the Contractor is in breach of this anti-collusion </w:t>
      </w:r>
      <w:proofErr w:type="gramStart"/>
      <w:r w:rsidRPr="00F32EBC">
        <w:rPr>
          <w:rFonts w:ascii="Arial Narrow" w:hAnsi="Arial Narrow"/>
          <w:sz w:val="22"/>
          <w:szCs w:val="22"/>
        </w:rPr>
        <w:t>clause</w:t>
      </w:r>
      <w:proofErr w:type="gramEnd"/>
      <w:r w:rsidRPr="00F32EBC">
        <w:rPr>
          <w:rFonts w:ascii="Arial Narrow" w:hAnsi="Arial Narrow"/>
          <w:sz w:val="22"/>
          <w:szCs w:val="22"/>
        </w:rPr>
        <w:t xml:space="preserve"> the Authority will terminate the contract forthwith and without notice and will be entitled to recover on demand all its losses arising from such termination including all costs incurred in re-Tendering the contract.</w:t>
      </w:r>
    </w:p>
    <w:p w14:paraId="2DB937F7" w14:textId="77777777" w:rsidR="00FE6393" w:rsidRPr="00F32EBC" w:rsidRDefault="00FE6393" w:rsidP="00FE6393">
      <w:pPr>
        <w:spacing w:after="0" w:line="240" w:lineRule="auto"/>
        <w:ind w:left="426" w:hanging="426"/>
        <w:jc w:val="both"/>
        <w:rPr>
          <w:rFonts w:ascii="Arial Narrow" w:hAnsi="Arial Narrow"/>
          <w:sz w:val="22"/>
          <w:szCs w:val="22"/>
        </w:rPr>
      </w:pPr>
    </w:p>
    <w:p w14:paraId="35A4D606" w14:textId="77777777" w:rsidR="00FE6393" w:rsidRPr="00F32EBC" w:rsidRDefault="00FE6393" w:rsidP="00FE6393">
      <w:pPr>
        <w:pStyle w:val="ListParagraph"/>
        <w:numPr>
          <w:ilvl w:val="0"/>
          <w:numId w:val="21"/>
        </w:numPr>
        <w:spacing w:after="0" w:line="240" w:lineRule="auto"/>
        <w:ind w:left="426" w:hanging="426"/>
        <w:jc w:val="both"/>
        <w:rPr>
          <w:rFonts w:ascii="Arial Narrow" w:hAnsi="Arial Narrow"/>
          <w:sz w:val="22"/>
          <w:szCs w:val="22"/>
        </w:rPr>
      </w:pPr>
      <w:r w:rsidRPr="00F32EBC">
        <w:rPr>
          <w:rFonts w:ascii="Arial Narrow" w:hAnsi="Arial Narrow"/>
          <w:sz w:val="22"/>
          <w:szCs w:val="22"/>
        </w:rPr>
        <w:t>In this certificate "person" includes any person or anybody of persons corporate or unincorporated and "agreement" includes any arrangements whether formal or informal and whether legally binding or not.</w:t>
      </w:r>
    </w:p>
    <w:p w14:paraId="0FB36F1C" w14:textId="77777777" w:rsidR="00FE6393" w:rsidRPr="00F32EBC" w:rsidRDefault="00FE6393" w:rsidP="00FE6393">
      <w:pPr>
        <w:spacing w:after="0" w:line="240" w:lineRule="auto"/>
        <w:jc w:val="both"/>
        <w:rPr>
          <w:rFonts w:ascii="Arial Narrow" w:hAnsi="Arial Narrow"/>
          <w:sz w:val="22"/>
          <w:szCs w:val="22"/>
        </w:rPr>
      </w:pPr>
    </w:p>
    <w:p w14:paraId="1C3CF498" w14:textId="77777777" w:rsidR="000A7507" w:rsidRDefault="000A7507" w:rsidP="000A7507">
      <w:pPr>
        <w:ind w:right="402"/>
        <w:jc w:val="both"/>
        <w:rPr>
          <w:rFonts w:ascii="Arial Narrow" w:hAnsi="Arial Narrow"/>
          <w:sz w:val="22"/>
        </w:rPr>
      </w:pPr>
      <w:bookmarkStart w:id="19" w:name="_Toc325107396"/>
    </w:p>
    <w:p w14:paraId="7A37ED20" w14:textId="4D2DC037" w:rsidR="000A7507" w:rsidRPr="000A7507" w:rsidRDefault="000A7507" w:rsidP="000A7507">
      <w:pPr>
        <w:spacing w:after="120" w:line="240" w:lineRule="auto"/>
        <w:ind w:right="403"/>
        <w:jc w:val="both"/>
        <w:rPr>
          <w:rFonts w:ascii="Arial Narrow" w:hAnsi="Arial Narrow"/>
          <w:sz w:val="22"/>
        </w:rPr>
      </w:pPr>
      <w:proofErr w:type="gramStart"/>
      <w:r w:rsidRPr="000A7507">
        <w:rPr>
          <w:rFonts w:ascii="Arial Narrow" w:hAnsi="Arial Narrow"/>
          <w:sz w:val="22"/>
        </w:rPr>
        <w:t>Signed ...................................……</w:t>
      </w:r>
      <w:r>
        <w:rPr>
          <w:rFonts w:ascii="Arial Narrow" w:hAnsi="Arial Narrow"/>
          <w:sz w:val="22"/>
        </w:rPr>
        <w:t>..........................</w:t>
      </w:r>
      <w:proofErr w:type="gramEnd"/>
      <w:r w:rsidRPr="000A7507">
        <w:rPr>
          <w:rFonts w:ascii="Arial Narrow" w:hAnsi="Arial Narrow"/>
          <w:sz w:val="22"/>
        </w:rPr>
        <w:t xml:space="preserve"> </w:t>
      </w:r>
      <w:proofErr w:type="gramStart"/>
      <w:r w:rsidRPr="000A7507">
        <w:rPr>
          <w:rFonts w:ascii="Arial Narrow" w:hAnsi="Arial Narrow"/>
          <w:sz w:val="22"/>
        </w:rPr>
        <w:t>Name ............................……….........................</w:t>
      </w:r>
      <w:proofErr w:type="gramEnd"/>
    </w:p>
    <w:p w14:paraId="4E90D863" w14:textId="52A2A08D" w:rsidR="000A7507" w:rsidRPr="000A7507" w:rsidRDefault="000A7507" w:rsidP="000A7507">
      <w:pPr>
        <w:spacing w:line="240" w:lineRule="auto"/>
        <w:ind w:right="403"/>
        <w:jc w:val="both"/>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Pr="000A7507">
        <w:rPr>
          <w:rFonts w:ascii="Arial Narrow" w:hAnsi="Arial Narrow"/>
          <w:sz w:val="22"/>
        </w:rPr>
        <w:t>(In BLOCK CAPITALS)</w:t>
      </w:r>
    </w:p>
    <w:p w14:paraId="5B0EF159" w14:textId="77777777" w:rsidR="000A7507" w:rsidRPr="000A7507" w:rsidRDefault="000A7507" w:rsidP="000A7507">
      <w:pPr>
        <w:spacing w:before="120" w:after="0" w:line="240" w:lineRule="auto"/>
        <w:ind w:right="403"/>
        <w:jc w:val="both"/>
        <w:rPr>
          <w:rFonts w:ascii="Arial Narrow" w:hAnsi="Arial Narrow"/>
          <w:sz w:val="22"/>
        </w:rPr>
      </w:pPr>
      <w:proofErr w:type="gramStart"/>
      <w:r w:rsidRPr="000A7507">
        <w:rPr>
          <w:rFonts w:ascii="Arial Narrow" w:hAnsi="Arial Narrow"/>
          <w:sz w:val="22"/>
        </w:rPr>
        <w:t>in</w:t>
      </w:r>
      <w:proofErr w:type="gramEnd"/>
      <w:r w:rsidRPr="000A7507">
        <w:rPr>
          <w:rFonts w:ascii="Arial Narrow" w:hAnsi="Arial Narrow"/>
          <w:sz w:val="22"/>
        </w:rPr>
        <w:t xml:space="preserve"> the capacity of ............................................…....................……………...............................................</w:t>
      </w:r>
    </w:p>
    <w:p w14:paraId="674DBBF8" w14:textId="57449AC5" w:rsidR="000A7507" w:rsidRPr="000A7507" w:rsidRDefault="000A7507" w:rsidP="000A7507">
      <w:pPr>
        <w:spacing w:after="0" w:line="240" w:lineRule="auto"/>
        <w:ind w:right="403"/>
        <w:jc w:val="both"/>
        <w:rPr>
          <w:rFonts w:ascii="Arial Narrow" w:hAnsi="Arial Narrow"/>
          <w:sz w:val="22"/>
        </w:rPr>
      </w:pPr>
      <w:proofErr w:type="gramStart"/>
      <w:r w:rsidRPr="000A7507">
        <w:rPr>
          <w:rFonts w:ascii="Arial Narrow" w:hAnsi="Arial Narrow"/>
          <w:sz w:val="22"/>
        </w:rPr>
        <w:t>duly</w:t>
      </w:r>
      <w:proofErr w:type="gramEnd"/>
      <w:r w:rsidRPr="000A7507">
        <w:rPr>
          <w:rFonts w:ascii="Arial Narrow" w:hAnsi="Arial Narrow"/>
          <w:sz w:val="22"/>
        </w:rPr>
        <w:t xml:space="preserve"> authorised to give such </w:t>
      </w:r>
      <w:r>
        <w:rPr>
          <w:rFonts w:ascii="Arial Narrow" w:hAnsi="Arial Narrow"/>
          <w:sz w:val="22"/>
        </w:rPr>
        <w:t>declaration</w:t>
      </w:r>
      <w:r w:rsidRPr="000A7507">
        <w:rPr>
          <w:rFonts w:ascii="Arial Narrow" w:hAnsi="Arial Narrow"/>
          <w:sz w:val="22"/>
        </w:rPr>
        <w:t xml:space="preserve"> for and on behalf of </w:t>
      </w:r>
    </w:p>
    <w:p w14:paraId="71F4F22B" w14:textId="7FEB7A07" w:rsidR="000A7507" w:rsidRPr="000A7507" w:rsidRDefault="000A7507" w:rsidP="000A7507">
      <w:pPr>
        <w:spacing w:before="200"/>
        <w:ind w:right="403"/>
        <w:jc w:val="both"/>
        <w:rPr>
          <w:rFonts w:ascii="Arial Narrow" w:hAnsi="Arial Narrow"/>
          <w:sz w:val="22"/>
        </w:rPr>
      </w:pPr>
      <w:r w:rsidRPr="000A7507">
        <w:rPr>
          <w:rFonts w:ascii="Arial Narrow" w:hAnsi="Arial Narrow"/>
          <w:sz w:val="22"/>
        </w:rPr>
        <w:t>.......................................…………........................................…..................</w:t>
      </w:r>
    </w:p>
    <w:p w14:paraId="2F5AFDB8" w14:textId="77777777" w:rsidR="000A7507" w:rsidRPr="000A7507" w:rsidRDefault="000A7507" w:rsidP="000A7507">
      <w:pPr>
        <w:ind w:right="402"/>
        <w:jc w:val="both"/>
        <w:rPr>
          <w:rFonts w:ascii="Arial Narrow" w:hAnsi="Arial Narrow"/>
          <w:sz w:val="22"/>
        </w:rPr>
      </w:pPr>
      <w:r w:rsidRPr="000A7507">
        <w:rPr>
          <w:rFonts w:ascii="Arial Narrow" w:hAnsi="Arial Narrow"/>
          <w:sz w:val="22"/>
        </w:rPr>
        <w:t>|............................................................................…………............................……...................................|</w:t>
      </w:r>
    </w:p>
    <w:p w14:paraId="5A9D390F" w14:textId="77777777" w:rsidR="000A7507" w:rsidRDefault="000A7507" w:rsidP="00F01C13">
      <w:pPr>
        <w:spacing w:before="120" w:after="120" w:line="240" w:lineRule="auto"/>
        <w:ind w:right="403"/>
        <w:jc w:val="both"/>
        <w:rPr>
          <w:rFonts w:ascii="Arial Narrow" w:hAnsi="Arial Narrow"/>
          <w:sz w:val="22"/>
        </w:rPr>
      </w:pPr>
      <w:r>
        <w:rPr>
          <w:rFonts w:ascii="Arial Narrow" w:hAnsi="Arial Narrow"/>
          <w:sz w:val="22"/>
        </w:rPr>
        <w:t>Tel:</w:t>
      </w:r>
    </w:p>
    <w:p w14:paraId="5F75F28A" w14:textId="77777777" w:rsidR="00F01C13" w:rsidRDefault="000A7507" w:rsidP="00F01C13">
      <w:pPr>
        <w:spacing w:before="120" w:after="120" w:line="240" w:lineRule="auto"/>
        <w:ind w:right="403"/>
        <w:jc w:val="both"/>
        <w:rPr>
          <w:rFonts w:ascii="Arial Narrow" w:hAnsi="Arial Narrow"/>
          <w:sz w:val="22"/>
        </w:rPr>
      </w:pPr>
      <w:r>
        <w:rPr>
          <w:rFonts w:ascii="Arial Narrow" w:hAnsi="Arial Narrow"/>
          <w:sz w:val="22"/>
        </w:rPr>
        <w:t>Email:</w:t>
      </w:r>
    </w:p>
    <w:p w14:paraId="76E9C1B5" w14:textId="5141A204" w:rsidR="0012062E" w:rsidRPr="00F01C13" w:rsidRDefault="00F01C13" w:rsidP="00F01C13">
      <w:pPr>
        <w:spacing w:before="120" w:after="120" w:line="240" w:lineRule="auto"/>
        <w:ind w:right="403"/>
        <w:jc w:val="both"/>
        <w:rPr>
          <w:rFonts w:ascii="Arial Narrow" w:hAnsi="Arial Narrow"/>
          <w:sz w:val="22"/>
        </w:rPr>
      </w:pPr>
      <w:r>
        <w:rPr>
          <w:rFonts w:ascii="Arial Narrow" w:hAnsi="Arial Narrow"/>
          <w:sz w:val="22"/>
        </w:rPr>
        <w:t>Postal Address:</w:t>
      </w:r>
      <w:r w:rsidR="000A7507" w:rsidRPr="000A7507">
        <w:rPr>
          <w:rFonts w:ascii="Arial Narrow" w:hAnsi="Arial Narrow"/>
          <w:sz w:val="22"/>
        </w:rPr>
        <w:tab/>
      </w:r>
    </w:p>
    <w:p w14:paraId="79185CF1" w14:textId="18AF6CC5" w:rsidR="00F32EBC" w:rsidRDefault="00F32EBC">
      <w:pPr>
        <w:spacing w:after="0" w:line="240" w:lineRule="auto"/>
        <w:rPr>
          <w:rFonts w:ascii="Arial Bold" w:hAnsi="Arial Bold"/>
          <w:b/>
          <w:caps/>
          <w:sz w:val="22"/>
          <w:szCs w:val="22"/>
        </w:rPr>
      </w:pPr>
      <w:r>
        <w:br w:type="page"/>
      </w:r>
    </w:p>
    <w:p w14:paraId="25A013C2" w14:textId="77777777" w:rsidR="004D704D" w:rsidRPr="00FE6393" w:rsidRDefault="004D704D" w:rsidP="004D704D">
      <w:pPr>
        <w:pStyle w:val="ITTSectionHeader"/>
      </w:pPr>
      <w:r w:rsidRPr="00D47E03">
        <w:lastRenderedPageBreak/>
        <w:t>APPENDI</w:t>
      </w:r>
      <w:r>
        <w:t>x A</w:t>
      </w:r>
    </w:p>
    <w:p w14:paraId="1CEC75F2" w14:textId="77777777" w:rsidR="00FE6393" w:rsidRPr="004D704D" w:rsidRDefault="00FE6393" w:rsidP="00FE6393">
      <w:pPr>
        <w:pStyle w:val="AppendixHeads"/>
        <w:rPr>
          <w:rFonts w:ascii="Arial Narrow" w:hAnsi="Arial Narrow"/>
        </w:rPr>
      </w:pPr>
    </w:p>
    <w:bookmarkEnd w:id="19"/>
    <w:p w14:paraId="1E9D00A5" w14:textId="77777777" w:rsidR="00FE6393" w:rsidRPr="004D704D" w:rsidRDefault="00FE6393" w:rsidP="00FE6393">
      <w:pPr>
        <w:spacing w:after="0" w:line="240" w:lineRule="auto"/>
        <w:jc w:val="both"/>
        <w:rPr>
          <w:rFonts w:ascii="Arial Narrow" w:hAnsi="Arial Narrow"/>
          <w:sz w:val="22"/>
          <w:szCs w:val="22"/>
        </w:rPr>
      </w:pPr>
    </w:p>
    <w:p w14:paraId="461FE64A" w14:textId="3CEE27AB" w:rsidR="00FE6393" w:rsidRPr="004D704D" w:rsidRDefault="00FE6393" w:rsidP="00FE6393">
      <w:pPr>
        <w:pStyle w:val="AppendixHeads"/>
        <w:rPr>
          <w:rFonts w:ascii="Arial Narrow" w:hAnsi="Arial Narrow"/>
        </w:rPr>
      </w:pPr>
      <w:bookmarkStart w:id="20" w:name="_Toc325107398"/>
      <w:r w:rsidRPr="004D704D">
        <w:rPr>
          <w:rFonts w:ascii="Arial Narrow" w:hAnsi="Arial Narrow"/>
        </w:rPr>
        <w:t>FORM OF UNDERTAKING</w:t>
      </w:r>
      <w:bookmarkEnd w:id="20"/>
    </w:p>
    <w:p w14:paraId="50D28FE1" w14:textId="77777777" w:rsidR="00FE6393" w:rsidRPr="004D704D" w:rsidRDefault="00FE6393" w:rsidP="00FE6393">
      <w:pPr>
        <w:pBdr>
          <w:bottom w:val="single" w:sz="6" w:space="1" w:color="auto"/>
        </w:pBdr>
        <w:spacing w:after="0" w:line="240" w:lineRule="auto"/>
        <w:jc w:val="both"/>
        <w:rPr>
          <w:rFonts w:ascii="Arial Narrow" w:hAnsi="Arial Narrow"/>
          <w:sz w:val="22"/>
          <w:szCs w:val="22"/>
        </w:rPr>
      </w:pPr>
    </w:p>
    <w:p w14:paraId="38E69344" w14:textId="77777777" w:rsidR="00FE6393" w:rsidRPr="004D704D" w:rsidRDefault="00FE6393" w:rsidP="00FE6393">
      <w:pPr>
        <w:spacing w:after="0" w:line="240" w:lineRule="auto"/>
        <w:jc w:val="both"/>
        <w:rPr>
          <w:rFonts w:ascii="Arial Narrow" w:hAnsi="Arial Narrow"/>
          <w:sz w:val="22"/>
          <w:szCs w:val="22"/>
        </w:rPr>
      </w:pPr>
    </w:p>
    <w:p w14:paraId="00AC5A18" w14:textId="77777777" w:rsidR="00FE6393" w:rsidRPr="004D704D" w:rsidRDefault="00FE6393" w:rsidP="00FE6393">
      <w:pPr>
        <w:spacing w:after="0" w:line="240" w:lineRule="auto"/>
        <w:jc w:val="both"/>
        <w:rPr>
          <w:rFonts w:ascii="Arial Narrow" w:hAnsi="Arial Narrow"/>
          <w:sz w:val="22"/>
          <w:szCs w:val="22"/>
        </w:rPr>
      </w:pPr>
    </w:p>
    <w:p w14:paraId="6F08FBA5" w14:textId="77777777" w:rsidR="00FE6393" w:rsidRPr="004D704D" w:rsidRDefault="00FE6393" w:rsidP="00FE6393">
      <w:pPr>
        <w:spacing w:after="0" w:line="240" w:lineRule="auto"/>
        <w:jc w:val="both"/>
        <w:rPr>
          <w:rFonts w:ascii="Arial Narrow" w:hAnsi="Arial Narrow"/>
          <w:sz w:val="22"/>
          <w:szCs w:val="22"/>
        </w:rPr>
      </w:pPr>
      <w:r w:rsidRPr="004D704D">
        <w:rPr>
          <w:rFonts w:ascii="Arial Narrow" w:hAnsi="Arial Narrow"/>
          <w:b/>
          <w:sz w:val="22"/>
          <w:szCs w:val="22"/>
        </w:rPr>
        <w:t>TO:</w:t>
      </w:r>
      <w:r w:rsidRPr="004D704D">
        <w:rPr>
          <w:rFonts w:ascii="Arial Narrow" w:hAnsi="Arial Narrow"/>
          <w:sz w:val="22"/>
          <w:szCs w:val="22"/>
        </w:rPr>
        <w:t xml:space="preserve"> Lee Valley Regional Park Authority of Myddelton House, Bulls Cross, Enfield, Middlesex, EN2 9HG.</w:t>
      </w:r>
    </w:p>
    <w:p w14:paraId="46AADA3C" w14:textId="77777777" w:rsidR="00FE6393" w:rsidRPr="004D704D" w:rsidRDefault="00FE6393" w:rsidP="00FE6393">
      <w:pPr>
        <w:spacing w:after="0" w:line="240" w:lineRule="auto"/>
        <w:jc w:val="both"/>
        <w:rPr>
          <w:rFonts w:ascii="Arial Narrow" w:hAnsi="Arial Narrow"/>
          <w:sz w:val="22"/>
          <w:szCs w:val="22"/>
        </w:rPr>
      </w:pPr>
      <w:r w:rsidRPr="004D704D">
        <w:rPr>
          <w:rFonts w:ascii="Arial Narrow" w:hAnsi="Arial Narrow"/>
          <w:sz w:val="22"/>
          <w:szCs w:val="22"/>
        </w:rPr>
        <w:t xml:space="preserve">  </w:t>
      </w:r>
    </w:p>
    <w:p w14:paraId="23830764" w14:textId="03B6A2AE" w:rsidR="00FE6393" w:rsidRPr="004D704D" w:rsidRDefault="00FE6393" w:rsidP="00FE6393">
      <w:pPr>
        <w:spacing w:after="0" w:line="240" w:lineRule="auto"/>
        <w:jc w:val="both"/>
        <w:rPr>
          <w:rFonts w:ascii="Arial Narrow" w:hAnsi="Arial Narrow"/>
          <w:sz w:val="22"/>
          <w:szCs w:val="22"/>
        </w:rPr>
      </w:pPr>
      <w:r w:rsidRPr="004D704D">
        <w:rPr>
          <w:rFonts w:ascii="Arial Narrow" w:hAnsi="Arial Narrow"/>
          <w:b/>
          <w:sz w:val="22"/>
          <w:szCs w:val="22"/>
        </w:rPr>
        <w:t>DATE:</w:t>
      </w:r>
      <w:r w:rsidRPr="004D704D">
        <w:rPr>
          <w:rFonts w:ascii="Arial Narrow" w:hAnsi="Arial Narrow"/>
          <w:sz w:val="22"/>
          <w:szCs w:val="22"/>
        </w:rPr>
        <w:t xml:space="preserve"> </w:t>
      </w:r>
    </w:p>
    <w:p w14:paraId="74BF47C3" w14:textId="77777777" w:rsidR="00FE6393" w:rsidRPr="004D704D" w:rsidRDefault="00FE6393" w:rsidP="00FE6393">
      <w:pPr>
        <w:spacing w:after="0" w:line="240" w:lineRule="auto"/>
        <w:jc w:val="both"/>
        <w:rPr>
          <w:rFonts w:ascii="Arial Narrow" w:hAnsi="Arial Narrow"/>
          <w:sz w:val="22"/>
          <w:szCs w:val="22"/>
        </w:rPr>
      </w:pPr>
    </w:p>
    <w:p w14:paraId="69310C22" w14:textId="05139868" w:rsidR="00FE6393" w:rsidRPr="004D704D" w:rsidRDefault="00FE6393" w:rsidP="00FE6393">
      <w:pPr>
        <w:spacing w:after="0" w:line="240" w:lineRule="auto"/>
        <w:jc w:val="both"/>
        <w:rPr>
          <w:rFonts w:ascii="Arial Narrow" w:hAnsi="Arial Narrow"/>
          <w:sz w:val="22"/>
          <w:szCs w:val="22"/>
        </w:rPr>
      </w:pPr>
      <w:r w:rsidRPr="004D704D">
        <w:rPr>
          <w:rFonts w:ascii="Arial Narrow" w:hAnsi="Arial Narrow"/>
          <w:b/>
          <w:sz w:val="22"/>
          <w:szCs w:val="22"/>
        </w:rPr>
        <w:t>CONTRACT REFERENCE:</w:t>
      </w:r>
      <w:r w:rsidRPr="004D704D">
        <w:rPr>
          <w:rFonts w:ascii="Arial Narrow" w:hAnsi="Arial Narrow"/>
          <w:sz w:val="22"/>
          <w:szCs w:val="22"/>
        </w:rPr>
        <w:t xml:space="preserve"> </w:t>
      </w:r>
      <w:r w:rsidR="00786A68" w:rsidRPr="004D704D">
        <w:rPr>
          <w:rFonts w:ascii="Arial Narrow" w:hAnsi="Arial Narrow"/>
          <w:sz w:val="22"/>
          <w:szCs w:val="22"/>
        </w:rPr>
        <w:t>LEISURE PROCUREMENT CONSULTANCY</w:t>
      </w:r>
    </w:p>
    <w:p w14:paraId="19AB5DC7" w14:textId="77777777" w:rsidR="00FE6393" w:rsidRPr="004D704D" w:rsidRDefault="00FE6393" w:rsidP="00FE6393">
      <w:pPr>
        <w:spacing w:after="0" w:line="240" w:lineRule="auto"/>
        <w:jc w:val="both"/>
        <w:rPr>
          <w:rFonts w:ascii="Arial Narrow" w:hAnsi="Arial Narrow"/>
          <w:sz w:val="22"/>
          <w:szCs w:val="22"/>
        </w:rPr>
      </w:pPr>
    </w:p>
    <w:p w14:paraId="5E396492" w14:textId="690AB250" w:rsidR="00FE6393" w:rsidRPr="004D704D" w:rsidRDefault="00FE6393" w:rsidP="00FE6393">
      <w:pPr>
        <w:spacing w:after="0" w:line="240" w:lineRule="auto"/>
        <w:jc w:val="both"/>
        <w:rPr>
          <w:rFonts w:ascii="Arial Narrow" w:hAnsi="Arial Narrow"/>
          <w:sz w:val="22"/>
          <w:szCs w:val="22"/>
        </w:rPr>
      </w:pPr>
      <w:r w:rsidRPr="004D704D">
        <w:rPr>
          <w:rFonts w:ascii="Arial Narrow" w:hAnsi="Arial Narrow"/>
          <w:sz w:val="22"/>
          <w:szCs w:val="22"/>
        </w:rPr>
        <w:t xml:space="preserve">I </w:t>
      </w:r>
      <w:r w:rsidR="00F01C13">
        <w:rPr>
          <w:rFonts w:ascii="Arial Narrow" w:hAnsi="Arial Narrow"/>
          <w:sz w:val="22"/>
          <w:szCs w:val="22"/>
        </w:rPr>
        <w:t>……………………………..</w:t>
      </w:r>
      <w:r w:rsidRPr="004D704D">
        <w:rPr>
          <w:rFonts w:ascii="Arial Narrow" w:hAnsi="Arial Narrow"/>
          <w:sz w:val="22"/>
          <w:szCs w:val="22"/>
        </w:rPr>
        <w:t xml:space="preserve">of </w:t>
      </w:r>
      <w:r w:rsidR="00F01C13">
        <w:rPr>
          <w:rFonts w:ascii="Arial Narrow" w:hAnsi="Arial Narrow"/>
          <w:sz w:val="22"/>
          <w:szCs w:val="22"/>
        </w:rPr>
        <w:t>……………………………(</w:t>
      </w:r>
      <w:r w:rsidR="00F01C13">
        <w:rPr>
          <w:rFonts w:ascii="Arial Narrow" w:hAnsi="Arial Narrow"/>
          <w:sz w:val="22"/>
          <w:szCs w:val="22"/>
          <w:highlight w:val="lightGray"/>
        </w:rPr>
        <w:t xml:space="preserve">Company name and address) </w:t>
      </w:r>
      <w:r w:rsidR="00F01C13">
        <w:rPr>
          <w:rFonts w:ascii="Arial Narrow" w:hAnsi="Arial Narrow"/>
          <w:sz w:val="22"/>
          <w:szCs w:val="22"/>
        </w:rPr>
        <w:t>h</w:t>
      </w:r>
      <w:r w:rsidRPr="004D704D">
        <w:rPr>
          <w:rFonts w:ascii="Arial Narrow" w:hAnsi="Arial Narrow"/>
          <w:sz w:val="22"/>
          <w:szCs w:val="22"/>
        </w:rPr>
        <w:t>olding the post of</w:t>
      </w:r>
      <w:r w:rsidR="00F01C13">
        <w:rPr>
          <w:rFonts w:ascii="Arial Narrow" w:hAnsi="Arial Narrow"/>
          <w:sz w:val="22"/>
          <w:szCs w:val="22"/>
        </w:rPr>
        <w:t>…………</w:t>
      </w:r>
      <w:r w:rsidRPr="004D704D">
        <w:rPr>
          <w:rFonts w:ascii="Arial Narrow" w:hAnsi="Arial Narrow"/>
          <w:sz w:val="22"/>
          <w:szCs w:val="22"/>
        </w:rPr>
        <w:t xml:space="preserve">. </w:t>
      </w:r>
    </w:p>
    <w:p w14:paraId="5AD4279A" w14:textId="77777777" w:rsidR="00FE6393" w:rsidRPr="004D704D" w:rsidRDefault="00FE6393" w:rsidP="00FE6393">
      <w:pPr>
        <w:spacing w:after="0" w:line="240" w:lineRule="auto"/>
        <w:jc w:val="both"/>
        <w:rPr>
          <w:rFonts w:ascii="Arial Narrow" w:hAnsi="Arial Narrow"/>
          <w:sz w:val="22"/>
          <w:szCs w:val="22"/>
        </w:rPr>
      </w:pPr>
    </w:p>
    <w:p w14:paraId="180034BC" w14:textId="4AA9B9CE" w:rsidR="00FE6393" w:rsidRPr="004D704D" w:rsidRDefault="00FE6393" w:rsidP="00FE6393">
      <w:pPr>
        <w:spacing w:after="0" w:line="240" w:lineRule="auto"/>
        <w:jc w:val="both"/>
        <w:rPr>
          <w:rFonts w:ascii="Arial Narrow" w:hAnsi="Arial Narrow"/>
          <w:sz w:val="22"/>
          <w:szCs w:val="22"/>
        </w:rPr>
      </w:pPr>
      <w:r w:rsidRPr="004D704D">
        <w:rPr>
          <w:rFonts w:ascii="Arial Narrow" w:hAnsi="Arial Narrow"/>
          <w:sz w:val="22"/>
          <w:szCs w:val="22"/>
        </w:rPr>
        <w:t xml:space="preserve">Undertake that </w:t>
      </w:r>
      <w:r w:rsidR="00F01C13">
        <w:rPr>
          <w:rFonts w:ascii="Arial Narrow" w:hAnsi="Arial Narrow"/>
          <w:sz w:val="22"/>
          <w:szCs w:val="22"/>
        </w:rPr>
        <w:t>………………………</w:t>
      </w:r>
      <w:proofErr w:type="gramStart"/>
      <w:r w:rsidR="00F01C13">
        <w:rPr>
          <w:rFonts w:ascii="Arial Narrow" w:hAnsi="Arial Narrow"/>
          <w:sz w:val="22"/>
          <w:szCs w:val="22"/>
        </w:rPr>
        <w:t>.(</w:t>
      </w:r>
      <w:proofErr w:type="gramEnd"/>
      <w:r w:rsidR="00F01C13">
        <w:rPr>
          <w:rFonts w:ascii="Arial Narrow" w:hAnsi="Arial Narrow"/>
          <w:sz w:val="22"/>
          <w:szCs w:val="22"/>
        </w:rPr>
        <w:t xml:space="preserve">Company Name) </w:t>
      </w:r>
      <w:r w:rsidRPr="004D704D">
        <w:rPr>
          <w:rFonts w:ascii="Arial Narrow" w:hAnsi="Arial Narrow"/>
          <w:sz w:val="22"/>
          <w:szCs w:val="22"/>
        </w:rPr>
        <w:t>nor any of its employees, owners, directors and or members have been convicted of any criminal offence by a court of law (in a matter that is finally settled) concerning their professional conduct.</w:t>
      </w:r>
    </w:p>
    <w:p w14:paraId="5AF3D874" w14:textId="77777777" w:rsidR="00FE6393" w:rsidRPr="004D704D" w:rsidRDefault="00FE6393" w:rsidP="00FE6393">
      <w:pPr>
        <w:spacing w:after="0" w:line="240" w:lineRule="auto"/>
        <w:jc w:val="both"/>
        <w:rPr>
          <w:rFonts w:ascii="Arial Narrow" w:hAnsi="Arial Narrow"/>
          <w:sz w:val="22"/>
          <w:szCs w:val="22"/>
        </w:rPr>
      </w:pPr>
    </w:p>
    <w:p w14:paraId="462E1BDA" w14:textId="77777777" w:rsidR="00E10BEE" w:rsidRDefault="00E10BEE" w:rsidP="00FE6393">
      <w:pPr>
        <w:spacing w:after="0" w:line="240" w:lineRule="auto"/>
        <w:jc w:val="both"/>
        <w:rPr>
          <w:rFonts w:ascii="Arial Narrow" w:hAnsi="Arial Narrow"/>
          <w:sz w:val="22"/>
          <w:szCs w:val="22"/>
        </w:rPr>
      </w:pPr>
    </w:p>
    <w:p w14:paraId="28B6644B" w14:textId="3F2694FA" w:rsidR="00E10BEE" w:rsidRDefault="00E10BEE" w:rsidP="00FE6393">
      <w:pPr>
        <w:spacing w:after="0" w:line="240" w:lineRule="auto"/>
        <w:jc w:val="both"/>
        <w:rPr>
          <w:rFonts w:ascii="Arial Narrow" w:hAnsi="Arial Narrow"/>
          <w:sz w:val="22"/>
          <w:szCs w:val="22"/>
        </w:rPr>
      </w:pPr>
      <w:r>
        <w:rPr>
          <w:rFonts w:ascii="Arial Narrow" w:hAnsi="Arial Narrow"/>
          <w:sz w:val="22"/>
          <w:szCs w:val="22"/>
        </w:rPr>
        <w:t>Signed:</w:t>
      </w:r>
    </w:p>
    <w:p w14:paraId="78325CFF" w14:textId="77777777" w:rsidR="00E10BEE" w:rsidRDefault="00E10BEE" w:rsidP="00FE6393">
      <w:pPr>
        <w:spacing w:after="0" w:line="240" w:lineRule="auto"/>
        <w:jc w:val="both"/>
        <w:rPr>
          <w:rFonts w:ascii="Arial Narrow" w:hAnsi="Arial Narrow"/>
          <w:sz w:val="22"/>
          <w:szCs w:val="22"/>
        </w:rPr>
      </w:pPr>
    </w:p>
    <w:p w14:paraId="57C3B0E8" w14:textId="485E3955" w:rsidR="00FE6393" w:rsidRDefault="00E10BEE" w:rsidP="00FE6393">
      <w:pPr>
        <w:spacing w:after="0" w:line="240" w:lineRule="auto"/>
        <w:jc w:val="both"/>
        <w:rPr>
          <w:rFonts w:ascii="Arial Narrow" w:hAnsi="Arial Narrow"/>
          <w:sz w:val="22"/>
          <w:szCs w:val="22"/>
        </w:rPr>
      </w:pPr>
      <w:r>
        <w:rPr>
          <w:rFonts w:ascii="Arial Narrow" w:hAnsi="Arial Narrow"/>
          <w:sz w:val="22"/>
          <w:szCs w:val="22"/>
        </w:rPr>
        <w:t>Name:</w:t>
      </w:r>
    </w:p>
    <w:p w14:paraId="6FD9F527" w14:textId="77777777" w:rsidR="00F01C13" w:rsidRDefault="00F01C13" w:rsidP="00F01C13">
      <w:pPr>
        <w:spacing w:before="120" w:after="120" w:line="240" w:lineRule="auto"/>
        <w:ind w:right="403"/>
        <w:jc w:val="both"/>
        <w:rPr>
          <w:rFonts w:ascii="Arial Narrow" w:hAnsi="Arial Narrow"/>
          <w:sz w:val="22"/>
        </w:rPr>
      </w:pPr>
      <w:r>
        <w:rPr>
          <w:rFonts w:ascii="Arial Narrow" w:hAnsi="Arial Narrow"/>
          <w:sz w:val="22"/>
        </w:rPr>
        <w:t>Tel:</w:t>
      </w:r>
    </w:p>
    <w:p w14:paraId="179EC0F2" w14:textId="77777777" w:rsidR="00F01C13" w:rsidRDefault="00F01C13" w:rsidP="00F01C13">
      <w:pPr>
        <w:spacing w:before="120" w:after="120" w:line="240" w:lineRule="auto"/>
        <w:ind w:right="403"/>
        <w:jc w:val="both"/>
        <w:rPr>
          <w:rFonts w:ascii="Arial Narrow" w:hAnsi="Arial Narrow"/>
          <w:sz w:val="22"/>
        </w:rPr>
      </w:pPr>
      <w:r>
        <w:rPr>
          <w:rFonts w:ascii="Arial Narrow" w:hAnsi="Arial Narrow"/>
          <w:sz w:val="22"/>
        </w:rPr>
        <w:t>Email:</w:t>
      </w:r>
    </w:p>
    <w:p w14:paraId="2F83D6F3" w14:textId="405CCD6B" w:rsidR="00F01C13" w:rsidRPr="004D704D" w:rsidRDefault="00F01C13" w:rsidP="00F01C13">
      <w:pPr>
        <w:spacing w:after="0" w:line="240" w:lineRule="auto"/>
        <w:jc w:val="both"/>
        <w:rPr>
          <w:rFonts w:ascii="Arial Narrow" w:hAnsi="Arial Narrow"/>
          <w:sz w:val="22"/>
          <w:szCs w:val="22"/>
        </w:rPr>
      </w:pPr>
      <w:r>
        <w:rPr>
          <w:rFonts w:ascii="Arial Narrow" w:hAnsi="Arial Narrow"/>
          <w:sz w:val="22"/>
        </w:rPr>
        <w:t>Postal Address:</w:t>
      </w:r>
    </w:p>
    <w:p w14:paraId="1C889406" w14:textId="61CA4B44" w:rsidR="00FE6393" w:rsidRPr="004D704D" w:rsidRDefault="00FE6393" w:rsidP="00FE6393">
      <w:pPr>
        <w:spacing w:after="0" w:line="240" w:lineRule="auto"/>
        <w:jc w:val="both"/>
        <w:rPr>
          <w:rFonts w:ascii="Arial Narrow" w:hAnsi="Arial Narrow"/>
          <w:sz w:val="22"/>
          <w:szCs w:val="22"/>
        </w:rPr>
      </w:pPr>
    </w:p>
    <w:p w14:paraId="292EF3E8" w14:textId="77777777" w:rsidR="00FE6393" w:rsidRPr="004D704D" w:rsidRDefault="00FE6393" w:rsidP="00FE6393">
      <w:pPr>
        <w:spacing w:after="0" w:line="240" w:lineRule="auto"/>
        <w:jc w:val="both"/>
        <w:rPr>
          <w:rFonts w:ascii="Arial Narrow" w:hAnsi="Arial Narrow"/>
          <w:sz w:val="22"/>
          <w:szCs w:val="22"/>
          <w:u w:val="single"/>
        </w:rPr>
      </w:pPr>
      <w:r w:rsidRPr="004D704D">
        <w:rPr>
          <w:rFonts w:ascii="Arial Narrow" w:hAnsi="Arial Narrow"/>
          <w:b/>
          <w:sz w:val="22"/>
          <w:szCs w:val="22"/>
          <w:u w:val="single"/>
        </w:rPr>
        <w:t>NB:</w:t>
      </w:r>
      <w:r w:rsidRPr="004D704D">
        <w:rPr>
          <w:rFonts w:ascii="Arial Narrow" w:hAnsi="Arial Narrow"/>
          <w:sz w:val="22"/>
          <w:szCs w:val="22"/>
          <w:u w:val="single"/>
        </w:rPr>
        <w:t xml:space="preserve"> A Director or other Authorised Senior Representative of your organisation must sign this Form of Undertaking.</w:t>
      </w:r>
    </w:p>
    <w:p w14:paraId="094FC488" w14:textId="77777777" w:rsidR="00FE6393" w:rsidRPr="00D47E03" w:rsidRDefault="00FE6393" w:rsidP="00FE6393">
      <w:pPr>
        <w:spacing w:after="0" w:line="240" w:lineRule="auto"/>
        <w:jc w:val="both"/>
        <w:rPr>
          <w:sz w:val="22"/>
          <w:szCs w:val="22"/>
        </w:rPr>
      </w:pPr>
    </w:p>
    <w:p w14:paraId="54334030" w14:textId="77777777" w:rsidR="00FE6393" w:rsidRPr="00D47E03" w:rsidRDefault="00FE6393" w:rsidP="00FE6393">
      <w:pPr>
        <w:spacing w:after="0" w:line="240" w:lineRule="auto"/>
        <w:jc w:val="both"/>
        <w:rPr>
          <w:sz w:val="22"/>
          <w:szCs w:val="22"/>
        </w:rPr>
      </w:pPr>
    </w:p>
    <w:p w14:paraId="4D3266C6" w14:textId="77777777" w:rsidR="00FE6393" w:rsidRPr="00D47E03" w:rsidRDefault="00FE6393" w:rsidP="00FE6393">
      <w:pPr>
        <w:spacing w:after="0" w:line="240" w:lineRule="auto"/>
        <w:jc w:val="both"/>
        <w:rPr>
          <w:sz w:val="22"/>
          <w:szCs w:val="22"/>
        </w:rPr>
      </w:pPr>
    </w:p>
    <w:p w14:paraId="219DA501" w14:textId="77777777" w:rsidR="00FE6393" w:rsidRPr="00D47E03" w:rsidRDefault="00FE6393" w:rsidP="00FE6393">
      <w:pPr>
        <w:spacing w:after="0" w:line="240" w:lineRule="auto"/>
        <w:jc w:val="both"/>
        <w:rPr>
          <w:sz w:val="22"/>
          <w:szCs w:val="22"/>
        </w:rPr>
      </w:pPr>
    </w:p>
    <w:p w14:paraId="37CFE07E" w14:textId="77777777" w:rsidR="00FE6393" w:rsidRPr="00D47E03" w:rsidRDefault="00FE6393" w:rsidP="00FE6393">
      <w:pPr>
        <w:spacing w:after="0" w:line="240" w:lineRule="auto"/>
        <w:jc w:val="both"/>
        <w:rPr>
          <w:sz w:val="22"/>
          <w:szCs w:val="22"/>
        </w:rPr>
      </w:pPr>
    </w:p>
    <w:p w14:paraId="3CE42667" w14:textId="77777777" w:rsidR="00FE6393" w:rsidRPr="00D47E03" w:rsidRDefault="00FE6393" w:rsidP="00FE6393">
      <w:pPr>
        <w:spacing w:after="0" w:line="240" w:lineRule="auto"/>
        <w:jc w:val="both"/>
        <w:rPr>
          <w:sz w:val="22"/>
          <w:szCs w:val="22"/>
        </w:rPr>
      </w:pPr>
    </w:p>
    <w:p w14:paraId="17A21516" w14:textId="77777777" w:rsidR="00FE6393" w:rsidRPr="00D47E03" w:rsidRDefault="00FE6393" w:rsidP="00FE6393">
      <w:pPr>
        <w:spacing w:after="0" w:line="240" w:lineRule="auto"/>
        <w:jc w:val="both"/>
        <w:rPr>
          <w:sz w:val="22"/>
          <w:szCs w:val="22"/>
        </w:rPr>
      </w:pPr>
    </w:p>
    <w:p w14:paraId="400FB466" w14:textId="77777777" w:rsidR="00FE6393" w:rsidRPr="00D47E03" w:rsidRDefault="00FE6393" w:rsidP="00FE6393">
      <w:pPr>
        <w:spacing w:after="0" w:line="240" w:lineRule="auto"/>
        <w:jc w:val="both"/>
        <w:rPr>
          <w:sz w:val="22"/>
          <w:szCs w:val="22"/>
        </w:rPr>
      </w:pPr>
    </w:p>
    <w:p w14:paraId="35888ADE" w14:textId="77777777" w:rsidR="00FE6393" w:rsidRPr="00D47E03" w:rsidRDefault="00FE6393" w:rsidP="00FE6393">
      <w:pPr>
        <w:spacing w:after="0" w:line="240" w:lineRule="auto"/>
        <w:jc w:val="both"/>
        <w:rPr>
          <w:sz w:val="22"/>
          <w:szCs w:val="22"/>
        </w:rPr>
      </w:pPr>
    </w:p>
    <w:p w14:paraId="52442A02" w14:textId="77777777" w:rsidR="00FE6393" w:rsidRPr="00D47E03" w:rsidRDefault="00FE6393" w:rsidP="00FE6393">
      <w:pPr>
        <w:spacing w:after="0" w:line="240" w:lineRule="auto"/>
        <w:jc w:val="both"/>
        <w:rPr>
          <w:sz w:val="22"/>
          <w:szCs w:val="22"/>
        </w:rPr>
      </w:pPr>
    </w:p>
    <w:p w14:paraId="1C0C73E2" w14:textId="77777777" w:rsidR="00FE6393" w:rsidRPr="00D47E03" w:rsidRDefault="00FE6393" w:rsidP="00FE6393">
      <w:pPr>
        <w:spacing w:after="0" w:line="240" w:lineRule="auto"/>
        <w:jc w:val="both"/>
        <w:rPr>
          <w:sz w:val="22"/>
          <w:szCs w:val="22"/>
        </w:rPr>
      </w:pPr>
    </w:p>
    <w:p w14:paraId="24C660D2" w14:textId="77777777" w:rsidR="00FE6393" w:rsidRPr="00D47E03" w:rsidRDefault="00FE6393" w:rsidP="00FE6393">
      <w:pPr>
        <w:spacing w:after="0" w:line="240" w:lineRule="auto"/>
        <w:jc w:val="both"/>
        <w:rPr>
          <w:sz w:val="22"/>
          <w:szCs w:val="22"/>
        </w:rPr>
      </w:pPr>
    </w:p>
    <w:p w14:paraId="697D2936" w14:textId="77777777" w:rsidR="00FE6393" w:rsidRPr="00D47E03" w:rsidRDefault="00FE6393" w:rsidP="00FE6393">
      <w:pPr>
        <w:spacing w:after="0" w:line="240" w:lineRule="auto"/>
        <w:jc w:val="both"/>
        <w:rPr>
          <w:sz w:val="22"/>
          <w:szCs w:val="22"/>
        </w:rPr>
      </w:pPr>
    </w:p>
    <w:p w14:paraId="01A2DD0E" w14:textId="77777777" w:rsidR="00FE6393" w:rsidRPr="00D47E03" w:rsidRDefault="00FE6393" w:rsidP="00FE6393">
      <w:pPr>
        <w:spacing w:after="0" w:line="240" w:lineRule="auto"/>
        <w:jc w:val="both"/>
        <w:rPr>
          <w:sz w:val="22"/>
          <w:szCs w:val="22"/>
        </w:rPr>
      </w:pPr>
    </w:p>
    <w:p w14:paraId="60070CCB" w14:textId="77777777" w:rsidR="00FE6393" w:rsidRPr="00D47E03" w:rsidRDefault="00FE6393" w:rsidP="00FE6393">
      <w:pPr>
        <w:spacing w:after="0" w:line="240" w:lineRule="auto"/>
        <w:jc w:val="both"/>
        <w:rPr>
          <w:sz w:val="22"/>
          <w:szCs w:val="22"/>
        </w:rPr>
      </w:pPr>
    </w:p>
    <w:p w14:paraId="0982B61F" w14:textId="77777777" w:rsidR="00FE6393" w:rsidRPr="00D47E03" w:rsidRDefault="00FE6393" w:rsidP="00FE6393">
      <w:pPr>
        <w:spacing w:after="0" w:line="240" w:lineRule="auto"/>
        <w:jc w:val="both"/>
        <w:rPr>
          <w:sz w:val="22"/>
          <w:szCs w:val="22"/>
        </w:rPr>
      </w:pPr>
    </w:p>
    <w:p w14:paraId="76917131" w14:textId="77777777" w:rsidR="00FE6393" w:rsidRPr="00D47E03" w:rsidRDefault="00FE6393" w:rsidP="00FE6393">
      <w:pPr>
        <w:spacing w:after="0" w:line="240" w:lineRule="auto"/>
        <w:jc w:val="both"/>
        <w:rPr>
          <w:sz w:val="22"/>
          <w:szCs w:val="22"/>
        </w:rPr>
      </w:pPr>
    </w:p>
    <w:p w14:paraId="44B04BE7" w14:textId="77777777" w:rsidR="00FE6393" w:rsidRDefault="00FE6393" w:rsidP="00FE6393">
      <w:pPr>
        <w:spacing w:after="0" w:line="240" w:lineRule="auto"/>
        <w:jc w:val="both"/>
        <w:rPr>
          <w:sz w:val="22"/>
          <w:szCs w:val="22"/>
        </w:rPr>
        <w:sectPr w:rsidR="00FE6393" w:rsidSect="00F202B3">
          <w:footerReference w:type="default" r:id="rId12"/>
          <w:pgSz w:w="11906" w:h="16838"/>
          <w:pgMar w:top="1440" w:right="1133" w:bottom="1440" w:left="1440" w:header="708" w:footer="708" w:gutter="0"/>
          <w:pgNumType w:start="1"/>
          <w:cols w:space="708"/>
          <w:docGrid w:linePitch="360"/>
        </w:sectPr>
      </w:pPr>
    </w:p>
    <w:p w14:paraId="3A5CB45C" w14:textId="5C112FE0" w:rsidR="00FE6393" w:rsidRPr="00C20442" w:rsidRDefault="00FE6393" w:rsidP="00FE6393">
      <w:pPr>
        <w:pStyle w:val="BlankPage"/>
        <w:framePr w:w="0" w:hRule="auto" w:hSpace="0" w:vSpace="0" w:wrap="auto" w:vAnchor="margin" w:hAnchor="text" w:xAlign="left" w:yAlign="inline"/>
        <w:ind w:right="75"/>
        <w:rPr>
          <w:rFonts w:ascii="Arial" w:hAnsi="Arial" w:cs="Arial"/>
          <w:szCs w:val="22"/>
        </w:rPr>
      </w:pPr>
      <w:r w:rsidRPr="00C20442">
        <w:rPr>
          <w:rFonts w:ascii="Arial" w:hAnsi="Arial" w:cs="Arial"/>
          <w:szCs w:val="22"/>
        </w:rPr>
        <w:lastRenderedPageBreak/>
        <w:t xml:space="preserve">End of </w:t>
      </w:r>
      <w:r w:rsidR="00A865B9">
        <w:rPr>
          <w:rFonts w:ascii="Arial" w:hAnsi="Arial" w:cs="Arial"/>
          <w:szCs w:val="22"/>
        </w:rPr>
        <w:t>quotation</w:t>
      </w:r>
      <w:r>
        <w:rPr>
          <w:rFonts w:ascii="Arial" w:hAnsi="Arial" w:cs="Arial"/>
          <w:szCs w:val="22"/>
        </w:rPr>
        <w:t xml:space="preserve"> </w:t>
      </w:r>
      <w:r w:rsidRPr="00C20442">
        <w:rPr>
          <w:rFonts w:ascii="Arial" w:hAnsi="Arial" w:cs="Arial"/>
          <w:szCs w:val="22"/>
        </w:rPr>
        <w:t>document</w:t>
      </w:r>
    </w:p>
    <w:p w14:paraId="1180064A" w14:textId="77777777" w:rsidR="00FE6393" w:rsidRPr="00D47E03" w:rsidRDefault="00FE6393" w:rsidP="00FE6393">
      <w:pPr>
        <w:spacing w:after="0" w:line="240" w:lineRule="auto"/>
        <w:jc w:val="both"/>
        <w:rPr>
          <w:sz w:val="22"/>
          <w:szCs w:val="22"/>
        </w:rPr>
      </w:pPr>
    </w:p>
    <w:p w14:paraId="777E08B1" w14:textId="77777777" w:rsidR="00FE6393" w:rsidRPr="00D47E03" w:rsidRDefault="00FE6393" w:rsidP="00FE6393">
      <w:pPr>
        <w:spacing w:after="0" w:line="240" w:lineRule="auto"/>
        <w:jc w:val="both"/>
        <w:rPr>
          <w:sz w:val="22"/>
          <w:szCs w:val="22"/>
        </w:rPr>
      </w:pPr>
    </w:p>
    <w:p w14:paraId="392056E7" w14:textId="77777777" w:rsidR="00FE6393" w:rsidRPr="00D47E03" w:rsidRDefault="00FE6393" w:rsidP="00FE6393">
      <w:pPr>
        <w:spacing w:after="0" w:line="240" w:lineRule="auto"/>
        <w:jc w:val="both"/>
        <w:rPr>
          <w:sz w:val="22"/>
          <w:szCs w:val="22"/>
        </w:rPr>
      </w:pPr>
    </w:p>
    <w:p w14:paraId="28B2A546" w14:textId="77777777" w:rsidR="00FE6393" w:rsidRPr="00D47E03" w:rsidRDefault="00FE6393" w:rsidP="00FE6393">
      <w:pPr>
        <w:spacing w:after="0" w:line="240" w:lineRule="auto"/>
        <w:jc w:val="both"/>
        <w:rPr>
          <w:sz w:val="22"/>
          <w:szCs w:val="22"/>
        </w:rPr>
      </w:pPr>
    </w:p>
    <w:p w14:paraId="687B4199" w14:textId="77777777" w:rsidR="00FE6393" w:rsidRPr="0084727F" w:rsidRDefault="00FE6393" w:rsidP="00CE1374">
      <w:pPr>
        <w:spacing w:after="0" w:line="240" w:lineRule="auto"/>
        <w:rPr>
          <w:sz w:val="22"/>
          <w:szCs w:val="22"/>
        </w:rPr>
      </w:pPr>
    </w:p>
    <w:sectPr w:rsidR="00FE6393" w:rsidRPr="0084727F" w:rsidSect="009E6B24">
      <w:headerReference w:type="default" r:id="rId13"/>
      <w:footerReference w:type="default" r:id="rId14"/>
      <w:pgSz w:w="11906" w:h="16838"/>
      <w:pgMar w:top="1440" w:right="1440" w:bottom="1440" w:left="1440" w:header="708"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25E42" w14:textId="77777777" w:rsidR="00DA7F4E" w:rsidRDefault="00DA7F4E" w:rsidP="00F42C3C">
      <w:pPr>
        <w:spacing w:after="0" w:line="240" w:lineRule="auto"/>
      </w:pPr>
      <w:r>
        <w:separator/>
      </w:r>
    </w:p>
  </w:endnote>
  <w:endnote w:type="continuationSeparator" w:id="0">
    <w:p w14:paraId="24D6F3BF" w14:textId="77777777" w:rsidR="00DA7F4E" w:rsidRDefault="00DA7F4E" w:rsidP="00F42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B50DF" w14:textId="6A03BEDD" w:rsidR="00FE6393" w:rsidRPr="004508EC" w:rsidRDefault="00FE6393">
    <w:pPr>
      <w:pStyle w:val="Footer"/>
      <w:rPr>
        <w:sz w:val="16"/>
        <w:szCs w:val="16"/>
      </w:rPr>
    </w:pPr>
    <w:r>
      <w:rPr>
        <w:sz w:val="16"/>
        <w:szCs w:val="16"/>
      </w:rPr>
      <w:t xml:space="preserve">Lee Valley </w:t>
    </w:r>
    <w:r w:rsidR="00F0507F">
      <w:rPr>
        <w:sz w:val="16"/>
        <w:szCs w:val="16"/>
      </w:rPr>
      <w:t>Regional Park</w:t>
    </w:r>
    <w:r>
      <w:rPr>
        <w:sz w:val="16"/>
        <w:szCs w:val="16"/>
      </w:rPr>
      <w:t xml:space="preserve"> Authority </w:t>
    </w:r>
    <w:r>
      <w:rPr>
        <w:sz w:val="16"/>
        <w:szCs w:val="16"/>
      </w:rPr>
      <w:tab/>
    </w:r>
    <w:r w:rsidR="00096E53">
      <w:rPr>
        <w:sz w:val="16"/>
        <w:szCs w:val="16"/>
      </w:rPr>
      <w:tab/>
    </w:r>
    <w:r w:rsidR="00A865B9">
      <w:rPr>
        <w:sz w:val="16"/>
        <w:szCs w:val="16"/>
      </w:rPr>
      <w:t xml:space="preserve">  </w:t>
    </w:r>
    <w:r w:rsidR="00096E53">
      <w:rPr>
        <w:sz w:val="16"/>
        <w:szCs w:val="16"/>
      </w:rPr>
      <w:t>Request for Quotation</w:t>
    </w:r>
    <w:r>
      <w:rPr>
        <w:sz w:val="16"/>
        <w:szCs w:val="16"/>
      </w:rPr>
      <w:t xml:space="preserve"> - ITT</w:t>
    </w:r>
  </w:p>
  <w:p w14:paraId="23BA51A2" w14:textId="0E836E75" w:rsidR="00FE6393" w:rsidRPr="004508EC" w:rsidRDefault="00FE6393" w:rsidP="00F202B3">
    <w:pPr>
      <w:pStyle w:val="Footer"/>
      <w:tabs>
        <w:tab w:val="clear" w:pos="9026"/>
        <w:tab w:val="right" w:pos="9214"/>
      </w:tabs>
      <w:rPr>
        <w:sz w:val="16"/>
        <w:szCs w:val="16"/>
      </w:rPr>
    </w:pPr>
    <w:r w:rsidRPr="004508EC">
      <w:rPr>
        <w:sz w:val="16"/>
        <w:szCs w:val="16"/>
      </w:rPr>
      <w:t>Myddelton House</w:t>
    </w:r>
    <w:r w:rsidR="00A865B9">
      <w:rPr>
        <w:sz w:val="16"/>
        <w:szCs w:val="16"/>
      </w:rPr>
      <w:t>, Bulls Cross</w:t>
    </w:r>
    <w:r>
      <w:rPr>
        <w:sz w:val="16"/>
        <w:szCs w:val="16"/>
      </w:rPr>
      <w:t xml:space="preserve">                                                                       </w:t>
    </w:r>
    <w:r w:rsidRPr="00657346">
      <w:rPr>
        <w:sz w:val="16"/>
        <w:szCs w:val="16"/>
      </w:rPr>
      <w:t xml:space="preserve"> </w:t>
    </w:r>
    <w:r>
      <w:rPr>
        <w:sz w:val="16"/>
        <w:szCs w:val="16"/>
      </w:rPr>
      <w:t xml:space="preserve">                                           </w:t>
    </w:r>
    <w:r w:rsidR="00A865B9">
      <w:rPr>
        <w:sz w:val="16"/>
        <w:szCs w:val="16"/>
      </w:rPr>
      <w:tab/>
    </w:r>
    <w:r>
      <w:rPr>
        <w:sz w:val="16"/>
        <w:szCs w:val="16"/>
      </w:rPr>
      <w:t xml:space="preserve">Contract Reference:  </w:t>
    </w:r>
    <w:r w:rsidR="00A865B9">
      <w:rPr>
        <w:sz w:val="16"/>
        <w:szCs w:val="16"/>
      </w:rPr>
      <w:t xml:space="preserve">LSPC </w:t>
    </w:r>
  </w:p>
  <w:p w14:paraId="3DDA666E" w14:textId="30B338E9" w:rsidR="00FE6393" w:rsidRPr="004508EC" w:rsidRDefault="00FE6393" w:rsidP="00F202B3">
    <w:pPr>
      <w:pStyle w:val="Footer"/>
      <w:rPr>
        <w:sz w:val="16"/>
        <w:szCs w:val="16"/>
      </w:rPr>
    </w:pPr>
    <w:r w:rsidRPr="004508EC">
      <w:rPr>
        <w:sz w:val="16"/>
        <w:szCs w:val="16"/>
      </w:rPr>
      <w:t>Enfield</w:t>
    </w:r>
    <w:r>
      <w:rPr>
        <w:sz w:val="16"/>
        <w:szCs w:val="16"/>
      </w:rPr>
      <w:t xml:space="preserve"> </w:t>
    </w:r>
    <w:r w:rsidR="00A865B9">
      <w:rPr>
        <w:sz w:val="16"/>
        <w:szCs w:val="16"/>
      </w:rPr>
      <w:t>EN2 9GH</w:t>
    </w:r>
    <w:r>
      <w:rPr>
        <w:sz w:val="16"/>
        <w:szCs w:val="16"/>
      </w:rPr>
      <w:t xml:space="preserve">                                                                         </w:t>
    </w:r>
    <w:r w:rsidRPr="009465DD">
      <w:rPr>
        <w:b/>
        <w:sz w:val="16"/>
        <w:szCs w:val="16"/>
      </w:rPr>
      <w:fldChar w:fldCharType="begin"/>
    </w:r>
    <w:r w:rsidRPr="009465DD">
      <w:rPr>
        <w:b/>
        <w:sz w:val="16"/>
        <w:szCs w:val="16"/>
      </w:rPr>
      <w:instrText xml:space="preserve"> PAGE   \* MERGEFORMAT </w:instrText>
    </w:r>
    <w:r w:rsidRPr="009465DD">
      <w:rPr>
        <w:b/>
        <w:sz w:val="16"/>
        <w:szCs w:val="16"/>
      </w:rPr>
      <w:fldChar w:fldCharType="separate"/>
    </w:r>
    <w:r w:rsidR="00A82EC9">
      <w:rPr>
        <w:b/>
        <w:noProof/>
        <w:sz w:val="16"/>
        <w:szCs w:val="16"/>
      </w:rPr>
      <w:t>6</w:t>
    </w:r>
    <w:r w:rsidRPr="009465DD">
      <w:rPr>
        <w:b/>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294C9" w14:textId="77777777" w:rsidR="00BE1477" w:rsidRDefault="00BE1477" w:rsidP="009E6B24">
    <w:pPr>
      <w:pStyle w:val="Footer"/>
      <w:jc w:val="center"/>
    </w:pPr>
  </w:p>
  <w:p w14:paraId="0712ADCD" w14:textId="21AA3571" w:rsidR="00BE1477" w:rsidRDefault="00FF527D" w:rsidP="009E6B24">
    <w:pPr>
      <w:pStyle w:val="Footer"/>
      <w:jc w:val="right"/>
    </w:pPr>
    <w:r w:rsidRPr="001A5E2B">
      <w:rPr>
        <w:noProof/>
        <w:lang w:eastAsia="en-GB"/>
      </w:rPr>
      <w:drawing>
        <wp:inline distT="0" distB="0" distL="0" distR="0" wp14:anchorId="4DFF9DB1" wp14:editId="12174477">
          <wp:extent cx="1209040" cy="58293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82930"/>
                  </a:xfrm>
                  <a:prstGeom prst="rect">
                    <a:avLst/>
                  </a:prstGeom>
                  <a:noFill/>
                  <a:ln>
                    <a:noFill/>
                  </a:ln>
                </pic:spPr>
              </pic:pic>
            </a:graphicData>
          </a:graphic>
        </wp:inline>
      </w:drawing>
    </w:r>
  </w:p>
  <w:p w14:paraId="72A24F96" w14:textId="77777777" w:rsidR="00BE1477" w:rsidRDefault="00BE1477" w:rsidP="009E6B24">
    <w:pPr>
      <w:pStyle w:val="Footer"/>
      <w:jc w:val="center"/>
    </w:pPr>
  </w:p>
  <w:p w14:paraId="57D41D95" w14:textId="77777777" w:rsidR="00BE1477" w:rsidRDefault="00BE1477" w:rsidP="009E6B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2F44">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2F44">
      <w:rPr>
        <w:b/>
        <w:bCs/>
        <w:noProof/>
      </w:rPr>
      <w:t>10</w:t>
    </w:r>
    <w:r>
      <w:rPr>
        <w:b/>
        <w:bCs/>
        <w:sz w:val="24"/>
        <w:szCs w:val="24"/>
      </w:rPr>
      <w:fldChar w:fldCharType="end"/>
    </w:r>
  </w:p>
  <w:p w14:paraId="7F7FD323" w14:textId="77777777" w:rsidR="00BE1477" w:rsidRDefault="00BE1477" w:rsidP="009E6B2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4A33A" w14:textId="77777777" w:rsidR="00DA7F4E" w:rsidRDefault="00DA7F4E" w:rsidP="00F42C3C">
      <w:pPr>
        <w:spacing w:after="0" w:line="240" w:lineRule="auto"/>
      </w:pPr>
      <w:r>
        <w:separator/>
      </w:r>
    </w:p>
  </w:footnote>
  <w:footnote w:type="continuationSeparator" w:id="0">
    <w:p w14:paraId="72DB4E73" w14:textId="77777777" w:rsidR="00DA7F4E" w:rsidRDefault="00DA7F4E" w:rsidP="00F42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31DE3" w14:textId="55D49A84" w:rsidR="00BE1477" w:rsidRDefault="00FF527D">
    <w:pPr>
      <w:pStyle w:val="Header"/>
    </w:pPr>
    <w:r>
      <w:rPr>
        <w:noProof/>
        <w:lang w:eastAsia="en-GB"/>
      </w:rPr>
      <w:drawing>
        <wp:anchor distT="0" distB="0" distL="114300" distR="114300" simplePos="0" relativeHeight="251657728" behindDoc="1" locked="0" layoutInCell="1" allowOverlap="1" wp14:anchorId="61211A6C" wp14:editId="00EB16C1">
          <wp:simplePos x="0" y="0"/>
          <wp:positionH relativeFrom="column">
            <wp:posOffset>-537210</wp:posOffset>
          </wp:positionH>
          <wp:positionV relativeFrom="paragraph">
            <wp:posOffset>7620</wp:posOffset>
          </wp:positionV>
          <wp:extent cx="1981200" cy="628650"/>
          <wp:effectExtent l="0" t="0" r="0" b="0"/>
          <wp:wrapNone/>
          <wp:docPr id="2" name="Picture 2" descr="LVRPA_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RPA_5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5C02"/>
    <w:multiLevelType w:val="hybridMultilevel"/>
    <w:tmpl w:val="24EAA498"/>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09466E33"/>
    <w:multiLevelType w:val="multilevel"/>
    <w:tmpl w:val="C7BCF07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CB371F9"/>
    <w:multiLevelType w:val="multilevel"/>
    <w:tmpl w:val="BAB2D3D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8C13D5"/>
    <w:multiLevelType w:val="multilevel"/>
    <w:tmpl w:val="0E8A13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38334E5"/>
    <w:multiLevelType w:val="multilevel"/>
    <w:tmpl w:val="F9C24476"/>
    <w:lvl w:ilvl="0">
      <w:start w:val="3"/>
      <w:numFmt w:val="decimal"/>
      <w:lvlText w:val="%1."/>
      <w:lvlJc w:val="left"/>
      <w:pPr>
        <w:ind w:left="360" w:hanging="36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482521"/>
    <w:multiLevelType w:val="hybridMultilevel"/>
    <w:tmpl w:val="349A79CA"/>
    <w:lvl w:ilvl="0" w:tplc="8284738C">
      <w:start w:val="1"/>
      <w:numFmt w:val="lowerLetter"/>
      <w:lvlText w:val="%1)"/>
      <w:lvlJc w:val="left"/>
      <w:pPr>
        <w:tabs>
          <w:tab w:val="num" w:pos="2340"/>
        </w:tabs>
        <w:ind w:left="234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281B4E"/>
    <w:multiLevelType w:val="hybridMultilevel"/>
    <w:tmpl w:val="521A483C"/>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0E65706"/>
    <w:multiLevelType w:val="hybridMultilevel"/>
    <w:tmpl w:val="A1F259A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nsid w:val="23BB63F3"/>
    <w:multiLevelType w:val="hybridMultilevel"/>
    <w:tmpl w:val="2290519C"/>
    <w:lvl w:ilvl="0" w:tplc="1DD85C66">
      <w:start w:val="1"/>
      <w:numFmt w:val="lowerLetter"/>
      <w:lvlText w:val="%1)"/>
      <w:lvlJc w:val="left"/>
      <w:pPr>
        <w:ind w:left="720" w:hanging="360"/>
      </w:pPr>
      <w:rPr>
        <w:color w:val="auto"/>
      </w:rPr>
    </w:lvl>
    <w:lvl w:ilvl="1" w:tplc="08090017">
      <w:start w:val="1"/>
      <w:numFmt w:val="lowerLetter"/>
      <w:lvlText w:val="%2)"/>
      <w:lvlJc w:val="left"/>
      <w:pPr>
        <w:ind w:left="1440" w:hanging="360"/>
      </w:pPr>
    </w:lvl>
    <w:lvl w:ilvl="2" w:tplc="359286E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1B2B56"/>
    <w:multiLevelType w:val="hybridMultilevel"/>
    <w:tmpl w:val="67C2D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695701"/>
    <w:multiLevelType w:val="hybridMultilevel"/>
    <w:tmpl w:val="AF782342"/>
    <w:lvl w:ilvl="0" w:tplc="2C006E74">
      <w:start w:val="11"/>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4283014"/>
    <w:multiLevelType w:val="multilevel"/>
    <w:tmpl w:val="0E8A13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EA9296F"/>
    <w:multiLevelType w:val="multilevel"/>
    <w:tmpl w:val="7C04318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b w:val="0"/>
        <w:i w:val="0"/>
        <w:color w:val="auto"/>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3FE7481E"/>
    <w:multiLevelType w:val="multilevel"/>
    <w:tmpl w:val="EE4CA11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C1A3A13"/>
    <w:multiLevelType w:val="hybridMultilevel"/>
    <w:tmpl w:val="BE6265FA"/>
    <w:lvl w:ilvl="0" w:tplc="DC2AF6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C731FBC"/>
    <w:multiLevelType w:val="multilevel"/>
    <w:tmpl w:val="5CEADEEA"/>
    <w:lvl w:ilvl="0">
      <w:start w:val="12"/>
      <w:numFmt w:val="decimal"/>
      <w:lvlText w:val="%1."/>
      <w:lvlJc w:val="left"/>
      <w:pPr>
        <w:ind w:left="660" w:hanging="6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52BB0B5D"/>
    <w:multiLevelType w:val="multilevel"/>
    <w:tmpl w:val="1F0448D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CF86DEF"/>
    <w:multiLevelType w:val="hybridMultilevel"/>
    <w:tmpl w:val="3EACB2E0"/>
    <w:lvl w:ilvl="0" w:tplc="BA2E1466">
      <w:start w:val="1"/>
      <w:numFmt w:val="decimal"/>
      <w:lvlText w:val="%1)"/>
      <w:lvlJc w:val="left"/>
      <w:pPr>
        <w:ind w:left="1800" w:hanging="360"/>
      </w:pPr>
      <w:rPr>
        <w:rFonts w:ascii="Arial" w:eastAsia="Calibri" w:hAnsi="Arial" w:cs="Arial"/>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5F6205EA"/>
    <w:multiLevelType w:val="hybridMultilevel"/>
    <w:tmpl w:val="FFC85FAA"/>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11C27E6"/>
    <w:multiLevelType w:val="hybridMultilevel"/>
    <w:tmpl w:val="D6F29386"/>
    <w:lvl w:ilvl="0" w:tplc="1B68E9C8">
      <w:start w:val="1"/>
      <w:numFmt w:val="lowerLetter"/>
      <w:lvlText w:val="%1)"/>
      <w:lvlJc w:val="left"/>
      <w:pPr>
        <w:ind w:left="2149" w:hanging="360"/>
      </w:pPr>
      <w:rPr>
        <w:color w:val="auto"/>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20">
    <w:nsid w:val="6CE4487E"/>
    <w:multiLevelType w:val="multilevel"/>
    <w:tmpl w:val="A8C62F86"/>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DD24D64"/>
    <w:multiLevelType w:val="hybridMultilevel"/>
    <w:tmpl w:val="DB6652C4"/>
    <w:lvl w:ilvl="0" w:tplc="19D20C2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892A11"/>
    <w:multiLevelType w:val="hybridMultilevel"/>
    <w:tmpl w:val="EDAEE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360A2B"/>
    <w:multiLevelType w:val="hybridMultilevel"/>
    <w:tmpl w:val="895AB9A6"/>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nsid w:val="77345FC1"/>
    <w:multiLevelType w:val="hybridMultilevel"/>
    <w:tmpl w:val="5B846F58"/>
    <w:lvl w:ilvl="0" w:tplc="55900A0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9824D57"/>
    <w:multiLevelType w:val="multilevel"/>
    <w:tmpl w:val="72FEDCB2"/>
    <w:lvl w:ilvl="0">
      <w:start w:val="1"/>
      <w:numFmt w:val="decimal"/>
      <w:lvlText w:val="%1"/>
      <w:lvlJc w:val="left"/>
      <w:pPr>
        <w:ind w:left="600" w:hanging="600"/>
      </w:pPr>
      <w:rPr>
        <w:rFonts w:hint="default"/>
      </w:rPr>
    </w:lvl>
    <w:lvl w:ilvl="1">
      <w:start w:val="1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DF032E9"/>
    <w:multiLevelType w:val="hybridMultilevel"/>
    <w:tmpl w:val="4E3A69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6"/>
  </w:num>
  <w:num w:numId="6">
    <w:abstractNumId w:val="25"/>
  </w:num>
  <w:num w:numId="7">
    <w:abstractNumId w:val="13"/>
  </w:num>
  <w:num w:numId="8">
    <w:abstractNumId w:val="17"/>
  </w:num>
  <w:num w:numId="9">
    <w:abstractNumId w:val="0"/>
  </w:num>
  <w:num w:numId="10">
    <w:abstractNumId w:val="23"/>
  </w:num>
  <w:num w:numId="11">
    <w:abstractNumId w:val="14"/>
  </w:num>
  <w:num w:numId="12">
    <w:abstractNumId w:val="22"/>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
  </w:num>
  <w:num w:numId="18">
    <w:abstractNumId w:val="4"/>
  </w:num>
  <w:num w:numId="19">
    <w:abstractNumId w:val="20"/>
  </w:num>
  <w:num w:numId="20">
    <w:abstractNumId w:val="7"/>
  </w:num>
  <w:num w:numId="21">
    <w:abstractNumId w:val="9"/>
  </w:num>
  <w:num w:numId="22">
    <w:abstractNumId w:val="18"/>
  </w:num>
  <w:num w:numId="23">
    <w:abstractNumId w:val="11"/>
  </w:num>
  <w:num w:numId="24">
    <w:abstractNumId w:val="3"/>
  </w:num>
  <w:num w:numId="25">
    <w:abstractNumId w:val="15"/>
  </w:num>
  <w:num w:numId="26">
    <w:abstractNumId w:val="10"/>
  </w:num>
  <w:num w:numId="27">
    <w:abstractNumId w:val="24"/>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C3C"/>
    <w:rsid w:val="00003F34"/>
    <w:rsid w:val="00020B5D"/>
    <w:rsid w:val="00030D7C"/>
    <w:rsid w:val="00031D6D"/>
    <w:rsid w:val="00054E4A"/>
    <w:rsid w:val="00060BC5"/>
    <w:rsid w:val="0006495A"/>
    <w:rsid w:val="0006502B"/>
    <w:rsid w:val="00065839"/>
    <w:rsid w:val="00067188"/>
    <w:rsid w:val="00074E17"/>
    <w:rsid w:val="0008624E"/>
    <w:rsid w:val="000868CE"/>
    <w:rsid w:val="00093460"/>
    <w:rsid w:val="0009392C"/>
    <w:rsid w:val="00096E53"/>
    <w:rsid w:val="000A7507"/>
    <w:rsid w:val="000B4B02"/>
    <w:rsid w:val="000D01E1"/>
    <w:rsid w:val="000D0D3F"/>
    <w:rsid w:val="000F0FC9"/>
    <w:rsid w:val="000F24D1"/>
    <w:rsid w:val="000F64A1"/>
    <w:rsid w:val="00111684"/>
    <w:rsid w:val="001138DC"/>
    <w:rsid w:val="0012062E"/>
    <w:rsid w:val="0012745B"/>
    <w:rsid w:val="00130BD9"/>
    <w:rsid w:val="00132432"/>
    <w:rsid w:val="0015488E"/>
    <w:rsid w:val="00155F73"/>
    <w:rsid w:val="001655DD"/>
    <w:rsid w:val="00167902"/>
    <w:rsid w:val="00173458"/>
    <w:rsid w:val="00177BD5"/>
    <w:rsid w:val="001A694B"/>
    <w:rsid w:val="001A7EE0"/>
    <w:rsid w:val="001B09A5"/>
    <w:rsid w:val="001D29B6"/>
    <w:rsid w:val="001D2DAA"/>
    <w:rsid w:val="001E1E5C"/>
    <w:rsid w:val="001E480D"/>
    <w:rsid w:val="001E5860"/>
    <w:rsid w:val="001F2B3B"/>
    <w:rsid w:val="001F6264"/>
    <w:rsid w:val="001F6F53"/>
    <w:rsid w:val="0020092C"/>
    <w:rsid w:val="0021682B"/>
    <w:rsid w:val="00217304"/>
    <w:rsid w:val="00226FAB"/>
    <w:rsid w:val="00230D8B"/>
    <w:rsid w:val="002331A7"/>
    <w:rsid w:val="00241306"/>
    <w:rsid w:val="00244A98"/>
    <w:rsid w:val="00250E00"/>
    <w:rsid w:val="002574DD"/>
    <w:rsid w:val="00260C21"/>
    <w:rsid w:val="00270CF3"/>
    <w:rsid w:val="00281B49"/>
    <w:rsid w:val="00295324"/>
    <w:rsid w:val="00297267"/>
    <w:rsid w:val="002A767A"/>
    <w:rsid w:val="002C2861"/>
    <w:rsid w:val="002E75EE"/>
    <w:rsid w:val="00307B99"/>
    <w:rsid w:val="00314BE6"/>
    <w:rsid w:val="00323898"/>
    <w:rsid w:val="003238B8"/>
    <w:rsid w:val="00327051"/>
    <w:rsid w:val="00327E24"/>
    <w:rsid w:val="00332A60"/>
    <w:rsid w:val="00336774"/>
    <w:rsid w:val="0034675F"/>
    <w:rsid w:val="00353EDD"/>
    <w:rsid w:val="00355EA4"/>
    <w:rsid w:val="00371A5E"/>
    <w:rsid w:val="00381E43"/>
    <w:rsid w:val="0038236C"/>
    <w:rsid w:val="003826F1"/>
    <w:rsid w:val="0039017E"/>
    <w:rsid w:val="003A4875"/>
    <w:rsid w:val="003C3D14"/>
    <w:rsid w:val="003C3F9E"/>
    <w:rsid w:val="003C4861"/>
    <w:rsid w:val="003E17DB"/>
    <w:rsid w:val="003E2920"/>
    <w:rsid w:val="00420BE2"/>
    <w:rsid w:val="00427BE8"/>
    <w:rsid w:val="004408CF"/>
    <w:rsid w:val="00442E97"/>
    <w:rsid w:val="00446750"/>
    <w:rsid w:val="00457907"/>
    <w:rsid w:val="00457DD8"/>
    <w:rsid w:val="00460D6D"/>
    <w:rsid w:val="00474CA5"/>
    <w:rsid w:val="00474E22"/>
    <w:rsid w:val="004750DC"/>
    <w:rsid w:val="00495556"/>
    <w:rsid w:val="004A1CDC"/>
    <w:rsid w:val="004B753F"/>
    <w:rsid w:val="004C3FD5"/>
    <w:rsid w:val="004D34FC"/>
    <w:rsid w:val="004D704D"/>
    <w:rsid w:val="004E24E6"/>
    <w:rsid w:val="004E6B70"/>
    <w:rsid w:val="004F2AA4"/>
    <w:rsid w:val="00515579"/>
    <w:rsid w:val="00523F17"/>
    <w:rsid w:val="00536345"/>
    <w:rsid w:val="0055321B"/>
    <w:rsid w:val="00554077"/>
    <w:rsid w:val="00555AB0"/>
    <w:rsid w:val="00555E6B"/>
    <w:rsid w:val="00563D71"/>
    <w:rsid w:val="00564DA4"/>
    <w:rsid w:val="0057142C"/>
    <w:rsid w:val="005727CB"/>
    <w:rsid w:val="005753D2"/>
    <w:rsid w:val="00576D17"/>
    <w:rsid w:val="00582C48"/>
    <w:rsid w:val="00585E5E"/>
    <w:rsid w:val="00593031"/>
    <w:rsid w:val="00597B46"/>
    <w:rsid w:val="005A2CA7"/>
    <w:rsid w:val="005A4B7A"/>
    <w:rsid w:val="005C0B6D"/>
    <w:rsid w:val="005C47B7"/>
    <w:rsid w:val="005D27EF"/>
    <w:rsid w:val="005D2818"/>
    <w:rsid w:val="005D36CF"/>
    <w:rsid w:val="005D7962"/>
    <w:rsid w:val="005E29A2"/>
    <w:rsid w:val="005E47A1"/>
    <w:rsid w:val="005F6225"/>
    <w:rsid w:val="005F66D6"/>
    <w:rsid w:val="00600952"/>
    <w:rsid w:val="00604756"/>
    <w:rsid w:val="00606EDE"/>
    <w:rsid w:val="00617357"/>
    <w:rsid w:val="00617E50"/>
    <w:rsid w:val="00621715"/>
    <w:rsid w:val="00622F74"/>
    <w:rsid w:val="00623CD7"/>
    <w:rsid w:val="006313AC"/>
    <w:rsid w:val="00631596"/>
    <w:rsid w:val="00637251"/>
    <w:rsid w:val="00637656"/>
    <w:rsid w:val="00640060"/>
    <w:rsid w:val="006409B0"/>
    <w:rsid w:val="006465CF"/>
    <w:rsid w:val="006472BB"/>
    <w:rsid w:val="00654F89"/>
    <w:rsid w:val="00663D03"/>
    <w:rsid w:val="00675535"/>
    <w:rsid w:val="006848D8"/>
    <w:rsid w:val="00694BC0"/>
    <w:rsid w:val="006A0D04"/>
    <w:rsid w:val="006A2B1C"/>
    <w:rsid w:val="006D4237"/>
    <w:rsid w:val="006D63D9"/>
    <w:rsid w:val="006E3B36"/>
    <w:rsid w:val="006F4F98"/>
    <w:rsid w:val="006F62A3"/>
    <w:rsid w:val="007028C3"/>
    <w:rsid w:val="007044A2"/>
    <w:rsid w:val="0070659A"/>
    <w:rsid w:val="00712F77"/>
    <w:rsid w:val="00725306"/>
    <w:rsid w:val="0073334C"/>
    <w:rsid w:val="00734AA1"/>
    <w:rsid w:val="0073564E"/>
    <w:rsid w:val="00746ADE"/>
    <w:rsid w:val="00751B2C"/>
    <w:rsid w:val="00761847"/>
    <w:rsid w:val="00771D47"/>
    <w:rsid w:val="00772E74"/>
    <w:rsid w:val="0077699C"/>
    <w:rsid w:val="007774F2"/>
    <w:rsid w:val="0078514B"/>
    <w:rsid w:val="00786A68"/>
    <w:rsid w:val="007937BB"/>
    <w:rsid w:val="007A26BD"/>
    <w:rsid w:val="007A6005"/>
    <w:rsid w:val="007A7245"/>
    <w:rsid w:val="007B052E"/>
    <w:rsid w:val="007B637C"/>
    <w:rsid w:val="007D12DA"/>
    <w:rsid w:val="007E3182"/>
    <w:rsid w:val="007F30E9"/>
    <w:rsid w:val="007F6561"/>
    <w:rsid w:val="007F73F1"/>
    <w:rsid w:val="00804072"/>
    <w:rsid w:val="008115EA"/>
    <w:rsid w:val="0082453A"/>
    <w:rsid w:val="00831476"/>
    <w:rsid w:val="00831A01"/>
    <w:rsid w:val="00832AA5"/>
    <w:rsid w:val="00846704"/>
    <w:rsid w:val="0084727F"/>
    <w:rsid w:val="00852805"/>
    <w:rsid w:val="00864505"/>
    <w:rsid w:val="00865629"/>
    <w:rsid w:val="008661A1"/>
    <w:rsid w:val="008715E5"/>
    <w:rsid w:val="00873C93"/>
    <w:rsid w:val="00875290"/>
    <w:rsid w:val="0087566F"/>
    <w:rsid w:val="00877BEF"/>
    <w:rsid w:val="00882F44"/>
    <w:rsid w:val="0089101E"/>
    <w:rsid w:val="0089387D"/>
    <w:rsid w:val="00895DEC"/>
    <w:rsid w:val="008A16CB"/>
    <w:rsid w:val="008A7FB4"/>
    <w:rsid w:val="008B5970"/>
    <w:rsid w:val="008C1705"/>
    <w:rsid w:val="008C22B4"/>
    <w:rsid w:val="008C40FB"/>
    <w:rsid w:val="008C7573"/>
    <w:rsid w:val="008F44BE"/>
    <w:rsid w:val="008F7D6D"/>
    <w:rsid w:val="00903CA5"/>
    <w:rsid w:val="0090604C"/>
    <w:rsid w:val="009107C4"/>
    <w:rsid w:val="00912FB7"/>
    <w:rsid w:val="0092195A"/>
    <w:rsid w:val="009227A8"/>
    <w:rsid w:val="0092291A"/>
    <w:rsid w:val="00926964"/>
    <w:rsid w:val="00930A09"/>
    <w:rsid w:val="00941263"/>
    <w:rsid w:val="00961354"/>
    <w:rsid w:val="009914C4"/>
    <w:rsid w:val="009B531B"/>
    <w:rsid w:val="009C10B6"/>
    <w:rsid w:val="009C1F23"/>
    <w:rsid w:val="009D3D3A"/>
    <w:rsid w:val="009D44B2"/>
    <w:rsid w:val="009D7E92"/>
    <w:rsid w:val="009E0FB7"/>
    <w:rsid w:val="009E20B8"/>
    <w:rsid w:val="009E6B24"/>
    <w:rsid w:val="00A0064F"/>
    <w:rsid w:val="00A00AC5"/>
    <w:rsid w:val="00A02C42"/>
    <w:rsid w:val="00A342AF"/>
    <w:rsid w:val="00A50723"/>
    <w:rsid w:val="00A61A9E"/>
    <w:rsid w:val="00A6339C"/>
    <w:rsid w:val="00A64B2C"/>
    <w:rsid w:val="00A72595"/>
    <w:rsid w:val="00A730E4"/>
    <w:rsid w:val="00A82EC9"/>
    <w:rsid w:val="00A865B9"/>
    <w:rsid w:val="00A93D5B"/>
    <w:rsid w:val="00AA128A"/>
    <w:rsid w:val="00AA1F77"/>
    <w:rsid w:val="00AB2B7E"/>
    <w:rsid w:val="00AC284D"/>
    <w:rsid w:val="00AC331B"/>
    <w:rsid w:val="00AC44D3"/>
    <w:rsid w:val="00AD4E9C"/>
    <w:rsid w:val="00AE51CA"/>
    <w:rsid w:val="00AF00D4"/>
    <w:rsid w:val="00B170B9"/>
    <w:rsid w:val="00B20604"/>
    <w:rsid w:val="00B21B83"/>
    <w:rsid w:val="00B2461B"/>
    <w:rsid w:val="00B32FA9"/>
    <w:rsid w:val="00B333FB"/>
    <w:rsid w:val="00B34E83"/>
    <w:rsid w:val="00B36D21"/>
    <w:rsid w:val="00B4531A"/>
    <w:rsid w:val="00B61B20"/>
    <w:rsid w:val="00B709C1"/>
    <w:rsid w:val="00B73E6F"/>
    <w:rsid w:val="00B74A62"/>
    <w:rsid w:val="00B7645F"/>
    <w:rsid w:val="00B8254B"/>
    <w:rsid w:val="00B86434"/>
    <w:rsid w:val="00B91BDC"/>
    <w:rsid w:val="00B940D5"/>
    <w:rsid w:val="00B94BF0"/>
    <w:rsid w:val="00B97127"/>
    <w:rsid w:val="00BB1242"/>
    <w:rsid w:val="00BB1462"/>
    <w:rsid w:val="00BB15EF"/>
    <w:rsid w:val="00BB39C9"/>
    <w:rsid w:val="00BC5309"/>
    <w:rsid w:val="00BD6779"/>
    <w:rsid w:val="00BE1477"/>
    <w:rsid w:val="00BE43C8"/>
    <w:rsid w:val="00C11A8D"/>
    <w:rsid w:val="00C26AC8"/>
    <w:rsid w:val="00C3145B"/>
    <w:rsid w:val="00C41A7E"/>
    <w:rsid w:val="00C431D9"/>
    <w:rsid w:val="00C53DB9"/>
    <w:rsid w:val="00C62819"/>
    <w:rsid w:val="00C63CE8"/>
    <w:rsid w:val="00C72010"/>
    <w:rsid w:val="00C720CE"/>
    <w:rsid w:val="00C76D50"/>
    <w:rsid w:val="00C77D31"/>
    <w:rsid w:val="00C84186"/>
    <w:rsid w:val="00C87DF2"/>
    <w:rsid w:val="00C87F3F"/>
    <w:rsid w:val="00C92296"/>
    <w:rsid w:val="00CA0B1F"/>
    <w:rsid w:val="00CA2995"/>
    <w:rsid w:val="00CA69BB"/>
    <w:rsid w:val="00CA748B"/>
    <w:rsid w:val="00CC1421"/>
    <w:rsid w:val="00CC1F13"/>
    <w:rsid w:val="00CC34EA"/>
    <w:rsid w:val="00CC4334"/>
    <w:rsid w:val="00CE1186"/>
    <w:rsid w:val="00CE1374"/>
    <w:rsid w:val="00D03CA2"/>
    <w:rsid w:val="00D20BD7"/>
    <w:rsid w:val="00D23E47"/>
    <w:rsid w:val="00D5598A"/>
    <w:rsid w:val="00D57C96"/>
    <w:rsid w:val="00D760B2"/>
    <w:rsid w:val="00D82B42"/>
    <w:rsid w:val="00D97067"/>
    <w:rsid w:val="00DA7710"/>
    <w:rsid w:val="00DA7F4E"/>
    <w:rsid w:val="00DC594C"/>
    <w:rsid w:val="00DD63C9"/>
    <w:rsid w:val="00DD6ABA"/>
    <w:rsid w:val="00DD77E6"/>
    <w:rsid w:val="00DF3D90"/>
    <w:rsid w:val="00E0401F"/>
    <w:rsid w:val="00E10BEE"/>
    <w:rsid w:val="00E110A8"/>
    <w:rsid w:val="00E234D0"/>
    <w:rsid w:val="00E375EF"/>
    <w:rsid w:val="00E55308"/>
    <w:rsid w:val="00E601A9"/>
    <w:rsid w:val="00E62DE7"/>
    <w:rsid w:val="00E858F1"/>
    <w:rsid w:val="00E93A8C"/>
    <w:rsid w:val="00E94405"/>
    <w:rsid w:val="00EA00B4"/>
    <w:rsid w:val="00EA32D4"/>
    <w:rsid w:val="00EA37C2"/>
    <w:rsid w:val="00EB0537"/>
    <w:rsid w:val="00EB0F8F"/>
    <w:rsid w:val="00ED2FF1"/>
    <w:rsid w:val="00EE3A31"/>
    <w:rsid w:val="00EE4C77"/>
    <w:rsid w:val="00EE61B1"/>
    <w:rsid w:val="00EF7DFF"/>
    <w:rsid w:val="00F01043"/>
    <w:rsid w:val="00F01C13"/>
    <w:rsid w:val="00F0290D"/>
    <w:rsid w:val="00F0507F"/>
    <w:rsid w:val="00F11F6A"/>
    <w:rsid w:val="00F14A15"/>
    <w:rsid w:val="00F16338"/>
    <w:rsid w:val="00F1640E"/>
    <w:rsid w:val="00F202B3"/>
    <w:rsid w:val="00F222FD"/>
    <w:rsid w:val="00F22AF0"/>
    <w:rsid w:val="00F32EBC"/>
    <w:rsid w:val="00F42C3C"/>
    <w:rsid w:val="00F454EE"/>
    <w:rsid w:val="00F458FF"/>
    <w:rsid w:val="00F53C9A"/>
    <w:rsid w:val="00F60774"/>
    <w:rsid w:val="00F6374B"/>
    <w:rsid w:val="00F67EC7"/>
    <w:rsid w:val="00F7712C"/>
    <w:rsid w:val="00F848C2"/>
    <w:rsid w:val="00F9784E"/>
    <w:rsid w:val="00F97DF9"/>
    <w:rsid w:val="00FA3EA3"/>
    <w:rsid w:val="00FA76EC"/>
    <w:rsid w:val="00FB44A4"/>
    <w:rsid w:val="00FC2D18"/>
    <w:rsid w:val="00FC6BEC"/>
    <w:rsid w:val="00FD0C91"/>
    <w:rsid w:val="00FD3B28"/>
    <w:rsid w:val="00FD4700"/>
    <w:rsid w:val="00FE372D"/>
    <w:rsid w:val="00FE3CEA"/>
    <w:rsid w:val="00FE6393"/>
    <w:rsid w:val="00FF0A8D"/>
    <w:rsid w:val="00FF5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89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eastAsia="en-US"/>
    </w:rPr>
  </w:style>
  <w:style w:type="paragraph" w:styleId="Heading1">
    <w:name w:val="heading 1"/>
    <w:basedOn w:val="Normal"/>
    <w:next w:val="Normal"/>
    <w:link w:val="Heading1Char"/>
    <w:uiPriority w:val="9"/>
    <w:qFormat/>
    <w:rsid w:val="00FE6393"/>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C3C"/>
  </w:style>
  <w:style w:type="paragraph" w:styleId="Footer">
    <w:name w:val="footer"/>
    <w:basedOn w:val="Normal"/>
    <w:link w:val="FooterChar"/>
    <w:uiPriority w:val="99"/>
    <w:unhideWhenUsed/>
    <w:rsid w:val="00F42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C3C"/>
  </w:style>
  <w:style w:type="paragraph" w:styleId="BalloonText">
    <w:name w:val="Balloon Text"/>
    <w:basedOn w:val="Normal"/>
    <w:link w:val="BalloonTextChar"/>
    <w:uiPriority w:val="99"/>
    <w:semiHidden/>
    <w:unhideWhenUsed/>
    <w:rsid w:val="00F42C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2C3C"/>
    <w:rPr>
      <w:rFonts w:ascii="Tahoma" w:hAnsi="Tahoma" w:cs="Tahoma"/>
      <w:sz w:val="16"/>
      <w:szCs w:val="16"/>
    </w:rPr>
  </w:style>
  <w:style w:type="character" w:styleId="Hyperlink">
    <w:name w:val="Hyperlink"/>
    <w:uiPriority w:val="99"/>
    <w:unhideWhenUsed/>
    <w:rsid w:val="00CC34EA"/>
    <w:rPr>
      <w:color w:val="0000FF"/>
      <w:u w:val="single"/>
    </w:rPr>
  </w:style>
  <w:style w:type="paragraph" w:styleId="ListParagraph">
    <w:name w:val="List Paragraph"/>
    <w:basedOn w:val="Normal"/>
    <w:link w:val="ListParagraphChar"/>
    <w:uiPriority w:val="34"/>
    <w:qFormat/>
    <w:rsid w:val="00CC34EA"/>
    <w:pPr>
      <w:ind w:left="720"/>
      <w:contextualSpacing/>
    </w:pPr>
  </w:style>
  <w:style w:type="table" w:styleId="TableGrid">
    <w:name w:val="Table Grid"/>
    <w:basedOn w:val="TableNormal"/>
    <w:uiPriority w:val="59"/>
    <w:rsid w:val="00CC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SectionHeader">
    <w:name w:val="RFQ Section Header"/>
    <w:basedOn w:val="Normal"/>
    <w:qFormat/>
    <w:rsid w:val="00772E74"/>
    <w:pPr>
      <w:shd w:val="clear" w:color="auto" w:fill="0000CC"/>
      <w:spacing w:after="0" w:line="240" w:lineRule="auto"/>
    </w:pPr>
    <w:rPr>
      <w:rFonts w:ascii="Arial Bold" w:hAnsi="Arial Bold"/>
      <w:b/>
      <w:caps/>
      <w:sz w:val="22"/>
      <w:szCs w:val="22"/>
    </w:rPr>
  </w:style>
  <w:style w:type="character" w:styleId="FollowedHyperlink">
    <w:name w:val="FollowedHyperlink"/>
    <w:uiPriority w:val="99"/>
    <w:semiHidden/>
    <w:unhideWhenUsed/>
    <w:rsid w:val="00167902"/>
    <w:rPr>
      <w:color w:val="800080"/>
      <w:u w:val="single"/>
    </w:rPr>
  </w:style>
  <w:style w:type="paragraph" w:customStyle="1" w:styleId="810f700b-5371-412e-8077-8a3c7e4ffbe5">
    <w:name w:val="810f700b-5371-412e-8077-8a3c7e4ffbe5"/>
    <w:basedOn w:val="Normal"/>
    <w:uiPriority w:val="99"/>
    <w:rsid w:val="00297267"/>
    <w:pPr>
      <w:spacing w:after="0" w:line="240" w:lineRule="auto"/>
    </w:pPr>
    <w:rPr>
      <w:rFonts w:ascii="Times New Roman" w:hAnsi="Times New Roman" w:cs="Times New Roman"/>
      <w:sz w:val="24"/>
      <w:szCs w:val="24"/>
      <w:lang w:eastAsia="en-GB"/>
    </w:rPr>
  </w:style>
  <w:style w:type="character" w:styleId="CommentReference">
    <w:name w:val="annotation reference"/>
    <w:semiHidden/>
    <w:unhideWhenUsed/>
    <w:rsid w:val="00600952"/>
    <w:rPr>
      <w:sz w:val="16"/>
      <w:szCs w:val="16"/>
    </w:rPr>
  </w:style>
  <w:style w:type="paragraph" w:styleId="CommentText">
    <w:name w:val="annotation text"/>
    <w:basedOn w:val="Normal"/>
    <w:link w:val="CommentTextChar"/>
    <w:uiPriority w:val="99"/>
    <w:semiHidden/>
    <w:unhideWhenUsed/>
    <w:rsid w:val="00600952"/>
  </w:style>
  <w:style w:type="character" w:customStyle="1" w:styleId="CommentTextChar">
    <w:name w:val="Comment Text Char"/>
    <w:link w:val="CommentText"/>
    <w:uiPriority w:val="99"/>
    <w:semiHidden/>
    <w:rsid w:val="00600952"/>
    <w:rPr>
      <w:lang w:eastAsia="en-US"/>
    </w:rPr>
  </w:style>
  <w:style w:type="paragraph" w:styleId="CommentSubject">
    <w:name w:val="annotation subject"/>
    <w:basedOn w:val="CommentText"/>
    <w:next w:val="CommentText"/>
    <w:link w:val="CommentSubjectChar"/>
    <w:uiPriority w:val="99"/>
    <w:semiHidden/>
    <w:unhideWhenUsed/>
    <w:rsid w:val="00600952"/>
    <w:rPr>
      <w:b/>
      <w:bCs/>
    </w:rPr>
  </w:style>
  <w:style w:type="character" w:customStyle="1" w:styleId="CommentSubjectChar">
    <w:name w:val="Comment Subject Char"/>
    <w:link w:val="CommentSubject"/>
    <w:uiPriority w:val="99"/>
    <w:semiHidden/>
    <w:rsid w:val="00600952"/>
    <w:rPr>
      <w:b/>
      <w:bCs/>
      <w:lang w:eastAsia="en-US"/>
    </w:rPr>
  </w:style>
  <w:style w:type="paragraph" w:styleId="NormalWeb">
    <w:name w:val="Normal (Web)"/>
    <w:basedOn w:val="Normal"/>
    <w:uiPriority w:val="99"/>
    <w:semiHidden/>
    <w:unhideWhenUsed/>
    <w:rsid w:val="009C1F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TSectionHeader">
    <w:name w:val="ITT Section Header"/>
    <w:basedOn w:val="Normal"/>
    <w:qFormat/>
    <w:rsid w:val="00CE1374"/>
    <w:pPr>
      <w:shd w:val="clear" w:color="auto" w:fill="0000CC"/>
      <w:spacing w:after="0" w:line="240" w:lineRule="auto"/>
    </w:pPr>
    <w:rPr>
      <w:rFonts w:ascii="Arial Bold" w:hAnsi="Arial Bold"/>
      <w:b/>
      <w:caps/>
      <w:color w:val="FFFFFF"/>
      <w:sz w:val="22"/>
      <w:szCs w:val="22"/>
    </w:rPr>
  </w:style>
  <w:style w:type="paragraph" w:styleId="TOC1">
    <w:name w:val="toc 1"/>
    <w:basedOn w:val="Normal"/>
    <w:next w:val="Normal"/>
    <w:autoRedefine/>
    <w:uiPriority w:val="39"/>
    <w:unhideWhenUsed/>
    <w:rsid w:val="00CE1374"/>
    <w:pPr>
      <w:tabs>
        <w:tab w:val="right" w:leader="dot" w:pos="9016"/>
      </w:tabs>
      <w:spacing w:after="100" w:line="240" w:lineRule="auto"/>
      <w:ind w:left="567"/>
    </w:pPr>
    <w:rPr>
      <w:b/>
      <w:sz w:val="22"/>
    </w:rPr>
  </w:style>
  <w:style w:type="paragraph" w:customStyle="1" w:styleId="BlankPage">
    <w:name w:val="Blank Page"/>
    <w:basedOn w:val="Normal"/>
    <w:next w:val="Heading1"/>
    <w:rsid w:val="00FE6393"/>
    <w:pPr>
      <w:pageBreakBefore/>
      <w:framePr w:w="9072" w:h="11907" w:hRule="exact" w:hSpace="181" w:vSpace="181" w:wrap="notBeside" w:vAnchor="text" w:hAnchor="margin" w:xAlign="center" w:y="1" w:anchorLock="1"/>
      <w:widowControl w:val="0"/>
      <w:tabs>
        <w:tab w:val="right" w:pos="9072"/>
      </w:tabs>
      <w:spacing w:before="4400" w:after="0" w:line="240" w:lineRule="exact"/>
      <w:jc w:val="center"/>
    </w:pPr>
    <w:rPr>
      <w:rFonts w:ascii="Times New Roman" w:eastAsia="Times New Roman" w:hAnsi="Times New Roman" w:cs="Times New Roman"/>
      <w:b/>
      <w:caps/>
      <w:sz w:val="22"/>
    </w:rPr>
  </w:style>
  <w:style w:type="paragraph" w:customStyle="1" w:styleId="AppendixHeads">
    <w:name w:val="Appendix Heads"/>
    <w:basedOn w:val="Normal"/>
    <w:qFormat/>
    <w:rsid w:val="00FE6393"/>
    <w:pPr>
      <w:spacing w:after="0" w:line="240" w:lineRule="auto"/>
      <w:jc w:val="both"/>
    </w:pPr>
    <w:rPr>
      <w:rFonts w:ascii="Arial Bold" w:hAnsi="Arial Bold"/>
      <w:b/>
      <w:caps/>
      <w:sz w:val="22"/>
      <w:szCs w:val="22"/>
    </w:rPr>
  </w:style>
  <w:style w:type="character" w:customStyle="1" w:styleId="Heading1Char">
    <w:name w:val="Heading 1 Char"/>
    <w:link w:val="Heading1"/>
    <w:uiPriority w:val="9"/>
    <w:rsid w:val="00FE6393"/>
    <w:rPr>
      <w:rFonts w:ascii="Cambria" w:eastAsia="Times New Roman" w:hAnsi="Cambria" w:cs="Times New Roman"/>
      <w:b/>
      <w:bCs/>
      <w:kern w:val="32"/>
      <w:sz w:val="32"/>
      <w:szCs w:val="32"/>
      <w:lang w:eastAsia="en-US"/>
    </w:rPr>
  </w:style>
  <w:style w:type="paragraph" w:customStyle="1" w:styleId="ITTSubSectionHeader">
    <w:name w:val="ITT Sub Section Header"/>
    <w:basedOn w:val="Normal"/>
    <w:qFormat/>
    <w:rsid w:val="00FE6393"/>
    <w:pPr>
      <w:spacing w:after="0" w:line="240" w:lineRule="auto"/>
      <w:jc w:val="both"/>
    </w:pPr>
    <w:rPr>
      <w:rFonts w:ascii="Arial Bold" w:hAnsi="Arial Bold"/>
      <w:b/>
      <w:caps/>
      <w:sz w:val="22"/>
      <w:szCs w:val="22"/>
    </w:rPr>
  </w:style>
  <w:style w:type="character" w:customStyle="1" w:styleId="ListParagraphChar">
    <w:name w:val="List Paragraph Char"/>
    <w:link w:val="ListParagraph"/>
    <w:uiPriority w:val="99"/>
    <w:locked/>
    <w:rsid w:val="00CE118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eastAsia="en-US"/>
    </w:rPr>
  </w:style>
  <w:style w:type="paragraph" w:styleId="Heading1">
    <w:name w:val="heading 1"/>
    <w:basedOn w:val="Normal"/>
    <w:next w:val="Normal"/>
    <w:link w:val="Heading1Char"/>
    <w:uiPriority w:val="9"/>
    <w:qFormat/>
    <w:rsid w:val="00FE6393"/>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C3C"/>
  </w:style>
  <w:style w:type="paragraph" w:styleId="Footer">
    <w:name w:val="footer"/>
    <w:basedOn w:val="Normal"/>
    <w:link w:val="FooterChar"/>
    <w:uiPriority w:val="99"/>
    <w:unhideWhenUsed/>
    <w:rsid w:val="00F42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C3C"/>
  </w:style>
  <w:style w:type="paragraph" w:styleId="BalloonText">
    <w:name w:val="Balloon Text"/>
    <w:basedOn w:val="Normal"/>
    <w:link w:val="BalloonTextChar"/>
    <w:uiPriority w:val="99"/>
    <w:semiHidden/>
    <w:unhideWhenUsed/>
    <w:rsid w:val="00F42C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2C3C"/>
    <w:rPr>
      <w:rFonts w:ascii="Tahoma" w:hAnsi="Tahoma" w:cs="Tahoma"/>
      <w:sz w:val="16"/>
      <w:szCs w:val="16"/>
    </w:rPr>
  </w:style>
  <w:style w:type="character" w:styleId="Hyperlink">
    <w:name w:val="Hyperlink"/>
    <w:uiPriority w:val="99"/>
    <w:unhideWhenUsed/>
    <w:rsid w:val="00CC34EA"/>
    <w:rPr>
      <w:color w:val="0000FF"/>
      <w:u w:val="single"/>
    </w:rPr>
  </w:style>
  <w:style w:type="paragraph" w:styleId="ListParagraph">
    <w:name w:val="List Paragraph"/>
    <w:basedOn w:val="Normal"/>
    <w:link w:val="ListParagraphChar"/>
    <w:uiPriority w:val="34"/>
    <w:qFormat/>
    <w:rsid w:val="00CC34EA"/>
    <w:pPr>
      <w:ind w:left="720"/>
      <w:contextualSpacing/>
    </w:pPr>
  </w:style>
  <w:style w:type="table" w:styleId="TableGrid">
    <w:name w:val="Table Grid"/>
    <w:basedOn w:val="TableNormal"/>
    <w:uiPriority w:val="59"/>
    <w:rsid w:val="00CC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SectionHeader">
    <w:name w:val="RFQ Section Header"/>
    <w:basedOn w:val="Normal"/>
    <w:qFormat/>
    <w:rsid w:val="00772E74"/>
    <w:pPr>
      <w:shd w:val="clear" w:color="auto" w:fill="0000CC"/>
      <w:spacing w:after="0" w:line="240" w:lineRule="auto"/>
    </w:pPr>
    <w:rPr>
      <w:rFonts w:ascii="Arial Bold" w:hAnsi="Arial Bold"/>
      <w:b/>
      <w:caps/>
      <w:sz w:val="22"/>
      <w:szCs w:val="22"/>
    </w:rPr>
  </w:style>
  <w:style w:type="character" w:styleId="FollowedHyperlink">
    <w:name w:val="FollowedHyperlink"/>
    <w:uiPriority w:val="99"/>
    <w:semiHidden/>
    <w:unhideWhenUsed/>
    <w:rsid w:val="00167902"/>
    <w:rPr>
      <w:color w:val="800080"/>
      <w:u w:val="single"/>
    </w:rPr>
  </w:style>
  <w:style w:type="paragraph" w:customStyle="1" w:styleId="810f700b-5371-412e-8077-8a3c7e4ffbe5">
    <w:name w:val="810f700b-5371-412e-8077-8a3c7e4ffbe5"/>
    <w:basedOn w:val="Normal"/>
    <w:uiPriority w:val="99"/>
    <w:rsid w:val="00297267"/>
    <w:pPr>
      <w:spacing w:after="0" w:line="240" w:lineRule="auto"/>
    </w:pPr>
    <w:rPr>
      <w:rFonts w:ascii="Times New Roman" w:hAnsi="Times New Roman" w:cs="Times New Roman"/>
      <w:sz w:val="24"/>
      <w:szCs w:val="24"/>
      <w:lang w:eastAsia="en-GB"/>
    </w:rPr>
  </w:style>
  <w:style w:type="character" w:styleId="CommentReference">
    <w:name w:val="annotation reference"/>
    <w:semiHidden/>
    <w:unhideWhenUsed/>
    <w:rsid w:val="00600952"/>
    <w:rPr>
      <w:sz w:val="16"/>
      <w:szCs w:val="16"/>
    </w:rPr>
  </w:style>
  <w:style w:type="paragraph" w:styleId="CommentText">
    <w:name w:val="annotation text"/>
    <w:basedOn w:val="Normal"/>
    <w:link w:val="CommentTextChar"/>
    <w:uiPriority w:val="99"/>
    <w:semiHidden/>
    <w:unhideWhenUsed/>
    <w:rsid w:val="00600952"/>
  </w:style>
  <w:style w:type="character" w:customStyle="1" w:styleId="CommentTextChar">
    <w:name w:val="Comment Text Char"/>
    <w:link w:val="CommentText"/>
    <w:uiPriority w:val="99"/>
    <w:semiHidden/>
    <w:rsid w:val="00600952"/>
    <w:rPr>
      <w:lang w:eastAsia="en-US"/>
    </w:rPr>
  </w:style>
  <w:style w:type="paragraph" w:styleId="CommentSubject">
    <w:name w:val="annotation subject"/>
    <w:basedOn w:val="CommentText"/>
    <w:next w:val="CommentText"/>
    <w:link w:val="CommentSubjectChar"/>
    <w:uiPriority w:val="99"/>
    <w:semiHidden/>
    <w:unhideWhenUsed/>
    <w:rsid w:val="00600952"/>
    <w:rPr>
      <w:b/>
      <w:bCs/>
    </w:rPr>
  </w:style>
  <w:style w:type="character" w:customStyle="1" w:styleId="CommentSubjectChar">
    <w:name w:val="Comment Subject Char"/>
    <w:link w:val="CommentSubject"/>
    <w:uiPriority w:val="99"/>
    <w:semiHidden/>
    <w:rsid w:val="00600952"/>
    <w:rPr>
      <w:b/>
      <w:bCs/>
      <w:lang w:eastAsia="en-US"/>
    </w:rPr>
  </w:style>
  <w:style w:type="paragraph" w:styleId="NormalWeb">
    <w:name w:val="Normal (Web)"/>
    <w:basedOn w:val="Normal"/>
    <w:uiPriority w:val="99"/>
    <w:semiHidden/>
    <w:unhideWhenUsed/>
    <w:rsid w:val="009C1F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TSectionHeader">
    <w:name w:val="ITT Section Header"/>
    <w:basedOn w:val="Normal"/>
    <w:qFormat/>
    <w:rsid w:val="00CE1374"/>
    <w:pPr>
      <w:shd w:val="clear" w:color="auto" w:fill="0000CC"/>
      <w:spacing w:after="0" w:line="240" w:lineRule="auto"/>
    </w:pPr>
    <w:rPr>
      <w:rFonts w:ascii="Arial Bold" w:hAnsi="Arial Bold"/>
      <w:b/>
      <w:caps/>
      <w:color w:val="FFFFFF"/>
      <w:sz w:val="22"/>
      <w:szCs w:val="22"/>
    </w:rPr>
  </w:style>
  <w:style w:type="paragraph" w:styleId="TOC1">
    <w:name w:val="toc 1"/>
    <w:basedOn w:val="Normal"/>
    <w:next w:val="Normal"/>
    <w:autoRedefine/>
    <w:uiPriority w:val="39"/>
    <w:unhideWhenUsed/>
    <w:rsid w:val="00CE1374"/>
    <w:pPr>
      <w:tabs>
        <w:tab w:val="right" w:leader="dot" w:pos="9016"/>
      </w:tabs>
      <w:spacing w:after="100" w:line="240" w:lineRule="auto"/>
      <w:ind w:left="567"/>
    </w:pPr>
    <w:rPr>
      <w:b/>
      <w:sz w:val="22"/>
    </w:rPr>
  </w:style>
  <w:style w:type="paragraph" w:customStyle="1" w:styleId="BlankPage">
    <w:name w:val="Blank Page"/>
    <w:basedOn w:val="Normal"/>
    <w:next w:val="Heading1"/>
    <w:rsid w:val="00FE6393"/>
    <w:pPr>
      <w:pageBreakBefore/>
      <w:framePr w:w="9072" w:h="11907" w:hRule="exact" w:hSpace="181" w:vSpace="181" w:wrap="notBeside" w:vAnchor="text" w:hAnchor="margin" w:xAlign="center" w:y="1" w:anchorLock="1"/>
      <w:widowControl w:val="0"/>
      <w:tabs>
        <w:tab w:val="right" w:pos="9072"/>
      </w:tabs>
      <w:spacing w:before="4400" w:after="0" w:line="240" w:lineRule="exact"/>
      <w:jc w:val="center"/>
    </w:pPr>
    <w:rPr>
      <w:rFonts w:ascii="Times New Roman" w:eastAsia="Times New Roman" w:hAnsi="Times New Roman" w:cs="Times New Roman"/>
      <w:b/>
      <w:caps/>
      <w:sz w:val="22"/>
    </w:rPr>
  </w:style>
  <w:style w:type="paragraph" w:customStyle="1" w:styleId="AppendixHeads">
    <w:name w:val="Appendix Heads"/>
    <w:basedOn w:val="Normal"/>
    <w:qFormat/>
    <w:rsid w:val="00FE6393"/>
    <w:pPr>
      <w:spacing w:after="0" w:line="240" w:lineRule="auto"/>
      <w:jc w:val="both"/>
    </w:pPr>
    <w:rPr>
      <w:rFonts w:ascii="Arial Bold" w:hAnsi="Arial Bold"/>
      <w:b/>
      <w:caps/>
      <w:sz w:val="22"/>
      <w:szCs w:val="22"/>
    </w:rPr>
  </w:style>
  <w:style w:type="character" w:customStyle="1" w:styleId="Heading1Char">
    <w:name w:val="Heading 1 Char"/>
    <w:link w:val="Heading1"/>
    <w:uiPriority w:val="9"/>
    <w:rsid w:val="00FE6393"/>
    <w:rPr>
      <w:rFonts w:ascii="Cambria" w:eastAsia="Times New Roman" w:hAnsi="Cambria" w:cs="Times New Roman"/>
      <w:b/>
      <w:bCs/>
      <w:kern w:val="32"/>
      <w:sz w:val="32"/>
      <w:szCs w:val="32"/>
      <w:lang w:eastAsia="en-US"/>
    </w:rPr>
  </w:style>
  <w:style w:type="paragraph" w:customStyle="1" w:styleId="ITTSubSectionHeader">
    <w:name w:val="ITT Sub Section Header"/>
    <w:basedOn w:val="Normal"/>
    <w:qFormat/>
    <w:rsid w:val="00FE6393"/>
    <w:pPr>
      <w:spacing w:after="0" w:line="240" w:lineRule="auto"/>
      <w:jc w:val="both"/>
    </w:pPr>
    <w:rPr>
      <w:rFonts w:ascii="Arial Bold" w:hAnsi="Arial Bold"/>
      <w:b/>
      <w:caps/>
      <w:sz w:val="22"/>
      <w:szCs w:val="22"/>
    </w:rPr>
  </w:style>
  <w:style w:type="character" w:customStyle="1" w:styleId="ListParagraphChar">
    <w:name w:val="List Paragraph Char"/>
    <w:link w:val="ListParagraph"/>
    <w:uiPriority w:val="99"/>
    <w:locked/>
    <w:rsid w:val="00CE118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2807">
      <w:bodyDiv w:val="1"/>
      <w:marLeft w:val="0"/>
      <w:marRight w:val="0"/>
      <w:marTop w:val="0"/>
      <w:marBottom w:val="0"/>
      <w:divBdr>
        <w:top w:val="none" w:sz="0" w:space="0" w:color="auto"/>
        <w:left w:val="none" w:sz="0" w:space="0" w:color="auto"/>
        <w:bottom w:val="none" w:sz="0" w:space="0" w:color="auto"/>
        <w:right w:val="none" w:sz="0" w:space="0" w:color="auto"/>
      </w:divBdr>
    </w:div>
    <w:div w:id="100153772">
      <w:bodyDiv w:val="1"/>
      <w:marLeft w:val="0"/>
      <w:marRight w:val="0"/>
      <w:marTop w:val="0"/>
      <w:marBottom w:val="0"/>
      <w:divBdr>
        <w:top w:val="none" w:sz="0" w:space="0" w:color="auto"/>
        <w:left w:val="none" w:sz="0" w:space="0" w:color="auto"/>
        <w:bottom w:val="none" w:sz="0" w:space="0" w:color="auto"/>
        <w:right w:val="none" w:sz="0" w:space="0" w:color="auto"/>
      </w:divBdr>
    </w:div>
    <w:div w:id="198205228">
      <w:bodyDiv w:val="1"/>
      <w:marLeft w:val="0"/>
      <w:marRight w:val="0"/>
      <w:marTop w:val="0"/>
      <w:marBottom w:val="0"/>
      <w:divBdr>
        <w:top w:val="none" w:sz="0" w:space="0" w:color="auto"/>
        <w:left w:val="none" w:sz="0" w:space="0" w:color="auto"/>
        <w:bottom w:val="none" w:sz="0" w:space="0" w:color="auto"/>
        <w:right w:val="none" w:sz="0" w:space="0" w:color="auto"/>
      </w:divBdr>
    </w:div>
    <w:div w:id="516504256">
      <w:bodyDiv w:val="1"/>
      <w:marLeft w:val="0"/>
      <w:marRight w:val="0"/>
      <w:marTop w:val="0"/>
      <w:marBottom w:val="0"/>
      <w:divBdr>
        <w:top w:val="none" w:sz="0" w:space="0" w:color="auto"/>
        <w:left w:val="none" w:sz="0" w:space="0" w:color="auto"/>
        <w:bottom w:val="none" w:sz="0" w:space="0" w:color="auto"/>
        <w:right w:val="none" w:sz="0" w:space="0" w:color="auto"/>
      </w:divBdr>
    </w:div>
    <w:div w:id="663241918">
      <w:bodyDiv w:val="1"/>
      <w:marLeft w:val="0"/>
      <w:marRight w:val="0"/>
      <w:marTop w:val="0"/>
      <w:marBottom w:val="0"/>
      <w:divBdr>
        <w:top w:val="none" w:sz="0" w:space="0" w:color="auto"/>
        <w:left w:val="none" w:sz="0" w:space="0" w:color="auto"/>
        <w:bottom w:val="none" w:sz="0" w:space="0" w:color="auto"/>
        <w:right w:val="none" w:sz="0" w:space="0" w:color="auto"/>
      </w:divBdr>
    </w:div>
    <w:div w:id="677972497">
      <w:bodyDiv w:val="1"/>
      <w:marLeft w:val="0"/>
      <w:marRight w:val="0"/>
      <w:marTop w:val="0"/>
      <w:marBottom w:val="0"/>
      <w:divBdr>
        <w:top w:val="none" w:sz="0" w:space="0" w:color="auto"/>
        <w:left w:val="none" w:sz="0" w:space="0" w:color="auto"/>
        <w:bottom w:val="none" w:sz="0" w:space="0" w:color="auto"/>
        <w:right w:val="none" w:sz="0" w:space="0" w:color="auto"/>
      </w:divBdr>
    </w:div>
    <w:div w:id="913777467">
      <w:bodyDiv w:val="1"/>
      <w:marLeft w:val="0"/>
      <w:marRight w:val="0"/>
      <w:marTop w:val="0"/>
      <w:marBottom w:val="0"/>
      <w:divBdr>
        <w:top w:val="none" w:sz="0" w:space="0" w:color="auto"/>
        <w:left w:val="none" w:sz="0" w:space="0" w:color="auto"/>
        <w:bottom w:val="none" w:sz="0" w:space="0" w:color="auto"/>
        <w:right w:val="none" w:sz="0" w:space="0" w:color="auto"/>
      </w:divBdr>
    </w:div>
    <w:div w:id="947276825">
      <w:bodyDiv w:val="1"/>
      <w:marLeft w:val="0"/>
      <w:marRight w:val="0"/>
      <w:marTop w:val="0"/>
      <w:marBottom w:val="0"/>
      <w:divBdr>
        <w:top w:val="none" w:sz="0" w:space="0" w:color="auto"/>
        <w:left w:val="none" w:sz="0" w:space="0" w:color="auto"/>
        <w:bottom w:val="none" w:sz="0" w:space="0" w:color="auto"/>
        <w:right w:val="none" w:sz="0" w:space="0" w:color="auto"/>
      </w:divBdr>
    </w:div>
    <w:div w:id="1013848110">
      <w:bodyDiv w:val="1"/>
      <w:marLeft w:val="0"/>
      <w:marRight w:val="0"/>
      <w:marTop w:val="0"/>
      <w:marBottom w:val="0"/>
      <w:divBdr>
        <w:top w:val="none" w:sz="0" w:space="0" w:color="auto"/>
        <w:left w:val="none" w:sz="0" w:space="0" w:color="auto"/>
        <w:bottom w:val="none" w:sz="0" w:space="0" w:color="auto"/>
        <w:right w:val="none" w:sz="0" w:space="0" w:color="auto"/>
      </w:divBdr>
    </w:div>
    <w:div w:id="1033582230">
      <w:bodyDiv w:val="1"/>
      <w:marLeft w:val="0"/>
      <w:marRight w:val="0"/>
      <w:marTop w:val="0"/>
      <w:marBottom w:val="0"/>
      <w:divBdr>
        <w:top w:val="none" w:sz="0" w:space="0" w:color="auto"/>
        <w:left w:val="none" w:sz="0" w:space="0" w:color="auto"/>
        <w:bottom w:val="none" w:sz="0" w:space="0" w:color="auto"/>
        <w:right w:val="none" w:sz="0" w:space="0" w:color="auto"/>
      </w:divBdr>
    </w:div>
    <w:div w:id="1356156985">
      <w:bodyDiv w:val="1"/>
      <w:marLeft w:val="0"/>
      <w:marRight w:val="0"/>
      <w:marTop w:val="0"/>
      <w:marBottom w:val="0"/>
      <w:divBdr>
        <w:top w:val="none" w:sz="0" w:space="0" w:color="auto"/>
        <w:left w:val="none" w:sz="0" w:space="0" w:color="auto"/>
        <w:bottom w:val="none" w:sz="0" w:space="0" w:color="auto"/>
        <w:right w:val="none" w:sz="0" w:space="0" w:color="auto"/>
      </w:divBdr>
    </w:div>
    <w:div w:id="1518035210">
      <w:bodyDiv w:val="1"/>
      <w:marLeft w:val="0"/>
      <w:marRight w:val="0"/>
      <w:marTop w:val="0"/>
      <w:marBottom w:val="0"/>
      <w:divBdr>
        <w:top w:val="none" w:sz="0" w:space="0" w:color="auto"/>
        <w:left w:val="none" w:sz="0" w:space="0" w:color="auto"/>
        <w:bottom w:val="none" w:sz="0" w:space="0" w:color="auto"/>
        <w:right w:val="none" w:sz="0" w:space="0" w:color="auto"/>
      </w:divBdr>
    </w:div>
    <w:div w:id="1641961681">
      <w:bodyDiv w:val="1"/>
      <w:marLeft w:val="0"/>
      <w:marRight w:val="0"/>
      <w:marTop w:val="0"/>
      <w:marBottom w:val="0"/>
      <w:divBdr>
        <w:top w:val="none" w:sz="0" w:space="0" w:color="auto"/>
        <w:left w:val="none" w:sz="0" w:space="0" w:color="auto"/>
        <w:bottom w:val="none" w:sz="0" w:space="0" w:color="auto"/>
        <w:right w:val="none" w:sz="0" w:space="0" w:color="auto"/>
      </w:divBdr>
    </w:div>
    <w:div w:id="1657494614">
      <w:bodyDiv w:val="1"/>
      <w:marLeft w:val="0"/>
      <w:marRight w:val="0"/>
      <w:marTop w:val="0"/>
      <w:marBottom w:val="0"/>
      <w:divBdr>
        <w:top w:val="none" w:sz="0" w:space="0" w:color="auto"/>
        <w:left w:val="none" w:sz="0" w:space="0" w:color="auto"/>
        <w:bottom w:val="none" w:sz="0" w:space="0" w:color="auto"/>
        <w:right w:val="none" w:sz="0" w:space="0" w:color="auto"/>
      </w:divBdr>
    </w:div>
    <w:div w:id="1730348539">
      <w:bodyDiv w:val="1"/>
      <w:marLeft w:val="0"/>
      <w:marRight w:val="0"/>
      <w:marTop w:val="0"/>
      <w:marBottom w:val="0"/>
      <w:divBdr>
        <w:top w:val="none" w:sz="0" w:space="0" w:color="auto"/>
        <w:left w:val="none" w:sz="0" w:space="0" w:color="auto"/>
        <w:bottom w:val="none" w:sz="0" w:space="0" w:color="auto"/>
        <w:right w:val="none" w:sz="0" w:space="0" w:color="auto"/>
      </w:divBdr>
    </w:div>
    <w:div w:id="21416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Batra@leevalleypark.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Batra@leevalleypark.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8732C-0A25-4A23-A49A-BA3EC76FF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19173</CharactersWithSpaces>
  <SharedDoc>false</SharedDoc>
  <HLinks>
    <vt:vector size="18" baseType="variant">
      <vt:variant>
        <vt:i4>7733248</vt:i4>
      </vt:variant>
      <vt:variant>
        <vt:i4>6</vt:i4>
      </vt:variant>
      <vt:variant>
        <vt:i4>0</vt:i4>
      </vt:variant>
      <vt:variant>
        <vt:i4>5</vt:i4>
      </vt:variant>
      <vt:variant>
        <vt:lpwstr>mailto:Procurement@leevalleypark.org.uk</vt:lpwstr>
      </vt:variant>
      <vt:variant>
        <vt:lpwstr/>
      </vt:variant>
      <vt:variant>
        <vt:i4>4784223</vt:i4>
      </vt:variant>
      <vt:variant>
        <vt:i4>3</vt:i4>
      </vt:variant>
      <vt:variant>
        <vt:i4>0</vt:i4>
      </vt:variant>
      <vt:variant>
        <vt:i4>5</vt:i4>
      </vt:variant>
      <vt:variant>
        <vt:lpwstr>http://www.leevalleypark.org.uk/en/content/cms/corporate/enhancing-the-valley/park-development-framework/</vt:lpwstr>
      </vt:variant>
      <vt:variant>
        <vt:lpwstr/>
      </vt:variant>
      <vt:variant>
        <vt:i4>4784223</vt:i4>
      </vt:variant>
      <vt:variant>
        <vt:i4>0</vt:i4>
      </vt:variant>
      <vt:variant>
        <vt:i4>0</vt:i4>
      </vt:variant>
      <vt:variant>
        <vt:i4>5</vt:i4>
      </vt:variant>
      <vt:variant>
        <vt:lpwstr>http://www.leevalleypark.org.uk/en/content/cms/corporate/enhancing-the-valley/park-development-framework/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Matthew</dc:creator>
  <cp:lastModifiedBy>Shammy Batra</cp:lastModifiedBy>
  <cp:revision>5</cp:revision>
  <cp:lastPrinted>2017-10-27T14:41:00Z</cp:lastPrinted>
  <dcterms:created xsi:type="dcterms:W3CDTF">2017-11-08T15:33:00Z</dcterms:created>
  <dcterms:modified xsi:type="dcterms:W3CDTF">2017-11-08T16:03:00Z</dcterms:modified>
</cp:coreProperties>
</file>