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7278" w:rsidRDefault="00D72BE2" w:rsidP="00C27278">
      <w:pPr>
        <w:pStyle w:val="Default"/>
        <w:jc w:val="center"/>
        <w:rPr>
          <w:b/>
          <w:bCs/>
          <w:sz w:val="32"/>
          <w:szCs w:val="32"/>
        </w:rPr>
      </w:pPr>
      <w:r>
        <w:rPr>
          <w:b/>
          <w:bCs/>
          <w:sz w:val="32"/>
          <w:szCs w:val="32"/>
        </w:rPr>
        <w:t>PRIOR INFORMATION NOTICE</w:t>
      </w:r>
    </w:p>
    <w:p w:rsidR="00C27278" w:rsidRDefault="00C27278" w:rsidP="00C27278">
      <w:pPr>
        <w:pStyle w:val="Default"/>
        <w:jc w:val="center"/>
        <w:rPr>
          <w:sz w:val="32"/>
          <w:szCs w:val="32"/>
        </w:rPr>
      </w:pPr>
    </w:p>
    <w:p w:rsidR="00C27278" w:rsidRDefault="00D72BE2" w:rsidP="00C27278">
      <w:pPr>
        <w:pStyle w:val="Default"/>
        <w:jc w:val="center"/>
        <w:rPr>
          <w:sz w:val="28"/>
          <w:szCs w:val="28"/>
        </w:rPr>
      </w:pPr>
      <w:r>
        <w:rPr>
          <w:b/>
          <w:bCs/>
          <w:sz w:val="28"/>
          <w:szCs w:val="28"/>
        </w:rPr>
        <w:t>2017-2019 Contract Awards for Prescribed Specialised Services</w:t>
      </w:r>
    </w:p>
    <w:p w:rsidR="00C27278" w:rsidRDefault="00C27278" w:rsidP="00C27278">
      <w:pPr>
        <w:pStyle w:val="Default"/>
        <w:rPr>
          <w:b/>
          <w:bCs/>
          <w:sz w:val="23"/>
          <w:szCs w:val="23"/>
        </w:rPr>
      </w:pPr>
    </w:p>
    <w:p w:rsidR="00587A5D" w:rsidRPr="00587A5D" w:rsidRDefault="00587A5D" w:rsidP="00C27278">
      <w:pPr>
        <w:pStyle w:val="Default"/>
        <w:rPr>
          <w:b/>
          <w:bCs/>
          <w:sz w:val="22"/>
          <w:szCs w:val="22"/>
        </w:rPr>
      </w:pPr>
      <w:r>
        <w:rPr>
          <w:b/>
          <w:bCs/>
          <w:sz w:val="22"/>
          <w:szCs w:val="22"/>
        </w:rPr>
        <w:t xml:space="preserve">PROACTIS Reference - </w:t>
      </w:r>
      <w:r w:rsidRPr="00587A5D">
        <w:rPr>
          <w:b/>
          <w:bCs/>
          <w:sz w:val="22"/>
          <w:szCs w:val="22"/>
        </w:rPr>
        <w:t>NECSPrTe1000051</w:t>
      </w:r>
    </w:p>
    <w:p w:rsidR="00C27278" w:rsidRPr="005D055B" w:rsidRDefault="00C27278" w:rsidP="00C27278">
      <w:pPr>
        <w:pStyle w:val="Default"/>
        <w:rPr>
          <w:sz w:val="22"/>
          <w:szCs w:val="22"/>
        </w:rPr>
      </w:pPr>
    </w:p>
    <w:p w:rsidR="00800A55" w:rsidRPr="005D055B" w:rsidRDefault="00800A55" w:rsidP="00800A55">
      <w:pPr>
        <w:pStyle w:val="Default"/>
        <w:rPr>
          <w:sz w:val="22"/>
          <w:szCs w:val="22"/>
        </w:rPr>
      </w:pPr>
      <w:r w:rsidRPr="005D055B">
        <w:rPr>
          <w:sz w:val="22"/>
          <w:szCs w:val="22"/>
        </w:rPr>
        <w:t xml:space="preserve">In 2016/17 NHS England set out our approach to ensure that </w:t>
      </w:r>
      <w:r w:rsidR="009162F4" w:rsidRPr="005D055B">
        <w:rPr>
          <w:sz w:val="22"/>
          <w:szCs w:val="22"/>
        </w:rPr>
        <w:t xml:space="preserve">prescribed specialised </w:t>
      </w:r>
      <w:r w:rsidRPr="005D055B">
        <w:rPr>
          <w:sz w:val="22"/>
          <w:szCs w:val="22"/>
        </w:rPr>
        <w:t xml:space="preserve">services are commissioned from the most capable providers through a rolling Strategic Service Review Programme with priorities published in commissioning intentions. </w:t>
      </w:r>
    </w:p>
    <w:p w:rsidR="00800A55" w:rsidRPr="005D055B" w:rsidRDefault="00800A55" w:rsidP="00800A55">
      <w:pPr>
        <w:pStyle w:val="Default"/>
        <w:rPr>
          <w:sz w:val="22"/>
          <w:szCs w:val="22"/>
        </w:rPr>
      </w:pPr>
    </w:p>
    <w:p w:rsidR="00800A55" w:rsidRPr="005D055B" w:rsidRDefault="00800A55" w:rsidP="00800A55">
      <w:pPr>
        <w:pStyle w:val="Default"/>
        <w:rPr>
          <w:sz w:val="22"/>
          <w:szCs w:val="22"/>
        </w:rPr>
      </w:pPr>
      <w:r w:rsidRPr="005D055B">
        <w:rPr>
          <w:sz w:val="22"/>
          <w:szCs w:val="22"/>
        </w:rPr>
        <w:t xml:space="preserve">From service reviews and from locally led change through sustainability and transformation plans, we expect there to be more networks of specialist providers and re-shaping supply models and contracting approaches to integrate care around patients. </w:t>
      </w:r>
    </w:p>
    <w:p w:rsidR="00800A55" w:rsidRPr="005D055B" w:rsidRDefault="00800A55" w:rsidP="00800A55">
      <w:pPr>
        <w:pStyle w:val="Default"/>
        <w:rPr>
          <w:sz w:val="22"/>
          <w:szCs w:val="22"/>
        </w:rPr>
      </w:pPr>
    </w:p>
    <w:p w:rsidR="00800A55" w:rsidRPr="005D055B" w:rsidRDefault="00800A55" w:rsidP="00800A55">
      <w:pPr>
        <w:pStyle w:val="Default"/>
        <w:rPr>
          <w:sz w:val="22"/>
          <w:szCs w:val="22"/>
        </w:rPr>
      </w:pPr>
      <w:r w:rsidRPr="005D055B">
        <w:rPr>
          <w:sz w:val="22"/>
          <w:szCs w:val="22"/>
        </w:rPr>
        <w:t>Service reviews will also provide opportunity for providers to propose sustainable solutions in line with clinically developed requirements. Service review implementation will also enable new payment approaches in order to incentivise improvement in care quality and patient experience.</w:t>
      </w:r>
    </w:p>
    <w:p w:rsidR="00800A55" w:rsidRPr="005D055B" w:rsidRDefault="00800A55" w:rsidP="00800A55">
      <w:pPr>
        <w:pStyle w:val="Default"/>
        <w:rPr>
          <w:sz w:val="22"/>
          <w:szCs w:val="22"/>
        </w:rPr>
      </w:pPr>
    </w:p>
    <w:p w:rsidR="00800A55" w:rsidRPr="005D055B" w:rsidRDefault="00800A55" w:rsidP="00800A55">
      <w:pPr>
        <w:pStyle w:val="Default"/>
        <w:rPr>
          <w:sz w:val="22"/>
          <w:szCs w:val="22"/>
        </w:rPr>
      </w:pPr>
      <w:r w:rsidRPr="005D055B">
        <w:rPr>
          <w:sz w:val="22"/>
          <w:szCs w:val="22"/>
        </w:rPr>
        <w:t>Where the relationship between quality, value and patient volumes is strong we expect there to be consolidation of some services as a consequence of undertaking reviews.</w:t>
      </w:r>
      <w:r w:rsidR="005D055B">
        <w:rPr>
          <w:sz w:val="22"/>
          <w:szCs w:val="22"/>
        </w:rPr>
        <w:t xml:space="preserve"> </w:t>
      </w:r>
      <w:r w:rsidRPr="005D055B">
        <w:rPr>
          <w:sz w:val="22"/>
          <w:szCs w:val="22"/>
        </w:rPr>
        <w:t>NHS England will continue to undertake reviews using a structured programme methodology with provider selection carried out in an open and transparent way.</w:t>
      </w:r>
      <w:r w:rsidR="00654F63" w:rsidRPr="005D055B">
        <w:rPr>
          <w:sz w:val="22"/>
          <w:szCs w:val="22"/>
        </w:rPr>
        <w:t xml:space="preserve"> There are already a number of services out for procurement at this time.</w:t>
      </w:r>
    </w:p>
    <w:p w:rsidR="00800A55" w:rsidRPr="005D055B" w:rsidRDefault="00800A55" w:rsidP="00800A55">
      <w:pPr>
        <w:pStyle w:val="Default"/>
        <w:rPr>
          <w:sz w:val="22"/>
          <w:szCs w:val="22"/>
        </w:rPr>
      </w:pPr>
    </w:p>
    <w:p w:rsidR="005D055B" w:rsidRPr="005D055B" w:rsidRDefault="005D055B" w:rsidP="005D055B">
      <w:pPr>
        <w:rPr>
          <w:rFonts w:ascii="Arial" w:hAnsi="Arial" w:cs="Arial"/>
        </w:rPr>
      </w:pPr>
      <w:r w:rsidRPr="005D055B">
        <w:rPr>
          <w:rFonts w:ascii="Arial" w:hAnsi="Arial" w:cs="Arial"/>
        </w:rPr>
        <w:t xml:space="preserve">NHS England </w:t>
      </w:r>
      <w:r w:rsidR="00EB3C49">
        <w:rPr>
          <w:rFonts w:ascii="Arial" w:hAnsi="Arial" w:cs="Arial"/>
        </w:rPr>
        <w:t>North West</w:t>
      </w:r>
      <w:bookmarkStart w:id="0" w:name="_GoBack"/>
      <w:bookmarkEnd w:id="0"/>
      <w:r w:rsidRPr="005D055B">
        <w:rPr>
          <w:rFonts w:ascii="Arial" w:hAnsi="Arial" w:cs="Arial"/>
        </w:rPr>
        <w:t xml:space="preserve"> is signalling our intent to:</w:t>
      </w:r>
    </w:p>
    <w:p w:rsidR="005D055B" w:rsidRPr="005D055B" w:rsidRDefault="005D055B" w:rsidP="005D055B">
      <w:pPr>
        <w:pStyle w:val="ListParagraph"/>
        <w:numPr>
          <w:ilvl w:val="0"/>
          <w:numId w:val="2"/>
        </w:numPr>
        <w:rPr>
          <w:rFonts w:ascii="Arial" w:hAnsi="Arial" w:cs="Arial"/>
        </w:rPr>
      </w:pPr>
      <w:r w:rsidRPr="005D055B">
        <w:rPr>
          <w:rFonts w:ascii="Arial" w:hAnsi="Arial" w:cs="Arial"/>
        </w:rPr>
        <w:t xml:space="preserve">award whole contracts for 2017-2019 using the NHS Standard Contract </w:t>
      </w:r>
    </w:p>
    <w:p w:rsidR="005D055B" w:rsidRPr="005D055B" w:rsidRDefault="005D055B" w:rsidP="005D055B">
      <w:pPr>
        <w:pStyle w:val="ListParagraph"/>
        <w:numPr>
          <w:ilvl w:val="0"/>
          <w:numId w:val="2"/>
        </w:numPr>
        <w:spacing w:after="0" w:line="240" w:lineRule="auto"/>
        <w:rPr>
          <w:rFonts w:ascii="Arial" w:hAnsi="Arial" w:cs="Arial"/>
        </w:rPr>
      </w:pPr>
      <w:r w:rsidRPr="005D055B">
        <w:rPr>
          <w:rFonts w:ascii="Arial" w:hAnsi="Arial" w:cs="Arial"/>
        </w:rPr>
        <w:t xml:space="preserve">to the incumbent providers without further publication, unless; expressions of interest are received from alternative economic operators </w:t>
      </w:r>
    </w:p>
    <w:p w:rsidR="005D055B" w:rsidRPr="005D055B" w:rsidRDefault="005D055B" w:rsidP="005D055B">
      <w:pPr>
        <w:pStyle w:val="ListParagraph"/>
        <w:numPr>
          <w:ilvl w:val="0"/>
          <w:numId w:val="2"/>
        </w:numPr>
        <w:spacing w:after="0" w:line="240" w:lineRule="auto"/>
        <w:rPr>
          <w:rFonts w:ascii="Arial" w:hAnsi="Arial" w:cs="Arial"/>
        </w:rPr>
      </w:pPr>
      <w:r w:rsidRPr="005D055B">
        <w:rPr>
          <w:rFonts w:ascii="Arial" w:hAnsi="Arial" w:cs="Arial"/>
        </w:rPr>
        <w:t xml:space="preserve">explore the opportunities for longer than 2 year contracts where this affords opportunities for significant improvements in service quality and efficiency  facilitated by using the NHS Standard Contract option to extend term for </w:t>
      </w:r>
      <w:proofErr w:type="spellStart"/>
      <w:r w:rsidRPr="005D055B">
        <w:rPr>
          <w:rFonts w:ascii="Arial" w:hAnsi="Arial" w:cs="Arial"/>
        </w:rPr>
        <w:t>upto</w:t>
      </w:r>
      <w:proofErr w:type="spellEnd"/>
      <w:r w:rsidRPr="005D055B">
        <w:rPr>
          <w:rFonts w:ascii="Arial" w:hAnsi="Arial" w:cs="Arial"/>
        </w:rPr>
        <w:t xml:space="preserve"> two years </w:t>
      </w:r>
    </w:p>
    <w:p w:rsidR="005D055B" w:rsidRPr="005D055B" w:rsidRDefault="005D055B" w:rsidP="005D055B">
      <w:pPr>
        <w:spacing w:after="0" w:line="240" w:lineRule="auto"/>
        <w:ind w:left="780"/>
        <w:contextualSpacing/>
        <w:rPr>
          <w:rFonts w:ascii="Arial" w:hAnsi="Arial" w:cs="Arial"/>
        </w:rPr>
      </w:pPr>
    </w:p>
    <w:p w:rsidR="00587A5D" w:rsidRDefault="00057088" w:rsidP="00C27278">
      <w:pPr>
        <w:pStyle w:val="Default"/>
        <w:rPr>
          <w:sz w:val="22"/>
          <w:szCs w:val="22"/>
        </w:rPr>
      </w:pPr>
      <w:r w:rsidRPr="005D055B">
        <w:rPr>
          <w:sz w:val="22"/>
          <w:szCs w:val="22"/>
        </w:rPr>
        <w:t>Economic operators</w:t>
      </w:r>
      <w:r w:rsidR="0080569A" w:rsidRPr="005D055B">
        <w:rPr>
          <w:sz w:val="22"/>
          <w:szCs w:val="22"/>
        </w:rPr>
        <w:t xml:space="preserve"> should express interest </w:t>
      </w:r>
      <w:r w:rsidR="00587A5D">
        <w:rPr>
          <w:sz w:val="22"/>
          <w:szCs w:val="22"/>
        </w:rPr>
        <w:t xml:space="preserve">via the PROACTIS portal - </w:t>
      </w:r>
      <w:hyperlink r:id="rId8" w:history="1">
        <w:r w:rsidR="00587A5D" w:rsidRPr="00A80581">
          <w:rPr>
            <w:rStyle w:val="Hyperlink"/>
            <w:sz w:val="22"/>
            <w:szCs w:val="22"/>
          </w:rPr>
          <w:t>https://supplierlive.proactisp2p.com/Account/Login</w:t>
        </w:r>
      </w:hyperlink>
      <w:r w:rsidR="00676227" w:rsidRPr="005D055B">
        <w:rPr>
          <w:sz w:val="22"/>
          <w:szCs w:val="22"/>
        </w:rPr>
        <w:t xml:space="preserve"> </w:t>
      </w:r>
    </w:p>
    <w:p w:rsidR="00676227" w:rsidRPr="005D055B" w:rsidRDefault="009162F4" w:rsidP="00C27278">
      <w:pPr>
        <w:pStyle w:val="Default"/>
        <w:rPr>
          <w:sz w:val="22"/>
          <w:szCs w:val="22"/>
        </w:rPr>
      </w:pPr>
      <w:r w:rsidRPr="005D055B">
        <w:rPr>
          <w:sz w:val="22"/>
          <w:szCs w:val="22"/>
        </w:rPr>
        <w:t>During this contract period, where services may be subject to further procurement as a result of t</w:t>
      </w:r>
      <w:r w:rsidR="00676227" w:rsidRPr="005D055B">
        <w:rPr>
          <w:sz w:val="22"/>
          <w:szCs w:val="22"/>
        </w:rPr>
        <w:t xml:space="preserve">he rolling </w:t>
      </w:r>
      <w:r w:rsidR="00800A55" w:rsidRPr="005D055B">
        <w:rPr>
          <w:sz w:val="22"/>
          <w:szCs w:val="22"/>
        </w:rPr>
        <w:t>Strategic Service Review Programme</w:t>
      </w:r>
      <w:r w:rsidRPr="005D055B">
        <w:rPr>
          <w:sz w:val="22"/>
          <w:szCs w:val="22"/>
        </w:rPr>
        <w:t>,</w:t>
      </w:r>
      <w:r w:rsidR="00676227" w:rsidRPr="005D055B">
        <w:rPr>
          <w:sz w:val="22"/>
          <w:szCs w:val="22"/>
        </w:rPr>
        <w:t xml:space="preserve"> </w:t>
      </w:r>
      <w:r w:rsidR="00057088" w:rsidRPr="005D055B">
        <w:rPr>
          <w:sz w:val="22"/>
          <w:szCs w:val="22"/>
        </w:rPr>
        <w:t>procurements</w:t>
      </w:r>
      <w:r w:rsidRPr="005D055B">
        <w:rPr>
          <w:sz w:val="22"/>
          <w:szCs w:val="22"/>
        </w:rPr>
        <w:t xml:space="preserve"> </w:t>
      </w:r>
      <w:r w:rsidR="00057088" w:rsidRPr="005D055B">
        <w:rPr>
          <w:sz w:val="22"/>
          <w:szCs w:val="22"/>
        </w:rPr>
        <w:t>will be published appropriately.</w:t>
      </w:r>
    </w:p>
    <w:p w:rsidR="00800A55" w:rsidRPr="005D055B" w:rsidRDefault="00800A55" w:rsidP="00C27278">
      <w:pPr>
        <w:pStyle w:val="Default"/>
        <w:rPr>
          <w:sz w:val="22"/>
          <w:szCs w:val="22"/>
        </w:rPr>
      </w:pPr>
    </w:p>
    <w:p w:rsidR="0080569A" w:rsidRDefault="00C27278" w:rsidP="00C27278">
      <w:pPr>
        <w:pStyle w:val="Default"/>
        <w:rPr>
          <w:sz w:val="22"/>
          <w:szCs w:val="22"/>
        </w:rPr>
      </w:pPr>
      <w:r w:rsidRPr="005D055B">
        <w:rPr>
          <w:sz w:val="22"/>
          <w:szCs w:val="22"/>
        </w:rPr>
        <w:t xml:space="preserve">If your organisation would like to become involved with the procurement you should now register on the </w:t>
      </w:r>
      <w:r w:rsidR="00587A5D">
        <w:rPr>
          <w:sz w:val="22"/>
          <w:szCs w:val="22"/>
        </w:rPr>
        <w:t xml:space="preserve">PROACTIS portal - </w:t>
      </w:r>
      <w:r w:rsidR="00587A5D" w:rsidRPr="00587A5D">
        <w:rPr>
          <w:sz w:val="22"/>
          <w:szCs w:val="22"/>
        </w:rPr>
        <w:t>https://supplierlive.proactisp2p.com/Account/Login</w:t>
      </w:r>
      <w:r w:rsidR="00587A5D">
        <w:rPr>
          <w:sz w:val="22"/>
          <w:szCs w:val="22"/>
        </w:rPr>
        <w:t xml:space="preserve"> </w:t>
      </w:r>
      <w:r w:rsidRPr="005D055B">
        <w:rPr>
          <w:sz w:val="22"/>
          <w:szCs w:val="22"/>
        </w:rPr>
        <w:t xml:space="preserve">to access </w:t>
      </w:r>
      <w:r w:rsidR="00750FEB">
        <w:rPr>
          <w:sz w:val="22"/>
          <w:szCs w:val="22"/>
        </w:rPr>
        <w:t xml:space="preserve">the </w:t>
      </w:r>
      <w:r w:rsidRPr="005D055B">
        <w:rPr>
          <w:sz w:val="22"/>
          <w:szCs w:val="22"/>
        </w:rPr>
        <w:t xml:space="preserve">Opportunity Listing and all further details. </w:t>
      </w:r>
    </w:p>
    <w:p w:rsidR="00750FEB" w:rsidRPr="005D055B" w:rsidRDefault="00750FEB" w:rsidP="00C27278">
      <w:pPr>
        <w:pStyle w:val="Default"/>
        <w:rPr>
          <w:sz w:val="22"/>
          <w:szCs w:val="22"/>
        </w:rPr>
      </w:pPr>
    </w:p>
    <w:p w:rsidR="00C27278" w:rsidRPr="005D055B" w:rsidRDefault="00C27278" w:rsidP="00C27278">
      <w:pPr>
        <w:pStyle w:val="Default"/>
        <w:rPr>
          <w:sz w:val="22"/>
          <w:szCs w:val="22"/>
        </w:rPr>
      </w:pPr>
      <w:r w:rsidRPr="00750FEB">
        <w:rPr>
          <w:sz w:val="22"/>
          <w:szCs w:val="22"/>
        </w:rPr>
        <w:t xml:space="preserve">For further details please refer to the Prior Information Notice </w:t>
      </w:r>
      <w:r w:rsidR="00750FEB" w:rsidRPr="00750FEB">
        <w:rPr>
          <w:sz w:val="22"/>
          <w:szCs w:val="22"/>
        </w:rPr>
        <w:t xml:space="preserve">which </w:t>
      </w:r>
      <w:r w:rsidRPr="00750FEB">
        <w:rPr>
          <w:sz w:val="22"/>
          <w:szCs w:val="22"/>
        </w:rPr>
        <w:t>has been published on the Official Journal of the European Union.</w:t>
      </w:r>
      <w:r w:rsidRPr="005D055B">
        <w:rPr>
          <w:sz w:val="22"/>
          <w:szCs w:val="22"/>
        </w:rPr>
        <w:t xml:space="preserve"> </w:t>
      </w:r>
    </w:p>
    <w:p w:rsidR="00C27278" w:rsidRPr="005D055B" w:rsidRDefault="00C27278" w:rsidP="00C27278">
      <w:pPr>
        <w:pStyle w:val="Default"/>
        <w:rPr>
          <w:sz w:val="22"/>
          <w:szCs w:val="22"/>
        </w:rPr>
      </w:pPr>
    </w:p>
    <w:p w:rsidR="00C27278" w:rsidRPr="005D055B" w:rsidRDefault="00C27278" w:rsidP="00C27278">
      <w:pPr>
        <w:pStyle w:val="Default"/>
        <w:rPr>
          <w:sz w:val="22"/>
          <w:szCs w:val="22"/>
        </w:rPr>
      </w:pPr>
      <w:r w:rsidRPr="005D055B">
        <w:rPr>
          <w:sz w:val="22"/>
          <w:szCs w:val="22"/>
        </w:rPr>
        <w:t xml:space="preserve">Please ensure that your contact details on the </w:t>
      </w:r>
      <w:r w:rsidR="00750FEB">
        <w:rPr>
          <w:sz w:val="22"/>
          <w:szCs w:val="22"/>
        </w:rPr>
        <w:t>PROACTIS portal</w:t>
      </w:r>
      <w:r w:rsidRPr="005D055B">
        <w:rPr>
          <w:sz w:val="22"/>
          <w:szCs w:val="22"/>
        </w:rPr>
        <w:t xml:space="preserve"> are up to date and the email account registered with </w:t>
      </w:r>
      <w:r w:rsidR="00750FEB">
        <w:rPr>
          <w:sz w:val="22"/>
          <w:szCs w:val="22"/>
        </w:rPr>
        <w:t>PROACTIS</w:t>
      </w:r>
      <w:r w:rsidRPr="005D055B">
        <w:rPr>
          <w:sz w:val="22"/>
          <w:szCs w:val="22"/>
        </w:rPr>
        <w:t xml:space="preserve"> is a monitored, as all communication relating to the event and the procurement will be used as the first line for all communication. If you have any queries in the first instance please contact the Commissioners through the </w:t>
      </w:r>
      <w:r w:rsidR="00750FEB">
        <w:rPr>
          <w:sz w:val="22"/>
          <w:szCs w:val="22"/>
        </w:rPr>
        <w:t xml:space="preserve">PROACTIS dialogue </w:t>
      </w:r>
      <w:r w:rsidRPr="005D055B">
        <w:rPr>
          <w:sz w:val="22"/>
          <w:szCs w:val="22"/>
        </w:rPr>
        <w:t xml:space="preserve">facility. </w:t>
      </w:r>
    </w:p>
    <w:p w:rsidR="00C27278" w:rsidRPr="005D055B" w:rsidRDefault="00C27278" w:rsidP="00C27278">
      <w:pPr>
        <w:pStyle w:val="Default"/>
        <w:rPr>
          <w:b/>
          <w:bCs/>
          <w:sz w:val="22"/>
          <w:szCs w:val="22"/>
        </w:rPr>
      </w:pPr>
    </w:p>
    <w:sectPr w:rsidR="00C27278" w:rsidRPr="005D055B">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B7D69" w:rsidRDefault="00AB7D69" w:rsidP="00D72BE2">
      <w:pPr>
        <w:spacing w:after="0" w:line="240" w:lineRule="auto"/>
      </w:pPr>
      <w:r>
        <w:separator/>
      </w:r>
    </w:p>
  </w:endnote>
  <w:endnote w:type="continuationSeparator" w:id="0">
    <w:p w:rsidR="00AB7D69" w:rsidRDefault="00AB7D69" w:rsidP="00D72B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2BE2" w:rsidRDefault="00D72BE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2BE2" w:rsidRDefault="00D72BE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2BE2" w:rsidRDefault="00D72BE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B7D69" w:rsidRDefault="00AB7D69" w:rsidP="00D72BE2">
      <w:pPr>
        <w:spacing w:after="0" w:line="240" w:lineRule="auto"/>
      </w:pPr>
      <w:r>
        <w:separator/>
      </w:r>
    </w:p>
  </w:footnote>
  <w:footnote w:type="continuationSeparator" w:id="0">
    <w:p w:rsidR="00AB7D69" w:rsidRDefault="00AB7D69" w:rsidP="00D72BE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2BE2" w:rsidRDefault="00D72BE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40929332"/>
      <w:docPartObj>
        <w:docPartGallery w:val="Watermarks"/>
        <w:docPartUnique/>
      </w:docPartObj>
    </w:sdtPr>
    <w:sdtEndPr/>
    <w:sdtContent>
      <w:p w:rsidR="00D72BE2" w:rsidRDefault="00EB3C49">
        <w:pPr>
          <w:pStyle w:val="Header"/>
        </w:pPr>
        <w:r>
          <w:rPr>
            <w:noProof/>
            <w:lang w:val="en-US" w:eastAsia="zh-TW"/>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50"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2BE2" w:rsidRDefault="00D72BE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9F7C9E"/>
    <w:multiLevelType w:val="hybridMultilevel"/>
    <w:tmpl w:val="0EE84EF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nsid w:val="421A2285"/>
    <w:multiLevelType w:val="hybridMultilevel"/>
    <w:tmpl w:val="620AA38A"/>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7278"/>
    <w:rsid w:val="000514D6"/>
    <w:rsid w:val="00057088"/>
    <w:rsid w:val="00261A3C"/>
    <w:rsid w:val="00587A5D"/>
    <w:rsid w:val="005D055B"/>
    <w:rsid w:val="00637C0E"/>
    <w:rsid w:val="00654F63"/>
    <w:rsid w:val="00676227"/>
    <w:rsid w:val="00680722"/>
    <w:rsid w:val="00711D8E"/>
    <w:rsid w:val="00742972"/>
    <w:rsid w:val="00750FEB"/>
    <w:rsid w:val="00800A55"/>
    <w:rsid w:val="0080569A"/>
    <w:rsid w:val="008C6AB9"/>
    <w:rsid w:val="009162F4"/>
    <w:rsid w:val="00A93709"/>
    <w:rsid w:val="00AB7D69"/>
    <w:rsid w:val="00B105AB"/>
    <w:rsid w:val="00C27278"/>
    <w:rsid w:val="00D72BE2"/>
    <w:rsid w:val="00DD470B"/>
    <w:rsid w:val="00EB3C49"/>
    <w:rsid w:val="00F7274B"/>
    <w:rsid w:val="00FB70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C27278"/>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DefaultParagraphFont"/>
    <w:uiPriority w:val="99"/>
    <w:unhideWhenUsed/>
    <w:rsid w:val="00C27278"/>
    <w:rPr>
      <w:color w:val="0000FF" w:themeColor="hyperlink"/>
      <w:u w:val="single"/>
    </w:rPr>
  </w:style>
  <w:style w:type="table" w:styleId="TableGrid">
    <w:name w:val="Table Grid"/>
    <w:basedOn w:val="TableNormal"/>
    <w:uiPriority w:val="59"/>
    <w:rsid w:val="00C272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2727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27278"/>
    <w:rPr>
      <w:rFonts w:ascii="Tahoma" w:hAnsi="Tahoma" w:cs="Tahoma"/>
      <w:sz w:val="16"/>
      <w:szCs w:val="16"/>
    </w:rPr>
  </w:style>
  <w:style w:type="paragraph" w:styleId="Header">
    <w:name w:val="header"/>
    <w:basedOn w:val="Normal"/>
    <w:link w:val="HeaderChar"/>
    <w:uiPriority w:val="99"/>
    <w:unhideWhenUsed/>
    <w:rsid w:val="00D72BE2"/>
    <w:pPr>
      <w:tabs>
        <w:tab w:val="center" w:pos="4513"/>
        <w:tab w:val="right" w:pos="9026"/>
      </w:tabs>
      <w:spacing w:after="0" w:line="240" w:lineRule="auto"/>
    </w:pPr>
  </w:style>
  <w:style w:type="character" w:customStyle="1" w:styleId="HeaderChar">
    <w:name w:val="Header Char"/>
    <w:basedOn w:val="DefaultParagraphFont"/>
    <w:link w:val="Header"/>
    <w:uiPriority w:val="99"/>
    <w:rsid w:val="00D72BE2"/>
  </w:style>
  <w:style w:type="paragraph" w:styleId="Footer">
    <w:name w:val="footer"/>
    <w:basedOn w:val="Normal"/>
    <w:link w:val="FooterChar"/>
    <w:uiPriority w:val="99"/>
    <w:unhideWhenUsed/>
    <w:rsid w:val="00D72BE2"/>
    <w:pPr>
      <w:tabs>
        <w:tab w:val="center" w:pos="4513"/>
        <w:tab w:val="right" w:pos="9026"/>
      </w:tabs>
      <w:spacing w:after="0" w:line="240" w:lineRule="auto"/>
    </w:pPr>
  </w:style>
  <w:style w:type="character" w:customStyle="1" w:styleId="FooterChar">
    <w:name w:val="Footer Char"/>
    <w:basedOn w:val="DefaultParagraphFont"/>
    <w:link w:val="Footer"/>
    <w:uiPriority w:val="99"/>
    <w:rsid w:val="00D72BE2"/>
  </w:style>
  <w:style w:type="character" w:styleId="CommentReference">
    <w:name w:val="annotation reference"/>
    <w:basedOn w:val="DefaultParagraphFont"/>
    <w:uiPriority w:val="99"/>
    <w:semiHidden/>
    <w:unhideWhenUsed/>
    <w:rsid w:val="00D72BE2"/>
    <w:rPr>
      <w:sz w:val="16"/>
      <w:szCs w:val="16"/>
    </w:rPr>
  </w:style>
  <w:style w:type="paragraph" w:styleId="CommentText">
    <w:name w:val="annotation text"/>
    <w:basedOn w:val="Normal"/>
    <w:link w:val="CommentTextChar"/>
    <w:uiPriority w:val="99"/>
    <w:semiHidden/>
    <w:unhideWhenUsed/>
    <w:rsid w:val="00D72BE2"/>
    <w:pPr>
      <w:spacing w:line="240" w:lineRule="auto"/>
    </w:pPr>
    <w:rPr>
      <w:sz w:val="20"/>
      <w:szCs w:val="20"/>
    </w:rPr>
  </w:style>
  <w:style w:type="character" w:customStyle="1" w:styleId="CommentTextChar">
    <w:name w:val="Comment Text Char"/>
    <w:basedOn w:val="DefaultParagraphFont"/>
    <w:link w:val="CommentText"/>
    <w:uiPriority w:val="99"/>
    <w:semiHidden/>
    <w:rsid w:val="00D72BE2"/>
    <w:rPr>
      <w:sz w:val="20"/>
      <w:szCs w:val="20"/>
    </w:rPr>
  </w:style>
  <w:style w:type="paragraph" w:styleId="CommentSubject">
    <w:name w:val="annotation subject"/>
    <w:basedOn w:val="CommentText"/>
    <w:next w:val="CommentText"/>
    <w:link w:val="CommentSubjectChar"/>
    <w:uiPriority w:val="99"/>
    <w:semiHidden/>
    <w:unhideWhenUsed/>
    <w:rsid w:val="00D72BE2"/>
    <w:rPr>
      <w:b/>
      <w:bCs/>
    </w:rPr>
  </w:style>
  <w:style w:type="character" w:customStyle="1" w:styleId="CommentSubjectChar">
    <w:name w:val="Comment Subject Char"/>
    <w:basedOn w:val="CommentTextChar"/>
    <w:link w:val="CommentSubject"/>
    <w:uiPriority w:val="99"/>
    <w:semiHidden/>
    <w:rsid w:val="00D72BE2"/>
    <w:rPr>
      <w:b/>
      <w:bCs/>
      <w:sz w:val="20"/>
      <w:szCs w:val="20"/>
    </w:rPr>
  </w:style>
  <w:style w:type="paragraph" w:styleId="ListParagraph">
    <w:name w:val="List Paragraph"/>
    <w:basedOn w:val="Normal"/>
    <w:uiPriority w:val="34"/>
    <w:qFormat/>
    <w:rsid w:val="005D055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C27278"/>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DefaultParagraphFont"/>
    <w:uiPriority w:val="99"/>
    <w:unhideWhenUsed/>
    <w:rsid w:val="00C27278"/>
    <w:rPr>
      <w:color w:val="0000FF" w:themeColor="hyperlink"/>
      <w:u w:val="single"/>
    </w:rPr>
  </w:style>
  <w:style w:type="table" w:styleId="TableGrid">
    <w:name w:val="Table Grid"/>
    <w:basedOn w:val="TableNormal"/>
    <w:uiPriority w:val="59"/>
    <w:rsid w:val="00C272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2727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27278"/>
    <w:rPr>
      <w:rFonts w:ascii="Tahoma" w:hAnsi="Tahoma" w:cs="Tahoma"/>
      <w:sz w:val="16"/>
      <w:szCs w:val="16"/>
    </w:rPr>
  </w:style>
  <w:style w:type="paragraph" w:styleId="Header">
    <w:name w:val="header"/>
    <w:basedOn w:val="Normal"/>
    <w:link w:val="HeaderChar"/>
    <w:uiPriority w:val="99"/>
    <w:unhideWhenUsed/>
    <w:rsid w:val="00D72BE2"/>
    <w:pPr>
      <w:tabs>
        <w:tab w:val="center" w:pos="4513"/>
        <w:tab w:val="right" w:pos="9026"/>
      </w:tabs>
      <w:spacing w:after="0" w:line="240" w:lineRule="auto"/>
    </w:pPr>
  </w:style>
  <w:style w:type="character" w:customStyle="1" w:styleId="HeaderChar">
    <w:name w:val="Header Char"/>
    <w:basedOn w:val="DefaultParagraphFont"/>
    <w:link w:val="Header"/>
    <w:uiPriority w:val="99"/>
    <w:rsid w:val="00D72BE2"/>
  </w:style>
  <w:style w:type="paragraph" w:styleId="Footer">
    <w:name w:val="footer"/>
    <w:basedOn w:val="Normal"/>
    <w:link w:val="FooterChar"/>
    <w:uiPriority w:val="99"/>
    <w:unhideWhenUsed/>
    <w:rsid w:val="00D72BE2"/>
    <w:pPr>
      <w:tabs>
        <w:tab w:val="center" w:pos="4513"/>
        <w:tab w:val="right" w:pos="9026"/>
      </w:tabs>
      <w:spacing w:after="0" w:line="240" w:lineRule="auto"/>
    </w:pPr>
  </w:style>
  <w:style w:type="character" w:customStyle="1" w:styleId="FooterChar">
    <w:name w:val="Footer Char"/>
    <w:basedOn w:val="DefaultParagraphFont"/>
    <w:link w:val="Footer"/>
    <w:uiPriority w:val="99"/>
    <w:rsid w:val="00D72BE2"/>
  </w:style>
  <w:style w:type="character" w:styleId="CommentReference">
    <w:name w:val="annotation reference"/>
    <w:basedOn w:val="DefaultParagraphFont"/>
    <w:uiPriority w:val="99"/>
    <w:semiHidden/>
    <w:unhideWhenUsed/>
    <w:rsid w:val="00D72BE2"/>
    <w:rPr>
      <w:sz w:val="16"/>
      <w:szCs w:val="16"/>
    </w:rPr>
  </w:style>
  <w:style w:type="paragraph" w:styleId="CommentText">
    <w:name w:val="annotation text"/>
    <w:basedOn w:val="Normal"/>
    <w:link w:val="CommentTextChar"/>
    <w:uiPriority w:val="99"/>
    <w:semiHidden/>
    <w:unhideWhenUsed/>
    <w:rsid w:val="00D72BE2"/>
    <w:pPr>
      <w:spacing w:line="240" w:lineRule="auto"/>
    </w:pPr>
    <w:rPr>
      <w:sz w:val="20"/>
      <w:szCs w:val="20"/>
    </w:rPr>
  </w:style>
  <w:style w:type="character" w:customStyle="1" w:styleId="CommentTextChar">
    <w:name w:val="Comment Text Char"/>
    <w:basedOn w:val="DefaultParagraphFont"/>
    <w:link w:val="CommentText"/>
    <w:uiPriority w:val="99"/>
    <w:semiHidden/>
    <w:rsid w:val="00D72BE2"/>
    <w:rPr>
      <w:sz w:val="20"/>
      <w:szCs w:val="20"/>
    </w:rPr>
  </w:style>
  <w:style w:type="paragraph" w:styleId="CommentSubject">
    <w:name w:val="annotation subject"/>
    <w:basedOn w:val="CommentText"/>
    <w:next w:val="CommentText"/>
    <w:link w:val="CommentSubjectChar"/>
    <w:uiPriority w:val="99"/>
    <w:semiHidden/>
    <w:unhideWhenUsed/>
    <w:rsid w:val="00D72BE2"/>
    <w:rPr>
      <w:b/>
      <w:bCs/>
    </w:rPr>
  </w:style>
  <w:style w:type="character" w:customStyle="1" w:styleId="CommentSubjectChar">
    <w:name w:val="Comment Subject Char"/>
    <w:basedOn w:val="CommentTextChar"/>
    <w:link w:val="CommentSubject"/>
    <w:uiPriority w:val="99"/>
    <w:semiHidden/>
    <w:rsid w:val="00D72BE2"/>
    <w:rPr>
      <w:b/>
      <w:bCs/>
      <w:sz w:val="20"/>
      <w:szCs w:val="20"/>
    </w:rPr>
  </w:style>
  <w:style w:type="paragraph" w:styleId="ListParagraph">
    <w:name w:val="List Paragraph"/>
    <w:basedOn w:val="Normal"/>
    <w:uiPriority w:val="34"/>
    <w:qFormat/>
    <w:rsid w:val="005D055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supplierlive.proactisp2p.com/Account/Login" TargetMode="External"/><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440</Words>
  <Characters>2512</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IMS3</Company>
  <LinksUpToDate>false</LinksUpToDate>
  <CharactersWithSpaces>2947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Pirhabi, Nazmin</dc:creator>
  <cp:lastModifiedBy>Field, Rebecca</cp:lastModifiedBy>
  <cp:revision>2</cp:revision>
  <dcterms:created xsi:type="dcterms:W3CDTF">2016-10-14T08:19:00Z</dcterms:created>
  <dcterms:modified xsi:type="dcterms:W3CDTF">2016-10-14T08:19:00Z</dcterms:modified>
</cp:coreProperties>
</file>