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6F0" w:rsidRPr="00402B29" w:rsidRDefault="00D026F0" w:rsidP="00303556">
      <w:pPr>
        <w:ind w:right="-472"/>
        <w:rPr>
          <w:b/>
        </w:rPr>
      </w:pPr>
      <w:r w:rsidRPr="00303556">
        <w:rPr>
          <w:b/>
          <w:sz w:val="24"/>
        </w:rPr>
        <w:t xml:space="preserve">Notification for Operating in the Future Electromagnetic Environment </w:t>
      </w:r>
      <w:r w:rsidR="00402B29" w:rsidRPr="00303556">
        <w:rPr>
          <w:b/>
          <w:sz w:val="24"/>
        </w:rPr>
        <w:t xml:space="preserve">Symposium </w:t>
      </w:r>
      <w:r w:rsidRPr="00303556">
        <w:rPr>
          <w:b/>
          <w:sz w:val="24"/>
        </w:rPr>
        <w:t>2024</w:t>
      </w:r>
      <w:r w:rsidR="00402B29" w:rsidRPr="00402B29">
        <w:rPr>
          <w:b/>
        </w:rPr>
        <w:t xml:space="preserve"> </w:t>
      </w:r>
    </w:p>
    <w:p w:rsidR="00D026F0" w:rsidRDefault="00D026F0" w:rsidP="00D026F0">
      <w:pPr>
        <w:ind w:left="720"/>
      </w:pPr>
    </w:p>
    <w:p w:rsidR="00D026F0" w:rsidRPr="009766DE" w:rsidRDefault="00D026F0" w:rsidP="00303556">
      <w:pPr>
        <w:rPr>
          <w:vertAlign w:val="subscript"/>
        </w:rPr>
      </w:pPr>
      <w:r>
        <w:t>Dear</w:t>
      </w:r>
      <w:r w:rsidR="009766DE">
        <w:t xml:space="preserve"> Supplier</w:t>
      </w:r>
      <w:r>
        <w:t>,</w:t>
      </w:r>
    </w:p>
    <w:p w:rsidR="00D026F0" w:rsidRDefault="00D026F0" w:rsidP="00D026F0">
      <w:pPr>
        <w:ind w:left="720"/>
      </w:pPr>
    </w:p>
    <w:p w:rsidR="00D026F0" w:rsidRDefault="00D026F0" w:rsidP="00303556">
      <w:r>
        <w:t xml:space="preserve">The Defence Science and Technology Laboratory (Dstl) will host its fifth Operating in the Future Electromagnetic Environment (OFEME) symposium from the </w:t>
      </w:r>
      <w:r>
        <w:rPr>
          <w:b/>
          <w:bCs/>
        </w:rPr>
        <w:t>19th to 21st November 2024</w:t>
      </w:r>
      <w:r>
        <w:t xml:space="preserve"> at the </w:t>
      </w:r>
      <w:r>
        <w:rPr>
          <w:b/>
          <w:bCs/>
        </w:rPr>
        <w:t>Scottish Events Campus, Glasgow</w:t>
      </w:r>
      <w:r>
        <w:t xml:space="preserve">. Supported by the </w:t>
      </w:r>
      <w:hyperlink r:id="rId7" w:history="1">
        <w:r>
          <w:rPr>
            <w:rStyle w:val="Hyperlink"/>
          </w:rPr>
          <w:t>Electromagnetic Environment (</w:t>
        </w:r>
        <w:bookmarkStart w:id="0" w:name="_GoBack"/>
        <w:bookmarkEnd w:id="0"/>
        <w:r>
          <w:rPr>
            <w:rStyle w:val="Hyperlink"/>
          </w:rPr>
          <w:t>E</w:t>
        </w:r>
        <w:r>
          <w:rPr>
            <w:rStyle w:val="Hyperlink"/>
          </w:rPr>
          <w:t>ME) Hub</w:t>
        </w:r>
      </w:hyperlink>
      <w:r>
        <w:t>, academics, suppliers (including small and medium-sized enterprises) and colleagues from the Ministry of Defence (MOD) and other government departments are all invited to attend this FREE event in person or online.</w:t>
      </w:r>
    </w:p>
    <w:p w:rsidR="00D026F0" w:rsidRDefault="00D026F0" w:rsidP="00D026F0">
      <w:pPr>
        <w:ind w:left="720"/>
      </w:pPr>
    </w:p>
    <w:p w:rsidR="00D026F0" w:rsidRDefault="00D026F0" w:rsidP="00303556">
      <w:r>
        <w:t>This year the OFEME symposium has expanded its scope to include more content on future sensing, Position, Navigation and Timing (PNT), space and communications technologies.  With over 40 sessions to attend, there is no shortage of choice.</w:t>
      </w:r>
    </w:p>
    <w:p w:rsidR="00D026F0" w:rsidRDefault="00D026F0" w:rsidP="00D026F0">
      <w:pPr>
        <w:ind w:left="720"/>
      </w:pPr>
    </w:p>
    <w:p w:rsidR="00D026F0" w:rsidRPr="009766DE" w:rsidRDefault="00D026F0" w:rsidP="00303556">
      <w:pPr>
        <w:rPr>
          <w:b/>
          <w:bCs/>
          <w:sz w:val="28"/>
          <w:szCs w:val="28"/>
          <w:vertAlign w:val="subscript"/>
        </w:rPr>
      </w:pPr>
      <w:r w:rsidRPr="00303556">
        <w:rPr>
          <w:b/>
          <w:bCs/>
          <w:sz w:val="24"/>
          <w:szCs w:val="28"/>
        </w:rPr>
        <w:t>Symposium details</w:t>
      </w:r>
    </w:p>
    <w:p w:rsidR="00D026F0" w:rsidRDefault="00D026F0" w:rsidP="00303556">
      <w:r>
        <w:t>The event will cover:</w:t>
      </w:r>
    </w:p>
    <w:p w:rsidR="00D026F0" w:rsidRDefault="00D026F0" w:rsidP="00303556">
      <w:pPr>
        <w:pStyle w:val="ListParagraph"/>
        <w:numPr>
          <w:ilvl w:val="0"/>
          <w:numId w:val="1"/>
        </w:numPr>
        <w:ind w:left="709"/>
      </w:pPr>
      <w:proofErr w:type="gramStart"/>
      <w:r>
        <w:t>shared</w:t>
      </w:r>
      <w:proofErr w:type="gramEnd"/>
      <w:r>
        <w:t xml:space="preserve"> challenges for operating within the future electromagnetic environment inside and outside of Defence.</w:t>
      </w:r>
    </w:p>
    <w:p w:rsidR="00D026F0" w:rsidRDefault="00D026F0" w:rsidP="00303556">
      <w:pPr>
        <w:pStyle w:val="ListParagraph"/>
        <w:numPr>
          <w:ilvl w:val="0"/>
          <w:numId w:val="1"/>
        </w:numPr>
        <w:ind w:left="709"/>
      </w:pPr>
      <w:proofErr w:type="gramStart"/>
      <w:r>
        <w:t>how</w:t>
      </w:r>
      <w:proofErr w:type="gramEnd"/>
      <w:r>
        <w:t xml:space="preserve"> research and development investment can be harnessed in future approaches.</w:t>
      </w:r>
    </w:p>
    <w:p w:rsidR="00D026F0" w:rsidRDefault="00D026F0" w:rsidP="00303556">
      <w:r>
        <w:t>It will feature:</w:t>
      </w:r>
    </w:p>
    <w:p w:rsidR="00D026F0" w:rsidRDefault="00D026F0" w:rsidP="00303556">
      <w:pPr>
        <w:pStyle w:val="ListParagraph"/>
        <w:numPr>
          <w:ilvl w:val="0"/>
          <w:numId w:val="2"/>
        </w:numPr>
        <w:ind w:left="709"/>
      </w:pPr>
      <w:r>
        <w:t>A range of keynote speakers</w:t>
      </w:r>
    </w:p>
    <w:p w:rsidR="00D026F0" w:rsidRDefault="00D026F0" w:rsidP="00303556">
      <w:pPr>
        <w:pStyle w:val="ListParagraph"/>
        <w:numPr>
          <w:ilvl w:val="0"/>
          <w:numId w:val="2"/>
        </w:numPr>
        <w:ind w:left="709"/>
      </w:pPr>
      <w:r>
        <w:t>Technical presentations</w:t>
      </w:r>
      <w:r w:rsidR="009766DE">
        <w:softHyphen/>
      </w:r>
      <w:r w:rsidR="009766DE">
        <w:softHyphen/>
      </w:r>
      <w:r w:rsidR="009766DE">
        <w:softHyphen/>
      </w:r>
    </w:p>
    <w:p w:rsidR="00D026F0" w:rsidRDefault="00D026F0" w:rsidP="00303556">
      <w:pPr>
        <w:pStyle w:val="ListParagraph"/>
        <w:numPr>
          <w:ilvl w:val="0"/>
          <w:numId w:val="2"/>
        </w:numPr>
        <w:ind w:left="709"/>
      </w:pPr>
      <w:r>
        <w:t>Panel discussions</w:t>
      </w:r>
    </w:p>
    <w:p w:rsidR="00D026F0" w:rsidRDefault="00D026F0" w:rsidP="00303556">
      <w:pPr>
        <w:pStyle w:val="ListParagraph"/>
        <w:numPr>
          <w:ilvl w:val="0"/>
          <w:numId w:val="2"/>
        </w:numPr>
        <w:ind w:left="709"/>
      </w:pPr>
      <w:r>
        <w:t>Poster sessions</w:t>
      </w:r>
    </w:p>
    <w:p w:rsidR="00D026F0" w:rsidRDefault="00D026F0" w:rsidP="00303556">
      <w:pPr>
        <w:pStyle w:val="ListParagraph"/>
        <w:numPr>
          <w:ilvl w:val="0"/>
          <w:numId w:val="2"/>
        </w:numPr>
        <w:ind w:left="709"/>
      </w:pPr>
      <w:r>
        <w:t>Interactive workshops</w:t>
      </w:r>
    </w:p>
    <w:p w:rsidR="00D026F0" w:rsidRDefault="00D026F0" w:rsidP="00303556">
      <w:pPr>
        <w:pStyle w:val="ListParagraph"/>
        <w:numPr>
          <w:ilvl w:val="0"/>
          <w:numId w:val="2"/>
        </w:numPr>
        <w:ind w:left="709"/>
      </w:pPr>
      <w:r>
        <w:t>Networking sessions</w:t>
      </w:r>
    </w:p>
    <w:p w:rsidR="00D026F0" w:rsidRDefault="00D026F0" w:rsidP="00303556">
      <w:r>
        <w:t>These activities will cover advances and implications of a variety of technical topics including:</w:t>
      </w:r>
    </w:p>
    <w:p w:rsidR="00D026F0" w:rsidRDefault="00D026F0" w:rsidP="00303556">
      <w:pPr>
        <w:pStyle w:val="ListParagraph"/>
        <w:numPr>
          <w:ilvl w:val="0"/>
          <w:numId w:val="3"/>
        </w:numPr>
        <w:ind w:left="709"/>
      </w:pPr>
      <w:r>
        <w:t>AI-enhanced signal processing, decision making and assurance</w:t>
      </w:r>
    </w:p>
    <w:p w:rsidR="00D026F0" w:rsidRDefault="00D026F0" w:rsidP="00303556">
      <w:pPr>
        <w:pStyle w:val="ListParagraph"/>
        <w:numPr>
          <w:ilvl w:val="0"/>
          <w:numId w:val="3"/>
        </w:numPr>
        <w:ind w:left="709"/>
      </w:pPr>
      <w:r>
        <w:t>Quantum sensing, timing and communications</w:t>
      </w:r>
    </w:p>
    <w:p w:rsidR="00D026F0" w:rsidRDefault="00D026F0" w:rsidP="00303556">
      <w:pPr>
        <w:pStyle w:val="ListParagraph"/>
        <w:numPr>
          <w:ilvl w:val="0"/>
          <w:numId w:val="3"/>
        </w:numPr>
        <w:ind w:left="709"/>
      </w:pPr>
      <w:r>
        <w:t>Future antennas</w:t>
      </w:r>
    </w:p>
    <w:p w:rsidR="00D026F0" w:rsidRDefault="00D026F0" w:rsidP="00303556">
      <w:pPr>
        <w:pStyle w:val="ListParagraph"/>
        <w:numPr>
          <w:ilvl w:val="0"/>
          <w:numId w:val="3"/>
        </w:numPr>
        <w:ind w:left="709"/>
      </w:pPr>
      <w:r>
        <w:t>Resilient PNT</w:t>
      </w:r>
    </w:p>
    <w:p w:rsidR="00D026F0" w:rsidRDefault="00D026F0" w:rsidP="00303556">
      <w:pPr>
        <w:pStyle w:val="ListParagraph"/>
        <w:numPr>
          <w:ilvl w:val="0"/>
          <w:numId w:val="3"/>
        </w:numPr>
        <w:ind w:left="709"/>
      </w:pPr>
      <w:r>
        <w:t>Enabling and exploiting on autonomous systems</w:t>
      </w:r>
    </w:p>
    <w:p w:rsidR="00D026F0" w:rsidRDefault="00D026F0" w:rsidP="00303556">
      <w:pPr>
        <w:pStyle w:val="ListParagraph"/>
        <w:numPr>
          <w:ilvl w:val="0"/>
          <w:numId w:val="3"/>
        </w:numPr>
        <w:ind w:left="709"/>
      </w:pPr>
      <w:r>
        <w:t>Operating in the future EME</w:t>
      </w:r>
    </w:p>
    <w:p w:rsidR="00D026F0" w:rsidRDefault="00D026F0" w:rsidP="00303556">
      <w:pPr>
        <w:pStyle w:val="ListParagraph"/>
        <w:numPr>
          <w:ilvl w:val="0"/>
          <w:numId w:val="3"/>
        </w:numPr>
        <w:ind w:left="709"/>
      </w:pPr>
      <w:r>
        <w:t>Electronic systems</w:t>
      </w:r>
    </w:p>
    <w:p w:rsidR="00D026F0" w:rsidRDefault="00D026F0" w:rsidP="00303556">
      <w:pPr>
        <w:pStyle w:val="ListParagraph"/>
        <w:numPr>
          <w:ilvl w:val="0"/>
          <w:numId w:val="3"/>
        </w:numPr>
        <w:ind w:left="709"/>
      </w:pPr>
      <w:r>
        <w:t>The future of sensing</w:t>
      </w:r>
    </w:p>
    <w:p w:rsidR="00D026F0" w:rsidRDefault="00D026F0" w:rsidP="00303556">
      <w:r>
        <w:t xml:space="preserve">For more information, please visit the news story at </w:t>
      </w:r>
      <w:hyperlink r:id="rId8" w:history="1">
        <w:r>
          <w:rPr>
            <w:rStyle w:val="Hyperlink"/>
          </w:rPr>
          <w:t>https://www.gov.uk/government/news/ofeme-symposium-to-be-biggest-so-far</w:t>
        </w:r>
      </w:hyperlink>
      <w:r>
        <w:t xml:space="preserve"> </w:t>
      </w:r>
    </w:p>
    <w:p w:rsidR="00D026F0" w:rsidRDefault="00D026F0" w:rsidP="00D026F0">
      <w:pPr>
        <w:ind w:left="720"/>
      </w:pPr>
    </w:p>
    <w:p w:rsidR="00D026F0" w:rsidRDefault="00D026F0" w:rsidP="00303556">
      <w:pPr>
        <w:rPr>
          <w:b/>
          <w:bCs/>
          <w:sz w:val="28"/>
          <w:szCs w:val="28"/>
        </w:rPr>
      </w:pPr>
      <w:r w:rsidRPr="00303556">
        <w:rPr>
          <w:b/>
          <w:bCs/>
          <w:sz w:val="24"/>
          <w:szCs w:val="28"/>
        </w:rPr>
        <w:t>Pre-register for this event</w:t>
      </w:r>
    </w:p>
    <w:p w:rsidR="00D026F0" w:rsidRDefault="00D026F0" w:rsidP="00303556">
      <w:r>
        <w:t xml:space="preserve">To attend this symposium, you need to pre-register your interest. Please complete the online EOI form to request an invitation to the event: </w:t>
      </w:r>
      <w:hyperlink r:id="rId9" w:history="1">
        <w:r>
          <w:rPr>
            <w:rStyle w:val="Hyperlink"/>
          </w:rPr>
          <w:t>https://forms.office.com/e/i9vsVDMWqL</w:t>
        </w:r>
      </w:hyperlink>
      <w:r>
        <w:t xml:space="preserve"> by 5.00pm on Friday 4th October 2024.</w:t>
      </w:r>
    </w:p>
    <w:p w:rsidR="00D026F0" w:rsidRDefault="00D026F0" w:rsidP="00D026F0">
      <w:pPr>
        <w:ind w:left="720"/>
      </w:pPr>
    </w:p>
    <w:p w:rsidR="00D026F0" w:rsidRDefault="00D026F0" w:rsidP="00303556">
      <w:r>
        <w:t>After reviewing your details, we will then send you a link to complete the symposium delegate registration process.</w:t>
      </w:r>
    </w:p>
    <w:p w:rsidR="00D026F0" w:rsidRDefault="00D026F0" w:rsidP="00D026F0">
      <w:pPr>
        <w:ind w:left="720"/>
      </w:pPr>
    </w:p>
    <w:p w:rsidR="00D026F0" w:rsidRDefault="00D026F0" w:rsidP="00D026F0">
      <w:pPr>
        <w:ind w:left="720"/>
      </w:pPr>
    </w:p>
    <w:p w:rsidR="00D026F0" w:rsidRDefault="00D026F0" w:rsidP="00D026F0">
      <w:pPr>
        <w:ind w:left="720"/>
      </w:pPr>
    </w:p>
    <w:p w:rsidR="00D026F0" w:rsidRPr="00303556" w:rsidRDefault="00D026F0" w:rsidP="00303556">
      <w:pPr>
        <w:rPr>
          <w:b/>
          <w:bCs/>
          <w:sz w:val="24"/>
          <w:szCs w:val="28"/>
        </w:rPr>
      </w:pPr>
      <w:r w:rsidRPr="00303556">
        <w:rPr>
          <w:b/>
          <w:bCs/>
          <w:sz w:val="24"/>
          <w:szCs w:val="28"/>
        </w:rPr>
        <w:lastRenderedPageBreak/>
        <w:t>Poster presentations</w:t>
      </w:r>
    </w:p>
    <w:p w:rsidR="00D026F0" w:rsidRDefault="00D026F0" w:rsidP="00303556">
      <w:r>
        <w:t>We invite you to submit a technical poster for presentation, which will be on display throughout the symposium. Some authors will also be invited to give lightning talks based on their poster abstracts.</w:t>
      </w:r>
    </w:p>
    <w:p w:rsidR="00D026F0" w:rsidRDefault="00D026F0" w:rsidP="00D026F0">
      <w:pPr>
        <w:ind w:left="720"/>
      </w:pPr>
    </w:p>
    <w:p w:rsidR="00D026F0" w:rsidRDefault="00D026F0" w:rsidP="00303556">
      <w:r>
        <w:t xml:space="preserve">To be considered for a poster presentation, please submit a max. 300-word poster abstract using the online form: </w:t>
      </w:r>
      <w:hyperlink r:id="rId10" w:history="1">
        <w:r>
          <w:rPr>
            <w:rStyle w:val="Hyperlink"/>
          </w:rPr>
          <w:t>https://forms.office.com/e/JuDRStPXy5</w:t>
        </w:r>
      </w:hyperlink>
      <w:r>
        <w:t xml:space="preserve"> by 5.00pm on Thursday 29th August 2024. </w:t>
      </w:r>
    </w:p>
    <w:p w:rsidR="00303556" w:rsidRDefault="00303556" w:rsidP="00303556"/>
    <w:p w:rsidR="00D026F0" w:rsidRDefault="00D026F0" w:rsidP="00303556">
      <w:r>
        <w:t>Applicants will be informed of the outcome of their submission by Thursday 19th September 2024.</w:t>
      </w:r>
    </w:p>
    <w:p w:rsidR="00D026F0" w:rsidRDefault="00D026F0" w:rsidP="00D026F0">
      <w:pPr>
        <w:ind w:left="720"/>
      </w:pPr>
    </w:p>
    <w:p w:rsidR="00D026F0" w:rsidRDefault="00D026F0" w:rsidP="00303556">
      <w:r>
        <w:t>Any information that is to be presented by any party at this symposium and further that is detailed within this event will be deemed to be in the public domain and therefore will not require further approval for its use by the receiving parties not withstanding any rights of ownership of information set in law.</w:t>
      </w:r>
    </w:p>
    <w:p w:rsidR="00D026F0" w:rsidRDefault="00D026F0" w:rsidP="00D026F0">
      <w:pPr>
        <w:ind w:left="720"/>
      </w:pPr>
    </w:p>
    <w:p w:rsidR="00D026F0" w:rsidRDefault="00D026F0" w:rsidP="00303556">
      <w:r>
        <w:t xml:space="preserve">Please contact the EME Hub </w:t>
      </w:r>
      <w:hyperlink r:id="rId11" w:history="1">
        <w:r>
          <w:rPr>
            <w:rStyle w:val="Hyperlink"/>
          </w:rPr>
          <w:t>emehub@mailbox.lboro.ac.uk</w:t>
        </w:r>
      </w:hyperlink>
      <w:r>
        <w:t xml:space="preserve"> if you have any questions.</w:t>
      </w:r>
    </w:p>
    <w:p w:rsidR="00303556" w:rsidRDefault="00303556" w:rsidP="00303556"/>
    <w:p w:rsidR="00D026F0" w:rsidRDefault="00D026F0" w:rsidP="00303556">
      <w:r>
        <w:t>We look forward to welcoming you to Glasgow in November.</w:t>
      </w:r>
    </w:p>
    <w:p w:rsidR="00D026F0" w:rsidRDefault="00D026F0" w:rsidP="00D026F0">
      <w:pPr>
        <w:ind w:left="720"/>
      </w:pPr>
    </w:p>
    <w:p w:rsidR="00D026F0" w:rsidRDefault="00D026F0" w:rsidP="00303556">
      <w:r>
        <w:t xml:space="preserve">Best regards </w:t>
      </w:r>
    </w:p>
    <w:p w:rsidR="00D026F0" w:rsidRDefault="00D026F0" w:rsidP="00303556">
      <w:pPr>
        <w:rPr>
          <w:b/>
          <w:bCs/>
        </w:rPr>
      </w:pPr>
      <w:r>
        <w:rPr>
          <w:b/>
          <w:bCs/>
        </w:rPr>
        <w:t>The OFEME 2024 Organising Team</w:t>
      </w:r>
    </w:p>
    <w:p w:rsidR="006B44AF" w:rsidRDefault="006B44AF" w:rsidP="00303556">
      <w:pPr>
        <w:rPr>
          <w:b/>
          <w:bCs/>
        </w:rPr>
      </w:pPr>
    </w:p>
    <w:p w:rsidR="006B44AF" w:rsidRPr="006B44AF" w:rsidRDefault="006B44AF" w:rsidP="00303556">
      <w:pPr>
        <w:rPr>
          <w:bCs/>
        </w:rPr>
      </w:pPr>
      <w:r w:rsidRPr="006B44AF">
        <w:rPr>
          <w:bCs/>
        </w:rPr>
        <w:t>9 July 2024</w:t>
      </w:r>
    </w:p>
    <w:p w:rsidR="00D026F0" w:rsidRDefault="00D026F0" w:rsidP="00D026F0">
      <w:pPr>
        <w:ind w:left="720"/>
      </w:pPr>
    </w:p>
    <w:p w:rsidR="000C596C" w:rsidRDefault="000C596C"/>
    <w:p w:rsidR="001C6CDE" w:rsidRDefault="001C6CDE"/>
    <w:p w:rsidR="00D026F0" w:rsidRDefault="00D026F0"/>
    <w:sectPr w:rsidR="00D026F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DB9" w:rsidRDefault="00B21DB9" w:rsidP="00B21DB9">
      <w:r>
        <w:separator/>
      </w:r>
    </w:p>
  </w:endnote>
  <w:endnote w:type="continuationSeparator" w:id="0">
    <w:p w:rsidR="00B21DB9" w:rsidRDefault="00B21DB9" w:rsidP="00B21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DB9" w:rsidRDefault="00B21D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DB9" w:rsidRDefault="00B21D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DB9" w:rsidRDefault="00B21D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DB9" w:rsidRDefault="00B21DB9" w:rsidP="00B21DB9">
      <w:r>
        <w:separator/>
      </w:r>
    </w:p>
  </w:footnote>
  <w:footnote w:type="continuationSeparator" w:id="0">
    <w:p w:rsidR="00B21DB9" w:rsidRDefault="00B21DB9" w:rsidP="00B21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DB9" w:rsidRDefault="00B21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DB9" w:rsidRDefault="00B21D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DB9" w:rsidRDefault="00B21D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E1AA1"/>
    <w:multiLevelType w:val="hybridMultilevel"/>
    <w:tmpl w:val="8AFC55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FC64927"/>
    <w:multiLevelType w:val="hybridMultilevel"/>
    <w:tmpl w:val="50B46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D380E8C"/>
    <w:multiLevelType w:val="hybridMultilevel"/>
    <w:tmpl w:val="86F4A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DB9"/>
    <w:rsid w:val="000C596C"/>
    <w:rsid w:val="001C6CDE"/>
    <w:rsid w:val="00303556"/>
    <w:rsid w:val="00402B29"/>
    <w:rsid w:val="006B44AF"/>
    <w:rsid w:val="009766DE"/>
    <w:rsid w:val="00B21DB9"/>
    <w:rsid w:val="00BE7366"/>
    <w:rsid w:val="00D026F0"/>
    <w:rsid w:val="00F86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535F02"/>
  <w15:chartTrackingRefBased/>
  <w15:docId w15:val="{DDF1C8BE-F4F5-4514-9FC2-9E6624DC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6F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1DB9"/>
    <w:pPr>
      <w:tabs>
        <w:tab w:val="center" w:pos="4513"/>
        <w:tab w:val="right" w:pos="9026"/>
      </w:tabs>
    </w:pPr>
  </w:style>
  <w:style w:type="character" w:customStyle="1" w:styleId="HeaderChar">
    <w:name w:val="Header Char"/>
    <w:basedOn w:val="DefaultParagraphFont"/>
    <w:link w:val="Header"/>
    <w:uiPriority w:val="99"/>
    <w:rsid w:val="00B21DB9"/>
  </w:style>
  <w:style w:type="paragraph" w:styleId="Footer">
    <w:name w:val="footer"/>
    <w:basedOn w:val="Normal"/>
    <w:link w:val="FooterChar"/>
    <w:uiPriority w:val="99"/>
    <w:unhideWhenUsed/>
    <w:rsid w:val="00B21DB9"/>
    <w:pPr>
      <w:tabs>
        <w:tab w:val="center" w:pos="4513"/>
        <w:tab w:val="right" w:pos="9026"/>
      </w:tabs>
    </w:pPr>
  </w:style>
  <w:style w:type="character" w:customStyle="1" w:styleId="FooterChar">
    <w:name w:val="Footer Char"/>
    <w:basedOn w:val="DefaultParagraphFont"/>
    <w:link w:val="Footer"/>
    <w:uiPriority w:val="99"/>
    <w:rsid w:val="00B21DB9"/>
  </w:style>
  <w:style w:type="character" w:styleId="Hyperlink">
    <w:name w:val="Hyperlink"/>
    <w:basedOn w:val="DefaultParagraphFont"/>
    <w:uiPriority w:val="99"/>
    <w:semiHidden/>
    <w:unhideWhenUsed/>
    <w:rsid w:val="00D026F0"/>
    <w:rPr>
      <w:color w:val="0563C1" w:themeColor="hyperlink"/>
      <w:u w:val="single"/>
    </w:rPr>
  </w:style>
  <w:style w:type="paragraph" w:styleId="ListParagraph">
    <w:name w:val="List Paragraph"/>
    <w:basedOn w:val="Normal"/>
    <w:uiPriority w:val="34"/>
    <w:qFormat/>
    <w:rsid w:val="00D026F0"/>
    <w:pPr>
      <w:spacing w:after="160" w:line="252" w:lineRule="auto"/>
      <w:ind w:left="720"/>
      <w:contextualSpacing/>
    </w:pPr>
    <w:rPr>
      <w:rFonts w:ascii="Aptos" w:hAnsi="Aptos" w:cs="Times New Roman"/>
      <w14:ligatures w14:val="standardContextual"/>
    </w:rPr>
  </w:style>
  <w:style w:type="character" w:styleId="FollowedHyperlink">
    <w:name w:val="FollowedHyperlink"/>
    <w:basedOn w:val="DefaultParagraphFont"/>
    <w:uiPriority w:val="99"/>
    <w:semiHidden/>
    <w:unhideWhenUsed/>
    <w:rsid w:val="00D026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522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anmail.trustwave.com/?c=7369&amp;d=0NOH5laCssaY5pwjA75qGXIhUu8BwPE3eKNiBgM42A&amp;u=https%3a%2f%2fwww%2egov%2euk%2fgovernment%2fnews%2fofeme-symposium-to-be-biggest-so-fa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canmail.trustwave.com/?c=7369&amp;d=0NOH5laCssaY5pwjA75qGXIhUu8BwPE3eK40XQE_1Q&amp;u=https%3a%2f%2fwww%2egov%2euk%2fgovernment%2fnews%2f7m-investment-in-electromagnetic-environment-hub"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mehub@mailbox.lboro.ac.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scanmail.trustwave.com/?c=7369&amp;d=0NOH5laCssaY5pwjA75qGXIhUu8BwPE3eKJkC1Niig&amp;u=https%3a%2f%2fforms%2eoffice%2ecom%2fe%2fJuDRStPXy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canmail.trustwave.com/?c=7369&amp;d=0NOH5laCssaY5pwjA75qGXIhUu8BwPE3eKAxWgVu2A&amp;u=https%3a%2f%2fforms%2eoffice%2ecom%2fe%2fi9vsVDMWq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3258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Authorised Company</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Kempton Kath</dc:creator>
  <cp:keywords/>
  <dc:description/>
  <cp:lastModifiedBy>Davies Ryan N</cp:lastModifiedBy>
  <cp:revision>2</cp:revision>
  <dcterms:created xsi:type="dcterms:W3CDTF">2024-07-11T09:36:00Z</dcterms:created>
  <dcterms:modified xsi:type="dcterms:W3CDTF">2024-07-11T09:36:00Z</dcterms:modified>
</cp:coreProperties>
</file>