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B49DB" w14:textId="77777777" w:rsidR="00C005FD" w:rsidRDefault="008571AE">
      <w:pPr>
        <w:spacing w:after="944" w:line="259" w:lineRule="auto"/>
        <w:ind w:left="1132" w:firstLine="0"/>
      </w:pPr>
      <w:r>
        <w:rPr>
          <w:rFonts w:ascii="Calibri" w:eastAsia="Calibri" w:hAnsi="Calibri" w:cs="Calibri"/>
          <w:noProof/>
        </w:rPr>
        <mc:AlternateContent>
          <mc:Choice Requires="wpg">
            <w:drawing>
              <wp:inline distT="0" distB="0" distL="0" distR="0" wp14:anchorId="0BE0FF8C" wp14:editId="51B84A11">
                <wp:extent cx="1697717" cy="1381945"/>
                <wp:effectExtent l="0" t="0" r="0" b="0"/>
                <wp:docPr id="102125" name="Group 102125"/>
                <wp:cNvGraphicFramePr/>
                <a:graphic xmlns:a="http://schemas.openxmlformats.org/drawingml/2006/main">
                  <a:graphicData uri="http://schemas.microsoft.com/office/word/2010/wordprocessingGroup">
                    <wpg:wgp>
                      <wpg:cNvGrpSpPr/>
                      <wpg:grpSpPr>
                        <a:xfrm>
                          <a:off x="0" y="0"/>
                          <a:ext cx="1697717" cy="1381945"/>
                          <a:chOff x="0" y="0"/>
                          <a:chExt cx="1697717" cy="1381945"/>
                        </a:xfrm>
                      </wpg:grpSpPr>
                      <wps:wsp>
                        <wps:cNvPr id="7" name="Rectangle 7"/>
                        <wps:cNvSpPr/>
                        <wps:spPr>
                          <a:xfrm>
                            <a:off x="1620046" y="1250874"/>
                            <a:ext cx="103303" cy="174325"/>
                          </a:xfrm>
                          <a:prstGeom prst="rect">
                            <a:avLst/>
                          </a:prstGeom>
                          <a:ln>
                            <a:noFill/>
                          </a:ln>
                        </wps:spPr>
                        <wps:txbx>
                          <w:txbxContent>
                            <w:p w14:paraId="53C4AB90" w14:textId="77777777" w:rsidR="009D0404" w:rsidRDefault="009D0404">
                              <w:pPr>
                                <w:spacing w:after="160" w:line="259" w:lineRule="auto"/>
                                <w:ind w:left="0" w:firstLine="0"/>
                              </w:pPr>
                              <w:r>
                                <w:t xml:space="preserve">  </w:t>
                              </w:r>
                            </w:p>
                          </w:txbxContent>
                        </wps:txbx>
                        <wps:bodyPr horzOverflow="overflow" vert="horz" lIns="0" tIns="0" rIns="0" bIns="0" rtlCol="0">
                          <a:noAutofit/>
                        </wps:bodyPr>
                      </wps:wsp>
                      <wps:wsp>
                        <wps:cNvPr id="140348" name="Shape 140348"/>
                        <wps:cNvSpPr/>
                        <wps:spPr>
                          <a:xfrm>
                            <a:off x="0" y="6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349" name="Shape 140349"/>
                        <wps:cNvSpPr/>
                        <wps:spPr>
                          <a:xfrm>
                            <a:off x="0" y="13509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350" name="Shape 140350"/>
                        <wps:cNvSpPr/>
                        <wps:spPr>
                          <a:xfrm>
                            <a:off x="0" y="2160"/>
                            <a:ext cx="9144" cy="1348740"/>
                          </a:xfrm>
                          <a:custGeom>
                            <a:avLst/>
                            <a:gdLst/>
                            <a:ahLst/>
                            <a:cxnLst/>
                            <a:rect l="0" t="0" r="0" b="0"/>
                            <a:pathLst>
                              <a:path w="9144" h="1348740">
                                <a:moveTo>
                                  <a:pt x="0" y="0"/>
                                </a:moveTo>
                                <a:lnTo>
                                  <a:pt x="9144" y="0"/>
                                </a:lnTo>
                                <a:lnTo>
                                  <a:pt x="9144" y="1348740"/>
                                </a:lnTo>
                                <a:lnTo>
                                  <a:pt x="0" y="13487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351" name="Shape 140351"/>
                        <wps:cNvSpPr/>
                        <wps:spPr>
                          <a:xfrm>
                            <a:off x="1616202" y="6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352" name="Shape 140352"/>
                        <wps:cNvSpPr/>
                        <wps:spPr>
                          <a:xfrm>
                            <a:off x="1616202" y="13509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353" name="Shape 140353"/>
                        <wps:cNvSpPr/>
                        <wps:spPr>
                          <a:xfrm>
                            <a:off x="1618488" y="2160"/>
                            <a:ext cx="9144" cy="1348740"/>
                          </a:xfrm>
                          <a:custGeom>
                            <a:avLst/>
                            <a:gdLst/>
                            <a:ahLst/>
                            <a:cxnLst/>
                            <a:rect l="0" t="0" r="0" b="0"/>
                            <a:pathLst>
                              <a:path w="9144" h="1348740">
                                <a:moveTo>
                                  <a:pt x="0" y="0"/>
                                </a:moveTo>
                                <a:lnTo>
                                  <a:pt x="9144" y="0"/>
                                </a:lnTo>
                                <a:lnTo>
                                  <a:pt x="9144" y="1348740"/>
                                </a:lnTo>
                                <a:lnTo>
                                  <a:pt x="0" y="13487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pic:pic xmlns:pic="http://schemas.openxmlformats.org/drawingml/2006/picture">
                        <pic:nvPicPr>
                          <pic:cNvPr id="71" name="Picture 71"/>
                          <pic:cNvPicPr/>
                        </pic:nvPicPr>
                        <pic:blipFill>
                          <a:blip r:embed="rId8"/>
                          <a:stretch>
                            <a:fillRect/>
                          </a:stretch>
                        </pic:blipFill>
                        <pic:spPr>
                          <a:xfrm>
                            <a:off x="1523" y="0"/>
                            <a:ext cx="1609725" cy="1343022"/>
                          </a:xfrm>
                          <a:prstGeom prst="rect">
                            <a:avLst/>
                          </a:prstGeom>
                        </pic:spPr>
                      </pic:pic>
                    </wpg:wgp>
                  </a:graphicData>
                </a:graphic>
              </wp:inline>
            </w:drawing>
          </mc:Choice>
          <mc:Fallback>
            <w:pict>
              <v:group w14:anchorId="0BE0FF8C" id="Group 102125" o:spid="_x0000_s1026" style="width:133.7pt;height:108.8pt;mso-position-horizontal-relative:char;mso-position-vertical-relative:line" coordsize="16977,138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omr4gQAAEMcAAAOAAAAZHJzL2Uyb0RvYy54bWzsWW1v2zYQ/j5g/0HQ&#10;98aSLVu2EacYmiUoMKxB2/0AmqYsYRRJkHTs7Nfvji+yEnur0mEr0LlBLYo8Hu+FD0+8u357aHny&#10;yLRppFil+VWWJkxQuWnEdpX+9vnuzTxNjCViQ7gUbJU+MZO+vfnxh+u9WrKxrCXfMJ0AE2GWe7VK&#10;a2vVcjQytGYtMVdSMQGDldQtsfCqt6ONJnvg3vLROMtmo73UG6UlZcZA760fTG8c/6pi1H6oKsNs&#10;wlcpyGbdr3a/a/wd3VyT5VYTVTc0iEG+QoqWNAIW7VjdEkuSnW5OWLUN1dLIyl5R2Y5kVTWUOR1A&#10;mzx7oc29ljvldNku91vVmQlM+8JOX82W/vr4oJNmA77Lxvl4miaCtOAnt3QS+sBIe7VdAu29Vp/U&#10;gw4dW/+Geh8q3eITNEoOzrxPnXnZwSYUOvPZoizzMk0ojOWTeb4opt4BtAYvncyj9c9fmDmKC49Q&#10;vk6cvYLNZI72Mv/MXp9qophzg0EbBHuBHt5UH2GTEbHlLClRG1wcqDozmaUBi52xUT6DDVzM0gSt&#10;MZ5m87Lw1ujslU0m2SSYqywm4B3g3+lMlkobe89km2BjlWoQxG1C8viLsZ40kuD6XOCvkHcN534U&#10;e8B0UURs2cP6ELRYy80TKFtL/ccHgHjF5X6VytBKEfWwKI6mCX8vwMgIsNjQsbGODW35O+lg6MX4&#10;aWdl1Tg5cWG/WpAHvOct+a+7MS+ySQGHlPelc3US+oIZBjkTVAc3ziaz5y5c5EXhHeha3uoRK3Tn&#10;3YfmiC6DE2TjnQd9dWzRg4hNdPLfHmaKWJyHTLGZgM+8FHVo4EgLbvwsHY19gTvYX8dRLvpUnk8E&#10;NhDG4fhUjllH1tM5UsSnp/RWG0jmDutuUWigeg4PncrQ2TcqF6g9LEIJhJaKEw+PtrEQc3jTIu7K&#10;LDsyPkGDsU+coZm4+MgqOCfd2YYdRm/X77hOHgluaffPY4+rmoTeANdA6kR1fHB+BSDsWOZu6jOW&#10;5R3+BQ6BGOcxF9S6mZmfSYM0PrJBfAClY3wDo3ST3MpS2G6+gKjsFnGngNf2iEbcr/j2H8NxcQaO&#10;C5QSZXkFHPPJNFtkOc4EG4RY4ncnhqDevrtAEuDUOwl6pomIjc8+2RE5eExcINk/H74rSE7hPHkZ&#10;IaHv9ZAc5zM37RwecwjEZRH31LeDZJQDT41jKDy374+jz9Hhz5jhgTKuCPYEEEVe8dlfeThltKPn&#10;csHm94vN/Aw2XdAbHC7zGV5GxpdvWEC8R1uH4IGRcCDZBZT/k2/YKYDpJGCOXxUw+6C8fMlegAln&#10;E7lcLodlTs+n7DCvM4WE2gkwJ68F5ryYQ84IPvAu37Nw8TvB5vCv1OGUl9D5bUOnaugS/ociBLRO&#10;kupfLtbALLvTLA1M2kE8WqJ/36k3UC+BPF+zbnhjn1ztB1JfKJR4fGgoZtjxpZef7z6LYRhXTUr3&#10;URypcA7et/D9GYs1bxSmyNHc2A7CQmrtRdHljL6+oHMr6a5lwvoKlWaQeITymKkbZdJEL1m7ZlBw&#10;0e83ITVlrGaWQi4zpgVpyN53A07Ko2Ao819VFaZjOOHi1fN4zYZ796LE+o4vvhSTbOw+R+BiGG/a&#10;sVYwqJzgJPIyuCaI5JKFrlLlrrGhqoalsP67ozrW/m7+B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A2jNZjcAAAABQEAAA8AAABkcnMvZG93bnJldi54bWxMj0FLw0AQhe+C/2EZwZvd&#10;pGoqMZtSinoqQltBvE2TaRKanQ3ZbZL+e0cvehne8Ib3vsmWk23VQL1vHBuIZxEo4sKVDVcGPvav&#10;d0+gfEAusXVMBi7kYZlfX2WYlm7kLQ27UCkJYZ+igTqELtXaFzVZ9DPXEYt3dL3FIGtf6bLHUcJt&#10;q+dRlGiLDUtDjR2taypOu7M18DbiuLqPX4bN6bi+fO0f3z83MRlzezOtnkEFmsLfMfzgCzrkwnRw&#10;Zy69ag3II+F3ijdPFg+gDiLiRQI6z/R/+vwbAAD//wMAUEsDBAoAAAAAAAAAIQD75AMc1ycAANcn&#10;AAAUAAAAZHJzL21lZGlhL2ltYWdlMS5qcGf/2P/gABBKRklGAAEBAQBgAGAAAP/bAEMAAwICAwIC&#10;AwMDAwQDAwQFCAUFBAQFCgcHBggMCgwMCwoLCw0OEhANDhEOCwsQFhARExQVFRUMDxcYFhQYEhQV&#10;FP/bAEMBAwQEBQQFCQUFCRQNCw0UFBQUFBQUFBQUFBQUFBQUFBQUFBQUFBQUFBQUFBQUFBQUFBQU&#10;FBQUFBQUFBQUFBQUFP/AABEIAKMAw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rL9hLxVq/iz4XaleazqdzrF2urSotxdyb3VNkXyV9MLxvN&#10;fKX/AATrb/i0OsP/ANRqX/0VFX1bF93Fd2YxjHGVYRPEymXPg6U5GX4k1j+xPD+q6g1tJefY7aWf&#10;7Pb/AH5Nq7tq/wC1XxH4N/4KM6N/wshNF8a6homkaW15deZqNv5v2e1iVHaJHlb78+5PK+Ra+z/H&#10;n2lvAuv/AGGW4i1D7DP9na1X/SFl8ptmz/br+fLS9Ss/Emi+NrjXbuDSfFv9mS3cGoaheP8A8THd&#10;cI8sTJtffPKr/J/ql+Rq4T2z97/E3xQ03QNK0O5soLzXrjXtv9lafpke+W8XZ5u9d+1VXZ8zM1fM&#10;PxN+Kl9eftT/AAy1N/DXjzTv7JtZ4p9ES1/4+Gl3p9xZdsv8HzpvX+/trxf9k34ueNdb/ZJtvGum&#10;ldQ8RfCi/lsoLSaDzf7R06dIvNg+/u8/+5937iL826uWh+KHx90/xH4Svrnw1qw1vR7PVreN9Tis&#10;Ir7/AEppWi+SWfzfk3RfJ8v3KAP0i8FfFOPxNrX9g6hoGreEdae2+1x2WsxRb7iLf87xNE7K+1mX&#10;cv8AtVi+IvitL8H/ABgtr41uFTwXrMrf2Z4ml+SKwuv+fK6f+Hf/AMspf4/ufe27vIv2L7jx58SL&#10;O01j4gxXum3fgiw/4R2203U7Xyr6WeWKJ7i6uPmdn3xfZ9v977/8VeKf8FKF8e+J/E0XhrU/HXh7&#10;wl8JZLGWeJZtzPLPBEjvFLFFvlll3P8AIqLtVPmoA/R3RvEeneIdNstR0y7iv7C8iWe2ubdt8UqN&#10;/ErVrxvuXdX4x/8ABLf42a54Z/aMh+HlrrU1/wCEdegn2Q3f8LRI8qPEm791v/u1+y1nMstrE6tv&#10;Xb9+gCzRRRQAUUUUAFFFFABRRRQAUUUUAFFFFABRRRQAUUUUAfJP/BO7/kjet/8AYal/9FRV9La7&#10;rFn4d0m61W+uVs7Kzge4nuH+5HEvzO1fNP8AwTu/5I3rf/Yal/8ARUVfUN1CtwqK6q6Mv8f3a9HM&#10;v98qng5N/udL/CfAHhvxt8efiJ8Vr3VdX1TWPCuna3qMX/CE+E1ZLeVbNLhftF7eRbd32VIEb/W/&#10;eeVdlfnT+2HceDJP2kvHC+BYIbbw7b332WNlbcksq/LK6f7O6vvb4/ftH3ng34f/ABr/ALK0XW9K&#10;+J95eT2+sa5qdo8SaXpPm+VZRQS/3nidNir/AByyytXw1+z74Z1/w/rHgrxZpPhXRPiDNr2q3Ghp&#10;4U1O2W6e6WJInlfY33f9b/rf4Ntece8avwv8aeNvBXwtuPBPgDWvtN78T7z7JJb2n3YIovlffu+a&#10;OV9//AYk3fxbqv6b8C/hpquk6heal4s1bUb2xuv+JjrFvdQSw3Stbyy74ol3y/ei/wCWu3d/s17x&#10;4w+FeifBH9sLxV4ahuNP0Jdes5b3wzoOnxy74pZbSdE/e/KqM3+kRfI/3nirG0TxCug+H9Q1PSLH&#10;UEiivLWKfTNWvJbp2821li2easr7fk3fIn/slAHM/Bvx94u+G9ve+AZfGPiQ+H76CLX/AAlrHh6f&#10;7LdPeM629u7xS/62Dd+6lt5W2rsrx/4qftBeML74gPe63ottYal9l+z6tp96rypfyszPLO+/7jS7&#10;/wDllt+WvTfH9hc+JvHHwK0GztILC48QXl1b/wBkaYzy7bC6uoot/wA3zL5uy4bbtXbXqX7cnhL4&#10;ffB2PSPgzp/w81bx94y+wS6lYeKZJ9uoWcEssuyL9xF/pXlbG/1v8NAHUfsg/CnUPAWk+Hfit4V0&#10;vSbfxP450+6i0Sxu991b2sVrE8sq/K6+bdXEsXy/MuxPN/3a+0/2Rf2g7r9of4aza1q+i/8ACM+J&#10;bPUJdP1XRvn/ANFlT7vyv8y7kr8xP2BdftLrXf7F8eazeWXg23Rntr6G5lt08O3krp9lu/NZdqeb&#10;K77H3feT5/lr9Wf2ddas/HXw90/xU8un6rq9w9xYT69p8CqmorbXEsSXH/A9vm/8DoA9kooooAKK&#10;KKACiiigAooooAKKKKACiiigAooooAKKKKAPkn/gnd/yRvW/+w1L/wCioq+qwqsqV8qf8E7v+SN6&#10;3/2Gpf8A0VFX1av3BXo5l/vlU8HJv9zpf4T88P2gr+8/ag/a+1P9nnxPqs3gn4cadYRa5uWCKK41&#10;aeJF+5K//LL53/79NXf/ABS/Yv8ADn/CNeAvE3wf8T2Pw11fwPasmma5DKs1k0DuGleeX/lr9+X7&#10;/wB7zXrpf2zv2T/D3xosLbxZL4NvPGfiXRIHSLSrHWE0qW/i+9s+0eU/3f4F+X7z18U6L8Av2hf2&#10;oorDwCfCEvwR+EOiyeV/ZMkEtvF/tuyv+9vJW+9u+5XnHvG14z0G+/bI1hX1n4meB/EXxX8J3SXG&#10;j6f8O3lguL6ziZXuFiuJflaX+KJv4XVv4Wrz/wAUa94p8Jf2noPj74WTWniLVJ7jVdTkaK6ibUGV&#10;Ps9pF+4ZFZk3b2e3Zt29t/zpVj4qfs6aR+yH+198ONO0rxfH4D0CCzt9Vg8Za55sv2qVH23COkSf&#10;8B8r5V2P8z19P/FD4l+CPGH7Qnh3xZp3xU8EyrEqy6Z4kbVLNU0SKL71u6u25vN82X/e+T7uygD5&#10;u8AeDtb/AGc7zTfjZ8TdQ0WPx1ebLPwj4f8AEk72SWduqeU97LBs8zyoovkiiT+/X3R8L/hjqHxi&#10;8TeF/jF4l+JWieObvSYLqDRYfB1ikGkok8WyVJWfzZZf9xmXbXxH+1DY6L+1Z+3R4NtPD/jHSfiV&#10;4f1mWDTV0zTrqVP7LtYk3XH737v/AD1l3JurqfFX7I/x+/YZ8aXfiz4C6le+M/Ctw/8ApOjwxefc&#10;NF/cntf+Wv8A11i+b/coAsW+j6V+zz8V4fCGtWM3ifSvHM8un+JPAEumfareKK1illsksLhn/wBU&#10;m9fl/hr9BvgrN4l/4RV4PEOiwaCkPlLY2MVqlv5UXlJuTykll+4+5fvfNXjP7NHhnxf8WvG//C5P&#10;iZ4D1DwZ4gTT003StJ1PUfNS1X/lrLb2rRboN/8Aed93/Aa+uo02rtoAfRRRQAUUUUAFFFFABRRR&#10;QAUUUUAFFFFABRRRQAUUUUAfJP8AwTt/5I3rf/Yal/8ARUVfVy/6sV8o/wDBO3/kjet/9hqX/wBF&#10;RV9XL/qxXpZn/vlU8HJ/9zpf4SV/uUzyQ33mZqztZ1rT9B06fUNSvoNNsYF3S3F3KsUS/wC87V4k&#10;/wC3Z8AodQ+xt8WfDouV+Xf5/wAn/f3btrzT3jX/AGgP2Vvh/wDtNaLZWnjXTbi5uNOZmtNQsZ/s&#10;9xBu++iv/d/2Wr5dm/4Iu/Cdp98fjHxelvuz5Pm2v/oXlV95+HfE+leLtJt9V0bU7bVdNuF3x3dj&#10;OssLf8CWtygD5l/Z4/YM+F/7Nut/2/4atdQv9f8As7W66hq115rxK33/ACk2qq7q+lPJXZtWpqKA&#10;IUh2VNRRQAUUUUAFFFFABRRRQAUUUUAFFFFABRRRQAUUUUAFFFFAHyT/AME7v+SN63/2Gpf/AEVF&#10;X1Wrfcr5U/4J3f8AJG9b/wCw1L/6Kir6sj+8hr0cy/3yqeFkv+50v8J+Y3xOvNe/4KGftjar8KIN&#10;Vu9N+EHgl2/tX7E+37VLE+xm/wBpnl+Rf7qq7V9WQ/8ABO/9n228PrpCfDXSXiEXlfapWla7/wB7&#10;zd27dXzN/wAElpEX4oftB22oceIBqtu8u/7+37Rdb/8Ax/bX6YV5x7p+cPwX+APxF/Y9/bATw74M&#10;0zWvEfwO8SruuZpfni05m3bWf/prE6ff/jievq+9/a2+Fema9400W88Ux6bdeDY0fXXuoJUhtd/y&#10;qu7Z87f7KV13iz4xeCfBPjHRvCuveJ9P0vxBrbKunaZcS7Zrrc2z5F/3q/NPwj+z/pX7Qf8AwUv+&#10;L+keIvNuPCul3b6pf6YsjKl+y+UkUUu3+De+6gD74+E/7Xnw1+MHgHxF420bV2s/Cmgztb6hqesR&#10;fY0ibYj/AMf8O1lrzG5/4Ksfs8Q6x9h/4SbUpot237cuj3Hk/wDoO7/x2vCP2+PBunSfEr4Hfs9+&#10;DtPs/B/hPxHqa3WoW2kwJAkreasSblX72xPN+9/s19xWP7Nvww074fjwXB4C0J/DqR+Q1nLYxNv+&#10;X77N97d/tfeoAg8T/tPfDnwn8I1+JUviGK88FSsqLq2nxPcJuZ9n3V+b71d74N8WaV4+8K6T4j0a&#10;5W+0fVraK9tbhV27onXcjV+W3wO+F8mk/F79p39liO6ml8L6jpU91o8Vw277PcL5Utu3/fMsW7/r&#10;klegfsn/ALQknhj/AIJq/ECS+k+za34Biv8ASFVvldWl/wCPf/x+Xb/wCgD7H+Df7UPw4+Pur67p&#10;vgjXf7XutF2/bovs0sW3czpn51+b7lX/ABz+0N4L+HfxG8KeBNd1OS28T+Jm26dZRW0svn/Nt+8v&#10;3f8AgVfnN+w34Pvv2Xf2mPhLbX0sqWXxV8DfapfO/gut7yon/fEUX/f2vZPhfYJ+0B/wU++IHjGR&#10;ftOhfDfT10ixb7yfatvlf+hPdUAe/al+3X8FNJsfFF9feMY7WDw5ff2ZqCy20qS/avn/AHUS7N0r&#10;fun+7/crM+Ef/BQ74K/GjxVB4X0HxBcW2tXTeVbWmrWb2vnv/cRm+Xd/s18l/sD/AAR8MfE79q74&#10;9+IvE+l2+tN4a1qVLG3vovNt1lnurjdLsf8Aj/0f/wAfrp/+Cs3gPQvAXhH4dePPD2l2WieJbPxC&#10;kS3WnwJA7Ls81d+3+48S0AfpQr+aqstSVTsJvOs4JP70StVygAooooAKKKKACiiigAooooAKKKKA&#10;Pkn/AIJ3f8kb1v8A7DUv/oqKvqyPotfKf/BO7/kjet/9hqX/ANFRV9Wr9wV6OZf75VPCyb/c6X+E&#10;/MP49eFfGP7Cf7Weq/HTwnoc3iD4b+I3f+37K3/5dml+eVH/ALnz/vUb7v8ADXuC/wDBV79n2bw3&#10;/aTazrMV3t/5BLaVL9o3f3f+eX/j9fY7WMUyurLvSX76P8yNXE/8M/8Aw0/tf+0/+FfeF/7Q3b/t&#10;X9j2/nbv97ZXnHunwZ+zv4d8Wftrftd2nx/8S6FP4f8Ah74XiWPw9aXGd07ru8rb/e+d3ldv721a&#10;6b9kT/lJx+0t/wBcH/8ASi3r9A102BFRUXYirsVV+WobfS7KyvJbyCzghupf9bMkSq7f7zUAfEH/&#10;AAUs+EXi68vPAHxj8A2Mmo+IPAN19oubKJd7Nb70l37f4trJ83+y9S2P/BWj4LyeBxq97Nq1j4iW&#10;L974bSxd5fP2/dSX/V7d38VfdTRBm3VyUvwl8FTat/aknhDRJtV/5/n0yDzv++9lAHxD/wAE7/hj&#10;4r8bfFH4iftE+ONHk0i48YO1vpFjKm1vId97S/N/DtWKJf73z18z/tPeCtc8A/tNfEL4HaHE0Wgf&#10;FnXdG1OLyv4d1wzNt/7atL/36r9oYYfJXbuqhNotldXkV5LawPdR/dmeJWdf+BUAfDf/AAUx0WX4&#10;U+C/g58UfD1sv2v4c6/bxRQov/Lq6fc/3f3CL/wOuw/4Jh+BLzR/gHdeONVh2a54+1i61+5f+9Ez&#10;7Yv/AGd/+B19d3+n22pW5gu4I7iL722VNy063t4rO3WCCNYok+VURdqrQB+fX/BMH/ku37Uv/YyR&#10;f+lF7U3/AAWg/wCSE+B1/wCpkX/0nlr73s9Hs9NkmktrWGGWf5pXhiVN/wDvU/UNLtNRhWO+s4by&#10;Jf4JoldP/HqAH6d/yDbT/rkv/oNXqjjjWJFVeFWpKACiiigAooooAKKKKACiiigAooooA+Sf+Cd3&#10;/JG9b/7DUv8A6Kir6tX7gr5S/wCCd3/JG9b/AOw1L/6Kir6sRvkSvRzL/fKp4OTf7nS/wnz5+1N+&#10;2J4O/Zf06yi1dbjV/E178+neH9Pf/SJ/4d7/AN1a+f4/22v2pbzTh4ht/wBmS5/4Rxl81Ynnn+07&#10;f/Qv/IVcZ+x3okH7Un7dXxc+K3iWH+0rXwvc/ZdFhuPnig/evFb/AC/7EUTf8CfdX6aPaM33Zf8A&#10;erzj3j5m/ZU/ba8IftSNe6RFb3nhvxlpys954e1B/wB6652u8TfxKr/8CWvqLzk/vV8y+IP2LdCv&#10;/wBqjSPjjpWv3nh/WLVV+3afZ2yeVfvseJ2lb/bR9rf7tea/tFftreLNJ+Mkfwc+BvhW28X/ABCU&#10;/wCnXV6v+i2fy/d++v3V+87ttWgD7k85P71HnJ/er86PF37TX7Vn7L8dn4g+L/g7w34s8ESyrFc3&#10;fhx9ktru/wBtX+X/AIEm3/ar0/8Aa6/bIu/hP+zj4F+Knw3ay1Ww8Rana26vqcDun2WW3llf5FdN&#10;sv7r/wBDoA+xfOjf+KnPKqr96vz41D44/tf/ABU8OzeOvh14N8OaF4KZXn07TNY+fU7+Bf4trP8A&#10;xf3flrI+Gf7ePxr/AGnvD1noHwo8BaXD41s4d/iHWdVl/wCJZa/Pti8pd/3m2v8AK1AH6P8Amov8&#10;VM+0R/31r8//AIU/tZfGb4f/ALSOhfB3496FpP2vxEv/ABKtb0Rdqbm3bP8AZddybP4WSl+L/wC3&#10;P8Q/AH7W3jD4UeHPCNp4tmitbW30Cxt4mS4lvJbeKXfPLv8A9UqvLQB+gXnJ/eo3r/er81fiR+1J&#10;+1J+zDqmheJ/i/4c8K6l4F1G8W3uodBf57f/AGUfd8rbf7+5Grp2+NH7X3xe0lvGvww8H+GfD/gq&#10;fdcaPY622/UtRt/4G+d/4l+b+GgD9AvOX+8tL5yf3q+T/wBjP9sT/hoL4TeKNe8Y21t4c1jwlO0W&#10;tOu5bdFVN/m/N937r/L/ALFeP6L+1P8AtH/tR32par8B/CWg6D8P7OdrW21bxM372/df7v8A8Si/&#10;L/foA/Q/zl/vLS+cn96viX9mn9sjxtrfxik+Dvxu8LWvhX4hNG0+n3NidlpqKL8+xfmf+EOysrbW&#10;2Vwni7/gor448N/HD4p/DnTvClr4n1uwvl0vwlpNjbS+bdS7/wB61w277qr/ALtAH6KedH/eWl85&#10;P71fA+rftffFT9nP4C3fiP44+H7D/hYmrao0Hhvw5p+xFli8pPnl8p3+VW/4H92sl/iZ+3j/AMI1&#10;/wAJn/wh3g77Bs+1f8Ix5f8Apvlbd+3Z5u7ds/h37/8AZoA+yvjp8S5PhH8JvEvjO201tXm0Sz+1&#10;fYYm2+f/ALNN+AvxQk+Mvwh8NeNZtNbRZdZtvtDWMrbmi+dl2/8AjtfN/hf9uz/hZP7Hfjr4naLp&#10;1tpvi/wrAyX2lXZaW3iuPl+b+88TbqtX37bTfD39iHwp8ZvFOm2l/wCItcgWG20yyPkW9xeM0vyZ&#10;+fYu2Le3+7QB9mecn96ub8Z683hjwvrOuLE1ymm2M955Stt3+UjPs/8AHa+GbPx5+3Z4q8OJ4q07&#10;w74J0qylg+1QaDKn+lPGy7kTaz/e/wCBLXoP7Pv7VF1+1B+zJ8StR1nSF0HxDodnf6fqNrCf3TN9&#10;lZt6hvmX+P5f9igDkPAf/BSt/HHhOw1v/hXBT7UH+X+2Om12T+5/s0V8Pfs+/wDJIdB/7eP/AEok&#10;ooA/Sb/gnd/yRvW/+w1L/wCioq+q4/8AVpXyp/wTu/5I3rf/AGGpf/RUVfVq/cFejmX++VTwcm/3&#10;Ol/hPzO/4Ju6kfhN+1N8dPhLq/8Aoep3V811bK//AC18iWX7v/bKdZa/TfzK+L/2v/2G734zeLdP&#10;+J/w18QP4N+J+nOrLdqHRbzZ/qtzL/q5V+5v/ufK1cLb69/wUDhs30FvDXhKa4+4niR5bX/vvb5v&#10;/tKvOPePX/i9+2BfeBf2sPAPwX0DQbbW7nXvKbU7prl0exV2f+Ff+mSNLXg//BN+OO5/a2/aal1z&#10;5/FC6m6Lv+/5X22483/x9Yq9Z/ZB/Yn1L4N+LNU+JvxI8QHxf8UdWLJJdgu62aP/AK3a7fekb7u/&#10;+78q1hftBfsb+PLX43P8avgT4jh8PeNbnjU9KvhstL1vuu/8S/PtTcrf3N1AH0D+1xb6N/wzD8U1&#10;1lVTTv8AhHbzzP8Af8r91/4/sr8q/Hj30n/BJ34W/btzxf8ACeSra7v+eWy9/wDZ99fTvjb4Efta&#10;/tYRWvhb4oah4Z+HvgVZUl1BdGfzZbzb/sKz7/72x3Ra9G/a/wD2M9W+Iv7MvgX4U/CyLTrO38Na&#10;nbyxLqt00SeRHbzJu37G3Ss8u7/gb0AfWnhWzig8F6PFHGqIunxKqr/1yr4X/wCCQMMcngH4sSuq&#10;+c3i103f9sv/ALJq+9NH0+Sz8P2FnLt823tkibb/AHtm2vmL9gH9mnxh+zT4T8caV4vbTftOs66+&#10;pWv9nXLSr5WxV+b5EoA8p/bPhWP/AIKEfstKq/8ALf8A9uKreB7eOb/gsl8RfMjV2i8NxPE7r91v&#10;sVl/8XXr/wC0N+zX4u+KH7V3wV+I2kDTx4f8Hy79RS4nZJf9bv8A3S7PmqLwl+zP4z0f/goN4w+M&#10;0zaWngzVNHTT4FW5b7X5v2e1T5k2f3on/ioA5j/gr5EqfshSsq/8x+x/9q19ZfDWzgh+G/hWJIlS&#10;KLSbVERf4V8pK8W/b4+AXiX9o74DN4M8JtY/2s2p2t7nUbhoovLi3bvn2t/fr3vwfpsuh+E9E065&#10;2/aLOxgt5dv3dyoq0Afkd8K1ul/Zl/bf+wsyN/bH8P8Azy+0S+b/AOOV3/7KPhD9re+/Z78Gy/DX&#10;xj4J03wbLBK+n2t9br9oi/evu3/um+ffvr6I/ZH/AGSfEHwol+N+n+P4NJvtE8dam0sFvZztL5tq&#10;32jekvyLt+WVa8t8J/s6/tQfsg6jf6R8GdS8PeO/AF1dNdW2l+IG8qW1ZuP4mTb/AMAf5v7tAGPq&#10;X7Nv7Qvir9ob4W+NPij498Af2l4c1GJ7OG3nW3uJ7fzd7oieUnm//Z1sfsmeHbHVv+Cln7Rupywq&#10;93YLKts7L/q/MlRX/wDQa7X4J/snfE7xh8drL4zfH/W9Pv8AX9JiEWh6Do7Zt7Pj73935d7/AHP4&#10;vm3V1n7P/wCzX4w+GP7XXxl+JGq/2e2geLf+Qctvcs0v+tV/3q7PloA8b/bkjs5f+CgH7NEert/x&#10;JfPifZL/AKrzftv/AMX5VfowyLtZlX5q+av20/2Srb9qLwbpsdpfponi7RJ/tWlartOxX43RPt+Y&#10;K21fm/h2V4TNoP7e1/4d/wCEKnn8HQrLH9ll8XJdL9o8r7m//e/2vK3UAdh+0Dq/wg1j9k34/r8K&#10;f+Ed82Gx2a4ug2yRfv8Azfk83anzN9+vL9J+PXhj4G/8E+fgnJrng+x8eavqcTwaHod9bo8TTrLL&#10;umbcrfc3L93+/XsGjfsM3Hw1/Yy8b/Cnw/d2uqeL/E1szXmrXTNFDcXLMn+8yRqqVw3xD/YJ8YeO&#10;P2TfhN4VsNW0/TfiV8Pi8kDidvskrs+7Z5u373+qZW29qAOqstD/AG1Pipprtea94D+EtjeL/wAe&#10;9jbPdX1qv/j67v8AgdeNf8E1baTTPgF+0rbXFz9rlgnuopbhv+Wrray7nr0ex8JfttfE3Tk8J+KN&#10;T8KeB9KnX7Lf+JtP2S6hJB/H5Sp/F/3xWT+yX+yZ8Y/2ftW+KXgWWDR7n4d69Y3i2mqvP/pFzP5T&#10;xW/y/wAHyt8/yUAfG/7Pv/JIdB/7eP8A0okor6b+F/8AwT3+NHgzwNpujzy+GvOt/NLY1B/4pXf/&#10;AJ5f7VFAH0X/AME7v+SN63/2Gpf/AEVFX1av3BXyl/wTu/5I3rf/AGGpf/RUVfVq/cFejmX++VTw&#10;cm/3Ol/hJn+5USfP/wABr80fG3jj4o/tv/tQeNfhV4M8cXnw9+HXg53t9Tu9PZ1uLpkl8p/u/M26&#10;XftTds2pVv4hf8E8PiD8JfDN74p+Fnxu8X3PiXTo2vV0/ULll+2bV3MibX+//vLXnHvH6UL8q0Om&#10;6vlj9gT9py+/af8Agims60Y08TaNeNpupvb/ACJO2zeku3+Her/99LX0jrHifSfD8aNqWq2WmK/3&#10;WvLlIt3/AH1QBp+Su7+Kpqo21/BeW6ywSxzQuu5JUbcjUR6lbTSSxrcxu8X+tVW+7QBeorD03xVo&#10;2qs/2HVbK72P5TfZ7lH2t/drZ3/LuoAfRXj/AO0T4Z1/4lfB/wAS+HfBHieHwx4nuFjW21Y3LRG1&#10;2SozbmT5l7rWz8EdB1fwP8I/CWg+KNcXX/EFhYxW95qSzvL9ql/vb2+ZqAPR6K5258c+H7G8Sxut&#10;b022vm+X7JNeRLL/AN87q2UuImTduX+9QBZpnkrWNrfirSPDqI2q6rZaUjfca9uUi3f99Vds7+DU&#10;LdZ4JY7mJ13K8L7lagC4i7Fp9MR91PoAKZt+an0UAFFFFAEflClESr2p9FABRRRQB8k/8E6/+SN6&#10;3/2GpP8A0VFX1XGvAr5T/wCCdn/JHdb/AOw1L/6Kir6sX7g+Zlr0cy/3yqeFk/8AudL/AAn51fFz&#10;9lD43fBH4+eI/jF+z5eWmqL4glluNT8N3bors7vulTY2xZU3/MvzK60z/h5l8TfhXdJF8a/gNq2g&#10;26ttbUdOWWJP+AJL8r/9/a2P2Wv2xNd8P/Gz4i/Cf4/eJ47bX7XUdmi32rRxWsDRbn/db9iL86eU&#10;6bvvV9k+PPHngXS/CV1deLdc0CPw1LAxuW1O6ia3li/3W+/XnHunitn+1V8MYf2YfGXxa+HltZNp&#10;uk2zSz6fb2q2sqXn3IoriJP9p0/4DXyd8CfgR8Nf2l/Cr/Fb9ov4qW2teK/ETyywaS+vxWS6bb73&#10;2rs3/L/e2fdRdleefs2/CnUPi98J/wBrpfAenzw+DNUiX+w7R4v9fLBcPdRRJ/teV8n/AG1SvTf2&#10;I/2bf2ZPj58HNJl1nSo38f2Ctb67aS6tLBN5is/73bv+6y/3aAJfg7r1t+xn+2B4X+HfhDx/H42+&#10;EXjj91bWaajFdGwunban3PlVt+35vl3K/wDs1wmh/D3xv8bv23Pj38NfDuuz+GfD+s6w914i1C33&#10;+atnBK+yJP8Arq8tevaD8Pf2X/Av7W3gj4feA/AN34j8XwXCX7axpmtSy2+kvF+93y/P8+zbu/75&#10;roP2Ivm/4KA/tUbv+fz/ANuHoA4L9r79iXR/2av2XtN1z4fX+ozar4L19dalvryRftDRS+VE/wBz&#10;b8qypbt/31X29o/7Q+l337Ltt8YJXjXT/wDhHv7alTd/y1WL54v+/vyV6D8RPBmn/ETwXrfhrU4l&#10;m0/WLCewnVv7sqba/G6z+JniOw/Zx1X9kpJJB44l8fLoEUP/AE4NLuf/AID9oT/vl6AO68E/D/UL&#10;H/gmr8bfilrjz/8ACQePr5b3zXZt3kLeps/76laVv++a7n4rftAeJvhH/wAE/fgL4d8HzyWni/xt&#10;p9vYW97C372CJETf5bfwu/mxL/wNq+gf23fBNj8N/wDgnr4q8K6Ym3T9G0ew0+D/AGlilhTdXyF+&#10;0ZpGoaX+xx+yR8SLSBrzTPCqW7Xyp/Dv8p4v/Hrd1/75oA+h/CX/AASN+F3/AAhaW3jDUNa17xld&#10;RK95rkV9s2T/AMflJ/d/391QfBHVPjD+xd8Ifi7B8TY5Ne8JeEoHuvCWrXF4krXXzuiRff3Kjfum&#10;2N9356+tPCvx18C+MPAKeM7HxTpb+GpIvNa7mvIlSBf7sv8Acb/Zr418Q/HLxH+318Ff2hPDnh/w&#10;xAnhXRIPL0LVoXl87VJ4pfNRNn+1FFu2/wDTVKAPPvgT8A/hl+0p4V/4Wl+0J8UbbXPFviBZZ4NM&#10;bxFFarYW+9lVdu75P9z7qVpfBrxFZ/sb/theF/hv4V8dx+M/hF45/dWtp/aK3T6ddM2xPufdbdtX&#10;/aV6z/2I/wBnD9mT4+fB3Rpdb0u2fx7ZK0GtWcusSwTMyu/73yt/3WXb9yup0X4a/sweDf2uPBXw&#10;+8DeALvxH4thuI9Sk1jS9dle00iSI+b+9+f5tuzf/wB80AfpTD92pqrW77493+1VmgAooooAKKKK&#10;ACiiigAooooA8c+APgLQ/h/4U1Ky0GzaxtftjP5RuJZRnYvPzs1ewL92iiunF/x5nl5Z/usD5M/b&#10;Y+Afw/8Aid8L77xT4k8MWl/4j09vJt9TRngnWMFsIWiZSy89GyK/MP8AZq+EHhLx98VLLRNf0ttR&#10;0rzkX7K93OqY+Xj5XFFFcx6h+3/gbwLoHw68IaZonhnSbbRdKgh/d2tom1F4Ffnl/wAFFP2c/hx4&#10;Zu38U6P4VttK1u/WGW6uLKWWJJXkkfezRK4TJ7/LRRQB9HfsYfA/wL8KfhbYeIPC3hy20zW9WnFt&#10;eXxZ5pZYt/8Aq90jNtX2XArrvgj8JfCnhL4wfErxbpOlfZPEGuXT/wBoXYuJX8//AEh/4Gcov/AV&#10;FFFAHv01fL3/AAzz8PJP2nF+IzeGoT4y8tbr+0vPmx5v2LG/yt/l7vfbRRQB6r+0R4K0b4ifCTxN&#10;4f8AENn/AGhpFwsAlt/NeLd+9X+JGVv1qn8L/ht4Zm/Z90PwhPo9vdeGV0ZLY6Zc7pYXi+b5GDE7&#10;h/vZoooA/Mfxd+zD8NNN/aaj8JW3hxofDslxtexXUbraRv6bvN3frX6j/DHwL4f+Gfw30nRfCuk2&#10;uhaXb2UFwlrZpsQyyHLu399j3LZNFFAHwX/wUO/Z4+Hfh6aLxbpfhmDTfEF/G9xc3dpNLF5sjO+W&#10;KK4TJ+lfT/7EfwF8AfDX4Z6NrXhvwzaabrOsWqte6jueW4l/2fMdmZU/2FIX2oooA+nLP/j1h/3a&#10;sUUUAFFFFABRRRQAUUUUAFFFFAH/2VBLAQItABQABgAIAAAAIQArENvACgEAABQCAAATAAAAAAAA&#10;AAAAAAAAAAAAAABbQ29udGVudF9UeXBlc10ueG1sUEsBAi0AFAAGAAgAAAAhADj9If/WAAAAlAEA&#10;AAsAAAAAAAAAAAAAAAAAOwEAAF9yZWxzLy5yZWxzUEsBAi0AFAAGAAgAAAAhAL4miaviBAAAQxwA&#10;AA4AAAAAAAAAAAAAAAAAOgIAAGRycy9lMm9Eb2MueG1sUEsBAi0AFAAGAAgAAAAhADedwRi6AAAA&#10;IQEAABkAAAAAAAAAAAAAAAAASAcAAGRycy9fcmVscy9lMm9Eb2MueG1sLnJlbHNQSwECLQAUAAYA&#10;CAAAACEADaM1mNwAAAAFAQAADwAAAAAAAAAAAAAAAAA5CAAAZHJzL2Rvd25yZXYueG1sUEsBAi0A&#10;CgAAAAAAAAAhAPvkAxzXJwAA1ycAABQAAAAAAAAAAAAAAAAAQgkAAGRycy9tZWRpYS9pbWFnZTEu&#10;anBnUEsFBgAAAAAGAAYAfAEAAEsxAAAAAA==&#10;">
                <v:rect id="Rectangle 7" o:spid="_x0000_s1027" style="position:absolute;left:16200;top:12508;width:1033;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3C4AB90" w14:textId="77777777" w:rsidR="009D0404" w:rsidRDefault="009D0404">
                        <w:pPr>
                          <w:spacing w:after="160" w:line="259" w:lineRule="auto"/>
                          <w:ind w:left="0" w:firstLine="0"/>
                        </w:pPr>
                        <w:r>
                          <w:t xml:space="preserve">  </w:t>
                        </w:r>
                      </w:p>
                    </w:txbxContent>
                  </v:textbox>
                </v:rect>
                <v:shape id="Shape 140348" o:spid="_x0000_s1028" style="position:absolute;top: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uoxAAAAN8AAAAPAAAAZHJzL2Rvd25yZXYueG1sRE9Na8JA&#10;EL0X+h+WEXqru1pbQnSVohR6sIWqIN6G7JgEs7Npdo3pv+8cCj0+3vdiNfhG9dTFOrCFydiAIi6C&#10;q7m0cNi/PWagYkJ22AQmCz8UYbW8v1tg7sKNv6jfpVJJCMccLVQptbnWsajIYxyHlli4c+g8JoFd&#10;qV2HNwn3jZ4a86I91iwNFba0rqi47K7eQnviU5GFj+dtVl+PuDWbz/57Y+3DaHidg0o0pH/xn/vd&#10;yfyZeZrJYPkjAPTyFwAA//8DAFBLAQItABQABgAIAAAAIQDb4fbL7gAAAIUBAAATAAAAAAAAAAAA&#10;AAAAAAAAAABbQ29udGVudF9UeXBlc10ueG1sUEsBAi0AFAAGAAgAAAAhAFr0LFu/AAAAFQEAAAsA&#10;AAAAAAAAAAAAAAAAHwEAAF9yZWxzLy5yZWxzUEsBAi0AFAAGAAgAAAAhAK/J26jEAAAA3wAAAA8A&#10;AAAAAAAAAAAAAAAABwIAAGRycy9kb3ducmV2LnhtbFBLBQYAAAAAAwADALcAAAD4AgAAAAA=&#10;" path="m,l9144,r,9144l,9144,,e" fillcolor="#7f7f7f" stroked="f" strokeweight="0">
                  <v:stroke miterlimit="83231f" joinstyle="miter"/>
                  <v:path arrowok="t" textboxrect="0,0,9144,9144"/>
                </v:shape>
                <v:shape id="Shape 140349" o:spid="_x0000_s1029" style="position:absolute;top:1350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4zxAAAAN8AAAAPAAAAZHJzL2Rvd25yZXYueG1sRE9ba8Iw&#10;FH4f+B/CEXzTxCtdZxRRhD24wXQwfDs0Z21Zc1KbWLt/vwjCHj+++3Ld2Uq01PjSsYbxSIEgzpwp&#10;OdfwedoPExA+IBusHJOGX/KwXvWelpgad+MPao8hFzGEfYoaihDqVEqfFWTRj1xNHLlv11gMETa5&#10;NA3eYrit5ESphbRYcmwosKZtQdnP8Wo11Gc+Z4l7mx+S8vqFB7V7by87rQf9bvMCIlAX/sUP96uJ&#10;82dqOnuG+58IQK7+AAAA//8DAFBLAQItABQABgAIAAAAIQDb4fbL7gAAAIUBAAATAAAAAAAAAAAA&#10;AAAAAAAAAABbQ29udGVudF9UeXBlc10ueG1sUEsBAi0AFAAGAAgAAAAhAFr0LFu/AAAAFQEAAAsA&#10;AAAAAAAAAAAAAAAAHwEAAF9yZWxzLy5yZWxzUEsBAi0AFAAGAAgAAAAhAMCFfjPEAAAA3wAAAA8A&#10;AAAAAAAAAAAAAAAABwIAAGRycy9kb3ducmV2LnhtbFBLBQYAAAAAAwADALcAAAD4AgAAAAA=&#10;" path="m,l9144,r,9144l,9144,,e" fillcolor="#7f7f7f" stroked="f" strokeweight="0">
                  <v:stroke miterlimit="83231f" joinstyle="miter"/>
                  <v:path arrowok="t" textboxrect="0,0,9144,9144"/>
                </v:shape>
                <v:shape id="Shape 140350" o:spid="_x0000_s1030" style="position:absolute;top:21;width:91;height:13488;visibility:visible;mso-wrap-style:square;v-text-anchor:top" coordsize="9144,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Wp7wwAAAN8AAAAPAAAAZHJzL2Rvd25yZXYueG1sRE9La8JA&#10;EL4X+h+WEbzVjU9qmlWKILR40ragtyE7TdJmZ0N2o/HfOwfB48f3zta9q9WZ2lB5NjAeJaCIc28r&#10;Lgx8f21fXkGFiGyx9kwGrhRgvXp+yjC1/sJ7Oh9ioSSEQ4oGyhibVOuQl+QwjHxDLNyvbx1GgW2h&#10;bYsXCXe1niTJQjusWBpKbGhTUv5/6JyBbbH72/3QcX6c5Happ93i+nlCY4aD/v0NVKQ+PsR394eV&#10;+bNkOpcH8kcA6NUNAAD//wMAUEsBAi0AFAAGAAgAAAAhANvh9svuAAAAhQEAABMAAAAAAAAAAAAA&#10;AAAAAAAAAFtDb250ZW50X1R5cGVzXS54bWxQSwECLQAUAAYACAAAACEAWvQsW78AAAAVAQAACwAA&#10;AAAAAAAAAAAAAAAfAQAAX3JlbHMvLnJlbHNQSwECLQAUAAYACAAAACEASo1qe8MAAADfAAAADwAA&#10;AAAAAAAAAAAAAAAHAgAAZHJzL2Rvd25yZXYueG1sUEsFBgAAAAADAAMAtwAAAPcCAAAAAA==&#10;" path="m,l9144,r,1348740l,1348740,,e" fillcolor="#7f7f7f" stroked="f" strokeweight="0">
                  <v:stroke miterlimit="83231f" joinstyle="miter"/>
                  <v:path arrowok="t" textboxrect="0,0,9144,1348740"/>
                </v:shape>
                <v:shape id="Shape 140351" o:spid="_x0000_s1031" style="position:absolute;left:16162;top: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uToxAAAAN8AAAAPAAAAZHJzL2Rvd25yZXYueG1sRE9da8Iw&#10;FH0f7D+EO9jbTNQppZqWMRH2oAPdQHy7NNe22NzUJtbu35vBYI+H873MB9uInjpfO9YwHikQxIUz&#10;NZcavr/WLwkIH5ANNo5Jww95yLPHhyWmxt14R/0+lCKGsE9RQxVCm0rpi4os+pFriSN3cp3FEGFX&#10;StPhLYbbRk6UmkuLNceGClt6r6g4769WQ3vkY5G47WyT1NcDbtTqs7+stH5+Gt4WIAIN4V/85/4w&#10;cf6rms7G8PsnApDZHQAA//8DAFBLAQItABQABgAIAAAAIQDb4fbL7gAAAIUBAAATAAAAAAAAAAAA&#10;AAAAAAAAAABbQ29udGVudF9UeXBlc10ueG1sUEsBAi0AFAAGAAgAAAAhAFr0LFu/AAAAFQEAAAsA&#10;AAAAAAAAAAAAAAAAHwEAAF9yZWxzLy5yZWxzUEsBAi0AFAAGAAgAAAAhALsq5OjEAAAA3wAAAA8A&#10;AAAAAAAAAAAAAAAABwIAAGRycy9kb3ducmV2LnhtbFBLBQYAAAAAAwADALcAAAD4AgAAAAA=&#10;" path="m,l9144,r,9144l,9144,,e" fillcolor="#7f7f7f" stroked="f" strokeweight="0">
                  <v:stroke miterlimit="83231f" joinstyle="miter"/>
                  <v:path arrowok="t" textboxrect="0,0,9144,9144"/>
                </v:shape>
                <v:shape id="Shape 140352" o:spid="_x0000_s1032" style="position:absolute;left:16162;top:1350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qfxAAAAN8AAAAPAAAAZHJzL2Rvd25yZXYueG1sRE9da8Iw&#10;FH0X/A/hCnvTRDdH6UyLTAZ7cMJUGL5dmru2rLnpmli7f78Igo+H873KB9uInjpfO9YwnykQxIUz&#10;NZcajoe3aQLCB2SDjWPS8Ece8mw8WmFq3IU/qd+HUsQQ9ilqqEJoUyl9UZFFP3MtceS+XWcxRNiV&#10;0nR4ieG2kQulnqXFmmNDhS29VlT87M9WQ3viU5G4j+U2qc9fuFWbXf+70fphMqxfQAQawl18c7+b&#10;OP9JPS4XcP0TAcjsHwAA//8DAFBLAQItABQABgAIAAAAIQDb4fbL7gAAAIUBAAATAAAAAAAAAAAA&#10;AAAAAAAAAABbQ29udGVudF9UeXBlc10ueG1sUEsBAi0AFAAGAAgAAAAhAFr0LFu/AAAAFQEAAAsA&#10;AAAAAAAAAAAAAAAAHwEAAF9yZWxzLy5yZWxzUEsBAi0AFAAGAAgAAAAhAEv4ep/EAAAA3wAAAA8A&#10;AAAAAAAAAAAAAAAABwIAAGRycy9kb3ducmV2LnhtbFBLBQYAAAAAAwADALcAAAD4AgAAAAA=&#10;" path="m,l9144,r,9144l,9144,,e" fillcolor="#7f7f7f" stroked="f" strokeweight="0">
                  <v:stroke miterlimit="83231f" joinstyle="miter"/>
                  <v:path arrowok="t" textboxrect="0,0,9144,9144"/>
                </v:shape>
                <v:shape id="Shape 140353" o:spid="_x0000_s1033" style="position:absolute;left:16184;top:21;width:92;height:13488;visibility:visible;mso-wrap-style:square;v-text-anchor:top" coordsize="9144,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QMwgAAAN8AAAAPAAAAZHJzL2Rvd25yZXYueG1sRE9Ni8Iw&#10;EL0v+B/CCN7WVKui1SgiCIonXQW9Dc3YVptJaaLWf79ZEPb4eN+zRWNK8aTaFZYV9LoRCOLU6oIz&#10;Bcef9fcYhPPIGkvLpOBNDhbz1tcME21fvKfnwWcihLBLUEHufZVI6dKcDLqurYgDd7W1QR9gnUld&#10;4yuEm1L2o2gkDRYcGnKsaJVTej88jIJ1trvtTnQenvupnsj4MXpvL6hUp90spyA8Nf5f/HFvdJg/&#10;iOJhDH9/AgA5/wUAAP//AwBQSwECLQAUAAYACAAAACEA2+H2y+4AAACFAQAAEwAAAAAAAAAAAAAA&#10;AAAAAAAAW0NvbnRlbnRfVHlwZXNdLnhtbFBLAQItABQABgAIAAAAIQBa9CxbvwAAABUBAAALAAAA&#10;AAAAAAAAAAAAAB8BAABfcmVscy8ucmVsc1BLAQItABQABgAIAAAAIQC6X/QMwgAAAN8AAAAPAAAA&#10;AAAAAAAAAAAAAAcCAABkcnMvZG93bnJldi54bWxQSwUGAAAAAAMAAwC3AAAA9gIAAAAA&#10;" path="m,l9144,r,1348740l,1348740,,e" fillcolor="#7f7f7f" stroked="f" strokeweight="0">
                  <v:stroke miterlimit="83231f" joinstyle="miter"/>
                  <v:path arrowok="t" textboxrect="0,0,9144,13487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34" type="#_x0000_t75" style="position:absolute;left:15;width:16097;height:1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2VVwgAAANsAAAAPAAAAZHJzL2Rvd25yZXYueG1sRI/BasMw&#10;EETvhf6D2EBvtZxSkuJGCaFQ6KXQxOl9bW0tJ9bKSHLs/H0VCOQ4zLwZZrWZbCfO5EPrWME8y0EQ&#10;10633Cg4lJ/PbyBCRNbYOSYFFwqwWT8+rLDQbuQdnfexEamEQ4EKTIx9IWWoDVkMmeuJk/fnvMWY&#10;pG+k9jimctvJlzxfSIstpwWDPX0Yqk/7wSpY/vzq15K2x6o8RW++q6EaL4NST7Np+w4i0hTv4Rv9&#10;pRM3h+uX9APk+h8AAP//AwBQSwECLQAUAAYACAAAACEA2+H2y+4AAACFAQAAEwAAAAAAAAAAAAAA&#10;AAAAAAAAW0NvbnRlbnRfVHlwZXNdLnhtbFBLAQItABQABgAIAAAAIQBa9CxbvwAAABUBAAALAAAA&#10;AAAAAAAAAAAAAB8BAABfcmVscy8ucmVsc1BLAQItABQABgAIAAAAIQAYD2VVwgAAANsAAAAPAAAA&#10;AAAAAAAAAAAAAAcCAABkcnMvZG93bnJldi54bWxQSwUGAAAAAAMAAwC3AAAA9gIAAAAA&#10;">
                  <v:imagedata r:id="rId9" o:title=""/>
                </v:shape>
                <w10:anchorlock/>
              </v:group>
            </w:pict>
          </mc:Fallback>
        </mc:AlternateContent>
      </w:r>
    </w:p>
    <w:p w14:paraId="689D26F4" w14:textId="77777777" w:rsidR="00C005FD" w:rsidRDefault="008571AE">
      <w:pPr>
        <w:spacing w:after="464" w:line="259" w:lineRule="auto"/>
        <w:ind w:left="1133" w:firstLine="0"/>
      </w:pPr>
      <w:r>
        <w:rPr>
          <w:sz w:val="36"/>
        </w:rPr>
        <w:t xml:space="preserve">G-Cloud 13 Call-Off Contract </w:t>
      </w:r>
      <w:r>
        <w:rPr>
          <w:sz w:val="32"/>
        </w:rPr>
        <w:t xml:space="preserve"> </w:t>
      </w:r>
    </w:p>
    <w:p w14:paraId="6FEC5B05" w14:textId="77777777" w:rsidR="00C005FD" w:rsidRDefault="008571AE">
      <w:pPr>
        <w:spacing w:after="196"/>
        <w:ind w:left="1129" w:right="11"/>
      </w:pPr>
      <w:r>
        <w:t xml:space="preserve">This Call-Off Contract for the G-Cloud 13 Framework Agreement (RM1557.13) includes:  </w:t>
      </w:r>
    </w:p>
    <w:p w14:paraId="596CBCBC" w14:textId="77777777" w:rsidR="00C005FD" w:rsidRDefault="008571AE">
      <w:pPr>
        <w:spacing w:after="237" w:line="259" w:lineRule="auto"/>
        <w:ind w:left="1118" w:firstLine="0"/>
      </w:pPr>
      <w:r>
        <w:rPr>
          <w:b/>
          <w:sz w:val="24"/>
        </w:rPr>
        <w:t xml:space="preserve">G-Cloud 13 Call-Off Contract </w:t>
      </w:r>
    </w:p>
    <w:sdt>
      <w:sdtPr>
        <w:rPr>
          <w:sz w:val="22"/>
        </w:rPr>
        <w:id w:val="-490098321"/>
        <w:docPartObj>
          <w:docPartGallery w:val="Table of Contents"/>
        </w:docPartObj>
      </w:sdtPr>
      <w:sdtContent>
        <w:p w14:paraId="3B91641F" w14:textId="77777777" w:rsidR="00C005FD" w:rsidRDefault="008571AE">
          <w:pPr>
            <w:pStyle w:val="TOC1"/>
            <w:tabs>
              <w:tab w:val="right" w:pos="10771"/>
            </w:tabs>
          </w:pPr>
          <w:r>
            <w:fldChar w:fldCharType="begin"/>
          </w:r>
          <w:r>
            <w:instrText xml:space="preserve"> TOC \o "1-1" \h \z \u </w:instrText>
          </w:r>
          <w:r>
            <w:fldChar w:fldCharType="separate"/>
          </w:r>
          <w:hyperlink w:anchor="_Toc139015">
            <w:r>
              <w:t>Part A: Order Form</w:t>
            </w:r>
            <w:r>
              <w:tab/>
            </w:r>
            <w:r>
              <w:fldChar w:fldCharType="begin"/>
            </w:r>
            <w:r>
              <w:instrText>PAGEREF _Toc139015 \h</w:instrText>
            </w:r>
            <w:r>
              <w:fldChar w:fldCharType="separate"/>
            </w:r>
            <w:r>
              <w:t xml:space="preserve">2 </w:t>
            </w:r>
            <w:r>
              <w:fldChar w:fldCharType="end"/>
            </w:r>
          </w:hyperlink>
        </w:p>
        <w:p w14:paraId="53BABB59" w14:textId="77777777" w:rsidR="00C005FD" w:rsidRDefault="009D0404">
          <w:pPr>
            <w:pStyle w:val="TOC1"/>
            <w:tabs>
              <w:tab w:val="right" w:pos="10771"/>
            </w:tabs>
          </w:pPr>
          <w:hyperlink w:anchor="_Toc139016">
            <w:r w:rsidR="008571AE">
              <w:t>Part B: Terms and conditions</w:t>
            </w:r>
            <w:r w:rsidR="008571AE">
              <w:tab/>
            </w:r>
            <w:r w:rsidR="008571AE">
              <w:fldChar w:fldCharType="begin"/>
            </w:r>
            <w:r w:rsidR="008571AE">
              <w:instrText>PAGEREF _Toc139016 \h</w:instrText>
            </w:r>
            <w:r w:rsidR="008571AE">
              <w:fldChar w:fldCharType="separate"/>
            </w:r>
            <w:r w:rsidR="008571AE">
              <w:t xml:space="preserve">15 </w:t>
            </w:r>
            <w:r w:rsidR="008571AE">
              <w:fldChar w:fldCharType="end"/>
            </w:r>
          </w:hyperlink>
        </w:p>
        <w:p w14:paraId="3DB2271D" w14:textId="77777777" w:rsidR="00C005FD" w:rsidRDefault="009D0404">
          <w:pPr>
            <w:pStyle w:val="TOC1"/>
            <w:tabs>
              <w:tab w:val="right" w:pos="10771"/>
            </w:tabs>
          </w:pPr>
          <w:hyperlink w:anchor="_Toc139017">
            <w:r w:rsidR="008571AE">
              <w:t>Schedule 1: Services</w:t>
            </w:r>
            <w:r w:rsidR="008571AE">
              <w:tab/>
            </w:r>
            <w:r w:rsidR="008571AE">
              <w:fldChar w:fldCharType="begin"/>
            </w:r>
            <w:r w:rsidR="008571AE">
              <w:instrText>PAGEREF _Toc139017 \h</w:instrText>
            </w:r>
            <w:r w:rsidR="008571AE">
              <w:fldChar w:fldCharType="separate"/>
            </w:r>
            <w:r w:rsidR="008571AE">
              <w:t xml:space="preserve">36 </w:t>
            </w:r>
            <w:r w:rsidR="008571AE">
              <w:fldChar w:fldCharType="end"/>
            </w:r>
          </w:hyperlink>
        </w:p>
        <w:p w14:paraId="76935EF2" w14:textId="77777777" w:rsidR="00C005FD" w:rsidRDefault="009D0404">
          <w:pPr>
            <w:pStyle w:val="TOC1"/>
            <w:tabs>
              <w:tab w:val="right" w:pos="10771"/>
            </w:tabs>
          </w:pPr>
          <w:hyperlink w:anchor="_Toc139018">
            <w:r w:rsidR="008571AE">
              <w:t>Schedule 2: Call-Off Contract charges</w:t>
            </w:r>
            <w:r w:rsidR="008571AE">
              <w:tab/>
            </w:r>
            <w:r w:rsidR="008571AE">
              <w:fldChar w:fldCharType="begin"/>
            </w:r>
            <w:r w:rsidR="008571AE">
              <w:instrText>PAGEREF _Toc139018 \h</w:instrText>
            </w:r>
            <w:r w:rsidR="008571AE">
              <w:fldChar w:fldCharType="separate"/>
            </w:r>
            <w:r w:rsidR="008571AE">
              <w:t xml:space="preserve">37 </w:t>
            </w:r>
            <w:r w:rsidR="008571AE">
              <w:fldChar w:fldCharType="end"/>
            </w:r>
          </w:hyperlink>
        </w:p>
        <w:p w14:paraId="0EAE5AD6" w14:textId="77777777" w:rsidR="00C005FD" w:rsidRDefault="009D0404">
          <w:pPr>
            <w:pStyle w:val="TOC1"/>
            <w:tabs>
              <w:tab w:val="right" w:pos="10771"/>
            </w:tabs>
          </w:pPr>
          <w:hyperlink w:anchor="_Toc139019">
            <w:r w:rsidR="008571AE">
              <w:t>Schedule 3: Collaboration agreement</w:t>
            </w:r>
            <w:r w:rsidR="008571AE">
              <w:tab/>
            </w:r>
            <w:r w:rsidR="008571AE">
              <w:fldChar w:fldCharType="begin"/>
            </w:r>
            <w:r w:rsidR="008571AE">
              <w:instrText>PAGEREF _Toc139019 \h</w:instrText>
            </w:r>
            <w:r w:rsidR="008571AE">
              <w:fldChar w:fldCharType="separate"/>
            </w:r>
            <w:r w:rsidR="008571AE">
              <w:t xml:space="preserve">38 </w:t>
            </w:r>
            <w:r w:rsidR="008571AE">
              <w:fldChar w:fldCharType="end"/>
            </w:r>
          </w:hyperlink>
        </w:p>
        <w:p w14:paraId="51DF6D07" w14:textId="77777777" w:rsidR="00C005FD" w:rsidRDefault="008571AE">
          <w:r>
            <w:fldChar w:fldCharType="end"/>
          </w:r>
        </w:p>
      </w:sdtContent>
    </w:sdt>
    <w:p w14:paraId="0366829C" w14:textId="77777777" w:rsidR="00C005FD" w:rsidRDefault="008571AE">
      <w:pPr>
        <w:tabs>
          <w:tab w:val="center" w:pos="2806"/>
          <w:tab w:val="right" w:pos="10771"/>
        </w:tabs>
        <w:spacing w:after="186"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4: Alternative </w:t>
      </w:r>
      <w:proofErr w:type="gramStart"/>
      <w:r>
        <w:rPr>
          <w:sz w:val="24"/>
        </w:rPr>
        <w:t xml:space="preserve">clauses  </w:t>
      </w:r>
      <w:r>
        <w:rPr>
          <w:sz w:val="24"/>
        </w:rPr>
        <w:tab/>
      </w:r>
      <w:proofErr w:type="gramEnd"/>
      <w:r>
        <w:rPr>
          <w:sz w:val="24"/>
        </w:rPr>
        <w:t>51</w:t>
      </w:r>
      <w:r>
        <w:t xml:space="preserve">  </w:t>
      </w:r>
    </w:p>
    <w:p w14:paraId="0EAD3EB7" w14:textId="77777777" w:rsidR="00C005FD" w:rsidRDefault="008571AE">
      <w:pPr>
        <w:tabs>
          <w:tab w:val="center" w:pos="2367"/>
          <w:tab w:val="right" w:pos="10771"/>
        </w:tabs>
        <w:spacing w:after="186"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5: </w:t>
      </w:r>
      <w:proofErr w:type="gramStart"/>
      <w:r>
        <w:rPr>
          <w:sz w:val="24"/>
        </w:rPr>
        <w:t xml:space="preserve">Guarantee  </w:t>
      </w:r>
      <w:r>
        <w:rPr>
          <w:sz w:val="24"/>
        </w:rPr>
        <w:tab/>
      </w:r>
      <w:proofErr w:type="gramEnd"/>
      <w:r>
        <w:rPr>
          <w:sz w:val="24"/>
        </w:rPr>
        <w:t>56</w:t>
      </w:r>
      <w:r>
        <w:t xml:space="preserve">  </w:t>
      </w:r>
    </w:p>
    <w:p w14:paraId="274BB41F" w14:textId="77777777" w:rsidR="00C005FD" w:rsidRDefault="008571AE">
      <w:pPr>
        <w:tabs>
          <w:tab w:val="center" w:pos="3299"/>
          <w:tab w:val="right" w:pos="10771"/>
        </w:tabs>
        <w:spacing w:after="185"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6: Glossary and </w:t>
      </w:r>
      <w:proofErr w:type="gramStart"/>
      <w:r>
        <w:rPr>
          <w:sz w:val="24"/>
        </w:rPr>
        <w:t xml:space="preserve">interpretations  </w:t>
      </w:r>
      <w:r>
        <w:rPr>
          <w:sz w:val="24"/>
        </w:rPr>
        <w:tab/>
      </w:r>
      <w:proofErr w:type="gramEnd"/>
      <w:r>
        <w:rPr>
          <w:sz w:val="24"/>
        </w:rPr>
        <w:t>65</w:t>
      </w:r>
      <w:r>
        <w:t xml:space="preserve">  </w:t>
      </w:r>
    </w:p>
    <w:p w14:paraId="1E49C13C" w14:textId="77777777" w:rsidR="00C005FD" w:rsidRDefault="008571AE">
      <w:pPr>
        <w:tabs>
          <w:tab w:val="center" w:pos="2980"/>
          <w:tab w:val="right" w:pos="10771"/>
        </w:tabs>
        <w:spacing w:after="18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7: UK GDPR </w:t>
      </w:r>
      <w:proofErr w:type="gramStart"/>
      <w:r>
        <w:rPr>
          <w:sz w:val="24"/>
        </w:rPr>
        <w:t xml:space="preserve">Information  </w:t>
      </w:r>
      <w:r>
        <w:rPr>
          <w:sz w:val="24"/>
        </w:rPr>
        <w:tab/>
      </w:r>
      <w:proofErr w:type="gramEnd"/>
      <w:r>
        <w:rPr>
          <w:sz w:val="24"/>
        </w:rPr>
        <w:t>83</w:t>
      </w:r>
      <w:r>
        <w:t xml:space="preserve">  </w:t>
      </w:r>
    </w:p>
    <w:p w14:paraId="0E86E893" w14:textId="77777777" w:rsidR="00C005FD" w:rsidRDefault="008571AE">
      <w:pPr>
        <w:tabs>
          <w:tab w:val="center" w:pos="3028"/>
          <w:tab w:val="right" w:pos="10771"/>
        </w:tabs>
        <w:spacing w:after="187"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1: Processing Personal </w:t>
      </w:r>
      <w:proofErr w:type="gramStart"/>
      <w:r>
        <w:rPr>
          <w:sz w:val="24"/>
        </w:rPr>
        <w:t xml:space="preserve">Data  </w:t>
      </w:r>
      <w:r>
        <w:rPr>
          <w:sz w:val="24"/>
        </w:rPr>
        <w:tab/>
      </w:r>
      <w:proofErr w:type="gramEnd"/>
      <w:r>
        <w:rPr>
          <w:sz w:val="24"/>
        </w:rPr>
        <w:t>84</w:t>
      </w:r>
      <w:r>
        <w:t xml:space="preserve">  </w:t>
      </w:r>
    </w:p>
    <w:p w14:paraId="689517B5" w14:textId="77777777" w:rsidR="00C005FD" w:rsidRDefault="008571AE">
      <w:pPr>
        <w:tabs>
          <w:tab w:val="center" w:pos="3066"/>
          <w:tab w:val="right" w:pos="10771"/>
        </w:tabs>
        <w:spacing w:after="241"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2: Joint Controller </w:t>
      </w:r>
      <w:proofErr w:type="gramStart"/>
      <w:r>
        <w:rPr>
          <w:sz w:val="24"/>
        </w:rPr>
        <w:t xml:space="preserve">Agreement  </w:t>
      </w:r>
      <w:r>
        <w:rPr>
          <w:sz w:val="24"/>
        </w:rPr>
        <w:tab/>
      </w:r>
      <w:proofErr w:type="gramEnd"/>
      <w:r>
        <w:rPr>
          <w:sz w:val="24"/>
        </w:rPr>
        <w:t>89</w:t>
      </w:r>
      <w:r>
        <w:t xml:space="preserve">  </w:t>
      </w:r>
    </w:p>
    <w:p w14:paraId="3ABB5F75" w14:textId="77777777" w:rsidR="00C005FD" w:rsidRDefault="008571AE">
      <w:pPr>
        <w:spacing w:after="0" w:line="259" w:lineRule="auto"/>
        <w:ind w:left="0" w:firstLine="0"/>
      </w:pPr>
      <w:r>
        <w:rPr>
          <w:sz w:val="32"/>
        </w:rPr>
        <w:t xml:space="preserve"> </w:t>
      </w:r>
    </w:p>
    <w:p w14:paraId="4149EA23" w14:textId="77777777" w:rsidR="00C005FD" w:rsidRDefault="008571AE">
      <w:pPr>
        <w:ind w:left="1129" w:right="11"/>
      </w:pPr>
      <w:r>
        <w:t xml:space="preserve">This form has been provided by Amazon Web Services EMEA SARL, UK Branch (“Supplier” or “AWS”) to accommodate the procurement process for G-Cloud Framework 13. Supplier has prepopulated the form for the benefit of the Buyer with terms found in </w:t>
      </w:r>
      <w:r>
        <w:rPr>
          <w:b/>
          <w:color w:val="70AD47"/>
        </w:rPr>
        <w:t>green</w:t>
      </w:r>
      <w:r>
        <w:t xml:space="preserve">. Fields marked highlighted in </w:t>
      </w:r>
      <w:r>
        <w:rPr>
          <w:b/>
          <w:shd w:val="clear" w:color="auto" w:fill="FFFF00"/>
        </w:rPr>
        <w:t>yellow</w:t>
      </w:r>
      <w:r>
        <w:t xml:space="preserve"> are to be completed by the Buyer, and fields in </w:t>
      </w:r>
      <w:r>
        <w:rPr>
          <w:b/>
          <w:shd w:val="clear" w:color="auto" w:fill="A9A9A9"/>
        </w:rPr>
        <w:t>grey</w:t>
      </w:r>
      <w:r>
        <w:t xml:space="preserve"> are to be completed by the Supplier. </w:t>
      </w:r>
    </w:p>
    <w:p w14:paraId="4BA82A5D" w14:textId="77777777" w:rsidR="00C005FD" w:rsidRDefault="008571AE">
      <w:pPr>
        <w:ind w:left="1129" w:right="11"/>
      </w:pPr>
      <w:r>
        <w:t xml:space="preserve">This is a legally binding document and therefore the Buyer should seek its own independent legal advice if there is any doubt in respect to the terms set out in this document. </w:t>
      </w:r>
    </w:p>
    <w:p w14:paraId="0D6E0FF9" w14:textId="77777777" w:rsidR="00C005FD" w:rsidRDefault="008571AE">
      <w:pPr>
        <w:ind w:left="1129" w:right="11"/>
      </w:pPr>
      <w:r>
        <w:lastRenderedPageBreak/>
        <w:t xml:space="preserve">If there are any questions about completing this form, please contact: aws-gcloud@amazon.com </w:t>
      </w:r>
    </w:p>
    <w:p w14:paraId="5267834C" w14:textId="77777777" w:rsidR="00C005FD" w:rsidRDefault="008571AE">
      <w:pPr>
        <w:pStyle w:val="Heading1"/>
      </w:pPr>
      <w:bookmarkStart w:id="0" w:name="_Toc139015"/>
      <w:r>
        <w:t xml:space="preserve">Part A: Order Form </w:t>
      </w:r>
      <w:bookmarkEnd w:id="0"/>
    </w:p>
    <w:p w14:paraId="6824CB28" w14:textId="77777777" w:rsidR="00C005FD" w:rsidRDefault="008571AE">
      <w:pPr>
        <w:spacing w:after="76"/>
        <w:ind w:left="1129" w:right="11"/>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9583" w:type="dxa"/>
        <w:tblInd w:w="1049" w:type="dxa"/>
        <w:tblCellMar>
          <w:top w:w="56" w:type="dxa"/>
          <w:left w:w="106" w:type="dxa"/>
          <w:right w:w="93" w:type="dxa"/>
        </w:tblCellMar>
        <w:tblLook w:val="04A0" w:firstRow="1" w:lastRow="0" w:firstColumn="1" w:lastColumn="0" w:noHBand="0" w:noVBand="1"/>
      </w:tblPr>
      <w:tblGrid>
        <w:gridCol w:w="4196"/>
        <w:gridCol w:w="5387"/>
      </w:tblGrid>
      <w:tr w:rsidR="00C005FD" w14:paraId="0AB160B5" w14:textId="77777777">
        <w:trPr>
          <w:trHeight w:val="695"/>
        </w:trPr>
        <w:tc>
          <w:tcPr>
            <w:tcW w:w="4196" w:type="dxa"/>
            <w:tcBorders>
              <w:top w:val="single" w:sz="8" w:space="0" w:color="000000"/>
              <w:left w:val="single" w:sz="8" w:space="0" w:color="000000"/>
              <w:bottom w:val="single" w:sz="8" w:space="0" w:color="000000"/>
              <w:right w:val="single" w:sz="8" w:space="0" w:color="000000"/>
            </w:tcBorders>
          </w:tcPr>
          <w:p w14:paraId="6692A17C" w14:textId="77777777" w:rsidR="00C005FD" w:rsidRDefault="008571AE">
            <w:pPr>
              <w:spacing w:after="0" w:line="259" w:lineRule="auto"/>
              <w:ind w:left="1" w:firstLine="0"/>
            </w:pPr>
            <w:r>
              <w:rPr>
                <w:b/>
              </w:rPr>
              <w:t>Platform service ID number</w:t>
            </w:r>
            <w:r>
              <w:t xml:space="preserve"> </w:t>
            </w:r>
          </w:p>
        </w:tc>
        <w:tc>
          <w:tcPr>
            <w:tcW w:w="5387" w:type="dxa"/>
            <w:tcBorders>
              <w:top w:val="single" w:sz="8" w:space="0" w:color="000000"/>
              <w:left w:val="single" w:sz="8" w:space="0" w:color="000000"/>
              <w:bottom w:val="single" w:sz="8" w:space="0" w:color="000000"/>
              <w:right w:val="single" w:sz="8" w:space="0" w:color="000000"/>
            </w:tcBorders>
          </w:tcPr>
          <w:p w14:paraId="2249F7BA" w14:textId="77777777" w:rsidR="00C005FD" w:rsidRDefault="008571AE">
            <w:pPr>
              <w:spacing w:after="0" w:line="259" w:lineRule="auto"/>
              <w:ind w:left="109" w:firstLine="0"/>
            </w:pPr>
            <w:r w:rsidRPr="008571AE">
              <w:t xml:space="preserve">As listed in Schedule 1 </w:t>
            </w:r>
          </w:p>
        </w:tc>
      </w:tr>
      <w:tr w:rsidR="00C005FD" w14:paraId="29BB2453" w14:textId="77777777">
        <w:trPr>
          <w:trHeight w:val="720"/>
        </w:trPr>
        <w:tc>
          <w:tcPr>
            <w:tcW w:w="4196" w:type="dxa"/>
            <w:tcBorders>
              <w:top w:val="single" w:sz="8" w:space="0" w:color="000000"/>
              <w:left w:val="single" w:sz="8" w:space="0" w:color="000000"/>
              <w:bottom w:val="single" w:sz="8" w:space="0" w:color="000000"/>
              <w:right w:val="single" w:sz="8" w:space="0" w:color="000000"/>
            </w:tcBorders>
          </w:tcPr>
          <w:p w14:paraId="51D7B3D4" w14:textId="77777777" w:rsidR="00C005FD" w:rsidRDefault="008571AE">
            <w:pPr>
              <w:spacing w:after="0" w:line="259" w:lineRule="auto"/>
              <w:ind w:left="1" w:firstLine="0"/>
            </w:pPr>
            <w:r>
              <w:rPr>
                <w:b/>
              </w:rPr>
              <w:t>Call-Off Contract reference</w:t>
            </w:r>
            <w:r>
              <w:t xml:space="preserve"> </w:t>
            </w:r>
          </w:p>
        </w:tc>
        <w:tc>
          <w:tcPr>
            <w:tcW w:w="5387" w:type="dxa"/>
            <w:tcBorders>
              <w:top w:val="single" w:sz="8" w:space="0" w:color="000000"/>
              <w:left w:val="single" w:sz="8" w:space="0" w:color="000000"/>
              <w:bottom w:val="single" w:sz="8" w:space="0" w:color="000000"/>
              <w:right w:val="single" w:sz="8" w:space="0" w:color="000000"/>
            </w:tcBorders>
          </w:tcPr>
          <w:p w14:paraId="5B1AAF12" w14:textId="77777777" w:rsidR="00C005FD" w:rsidRDefault="008571AE">
            <w:pPr>
              <w:spacing w:after="0" w:line="259" w:lineRule="auto"/>
              <w:ind w:left="109" w:firstLine="0"/>
            </w:pPr>
            <w:r>
              <w:t>CCIT23A42 / CO Digital 06</w:t>
            </w:r>
            <w:r w:rsidRPr="008571AE">
              <w:t>.</w:t>
            </w:r>
          </w:p>
        </w:tc>
      </w:tr>
      <w:tr w:rsidR="00C005FD" w14:paraId="19F84DE1" w14:textId="77777777">
        <w:trPr>
          <w:trHeight w:val="701"/>
        </w:trPr>
        <w:tc>
          <w:tcPr>
            <w:tcW w:w="4196" w:type="dxa"/>
            <w:tcBorders>
              <w:top w:val="single" w:sz="8" w:space="0" w:color="000000"/>
              <w:left w:val="single" w:sz="8" w:space="0" w:color="000000"/>
              <w:bottom w:val="single" w:sz="8" w:space="0" w:color="000000"/>
              <w:right w:val="single" w:sz="8" w:space="0" w:color="000000"/>
            </w:tcBorders>
          </w:tcPr>
          <w:p w14:paraId="0B6D5561" w14:textId="77777777" w:rsidR="00C005FD" w:rsidRDefault="008571AE">
            <w:pPr>
              <w:spacing w:after="0" w:line="259" w:lineRule="auto"/>
              <w:ind w:left="1" w:firstLine="0"/>
            </w:pPr>
            <w:r>
              <w:rPr>
                <w:b/>
              </w:rPr>
              <w:t>Call-Off Contract title</w:t>
            </w:r>
            <w:r>
              <w:t xml:space="preserve"> </w:t>
            </w:r>
          </w:p>
        </w:tc>
        <w:tc>
          <w:tcPr>
            <w:tcW w:w="5387" w:type="dxa"/>
            <w:tcBorders>
              <w:top w:val="single" w:sz="8" w:space="0" w:color="000000"/>
              <w:left w:val="single" w:sz="8" w:space="0" w:color="000000"/>
              <w:bottom w:val="single" w:sz="8" w:space="0" w:color="000000"/>
              <w:right w:val="single" w:sz="8" w:space="0" w:color="000000"/>
            </w:tcBorders>
          </w:tcPr>
          <w:p w14:paraId="7C7119D0" w14:textId="77777777" w:rsidR="00C005FD" w:rsidRDefault="008571AE">
            <w:pPr>
              <w:spacing w:after="0" w:line="259" w:lineRule="auto"/>
              <w:ind w:left="0" w:firstLine="0"/>
            </w:pPr>
            <w:r>
              <w:t>Provision of Cloud, Hosting Infrastructure &amp; Support</w:t>
            </w:r>
            <w:r>
              <w:rPr>
                <w:rFonts w:ascii="Calibri" w:eastAsia="Calibri" w:hAnsi="Calibri" w:cs="Calibri"/>
              </w:rPr>
              <w:t>.</w:t>
            </w:r>
            <w:r>
              <w:rPr>
                <w:sz w:val="20"/>
              </w:rPr>
              <w:t xml:space="preserve"> </w:t>
            </w:r>
          </w:p>
        </w:tc>
      </w:tr>
      <w:tr w:rsidR="00C005FD" w14:paraId="79E346B1" w14:textId="77777777">
        <w:trPr>
          <w:trHeight w:val="995"/>
        </w:trPr>
        <w:tc>
          <w:tcPr>
            <w:tcW w:w="4196" w:type="dxa"/>
            <w:tcBorders>
              <w:top w:val="single" w:sz="8" w:space="0" w:color="000000"/>
              <w:left w:val="single" w:sz="8" w:space="0" w:color="000000"/>
              <w:bottom w:val="single" w:sz="8" w:space="0" w:color="000000"/>
              <w:right w:val="single" w:sz="8" w:space="0" w:color="000000"/>
            </w:tcBorders>
          </w:tcPr>
          <w:p w14:paraId="65D07A64" w14:textId="77777777" w:rsidR="00C005FD" w:rsidRDefault="008571AE">
            <w:pPr>
              <w:spacing w:after="0" w:line="259" w:lineRule="auto"/>
              <w:ind w:left="1" w:firstLine="0"/>
            </w:pPr>
            <w:r>
              <w:rPr>
                <w:b/>
              </w:rPr>
              <w:t>Call-Off Contract description</w:t>
            </w:r>
            <w:r>
              <w:t xml:space="preserve"> </w:t>
            </w:r>
          </w:p>
        </w:tc>
        <w:tc>
          <w:tcPr>
            <w:tcW w:w="5387" w:type="dxa"/>
            <w:tcBorders>
              <w:top w:val="single" w:sz="8" w:space="0" w:color="000000"/>
              <w:left w:val="single" w:sz="8" w:space="0" w:color="000000"/>
              <w:bottom w:val="single" w:sz="8" w:space="0" w:color="000000"/>
              <w:right w:val="single" w:sz="8" w:space="0" w:color="000000"/>
            </w:tcBorders>
          </w:tcPr>
          <w:p w14:paraId="09F43D60" w14:textId="77777777" w:rsidR="00C005FD" w:rsidRDefault="008571AE">
            <w:pPr>
              <w:spacing w:after="0" w:line="259" w:lineRule="auto"/>
              <w:ind w:left="0" w:firstLine="0"/>
            </w:pPr>
            <w:r>
              <w:t xml:space="preserve">Flexible hosting environment for digital products </w:t>
            </w:r>
          </w:p>
        </w:tc>
      </w:tr>
      <w:tr w:rsidR="00C005FD" w14:paraId="73807C3A" w14:textId="77777777">
        <w:trPr>
          <w:trHeight w:val="580"/>
        </w:trPr>
        <w:tc>
          <w:tcPr>
            <w:tcW w:w="4196" w:type="dxa"/>
            <w:tcBorders>
              <w:top w:val="single" w:sz="8" w:space="0" w:color="000000"/>
              <w:left w:val="single" w:sz="8" w:space="0" w:color="000000"/>
              <w:bottom w:val="single" w:sz="8" w:space="0" w:color="000000"/>
              <w:right w:val="single" w:sz="8" w:space="0" w:color="000000"/>
            </w:tcBorders>
          </w:tcPr>
          <w:p w14:paraId="1F1BE4B2" w14:textId="77777777" w:rsidR="00C005FD" w:rsidRDefault="008571AE">
            <w:pPr>
              <w:spacing w:after="0" w:line="259" w:lineRule="auto"/>
              <w:ind w:left="1" w:firstLine="0"/>
            </w:pPr>
            <w:r>
              <w:rPr>
                <w:b/>
              </w:rPr>
              <w:t>Start date</w:t>
            </w:r>
            <w:r>
              <w:t xml:space="preserve"> </w:t>
            </w:r>
          </w:p>
        </w:tc>
        <w:tc>
          <w:tcPr>
            <w:tcW w:w="5387" w:type="dxa"/>
            <w:tcBorders>
              <w:top w:val="single" w:sz="8" w:space="0" w:color="000000"/>
              <w:left w:val="single" w:sz="8" w:space="0" w:color="000000"/>
              <w:bottom w:val="single" w:sz="8" w:space="0" w:color="000000"/>
              <w:right w:val="single" w:sz="8" w:space="0" w:color="000000"/>
            </w:tcBorders>
          </w:tcPr>
          <w:p w14:paraId="0C2145D4" w14:textId="77777777" w:rsidR="00C005FD" w:rsidRDefault="008571AE" w:rsidP="008571AE">
            <w:pPr>
              <w:spacing w:after="0" w:line="259" w:lineRule="auto"/>
              <w:ind w:left="0" w:firstLine="0"/>
            </w:pPr>
            <w:r w:rsidRPr="008571AE">
              <w:t xml:space="preserve">01 September 2023 </w:t>
            </w:r>
          </w:p>
        </w:tc>
      </w:tr>
      <w:tr w:rsidR="00C005FD" w14:paraId="7633C70A" w14:textId="77777777">
        <w:trPr>
          <w:trHeight w:val="716"/>
        </w:trPr>
        <w:tc>
          <w:tcPr>
            <w:tcW w:w="4196" w:type="dxa"/>
            <w:tcBorders>
              <w:top w:val="single" w:sz="8" w:space="0" w:color="000000"/>
              <w:left w:val="single" w:sz="8" w:space="0" w:color="000000"/>
              <w:bottom w:val="single" w:sz="8" w:space="0" w:color="000000"/>
              <w:right w:val="single" w:sz="8" w:space="0" w:color="000000"/>
            </w:tcBorders>
          </w:tcPr>
          <w:p w14:paraId="232AAF57" w14:textId="77777777" w:rsidR="00C005FD" w:rsidRDefault="008571AE">
            <w:pPr>
              <w:spacing w:after="0" w:line="259" w:lineRule="auto"/>
              <w:ind w:left="1" w:firstLine="0"/>
            </w:pPr>
            <w:r>
              <w:rPr>
                <w:b/>
              </w:rPr>
              <w:t>Expiry date</w:t>
            </w:r>
            <w:r>
              <w:t xml:space="preserve"> </w:t>
            </w:r>
          </w:p>
        </w:tc>
        <w:tc>
          <w:tcPr>
            <w:tcW w:w="5387" w:type="dxa"/>
            <w:tcBorders>
              <w:top w:val="single" w:sz="8" w:space="0" w:color="000000"/>
              <w:left w:val="single" w:sz="8" w:space="0" w:color="000000"/>
              <w:bottom w:val="single" w:sz="8" w:space="0" w:color="000000"/>
              <w:right w:val="single" w:sz="8" w:space="0" w:color="000000"/>
            </w:tcBorders>
          </w:tcPr>
          <w:p w14:paraId="3795503B" w14:textId="77777777" w:rsidR="00C005FD" w:rsidRDefault="008571AE" w:rsidP="008571AE">
            <w:pPr>
              <w:spacing w:after="0" w:line="259" w:lineRule="auto"/>
              <w:ind w:left="0" w:firstLine="0"/>
            </w:pPr>
            <w:r w:rsidRPr="008571AE">
              <w:t xml:space="preserve">31 August 2025 </w:t>
            </w:r>
          </w:p>
        </w:tc>
      </w:tr>
      <w:tr w:rsidR="00C005FD" w14:paraId="3AD7BACF" w14:textId="77777777">
        <w:trPr>
          <w:trHeight w:val="5981"/>
        </w:trPr>
        <w:tc>
          <w:tcPr>
            <w:tcW w:w="4196" w:type="dxa"/>
            <w:tcBorders>
              <w:top w:val="single" w:sz="8" w:space="0" w:color="000000"/>
              <w:left w:val="single" w:sz="8" w:space="0" w:color="000000"/>
              <w:bottom w:val="single" w:sz="8" w:space="0" w:color="000000"/>
              <w:right w:val="single" w:sz="8" w:space="0" w:color="000000"/>
            </w:tcBorders>
          </w:tcPr>
          <w:p w14:paraId="3B67C225" w14:textId="77777777" w:rsidR="00C005FD" w:rsidRDefault="008571AE">
            <w:pPr>
              <w:spacing w:after="0" w:line="259" w:lineRule="auto"/>
              <w:ind w:left="0" w:right="21" w:firstLine="0"/>
              <w:jc w:val="center"/>
            </w:pPr>
            <w:r>
              <w:rPr>
                <w:b/>
              </w:rPr>
              <w:t>Call-Off Contract value</w:t>
            </w:r>
            <w:r>
              <w:t xml:space="preserve"> </w:t>
            </w:r>
          </w:p>
        </w:tc>
        <w:tc>
          <w:tcPr>
            <w:tcW w:w="5387" w:type="dxa"/>
            <w:tcBorders>
              <w:top w:val="single" w:sz="8" w:space="0" w:color="000000"/>
              <w:left w:val="single" w:sz="8" w:space="0" w:color="000000"/>
              <w:bottom w:val="single" w:sz="8" w:space="0" w:color="000000"/>
              <w:right w:val="single" w:sz="8" w:space="0" w:color="000000"/>
            </w:tcBorders>
          </w:tcPr>
          <w:p w14:paraId="168FD47E" w14:textId="77777777" w:rsidR="00C005FD" w:rsidRDefault="008571AE">
            <w:pPr>
              <w:spacing w:after="0" w:line="259" w:lineRule="auto"/>
              <w:ind w:left="0" w:firstLine="0"/>
            </w:pPr>
            <w:r w:rsidRPr="008571AE">
              <w:t xml:space="preserve">Estimated Value of this Call-Off Contract:  </w:t>
            </w:r>
          </w:p>
          <w:p w14:paraId="26D7B174" w14:textId="77777777" w:rsidR="00C005FD" w:rsidRDefault="008571AE">
            <w:pPr>
              <w:spacing w:after="269" w:line="259" w:lineRule="auto"/>
              <w:ind w:left="0" w:firstLine="0"/>
            </w:pPr>
            <w:r w:rsidRPr="008571AE">
              <w:t xml:space="preserve">£10,000,000 (£GBP) excluding VAT </w:t>
            </w:r>
          </w:p>
          <w:p w14:paraId="3BBF7426" w14:textId="77777777" w:rsidR="00C005FD" w:rsidRPr="00082890" w:rsidRDefault="00082890" w:rsidP="00082890">
            <w:pPr>
              <w:spacing w:after="554"/>
              <w:ind w:left="10" w:right="11"/>
              <w:rPr>
                <w:rFonts w:eastAsia="Times New Roman"/>
                <w:color w:val="FF0000"/>
              </w:rPr>
            </w:pPr>
            <w:r>
              <w:rPr>
                <w:rFonts w:eastAsia="Times New Roman"/>
                <w:b/>
                <w:color w:val="FF0000"/>
              </w:rPr>
              <w:t>REDACTED TEXT under FOIA Section 43 Commercial Interests</w:t>
            </w:r>
            <w:r>
              <w:rPr>
                <w:rFonts w:eastAsia="Times New Roman"/>
                <w:color w:val="FF0000"/>
              </w:rPr>
              <w:t>.</w:t>
            </w:r>
          </w:p>
        </w:tc>
      </w:tr>
      <w:tr w:rsidR="00C005FD" w14:paraId="6A064009" w14:textId="77777777">
        <w:trPr>
          <w:trHeight w:val="1357"/>
        </w:trPr>
        <w:tc>
          <w:tcPr>
            <w:tcW w:w="4196" w:type="dxa"/>
            <w:tcBorders>
              <w:top w:val="single" w:sz="8" w:space="0" w:color="000000"/>
              <w:left w:val="single" w:sz="8" w:space="0" w:color="000000"/>
              <w:bottom w:val="single" w:sz="8" w:space="0" w:color="000000"/>
              <w:right w:val="single" w:sz="8" w:space="0" w:color="000000"/>
            </w:tcBorders>
          </w:tcPr>
          <w:p w14:paraId="01266B59" w14:textId="77777777" w:rsidR="00C005FD" w:rsidRDefault="008571AE">
            <w:pPr>
              <w:spacing w:after="0" w:line="259" w:lineRule="auto"/>
              <w:ind w:left="0" w:right="20" w:firstLine="0"/>
              <w:jc w:val="center"/>
            </w:pPr>
            <w:r>
              <w:rPr>
                <w:b/>
              </w:rPr>
              <w:t>Charging method</w:t>
            </w:r>
            <w:r>
              <w:t xml:space="preserve"> </w:t>
            </w:r>
          </w:p>
        </w:tc>
        <w:tc>
          <w:tcPr>
            <w:tcW w:w="5387" w:type="dxa"/>
            <w:tcBorders>
              <w:top w:val="single" w:sz="8" w:space="0" w:color="000000"/>
              <w:left w:val="single" w:sz="8" w:space="0" w:color="000000"/>
              <w:bottom w:val="single" w:sz="8" w:space="0" w:color="000000"/>
              <w:right w:val="single" w:sz="8" w:space="0" w:color="000000"/>
            </w:tcBorders>
          </w:tcPr>
          <w:p w14:paraId="39F0E822" w14:textId="77777777" w:rsidR="00C005FD" w:rsidRDefault="008571AE" w:rsidP="008571AE">
            <w:pPr>
              <w:spacing w:after="0" w:line="259" w:lineRule="auto"/>
              <w:ind w:left="0" w:firstLine="0"/>
            </w:pPr>
            <w:r w:rsidRPr="008571AE">
              <w:t xml:space="preserve">Monthly invoices setting out the utilisation of the up-front annual pre-payment for the UKVCP. Once the UKVCP Payment is fully utilised, invoicing will be monthly in arrears based on consumption. </w:t>
            </w:r>
          </w:p>
        </w:tc>
      </w:tr>
      <w:tr w:rsidR="00C005FD" w14:paraId="717B5FA4" w14:textId="77777777">
        <w:trPr>
          <w:trHeight w:val="747"/>
        </w:trPr>
        <w:tc>
          <w:tcPr>
            <w:tcW w:w="4196" w:type="dxa"/>
            <w:tcBorders>
              <w:top w:val="single" w:sz="8" w:space="0" w:color="000000"/>
              <w:left w:val="single" w:sz="8" w:space="0" w:color="000000"/>
              <w:bottom w:val="single" w:sz="8" w:space="0" w:color="000000"/>
              <w:right w:val="single" w:sz="8" w:space="0" w:color="000000"/>
            </w:tcBorders>
          </w:tcPr>
          <w:p w14:paraId="0CD37CDA" w14:textId="77777777" w:rsidR="00C005FD" w:rsidRDefault="008571AE">
            <w:pPr>
              <w:spacing w:after="0" w:line="259" w:lineRule="auto"/>
              <w:ind w:left="0" w:right="20" w:firstLine="0"/>
              <w:jc w:val="center"/>
            </w:pPr>
            <w:r>
              <w:rPr>
                <w:b/>
              </w:rPr>
              <w:lastRenderedPageBreak/>
              <w:t>Purchase order number</w:t>
            </w:r>
            <w:r>
              <w:t xml:space="preserve"> </w:t>
            </w:r>
          </w:p>
        </w:tc>
        <w:tc>
          <w:tcPr>
            <w:tcW w:w="5387" w:type="dxa"/>
            <w:tcBorders>
              <w:top w:val="single" w:sz="8" w:space="0" w:color="000000"/>
              <w:left w:val="single" w:sz="8" w:space="0" w:color="000000"/>
              <w:bottom w:val="single" w:sz="8" w:space="0" w:color="000000"/>
              <w:right w:val="single" w:sz="8" w:space="0" w:color="000000"/>
            </w:tcBorders>
          </w:tcPr>
          <w:p w14:paraId="28697A08" w14:textId="77777777" w:rsidR="00C005FD" w:rsidRDefault="008571AE" w:rsidP="008571AE">
            <w:pPr>
              <w:spacing w:after="0" w:line="259" w:lineRule="auto"/>
              <w:ind w:left="0" w:firstLine="0"/>
            </w:pPr>
            <w:r w:rsidRPr="008571AE">
              <w:t xml:space="preserve">.  </w:t>
            </w:r>
            <w:r w:rsidRPr="008571AE">
              <w:tab/>
              <w:t xml:space="preserve"> TBA </w:t>
            </w:r>
          </w:p>
        </w:tc>
      </w:tr>
    </w:tbl>
    <w:p w14:paraId="25111582" w14:textId="77777777" w:rsidR="00C005FD" w:rsidRDefault="008571AE">
      <w:pPr>
        <w:spacing w:after="277" w:line="259" w:lineRule="auto"/>
        <w:ind w:left="1118" w:firstLine="0"/>
      </w:pPr>
      <w:r>
        <w:t xml:space="preserve"> </w:t>
      </w:r>
    </w:p>
    <w:p w14:paraId="1B72EAAE" w14:textId="77777777" w:rsidR="00C005FD" w:rsidRDefault="008571AE">
      <w:pPr>
        <w:spacing w:after="0" w:line="241" w:lineRule="auto"/>
        <w:ind w:left="1129" w:right="424"/>
      </w:pPr>
      <w:r>
        <w:t xml:space="preserve">This Order Form is issued under the G-Cloud 13 Framework Agreement (RM1557.13).  Buyers can use this Order Form to specify their G-Cloud service requirements when placing an Order.  </w:t>
      </w:r>
    </w:p>
    <w:p w14:paraId="22A1CF82" w14:textId="77777777" w:rsidR="00C005FD" w:rsidRDefault="008571AE">
      <w:pPr>
        <w:spacing w:after="0" w:line="259" w:lineRule="auto"/>
        <w:ind w:left="1117" w:firstLine="0"/>
      </w:pPr>
      <w:r>
        <w:t xml:space="preserve"> </w:t>
      </w:r>
    </w:p>
    <w:p w14:paraId="34A26DD7" w14:textId="77777777" w:rsidR="00C005FD" w:rsidRDefault="008571AE">
      <w:pPr>
        <w:spacing w:after="1" w:line="240" w:lineRule="auto"/>
        <w:ind w:left="1129" w:right="11"/>
      </w:pPr>
      <w:r>
        <w:t xml:space="preserve">The Order Form cannot be used to alter existing terms or add any extra terms that materially change the Services offered by the Supplier and defined in the Application.  </w:t>
      </w:r>
    </w:p>
    <w:p w14:paraId="565CB31C" w14:textId="77777777" w:rsidR="00C005FD" w:rsidRDefault="008571AE">
      <w:pPr>
        <w:spacing w:after="0" w:line="259" w:lineRule="auto"/>
        <w:ind w:left="1117" w:firstLine="0"/>
      </w:pPr>
      <w:r>
        <w:t xml:space="preserve"> </w:t>
      </w:r>
    </w:p>
    <w:p w14:paraId="3D50297D" w14:textId="77777777" w:rsidR="00C005FD" w:rsidRDefault="008571AE">
      <w:pPr>
        <w:spacing w:after="0"/>
        <w:ind w:left="1129" w:right="11"/>
      </w:pPr>
      <w:r>
        <w:t xml:space="preserve">There are terms in the Call-Off Contract that may be defined in the Order Form. These are identified in the contract with square brackets.  </w:t>
      </w:r>
    </w:p>
    <w:tbl>
      <w:tblPr>
        <w:tblStyle w:val="TableGrid"/>
        <w:tblW w:w="9133" w:type="dxa"/>
        <w:tblInd w:w="1049" w:type="dxa"/>
        <w:tblCellMar>
          <w:top w:w="241" w:type="dxa"/>
          <w:left w:w="102" w:type="dxa"/>
          <w:right w:w="115" w:type="dxa"/>
        </w:tblCellMar>
        <w:tblLook w:val="04A0" w:firstRow="1" w:lastRow="0" w:firstColumn="1" w:lastColumn="0" w:noHBand="0" w:noVBand="1"/>
      </w:tblPr>
      <w:tblGrid>
        <w:gridCol w:w="2117"/>
        <w:gridCol w:w="7016"/>
      </w:tblGrid>
      <w:tr w:rsidR="00C005FD" w14:paraId="38F781E0" w14:textId="77777777">
        <w:trPr>
          <w:trHeight w:val="4277"/>
        </w:trPr>
        <w:tc>
          <w:tcPr>
            <w:tcW w:w="2117" w:type="dxa"/>
            <w:tcBorders>
              <w:top w:val="single" w:sz="8" w:space="0" w:color="000000"/>
              <w:left w:val="single" w:sz="8" w:space="0" w:color="000000"/>
              <w:bottom w:val="single" w:sz="8" w:space="0" w:color="000000"/>
              <w:right w:val="single" w:sz="8" w:space="0" w:color="000000"/>
            </w:tcBorders>
          </w:tcPr>
          <w:p w14:paraId="475484F7" w14:textId="77777777" w:rsidR="00C005FD" w:rsidRDefault="008571AE">
            <w:pPr>
              <w:spacing w:after="0" w:line="259" w:lineRule="auto"/>
              <w:ind w:left="4" w:firstLine="0"/>
            </w:pPr>
            <w:r>
              <w:rPr>
                <w:b/>
              </w:rPr>
              <w:t>From the Buyer</w:t>
            </w:r>
            <w:r>
              <w:t xml:space="preserve"> </w:t>
            </w:r>
          </w:p>
        </w:tc>
        <w:tc>
          <w:tcPr>
            <w:tcW w:w="7016" w:type="dxa"/>
            <w:tcBorders>
              <w:top w:val="single" w:sz="8" w:space="0" w:color="000000"/>
              <w:left w:val="single" w:sz="8" w:space="0" w:color="000000"/>
              <w:bottom w:val="single" w:sz="8" w:space="0" w:color="000000"/>
              <w:right w:val="single" w:sz="8" w:space="0" w:color="000000"/>
            </w:tcBorders>
            <w:vAlign w:val="center"/>
          </w:tcPr>
          <w:p w14:paraId="107DC86E" w14:textId="77777777" w:rsidR="00C005FD" w:rsidRPr="008571AE" w:rsidRDefault="008571AE" w:rsidP="008571AE">
            <w:pPr>
              <w:spacing w:after="266" w:line="254" w:lineRule="auto"/>
              <w:ind w:left="0" w:firstLine="0"/>
              <w:rPr>
                <w:rFonts w:eastAsia="Times New Roman"/>
                <w:color w:val="0B0C0C"/>
              </w:rPr>
            </w:pPr>
            <w:r>
              <w:t xml:space="preserve">Buyer’s name: </w:t>
            </w:r>
            <w:r>
              <w:rPr>
                <w:rFonts w:ascii="Calibri" w:eastAsia="Calibri" w:hAnsi="Calibri" w:cs="Calibri"/>
              </w:rPr>
              <w:t xml:space="preserve"> </w:t>
            </w:r>
            <w:r>
              <w:rPr>
                <w:rFonts w:eastAsia="Times New Roman"/>
                <w:b/>
                <w:color w:val="FF0000"/>
              </w:rPr>
              <w:t>REDACTED TEXT under FOIA Section 40, Personal Information</w:t>
            </w:r>
            <w:r>
              <w:rPr>
                <w:rFonts w:eastAsia="Times New Roman"/>
                <w:color w:val="0B0C0C"/>
              </w:rPr>
              <w:t>.</w:t>
            </w:r>
          </w:p>
          <w:p w14:paraId="447EEF7D" w14:textId="77777777" w:rsidR="008571AE" w:rsidRDefault="008571AE" w:rsidP="008571AE">
            <w:pPr>
              <w:spacing w:after="266" w:line="254" w:lineRule="auto"/>
              <w:ind w:left="0" w:firstLine="0"/>
              <w:rPr>
                <w:rFonts w:eastAsia="Times New Roman"/>
                <w:color w:val="0B0C0C"/>
              </w:rPr>
            </w:pPr>
            <w:r>
              <w:t xml:space="preserve">Buyer’s phone:  </w:t>
            </w:r>
            <w:r>
              <w:rPr>
                <w:rFonts w:eastAsia="Times New Roman"/>
                <w:b/>
                <w:color w:val="FF0000"/>
              </w:rPr>
              <w:t>REDACTED TEXT under FOIA Section 40, Personal Information</w:t>
            </w:r>
            <w:r>
              <w:rPr>
                <w:rFonts w:eastAsia="Times New Roman"/>
                <w:color w:val="0B0C0C"/>
              </w:rPr>
              <w:t>.</w:t>
            </w:r>
          </w:p>
          <w:p w14:paraId="54B66BD8" w14:textId="77777777" w:rsidR="008571AE" w:rsidRDefault="008571AE" w:rsidP="008571AE">
            <w:pPr>
              <w:spacing w:after="266" w:line="254" w:lineRule="auto"/>
              <w:ind w:left="0" w:firstLine="0"/>
              <w:rPr>
                <w:rFonts w:eastAsia="Times New Roman"/>
                <w:color w:val="0B0C0C"/>
              </w:rPr>
            </w:pPr>
            <w:r>
              <w:t xml:space="preserve">Buyer’s main address: </w:t>
            </w:r>
            <w:r>
              <w:rPr>
                <w:rFonts w:eastAsia="Times New Roman"/>
                <w:b/>
                <w:color w:val="FF0000"/>
              </w:rPr>
              <w:t>REDACTED TEXT under FOIA Section 40, Personal Information</w:t>
            </w:r>
            <w:r>
              <w:rPr>
                <w:rFonts w:eastAsia="Times New Roman"/>
                <w:color w:val="0B0C0C"/>
              </w:rPr>
              <w:t>.</w:t>
            </w:r>
          </w:p>
          <w:p w14:paraId="75542AB6" w14:textId="77777777" w:rsidR="00C005FD" w:rsidRDefault="00C005FD">
            <w:pPr>
              <w:spacing w:after="0" w:line="259" w:lineRule="auto"/>
              <w:ind w:left="0" w:firstLine="0"/>
            </w:pPr>
          </w:p>
        </w:tc>
      </w:tr>
      <w:tr w:rsidR="00C005FD" w14:paraId="782052E6" w14:textId="77777777">
        <w:trPr>
          <w:trHeight w:val="3623"/>
        </w:trPr>
        <w:tc>
          <w:tcPr>
            <w:tcW w:w="2117" w:type="dxa"/>
            <w:tcBorders>
              <w:top w:val="single" w:sz="8" w:space="0" w:color="000000"/>
              <w:left w:val="single" w:sz="8" w:space="0" w:color="000000"/>
              <w:bottom w:val="single" w:sz="8" w:space="0" w:color="000000"/>
              <w:right w:val="single" w:sz="8" w:space="0" w:color="000000"/>
            </w:tcBorders>
          </w:tcPr>
          <w:p w14:paraId="0A3E4EA9" w14:textId="77777777" w:rsidR="00C005FD" w:rsidRDefault="008571AE">
            <w:pPr>
              <w:spacing w:after="0" w:line="259" w:lineRule="auto"/>
              <w:ind w:left="4" w:firstLine="0"/>
            </w:pPr>
            <w:r>
              <w:rPr>
                <w:b/>
              </w:rPr>
              <w:t>To the Supplier</w:t>
            </w:r>
            <w:r>
              <w:t xml:space="preserve"> </w:t>
            </w:r>
          </w:p>
        </w:tc>
        <w:tc>
          <w:tcPr>
            <w:tcW w:w="7016" w:type="dxa"/>
            <w:tcBorders>
              <w:top w:val="single" w:sz="8" w:space="0" w:color="000000"/>
              <w:left w:val="single" w:sz="8" w:space="0" w:color="000000"/>
              <w:bottom w:val="single" w:sz="8" w:space="0" w:color="000000"/>
              <w:right w:val="single" w:sz="8" w:space="0" w:color="000000"/>
            </w:tcBorders>
            <w:vAlign w:val="center"/>
          </w:tcPr>
          <w:p w14:paraId="135C6C89" w14:textId="77777777" w:rsidR="008571AE" w:rsidRPr="008571AE" w:rsidRDefault="008571AE" w:rsidP="008571AE">
            <w:pPr>
              <w:spacing w:after="266" w:line="254" w:lineRule="auto"/>
              <w:ind w:left="0" w:firstLine="0"/>
              <w:rPr>
                <w:rFonts w:eastAsia="Times New Roman"/>
                <w:color w:val="0B0C0C"/>
              </w:rPr>
            </w:pPr>
            <w:r>
              <w:t xml:space="preserve">Supplier’s name: </w:t>
            </w:r>
            <w:r>
              <w:rPr>
                <w:rFonts w:eastAsia="Times New Roman"/>
                <w:b/>
                <w:color w:val="FF0000"/>
              </w:rPr>
              <w:t>REDACTED TEXT under FOIA Section 40, Personal Information</w:t>
            </w:r>
            <w:r>
              <w:rPr>
                <w:rFonts w:eastAsia="Times New Roman"/>
                <w:color w:val="0B0C0C"/>
              </w:rPr>
              <w:t>.</w:t>
            </w:r>
          </w:p>
          <w:p w14:paraId="5BBC6DA7" w14:textId="77777777" w:rsidR="008571AE" w:rsidRPr="008571AE" w:rsidRDefault="008571AE" w:rsidP="008571AE">
            <w:pPr>
              <w:spacing w:after="266" w:line="254" w:lineRule="auto"/>
              <w:ind w:left="0" w:firstLine="0"/>
              <w:rPr>
                <w:rFonts w:eastAsia="Times New Roman"/>
                <w:color w:val="0B0C0C"/>
              </w:rPr>
            </w:pPr>
            <w:r>
              <w:t xml:space="preserve">Supplier’s phone: </w:t>
            </w:r>
            <w:r>
              <w:rPr>
                <w:rFonts w:eastAsia="Times New Roman"/>
                <w:b/>
                <w:color w:val="FF0000"/>
              </w:rPr>
              <w:t>REDACTED TEXT under FOIA Section 40, Personal Information</w:t>
            </w:r>
            <w:r>
              <w:rPr>
                <w:rFonts w:eastAsia="Times New Roman"/>
                <w:color w:val="0B0C0C"/>
              </w:rPr>
              <w:t>.</w:t>
            </w:r>
          </w:p>
          <w:p w14:paraId="66C78E1C" w14:textId="77777777" w:rsidR="008571AE" w:rsidRDefault="008571AE" w:rsidP="008571AE">
            <w:pPr>
              <w:spacing w:after="266" w:line="254" w:lineRule="auto"/>
              <w:ind w:left="0" w:firstLine="0"/>
              <w:rPr>
                <w:rFonts w:eastAsia="Times New Roman"/>
                <w:color w:val="0B0C0C"/>
              </w:rPr>
            </w:pPr>
            <w:r>
              <w:t xml:space="preserve">Supplier’s address: </w:t>
            </w:r>
            <w:r>
              <w:rPr>
                <w:rFonts w:eastAsia="Times New Roman"/>
                <w:b/>
                <w:color w:val="FF0000"/>
              </w:rPr>
              <w:t>REDACTED TEXT under FOIA Section 40, Personal Information</w:t>
            </w:r>
            <w:r>
              <w:rPr>
                <w:rFonts w:eastAsia="Times New Roman"/>
                <w:color w:val="0B0C0C"/>
              </w:rPr>
              <w:t>.</w:t>
            </w:r>
          </w:p>
          <w:p w14:paraId="10A3BE56" w14:textId="77777777" w:rsidR="008571AE" w:rsidRDefault="008571AE" w:rsidP="008571AE">
            <w:pPr>
              <w:spacing w:after="266" w:line="254" w:lineRule="auto"/>
              <w:ind w:left="0" w:firstLine="0"/>
              <w:rPr>
                <w:rFonts w:eastAsia="Times New Roman"/>
                <w:color w:val="0B0C0C"/>
              </w:rPr>
            </w:pPr>
            <w:r>
              <w:t xml:space="preserve">Company number: </w:t>
            </w:r>
            <w:r>
              <w:rPr>
                <w:rFonts w:eastAsia="Times New Roman"/>
                <w:b/>
                <w:color w:val="FF0000"/>
              </w:rPr>
              <w:t>REDACTED TEXT under FOIA Section 40, Personal Information</w:t>
            </w:r>
            <w:r>
              <w:rPr>
                <w:rFonts w:eastAsia="Times New Roman"/>
                <w:color w:val="0B0C0C"/>
              </w:rPr>
              <w:t>.</w:t>
            </w:r>
          </w:p>
          <w:p w14:paraId="74C9ADE0" w14:textId="77777777" w:rsidR="00C005FD" w:rsidRDefault="00C005FD" w:rsidP="008571AE">
            <w:pPr>
              <w:spacing w:after="265" w:line="259" w:lineRule="auto"/>
              <w:ind w:left="0" w:firstLine="0"/>
            </w:pPr>
          </w:p>
        </w:tc>
      </w:tr>
      <w:tr w:rsidR="00C005FD" w14:paraId="5F7BA992" w14:textId="77777777">
        <w:trPr>
          <w:trHeight w:val="911"/>
        </w:trPr>
        <w:tc>
          <w:tcPr>
            <w:tcW w:w="9133" w:type="dxa"/>
            <w:gridSpan w:val="2"/>
            <w:tcBorders>
              <w:top w:val="single" w:sz="8" w:space="0" w:color="000000"/>
              <w:left w:val="single" w:sz="8" w:space="0" w:color="000000"/>
              <w:bottom w:val="single" w:sz="8" w:space="0" w:color="000000"/>
              <w:right w:val="single" w:sz="8" w:space="0" w:color="000000"/>
            </w:tcBorders>
          </w:tcPr>
          <w:p w14:paraId="0B192A62" w14:textId="77777777" w:rsidR="00C005FD" w:rsidRDefault="008571AE">
            <w:pPr>
              <w:spacing w:after="0" w:line="259" w:lineRule="auto"/>
              <w:ind w:left="4" w:firstLine="0"/>
            </w:pPr>
            <w:r>
              <w:rPr>
                <w:b/>
              </w:rPr>
              <w:t>Together the ‘Parties’</w:t>
            </w:r>
            <w:r>
              <w:t xml:space="preserve">  </w:t>
            </w:r>
          </w:p>
        </w:tc>
      </w:tr>
    </w:tbl>
    <w:p w14:paraId="26253A2E" w14:textId="77777777" w:rsidR="00C005FD" w:rsidRDefault="008571AE">
      <w:pPr>
        <w:spacing w:after="406" w:line="259" w:lineRule="auto"/>
        <w:ind w:left="0" w:firstLine="0"/>
      </w:pPr>
      <w:r>
        <w:t xml:space="preserve"> </w:t>
      </w:r>
    </w:p>
    <w:p w14:paraId="7D35BF03" w14:textId="77777777" w:rsidR="00C005FD" w:rsidRDefault="008571AE">
      <w:pPr>
        <w:pStyle w:val="Heading3"/>
        <w:spacing w:after="305"/>
        <w:ind w:left="-5"/>
      </w:pPr>
      <w:r>
        <w:lastRenderedPageBreak/>
        <w:t xml:space="preserve">              Principal contact details  </w:t>
      </w:r>
    </w:p>
    <w:p w14:paraId="11EDE129" w14:textId="77777777" w:rsidR="00C005FD" w:rsidRDefault="008571AE">
      <w:pPr>
        <w:spacing w:after="0" w:line="264" w:lineRule="auto"/>
        <w:ind w:left="1133" w:right="3669"/>
      </w:pPr>
      <w:r>
        <w:rPr>
          <w:b/>
        </w:rPr>
        <w:t>For the Buyer:</w:t>
      </w:r>
      <w:r>
        <w:t xml:space="preserve">  </w:t>
      </w:r>
    </w:p>
    <w:p w14:paraId="6DE39A2A" w14:textId="77777777" w:rsidR="00C005FD" w:rsidRDefault="008571AE">
      <w:pPr>
        <w:spacing w:after="0" w:line="259" w:lineRule="auto"/>
        <w:ind w:left="1117" w:firstLine="0"/>
      </w:pPr>
      <w:r>
        <w:t xml:space="preserve"> </w:t>
      </w:r>
    </w:p>
    <w:p w14:paraId="4F9E26E8" w14:textId="77777777" w:rsidR="008571AE" w:rsidRDefault="008571AE" w:rsidP="008571AE">
      <w:pPr>
        <w:spacing w:after="120" w:line="240" w:lineRule="auto"/>
        <w:rPr>
          <w:color w:val="auto"/>
        </w:rPr>
      </w:pPr>
      <w:r>
        <w:t xml:space="preserve">Title: </w:t>
      </w:r>
      <w:r>
        <w:rPr>
          <w:rFonts w:eastAsia="Times New Roman"/>
          <w:b/>
          <w:color w:val="FF0000"/>
        </w:rPr>
        <w:t>REDACTED TEXT under FOIA Section 40, Personal Information.</w:t>
      </w:r>
    </w:p>
    <w:p w14:paraId="0147709F" w14:textId="77777777" w:rsidR="008571AE" w:rsidRDefault="008571AE" w:rsidP="008571AE">
      <w:pPr>
        <w:spacing w:after="120" w:line="240" w:lineRule="auto"/>
      </w:pPr>
      <w:r>
        <w:t xml:space="preserve">Name: </w:t>
      </w:r>
      <w:r>
        <w:rPr>
          <w:rFonts w:eastAsia="Times New Roman"/>
          <w:b/>
          <w:color w:val="FF0000"/>
        </w:rPr>
        <w:t>REDACTED TEXT under FOIA Section 40, Personal Information.</w:t>
      </w:r>
    </w:p>
    <w:p w14:paraId="2CB82B2D" w14:textId="77777777" w:rsidR="008571AE" w:rsidRDefault="008571AE" w:rsidP="008571AE">
      <w:pPr>
        <w:spacing w:after="120" w:line="240" w:lineRule="auto"/>
      </w:pPr>
      <w:r>
        <w:t xml:space="preserve">Email: </w:t>
      </w:r>
      <w:r>
        <w:rPr>
          <w:rFonts w:eastAsia="Times New Roman"/>
          <w:b/>
          <w:color w:val="FF0000"/>
        </w:rPr>
        <w:t>REDACTED TEXT under FOIA Section 40, Personal Information.</w:t>
      </w:r>
    </w:p>
    <w:p w14:paraId="305D25A8" w14:textId="77777777" w:rsidR="008571AE" w:rsidRDefault="008571AE" w:rsidP="008571AE">
      <w:pPr>
        <w:spacing w:after="120" w:line="240" w:lineRule="auto"/>
        <w:rPr>
          <w:rFonts w:eastAsia="Times New Roman"/>
          <w:b/>
          <w:color w:val="FF0000"/>
        </w:rPr>
      </w:pPr>
      <w:r>
        <w:t xml:space="preserve">Phone: </w:t>
      </w:r>
      <w:r>
        <w:rPr>
          <w:rFonts w:eastAsia="Times New Roman"/>
          <w:b/>
          <w:color w:val="FF0000"/>
        </w:rPr>
        <w:t>REDACTED TEXT under FOIA Section 40, Personal Information.</w:t>
      </w:r>
    </w:p>
    <w:p w14:paraId="007A67E1" w14:textId="77777777" w:rsidR="00C005FD" w:rsidRDefault="008571AE">
      <w:pPr>
        <w:spacing w:after="0" w:line="259" w:lineRule="auto"/>
        <w:ind w:left="1117" w:firstLine="0"/>
      </w:pPr>
      <w:r>
        <w:rPr>
          <w:b/>
        </w:rPr>
        <w:t xml:space="preserve"> </w:t>
      </w:r>
    </w:p>
    <w:p w14:paraId="72EFC34B" w14:textId="77777777" w:rsidR="00C005FD" w:rsidRDefault="008571AE">
      <w:pPr>
        <w:spacing w:after="0" w:line="259" w:lineRule="auto"/>
        <w:ind w:left="1117" w:firstLine="0"/>
      </w:pPr>
      <w:r>
        <w:rPr>
          <w:b/>
        </w:rPr>
        <w:t xml:space="preserve"> </w:t>
      </w:r>
    </w:p>
    <w:p w14:paraId="7323FE4E" w14:textId="77777777" w:rsidR="00C005FD" w:rsidRDefault="008571AE">
      <w:pPr>
        <w:spacing w:after="0" w:line="264" w:lineRule="auto"/>
        <w:ind w:left="1127" w:right="3669"/>
      </w:pPr>
      <w:r>
        <w:rPr>
          <w:b/>
        </w:rPr>
        <w:t>For the Supplier:</w:t>
      </w:r>
      <w:r>
        <w:t xml:space="preserve">  </w:t>
      </w:r>
    </w:p>
    <w:p w14:paraId="46DFF33E" w14:textId="77777777" w:rsidR="00C005FD" w:rsidRDefault="008571AE">
      <w:pPr>
        <w:spacing w:after="0" w:line="259" w:lineRule="auto"/>
        <w:ind w:left="1117" w:firstLine="0"/>
      </w:pPr>
      <w:r>
        <w:t xml:space="preserve"> </w:t>
      </w:r>
    </w:p>
    <w:p w14:paraId="18836393" w14:textId="77777777" w:rsidR="008571AE" w:rsidRDefault="008571AE" w:rsidP="008571AE">
      <w:pPr>
        <w:spacing w:after="120" w:line="240" w:lineRule="auto"/>
        <w:rPr>
          <w:color w:val="auto"/>
        </w:rPr>
      </w:pPr>
      <w:r>
        <w:t xml:space="preserve">Title: </w:t>
      </w:r>
      <w:r>
        <w:rPr>
          <w:rFonts w:eastAsia="Times New Roman"/>
          <w:b/>
          <w:color w:val="FF0000"/>
        </w:rPr>
        <w:t>REDACTED TEXT under FOIA Section 40, Personal Information.</w:t>
      </w:r>
    </w:p>
    <w:p w14:paraId="038FADE9" w14:textId="77777777" w:rsidR="008571AE" w:rsidRDefault="008571AE" w:rsidP="008571AE">
      <w:pPr>
        <w:spacing w:after="120" w:line="240" w:lineRule="auto"/>
      </w:pPr>
      <w:r>
        <w:t xml:space="preserve">Name: </w:t>
      </w:r>
      <w:r>
        <w:rPr>
          <w:rFonts w:eastAsia="Times New Roman"/>
          <w:b/>
          <w:color w:val="FF0000"/>
        </w:rPr>
        <w:t>REDACTED TEXT under FOIA Section 40, Personal Information.</w:t>
      </w:r>
    </w:p>
    <w:p w14:paraId="3A0F7D44" w14:textId="77777777" w:rsidR="008571AE" w:rsidRDefault="008571AE" w:rsidP="008571AE">
      <w:pPr>
        <w:spacing w:after="120" w:line="240" w:lineRule="auto"/>
      </w:pPr>
      <w:r>
        <w:t xml:space="preserve">Email: </w:t>
      </w:r>
      <w:r>
        <w:rPr>
          <w:rFonts w:eastAsia="Times New Roman"/>
          <w:b/>
          <w:color w:val="FF0000"/>
        </w:rPr>
        <w:t>REDACTED TEXT under FOIA Section 40, Personal Information.</w:t>
      </w:r>
    </w:p>
    <w:p w14:paraId="7F456753" w14:textId="77777777" w:rsidR="008571AE" w:rsidRDefault="008571AE" w:rsidP="008571AE">
      <w:pPr>
        <w:spacing w:after="120" w:line="240" w:lineRule="auto"/>
        <w:rPr>
          <w:rFonts w:eastAsia="Times New Roman"/>
          <w:b/>
          <w:color w:val="FF0000"/>
        </w:rPr>
      </w:pPr>
      <w:r>
        <w:t xml:space="preserve">Phone: </w:t>
      </w:r>
      <w:r>
        <w:rPr>
          <w:rFonts w:eastAsia="Times New Roman"/>
          <w:b/>
          <w:color w:val="FF0000"/>
        </w:rPr>
        <w:t>REDACTED TEXT under FOIA Section 40, Personal Information.</w:t>
      </w:r>
    </w:p>
    <w:p w14:paraId="2499E240" w14:textId="77777777" w:rsidR="00C005FD" w:rsidRDefault="008571AE">
      <w:pPr>
        <w:spacing w:after="51" w:line="259" w:lineRule="auto"/>
        <w:ind w:left="2231" w:firstLine="0"/>
      </w:pPr>
      <w:r>
        <w:rPr>
          <w:color w:val="434343"/>
          <w:sz w:val="28"/>
        </w:rPr>
        <w:t xml:space="preserve"> </w:t>
      </w:r>
    </w:p>
    <w:p w14:paraId="3E8977E8" w14:textId="77777777" w:rsidR="00C005FD" w:rsidRDefault="008571AE">
      <w:pPr>
        <w:pStyle w:val="Heading3"/>
        <w:spacing w:after="2" w:line="259" w:lineRule="auto"/>
        <w:ind w:right="5818"/>
        <w:jc w:val="right"/>
      </w:pPr>
      <w:r>
        <w:t xml:space="preserve">Call-Off Contract term  </w:t>
      </w:r>
    </w:p>
    <w:tbl>
      <w:tblPr>
        <w:tblStyle w:val="TableGrid"/>
        <w:tblW w:w="8902" w:type="dxa"/>
        <w:tblInd w:w="1049" w:type="dxa"/>
        <w:tblCellMar>
          <w:top w:w="241" w:type="dxa"/>
          <w:left w:w="107" w:type="dxa"/>
          <w:right w:w="110" w:type="dxa"/>
        </w:tblCellMar>
        <w:tblLook w:val="04A0" w:firstRow="1" w:lastRow="0" w:firstColumn="1" w:lastColumn="0" w:noHBand="0" w:noVBand="1"/>
      </w:tblPr>
      <w:tblGrid>
        <w:gridCol w:w="2622"/>
        <w:gridCol w:w="6280"/>
      </w:tblGrid>
      <w:tr w:rsidR="00C005FD" w14:paraId="0A7A05E6" w14:textId="77777777">
        <w:trPr>
          <w:trHeight w:val="3281"/>
        </w:trPr>
        <w:tc>
          <w:tcPr>
            <w:tcW w:w="2622" w:type="dxa"/>
            <w:tcBorders>
              <w:top w:val="single" w:sz="8" w:space="0" w:color="000000"/>
              <w:left w:val="single" w:sz="8" w:space="0" w:color="000000"/>
              <w:bottom w:val="single" w:sz="8" w:space="0" w:color="000000"/>
              <w:right w:val="single" w:sz="8" w:space="0" w:color="000000"/>
            </w:tcBorders>
          </w:tcPr>
          <w:p w14:paraId="3AC9E423" w14:textId="77777777" w:rsidR="00C005FD" w:rsidRDefault="008571AE">
            <w:pPr>
              <w:spacing w:after="0" w:line="259" w:lineRule="auto"/>
              <w:ind w:left="0" w:firstLine="0"/>
            </w:pPr>
            <w:r>
              <w:rPr>
                <w:b/>
              </w:rPr>
              <w:t>Start date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6E41D8EC" w14:textId="77777777" w:rsidR="00C005FD" w:rsidRDefault="008571AE">
            <w:pPr>
              <w:spacing w:after="0" w:line="257" w:lineRule="auto"/>
              <w:ind w:left="2" w:firstLine="0"/>
            </w:pPr>
            <w:r>
              <w:t>This Call-Off Contract Starts on 01 October 2023</w:t>
            </w:r>
            <w:r>
              <w:rPr>
                <w:b/>
              </w:rPr>
              <w:t xml:space="preserve"> </w:t>
            </w:r>
            <w:r>
              <w:t xml:space="preserve">and is valid for </w:t>
            </w:r>
            <w:r w:rsidRPr="008571AE">
              <w:rPr>
                <w:b/>
              </w:rPr>
              <w:t>24 months</w:t>
            </w:r>
            <w:r>
              <w:t xml:space="preserve">.  </w:t>
            </w:r>
          </w:p>
          <w:p w14:paraId="6F2BB723" w14:textId="77777777" w:rsidR="00C005FD" w:rsidRDefault="008571AE">
            <w:pPr>
              <w:spacing w:after="0" w:line="259" w:lineRule="auto"/>
              <w:ind w:left="2" w:firstLine="0"/>
            </w:pPr>
            <w:r>
              <w:t xml:space="preserve"> </w:t>
            </w:r>
          </w:p>
          <w:p w14:paraId="5131A8AD" w14:textId="77777777" w:rsidR="009D0404" w:rsidRPr="009D0404" w:rsidRDefault="008571AE" w:rsidP="009D0404">
            <w:pPr>
              <w:spacing w:after="12" w:line="246" w:lineRule="auto"/>
              <w:ind w:left="0" w:firstLine="0"/>
            </w:pPr>
            <w:r w:rsidRPr="008571AE">
              <w:t xml:space="preserve">The UKVCP Term will commence on 01 September 2023, in accordance with clause 2.2 of Programme 2 - UK G-CLOUD Volume Commitment Programme of the AWS Support Pricing Document on the Digital Marketplace. </w:t>
            </w:r>
            <w:r w:rsidR="009D0404" w:rsidRPr="009D0404">
              <w:rPr>
                <w:b/>
                <w:color w:val="FF0000"/>
              </w:rPr>
              <w:t>REDACTED TEXT under FOIA Section 43 Commercial Interests</w:t>
            </w:r>
            <w:r w:rsidR="009D0404" w:rsidRPr="009D0404">
              <w:rPr>
                <w:color w:val="FF0000"/>
              </w:rPr>
              <w:t>.</w:t>
            </w:r>
          </w:p>
          <w:p w14:paraId="3F35B553" w14:textId="70E30B33" w:rsidR="00C005FD" w:rsidRDefault="00C005FD">
            <w:pPr>
              <w:spacing w:after="0" w:line="259" w:lineRule="auto"/>
              <w:ind w:left="2" w:firstLine="0"/>
            </w:pPr>
          </w:p>
        </w:tc>
      </w:tr>
      <w:tr w:rsidR="00C005FD" w14:paraId="6471DD85" w14:textId="77777777">
        <w:trPr>
          <w:trHeight w:val="4129"/>
        </w:trPr>
        <w:tc>
          <w:tcPr>
            <w:tcW w:w="2622" w:type="dxa"/>
            <w:tcBorders>
              <w:top w:val="single" w:sz="8" w:space="0" w:color="000000"/>
              <w:left w:val="single" w:sz="8" w:space="0" w:color="000000"/>
              <w:bottom w:val="single" w:sz="8" w:space="0" w:color="000000"/>
              <w:right w:val="single" w:sz="8" w:space="0" w:color="000000"/>
            </w:tcBorders>
          </w:tcPr>
          <w:p w14:paraId="06410CBE" w14:textId="77777777" w:rsidR="00C005FD" w:rsidRDefault="008571AE">
            <w:pPr>
              <w:spacing w:after="25" w:line="259" w:lineRule="auto"/>
              <w:ind w:left="0" w:firstLine="0"/>
            </w:pPr>
            <w:r>
              <w:rPr>
                <w:b/>
              </w:rPr>
              <w:t>Ending</w:t>
            </w:r>
            <w:r>
              <w:t xml:space="preserve">  </w:t>
            </w:r>
          </w:p>
          <w:p w14:paraId="089293BE" w14:textId="77777777" w:rsidR="00C005FD" w:rsidRDefault="008571AE">
            <w:pPr>
              <w:spacing w:after="0" w:line="259" w:lineRule="auto"/>
              <w:ind w:left="0" w:firstLine="0"/>
            </w:pPr>
            <w:r>
              <w:rPr>
                <w:b/>
              </w:rPr>
              <w:t>(termination)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7A3A94C5" w14:textId="77777777" w:rsidR="00C005FD" w:rsidRDefault="008571AE">
            <w:pPr>
              <w:spacing w:after="0" w:line="277" w:lineRule="auto"/>
              <w:ind w:left="0" w:right="71" w:firstLine="0"/>
            </w:pPr>
            <w:r>
              <w:t xml:space="preserve">The notice period for the Supplier needed for Ending the Call- Off Contract is at least </w:t>
            </w:r>
            <w:r w:rsidRPr="008571AE">
              <w:rPr>
                <w:b/>
                <w:color w:val="000000" w:themeColor="text1"/>
              </w:rPr>
              <w:t>90</w:t>
            </w:r>
            <w:r>
              <w:rPr>
                <w:color w:val="00B050"/>
              </w:rPr>
              <w:t xml:space="preserve"> </w:t>
            </w:r>
            <w:r>
              <w:t xml:space="preserve">Working Days from the date of written notice for undisputed sums (as per clause 18.6). </w:t>
            </w:r>
          </w:p>
          <w:p w14:paraId="346A44F9" w14:textId="77777777" w:rsidR="00C005FD" w:rsidRDefault="008571AE">
            <w:pPr>
              <w:spacing w:after="0" w:line="259" w:lineRule="auto"/>
              <w:ind w:left="0" w:firstLine="0"/>
            </w:pPr>
            <w:r>
              <w:rPr>
                <w:sz w:val="20"/>
              </w:rPr>
              <w:t xml:space="preserve"> </w:t>
            </w:r>
          </w:p>
          <w:p w14:paraId="6BE4E496" w14:textId="77777777" w:rsidR="00C005FD" w:rsidRDefault="008571AE">
            <w:pPr>
              <w:spacing w:after="1" w:line="255" w:lineRule="auto"/>
              <w:ind w:left="0" w:firstLine="0"/>
            </w:pPr>
            <w:r>
              <w:t xml:space="preserve">The notice period for the Buyer is </w:t>
            </w:r>
            <w:r w:rsidRPr="008571AE">
              <w:rPr>
                <w:b/>
                <w:color w:val="000000" w:themeColor="text1"/>
              </w:rPr>
              <w:t xml:space="preserve">30 </w:t>
            </w:r>
            <w:r w:rsidRPr="008571AE">
              <w:rPr>
                <w:color w:val="000000" w:themeColor="text1"/>
              </w:rPr>
              <w:t>days</w:t>
            </w:r>
            <w:r>
              <w:t xml:space="preserve"> from the date of written notice for Ending without cause (as per clause 18.1). </w:t>
            </w:r>
          </w:p>
          <w:p w14:paraId="4722506B" w14:textId="77777777" w:rsidR="00C005FD" w:rsidRDefault="008571AE">
            <w:pPr>
              <w:spacing w:after="0" w:line="259" w:lineRule="auto"/>
              <w:ind w:left="0" w:firstLine="0"/>
            </w:pPr>
            <w:r>
              <w:t xml:space="preserve"> </w:t>
            </w:r>
          </w:p>
          <w:p w14:paraId="0A73F184" w14:textId="77777777" w:rsidR="00C005FD" w:rsidRDefault="008571AE">
            <w:pPr>
              <w:spacing w:after="282" w:line="294" w:lineRule="auto"/>
              <w:ind w:left="10"/>
            </w:pPr>
            <w:r>
              <w:t>Buyer may exit the services at any time on a self-service basis by retrieving their data and closing their accounts in accordance with the ‘Offboarding’ section of this Call-Off Contract and Suppliers Service Definitions document.</w:t>
            </w:r>
            <w:r>
              <w:rPr>
                <w:rFonts w:ascii="Cambria" w:eastAsia="Cambria" w:hAnsi="Cambria" w:cs="Cambria"/>
                <w:color w:val="00B150"/>
                <w:sz w:val="24"/>
              </w:rPr>
              <w:t xml:space="preserve"> </w:t>
            </w:r>
          </w:p>
          <w:p w14:paraId="1D0503DC" w14:textId="77777777" w:rsidR="00C005FD" w:rsidRDefault="008571AE">
            <w:pPr>
              <w:spacing w:after="0" w:line="259" w:lineRule="auto"/>
              <w:ind w:left="0" w:firstLine="0"/>
            </w:pPr>
            <w:r>
              <w:t xml:space="preserve"> </w:t>
            </w:r>
          </w:p>
        </w:tc>
      </w:tr>
      <w:tr w:rsidR="00C005FD" w14:paraId="559E796B" w14:textId="77777777">
        <w:trPr>
          <w:trHeight w:val="3719"/>
        </w:trPr>
        <w:tc>
          <w:tcPr>
            <w:tcW w:w="2622" w:type="dxa"/>
            <w:tcBorders>
              <w:top w:val="single" w:sz="8" w:space="0" w:color="000000"/>
              <w:left w:val="single" w:sz="8" w:space="0" w:color="000000"/>
              <w:bottom w:val="single" w:sz="8" w:space="0" w:color="000000"/>
              <w:right w:val="single" w:sz="8" w:space="0" w:color="000000"/>
            </w:tcBorders>
          </w:tcPr>
          <w:p w14:paraId="7F4C25E8" w14:textId="77777777" w:rsidR="00C005FD" w:rsidRDefault="008571AE">
            <w:pPr>
              <w:spacing w:after="0" w:line="259" w:lineRule="auto"/>
              <w:ind w:left="0" w:firstLine="0"/>
            </w:pPr>
            <w:r>
              <w:rPr>
                <w:b/>
              </w:rPr>
              <w:lastRenderedPageBreak/>
              <w:t>Extension period</w:t>
            </w:r>
            <w:r>
              <w:t xml:space="preserve">  </w:t>
            </w:r>
          </w:p>
        </w:tc>
        <w:tc>
          <w:tcPr>
            <w:tcW w:w="6280" w:type="dxa"/>
            <w:tcBorders>
              <w:top w:val="single" w:sz="8" w:space="0" w:color="000000"/>
              <w:left w:val="single" w:sz="8" w:space="0" w:color="000000"/>
              <w:bottom w:val="single" w:sz="8" w:space="0" w:color="000000"/>
              <w:right w:val="single" w:sz="8" w:space="0" w:color="000000"/>
            </w:tcBorders>
          </w:tcPr>
          <w:p w14:paraId="27573962" w14:textId="77777777" w:rsidR="00C005FD" w:rsidRDefault="008571AE">
            <w:pPr>
              <w:spacing w:after="0" w:line="259" w:lineRule="auto"/>
              <w:ind w:left="2" w:firstLine="0"/>
            </w:pPr>
            <w:r>
              <w:t xml:space="preserve">Not applicable. </w:t>
            </w:r>
          </w:p>
          <w:p w14:paraId="58412111" w14:textId="77777777" w:rsidR="00C005FD" w:rsidRDefault="008571AE">
            <w:pPr>
              <w:spacing w:after="0" w:line="259" w:lineRule="auto"/>
              <w:ind w:left="0" w:firstLine="0"/>
            </w:pPr>
            <w:r>
              <w:t xml:space="preserve"> </w:t>
            </w:r>
          </w:p>
        </w:tc>
      </w:tr>
    </w:tbl>
    <w:p w14:paraId="3BA4DB75" w14:textId="77777777" w:rsidR="00C005FD" w:rsidRDefault="008571AE">
      <w:pPr>
        <w:spacing w:after="217" w:line="259" w:lineRule="auto"/>
        <w:ind w:left="2231" w:firstLine="0"/>
      </w:pPr>
      <w:r>
        <w:rPr>
          <w:color w:val="434343"/>
          <w:sz w:val="28"/>
        </w:rPr>
        <w:t xml:space="preserve"> </w:t>
      </w:r>
    </w:p>
    <w:p w14:paraId="3E83EC53" w14:textId="77777777" w:rsidR="00C005FD" w:rsidRDefault="008571AE">
      <w:pPr>
        <w:pStyle w:val="Heading3"/>
        <w:spacing w:after="156"/>
        <w:ind w:left="1144"/>
      </w:pPr>
      <w:r>
        <w:t xml:space="preserve">Buyer contractual details  </w:t>
      </w:r>
    </w:p>
    <w:p w14:paraId="660DF74E" w14:textId="77777777" w:rsidR="00C005FD" w:rsidRDefault="008571AE">
      <w:pPr>
        <w:spacing w:after="190"/>
        <w:ind w:left="1129" w:right="11"/>
      </w:pPr>
      <w:r>
        <w:t xml:space="preserve">This Order is for the G-Cloud Services outlined below. It is acknowledged by the Parties that the volume of the G-Cloud Services used by the Buyer may vary during this Call-Off Contract.  </w:t>
      </w:r>
    </w:p>
    <w:p w14:paraId="40D54C4B" w14:textId="77777777" w:rsidR="00C005FD" w:rsidRDefault="008571AE">
      <w:pPr>
        <w:spacing w:after="0" w:line="259" w:lineRule="auto"/>
        <w:ind w:left="0" w:firstLine="0"/>
      </w:pPr>
      <w:r>
        <w:t xml:space="preserve"> </w:t>
      </w:r>
    </w:p>
    <w:tbl>
      <w:tblPr>
        <w:tblStyle w:val="TableGrid"/>
        <w:tblW w:w="9616" w:type="dxa"/>
        <w:tblInd w:w="1006" w:type="dxa"/>
        <w:tblCellMar>
          <w:top w:w="341" w:type="dxa"/>
          <w:left w:w="99" w:type="dxa"/>
          <w:bottom w:w="150" w:type="dxa"/>
          <w:right w:w="115" w:type="dxa"/>
        </w:tblCellMar>
        <w:tblLook w:val="04A0" w:firstRow="1" w:lastRow="0" w:firstColumn="1" w:lastColumn="0" w:noHBand="0" w:noVBand="1"/>
      </w:tblPr>
      <w:tblGrid>
        <w:gridCol w:w="2626"/>
        <w:gridCol w:w="6990"/>
      </w:tblGrid>
      <w:tr w:rsidR="00C005FD" w14:paraId="41EFA850" w14:textId="77777777">
        <w:trPr>
          <w:trHeight w:val="1982"/>
        </w:trPr>
        <w:tc>
          <w:tcPr>
            <w:tcW w:w="2626" w:type="dxa"/>
            <w:tcBorders>
              <w:top w:val="single" w:sz="4" w:space="0" w:color="000000"/>
              <w:left w:val="single" w:sz="4" w:space="0" w:color="000000"/>
              <w:bottom w:val="single" w:sz="4" w:space="0" w:color="000000"/>
              <w:right w:val="single" w:sz="4" w:space="0" w:color="000000"/>
            </w:tcBorders>
          </w:tcPr>
          <w:p w14:paraId="51DCB4BC" w14:textId="77777777" w:rsidR="00C005FD" w:rsidRDefault="008571AE">
            <w:pPr>
              <w:spacing w:after="0" w:line="259" w:lineRule="auto"/>
              <w:ind w:left="2" w:firstLine="0"/>
            </w:pPr>
            <w:r>
              <w:rPr>
                <w:b/>
              </w:rPr>
              <w:t xml:space="preserve">G-Cloud Lot </w:t>
            </w:r>
          </w:p>
        </w:tc>
        <w:tc>
          <w:tcPr>
            <w:tcW w:w="6990" w:type="dxa"/>
            <w:tcBorders>
              <w:top w:val="single" w:sz="4" w:space="0" w:color="000000"/>
              <w:left w:val="single" w:sz="4" w:space="0" w:color="000000"/>
              <w:bottom w:val="single" w:sz="4" w:space="0" w:color="000000"/>
              <w:right w:val="single" w:sz="4" w:space="0" w:color="000000"/>
            </w:tcBorders>
            <w:vAlign w:val="center"/>
          </w:tcPr>
          <w:p w14:paraId="1B0E61D2" w14:textId="77777777" w:rsidR="00C005FD" w:rsidRDefault="008571AE">
            <w:pPr>
              <w:spacing w:after="224" w:line="259" w:lineRule="auto"/>
              <w:ind w:left="0" w:firstLine="0"/>
            </w:pPr>
            <w:r>
              <w:t xml:space="preserve">This Call-Off Contract is for the provision of Services Under: </w:t>
            </w:r>
          </w:p>
          <w:p w14:paraId="11CB80BF" w14:textId="77777777" w:rsidR="00C005FD" w:rsidRDefault="008571AE">
            <w:pPr>
              <w:numPr>
                <w:ilvl w:val="0"/>
                <w:numId w:val="35"/>
              </w:numPr>
              <w:spacing w:after="28" w:line="259" w:lineRule="auto"/>
              <w:ind w:hanging="360"/>
            </w:pPr>
            <w:r>
              <w:t xml:space="preserve">Lot 1: Cloud hosting </w:t>
            </w:r>
          </w:p>
          <w:p w14:paraId="4716CF7E" w14:textId="77777777" w:rsidR="00C005FD" w:rsidRDefault="008571AE">
            <w:pPr>
              <w:numPr>
                <w:ilvl w:val="0"/>
                <w:numId w:val="35"/>
              </w:numPr>
              <w:spacing w:after="28" w:line="259" w:lineRule="auto"/>
              <w:ind w:hanging="360"/>
            </w:pPr>
            <w:r>
              <w:t xml:space="preserve">Lot 2: Cloud software </w:t>
            </w:r>
          </w:p>
          <w:p w14:paraId="5122DFC7" w14:textId="77777777" w:rsidR="00C005FD" w:rsidRDefault="008571AE">
            <w:pPr>
              <w:numPr>
                <w:ilvl w:val="0"/>
                <w:numId w:val="35"/>
              </w:numPr>
              <w:spacing w:after="0" w:line="259" w:lineRule="auto"/>
              <w:ind w:hanging="360"/>
            </w:pPr>
            <w:r>
              <w:t xml:space="preserve">Lot 3: Cloud support </w:t>
            </w:r>
          </w:p>
        </w:tc>
      </w:tr>
      <w:tr w:rsidR="00C005FD" w14:paraId="5339ACD8" w14:textId="77777777">
        <w:trPr>
          <w:trHeight w:val="6410"/>
        </w:trPr>
        <w:tc>
          <w:tcPr>
            <w:tcW w:w="2626" w:type="dxa"/>
            <w:tcBorders>
              <w:top w:val="single" w:sz="4" w:space="0" w:color="000000"/>
              <w:left w:val="single" w:sz="4" w:space="0" w:color="000000"/>
              <w:bottom w:val="single" w:sz="4" w:space="0" w:color="000000"/>
              <w:right w:val="single" w:sz="4" w:space="0" w:color="000000"/>
            </w:tcBorders>
          </w:tcPr>
          <w:p w14:paraId="2218E8CB" w14:textId="77777777" w:rsidR="00C005FD" w:rsidRDefault="008571AE">
            <w:pPr>
              <w:spacing w:after="0" w:line="259" w:lineRule="auto"/>
              <w:ind w:left="2" w:firstLine="0"/>
            </w:pPr>
            <w:r>
              <w:rPr>
                <w:b/>
              </w:rPr>
              <w:lastRenderedPageBreak/>
              <w:t xml:space="preserve">G-Cloud Services required </w:t>
            </w:r>
          </w:p>
        </w:tc>
        <w:tc>
          <w:tcPr>
            <w:tcW w:w="6990" w:type="dxa"/>
            <w:tcBorders>
              <w:top w:val="single" w:sz="4" w:space="0" w:color="000000"/>
              <w:left w:val="single" w:sz="4" w:space="0" w:color="000000"/>
              <w:bottom w:val="single" w:sz="4" w:space="0" w:color="000000"/>
              <w:right w:val="single" w:sz="4" w:space="0" w:color="000000"/>
            </w:tcBorders>
            <w:vAlign w:val="bottom"/>
          </w:tcPr>
          <w:p w14:paraId="30A78485" w14:textId="77777777" w:rsidR="00C005FD" w:rsidRDefault="008571AE">
            <w:pPr>
              <w:spacing w:after="0" w:line="284" w:lineRule="auto"/>
              <w:ind w:left="0" w:right="112" w:firstLine="0"/>
            </w:pPr>
            <w:r>
              <w:t xml:space="preserve">The Services to be provided by the Supplier under the above Lot are listed in Framework Schedule 4 and outlined below: </w:t>
            </w:r>
          </w:p>
          <w:p w14:paraId="2593B4D0" w14:textId="77777777" w:rsidR="00C005FD" w:rsidRDefault="008571AE">
            <w:pPr>
              <w:spacing w:after="59" w:line="259" w:lineRule="auto"/>
              <w:ind w:left="0" w:firstLine="0"/>
            </w:pPr>
            <w:r w:rsidRPr="008571AE">
              <w:t xml:space="preserve"> </w:t>
            </w:r>
          </w:p>
          <w:p w14:paraId="2E8C68E1" w14:textId="77777777" w:rsidR="00C005FD" w:rsidRDefault="008571AE" w:rsidP="006E0E89">
            <w:pPr>
              <w:pStyle w:val="ListParagraph"/>
              <w:numPr>
                <w:ilvl w:val="0"/>
                <w:numId w:val="55"/>
              </w:numPr>
              <w:spacing w:after="24" w:line="259" w:lineRule="auto"/>
            </w:pPr>
            <w:r w:rsidRPr="008571AE">
              <w:t xml:space="preserve">Lot 1: Cloud compute infrastructure </w:t>
            </w:r>
          </w:p>
          <w:p w14:paraId="5BA046FE" w14:textId="77777777" w:rsidR="00C005FD" w:rsidRDefault="008571AE" w:rsidP="006E0E89">
            <w:pPr>
              <w:pStyle w:val="ListParagraph"/>
              <w:numPr>
                <w:ilvl w:val="0"/>
                <w:numId w:val="55"/>
              </w:numPr>
              <w:spacing w:after="24" w:line="259" w:lineRule="auto"/>
            </w:pPr>
            <w:r w:rsidRPr="008571AE">
              <w:t xml:space="preserve">Lot 2: BYOL Service </w:t>
            </w:r>
          </w:p>
          <w:p w14:paraId="2ED07483" w14:textId="77777777" w:rsidR="00C005FD" w:rsidRDefault="008571AE" w:rsidP="006E0E89">
            <w:pPr>
              <w:pStyle w:val="ListParagraph"/>
              <w:numPr>
                <w:ilvl w:val="0"/>
                <w:numId w:val="55"/>
              </w:numPr>
              <w:spacing w:after="0" w:line="291" w:lineRule="auto"/>
            </w:pPr>
            <w:r w:rsidRPr="008571AE">
              <w:t xml:space="preserve">Lot 3: AWS Support, Managed Service, ProServe and Training  </w:t>
            </w:r>
          </w:p>
          <w:p w14:paraId="0E129132" w14:textId="77777777" w:rsidR="00C005FD" w:rsidRDefault="008571AE">
            <w:pPr>
              <w:spacing w:after="25" w:line="259" w:lineRule="auto"/>
              <w:ind w:left="0" w:firstLine="0"/>
            </w:pPr>
            <w:r w:rsidRPr="008571AE">
              <w:t xml:space="preserve"> </w:t>
            </w:r>
          </w:p>
          <w:p w14:paraId="7569D2D4" w14:textId="77777777" w:rsidR="007516FB" w:rsidRDefault="008571AE" w:rsidP="007516FB">
            <w:pPr>
              <w:spacing w:after="0" w:line="284" w:lineRule="auto"/>
              <w:ind w:left="0" w:right="3" w:firstLine="0"/>
            </w:pPr>
            <w:r w:rsidRPr="008571AE">
              <w:t>It is acknowledged that Supplier is unable to and has no responsibility in terms of limiting Buyer to a maximum quantity or value of Services purchased under this Call-Off Contract.</w:t>
            </w:r>
          </w:p>
          <w:p w14:paraId="14745F95" w14:textId="467E46AA" w:rsidR="007516FB" w:rsidRDefault="008571AE" w:rsidP="007516FB">
            <w:pPr>
              <w:spacing w:after="0" w:line="284" w:lineRule="auto"/>
              <w:ind w:left="0" w:right="3" w:firstLine="0"/>
            </w:pPr>
            <w:r w:rsidRPr="008571AE">
              <w:t xml:space="preserve"> </w:t>
            </w:r>
          </w:p>
          <w:p w14:paraId="22D7D89F" w14:textId="77777777" w:rsidR="007516FB" w:rsidRDefault="007516FB" w:rsidP="007516FB">
            <w:pPr>
              <w:spacing w:after="554"/>
              <w:ind w:left="10" w:right="11"/>
              <w:rPr>
                <w:rFonts w:eastAsia="Times New Roman"/>
                <w:b/>
                <w:color w:val="FF0000"/>
              </w:rPr>
            </w:pPr>
            <w:r>
              <w:rPr>
                <w:rFonts w:eastAsia="Times New Roman"/>
                <w:b/>
                <w:color w:val="FF0000"/>
              </w:rPr>
              <w:t>REDACTED TEXT under FOIA Section 43 Commercial Interests</w:t>
            </w:r>
          </w:p>
          <w:p w14:paraId="0ED31783" w14:textId="088CF677" w:rsidR="00C005FD" w:rsidRPr="007516FB" w:rsidRDefault="008571AE" w:rsidP="007516FB">
            <w:pPr>
              <w:spacing w:after="554"/>
              <w:ind w:left="10" w:right="11"/>
              <w:rPr>
                <w:rFonts w:eastAsia="Times New Roman"/>
                <w:b/>
                <w:color w:val="FF0000"/>
              </w:rPr>
            </w:pPr>
            <w:r w:rsidRPr="008571AE">
              <w:t xml:space="preserve">Buyer acknowledges that the Audit and inspection referenced in Section 7.4 to 7.13 of the Framework Agreement is limited to the information and documentation relating to this Call-Off Contract and the Buyer does not have a right to audit or inspect of the </w:t>
            </w:r>
          </w:p>
        </w:tc>
      </w:tr>
    </w:tbl>
    <w:p w14:paraId="66A8B368" w14:textId="77777777" w:rsidR="00C005FD" w:rsidRDefault="00C005FD">
      <w:pPr>
        <w:spacing w:after="0" w:line="259" w:lineRule="auto"/>
        <w:ind w:left="0" w:right="150" w:firstLine="0"/>
      </w:pPr>
    </w:p>
    <w:tbl>
      <w:tblPr>
        <w:tblStyle w:val="TableGrid"/>
        <w:tblW w:w="9616" w:type="dxa"/>
        <w:tblInd w:w="1006" w:type="dxa"/>
        <w:tblCellMar>
          <w:top w:w="151" w:type="dxa"/>
          <w:left w:w="100" w:type="dxa"/>
          <w:bottom w:w="150" w:type="dxa"/>
          <w:right w:w="40" w:type="dxa"/>
        </w:tblCellMar>
        <w:tblLook w:val="04A0" w:firstRow="1" w:lastRow="0" w:firstColumn="1" w:lastColumn="0" w:noHBand="0" w:noVBand="1"/>
      </w:tblPr>
      <w:tblGrid>
        <w:gridCol w:w="2626"/>
        <w:gridCol w:w="6990"/>
      </w:tblGrid>
      <w:tr w:rsidR="00C005FD" w14:paraId="30F5507C" w14:textId="77777777">
        <w:trPr>
          <w:trHeight w:val="12900"/>
        </w:trPr>
        <w:tc>
          <w:tcPr>
            <w:tcW w:w="2626" w:type="dxa"/>
            <w:tcBorders>
              <w:top w:val="single" w:sz="4" w:space="0" w:color="000000"/>
              <w:left w:val="single" w:sz="4" w:space="0" w:color="000000"/>
              <w:bottom w:val="single" w:sz="4" w:space="0" w:color="000000"/>
              <w:right w:val="single" w:sz="4" w:space="0" w:color="000000"/>
            </w:tcBorders>
          </w:tcPr>
          <w:p w14:paraId="70F78DEC" w14:textId="77777777" w:rsidR="00C005FD" w:rsidRDefault="00C005FD">
            <w:pPr>
              <w:spacing w:after="160" w:line="259" w:lineRule="auto"/>
              <w:ind w:left="0" w:firstLine="0"/>
            </w:pPr>
          </w:p>
        </w:tc>
        <w:tc>
          <w:tcPr>
            <w:tcW w:w="6990" w:type="dxa"/>
            <w:tcBorders>
              <w:top w:val="single" w:sz="4" w:space="0" w:color="000000"/>
              <w:left w:val="single" w:sz="4" w:space="0" w:color="000000"/>
              <w:bottom w:val="single" w:sz="4" w:space="0" w:color="000000"/>
              <w:right w:val="single" w:sz="4" w:space="0" w:color="000000"/>
            </w:tcBorders>
            <w:vAlign w:val="center"/>
          </w:tcPr>
          <w:p w14:paraId="640C7B36" w14:textId="77777777" w:rsidR="00C005FD" w:rsidRPr="008571AE" w:rsidRDefault="008571AE">
            <w:pPr>
              <w:spacing w:after="0" w:line="284" w:lineRule="auto"/>
              <w:ind w:left="0" w:right="359" w:firstLine="0"/>
              <w:rPr>
                <w:color w:val="000000" w:themeColor="text1"/>
              </w:rPr>
            </w:pPr>
            <w:r w:rsidRPr="008571AE">
              <w:rPr>
                <w:color w:val="000000" w:themeColor="text1"/>
              </w:rPr>
              <w:t xml:space="preserve">Supplier’s physical infrastructure (i.e. </w:t>
            </w:r>
            <w:proofErr w:type="spellStart"/>
            <w:r w:rsidRPr="008571AE">
              <w:rPr>
                <w:color w:val="000000" w:themeColor="text1"/>
              </w:rPr>
              <w:t>datacenter</w:t>
            </w:r>
            <w:proofErr w:type="spellEnd"/>
            <w:r w:rsidRPr="008571AE">
              <w:rPr>
                <w:color w:val="000000" w:themeColor="text1"/>
              </w:rPr>
              <w:t xml:space="preserve">).  Buyer can request (where applicable under NDA) an independent audit report in respect of the operations of the Supplier’s physical infrastructure. </w:t>
            </w:r>
          </w:p>
          <w:p w14:paraId="4DDFB6C9" w14:textId="77777777" w:rsidR="00C005FD" w:rsidRPr="008571AE" w:rsidRDefault="008571AE">
            <w:pPr>
              <w:spacing w:after="26" w:line="259" w:lineRule="auto"/>
              <w:ind w:left="0" w:firstLine="0"/>
              <w:rPr>
                <w:color w:val="000000" w:themeColor="text1"/>
              </w:rPr>
            </w:pPr>
            <w:r w:rsidRPr="008571AE">
              <w:rPr>
                <w:b/>
                <w:color w:val="000000" w:themeColor="text1"/>
              </w:rPr>
              <w:t xml:space="preserve"> </w:t>
            </w:r>
          </w:p>
          <w:p w14:paraId="1A7413A4" w14:textId="77777777" w:rsidR="00C005FD" w:rsidRPr="008571AE" w:rsidRDefault="008571AE">
            <w:pPr>
              <w:spacing w:after="0" w:line="259" w:lineRule="auto"/>
              <w:ind w:left="0" w:firstLine="0"/>
              <w:rPr>
                <w:color w:val="000000" w:themeColor="text1"/>
                <w:u w:val="single"/>
              </w:rPr>
            </w:pPr>
            <w:r w:rsidRPr="008571AE">
              <w:rPr>
                <w:b/>
                <w:color w:val="000000" w:themeColor="text1"/>
                <w:u w:val="single"/>
              </w:rPr>
              <w:t xml:space="preserve">UKVCP Call-Off Contract: OPTION 3: </w:t>
            </w:r>
          </w:p>
          <w:p w14:paraId="72222D27" w14:textId="77777777" w:rsidR="00C005FD" w:rsidRPr="008571AE" w:rsidRDefault="008571AE">
            <w:pPr>
              <w:spacing w:after="0" w:line="259" w:lineRule="auto"/>
              <w:ind w:left="0" w:firstLine="0"/>
              <w:rPr>
                <w:color w:val="000000" w:themeColor="text1"/>
                <w:u w:val="single"/>
              </w:rPr>
            </w:pPr>
            <w:r w:rsidRPr="008571AE">
              <w:rPr>
                <w:b/>
                <w:color w:val="000000" w:themeColor="text1"/>
                <w:u w:val="single"/>
              </w:rPr>
              <w:t xml:space="preserve"> </w:t>
            </w:r>
          </w:p>
          <w:p w14:paraId="242B2250" w14:textId="77777777" w:rsidR="00C005FD" w:rsidRPr="008571AE" w:rsidRDefault="008571AE" w:rsidP="008571AE">
            <w:pPr>
              <w:spacing w:after="310" w:line="298" w:lineRule="auto"/>
              <w:ind w:left="10" w:right="60"/>
              <w:jc w:val="both"/>
              <w:rPr>
                <w:color w:val="000000" w:themeColor="text1"/>
              </w:rPr>
            </w:pPr>
            <w:r w:rsidRPr="008571AE">
              <w:rPr>
                <w:color w:val="000000" w:themeColor="text1"/>
              </w:rPr>
              <w:t xml:space="preserve">Buyer has elected to participate in the UKVCP Program using Option 3 in Table 1 of Programme 2 to the Supplier’s Pricing Document in the Digital Marketplace.  The Option 3 program grants the Buyer a 11% discount (“Discount Rate”) in consideration of an up-front payment each year for a </w:t>
            </w:r>
            <w:proofErr w:type="gramStart"/>
            <w:r w:rsidRPr="008571AE">
              <w:rPr>
                <w:color w:val="000000" w:themeColor="text1"/>
              </w:rPr>
              <w:t>2 year</w:t>
            </w:r>
            <w:proofErr w:type="gramEnd"/>
            <w:r w:rsidRPr="008571AE">
              <w:rPr>
                <w:color w:val="000000" w:themeColor="text1"/>
              </w:rPr>
              <w:t xml:space="preserve"> term. The Discount Rate will be applied to pricing for the Eligible Services detailed in Annex 1 to Programme 2 of the Supplier’s Pricing Document in the Digital Marketplace during the term of the UKVCP (“UKVCP Programme Benefit”). </w:t>
            </w:r>
          </w:p>
          <w:p w14:paraId="25D01554" w14:textId="77777777" w:rsidR="00C005FD" w:rsidRPr="008571AE" w:rsidRDefault="008571AE" w:rsidP="008571AE">
            <w:pPr>
              <w:spacing w:after="310" w:line="298" w:lineRule="auto"/>
              <w:ind w:left="10" w:right="60"/>
              <w:jc w:val="both"/>
              <w:rPr>
                <w:color w:val="000000" w:themeColor="text1"/>
              </w:rPr>
            </w:pPr>
            <w:r w:rsidRPr="008571AE">
              <w:rPr>
                <w:color w:val="000000" w:themeColor="text1"/>
              </w:rPr>
              <w:t xml:space="preserve"> </w:t>
            </w:r>
          </w:p>
          <w:p w14:paraId="3ACF0F2F" w14:textId="77777777" w:rsidR="00C005FD" w:rsidRPr="008571AE" w:rsidRDefault="008571AE" w:rsidP="008571AE">
            <w:pPr>
              <w:spacing w:after="310" w:line="298" w:lineRule="auto"/>
              <w:ind w:left="10" w:right="60"/>
              <w:jc w:val="both"/>
              <w:rPr>
                <w:color w:val="000000" w:themeColor="text1"/>
              </w:rPr>
            </w:pPr>
            <w:r w:rsidRPr="008571AE">
              <w:rPr>
                <w:color w:val="000000" w:themeColor="text1"/>
              </w:rPr>
              <w:t xml:space="preserve">The terms of Programme 2 (UK G-Cloud Volume Commitment Programme) to the Enterprise Support G-Cloud 13 Pricing Document on the Digital Marketplace will apply to this UKVCP Call-Off Contract. </w:t>
            </w:r>
          </w:p>
          <w:p w14:paraId="3486457B" w14:textId="77777777" w:rsidR="00C005FD" w:rsidRPr="008571AE" w:rsidRDefault="008571AE">
            <w:pPr>
              <w:spacing w:after="259" w:line="259" w:lineRule="auto"/>
              <w:ind w:left="0" w:firstLine="0"/>
              <w:rPr>
                <w:color w:val="000000" w:themeColor="text1"/>
              </w:rPr>
            </w:pPr>
            <w:r w:rsidRPr="008571AE">
              <w:rPr>
                <w:b/>
                <w:color w:val="000000" w:themeColor="text1"/>
              </w:rPr>
              <w:t xml:space="preserve">AWS Support – Enterprise </w:t>
            </w:r>
          </w:p>
          <w:p w14:paraId="45018E8B" w14:textId="77777777" w:rsidR="007516FB" w:rsidRDefault="008571AE" w:rsidP="007516FB">
            <w:pPr>
              <w:spacing w:after="0" w:line="284" w:lineRule="auto"/>
              <w:ind w:left="0" w:right="3" w:firstLine="0"/>
            </w:pPr>
            <w:r w:rsidRPr="008571AE">
              <w:rPr>
                <w:color w:val="000000" w:themeColor="text1"/>
              </w:rPr>
              <w:t xml:space="preserve">Service Description: </w:t>
            </w:r>
          </w:p>
          <w:p w14:paraId="67C63F03" w14:textId="77777777" w:rsidR="007516FB" w:rsidRPr="007516FB" w:rsidRDefault="007516FB" w:rsidP="007516FB">
            <w:pPr>
              <w:spacing w:after="554"/>
              <w:ind w:left="10" w:right="11"/>
              <w:rPr>
                <w:rFonts w:eastAsia="Times New Roman"/>
                <w:b/>
                <w:color w:val="FF0000"/>
              </w:rPr>
            </w:pPr>
            <w:r>
              <w:rPr>
                <w:rFonts w:eastAsia="Times New Roman"/>
                <w:b/>
                <w:color w:val="FF0000"/>
              </w:rPr>
              <w:t>REDACTED TEXT under FOIA Section 43 Commercial Interests</w:t>
            </w:r>
            <w:r w:rsidRPr="007516FB">
              <w:rPr>
                <w:rFonts w:eastAsia="Times New Roman"/>
                <w:b/>
                <w:color w:val="FF0000"/>
              </w:rPr>
              <w:t>.</w:t>
            </w:r>
          </w:p>
          <w:p w14:paraId="45965429" w14:textId="77777777" w:rsidR="007516FB" w:rsidRDefault="008571AE" w:rsidP="007516FB">
            <w:pPr>
              <w:spacing w:after="0" w:line="284" w:lineRule="auto"/>
              <w:ind w:left="0" w:right="3" w:firstLine="0"/>
            </w:pPr>
            <w:r w:rsidRPr="008571AE">
              <w:rPr>
                <w:color w:val="000000" w:themeColor="text1"/>
              </w:rPr>
              <w:t xml:space="preserve">Service Definition: </w:t>
            </w:r>
          </w:p>
          <w:p w14:paraId="332782E2" w14:textId="77777777" w:rsidR="007516FB" w:rsidRPr="007516FB" w:rsidRDefault="007516FB" w:rsidP="007516FB">
            <w:pPr>
              <w:spacing w:after="554"/>
              <w:ind w:left="10" w:right="11"/>
              <w:rPr>
                <w:rFonts w:eastAsia="Times New Roman"/>
                <w:b/>
                <w:color w:val="FF0000"/>
              </w:rPr>
            </w:pPr>
            <w:r>
              <w:rPr>
                <w:rFonts w:eastAsia="Times New Roman"/>
                <w:b/>
                <w:color w:val="FF0000"/>
              </w:rPr>
              <w:t>REDACTED TEXT under FOIA Section 43 Commercial Interests</w:t>
            </w:r>
            <w:r w:rsidRPr="007516FB">
              <w:rPr>
                <w:rFonts w:eastAsia="Times New Roman"/>
                <w:b/>
                <w:color w:val="FF0000"/>
              </w:rPr>
              <w:t>.</w:t>
            </w:r>
          </w:p>
          <w:p w14:paraId="1404B14B" w14:textId="3B6C5219" w:rsidR="00C005FD" w:rsidRPr="008571AE" w:rsidRDefault="008571AE">
            <w:pPr>
              <w:spacing w:after="350" w:line="259" w:lineRule="auto"/>
              <w:ind w:left="0" w:firstLine="0"/>
              <w:rPr>
                <w:color w:val="000000" w:themeColor="text1"/>
              </w:rPr>
            </w:pPr>
            <w:r w:rsidRPr="008571AE">
              <w:rPr>
                <w:color w:val="000000" w:themeColor="text1"/>
              </w:rPr>
              <w:t xml:space="preserve"> </w:t>
            </w:r>
          </w:p>
          <w:p w14:paraId="0DD4F7B7" w14:textId="77777777" w:rsidR="007516FB" w:rsidRDefault="007516FB" w:rsidP="007516FB">
            <w:pPr>
              <w:spacing w:after="0" w:line="284" w:lineRule="auto"/>
              <w:ind w:left="0" w:right="3" w:firstLine="0"/>
            </w:pPr>
          </w:p>
          <w:p w14:paraId="3E2FD244" w14:textId="77777777" w:rsidR="007516FB" w:rsidRPr="007516FB" w:rsidRDefault="007516FB" w:rsidP="007516FB">
            <w:pPr>
              <w:spacing w:after="554"/>
              <w:ind w:left="10" w:right="11"/>
              <w:rPr>
                <w:rFonts w:eastAsia="Times New Roman"/>
                <w:b/>
                <w:color w:val="FF0000"/>
              </w:rPr>
            </w:pPr>
            <w:r>
              <w:rPr>
                <w:rFonts w:eastAsia="Times New Roman"/>
                <w:b/>
                <w:color w:val="FF0000"/>
              </w:rPr>
              <w:t>REDACTED TEXT under FOIA Section 43 Commercial Interests</w:t>
            </w:r>
            <w:r w:rsidRPr="007516FB">
              <w:rPr>
                <w:rFonts w:eastAsia="Times New Roman"/>
                <w:b/>
                <w:color w:val="FF0000"/>
              </w:rPr>
              <w:t>.</w:t>
            </w:r>
          </w:p>
          <w:p w14:paraId="3F18A565" w14:textId="77777777" w:rsidR="00C005FD" w:rsidRPr="008571AE" w:rsidRDefault="008571AE">
            <w:pPr>
              <w:spacing w:after="1" w:line="283" w:lineRule="auto"/>
              <w:ind w:left="0" w:right="213" w:firstLine="0"/>
              <w:rPr>
                <w:color w:val="000000" w:themeColor="text1"/>
              </w:rPr>
            </w:pPr>
            <w:r w:rsidRPr="008571AE">
              <w:rPr>
                <w:color w:val="000000" w:themeColor="text1"/>
              </w:rPr>
              <w:t xml:space="preserve">It is acknowledged that Supplier is unable to and has no responsibility in terms of limiting the Buyer to a maximum quantity or value of Services purchased under this Call-Off Contract. </w:t>
            </w:r>
          </w:p>
          <w:p w14:paraId="2F8DEBE2" w14:textId="77777777" w:rsidR="00C005FD" w:rsidRPr="008571AE" w:rsidRDefault="008571AE">
            <w:pPr>
              <w:spacing w:after="25" w:line="259" w:lineRule="auto"/>
              <w:ind w:left="0" w:firstLine="0"/>
              <w:rPr>
                <w:color w:val="000000" w:themeColor="text1"/>
              </w:rPr>
            </w:pPr>
            <w:r w:rsidRPr="008571AE">
              <w:rPr>
                <w:color w:val="000000" w:themeColor="text1"/>
              </w:rPr>
              <w:t xml:space="preserve"> </w:t>
            </w:r>
          </w:p>
          <w:p w14:paraId="2BF15CEC" w14:textId="77777777" w:rsidR="007516FB" w:rsidRDefault="007516FB" w:rsidP="007516FB">
            <w:pPr>
              <w:spacing w:after="0" w:line="284" w:lineRule="auto"/>
              <w:ind w:left="0" w:right="3" w:firstLine="0"/>
            </w:pPr>
          </w:p>
          <w:p w14:paraId="658692DD" w14:textId="77777777" w:rsidR="007516FB" w:rsidRPr="007516FB" w:rsidRDefault="007516FB" w:rsidP="007516FB">
            <w:pPr>
              <w:spacing w:after="554"/>
              <w:ind w:left="10" w:right="11"/>
              <w:rPr>
                <w:rFonts w:eastAsia="Times New Roman"/>
                <w:b/>
                <w:color w:val="FF0000"/>
              </w:rPr>
            </w:pPr>
            <w:r>
              <w:rPr>
                <w:rFonts w:eastAsia="Times New Roman"/>
                <w:b/>
                <w:color w:val="FF0000"/>
              </w:rPr>
              <w:t>REDACTED TEXT under FOIA Section 43 Commercial Interests</w:t>
            </w:r>
            <w:r w:rsidRPr="007516FB">
              <w:rPr>
                <w:rFonts w:eastAsia="Times New Roman"/>
                <w:b/>
                <w:color w:val="FF0000"/>
              </w:rPr>
              <w:t>.</w:t>
            </w:r>
          </w:p>
          <w:p w14:paraId="040E3AE0" w14:textId="4BA249AD" w:rsidR="00C005FD" w:rsidRPr="008571AE" w:rsidRDefault="00C005FD">
            <w:pPr>
              <w:spacing w:after="0" w:line="259" w:lineRule="auto"/>
              <w:ind w:left="0" w:firstLine="0"/>
              <w:rPr>
                <w:color w:val="000000" w:themeColor="text1"/>
              </w:rPr>
            </w:pPr>
          </w:p>
        </w:tc>
      </w:tr>
      <w:tr w:rsidR="00C005FD" w14:paraId="2C299CA0" w14:textId="77777777">
        <w:trPr>
          <w:trHeight w:val="748"/>
        </w:trPr>
        <w:tc>
          <w:tcPr>
            <w:tcW w:w="2626" w:type="dxa"/>
            <w:tcBorders>
              <w:top w:val="single" w:sz="4" w:space="0" w:color="000000"/>
              <w:left w:val="single" w:sz="4" w:space="0" w:color="000000"/>
              <w:bottom w:val="single" w:sz="4" w:space="0" w:color="000000"/>
              <w:right w:val="single" w:sz="4" w:space="0" w:color="000000"/>
            </w:tcBorders>
            <w:vAlign w:val="bottom"/>
          </w:tcPr>
          <w:p w14:paraId="4E1D65DC" w14:textId="77777777" w:rsidR="00C005FD" w:rsidRDefault="008571AE">
            <w:pPr>
              <w:spacing w:after="0" w:line="259" w:lineRule="auto"/>
              <w:ind w:left="1" w:firstLine="0"/>
            </w:pPr>
            <w:r>
              <w:rPr>
                <w:b/>
              </w:rPr>
              <w:lastRenderedPageBreak/>
              <w:t xml:space="preserve">Additional Services </w:t>
            </w:r>
          </w:p>
        </w:tc>
        <w:tc>
          <w:tcPr>
            <w:tcW w:w="6990" w:type="dxa"/>
            <w:tcBorders>
              <w:top w:val="single" w:sz="4" w:space="0" w:color="000000"/>
              <w:left w:val="single" w:sz="4" w:space="0" w:color="000000"/>
              <w:bottom w:val="single" w:sz="4" w:space="0" w:color="000000"/>
              <w:right w:val="single" w:sz="4" w:space="0" w:color="000000"/>
            </w:tcBorders>
          </w:tcPr>
          <w:p w14:paraId="58D98755" w14:textId="77777777" w:rsidR="00C005FD" w:rsidRDefault="008571AE">
            <w:pPr>
              <w:spacing w:after="0" w:line="259" w:lineRule="auto"/>
              <w:ind w:left="0" w:firstLine="0"/>
            </w:pPr>
            <w:r w:rsidRPr="008571AE">
              <w:t xml:space="preserve">No additional services </w:t>
            </w:r>
          </w:p>
        </w:tc>
      </w:tr>
      <w:tr w:rsidR="00C005FD" w14:paraId="43B7D668" w14:textId="77777777">
        <w:trPr>
          <w:trHeight w:val="749"/>
        </w:trPr>
        <w:tc>
          <w:tcPr>
            <w:tcW w:w="2626" w:type="dxa"/>
            <w:tcBorders>
              <w:top w:val="single" w:sz="4" w:space="0" w:color="000000"/>
              <w:left w:val="single" w:sz="4" w:space="0" w:color="000000"/>
              <w:bottom w:val="single" w:sz="4" w:space="0" w:color="000000"/>
              <w:right w:val="single" w:sz="4" w:space="0" w:color="000000"/>
            </w:tcBorders>
            <w:vAlign w:val="bottom"/>
          </w:tcPr>
          <w:p w14:paraId="536A6A4F" w14:textId="77777777" w:rsidR="00C005FD" w:rsidRDefault="008571AE">
            <w:pPr>
              <w:spacing w:after="0" w:line="259" w:lineRule="auto"/>
              <w:ind w:left="1" w:firstLine="0"/>
            </w:pPr>
            <w:r>
              <w:rPr>
                <w:b/>
              </w:rPr>
              <w:t xml:space="preserve">Location </w:t>
            </w:r>
          </w:p>
        </w:tc>
        <w:tc>
          <w:tcPr>
            <w:tcW w:w="6990" w:type="dxa"/>
            <w:tcBorders>
              <w:top w:val="single" w:sz="4" w:space="0" w:color="000000"/>
              <w:left w:val="single" w:sz="4" w:space="0" w:color="000000"/>
              <w:bottom w:val="single" w:sz="4" w:space="0" w:color="000000"/>
              <w:right w:val="single" w:sz="4" w:space="0" w:color="000000"/>
            </w:tcBorders>
            <w:vAlign w:val="bottom"/>
          </w:tcPr>
          <w:p w14:paraId="347D3DC7" w14:textId="77777777" w:rsidR="00C005FD" w:rsidRDefault="008571AE">
            <w:pPr>
              <w:spacing w:after="0" w:line="259" w:lineRule="auto"/>
              <w:ind w:left="0" w:firstLine="0"/>
            </w:pPr>
            <w:r>
              <w:t xml:space="preserve">The Services will be delivered to </w:t>
            </w:r>
            <w:r w:rsidRPr="008571AE">
              <w:t>from the Supplier region(s)</w:t>
            </w:r>
            <w:r>
              <w:rPr>
                <w:color w:val="00B050"/>
              </w:rPr>
              <w:t xml:space="preserve"> </w:t>
            </w:r>
          </w:p>
        </w:tc>
      </w:tr>
    </w:tbl>
    <w:p w14:paraId="7EA928D2" w14:textId="77777777" w:rsidR="00C005FD" w:rsidRDefault="00C005FD">
      <w:pPr>
        <w:spacing w:after="0" w:line="259" w:lineRule="auto"/>
        <w:ind w:left="0" w:right="150" w:firstLine="0"/>
      </w:pPr>
    </w:p>
    <w:tbl>
      <w:tblPr>
        <w:tblStyle w:val="TableGrid"/>
        <w:tblW w:w="9616" w:type="dxa"/>
        <w:tblInd w:w="1006" w:type="dxa"/>
        <w:tblCellMar>
          <w:top w:w="151" w:type="dxa"/>
          <w:left w:w="99" w:type="dxa"/>
          <w:bottom w:w="105" w:type="dxa"/>
          <w:right w:w="115" w:type="dxa"/>
        </w:tblCellMar>
        <w:tblLook w:val="04A0" w:firstRow="1" w:lastRow="0" w:firstColumn="1" w:lastColumn="0" w:noHBand="0" w:noVBand="1"/>
      </w:tblPr>
      <w:tblGrid>
        <w:gridCol w:w="2626"/>
        <w:gridCol w:w="6990"/>
      </w:tblGrid>
      <w:tr w:rsidR="00C005FD" w14:paraId="06464730" w14:textId="77777777">
        <w:trPr>
          <w:trHeight w:val="3006"/>
        </w:trPr>
        <w:tc>
          <w:tcPr>
            <w:tcW w:w="2626" w:type="dxa"/>
            <w:tcBorders>
              <w:top w:val="single" w:sz="4" w:space="0" w:color="000000"/>
              <w:left w:val="single" w:sz="4" w:space="0" w:color="000000"/>
              <w:bottom w:val="single" w:sz="4" w:space="0" w:color="000000"/>
              <w:right w:val="single" w:sz="4" w:space="0" w:color="000000"/>
            </w:tcBorders>
          </w:tcPr>
          <w:p w14:paraId="3A9006B6" w14:textId="77777777" w:rsidR="00C005FD" w:rsidRDefault="00C005FD">
            <w:pPr>
              <w:spacing w:after="160" w:line="259" w:lineRule="auto"/>
              <w:ind w:left="0" w:firstLine="0"/>
            </w:pPr>
          </w:p>
        </w:tc>
        <w:tc>
          <w:tcPr>
            <w:tcW w:w="6990" w:type="dxa"/>
            <w:tcBorders>
              <w:top w:val="single" w:sz="4" w:space="0" w:color="000000"/>
              <w:left w:val="single" w:sz="4" w:space="0" w:color="000000"/>
              <w:bottom w:val="single" w:sz="4" w:space="0" w:color="000000"/>
              <w:right w:val="single" w:sz="4" w:space="0" w:color="000000"/>
            </w:tcBorders>
            <w:vAlign w:val="center"/>
          </w:tcPr>
          <w:p w14:paraId="425E48DC" w14:textId="77777777" w:rsidR="00C005FD" w:rsidRDefault="008571AE" w:rsidP="008571AE">
            <w:pPr>
              <w:spacing w:after="0" w:line="259" w:lineRule="auto"/>
              <w:ind w:left="0" w:firstLine="0"/>
            </w:pPr>
            <w:r w:rsidRPr="008571AE">
              <w:t xml:space="preserve">selected by Buyer upon each account creation. </w:t>
            </w:r>
          </w:p>
          <w:p w14:paraId="361E0A79" w14:textId="77777777" w:rsidR="008571AE" w:rsidRDefault="008571AE" w:rsidP="008571AE">
            <w:pPr>
              <w:spacing w:after="0" w:line="259" w:lineRule="auto"/>
              <w:ind w:left="0" w:firstLine="0"/>
            </w:pPr>
          </w:p>
          <w:p w14:paraId="398482AC" w14:textId="77777777" w:rsidR="008571AE" w:rsidRDefault="008571AE" w:rsidP="006E0E89">
            <w:pPr>
              <w:pStyle w:val="ListParagraph"/>
              <w:numPr>
                <w:ilvl w:val="0"/>
                <w:numId w:val="56"/>
              </w:numPr>
              <w:spacing w:after="0" w:line="292" w:lineRule="auto"/>
              <w:ind w:right="9"/>
            </w:pPr>
            <w:r w:rsidRPr="008571AE">
              <w:t xml:space="preserve">Buyer is responsible for selecting the appropriate Supplier region. Supplier will not alter Buyer’s selection. </w:t>
            </w:r>
          </w:p>
          <w:p w14:paraId="2B95DB99" w14:textId="77777777" w:rsidR="008571AE" w:rsidRDefault="008571AE" w:rsidP="008571AE">
            <w:pPr>
              <w:spacing w:after="0" w:line="259" w:lineRule="auto"/>
              <w:ind w:left="360" w:right="9" w:firstLine="0"/>
            </w:pPr>
          </w:p>
          <w:p w14:paraId="2F1651A1" w14:textId="77777777" w:rsidR="00C005FD" w:rsidRDefault="008571AE" w:rsidP="006E0E89">
            <w:pPr>
              <w:pStyle w:val="ListParagraph"/>
              <w:numPr>
                <w:ilvl w:val="0"/>
                <w:numId w:val="56"/>
              </w:numPr>
              <w:spacing w:after="0" w:line="259" w:lineRule="auto"/>
              <w:ind w:right="9"/>
            </w:pPr>
            <w:r w:rsidRPr="008571AE">
              <w:t>Buyer will specify the Supplier region(s) where Buyer Data will be processed. Supplier will not move Buyer Personal Data unless described in the AWS Data Protection Addendum attached hereto in Appendix 2 to the Supplier Terms (the “GDPR DPA”).</w:t>
            </w:r>
            <w:r>
              <w:t xml:space="preserve"> </w:t>
            </w:r>
          </w:p>
        </w:tc>
      </w:tr>
      <w:tr w:rsidR="00C005FD" w14:paraId="6C588CF9" w14:textId="77777777">
        <w:trPr>
          <w:trHeight w:val="2678"/>
        </w:trPr>
        <w:tc>
          <w:tcPr>
            <w:tcW w:w="2626" w:type="dxa"/>
            <w:tcBorders>
              <w:top w:val="single" w:sz="4" w:space="0" w:color="000000"/>
              <w:left w:val="single" w:sz="4" w:space="0" w:color="000000"/>
              <w:bottom w:val="single" w:sz="4" w:space="0" w:color="000000"/>
              <w:right w:val="single" w:sz="4" w:space="0" w:color="000000"/>
            </w:tcBorders>
          </w:tcPr>
          <w:p w14:paraId="5125AAAB" w14:textId="77777777" w:rsidR="00C005FD" w:rsidRDefault="008571AE">
            <w:pPr>
              <w:spacing w:after="0" w:line="259" w:lineRule="auto"/>
              <w:ind w:left="1" w:firstLine="0"/>
            </w:pPr>
            <w:r>
              <w:rPr>
                <w:b/>
              </w:rPr>
              <w:t xml:space="preserve">Quality Standards </w:t>
            </w:r>
          </w:p>
        </w:tc>
        <w:tc>
          <w:tcPr>
            <w:tcW w:w="6990" w:type="dxa"/>
            <w:tcBorders>
              <w:top w:val="single" w:sz="4" w:space="0" w:color="000000"/>
              <w:left w:val="single" w:sz="4" w:space="0" w:color="000000"/>
              <w:bottom w:val="single" w:sz="4" w:space="0" w:color="000000"/>
              <w:right w:val="single" w:sz="4" w:space="0" w:color="000000"/>
            </w:tcBorders>
            <w:vAlign w:val="bottom"/>
          </w:tcPr>
          <w:p w14:paraId="2D113EBC" w14:textId="77777777" w:rsidR="00C005FD" w:rsidRDefault="008571AE">
            <w:pPr>
              <w:spacing w:after="190" w:line="284" w:lineRule="auto"/>
              <w:ind w:left="0" w:right="122" w:firstLine="0"/>
            </w:pPr>
            <w:r>
              <w:t xml:space="preserve">The quality standards required for this Call-Off Contract are </w:t>
            </w:r>
            <w:r w:rsidRPr="008571AE">
              <w:t>included in Supplier’s Service Description documents listed in Schedule 1 to this Call-Off Contract and available on the Platform Application here:</w:t>
            </w:r>
            <w:r>
              <w:rPr>
                <w:color w:val="00B050"/>
              </w:rPr>
              <w:t xml:space="preserve"> </w:t>
            </w:r>
          </w:p>
          <w:p w14:paraId="4DA544AC" w14:textId="77777777" w:rsidR="007516FB" w:rsidRDefault="007516FB" w:rsidP="007516FB">
            <w:pPr>
              <w:spacing w:after="0" w:line="284" w:lineRule="auto"/>
              <w:ind w:left="0" w:right="3" w:firstLine="0"/>
            </w:pPr>
          </w:p>
          <w:p w14:paraId="09A07942" w14:textId="6CDA232A" w:rsidR="00C005FD" w:rsidRPr="007516FB" w:rsidRDefault="007516FB" w:rsidP="007516FB">
            <w:pPr>
              <w:spacing w:after="554"/>
              <w:ind w:left="10" w:right="11"/>
              <w:rPr>
                <w:rFonts w:eastAsia="Times New Roman"/>
                <w:b/>
                <w:color w:val="FF0000"/>
              </w:rPr>
            </w:pPr>
            <w:r>
              <w:rPr>
                <w:rFonts w:eastAsia="Times New Roman"/>
                <w:b/>
                <w:color w:val="FF0000"/>
              </w:rPr>
              <w:t>REDACTED TEXT under FOIA Section 43 Commercial Interests</w:t>
            </w:r>
            <w:r w:rsidRPr="007516FB">
              <w:rPr>
                <w:rFonts w:eastAsia="Times New Roman"/>
                <w:b/>
                <w:color w:val="FF0000"/>
              </w:rPr>
              <w:t>.</w:t>
            </w:r>
            <w:hyperlink r:id="rId10">
              <w:r w:rsidR="008571AE">
                <w:t xml:space="preserve"> </w:t>
              </w:r>
            </w:hyperlink>
          </w:p>
        </w:tc>
      </w:tr>
      <w:tr w:rsidR="00C005FD" w14:paraId="3FC2BC5C" w14:textId="77777777">
        <w:trPr>
          <w:trHeight w:val="2605"/>
        </w:trPr>
        <w:tc>
          <w:tcPr>
            <w:tcW w:w="2626" w:type="dxa"/>
            <w:tcBorders>
              <w:top w:val="single" w:sz="4" w:space="0" w:color="000000"/>
              <w:left w:val="single" w:sz="4" w:space="0" w:color="000000"/>
              <w:bottom w:val="single" w:sz="4" w:space="0" w:color="000000"/>
              <w:right w:val="single" w:sz="4" w:space="0" w:color="000000"/>
            </w:tcBorders>
          </w:tcPr>
          <w:p w14:paraId="1C252EE9" w14:textId="77777777" w:rsidR="00C005FD" w:rsidRDefault="008571AE">
            <w:pPr>
              <w:spacing w:after="26" w:line="259" w:lineRule="auto"/>
              <w:ind w:left="1" w:firstLine="0"/>
            </w:pPr>
            <w:r>
              <w:rPr>
                <w:b/>
              </w:rPr>
              <w:t xml:space="preserve">Technical </w:t>
            </w:r>
          </w:p>
          <w:p w14:paraId="59855D43" w14:textId="77777777" w:rsidR="00C005FD" w:rsidRDefault="008571AE">
            <w:pPr>
              <w:spacing w:after="0" w:line="259" w:lineRule="auto"/>
              <w:ind w:left="1" w:firstLine="0"/>
            </w:pPr>
            <w:r>
              <w:rPr>
                <w:b/>
              </w:rPr>
              <w:t xml:space="preserve">Standards: </w:t>
            </w:r>
          </w:p>
        </w:tc>
        <w:tc>
          <w:tcPr>
            <w:tcW w:w="6990" w:type="dxa"/>
            <w:tcBorders>
              <w:top w:val="single" w:sz="4" w:space="0" w:color="000000"/>
              <w:left w:val="single" w:sz="4" w:space="0" w:color="000000"/>
              <w:bottom w:val="single" w:sz="4" w:space="0" w:color="000000"/>
              <w:right w:val="single" w:sz="4" w:space="0" w:color="000000"/>
            </w:tcBorders>
            <w:vAlign w:val="bottom"/>
          </w:tcPr>
          <w:p w14:paraId="6C57AB27" w14:textId="77777777" w:rsidR="00C005FD" w:rsidRDefault="008571AE">
            <w:pPr>
              <w:spacing w:after="0" w:line="284" w:lineRule="auto"/>
              <w:ind w:left="0" w:firstLine="0"/>
            </w:pPr>
            <w:r>
              <w:t xml:space="preserve">The technical standards used as a requirement for this Call-Off Contract are </w:t>
            </w:r>
            <w:r w:rsidRPr="008571AE">
              <w:t xml:space="preserve">included in Supplier’s Service Description documents listed in Schedule 1 to this Call-Off Contract and available on the Platform Application. </w:t>
            </w:r>
          </w:p>
          <w:p w14:paraId="7A4DF2DF" w14:textId="77777777" w:rsidR="00C005FD" w:rsidRDefault="008571AE" w:rsidP="008571AE">
            <w:pPr>
              <w:spacing w:after="0" w:line="284" w:lineRule="auto"/>
              <w:ind w:left="0" w:firstLine="0"/>
            </w:pPr>
            <w:r w:rsidRPr="008571AE">
              <w:t xml:space="preserve">Buyer AI Ethical Standards: None </w:t>
            </w:r>
          </w:p>
          <w:p w14:paraId="1B6B5105" w14:textId="77777777" w:rsidR="00C005FD" w:rsidRDefault="008571AE">
            <w:pPr>
              <w:spacing w:after="0" w:line="259" w:lineRule="auto"/>
              <w:ind w:left="0" w:firstLine="0"/>
            </w:pPr>
            <w:r>
              <w:rPr>
                <w:color w:val="00B050"/>
              </w:rPr>
              <w:t xml:space="preserve"> </w:t>
            </w:r>
          </w:p>
          <w:p w14:paraId="7F0FF7F7" w14:textId="77777777" w:rsidR="00C005FD" w:rsidRDefault="008571AE" w:rsidP="008571AE">
            <w:pPr>
              <w:spacing w:after="0" w:line="284" w:lineRule="auto"/>
              <w:ind w:left="0" w:firstLine="0"/>
            </w:pPr>
            <w:r w:rsidRPr="008571AE">
              <w:t xml:space="preserve">Supplier Staff Vetting Requirements: </w:t>
            </w:r>
          </w:p>
          <w:p w14:paraId="22A8C60E" w14:textId="77777777" w:rsidR="00C005FD" w:rsidRDefault="008571AE" w:rsidP="008571AE">
            <w:pPr>
              <w:spacing w:after="0" w:line="284" w:lineRule="auto"/>
              <w:ind w:left="0" w:firstLine="0"/>
            </w:pPr>
            <w:r w:rsidRPr="008571AE">
              <w:t>No Supplier Staff Vetting Requirement</w:t>
            </w:r>
            <w:r>
              <w:t xml:space="preserve">  </w:t>
            </w:r>
          </w:p>
        </w:tc>
      </w:tr>
      <w:tr w:rsidR="00C005FD" w14:paraId="6CD00650" w14:textId="77777777">
        <w:trPr>
          <w:trHeight w:val="5772"/>
        </w:trPr>
        <w:tc>
          <w:tcPr>
            <w:tcW w:w="2626" w:type="dxa"/>
            <w:tcBorders>
              <w:top w:val="single" w:sz="4" w:space="0" w:color="000000"/>
              <w:left w:val="single" w:sz="4" w:space="0" w:color="000000"/>
              <w:bottom w:val="single" w:sz="4" w:space="0" w:color="000000"/>
              <w:right w:val="single" w:sz="4" w:space="0" w:color="000000"/>
            </w:tcBorders>
          </w:tcPr>
          <w:p w14:paraId="2CC0F4E2" w14:textId="77777777" w:rsidR="00C005FD" w:rsidRDefault="008571AE">
            <w:pPr>
              <w:spacing w:after="0" w:line="259" w:lineRule="auto"/>
              <w:ind w:left="1" w:firstLine="0"/>
            </w:pPr>
            <w:r>
              <w:rPr>
                <w:b/>
              </w:rPr>
              <w:lastRenderedPageBreak/>
              <w:t xml:space="preserve">Service level agreement: </w:t>
            </w:r>
          </w:p>
        </w:tc>
        <w:tc>
          <w:tcPr>
            <w:tcW w:w="6990" w:type="dxa"/>
            <w:tcBorders>
              <w:top w:val="single" w:sz="4" w:space="0" w:color="000000"/>
              <w:left w:val="single" w:sz="4" w:space="0" w:color="000000"/>
              <w:bottom w:val="single" w:sz="4" w:space="0" w:color="000000"/>
              <w:right w:val="single" w:sz="4" w:space="0" w:color="000000"/>
            </w:tcBorders>
            <w:vAlign w:val="center"/>
          </w:tcPr>
          <w:p w14:paraId="017F4551" w14:textId="77777777" w:rsidR="00C005FD" w:rsidRDefault="008571AE">
            <w:pPr>
              <w:spacing w:after="310" w:line="241" w:lineRule="auto"/>
              <w:ind w:left="10"/>
            </w:pPr>
            <w:r>
              <w:t>The service level and availability criteria required for this Call-Off Contract are included in Supplier’s Service Description documents listed in Schedule 1 to this Call-Off Contract and</w:t>
            </w:r>
            <w:r w:rsidRPr="008571AE">
              <w:t xml:space="preserve"> available on the Platform </w:t>
            </w:r>
            <w:proofErr w:type="gramStart"/>
            <w:r w:rsidRPr="008571AE">
              <w:t>Application.</w:t>
            </w:r>
            <w:r>
              <w:t>.</w:t>
            </w:r>
            <w:proofErr w:type="gramEnd"/>
            <w:r>
              <w:t xml:space="preserve"> </w:t>
            </w:r>
          </w:p>
          <w:p w14:paraId="0A92E548" w14:textId="77777777" w:rsidR="00C005FD" w:rsidRDefault="008571AE">
            <w:pPr>
              <w:spacing w:after="290" w:line="259" w:lineRule="auto"/>
              <w:ind w:left="0" w:firstLine="0"/>
            </w:pPr>
            <w:r>
              <w:t xml:space="preserve">AWS SLAs: </w:t>
            </w:r>
          </w:p>
          <w:p w14:paraId="0783E3BE" w14:textId="77777777" w:rsidR="007516FB" w:rsidRDefault="007516FB" w:rsidP="007516FB">
            <w:pPr>
              <w:spacing w:after="0" w:line="284" w:lineRule="auto"/>
              <w:ind w:left="0" w:right="3" w:firstLine="0"/>
            </w:pPr>
          </w:p>
          <w:p w14:paraId="69C4AFA3" w14:textId="3992E239" w:rsidR="007516FB" w:rsidRDefault="007516FB" w:rsidP="007516FB">
            <w:pPr>
              <w:spacing w:after="554"/>
              <w:ind w:left="10" w:right="11"/>
              <w:rPr>
                <w:rFonts w:eastAsia="Times New Roman"/>
                <w:b/>
                <w:color w:val="FF0000"/>
              </w:rPr>
            </w:pPr>
            <w:r>
              <w:rPr>
                <w:rFonts w:eastAsia="Times New Roman"/>
                <w:b/>
                <w:color w:val="FF0000"/>
              </w:rPr>
              <w:t>REDACTED TEXT under FOIA Section 43 Commercial Interests</w:t>
            </w:r>
            <w:r w:rsidRPr="007516FB">
              <w:rPr>
                <w:rFonts w:eastAsia="Times New Roman"/>
                <w:b/>
                <w:color w:val="FF0000"/>
              </w:rPr>
              <w:t>.</w:t>
            </w:r>
          </w:p>
          <w:p w14:paraId="5F8B2DF2" w14:textId="77777777" w:rsidR="007516FB" w:rsidRDefault="007516FB" w:rsidP="007516FB">
            <w:pPr>
              <w:spacing w:after="0" w:line="284" w:lineRule="auto"/>
              <w:ind w:left="0" w:right="3" w:firstLine="0"/>
            </w:pPr>
          </w:p>
          <w:p w14:paraId="796E93F9" w14:textId="77777777" w:rsidR="007516FB" w:rsidRPr="007516FB" w:rsidRDefault="007516FB" w:rsidP="007516FB">
            <w:pPr>
              <w:spacing w:after="554"/>
              <w:ind w:left="10" w:right="11"/>
              <w:rPr>
                <w:rFonts w:eastAsia="Times New Roman"/>
                <w:b/>
                <w:color w:val="FF0000"/>
              </w:rPr>
            </w:pPr>
            <w:r>
              <w:rPr>
                <w:rFonts w:eastAsia="Times New Roman"/>
                <w:b/>
                <w:color w:val="FF0000"/>
              </w:rPr>
              <w:t>REDACTED TEXT under FOIA Section 43 Commercial Interests</w:t>
            </w:r>
            <w:r w:rsidRPr="007516FB">
              <w:rPr>
                <w:rFonts w:eastAsia="Times New Roman"/>
                <w:b/>
                <w:color w:val="FF0000"/>
              </w:rPr>
              <w:t>.</w:t>
            </w:r>
          </w:p>
          <w:p w14:paraId="75718472" w14:textId="77777777" w:rsidR="007516FB" w:rsidRDefault="007516FB" w:rsidP="007516FB">
            <w:pPr>
              <w:spacing w:after="0" w:line="284" w:lineRule="auto"/>
              <w:ind w:left="0" w:right="3" w:firstLine="0"/>
            </w:pPr>
          </w:p>
          <w:p w14:paraId="198098C5" w14:textId="6BCD8F44" w:rsidR="007516FB" w:rsidRPr="007516FB" w:rsidRDefault="007516FB" w:rsidP="007516FB">
            <w:pPr>
              <w:spacing w:after="554"/>
              <w:ind w:left="10" w:right="11"/>
              <w:rPr>
                <w:rFonts w:eastAsia="Times New Roman"/>
                <w:b/>
                <w:color w:val="FF0000"/>
              </w:rPr>
            </w:pPr>
            <w:r>
              <w:rPr>
                <w:rFonts w:eastAsia="Times New Roman"/>
                <w:b/>
                <w:color w:val="FF0000"/>
              </w:rPr>
              <w:t>REDACTED TEXT under FOIA Section 43 Commercial Interests</w:t>
            </w:r>
            <w:r w:rsidRPr="007516FB">
              <w:rPr>
                <w:rFonts w:eastAsia="Times New Roman"/>
                <w:b/>
                <w:color w:val="FF0000"/>
              </w:rPr>
              <w:t>.</w:t>
            </w:r>
          </w:p>
          <w:p w14:paraId="0D1ABD94" w14:textId="77777777" w:rsidR="00C005FD" w:rsidRDefault="008571AE">
            <w:pPr>
              <w:spacing w:after="290" w:line="259" w:lineRule="auto"/>
              <w:ind w:left="0" w:firstLine="0"/>
            </w:pPr>
            <w:r>
              <w:t xml:space="preserve"> </w:t>
            </w:r>
          </w:p>
          <w:p w14:paraId="784D5423" w14:textId="77777777" w:rsidR="007516FB" w:rsidRDefault="008571AE" w:rsidP="007516FB">
            <w:pPr>
              <w:spacing w:after="0" w:line="284" w:lineRule="auto"/>
              <w:ind w:left="0" w:right="3" w:firstLine="0"/>
            </w:pPr>
            <w:r>
              <w:t xml:space="preserve">AWS Service Health Dashboard </w:t>
            </w:r>
          </w:p>
          <w:p w14:paraId="49A1B129" w14:textId="77777777" w:rsidR="007516FB" w:rsidRPr="007516FB" w:rsidRDefault="007516FB" w:rsidP="007516FB">
            <w:pPr>
              <w:spacing w:after="554"/>
              <w:ind w:left="10" w:right="11"/>
              <w:rPr>
                <w:rFonts w:eastAsia="Times New Roman"/>
                <w:b/>
                <w:color w:val="FF0000"/>
              </w:rPr>
            </w:pPr>
            <w:r>
              <w:rPr>
                <w:rFonts w:eastAsia="Times New Roman"/>
                <w:b/>
                <w:color w:val="FF0000"/>
              </w:rPr>
              <w:t>REDACTED TEXT under FOIA Section 43 Commercial Interests</w:t>
            </w:r>
            <w:r w:rsidRPr="007516FB">
              <w:rPr>
                <w:rFonts w:eastAsia="Times New Roman"/>
                <w:b/>
                <w:color w:val="FF0000"/>
              </w:rPr>
              <w:t>.</w:t>
            </w:r>
          </w:p>
          <w:p w14:paraId="55E78020" w14:textId="47FE0D34" w:rsidR="00C005FD" w:rsidRDefault="00C005FD">
            <w:pPr>
              <w:spacing w:after="0" w:line="535" w:lineRule="auto"/>
              <w:ind w:left="0" w:right="503" w:firstLine="0"/>
            </w:pPr>
          </w:p>
          <w:p w14:paraId="2D2B2FA8" w14:textId="77777777" w:rsidR="00C005FD" w:rsidRDefault="008571AE">
            <w:pPr>
              <w:spacing w:after="0" w:line="259" w:lineRule="auto"/>
              <w:ind w:left="0" w:firstLine="0"/>
            </w:pPr>
            <w:r>
              <w:t xml:space="preserve"> </w:t>
            </w:r>
          </w:p>
        </w:tc>
      </w:tr>
    </w:tbl>
    <w:p w14:paraId="038F1371" w14:textId="77777777" w:rsidR="00C005FD" w:rsidRDefault="00C005FD">
      <w:pPr>
        <w:spacing w:after="0" w:line="259" w:lineRule="auto"/>
        <w:ind w:left="0" w:right="150" w:firstLine="0"/>
      </w:pPr>
    </w:p>
    <w:tbl>
      <w:tblPr>
        <w:tblStyle w:val="TableGrid"/>
        <w:tblW w:w="9616" w:type="dxa"/>
        <w:tblInd w:w="1006" w:type="dxa"/>
        <w:tblCellMar>
          <w:top w:w="151" w:type="dxa"/>
          <w:left w:w="99" w:type="dxa"/>
          <w:right w:w="44" w:type="dxa"/>
        </w:tblCellMar>
        <w:tblLook w:val="04A0" w:firstRow="1" w:lastRow="0" w:firstColumn="1" w:lastColumn="0" w:noHBand="0" w:noVBand="1"/>
      </w:tblPr>
      <w:tblGrid>
        <w:gridCol w:w="2626"/>
        <w:gridCol w:w="6990"/>
      </w:tblGrid>
      <w:tr w:rsidR="00C005FD" w14:paraId="64C2BD7E" w14:textId="77777777">
        <w:trPr>
          <w:trHeight w:val="8568"/>
        </w:trPr>
        <w:tc>
          <w:tcPr>
            <w:tcW w:w="2626" w:type="dxa"/>
            <w:tcBorders>
              <w:top w:val="single" w:sz="4" w:space="0" w:color="000000"/>
              <w:left w:val="single" w:sz="4" w:space="0" w:color="000000"/>
              <w:bottom w:val="single" w:sz="4" w:space="0" w:color="000000"/>
              <w:right w:val="single" w:sz="4" w:space="0" w:color="000000"/>
            </w:tcBorders>
          </w:tcPr>
          <w:p w14:paraId="22E98A94" w14:textId="77777777" w:rsidR="00C005FD" w:rsidRDefault="008571AE" w:rsidP="008571AE">
            <w:pPr>
              <w:spacing w:after="0" w:line="284" w:lineRule="auto"/>
              <w:ind w:left="0" w:firstLine="0"/>
            </w:pPr>
            <w:r w:rsidRPr="008571AE">
              <w:lastRenderedPageBreak/>
              <w:t xml:space="preserve">Onboarding </w:t>
            </w:r>
          </w:p>
        </w:tc>
        <w:tc>
          <w:tcPr>
            <w:tcW w:w="6990" w:type="dxa"/>
            <w:tcBorders>
              <w:top w:val="single" w:sz="4" w:space="0" w:color="000000"/>
              <w:left w:val="single" w:sz="4" w:space="0" w:color="000000"/>
              <w:bottom w:val="single" w:sz="4" w:space="0" w:color="000000"/>
              <w:right w:val="single" w:sz="4" w:space="0" w:color="000000"/>
            </w:tcBorders>
            <w:vAlign w:val="center"/>
          </w:tcPr>
          <w:p w14:paraId="74760FE7" w14:textId="77777777" w:rsidR="00C005FD" w:rsidRDefault="008571AE" w:rsidP="008571AE">
            <w:pPr>
              <w:spacing w:after="310" w:line="284" w:lineRule="auto"/>
              <w:ind w:left="0"/>
            </w:pPr>
            <w:r>
              <w:t xml:space="preserve">The onboarding plan for this Call-Off Contract is found in the Service Description and Service Definition. </w:t>
            </w:r>
          </w:p>
          <w:p w14:paraId="704CFD56" w14:textId="77777777" w:rsidR="00C005FD" w:rsidRDefault="008571AE" w:rsidP="008571AE">
            <w:pPr>
              <w:spacing w:after="26" w:line="284" w:lineRule="auto"/>
              <w:ind w:left="0" w:firstLine="0"/>
            </w:pPr>
            <w:r w:rsidRPr="008571AE">
              <w:t xml:space="preserve">The Call-Off order will be tracked by a Supplier Account Manager. </w:t>
            </w:r>
          </w:p>
          <w:p w14:paraId="549FC626" w14:textId="77777777" w:rsidR="00C005FD" w:rsidRDefault="008571AE" w:rsidP="008571AE">
            <w:pPr>
              <w:spacing w:after="25" w:line="284" w:lineRule="auto"/>
              <w:ind w:left="0" w:firstLine="0"/>
            </w:pPr>
            <w:r w:rsidRPr="008571AE">
              <w:t xml:space="preserve">Buyer shall create an account and inform the Supplier Account </w:t>
            </w:r>
          </w:p>
          <w:p w14:paraId="10818E07" w14:textId="77777777" w:rsidR="00C005FD" w:rsidRDefault="008571AE" w:rsidP="008571AE">
            <w:pPr>
              <w:spacing w:after="250" w:line="284" w:lineRule="auto"/>
              <w:ind w:left="0" w:firstLine="0"/>
            </w:pPr>
            <w:r w:rsidRPr="008571AE">
              <w:t xml:space="preserve">Manager of the following;  </w:t>
            </w:r>
          </w:p>
          <w:p w14:paraId="55325D70" w14:textId="77777777" w:rsidR="00C005FD" w:rsidRDefault="008571AE" w:rsidP="006E0E89">
            <w:pPr>
              <w:numPr>
                <w:ilvl w:val="0"/>
                <w:numId w:val="36"/>
              </w:numPr>
              <w:spacing w:after="214" w:line="284" w:lineRule="auto"/>
              <w:ind w:left="0" w:hanging="360"/>
            </w:pPr>
            <w:r w:rsidRPr="008571AE">
              <w:t xml:space="preserve">Buyer’s Name and Address </w:t>
            </w:r>
          </w:p>
          <w:p w14:paraId="083762B0" w14:textId="77777777" w:rsidR="00C005FD" w:rsidRDefault="008571AE" w:rsidP="006E0E89">
            <w:pPr>
              <w:numPr>
                <w:ilvl w:val="0"/>
                <w:numId w:val="36"/>
              </w:numPr>
              <w:spacing w:after="214" w:line="284" w:lineRule="auto"/>
              <w:ind w:left="0" w:hanging="360"/>
            </w:pPr>
            <w:r w:rsidRPr="008571AE">
              <w:t xml:space="preserve">AWS Account ID  </w:t>
            </w:r>
          </w:p>
          <w:p w14:paraId="4FD1BAFA" w14:textId="77777777" w:rsidR="00C005FD" w:rsidRDefault="008571AE" w:rsidP="006E0E89">
            <w:pPr>
              <w:numPr>
                <w:ilvl w:val="0"/>
                <w:numId w:val="36"/>
              </w:numPr>
              <w:spacing w:after="181" w:line="284" w:lineRule="auto"/>
              <w:ind w:left="0" w:hanging="360"/>
            </w:pPr>
            <w:r w:rsidRPr="008571AE">
              <w:t xml:space="preserve">Buyer PO Number (where applicable)   </w:t>
            </w:r>
          </w:p>
          <w:p w14:paraId="3BFED5C6" w14:textId="77777777" w:rsidR="00C005FD" w:rsidRDefault="008571AE" w:rsidP="008571AE">
            <w:pPr>
              <w:spacing w:after="0" w:line="284" w:lineRule="auto"/>
              <w:ind w:left="0" w:firstLine="0"/>
            </w:pPr>
            <w:r w:rsidRPr="008571AE">
              <w:t xml:space="preserve">Buyer must provide all necessary information requested in the first two bullets above so that the Supplier Account Manager can accept the Buyer’s allocated PO Number. No Buyer PO Number will be accepted otherwise.  </w:t>
            </w:r>
          </w:p>
          <w:p w14:paraId="3A5BD550" w14:textId="77777777" w:rsidR="00C005FD" w:rsidRDefault="008571AE" w:rsidP="008571AE">
            <w:pPr>
              <w:spacing w:after="0" w:line="284" w:lineRule="auto"/>
              <w:ind w:left="0" w:firstLine="0"/>
            </w:pPr>
            <w:r w:rsidRPr="008571AE">
              <w:t xml:space="preserve">For Professional Services and/or Training Services only, Buyer and Supplier will agree on one or more Statements of Work, which shall more specifically detail the scope of a particular requirement.  Supplier will execute against this Call-Off Contract and the detailed requirements within the Statement of Work. </w:t>
            </w:r>
          </w:p>
          <w:p w14:paraId="7013235E" w14:textId="77777777" w:rsidR="00C005FD" w:rsidRDefault="008571AE" w:rsidP="008571AE">
            <w:pPr>
              <w:spacing w:after="47" w:line="284" w:lineRule="auto"/>
              <w:ind w:left="0" w:firstLine="0"/>
            </w:pPr>
            <w:r w:rsidRPr="008571AE">
              <w:t xml:space="preserve"> </w:t>
            </w:r>
          </w:p>
          <w:p w14:paraId="2940CE07" w14:textId="77777777" w:rsidR="00C005FD" w:rsidRPr="008571AE" w:rsidRDefault="008571AE" w:rsidP="008571AE">
            <w:pPr>
              <w:spacing w:after="0" w:line="284" w:lineRule="auto"/>
              <w:ind w:left="0" w:firstLine="0"/>
              <w:rPr>
                <w:b/>
                <w:u w:val="single"/>
              </w:rPr>
            </w:pPr>
            <w:r w:rsidRPr="008571AE">
              <w:rPr>
                <w:b/>
                <w:u w:val="single"/>
              </w:rPr>
              <w:t xml:space="preserve">UKVCP Call-Off Contract: </w:t>
            </w:r>
          </w:p>
          <w:p w14:paraId="362CA634" w14:textId="77777777" w:rsidR="00C005FD" w:rsidRDefault="008571AE" w:rsidP="008571AE">
            <w:pPr>
              <w:spacing w:after="0" w:line="284" w:lineRule="auto"/>
              <w:ind w:left="0" w:firstLine="0"/>
            </w:pPr>
            <w:r w:rsidRPr="008571AE">
              <w:t xml:space="preserve"> </w:t>
            </w:r>
          </w:p>
          <w:p w14:paraId="69F0F38D" w14:textId="77777777" w:rsidR="00C005FD" w:rsidRDefault="008571AE" w:rsidP="008571AE">
            <w:pPr>
              <w:spacing w:after="0" w:line="284" w:lineRule="auto"/>
              <w:ind w:left="0" w:firstLine="0"/>
            </w:pPr>
            <w:r w:rsidRPr="008571AE">
              <w:t xml:space="preserve">See Buyer Responsibilities section for additional actions Buyer will take during on-boarding for the UKVCP program. </w:t>
            </w:r>
          </w:p>
          <w:p w14:paraId="5BBC602E" w14:textId="77777777" w:rsidR="00C005FD" w:rsidRDefault="008571AE" w:rsidP="008571AE">
            <w:pPr>
              <w:spacing w:after="0" w:line="284" w:lineRule="auto"/>
              <w:ind w:left="0" w:firstLine="0"/>
            </w:pPr>
            <w:r w:rsidRPr="008571AE">
              <w:t xml:space="preserve"> </w:t>
            </w:r>
          </w:p>
        </w:tc>
      </w:tr>
      <w:tr w:rsidR="00C005FD" w14:paraId="329DEE35" w14:textId="77777777">
        <w:trPr>
          <w:trHeight w:val="1560"/>
        </w:trPr>
        <w:tc>
          <w:tcPr>
            <w:tcW w:w="2626" w:type="dxa"/>
            <w:tcBorders>
              <w:top w:val="single" w:sz="4" w:space="0" w:color="000000"/>
              <w:left w:val="single" w:sz="4" w:space="0" w:color="000000"/>
              <w:bottom w:val="single" w:sz="4" w:space="0" w:color="000000"/>
              <w:right w:val="single" w:sz="4" w:space="0" w:color="000000"/>
            </w:tcBorders>
          </w:tcPr>
          <w:p w14:paraId="1DEC837C" w14:textId="77777777" w:rsidR="00C005FD" w:rsidRDefault="008571AE">
            <w:pPr>
              <w:spacing w:after="0" w:line="259" w:lineRule="auto"/>
              <w:ind w:left="1" w:firstLine="0"/>
            </w:pPr>
            <w:r>
              <w:rPr>
                <w:b/>
              </w:rPr>
              <w:t>Offboarding</w:t>
            </w:r>
            <w:r>
              <w:t xml:space="preserve">  </w:t>
            </w:r>
          </w:p>
        </w:tc>
        <w:tc>
          <w:tcPr>
            <w:tcW w:w="6990" w:type="dxa"/>
            <w:tcBorders>
              <w:top w:val="single" w:sz="4" w:space="0" w:color="000000"/>
              <w:left w:val="single" w:sz="4" w:space="0" w:color="000000"/>
              <w:bottom w:val="single" w:sz="4" w:space="0" w:color="000000"/>
              <w:right w:val="single" w:sz="4" w:space="0" w:color="000000"/>
            </w:tcBorders>
            <w:vAlign w:val="center"/>
          </w:tcPr>
          <w:p w14:paraId="157CF76D" w14:textId="77777777" w:rsidR="00C005FD" w:rsidRDefault="008571AE">
            <w:pPr>
              <w:spacing w:after="0" w:line="257" w:lineRule="auto"/>
              <w:ind w:left="10" w:firstLine="0"/>
            </w:pPr>
            <w:r>
              <w:t xml:space="preserve">The offboarding plan for this Call-Off Contract is </w:t>
            </w:r>
            <w:r w:rsidRPr="008571AE">
              <w:t xml:space="preserve">Buyer may terminate the relationship with Supplier for any reason by (i) providing Supplier with notice in accordance with Clause 18.1 of Part B of this Call-Off </w:t>
            </w:r>
          </w:p>
          <w:p w14:paraId="762CE018" w14:textId="77777777" w:rsidR="00C005FD" w:rsidRDefault="008571AE">
            <w:pPr>
              <w:spacing w:after="0" w:line="259" w:lineRule="auto"/>
              <w:ind w:left="10" w:firstLine="0"/>
            </w:pPr>
            <w:r w:rsidRPr="008571AE">
              <w:t>Contract; and (ii) closing Buyer’s account for all Services for which Supplier provides an account closing mechanism</w:t>
            </w:r>
            <w:r>
              <w:t xml:space="preserve"> </w:t>
            </w:r>
          </w:p>
        </w:tc>
      </w:tr>
      <w:tr w:rsidR="00C005FD" w14:paraId="209EAB5E" w14:textId="77777777">
        <w:trPr>
          <w:trHeight w:val="750"/>
        </w:trPr>
        <w:tc>
          <w:tcPr>
            <w:tcW w:w="2626" w:type="dxa"/>
            <w:tcBorders>
              <w:top w:val="single" w:sz="4" w:space="0" w:color="000000"/>
              <w:left w:val="single" w:sz="4" w:space="0" w:color="000000"/>
              <w:bottom w:val="single" w:sz="4" w:space="0" w:color="000000"/>
              <w:right w:val="single" w:sz="4" w:space="0" w:color="000000"/>
            </w:tcBorders>
            <w:vAlign w:val="center"/>
          </w:tcPr>
          <w:p w14:paraId="6FC839E6" w14:textId="77777777" w:rsidR="00C005FD" w:rsidRDefault="008571AE">
            <w:pPr>
              <w:spacing w:after="0" w:line="259" w:lineRule="auto"/>
              <w:ind w:left="1" w:firstLine="0"/>
            </w:pPr>
            <w:r>
              <w:rPr>
                <w:b/>
              </w:rPr>
              <w:t>Collaboration agreement</w:t>
            </w:r>
            <w:r>
              <w:t xml:space="preserve">  </w:t>
            </w:r>
          </w:p>
        </w:tc>
        <w:tc>
          <w:tcPr>
            <w:tcW w:w="6990" w:type="dxa"/>
            <w:tcBorders>
              <w:top w:val="single" w:sz="4" w:space="0" w:color="000000"/>
              <w:left w:val="single" w:sz="4" w:space="0" w:color="000000"/>
              <w:bottom w:val="single" w:sz="4" w:space="0" w:color="000000"/>
              <w:right w:val="single" w:sz="4" w:space="0" w:color="000000"/>
            </w:tcBorders>
            <w:vAlign w:val="center"/>
          </w:tcPr>
          <w:p w14:paraId="6F6213CE" w14:textId="77777777" w:rsidR="00C005FD" w:rsidRDefault="008571AE" w:rsidP="008571AE">
            <w:pPr>
              <w:spacing w:after="0" w:line="257" w:lineRule="auto"/>
              <w:ind w:left="10" w:firstLine="0"/>
            </w:pPr>
            <w:r w:rsidRPr="008571AE">
              <w:t>Buyer does not require Supplier to enter into a Collaboration Agreement.</w:t>
            </w:r>
            <w:r>
              <w:t xml:space="preserve"> </w:t>
            </w:r>
          </w:p>
        </w:tc>
      </w:tr>
      <w:tr w:rsidR="00C005FD" w:rsidRPr="00674E5B" w14:paraId="32DFF802" w14:textId="77777777">
        <w:trPr>
          <w:trHeight w:val="2977"/>
        </w:trPr>
        <w:tc>
          <w:tcPr>
            <w:tcW w:w="2626" w:type="dxa"/>
            <w:tcBorders>
              <w:top w:val="single" w:sz="4" w:space="0" w:color="000000"/>
              <w:left w:val="single" w:sz="4" w:space="0" w:color="000000"/>
              <w:bottom w:val="single" w:sz="4" w:space="0" w:color="000000"/>
              <w:right w:val="single" w:sz="4" w:space="0" w:color="000000"/>
            </w:tcBorders>
          </w:tcPr>
          <w:p w14:paraId="0220ED6C" w14:textId="77777777" w:rsidR="00C005FD" w:rsidRPr="00674E5B" w:rsidRDefault="008571AE">
            <w:pPr>
              <w:spacing w:after="0" w:line="254" w:lineRule="auto"/>
              <w:ind w:left="1" w:firstLine="0"/>
              <w:rPr>
                <w:highlight w:val="yellow"/>
              </w:rPr>
            </w:pPr>
            <w:r w:rsidRPr="00674E5B">
              <w:rPr>
                <w:b/>
                <w:highlight w:val="yellow"/>
              </w:rPr>
              <w:lastRenderedPageBreak/>
              <w:t>Limit on Parties’ liability</w:t>
            </w:r>
            <w:r w:rsidRPr="00674E5B">
              <w:rPr>
                <w:highlight w:val="yellow"/>
              </w:rPr>
              <w:t xml:space="preserve">  </w:t>
            </w:r>
          </w:p>
          <w:p w14:paraId="44410B85" w14:textId="77777777" w:rsidR="00C005FD" w:rsidRPr="00674E5B" w:rsidRDefault="008571AE">
            <w:pPr>
              <w:spacing w:after="0" w:line="259" w:lineRule="auto"/>
              <w:ind w:left="1" w:firstLine="0"/>
              <w:rPr>
                <w:highlight w:val="yellow"/>
              </w:rPr>
            </w:pPr>
            <w:r w:rsidRPr="00674E5B">
              <w:rPr>
                <w:b/>
                <w:highlight w:val="yellow"/>
              </w:rPr>
              <w:t xml:space="preserve"> </w:t>
            </w:r>
          </w:p>
        </w:tc>
        <w:tc>
          <w:tcPr>
            <w:tcW w:w="6990" w:type="dxa"/>
            <w:tcBorders>
              <w:top w:val="single" w:sz="4" w:space="0" w:color="000000"/>
              <w:left w:val="single" w:sz="4" w:space="0" w:color="000000"/>
              <w:bottom w:val="single" w:sz="4" w:space="0" w:color="000000"/>
              <w:right w:val="single" w:sz="4" w:space="0" w:color="000000"/>
            </w:tcBorders>
            <w:vAlign w:val="center"/>
          </w:tcPr>
          <w:p w14:paraId="34E18A26" w14:textId="4B7D918C" w:rsidR="00C005FD" w:rsidRPr="007516FB" w:rsidRDefault="007516FB" w:rsidP="007516FB">
            <w:pPr>
              <w:spacing w:after="554"/>
              <w:ind w:left="0" w:right="11" w:firstLine="0"/>
              <w:rPr>
                <w:rFonts w:eastAsia="Times New Roman"/>
                <w:b/>
                <w:color w:val="FF0000"/>
              </w:rPr>
            </w:pPr>
            <w:r>
              <w:rPr>
                <w:rFonts w:eastAsia="Times New Roman"/>
                <w:b/>
                <w:color w:val="FF0000"/>
              </w:rPr>
              <w:t>REDACTED TEXT under FOIA Section 43 Commercial Interests</w:t>
            </w:r>
            <w:r w:rsidRPr="007516FB">
              <w:rPr>
                <w:rFonts w:eastAsia="Times New Roman"/>
                <w:b/>
                <w:color w:val="FF0000"/>
              </w:rPr>
              <w:t>.</w:t>
            </w:r>
          </w:p>
        </w:tc>
      </w:tr>
    </w:tbl>
    <w:p w14:paraId="553A23E4" w14:textId="77777777" w:rsidR="00C005FD" w:rsidRPr="00674E5B" w:rsidRDefault="00C005FD">
      <w:pPr>
        <w:spacing w:after="0" w:line="259" w:lineRule="auto"/>
        <w:ind w:left="0" w:right="150" w:firstLine="0"/>
        <w:rPr>
          <w:highlight w:val="yellow"/>
        </w:rPr>
      </w:pPr>
    </w:p>
    <w:tbl>
      <w:tblPr>
        <w:tblStyle w:val="TableGrid"/>
        <w:tblW w:w="9616" w:type="dxa"/>
        <w:tblInd w:w="1006" w:type="dxa"/>
        <w:tblCellMar>
          <w:top w:w="151" w:type="dxa"/>
          <w:left w:w="90" w:type="dxa"/>
          <w:bottom w:w="106" w:type="dxa"/>
          <w:right w:w="42" w:type="dxa"/>
        </w:tblCellMar>
        <w:tblLook w:val="04A0" w:firstRow="1" w:lastRow="0" w:firstColumn="1" w:lastColumn="0" w:noHBand="0" w:noVBand="1"/>
      </w:tblPr>
      <w:tblGrid>
        <w:gridCol w:w="2626"/>
        <w:gridCol w:w="6990"/>
      </w:tblGrid>
      <w:tr w:rsidR="00C005FD" w14:paraId="1F3E84B3" w14:textId="77777777">
        <w:trPr>
          <w:trHeight w:val="9815"/>
        </w:trPr>
        <w:tc>
          <w:tcPr>
            <w:tcW w:w="2626" w:type="dxa"/>
            <w:tcBorders>
              <w:top w:val="single" w:sz="4" w:space="0" w:color="000000"/>
              <w:left w:val="single" w:sz="4" w:space="0" w:color="000000"/>
              <w:bottom w:val="single" w:sz="4" w:space="0" w:color="000000"/>
              <w:right w:val="single" w:sz="4" w:space="0" w:color="000000"/>
            </w:tcBorders>
          </w:tcPr>
          <w:p w14:paraId="327FC064" w14:textId="77777777" w:rsidR="00C005FD" w:rsidRPr="00674E5B" w:rsidRDefault="00C005FD">
            <w:pPr>
              <w:spacing w:after="160" w:line="259" w:lineRule="auto"/>
              <w:ind w:left="0" w:firstLine="0"/>
              <w:rPr>
                <w:highlight w:val="yellow"/>
              </w:rPr>
            </w:pPr>
          </w:p>
        </w:tc>
        <w:tc>
          <w:tcPr>
            <w:tcW w:w="6990" w:type="dxa"/>
            <w:tcBorders>
              <w:top w:val="single" w:sz="4" w:space="0" w:color="000000"/>
              <w:left w:val="single" w:sz="4" w:space="0" w:color="000000"/>
              <w:bottom w:val="single" w:sz="4" w:space="0" w:color="000000"/>
              <w:right w:val="single" w:sz="4" w:space="0" w:color="000000"/>
            </w:tcBorders>
            <w:vAlign w:val="center"/>
          </w:tcPr>
          <w:p w14:paraId="348FDD40" w14:textId="77777777" w:rsidR="007516FB" w:rsidRDefault="007516FB" w:rsidP="007516FB">
            <w:pPr>
              <w:spacing w:after="0" w:line="284" w:lineRule="auto"/>
              <w:ind w:left="0" w:right="3" w:firstLine="0"/>
            </w:pPr>
          </w:p>
          <w:p w14:paraId="0E27B05A" w14:textId="77777777" w:rsidR="007516FB" w:rsidRPr="007516FB" w:rsidRDefault="007516FB" w:rsidP="007516FB">
            <w:pPr>
              <w:spacing w:after="554"/>
              <w:ind w:left="10" w:right="11"/>
              <w:rPr>
                <w:rFonts w:eastAsia="Times New Roman"/>
                <w:b/>
                <w:color w:val="FF0000"/>
              </w:rPr>
            </w:pPr>
            <w:r>
              <w:rPr>
                <w:rFonts w:eastAsia="Times New Roman"/>
                <w:b/>
                <w:color w:val="FF0000"/>
              </w:rPr>
              <w:t>REDACTED TEXT under FOIA Section 43 Commercial Interests</w:t>
            </w:r>
            <w:r w:rsidRPr="007516FB">
              <w:rPr>
                <w:rFonts w:eastAsia="Times New Roman"/>
                <w:b/>
                <w:color w:val="FF0000"/>
              </w:rPr>
              <w:t>.</w:t>
            </w:r>
          </w:p>
          <w:p w14:paraId="203B5527" w14:textId="2C2C24E3" w:rsidR="00C005FD" w:rsidRPr="00674E5B" w:rsidRDefault="00C005FD" w:rsidP="007516FB">
            <w:pPr>
              <w:spacing w:after="350" w:line="259" w:lineRule="auto"/>
              <w:ind w:left="0" w:firstLine="0"/>
              <w:rPr>
                <w:color w:val="000000" w:themeColor="text1"/>
                <w:highlight w:val="yellow"/>
              </w:rPr>
            </w:pPr>
          </w:p>
        </w:tc>
      </w:tr>
      <w:tr w:rsidR="00C005FD" w14:paraId="4A34926F" w14:textId="77777777">
        <w:trPr>
          <w:trHeight w:val="4206"/>
        </w:trPr>
        <w:tc>
          <w:tcPr>
            <w:tcW w:w="2626" w:type="dxa"/>
            <w:tcBorders>
              <w:top w:val="single" w:sz="4" w:space="0" w:color="000000"/>
              <w:left w:val="single" w:sz="4" w:space="0" w:color="000000"/>
              <w:bottom w:val="single" w:sz="4" w:space="0" w:color="000000"/>
              <w:right w:val="single" w:sz="4" w:space="0" w:color="000000"/>
            </w:tcBorders>
          </w:tcPr>
          <w:p w14:paraId="3C757E1A" w14:textId="77777777" w:rsidR="00C005FD" w:rsidRDefault="008571AE">
            <w:pPr>
              <w:spacing w:after="0" w:line="259" w:lineRule="auto"/>
              <w:ind w:left="11" w:firstLine="0"/>
            </w:pPr>
            <w:r>
              <w:rPr>
                <w:b/>
              </w:rPr>
              <w:lastRenderedPageBreak/>
              <w:t>Insurance</w:t>
            </w:r>
            <w:r>
              <w:t xml:space="preserve">  </w:t>
            </w:r>
          </w:p>
          <w:p w14:paraId="02737255" w14:textId="77777777" w:rsidR="00C005FD" w:rsidRDefault="008571AE">
            <w:pPr>
              <w:spacing w:after="0" w:line="259" w:lineRule="auto"/>
              <w:ind w:left="11" w:firstLine="0"/>
            </w:pPr>
            <w:r>
              <w:rPr>
                <w:b/>
              </w:rPr>
              <w:t xml:space="preserve"> </w:t>
            </w:r>
          </w:p>
        </w:tc>
        <w:tc>
          <w:tcPr>
            <w:tcW w:w="6990" w:type="dxa"/>
            <w:tcBorders>
              <w:top w:val="single" w:sz="4" w:space="0" w:color="000000"/>
              <w:left w:val="single" w:sz="4" w:space="0" w:color="000000"/>
              <w:bottom w:val="single" w:sz="4" w:space="0" w:color="000000"/>
              <w:right w:val="single" w:sz="4" w:space="0" w:color="000000"/>
            </w:tcBorders>
            <w:vAlign w:val="bottom"/>
          </w:tcPr>
          <w:p w14:paraId="21F5D3EA" w14:textId="77777777" w:rsidR="00C005FD" w:rsidRPr="008571AE" w:rsidRDefault="008571AE">
            <w:pPr>
              <w:spacing w:after="351" w:line="259" w:lineRule="auto"/>
              <w:ind w:left="109" w:firstLine="0"/>
              <w:rPr>
                <w:color w:val="auto"/>
              </w:rPr>
            </w:pPr>
            <w:r>
              <w:t xml:space="preserve"> The </w:t>
            </w:r>
            <w:r w:rsidRPr="008571AE">
              <w:rPr>
                <w:color w:val="auto"/>
              </w:rPr>
              <w:t xml:space="preserve">Supplier insurance(s) required will be: </w:t>
            </w:r>
          </w:p>
          <w:p w14:paraId="6ECF71DA" w14:textId="77777777" w:rsidR="00C005FD" w:rsidRPr="008571AE" w:rsidRDefault="008571AE" w:rsidP="006E0E89">
            <w:pPr>
              <w:pStyle w:val="ListParagraph"/>
              <w:numPr>
                <w:ilvl w:val="0"/>
                <w:numId w:val="58"/>
              </w:numPr>
              <w:spacing w:after="15" w:line="241" w:lineRule="auto"/>
              <w:jc w:val="both"/>
              <w:rPr>
                <w:color w:val="auto"/>
              </w:rPr>
            </w:pPr>
            <w:r w:rsidRPr="008571AE">
              <w:rPr>
                <w:color w:val="auto"/>
              </w:rPr>
              <w:t xml:space="preserve">a minimum insurance period of 2 years following the expiration or Ending of this Call-Off Contract </w:t>
            </w:r>
          </w:p>
          <w:p w14:paraId="274FB1BB" w14:textId="77777777" w:rsidR="008571AE" w:rsidRDefault="008571AE" w:rsidP="006E0E89">
            <w:pPr>
              <w:pStyle w:val="ListParagraph"/>
              <w:numPr>
                <w:ilvl w:val="0"/>
                <w:numId w:val="58"/>
              </w:numPr>
              <w:spacing w:after="23" w:line="295" w:lineRule="auto"/>
              <w:jc w:val="both"/>
              <w:rPr>
                <w:color w:val="auto"/>
              </w:rPr>
            </w:pPr>
            <w:r w:rsidRPr="008571AE">
              <w:rPr>
                <w:color w:val="auto"/>
              </w:rP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37621E63" w14:textId="77777777" w:rsidR="00C005FD" w:rsidRPr="008571AE" w:rsidRDefault="008571AE" w:rsidP="006E0E89">
            <w:pPr>
              <w:pStyle w:val="ListParagraph"/>
              <w:numPr>
                <w:ilvl w:val="0"/>
                <w:numId w:val="58"/>
              </w:numPr>
              <w:spacing w:after="23" w:line="295" w:lineRule="auto"/>
              <w:jc w:val="both"/>
              <w:rPr>
                <w:color w:val="auto"/>
              </w:rPr>
            </w:pPr>
            <w:r w:rsidRPr="008571AE">
              <w:rPr>
                <w:color w:val="auto"/>
              </w:rPr>
              <w:t xml:space="preserve">employers' liability insurance with a minimum limit of £5,000,000 or any higher minimum limit required by Law </w:t>
            </w:r>
          </w:p>
        </w:tc>
      </w:tr>
    </w:tbl>
    <w:p w14:paraId="5DE27753" w14:textId="77777777" w:rsidR="00C005FD" w:rsidRDefault="00C005FD">
      <w:pPr>
        <w:spacing w:after="0" w:line="259" w:lineRule="auto"/>
        <w:ind w:left="0" w:right="150" w:firstLine="0"/>
      </w:pPr>
    </w:p>
    <w:tbl>
      <w:tblPr>
        <w:tblStyle w:val="TableGrid"/>
        <w:tblW w:w="9616" w:type="dxa"/>
        <w:tblInd w:w="1006" w:type="dxa"/>
        <w:tblCellMar>
          <w:top w:w="152" w:type="dxa"/>
          <w:left w:w="99" w:type="dxa"/>
          <w:bottom w:w="106" w:type="dxa"/>
          <w:right w:w="40" w:type="dxa"/>
        </w:tblCellMar>
        <w:tblLook w:val="04A0" w:firstRow="1" w:lastRow="0" w:firstColumn="1" w:lastColumn="0" w:noHBand="0" w:noVBand="1"/>
      </w:tblPr>
      <w:tblGrid>
        <w:gridCol w:w="2626"/>
        <w:gridCol w:w="6990"/>
      </w:tblGrid>
      <w:tr w:rsidR="00C005FD" w14:paraId="1D3F073E" w14:textId="77777777">
        <w:trPr>
          <w:trHeight w:val="14182"/>
        </w:trPr>
        <w:tc>
          <w:tcPr>
            <w:tcW w:w="2626" w:type="dxa"/>
            <w:tcBorders>
              <w:top w:val="single" w:sz="4" w:space="0" w:color="000000"/>
              <w:left w:val="single" w:sz="4" w:space="0" w:color="000000"/>
              <w:bottom w:val="single" w:sz="4" w:space="0" w:color="000000"/>
              <w:right w:val="single" w:sz="4" w:space="0" w:color="000000"/>
            </w:tcBorders>
          </w:tcPr>
          <w:p w14:paraId="5408A489" w14:textId="77777777" w:rsidR="00C005FD" w:rsidRDefault="008571AE">
            <w:pPr>
              <w:spacing w:after="0" w:line="259" w:lineRule="auto"/>
              <w:ind w:left="1" w:firstLine="0"/>
            </w:pPr>
            <w:r>
              <w:rPr>
                <w:b/>
              </w:rPr>
              <w:lastRenderedPageBreak/>
              <w:t xml:space="preserve">Buyer’s </w:t>
            </w:r>
          </w:p>
          <w:p w14:paraId="6A9CFF7F" w14:textId="77777777" w:rsidR="00C005FD" w:rsidRDefault="008571AE">
            <w:pPr>
              <w:spacing w:after="0" w:line="259" w:lineRule="auto"/>
              <w:ind w:left="1" w:firstLine="0"/>
            </w:pPr>
            <w:r>
              <w:rPr>
                <w:b/>
              </w:rPr>
              <w:t>responsibilities</w:t>
            </w:r>
            <w:r>
              <w:t xml:space="preserve">  </w:t>
            </w:r>
          </w:p>
          <w:p w14:paraId="2402A246" w14:textId="77777777" w:rsidR="00C005FD" w:rsidRDefault="008571AE" w:rsidP="008571AE">
            <w:pPr>
              <w:spacing w:after="14" w:line="259" w:lineRule="auto"/>
              <w:ind w:left="111" w:firstLine="0"/>
            </w:pPr>
            <w:r>
              <w:rPr>
                <w:b/>
              </w:rPr>
              <w:t xml:space="preserve"> </w:t>
            </w:r>
          </w:p>
        </w:tc>
        <w:tc>
          <w:tcPr>
            <w:tcW w:w="6990" w:type="dxa"/>
            <w:tcBorders>
              <w:top w:val="single" w:sz="4" w:space="0" w:color="000000"/>
              <w:left w:val="single" w:sz="4" w:space="0" w:color="000000"/>
              <w:bottom w:val="single" w:sz="4" w:space="0" w:color="000000"/>
              <w:right w:val="single" w:sz="4" w:space="0" w:color="000000"/>
            </w:tcBorders>
            <w:vAlign w:val="bottom"/>
          </w:tcPr>
          <w:p w14:paraId="141829EE" w14:textId="77777777" w:rsidR="00C005FD" w:rsidRPr="008571AE" w:rsidRDefault="008571AE">
            <w:pPr>
              <w:spacing w:after="14" w:line="259" w:lineRule="auto"/>
              <w:ind w:left="111" w:firstLine="0"/>
              <w:rPr>
                <w:color w:val="auto"/>
              </w:rPr>
            </w:pPr>
            <w:r w:rsidRPr="008571AE">
              <w:rPr>
                <w:color w:val="auto"/>
              </w:rPr>
              <w:t xml:space="preserve">The Buyer is responsible for  </w:t>
            </w:r>
          </w:p>
          <w:p w14:paraId="7E0D4269" w14:textId="77777777" w:rsidR="00C005FD" w:rsidRPr="008571AE" w:rsidRDefault="008571AE" w:rsidP="006E0E89">
            <w:pPr>
              <w:numPr>
                <w:ilvl w:val="0"/>
                <w:numId w:val="40"/>
              </w:numPr>
              <w:spacing w:after="0" w:line="259" w:lineRule="auto"/>
              <w:ind w:hanging="360"/>
              <w:rPr>
                <w:color w:val="auto"/>
              </w:rPr>
            </w:pPr>
            <w:r w:rsidRPr="008571AE">
              <w:rPr>
                <w:color w:val="auto"/>
              </w:rPr>
              <w:t xml:space="preserve">Selecting the appropriate Supplier region. </w:t>
            </w:r>
          </w:p>
          <w:p w14:paraId="5DB9A3C3" w14:textId="77777777" w:rsidR="00C005FD" w:rsidRPr="008571AE" w:rsidRDefault="008571AE">
            <w:pPr>
              <w:spacing w:after="14" w:line="259" w:lineRule="auto"/>
              <w:ind w:left="0" w:firstLine="0"/>
              <w:rPr>
                <w:color w:val="auto"/>
              </w:rPr>
            </w:pPr>
            <w:r w:rsidRPr="008571AE">
              <w:rPr>
                <w:color w:val="auto"/>
              </w:rPr>
              <w:t xml:space="preserve"> </w:t>
            </w:r>
          </w:p>
          <w:p w14:paraId="35CC6627" w14:textId="62F8D274" w:rsidR="00C005FD" w:rsidRPr="008571AE" w:rsidRDefault="008571AE" w:rsidP="006E0E89">
            <w:pPr>
              <w:numPr>
                <w:ilvl w:val="0"/>
                <w:numId w:val="40"/>
              </w:numPr>
              <w:spacing w:after="0" w:line="244" w:lineRule="auto"/>
              <w:ind w:hanging="360"/>
              <w:rPr>
                <w:color w:val="auto"/>
              </w:rPr>
            </w:pPr>
            <w:r w:rsidRPr="008571AE">
              <w:rPr>
                <w:color w:val="auto"/>
              </w:rPr>
              <w:t xml:space="preserve">Reporting any Account IDs that will be governed by the terms of this Call-Off Contract and Framework Agreement to </w:t>
            </w:r>
            <w:r w:rsidR="007516FB">
              <w:rPr>
                <w:rFonts w:eastAsia="Times New Roman"/>
                <w:b/>
                <w:color w:val="FF0000"/>
              </w:rPr>
              <w:t>REDACTED TEXT under FOIA Section 40, Personal Information</w:t>
            </w:r>
            <w:r w:rsidR="007516FB">
              <w:rPr>
                <w:rFonts w:eastAsia="Times New Roman"/>
                <w:color w:val="0B0C0C"/>
              </w:rPr>
              <w:t>.</w:t>
            </w:r>
          </w:p>
          <w:p w14:paraId="7D77B8BC" w14:textId="77777777" w:rsidR="00C005FD" w:rsidRPr="008571AE" w:rsidRDefault="008571AE">
            <w:pPr>
              <w:spacing w:after="14" w:line="259" w:lineRule="auto"/>
              <w:ind w:left="720" w:firstLine="0"/>
              <w:rPr>
                <w:color w:val="auto"/>
              </w:rPr>
            </w:pPr>
            <w:r w:rsidRPr="008571AE">
              <w:rPr>
                <w:color w:val="auto"/>
              </w:rPr>
              <w:t xml:space="preserve"> </w:t>
            </w:r>
          </w:p>
          <w:p w14:paraId="74F70AF1" w14:textId="77777777" w:rsidR="00C005FD" w:rsidRPr="008571AE" w:rsidRDefault="008571AE" w:rsidP="006E0E89">
            <w:pPr>
              <w:numPr>
                <w:ilvl w:val="0"/>
                <w:numId w:val="40"/>
              </w:numPr>
              <w:spacing w:after="0" w:line="247" w:lineRule="auto"/>
              <w:ind w:hanging="360"/>
              <w:rPr>
                <w:color w:val="auto"/>
              </w:rPr>
            </w:pPr>
            <w:r w:rsidRPr="008571AE">
              <w:rPr>
                <w:color w:val="auto"/>
              </w:rPr>
              <w:t xml:space="preserve">Properly configure and use the Service Offerings in a manner that provides security and redundancy of its Buyer Data </w:t>
            </w:r>
          </w:p>
          <w:p w14:paraId="446BA920" w14:textId="77777777" w:rsidR="00C005FD" w:rsidRPr="008571AE" w:rsidRDefault="008571AE">
            <w:pPr>
              <w:spacing w:after="121" w:line="259" w:lineRule="auto"/>
              <w:ind w:left="0" w:firstLine="0"/>
              <w:rPr>
                <w:color w:val="auto"/>
              </w:rPr>
            </w:pPr>
            <w:r w:rsidRPr="008571AE">
              <w:rPr>
                <w:color w:val="auto"/>
              </w:rPr>
              <w:t xml:space="preserve"> </w:t>
            </w:r>
          </w:p>
          <w:p w14:paraId="714407EA" w14:textId="200A337F" w:rsidR="00C005FD" w:rsidRPr="008571AE" w:rsidRDefault="008571AE" w:rsidP="006E0E89">
            <w:pPr>
              <w:numPr>
                <w:ilvl w:val="0"/>
                <w:numId w:val="40"/>
              </w:numPr>
              <w:spacing w:after="106" w:line="242" w:lineRule="auto"/>
              <w:ind w:hanging="360"/>
              <w:rPr>
                <w:color w:val="auto"/>
              </w:rPr>
            </w:pPr>
            <w:r w:rsidRPr="008571AE">
              <w:rPr>
                <w:color w:val="auto"/>
              </w:rPr>
              <w:t xml:space="preserve">Adhere to Supplier’s acceptable use policy </w:t>
            </w:r>
            <w:r w:rsidR="007516FB">
              <w:rPr>
                <w:rFonts w:eastAsia="Times New Roman"/>
                <w:b/>
                <w:color w:val="FF0000"/>
              </w:rPr>
              <w:t>REDACTED TEXT under FOIA Section 40, Personal Information</w:t>
            </w:r>
            <w:r w:rsidR="007516FB">
              <w:rPr>
                <w:rFonts w:eastAsia="Times New Roman"/>
                <w:color w:val="0B0C0C"/>
              </w:rPr>
              <w:t>.</w:t>
            </w:r>
            <w:r w:rsidR="007516FB">
              <w:rPr>
                <w:rFonts w:eastAsia="Times New Roman"/>
                <w:color w:val="0B0C0C"/>
              </w:rPr>
              <w:t xml:space="preserve"> I</w:t>
            </w:r>
            <w:r w:rsidRPr="008571AE">
              <w:rPr>
                <w:color w:val="auto"/>
              </w:rPr>
              <w:t xml:space="preserve">n the event Buyer does not adhere to the acceptable use policy then, to the extent practicable, Supplier will: (i) only suspend Buyer’s right to access or use those instances, data, or portions of the Service Offerings that caused the suspension; and (ii) limit the suspension to those Buyer accounts that caused the suspension.  </w:t>
            </w:r>
          </w:p>
          <w:p w14:paraId="59F08D4C" w14:textId="77777777" w:rsidR="00C005FD" w:rsidRPr="008571AE" w:rsidRDefault="008571AE">
            <w:pPr>
              <w:spacing w:after="14" w:line="259" w:lineRule="auto"/>
              <w:ind w:left="360" w:firstLine="0"/>
              <w:rPr>
                <w:color w:val="auto"/>
              </w:rPr>
            </w:pPr>
            <w:r w:rsidRPr="008571AE">
              <w:rPr>
                <w:color w:val="auto"/>
              </w:rPr>
              <w:t xml:space="preserve"> </w:t>
            </w:r>
          </w:p>
          <w:p w14:paraId="7C698F06" w14:textId="77777777" w:rsidR="00C005FD" w:rsidRPr="008571AE" w:rsidRDefault="008571AE" w:rsidP="006E0E89">
            <w:pPr>
              <w:numPr>
                <w:ilvl w:val="0"/>
                <w:numId w:val="40"/>
              </w:numPr>
              <w:spacing w:after="0" w:line="259" w:lineRule="auto"/>
              <w:ind w:hanging="360"/>
              <w:rPr>
                <w:color w:val="auto"/>
              </w:rPr>
            </w:pPr>
            <w:r w:rsidRPr="008571AE">
              <w:rPr>
                <w:color w:val="auto"/>
              </w:rPr>
              <w:t xml:space="preserve">Satisfy itself that Supplier’s environmental policy </w:t>
            </w:r>
          </w:p>
          <w:p w14:paraId="78A0C107" w14:textId="5B5DB241" w:rsidR="00C005FD" w:rsidRPr="008571AE" w:rsidRDefault="007516FB">
            <w:pPr>
              <w:spacing w:after="0" w:line="241" w:lineRule="auto"/>
              <w:ind w:left="720" w:firstLine="0"/>
              <w:rPr>
                <w:color w:val="auto"/>
              </w:rPr>
            </w:pPr>
            <w:r w:rsidRPr="007516FB">
              <w:rPr>
                <w:rFonts w:eastAsia="Times New Roman"/>
                <w:b/>
                <w:color w:val="FF0000"/>
              </w:rPr>
              <w:t>REDACTED TEXT under FOIA Section 43 Commercial Interests</w:t>
            </w:r>
            <w:r>
              <w:rPr>
                <w:rFonts w:eastAsia="Times New Roman"/>
                <w:b/>
                <w:color w:val="FF0000"/>
              </w:rPr>
              <w:t xml:space="preserve"> </w:t>
            </w:r>
            <w:r w:rsidR="008571AE" w:rsidRPr="008571AE">
              <w:rPr>
                <w:color w:val="auto"/>
              </w:rPr>
              <w:t xml:space="preserve">meets its requirements prior to entering into the Call-Off Contract </w:t>
            </w:r>
          </w:p>
          <w:p w14:paraId="4A1A2074" w14:textId="77777777" w:rsidR="00C005FD" w:rsidRPr="008571AE" w:rsidRDefault="008571AE">
            <w:pPr>
              <w:spacing w:after="0" w:line="259" w:lineRule="auto"/>
              <w:ind w:left="0" w:firstLine="0"/>
              <w:rPr>
                <w:color w:val="auto"/>
              </w:rPr>
            </w:pPr>
            <w:r w:rsidRPr="008571AE">
              <w:rPr>
                <w:color w:val="auto"/>
              </w:rPr>
              <w:t xml:space="preserve"> </w:t>
            </w:r>
          </w:p>
          <w:p w14:paraId="675BE62B" w14:textId="77777777" w:rsidR="00C005FD" w:rsidRPr="008571AE" w:rsidRDefault="008571AE">
            <w:pPr>
              <w:spacing w:after="92" w:line="259" w:lineRule="auto"/>
              <w:ind w:left="0" w:firstLine="0"/>
              <w:rPr>
                <w:color w:val="auto"/>
              </w:rPr>
            </w:pPr>
            <w:r w:rsidRPr="008571AE">
              <w:rPr>
                <w:color w:val="auto"/>
              </w:rPr>
              <w:t xml:space="preserve">Additional Buyer Dependencies: </w:t>
            </w:r>
          </w:p>
          <w:p w14:paraId="4B99EC44" w14:textId="77777777" w:rsidR="00C005FD" w:rsidRPr="008571AE" w:rsidRDefault="008571AE" w:rsidP="006E0E89">
            <w:pPr>
              <w:numPr>
                <w:ilvl w:val="0"/>
                <w:numId w:val="40"/>
              </w:numPr>
              <w:spacing w:after="39" w:line="259" w:lineRule="auto"/>
              <w:ind w:hanging="360"/>
              <w:rPr>
                <w:color w:val="auto"/>
              </w:rPr>
            </w:pPr>
            <w:r w:rsidRPr="008571AE">
              <w:rPr>
                <w:color w:val="auto"/>
              </w:rPr>
              <w:t xml:space="preserve">If Buyer Data contains Buyer Personal Data, Buyer: </w:t>
            </w:r>
          </w:p>
          <w:p w14:paraId="6B09D513" w14:textId="77777777" w:rsidR="00C005FD" w:rsidRPr="008571AE" w:rsidRDefault="008571AE" w:rsidP="006E0E89">
            <w:pPr>
              <w:numPr>
                <w:ilvl w:val="1"/>
                <w:numId w:val="40"/>
              </w:numPr>
              <w:spacing w:after="107" w:line="228" w:lineRule="auto"/>
              <w:ind w:right="317" w:firstLine="0"/>
              <w:jc w:val="both"/>
              <w:rPr>
                <w:color w:val="auto"/>
              </w:rPr>
            </w:pPr>
            <w:r w:rsidRPr="008571AE">
              <w:rPr>
                <w:color w:val="auto"/>
              </w:rPr>
              <w:t xml:space="preserve">agrees that the GDPR DPA, set out in the Supplier Terms, shall apply in addition to Clause 33 of this Call Off Contract;  </w:t>
            </w:r>
          </w:p>
          <w:p w14:paraId="73403B13" w14:textId="77777777" w:rsidR="00C005FD" w:rsidRPr="008571AE" w:rsidRDefault="008571AE" w:rsidP="006E0E89">
            <w:pPr>
              <w:numPr>
                <w:ilvl w:val="1"/>
                <w:numId w:val="40"/>
              </w:numPr>
              <w:spacing w:after="4" w:line="236" w:lineRule="auto"/>
              <w:ind w:right="317" w:firstLine="0"/>
              <w:jc w:val="both"/>
              <w:rPr>
                <w:color w:val="auto"/>
              </w:rPr>
            </w:pPr>
            <w:r w:rsidRPr="008571AE">
              <w:rPr>
                <w:color w:val="auto"/>
              </w:rPr>
              <w:t xml:space="preserve">shall implement the minimum architecture requirements referenced in Annex 2 of the GDPR DPA; (iii) shall procure at least AWS Support (Business); and </w:t>
            </w:r>
          </w:p>
          <w:p w14:paraId="02274DCE" w14:textId="77777777" w:rsidR="00C005FD" w:rsidRPr="008571AE" w:rsidRDefault="008571AE">
            <w:pPr>
              <w:spacing w:after="0" w:line="241" w:lineRule="auto"/>
              <w:ind w:left="1337" w:right="74" w:firstLine="0"/>
              <w:rPr>
                <w:color w:val="auto"/>
              </w:rPr>
            </w:pPr>
            <w:r w:rsidRPr="008571AE">
              <w:rPr>
                <w:color w:val="auto"/>
              </w:rPr>
              <w:t xml:space="preserve">(iv) shall refer to the provisions set out in clause 10.4 of the GDPR DPA regarding the information that Supplier makes available to Buyer for the purposes of assisting Buyer’s Data Protection Impact Assessment. </w:t>
            </w:r>
          </w:p>
          <w:p w14:paraId="38E07BBA" w14:textId="77777777" w:rsidR="00C005FD" w:rsidRPr="008571AE" w:rsidRDefault="008571AE">
            <w:pPr>
              <w:spacing w:after="90" w:line="259" w:lineRule="auto"/>
              <w:ind w:left="10" w:firstLine="0"/>
              <w:rPr>
                <w:color w:val="auto"/>
              </w:rPr>
            </w:pPr>
            <w:r w:rsidRPr="008571AE">
              <w:rPr>
                <w:color w:val="auto"/>
              </w:rPr>
              <w:t xml:space="preserve"> </w:t>
            </w:r>
          </w:p>
          <w:p w14:paraId="16F768A4" w14:textId="77777777" w:rsidR="00C005FD" w:rsidRPr="008571AE" w:rsidRDefault="008571AE" w:rsidP="006E0E89">
            <w:pPr>
              <w:numPr>
                <w:ilvl w:val="0"/>
                <w:numId w:val="40"/>
              </w:numPr>
              <w:spacing w:after="106" w:line="228" w:lineRule="auto"/>
              <w:ind w:hanging="360"/>
              <w:rPr>
                <w:color w:val="auto"/>
              </w:rPr>
            </w:pPr>
            <w:r w:rsidRPr="008571AE">
              <w:rPr>
                <w:color w:val="auto"/>
              </w:rPr>
              <w:t xml:space="preserve">Buyer agrees that an indemnity claim under clause 10.1 of this Call-Off Contract is only valid if and to the extent that: (i) the Losses that are subject to the claim are reasonably foreseeable at the Start Date; and (ii) Buyer has taken all reasonable steps to mitigate such Losses in accordance with clause 4.2 of the Framework Agreement.  </w:t>
            </w:r>
          </w:p>
          <w:p w14:paraId="2C760C6F" w14:textId="77777777" w:rsidR="00C005FD" w:rsidRPr="008571AE" w:rsidRDefault="008571AE">
            <w:pPr>
              <w:spacing w:after="0" w:line="259" w:lineRule="auto"/>
              <w:ind w:left="1119" w:firstLine="0"/>
              <w:rPr>
                <w:color w:val="auto"/>
              </w:rPr>
            </w:pPr>
            <w:r w:rsidRPr="008571AE">
              <w:rPr>
                <w:color w:val="auto"/>
              </w:rPr>
              <w:t xml:space="preserve"> </w:t>
            </w:r>
          </w:p>
          <w:p w14:paraId="47C7C249" w14:textId="4D47EFAD" w:rsidR="00C005FD" w:rsidRPr="008571AE" w:rsidRDefault="008571AE" w:rsidP="006E0E89">
            <w:pPr>
              <w:numPr>
                <w:ilvl w:val="0"/>
                <w:numId w:val="40"/>
              </w:numPr>
              <w:spacing w:after="0" w:line="241" w:lineRule="auto"/>
              <w:ind w:hanging="360"/>
              <w:rPr>
                <w:color w:val="auto"/>
              </w:rPr>
            </w:pPr>
            <w:r w:rsidRPr="008571AE">
              <w:rPr>
                <w:color w:val="auto"/>
              </w:rPr>
              <w:t xml:space="preserve">Buyer retains control and ownership of its data. Buyer can retrieve Buyer Data from Supplier Services up to 90 days </w:t>
            </w:r>
            <w:r w:rsidR="007516FB" w:rsidRPr="008571AE">
              <w:rPr>
                <w:color w:val="auto"/>
              </w:rPr>
              <w:t>post termination</w:t>
            </w:r>
            <w:r w:rsidRPr="008571AE">
              <w:rPr>
                <w:color w:val="auto"/>
              </w:rPr>
              <w:t xml:space="preserve">. Buyer shall continue to pay any applicable Charges for any post-termination use of the Service Offerings and all other amounts due. </w:t>
            </w:r>
          </w:p>
          <w:p w14:paraId="55753AB1" w14:textId="77777777" w:rsidR="00C005FD" w:rsidRPr="008571AE" w:rsidRDefault="008571AE">
            <w:pPr>
              <w:spacing w:after="104" w:line="259" w:lineRule="auto"/>
              <w:ind w:left="10" w:firstLine="0"/>
              <w:rPr>
                <w:color w:val="auto"/>
              </w:rPr>
            </w:pPr>
            <w:r w:rsidRPr="008571AE">
              <w:rPr>
                <w:color w:val="auto"/>
              </w:rPr>
              <w:lastRenderedPageBreak/>
              <w:t xml:space="preserve"> </w:t>
            </w:r>
          </w:p>
          <w:p w14:paraId="0D597FC8" w14:textId="77777777" w:rsidR="00C005FD" w:rsidRPr="008571AE" w:rsidRDefault="008571AE">
            <w:pPr>
              <w:spacing w:after="87" w:line="259" w:lineRule="auto"/>
              <w:ind w:left="95" w:firstLine="0"/>
              <w:rPr>
                <w:color w:val="auto"/>
              </w:rPr>
            </w:pPr>
            <w:r w:rsidRPr="008571AE">
              <w:rPr>
                <w:b/>
                <w:color w:val="auto"/>
              </w:rPr>
              <w:t xml:space="preserve"> </w:t>
            </w:r>
          </w:p>
          <w:p w14:paraId="3D87C937" w14:textId="77777777" w:rsidR="00C005FD" w:rsidRPr="008571AE" w:rsidRDefault="008571AE">
            <w:pPr>
              <w:spacing w:after="0" w:line="259" w:lineRule="auto"/>
              <w:ind w:left="95" w:firstLine="0"/>
              <w:rPr>
                <w:color w:val="auto"/>
              </w:rPr>
            </w:pPr>
            <w:r w:rsidRPr="008571AE">
              <w:rPr>
                <w:b/>
                <w:color w:val="auto"/>
              </w:rPr>
              <w:t xml:space="preserve"> </w:t>
            </w:r>
          </w:p>
        </w:tc>
      </w:tr>
      <w:tr w:rsidR="00C005FD" w14:paraId="64CD5133" w14:textId="77777777">
        <w:trPr>
          <w:trHeight w:val="5561"/>
        </w:trPr>
        <w:tc>
          <w:tcPr>
            <w:tcW w:w="2626" w:type="dxa"/>
            <w:tcBorders>
              <w:top w:val="single" w:sz="4" w:space="0" w:color="000000"/>
              <w:left w:val="single" w:sz="4" w:space="0" w:color="000000"/>
              <w:bottom w:val="single" w:sz="4" w:space="0" w:color="000000"/>
              <w:right w:val="single" w:sz="4" w:space="0" w:color="000000"/>
            </w:tcBorders>
          </w:tcPr>
          <w:p w14:paraId="16059B36" w14:textId="77777777" w:rsidR="00C005FD" w:rsidRDefault="00C005FD">
            <w:pPr>
              <w:spacing w:after="160" w:line="259" w:lineRule="auto"/>
              <w:ind w:left="0" w:firstLine="0"/>
            </w:pPr>
          </w:p>
        </w:tc>
        <w:tc>
          <w:tcPr>
            <w:tcW w:w="6990" w:type="dxa"/>
            <w:tcBorders>
              <w:top w:val="single" w:sz="4" w:space="0" w:color="000000"/>
              <w:left w:val="single" w:sz="4" w:space="0" w:color="000000"/>
              <w:bottom w:val="single" w:sz="4" w:space="0" w:color="000000"/>
              <w:right w:val="single" w:sz="4" w:space="0" w:color="000000"/>
            </w:tcBorders>
            <w:vAlign w:val="bottom"/>
          </w:tcPr>
          <w:p w14:paraId="7020173E" w14:textId="77777777" w:rsidR="00C005FD" w:rsidRDefault="008571AE">
            <w:pPr>
              <w:spacing w:after="87" w:line="259" w:lineRule="auto"/>
              <w:ind w:left="94" w:firstLine="0"/>
            </w:pPr>
            <w:r>
              <w:rPr>
                <w:b/>
                <w:color w:val="00B050"/>
                <w:u w:val="single" w:color="00B050"/>
              </w:rPr>
              <w:t>UKVCP</w:t>
            </w:r>
            <w:r>
              <w:rPr>
                <w:b/>
                <w:color w:val="00B050"/>
              </w:rPr>
              <w:t xml:space="preserve"> </w:t>
            </w:r>
          </w:p>
          <w:p w14:paraId="1A28A14F" w14:textId="77777777" w:rsidR="00C005FD" w:rsidRDefault="008571AE">
            <w:pPr>
              <w:spacing w:after="34" w:line="240" w:lineRule="auto"/>
              <w:ind w:left="94" w:firstLine="0"/>
            </w:pPr>
            <w:r>
              <w:rPr>
                <w:color w:val="00B050"/>
              </w:rPr>
              <w:t xml:space="preserve">In addition to all other responsibilities, Buyer will perform the requirements described in of Programme 2 (UK G-Cloud Volume Commitment Programme) to the Enterprise Support G-Cloud 13 Pricing Document.  The additional Buyer responsibilities are repeated here for the purpose of awareness and transparency: </w:t>
            </w:r>
          </w:p>
          <w:p w14:paraId="2AC644FB" w14:textId="77777777" w:rsidR="007516FB" w:rsidRDefault="007516FB">
            <w:pPr>
              <w:spacing w:after="0" w:line="259" w:lineRule="auto"/>
              <w:ind w:left="98" w:firstLine="0"/>
              <w:rPr>
                <w:rFonts w:eastAsia="Times New Roman"/>
                <w:color w:val="0B0C0C"/>
              </w:rPr>
            </w:pPr>
            <w:r>
              <w:rPr>
                <w:rFonts w:eastAsia="Times New Roman"/>
                <w:b/>
                <w:color w:val="FF0000"/>
              </w:rPr>
              <w:t>REDACTED TEXT under FOIA Section 40, Personal Information</w:t>
            </w:r>
            <w:r>
              <w:rPr>
                <w:rFonts w:eastAsia="Times New Roman"/>
                <w:color w:val="0B0C0C"/>
              </w:rPr>
              <w:t xml:space="preserve">. </w:t>
            </w:r>
          </w:p>
          <w:p w14:paraId="2823A270" w14:textId="77777777" w:rsidR="007516FB" w:rsidRDefault="007516FB">
            <w:pPr>
              <w:spacing w:after="0" w:line="259" w:lineRule="auto"/>
              <w:ind w:left="98" w:firstLine="0"/>
            </w:pPr>
          </w:p>
          <w:p w14:paraId="06DC2E64" w14:textId="77777777" w:rsidR="007516FB" w:rsidRDefault="007516FB">
            <w:pPr>
              <w:spacing w:after="0" w:line="259" w:lineRule="auto"/>
              <w:ind w:left="98" w:firstLine="0"/>
            </w:pPr>
          </w:p>
          <w:p w14:paraId="5091FDF5" w14:textId="77777777" w:rsidR="007516FB" w:rsidRDefault="007516FB">
            <w:pPr>
              <w:spacing w:after="0" w:line="259" w:lineRule="auto"/>
              <w:ind w:left="98" w:firstLine="0"/>
            </w:pPr>
          </w:p>
          <w:p w14:paraId="28893C04" w14:textId="77777777" w:rsidR="007516FB" w:rsidRDefault="007516FB">
            <w:pPr>
              <w:spacing w:after="0" w:line="259" w:lineRule="auto"/>
              <w:ind w:left="98" w:firstLine="0"/>
            </w:pPr>
          </w:p>
          <w:p w14:paraId="561BFD4C" w14:textId="77777777" w:rsidR="007516FB" w:rsidRDefault="007516FB">
            <w:pPr>
              <w:spacing w:after="0" w:line="259" w:lineRule="auto"/>
              <w:ind w:left="98" w:firstLine="0"/>
            </w:pPr>
          </w:p>
          <w:p w14:paraId="17467E39" w14:textId="77777777" w:rsidR="007516FB" w:rsidRDefault="007516FB">
            <w:pPr>
              <w:spacing w:after="0" w:line="259" w:lineRule="auto"/>
              <w:ind w:left="98" w:firstLine="0"/>
            </w:pPr>
          </w:p>
          <w:p w14:paraId="7074A1AB" w14:textId="77777777" w:rsidR="007516FB" w:rsidRDefault="007516FB">
            <w:pPr>
              <w:spacing w:after="0" w:line="259" w:lineRule="auto"/>
              <w:ind w:left="98" w:firstLine="0"/>
            </w:pPr>
          </w:p>
          <w:p w14:paraId="38AA1267" w14:textId="77777777" w:rsidR="007516FB" w:rsidRDefault="007516FB">
            <w:pPr>
              <w:spacing w:after="0" w:line="259" w:lineRule="auto"/>
              <w:ind w:left="98" w:firstLine="0"/>
            </w:pPr>
          </w:p>
          <w:p w14:paraId="1E92E45B" w14:textId="77777777" w:rsidR="007516FB" w:rsidRDefault="007516FB">
            <w:pPr>
              <w:spacing w:after="0" w:line="259" w:lineRule="auto"/>
              <w:ind w:left="98" w:firstLine="0"/>
            </w:pPr>
          </w:p>
          <w:p w14:paraId="6BF19D82" w14:textId="77777777" w:rsidR="007516FB" w:rsidRDefault="007516FB">
            <w:pPr>
              <w:spacing w:after="0" w:line="259" w:lineRule="auto"/>
              <w:ind w:left="98" w:firstLine="0"/>
            </w:pPr>
          </w:p>
          <w:p w14:paraId="0B1A151C" w14:textId="77777777" w:rsidR="007516FB" w:rsidRDefault="007516FB">
            <w:pPr>
              <w:spacing w:after="0" w:line="259" w:lineRule="auto"/>
              <w:ind w:left="98" w:firstLine="0"/>
            </w:pPr>
          </w:p>
          <w:p w14:paraId="1D8C8EB9" w14:textId="2F347931" w:rsidR="00C005FD" w:rsidRDefault="008571AE">
            <w:pPr>
              <w:spacing w:after="0" w:line="259" w:lineRule="auto"/>
              <w:ind w:left="98" w:firstLine="0"/>
            </w:pPr>
            <w:r>
              <w:t xml:space="preserve"> </w:t>
            </w:r>
          </w:p>
          <w:p w14:paraId="344C0E4C" w14:textId="77777777" w:rsidR="00C005FD" w:rsidRDefault="008571AE">
            <w:pPr>
              <w:spacing w:after="0" w:line="259" w:lineRule="auto"/>
              <w:ind w:left="8" w:firstLine="0"/>
            </w:pPr>
            <w:r>
              <w:rPr>
                <w:color w:val="00B050"/>
              </w:rPr>
              <w:t xml:space="preserve"> </w:t>
            </w:r>
          </w:p>
        </w:tc>
      </w:tr>
      <w:tr w:rsidR="00C005FD" w14:paraId="67E8D347" w14:textId="77777777">
        <w:trPr>
          <w:trHeight w:val="1507"/>
        </w:trPr>
        <w:tc>
          <w:tcPr>
            <w:tcW w:w="2626" w:type="dxa"/>
            <w:tcBorders>
              <w:top w:val="single" w:sz="4" w:space="0" w:color="000000"/>
              <w:left w:val="single" w:sz="4" w:space="0" w:color="000000"/>
              <w:bottom w:val="single" w:sz="4" w:space="0" w:color="000000"/>
              <w:right w:val="single" w:sz="4" w:space="0" w:color="000000"/>
            </w:tcBorders>
          </w:tcPr>
          <w:p w14:paraId="33B0F854" w14:textId="77777777" w:rsidR="00C005FD" w:rsidRDefault="008571AE">
            <w:pPr>
              <w:spacing w:after="0" w:line="259" w:lineRule="auto"/>
              <w:ind w:left="0" w:firstLine="0"/>
            </w:pPr>
            <w:r>
              <w:rPr>
                <w:b/>
              </w:rPr>
              <w:t>Buyer’s equipment</w:t>
            </w:r>
            <w:r>
              <w:t xml:space="preserve">  </w:t>
            </w:r>
          </w:p>
          <w:p w14:paraId="27339073" w14:textId="77777777" w:rsidR="00C005FD" w:rsidRDefault="008571AE">
            <w:pPr>
              <w:spacing w:after="0" w:line="259" w:lineRule="auto"/>
              <w:ind w:left="0" w:firstLine="0"/>
              <w:jc w:val="center"/>
            </w:pPr>
            <w:r>
              <w:rPr>
                <w:b/>
              </w:rPr>
              <w:t xml:space="preserve"> </w:t>
            </w:r>
          </w:p>
        </w:tc>
        <w:tc>
          <w:tcPr>
            <w:tcW w:w="6990" w:type="dxa"/>
            <w:tcBorders>
              <w:top w:val="single" w:sz="4" w:space="0" w:color="000000"/>
              <w:left w:val="single" w:sz="4" w:space="0" w:color="000000"/>
              <w:bottom w:val="single" w:sz="4" w:space="0" w:color="000000"/>
              <w:right w:val="single" w:sz="4" w:space="0" w:color="000000"/>
            </w:tcBorders>
            <w:vAlign w:val="bottom"/>
          </w:tcPr>
          <w:p w14:paraId="00394EC4" w14:textId="77777777" w:rsidR="00C005FD" w:rsidRDefault="008571AE">
            <w:pPr>
              <w:spacing w:after="154" w:line="314" w:lineRule="auto"/>
              <w:ind w:left="109" w:firstLine="0"/>
              <w:jc w:val="both"/>
            </w:pPr>
            <w:r>
              <w:t xml:space="preserve">The Buyer’s equipment to be used with this Call-Off Contract includes </w:t>
            </w:r>
            <w:r>
              <w:rPr>
                <w:color w:val="00B050"/>
              </w:rPr>
              <w:t>No Buyer’s Equipment</w:t>
            </w:r>
            <w:r>
              <w:t xml:space="preserve">. </w:t>
            </w:r>
          </w:p>
          <w:p w14:paraId="318F7784" w14:textId="77777777" w:rsidR="00C005FD" w:rsidRDefault="008571AE">
            <w:pPr>
              <w:spacing w:after="0" w:line="259" w:lineRule="auto"/>
              <w:ind w:left="109" w:firstLine="0"/>
            </w:pPr>
            <w:r>
              <w:t xml:space="preserve">Reason </w:t>
            </w:r>
            <w:r>
              <w:rPr>
                <w:color w:val="00B050"/>
              </w:rPr>
              <w:t>Not applicable</w:t>
            </w:r>
            <w:r>
              <w:rPr>
                <w:b/>
              </w:rPr>
              <w:t>.</w:t>
            </w:r>
            <w:r>
              <w:t xml:space="preserve"> </w:t>
            </w:r>
          </w:p>
        </w:tc>
      </w:tr>
    </w:tbl>
    <w:p w14:paraId="69FE283A" w14:textId="77777777" w:rsidR="00C005FD" w:rsidRDefault="008571AE">
      <w:pPr>
        <w:spacing w:after="26" w:line="259" w:lineRule="auto"/>
        <w:ind w:left="108" w:firstLine="0"/>
      </w:pPr>
      <w:r>
        <w:t xml:space="preserve"> </w:t>
      </w:r>
    </w:p>
    <w:p w14:paraId="565A2651" w14:textId="77777777" w:rsidR="00C005FD" w:rsidRDefault="008571AE">
      <w:pPr>
        <w:spacing w:after="29" w:line="283" w:lineRule="auto"/>
        <w:ind w:left="0" w:right="9698" w:firstLine="0"/>
      </w:pPr>
      <w:r>
        <w:t xml:space="preserve">  </w:t>
      </w:r>
    </w:p>
    <w:p w14:paraId="5B7CC4D2" w14:textId="77777777" w:rsidR="00C005FD" w:rsidRDefault="008571AE">
      <w:pPr>
        <w:pStyle w:val="Heading3"/>
        <w:ind w:left="2241"/>
      </w:pPr>
      <w:r>
        <w:t xml:space="preserve">Supplier’s information  </w:t>
      </w:r>
    </w:p>
    <w:tbl>
      <w:tblPr>
        <w:tblStyle w:val="TableGrid"/>
        <w:tblW w:w="9623" w:type="dxa"/>
        <w:tblInd w:w="1049" w:type="dxa"/>
        <w:tblCellMar>
          <w:top w:w="497" w:type="dxa"/>
          <w:left w:w="107" w:type="dxa"/>
          <w:bottom w:w="28" w:type="dxa"/>
          <w:right w:w="115" w:type="dxa"/>
        </w:tblCellMar>
        <w:tblLook w:val="04A0" w:firstRow="1" w:lastRow="0" w:firstColumn="1" w:lastColumn="0" w:noHBand="0" w:noVBand="1"/>
      </w:tblPr>
      <w:tblGrid>
        <w:gridCol w:w="2600"/>
        <w:gridCol w:w="7023"/>
      </w:tblGrid>
      <w:tr w:rsidR="00C005FD" w14:paraId="0FD83595" w14:textId="77777777">
        <w:trPr>
          <w:trHeight w:val="3887"/>
        </w:trPr>
        <w:tc>
          <w:tcPr>
            <w:tcW w:w="2600" w:type="dxa"/>
            <w:tcBorders>
              <w:top w:val="single" w:sz="8" w:space="0" w:color="000000"/>
              <w:left w:val="single" w:sz="8" w:space="0" w:color="000000"/>
              <w:bottom w:val="single" w:sz="8" w:space="0" w:color="000000"/>
              <w:right w:val="single" w:sz="8" w:space="0" w:color="000000"/>
            </w:tcBorders>
          </w:tcPr>
          <w:p w14:paraId="5C978C7F" w14:textId="77777777" w:rsidR="00C005FD" w:rsidRDefault="008571AE">
            <w:pPr>
              <w:spacing w:after="0" w:line="259"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vAlign w:val="bottom"/>
          </w:tcPr>
          <w:p w14:paraId="3CF5C6AB" w14:textId="77777777" w:rsidR="00C005FD" w:rsidRDefault="008571AE">
            <w:pPr>
              <w:spacing w:after="31" w:line="259" w:lineRule="auto"/>
              <w:ind w:left="8" w:firstLine="0"/>
            </w:pPr>
            <w:r>
              <w:t>The following is a list of the Supplier’s Subcontractors or Partners:</w:t>
            </w:r>
            <w:r>
              <w:rPr>
                <w:color w:val="00B050"/>
              </w:rPr>
              <w:t xml:space="preserve"> </w:t>
            </w:r>
          </w:p>
          <w:p w14:paraId="3776437B" w14:textId="17E32D3A" w:rsidR="00C005FD" w:rsidRDefault="007516FB" w:rsidP="006E0E89">
            <w:pPr>
              <w:numPr>
                <w:ilvl w:val="0"/>
                <w:numId w:val="42"/>
              </w:numPr>
              <w:spacing w:after="0" w:line="259" w:lineRule="auto"/>
              <w:ind w:hanging="360"/>
            </w:pPr>
            <w:r>
              <w:rPr>
                <w:rFonts w:eastAsia="Times New Roman"/>
                <w:b/>
                <w:color w:val="FF0000"/>
              </w:rPr>
              <w:t>REDACTED TEXT under FOIA Section 40, Personal Information</w:t>
            </w:r>
            <w:r>
              <w:rPr>
                <w:rFonts w:eastAsia="Times New Roman"/>
                <w:color w:val="0B0C0C"/>
              </w:rPr>
              <w:t xml:space="preserve">. </w:t>
            </w:r>
          </w:p>
          <w:p w14:paraId="4F079901" w14:textId="7DCA722E" w:rsidR="00C005FD" w:rsidRDefault="007516FB" w:rsidP="006E0E89">
            <w:pPr>
              <w:numPr>
                <w:ilvl w:val="0"/>
                <w:numId w:val="42"/>
              </w:numPr>
              <w:spacing w:after="0" w:line="259" w:lineRule="auto"/>
              <w:ind w:hanging="360"/>
            </w:pPr>
            <w:r>
              <w:rPr>
                <w:rFonts w:eastAsia="Times New Roman"/>
                <w:b/>
                <w:color w:val="FF0000"/>
              </w:rPr>
              <w:t>REDACTED TEXT under FOIA Section 40, Personal Information</w:t>
            </w:r>
            <w:r>
              <w:rPr>
                <w:rFonts w:eastAsia="Times New Roman"/>
                <w:color w:val="0B0C0C"/>
              </w:rPr>
              <w:t>.</w:t>
            </w:r>
            <w:r w:rsidR="008571AE">
              <w:t xml:space="preserve"> </w:t>
            </w:r>
          </w:p>
          <w:p w14:paraId="7185949A" w14:textId="3D66DC48" w:rsidR="00C005FD" w:rsidRDefault="007516FB" w:rsidP="006E0E89">
            <w:pPr>
              <w:numPr>
                <w:ilvl w:val="0"/>
                <w:numId w:val="42"/>
              </w:numPr>
              <w:spacing w:after="0" w:line="259" w:lineRule="auto"/>
              <w:ind w:hanging="360"/>
            </w:pPr>
            <w:r>
              <w:rPr>
                <w:rFonts w:eastAsia="Times New Roman"/>
                <w:b/>
                <w:color w:val="FF0000"/>
              </w:rPr>
              <w:t>REDACTED TEXT under FOIA Section 40, Personal Information</w:t>
            </w:r>
            <w:r>
              <w:rPr>
                <w:rFonts w:eastAsia="Times New Roman"/>
                <w:color w:val="0B0C0C"/>
              </w:rPr>
              <w:t>.</w:t>
            </w:r>
            <w:r w:rsidR="008571AE">
              <w:t xml:space="preserve">  </w:t>
            </w:r>
          </w:p>
          <w:p w14:paraId="2CA2BE99" w14:textId="2725AFCB" w:rsidR="00C005FD" w:rsidRDefault="007516FB" w:rsidP="006E0E89">
            <w:pPr>
              <w:numPr>
                <w:ilvl w:val="0"/>
                <w:numId w:val="42"/>
              </w:numPr>
              <w:spacing w:after="0" w:line="259" w:lineRule="auto"/>
              <w:ind w:hanging="360"/>
            </w:pPr>
            <w:r>
              <w:rPr>
                <w:rFonts w:eastAsia="Times New Roman"/>
                <w:b/>
                <w:color w:val="FF0000"/>
              </w:rPr>
              <w:t>REDACTED TEXT under FOIA Section 40, Personal Information</w:t>
            </w:r>
            <w:r>
              <w:rPr>
                <w:rFonts w:eastAsia="Times New Roman"/>
                <w:color w:val="0B0C0C"/>
              </w:rPr>
              <w:t xml:space="preserve">. </w:t>
            </w:r>
            <w:r w:rsidR="008571AE">
              <w:t xml:space="preserve">  </w:t>
            </w:r>
          </w:p>
          <w:p w14:paraId="7A76C7B9" w14:textId="7FCEE440" w:rsidR="00C005FD" w:rsidRDefault="007516FB" w:rsidP="006E0E89">
            <w:pPr>
              <w:numPr>
                <w:ilvl w:val="0"/>
                <w:numId w:val="42"/>
              </w:numPr>
              <w:spacing w:after="0" w:line="259" w:lineRule="auto"/>
              <w:ind w:hanging="360"/>
            </w:pPr>
            <w:r>
              <w:rPr>
                <w:rFonts w:eastAsia="Times New Roman"/>
                <w:b/>
                <w:color w:val="FF0000"/>
              </w:rPr>
              <w:t>REDACTED TEXT under FOIA Section 40, Personal Information</w:t>
            </w:r>
            <w:r>
              <w:rPr>
                <w:rFonts w:eastAsia="Times New Roman"/>
                <w:color w:val="0B0C0C"/>
              </w:rPr>
              <w:t>.</w:t>
            </w:r>
            <w:r w:rsidR="008571AE">
              <w:t xml:space="preserve">  </w:t>
            </w:r>
          </w:p>
          <w:p w14:paraId="39D903BC" w14:textId="55485901" w:rsidR="00C005FD" w:rsidRDefault="008571AE" w:rsidP="007516FB">
            <w:pPr>
              <w:spacing w:after="0" w:line="259" w:lineRule="auto"/>
              <w:ind w:left="719" w:firstLine="0"/>
            </w:pPr>
            <w:r>
              <w:t xml:space="preserve">  </w:t>
            </w:r>
          </w:p>
          <w:p w14:paraId="55712321" w14:textId="77777777" w:rsidR="00C005FD" w:rsidRDefault="008571AE">
            <w:pPr>
              <w:spacing w:after="0" w:line="259" w:lineRule="auto"/>
              <w:ind w:left="709" w:firstLine="0"/>
            </w:pPr>
            <w:r>
              <w:t xml:space="preserve"> </w:t>
            </w:r>
          </w:p>
          <w:p w14:paraId="705D8F0A" w14:textId="77777777" w:rsidR="00C005FD" w:rsidRDefault="008571AE">
            <w:pPr>
              <w:spacing w:after="0" w:line="241" w:lineRule="auto"/>
              <w:ind w:left="368"/>
            </w:pPr>
            <w:r>
              <w:t xml:space="preserve">The Subcontractor(s) or partner(s) that will be used for each particular Professional Services project shall be identified in the associated Statement of Work. </w:t>
            </w:r>
          </w:p>
          <w:p w14:paraId="50455B9B" w14:textId="77777777" w:rsidR="00C005FD" w:rsidRDefault="008571AE">
            <w:pPr>
              <w:spacing w:after="0" w:line="259" w:lineRule="auto"/>
              <w:ind w:left="8" w:firstLine="0"/>
            </w:pPr>
            <w:r>
              <w:t xml:space="preserve"> </w:t>
            </w:r>
          </w:p>
        </w:tc>
      </w:tr>
    </w:tbl>
    <w:p w14:paraId="748C5AA9" w14:textId="77777777" w:rsidR="00C005FD" w:rsidRDefault="008571AE">
      <w:pPr>
        <w:spacing w:after="52" w:line="259" w:lineRule="auto"/>
        <w:ind w:left="0" w:firstLine="0"/>
      </w:pPr>
      <w:r>
        <w:rPr>
          <w:color w:val="434343"/>
          <w:sz w:val="28"/>
        </w:rPr>
        <w:t xml:space="preserve"> </w:t>
      </w:r>
    </w:p>
    <w:p w14:paraId="477EF4D0" w14:textId="77777777" w:rsidR="00C005FD" w:rsidRDefault="008571AE">
      <w:pPr>
        <w:pStyle w:val="Heading3"/>
        <w:ind w:left="1144"/>
      </w:pPr>
      <w:r>
        <w:lastRenderedPageBreak/>
        <w:t xml:space="preserve">Call-Off Contract charges and payment  </w:t>
      </w:r>
    </w:p>
    <w:p w14:paraId="6C82AD4C" w14:textId="77777777" w:rsidR="00C005FD" w:rsidRDefault="008571AE">
      <w:pPr>
        <w:spacing w:after="0"/>
        <w:ind w:left="1129" w:right="11"/>
      </w:pPr>
      <w:r>
        <w:t xml:space="preserve">The Call-Off Contract charges and payment details are in the table below. See Schedule 2 for a full breakdown.  </w:t>
      </w:r>
    </w:p>
    <w:p w14:paraId="6C3F1F5D" w14:textId="77777777" w:rsidR="00C005FD" w:rsidRDefault="008571AE">
      <w:pPr>
        <w:spacing w:after="0" w:line="259" w:lineRule="auto"/>
        <w:ind w:left="0" w:firstLine="0"/>
      </w:pPr>
      <w:r>
        <w:t xml:space="preserve"> </w:t>
      </w:r>
    </w:p>
    <w:p w14:paraId="4CA31C35" w14:textId="77777777" w:rsidR="00C005FD" w:rsidRDefault="00C005FD">
      <w:pPr>
        <w:spacing w:after="0" w:line="259" w:lineRule="auto"/>
        <w:ind w:left="0" w:right="100" w:firstLine="0"/>
      </w:pPr>
    </w:p>
    <w:tbl>
      <w:tblPr>
        <w:tblStyle w:val="TableGrid"/>
        <w:tblW w:w="9623" w:type="dxa"/>
        <w:tblInd w:w="1049" w:type="dxa"/>
        <w:tblCellMar>
          <w:top w:w="434" w:type="dxa"/>
          <w:left w:w="107" w:type="dxa"/>
          <w:bottom w:w="174" w:type="dxa"/>
          <w:right w:w="78" w:type="dxa"/>
        </w:tblCellMar>
        <w:tblLook w:val="04A0" w:firstRow="1" w:lastRow="0" w:firstColumn="1" w:lastColumn="0" w:noHBand="0" w:noVBand="1"/>
      </w:tblPr>
      <w:tblGrid>
        <w:gridCol w:w="2502"/>
        <w:gridCol w:w="7121"/>
      </w:tblGrid>
      <w:tr w:rsidR="00C005FD" w14:paraId="3B610ECB" w14:textId="77777777">
        <w:trPr>
          <w:trHeight w:val="1240"/>
        </w:trPr>
        <w:tc>
          <w:tcPr>
            <w:tcW w:w="2502" w:type="dxa"/>
            <w:tcBorders>
              <w:top w:val="single" w:sz="8" w:space="0" w:color="000000"/>
              <w:left w:val="single" w:sz="8" w:space="0" w:color="000000"/>
              <w:bottom w:val="single" w:sz="8" w:space="0" w:color="000000"/>
              <w:right w:val="single" w:sz="8" w:space="0" w:color="000000"/>
            </w:tcBorders>
            <w:vAlign w:val="center"/>
          </w:tcPr>
          <w:p w14:paraId="287E0CF9" w14:textId="77777777" w:rsidR="00C005FD" w:rsidRDefault="008571AE">
            <w:pPr>
              <w:spacing w:after="0" w:line="259" w:lineRule="auto"/>
              <w:ind w:left="0" w:firstLine="0"/>
            </w:pPr>
            <w:r>
              <w:rPr>
                <w:b/>
              </w:rPr>
              <w:t>Payment method</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bottom"/>
          </w:tcPr>
          <w:p w14:paraId="06C47FA2" w14:textId="77777777" w:rsidR="00C005FD" w:rsidRDefault="008571AE">
            <w:pPr>
              <w:spacing w:after="0" w:line="259" w:lineRule="auto"/>
              <w:ind w:left="0" w:firstLine="0"/>
            </w:pPr>
            <w:r>
              <w:t xml:space="preserve">The payment method for this Call-Off Contract is </w:t>
            </w:r>
            <w:r>
              <w:rPr>
                <w:color w:val="00B050"/>
              </w:rPr>
              <w:t>BACS</w:t>
            </w:r>
            <w:r>
              <w:t xml:space="preserve"> </w:t>
            </w:r>
          </w:p>
        </w:tc>
      </w:tr>
      <w:tr w:rsidR="00C005FD" w14:paraId="10AD5EBE" w14:textId="77777777">
        <w:trPr>
          <w:trHeight w:val="4151"/>
        </w:trPr>
        <w:tc>
          <w:tcPr>
            <w:tcW w:w="2502" w:type="dxa"/>
            <w:tcBorders>
              <w:top w:val="single" w:sz="8" w:space="0" w:color="000000"/>
              <w:left w:val="single" w:sz="8" w:space="0" w:color="000000"/>
              <w:bottom w:val="single" w:sz="8" w:space="0" w:color="000000"/>
              <w:right w:val="single" w:sz="8" w:space="0" w:color="000000"/>
            </w:tcBorders>
          </w:tcPr>
          <w:p w14:paraId="15814A48" w14:textId="77777777" w:rsidR="00C005FD" w:rsidRDefault="008571AE">
            <w:pPr>
              <w:spacing w:after="0" w:line="259" w:lineRule="auto"/>
              <w:ind w:left="0" w:firstLine="0"/>
            </w:pPr>
            <w:r>
              <w:rPr>
                <w:b/>
              </w:rPr>
              <w:t>Payment profile</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bottom"/>
          </w:tcPr>
          <w:p w14:paraId="1C0B590A" w14:textId="77777777" w:rsidR="00C005FD" w:rsidRDefault="008571AE">
            <w:pPr>
              <w:spacing w:after="0" w:line="259" w:lineRule="auto"/>
              <w:ind w:left="0" w:firstLine="0"/>
            </w:pPr>
            <w:r>
              <w:rPr>
                <w:color w:val="00B050"/>
              </w:rPr>
              <w:t xml:space="preserve">G13 UKVCP Programme Option 3 is a yearly up-front payment of;  </w:t>
            </w:r>
          </w:p>
          <w:p w14:paraId="7A63A6E7" w14:textId="77777777" w:rsidR="00C005FD" w:rsidRDefault="008571AE">
            <w:pPr>
              <w:spacing w:after="0" w:line="259" w:lineRule="auto"/>
              <w:ind w:left="0" w:firstLine="0"/>
            </w:pPr>
            <w:r>
              <w:rPr>
                <w:color w:val="00B050"/>
              </w:rPr>
              <w:t xml:space="preserve"> </w:t>
            </w:r>
          </w:p>
          <w:p w14:paraId="251F6832" w14:textId="77777777" w:rsidR="007516FB" w:rsidRDefault="007516FB">
            <w:pPr>
              <w:spacing w:after="0" w:line="259" w:lineRule="auto"/>
              <w:ind w:left="0" w:firstLine="0"/>
              <w:rPr>
                <w:rFonts w:eastAsia="Times New Roman"/>
                <w:b/>
                <w:color w:val="FF0000"/>
              </w:rPr>
            </w:pPr>
            <w:r w:rsidRPr="007516FB">
              <w:rPr>
                <w:rFonts w:eastAsia="Times New Roman"/>
                <w:b/>
                <w:color w:val="FF0000"/>
              </w:rPr>
              <w:t>REDACTED TEXT under FOIA Section 43 Commercial Interests</w:t>
            </w:r>
          </w:p>
          <w:p w14:paraId="4710675B" w14:textId="0E3BBF1D" w:rsidR="00C005FD" w:rsidRDefault="008571AE">
            <w:pPr>
              <w:spacing w:after="0" w:line="259" w:lineRule="auto"/>
              <w:ind w:left="0" w:firstLine="0"/>
            </w:pPr>
            <w:r>
              <w:rPr>
                <w:color w:val="00B050"/>
              </w:rPr>
              <w:t xml:space="preserve"> </w:t>
            </w:r>
          </w:p>
          <w:p w14:paraId="5B59E01B" w14:textId="77777777" w:rsidR="00C005FD" w:rsidRDefault="008571AE">
            <w:pPr>
              <w:spacing w:after="0" w:line="259" w:lineRule="auto"/>
              <w:ind w:left="0" w:firstLine="0"/>
            </w:pPr>
            <w:r>
              <w:rPr>
                <w:color w:val="00B050"/>
              </w:rPr>
              <w:t xml:space="preserve">(each the “UKVCP Payment”) </w:t>
            </w:r>
          </w:p>
          <w:p w14:paraId="21F741AE" w14:textId="77777777" w:rsidR="00C005FD" w:rsidRDefault="008571AE">
            <w:pPr>
              <w:spacing w:after="0" w:line="259" w:lineRule="auto"/>
              <w:ind w:left="0" w:firstLine="0"/>
            </w:pPr>
            <w:r>
              <w:rPr>
                <w:color w:val="00B050"/>
              </w:rPr>
              <w:t xml:space="preserve"> </w:t>
            </w:r>
          </w:p>
          <w:p w14:paraId="259F69D5" w14:textId="15DD3C36" w:rsidR="00C005FD" w:rsidRDefault="007516FB">
            <w:pPr>
              <w:spacing w:after="1" w:line="240" w:lineRule="auto"/>
              <w:ind w:left="0" w:right="76" w:firstLine="0"/>
            </w:pPr>
            <w:r w:rsidRPr="007516FB">
              <w:rPr>
                <w:rFonts w:eastAsia="Times New Roman"/>
                <w:b/>
                <w:color w:val="FF0000"/>
              </w:rPr>
              <w:t>REDACTED TEXT under FOIA Section 43 Commercial Interests</w:t>
            </w:r>
          </w:p>
          <w:p w14:paraId="6FABDE01" w14:textId="77777777" w:rsidR="00C005FD" w:rsidRDefault="008571AE">
            <w:pPr>
              <w:spacing w:after="0" w:line="259" w:lineRule="auto"/>
              <w:ind w:left="0" w:firstLine="0"/>
            </w:pPr>
            <w:r>
              <w:t xml:space="preserve"> </w:t>
            </w:r>
          </w:p>
          <w:p w14:paraId="2F70AD19" w14:textId="77777777" w:rsidR="00C005FD" w:rsidRDefault="008571AE">
            <w:pPr>
              <w:spacing w:after="0" w:line="259" w:lineRule="auto"/>
              <w:ind w:left="0" w:firstLine="0"/>
              <w:jc w:val="both"/>
            </w:pPr>
            <w:r>
              <w:t xml:space="preserve">The estimated total value of this Call-Off Contract is £10,000,000 exc. VAT. </w:t>
            </w:r>
          </w:p>
        </w:tc>
      </w:tr>
      <w:tr w:rsidR="00C005FD" w14:paraId="642EC0C0" w14:textId="77777777">
        <w:trPr>
          <w:trHeight w:val="5651"/>
        </w:trPr>
        <w:tc>
          <w:tcPr>
            <w:tcW w:w="2502" w:type="dxa"/>
            <w:tcBorders>
              <w:top w:val="single" w:sz="8" w:space="0" w:color="000000"/>
              <w:left w:val="single" w:sz="8" w:space="0" w:color="000000"/>
              <w:bottom w:val="single" w:sz="8" w:space="0" w:color="000000"/>
              <w:right w:val="single" w:sz="8" w:space="0" w:color="000000"/>
            </w:tcBorders>
          </w:tcPr>
          <w:p w14:paraId="66185D83" w14:textId="77777777" w:rsidR="00C005FD" w:rsidRDefault="008571AE">
            <w:pPr>
              <w:spacing w:after="0" w:line="259" w:lineRule="auto"/>
              <w:ind w:left="0" w:firstLine="0"/>
            </w:pPr>
            <w:r>
              <w:rPr>
                <w:b/>
              </w:rPr>
              <w:lastRenderedPageBreak/>
              <w:t>Invoice details</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bottom"/>
          </w:tcPr>
          <w:p w14:paraId="4FC85729" w14:textId="77777777" w:rsidR="00C005FD" w:rsidRDefault="008571AE">
            <w:pPr>
              <w:spacing w:after="308"/>
              <w:ind w:left="176"/>
            </w:pPr>
            <w:r>
              <w:t>The Supplier will provide</w:t>
            </w:r>
            <w:r>
              <w:rPr>
                <w:rFonts w:ascii="Times New Roman" w:eastAsia="Times New Roman" w:hAnsi="Times New Roman" w:cs="Times New Roman"/>
              </w:rPr>
              <w:t xml:space="preserve"> </w:t>
            </w:r>
            <w:r>
              <w:rPr>
                <w:color w:val="00B050"/>
              </w:rPr>
              <w:t>a yearly invoice for the UKVCP Payment.  Buyer will pay the UKVCP Payment within the timescale set out in section 4 (Payment) of Programme 2 (UK G-Cloud Volume Commitment Programme) to the G-Cloud 13 AWS Support Pricing Document.</w:t>
            </w:r>
            <w:r>
              <w:rPr>
                <w:rFonts w:ascii="Times New Roman" w:eastAsia="Times New Roman" w:hAnsi="Times New Roman" w:cs="Times New Roman"/>
              </w:rPr>
              <w:t xml:space="preserve">  </w:t>
            </w:r>
            <w:r>
              <w:t xml:space="preserve"> </w:t>
            </w:r>
          </w:p>
          <w:p w14:paraId="53C4A14D" w14:textId="77777777" w:rsidR="00C005FD" w:rsidRDefault="008571AE">
            <w:pPr>
              <w:spacing w:after="182" w:line="266" w:lineRule="auto"/>
              <w:ind w:left="101" w:right="119" w:firstLine="0"/>
              <w:jc w:val="both"/>
            </w:pPr>
            <w:r>
              <w:rPr>
                <w:color w:val="00B050"/>
              </w:rPr>
              <w:t xml:space="preserve">Thereafter </w:t>
            </w:r>
            <w:proofErr w:type="gramStart"/>
            <w:r>
              <w:t>The</w:t>
            </w:r>
            <w:proofErr w:type="gramEnd"/>
            <w:r>
              <w:t xml:space="preserve"> Supplier will issue electronic invoices </w:t>
            </w:r>
            <w:r>
              <w:rPr>
                <w:b/>
                <w:color w:val="00B050"/>
              </w:rPr>
              <w:t xml:space="preserve">monthly </w:t>
            </w:r>
            <w:r>
              <w:t xml:space="preserve">in arrears. The Buyer will pay the Supplier within </w:t>
            </w:r>
            <w:r>
              <w:rPr>
                <w:b/>
                <w:color w:val="00B050"/>
              </w:rPr>
              <w:t>30</w:t>
            </w:r>
            <w:r>
              <w:rPr>
                <w:color w:val="00B050"/>
              </w:rPr>
              <w:t xml:space="preserve"> </w:t>
            </w:r>
            <w:r>
              <w:t xml:space="preserve">days of receipt of a valid undisputed invoice. </w:t>
            </w:r>
          </w:p>
          <w:p w14:paraId="396CE5E8" w14:textId="5B986061" w:rsidR="00C005FD" w:rsidRDefault="008571AE">
            <w:pPr>
              <w:spacing w:after="181" w:line="267" w:lineRule="auto"/>
              <w:ind w:left="101" w:firstLine="0"/>
            </w:pPr>
            <w:r>
              <w:rPr>
                <w:color w:val="00B050"/>
              </w:rPr>
              <w:t>Amazon Web Services EMEA SARL administers invoicing on behalf of its UK branch office</w:t>
            </w:r>
            <w:commentRangeStart w:id="1"/>
            <w:r>
              <w:rPr>
                <w:color w:val="00B050"/>
              </w:rPr>
              <w:t xml:space="preserve">; </w:t>
            </w:r>
            <w:bookmarkStart w:id="2" w:name="_GoBack"/>
            <w:bookmarkEnd w:id="2"/>
            <w:commentRangeEnd w:id="1"/>
            <w:r w:rsidR="007516FB" w:rsidRPr="007516FB">
              <w:rPr>
                <w:rFonts w:eastAsia="Times New Roman"/>
                <w:b/>
                <w:color w:val="FF0000"/>
              </w:rPr>
              <w:t>REDACTED TEXT under FOIA Section 43 Commercial Interests</w:t>
            </w:r>
          </w:p>
          <w:p w14:paraId="21BCD471" w14:textId="77777777" w:rsidR="00C005FD" w:rsidRDefault="008571AE">
            <w:pPr>
              <w:spacing w:after="0" w:line="259" w:lineRule="auto"/>
              <w:ind w:left="101" w:firstLine="0"/>
            </w:pPr>
            <w:r>
              <w:rPr>
                <w:color w:val="00B050"/>
              </w:rPr>
              <w:t xml:space="preserve">For invoice details and process concerning the AWS Elastic Disaster Recovery (formerly Cloud Endure DR) Service please refer to the applicable Service Description document listed in Schedule 1. </w:t>
            </w:r>
          </w:p>
        </w:tc>
      </w:tr>
      <w:tr w:rsidR="00C005FD" w14:paraId="54CA9B47" w14:textId="77777777">
        <w:trPr>
          <w:trHeight w:val="1514"/>
        </w:trPr>
        <w:tc>
          <w:tcPr>
            <w:tcW w:w="2502" w:type="dxa"/>
            <w:tcBorders>
              <w:top w:val="single" w:sz="8" w:space="0" w:color="000000"/>
              <w:left w:val="single" w:sz="8" w:space="0" w:color="000000"/>
              <w:bottom w:val="single" w:sz="8" w:space="0" w:color="000000"/>
              <w:right w:val="single" w:sz="8" w:space="0" w:color="000000"/>
            </w:tcBorders>
            <w:vAlign w:val="center"/>
          </w:tcPr>
          <w:p w14:paraId="70A56D73" w14:textId="77777777" w:rsidR="00C005FD" w:rsidRDefault="008571AE">
            <w:pPr>
              <w:spacing w:after="0" w:line="259" w:lineRule="auto"/>
              <w:ind w:left="0" w:firstLine="0"/>
            </w:pPr>
            <w:r>
              <w:rPr>
                <w:b/>
              </w:rPr>
              <w:t>Who and where to send invoices to</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center"/>
          </w:tcPr>
          <w:p w14:paraId="1564BD9B" w14:textId="77777777" w:rsidR="00C005FD" w:rsidRDefault="008571AE">
            <w:pPr>
              <w:spacing w:after="0" w:line="259" w:lineRule="auto"/>
              <w:ind w:left="0" w:firstLine="0"/>
            </w:pPr>
            <w:r>
              <w:t xml:space="preserve">Invoices will be sent to Invoices shall be submitted under the available format via the AWS console </w:t>
            </w:r>
          </w:p>
        </w:tc>
      </w:tr>
      <w:tr w:rsidR="00C005FD" w14:paraId="3D7D01C4" w14:textId="77777777">
        <w:trPr>
          <w:trHeight w:val="1399"/>
        </w:trPr>
        <w:tc>
          <w:tcPr>
            <w:tcW w:w="2502" w:type="dxa"/>
            <w:tcBorders>
              <w:top w:val="single" w:sz="8" w:space="0" w:color="000000"/>
              <w:left w:val="single" w:sz="8" w:space="0" w:color="000000"/>
              <w:bottom w:val="single" w:sz="8" w:space="0" w:color="000000"/>
              <w:right w:val="single" w:sz="8" w:space="0" w:color="000000"/>
            </w:tcBorders>
            <w:vAlign w:val="center"/>
          </w:tcPr>
          <w:p w14:paraId="7BB3E6EE" w14:textId="77777777" w:rsidR="00C005FD" w:rsidRDefault="008571AE">
            <w:pPr>
              <w:spacing w:after="0" w:line="259" w:lineRule="auto"/>
              <w:ind w:left="0" w:firstLine="0"/>
            </w:pPr>
            <w:r>
              <w:rPr>
                <w:b/>
              </w:rPr>
              <w:t>Invoice information required</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center"/>
          </w:tcPr>
          <w:p w14:paraId="3FAF2721" w14:textId="77777777" w:rsidR="00C005FD" w:rsidRDefault="008571AE">
            <w:pPr>
              <w:spacing w:after="0" w:line="259" w:lineRule="auto"/>
              <w:ind w:left="2" w:firstLine="0"/>
            </w:pPr>
            <w:r>
              <w:t xml:space="preserve">All invoices must include the relevant PO and a summary of estate charges for both recurring and </w:t>
            </w:r>
            <w:proofErr w:type="gramStart"/>
            <w:r>
              <w:t>one time</w:t>
            </w:r>
            <w:proofErr w:type="gramEnd"/>
            <w:r>
              <w:t xml:space="preserve"> charges. </w:t>
            </w:r>
          </w:p>
        </w:tc>
      </w:tr>
      <w:tr w:rsidR="00C005FD" w14:paraId="6CB56B6B" w14:textId="77777777">
        <w:trPr>
          <w:trHeight w:val="1134"/>
        </w:trPr>
        <w:tc>
          <w:tcPr>
            <w:tcW w:w="2502" w:type="dxa"/>
            <w:tcBorders>
              <w:top w:val="single" w:sz="8" w:space="0" w:color="000000"/>
              <w:left w:val="single" w:sz="8" w:space="0" w:color="000000"/>
              <w:bottom w:val="single" w:sz="8" w:space="0" w:color="000000"/>
              <w:right w:val="single" w:sz="8" w:space="0" w:color="000000"/>
            </w:tcBorders>
            <w:vAlign w:val="center"/>
          </w:tcPr>
          <w:p w14:paraId="7FB9A1CD" w14:textId="77777777" w:rsidR="00C005FD" w:rsidRDefault="008571AE">
            <w:pPr>
              <w:spacing w:after="0" w:line="259" w:lineRule="auto"/>
              <w:ind w:left="0" w:firstLine="0"/>
            </w:pPr>
            <w:r>
              <w:rPr>
                <w:b/>
              </w:rPr>
              <w:t>Invoice frequency</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center"/>
          </w:tcPr>
          <w:p w14:paraId="0F81415E" w14:textId="77777777" w:rsidR="00C005FD" w:rsidRDefault="008571AE">
            <w:pPr>
              <w:spacing w:after="0" w:line="259" w:lineRule="auto"/>
              <w:ind w:left="101" w:firstLine="0"/>
            </w:pPr>
            <w:r>
              <w:t xml:space="preserve">Invoice will be sent to the Buyer </w:t>
            </w:r>
            <w:r>
              <w:rPr>
                <w:color w:val="00B050"/>
              </w:rPr>
              <w:t>monthly</w:t>
            </w:r>
            <w:r>
              <w:t xml:space="preserve"> </w:t>
            </w:r>
          </w:p>
        </w:tc>
      </w:tr>
      <w:tr w:rsidR="00C005FD" w14:paraId="3992D18C" w14:textId="77777777">
        <w:trPr>
          <w:trHeight w:val="1621"/>
        </w:trPr>
        <w:tc>
          <w:tcPr>
            <w:tcW w:w="2502" w:type="dxa"/>
            <w:tcBorders>
              <w:top w:val="single" w:sz="8" w:space="0" w:color="000000"/>
              <w:left w:val="single" w:sz="8" w:space="0" w:color="000000"/>
              <w:bottom w:val="single" w:sz="8" w:space="0" w:color="000000"/>
              <w:right w:val="single" w:sz="8" w:space="0" w:color="000000"/>
            </w:tcBorders>
          </w:tcPr>
          <w:p w14:paraId="06E6D186" w14:textId="77777777" w:rsidR="00C005FD" w:rsidRDefault="008571AE">
            <w:pPr>
              <w:spacing w:after="0" w:line="259" w:lineRule="auto"/>
              <w:ind w:left="0" w:firstLine="0"/>
            </w:pPr>
            <w:r>
              <w:rPr>
                <w:b/>
              </w:rPr>
              <w:lastRenderedPageBreak/>
              <w:t>Call-Off Contract value</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bottom"/>
          </w:tcPr>
          <w:p w14:paraId="6000B9A6" w14:textId="77777777" w:rsidR="00C005FD" w:rsidRDefault="008571AE">
            <w:pPr>
              <w:spacing w:after="0" w:line="259" w:lineRule="auto"/>
              <w:ind w:left="101" w:firstLine="0"/>
            </w:pPr>
            <w:r>
              <w:t xml:space="preserve">The total value of this Call-Off Contract is </w:t>
            </w:r>
          </w:p>
          <w:p w14:paraId="16DF0972" w14:textId="77777777" w:rsidR="00C005FD" w:rsidRDefault="008571AE">
            <w:pPr>
              <w:spacing w:after="0" w:line="259" w:lineRule="auto"/>
              <w:ind w:left="101" w:firstLine="0"/>
            </w:pPr>
            <w:r>
              <w:t xml:space="preserve"> </w:t>
            </w:r>
          </w:p>
          <w:p w14:paraId="057A22B9" w14:textId="77777777" w:rsidR="00C005FD" w:rsidRDefault="008571AE">
            <w:pPr>
              <w:spacing w:after="0" w:line="259" w:lineRule="auto"/>
              <w:ind w:left="101" w:firstLine="0"/>
            </w:pPr>
            <w:r>
              <w:t xml:space="preserve">The estimated total value of this Call-Off Contract is £10,000,000 </w:t>
            </w:r>
            <w:proofErr w:type="gramStart"/>
            <w:r>
              <w:t>exc..</w:t>
            </w:r>
            <w:proofErr w:type="gramEnd"/>
            <w:r>
              <w:t xml:space="preserve"> </w:t>
            </w:r>
          </w:p>
        </w:tc>
      </w:tr>
      <w:tr w:rsidR="00C005FD" w14:paraId="75BA426B" w14:textId="77777777">
        <w:trPr>
          <w:trHeight w:val="1369"/>
        </w:trPr>
        <w:tc>
          <w:tcPr>
            <w:tcW w:w="2502" w:type="dxa"/>
            <w:tcBorders>
              <w:top w:val="single" w:sz="8" w:space="0" w:color="000000"/>
              <w:left w:val="single" w:sz="8" w:space="0" w:color="000000"/>
              <w:bottom w:val="single" w:sz="8" w:space="0" w:color="000000"/>
              <w:right w:val="single" w:sz="8" w:space="0" w:color="000000"/>
            </w:tcBorders>
            <w:vAlign w:val="center"/>
          </w:tcPr>
          <w:p w14:paraId="507DC67E" w14:textId="77777777" w:rsidR="00C005FD" w:rsidRDefault="008571AE">
            <w:pPr>
              <w:spacing w:after="0" w:line="259" w:lineRule="auto"/>
              <w:ind w:left="0" w:firstLine="0"/>
            </w:pPr>
            <w:r>
              <w:rPr>
                <w:b/>
              </w:rPr>
              <w:t>Call-Off Contract charges</w:t>
            </w:r>
            <w:r>
              <w:t xml:space="preserve"> </w:t>
            </w:r>
          </w:p>
        </w:tc>
        <w:tc>
          <w:tcPr>
            <w:tcW w:w="7121" w:type="dxa"/>
            <w:tcBorders>
              <w:top w:val="single" w:sz="8" w:space="0" w:color="000000"/>
              <w:left w:val="single" w:sz="8" w:space="0" w:color="000000"/>
              <w:bottom w:val="single" w:sz="8" w:space="0" w:color="000000"/>
              <w:right w:val="single" w:sz="8" w:space="0" w:color="000000"/>
            </w:tcBorders>
            <w:vAlign w:val="center"/>
          </w:tcPr>
          <w:p w14:paraId="0434B96D" w14:textId="77777777" w:rsidR="00C005FD" w:rsidRDefault="008571AE">
            <w:pPr>
              <w:spacing w:after="0" w:line="259" w:lineRule="auto"/>
              <w:ind w:left="0" w:firstLine="0"/>
            </w:pPr>
            <w:r>
              <w:t xml:space="preserve">The breakdown of the Charges is </w:t>
            </w:r>
            <w:r>
              <w:rPr>
                <w:color w:val="00B050"/>
              </w:rPr>
              <w:t>found in the Suppliers pricing documents on the Platform Application</w:t>
            </w:r>
            <w:r>
              <w:t xml:space="preserve"> </w:t>
            </w:r>
          </w:p>
        </w:tc>
      </w:tr>
    </w:tbl>
    <w:p w14:paraId="0592E914" w14:textId="77777777" w:rsidR="00C005FD" w:rsidRDefault="008571AE">
      <w:pPr>
        <w:spacing w:after="51" w:line="259" w:lineRule="auto"/>
        <w:ind w:left="2231" w:firstLine="0"/>
      </w:pPr>
      <w:r>
        <w:rPr>
          <w:color w:val="434343"/>
          <w:sz w:val="28"/>
        </w:rPr>
        <w:t xml:space="preserve"> </w:t>
      </w:r>
    </w:p>
    <w:p w14:paraId="70044E73" w14:textId="77777777" w:rsidR="00C005FD" w:rsidRDefault="008571AE">
      <w:pPr>
        <w:pStyle w:val="Heading3"/>
        <w:spacing w:after="2" w:line="259" w:lineRule="auto"/>
        <w:ind w:right="5723"/>
        <w:jc w:val="right"/>
      </w:pPr>
      <w:r>
        <w:t xml:space="preserve">Additional Buyer terms  </w:t>
      </w:r>
    </w:p>
    <w:p w14:paraId="704275BB" w14:textId="77777777" w:rsidR="00C005FD" w:rsidRDefault="008571AE">
      <w:pPr>
        <w:spacing w:after="107" w:line="259" w:lineRule="auto"/>
        <w:ind w:left="1118" w:firstLine="0"/>
      </w:pPr>
      <w:r>
        <w:t xml:space="preserve"> </w:t>
      </w:r>
    </w:p>
    <w:tbl>
      <w:tblPr>
        <w:tblStyle w:val="TableGrid"/>
        <w:tblW w:w="9583" w:type="dxa"/>
        <w:tblInd w:w="1049" w:type="dxa"/>
        <w:tblCellMar>
          <w:top w:w="479" w:type="dxa"/>
          <w:left w:w="107" w:type="dxa"/>
          <w:bottom w:w="208" w:type="dxa"/>
          <w:right w:w="83" w:type="dxa"/>
        </w:tblCellMar>
        <w:tblLook w:val="04A0" w:firstRow="1" w:lastRow="0" w:firstColumn="1" w:lastColumn="0" w:noHBand="0" w:noVBand="1"/>
      </w:tblPr>
      <w:tblGrid>
        <w:gridCol w:w="2622"/>
        <w:gridCol w:w="6961"/>
      </w:tblGrid>
      <w:tr w:rsidR="00C005FD" w14:paraId="6A349CB5" w14:textId="77777777">
        <w:trPr>
          <w:trHeight w:val="2582"/>
        </w:trPr>
        <w:tc>
          <w:tcPr>
            <w:tcW w:w="2622" w:type="dxa"/>
            <w:tcBorders>
              <w:top w:val="single" w:sz="8" w:space="0" w:color="000000"/>
              <w:left w:val="single" w:sz="8" w:space="0" w:color="000000"/>
              <w:bottom w:val="single" w:sz="8" w:space="0" w:color="000000"/>
              <w:right w:val="single" w:sz="8" w:space="0" w:color="000000"/>
            </w:tcBorders>
          </w:tcPr>
          <w:p w14:paraId="40AB6CC3" w14:textId="77777777" w:rsidR="00C005FD" w:rsidRDefault="008571AE">
            <w:pPr>
              <w:spacing w:after="0" w:line="259" w:lineRule="auto"/>
              <w:ind w:left="0" w:firstLine="0"/>
            </w:pPr>
            <w:r>
              <w:rPr>
                <w:b/>
              </w:rPr>
              <w:t>Performance of the</w:t>
            </w:r>
            <w:r>
              <w:t xml:space="preserve"> </w:t>
            </w:r>
          </w:p>
          <w:p w14:paraId="0B7848FD" w14:textId="77777777" w:rsidR="00C005FD" w:rsidRDefault="008571AE">
            <w:pPr>
              <w:spacing w:after="0" w:line="259" w:lineRule="auto"/>
              <w:ind w:left="0" w:firstLine="0"/>
            </w:pP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vAlign w:val="center"/>
          </w:tcPr>
          <w:p w14:paraId="2094C4B7" w14:textId="77777777" w:rsidR="00C005FD" w:rsidRDefault="008571AE">
            <w:pPr>
              <w:spacing w:after="268" w:line="284" w:lineRule="auto"/>
              <w:ind w:left="2" w:firstLine="0"/>
            </w:pPr>
            <w:r>
              <w:t xml:space="preserve">This Call-Off Contract will include the following Implementation Plan, exit and offboarding plans and milestones:  </w:t>
            </w:r>
          </w:p>
          <w:p w14:paraId="064B59CE" w14:textId="77777777" w:rsidR="00C005FD" w:rsidRDefault="008571AE">
            <w:pPr>
              <w:spacing w:after="0" w:line="257" w:lineRule="auto"/>
              <w:ind w:left="49" w:firstLine="0"/>
            </w:pPr>
            <w:r>
              <w:rPr>
                <w:color w:val="00B050"/>
              </w:rPr>
              <w:t>As detailed in the Service Description documents on the Platform Application for the Services as listed in Schedule 1.</w:t>
            </w:r>
            <w:r>
              <w:t xml:space="preserve">  </w:t>
            </w:r>
          </w:p>
          <w:p w14:paraId="13C0E597" w14:textId="77777777" w:rsidR="00C005FD" w:rsidRDefault="008571AE">
            <w:pPr>
              <w:spacing w:after="0" w:line="259" w:lineRule="auto"/>
              <w:ind w:left="3" w:firstLine="0"/>
            </w:pPr>
            <w:r>
              <w:t xml:space="preserve"> </w:t>
            </w:r>
          </w:p>
        </w:tc>
      </w:tr>
      <w:tr w:rsidR="00C005FD" w14:paraId="576EFD99" w14:textId="77777777">
        <w:trPr>
          <w:trHeight w:val="1128"/>
        </w:trPr>
        <w:tc>
          <w:tcPr>
            <w:tcW w:w="2622" w:type="dxa"/>
            <w:tcBorders>
              <w:top w:val="single" w:sz="8" w:space="0" w:color="000000"/>
              <w:left w:val="single" w:sz="8" w:space="0" w:color="000000"/>
              <w:bottom w:val="single" w:sz="8" w:space="0" w:color="000000"/>
              <w:right w:val="single" w:sz="8" w:space="0" w:color="000000"/>
            </w:tcBorders>
            <w:vAlign w:val="center"/>
          </w:tcPr>
          <w:p w14:paraId="7F6CB733" w14:textId="77777777" w:rsidR="00C005FD" w:rsidRDefault="008571AE">
            <w:pPr>
              <w:spacing w:after="0" w:line="259"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vAlign w:val="center"/>
          </w:tcPr>
          <w:p w14:paraId="08BD0B81" w14:textId="77777777" w:rsidR="00C005FD" w:rsidRDefault="008571AE">
            <w:pPr>
              <w:spacing w:after="0" w:line="259" w:lineRule="auto"/>
              <w:ind w:left="2" w:firstLine="0"/>
            </w:pPr>
            <w:r>
              <w:rPr>
                <w:color w:val="00B050"/>
              </w:rPr>
              <w:t>Not used</w:t>
            </w:r>
            <w:r>
              <w:t xml:space="preserve"> </w:t>
            </w:r>
          </w:p>
        </w:tc>
      </w:tr>
      <w:tr w:rsidR="00C005FD" w14:paraId="3D089DF1" w14:textId="77777777">
        <w:trPr>
          <w:trHeight w:val="1459"/>
        </w:trPr>
        <w:tc>
          <w:tcPr>
            <w:tcW w:w="2622" w:type="dxa"/>
            <w:tcBorders>
              <w:top w:val="single" w:sz="8" w:space="0" w:color="000000"/>
              <w:left w:val="single" w:sz="8" w:space="0" w:color="000000"/>
              <w:bottom w:val="single" w:sz="8" w:space="0" w:color="000000"/>
              <w:right w:val="single" w:sz="8" w:space="0" w:color="000000"/>
            </w:tcBorders>
            <w:vAlign w:val="center"/>
          </w:tcPr>
          <w:p w14:paraId="5803B717" w14:textId="77777777" w:rsidR="00C005FD" w:rsidRDefault="008571AE">
            <w:pPr>
              <w:spacing w:after="0" w:line="259"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vAlign w:val="bottom"/>
          </w:tcPr>
          <w:p w14:paraId="2193C566" w14:textId="77777777" w:rsidR="00C005FD" w:rsidRDefault="008571AE">
            <w:pPr>
              <w:spacing w:after="0" w:line="259" w:lineRule="auto"/>
              <w:ind w:left="100" w:right="125" w:firstLine="0"/>
              <w:jc w:val="both"/>
            </w:pPr>
            <w:r>
              <w:t xml:space="preserve">In addition to the incorporated Framework Agreement clause 2.3, the Supplier warrants and represents to the Buyer that </w:t>
            </w:r>
            <w:r>
              <w:rPr>
                <w:color w:val="00B050"/>
              </w:rPr>
              <w:t>No additional warranties or representations</w:t>
            </w:r>
            <w:r>
              <w:t xml:space="preserve"> </w:t>
            </w:r>
          </w:p>
        </w:tc>
      </w:tr>
      <w:tr w:rsidR="00C005FD" w14:paraId="5022186C" w14:textId="77777777">
        <w:trPr>
          <w:trHeight w:val="3629"/>
        </w:trPr>
        <w:tc>
          <w:tcPr>
            <w:tcW w:w="2622" w:type="dxa"/>
            <w:tcBorders>
              <w:top w:val="single" w:sz="8" w:space="0" w:color="000000"/>
              <w:left w:val="single" w:sz="8" w:space="0" w:color="000000"/>
              <w:bottom w:val="single" w:sz="8" w:space="0" w:color="000000"/>
              <w:right w:val="single" w:sz="8" w:space="0" w:color="000000"/>
            </w:tcBorders>
          </w:tcPr>
          <w:p w14:paraId="0E9FEFC2" w14:textId="77777777" w:rsidR="00C005FD" w:rsidRDefault="008571AE">
            <w:pPr>
              <w:spacing w:after="0" w:line="259" w:lineRule="auto"/>
              <w:ind w:left="0" w:firstLine="0"/>
            </w:pPr>
            <w:r>
              <w:rPr>
                <w:b/>
              </w:rPr>
              <w:lastRenderedPageBreak/>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vAlign w:val="bottom"/>
          </w:tcPr>
          <w:p w14:paraId="28BDAAB6" w14:textId="77777777" w:rsidR="00C005FD" w:rsidRDefault="008571AE">
            <w:pPr>
              <w:spacing w:after="196" w:line="259" w:lineRule="auto"/>
              <w:ind w:left="100" w:firstLine="0"/>
            </w:pPr>
            <w:r>
              <w:t xml:space="preserve">Within the scope of the Call-Off Contract, the Supplier will  </w:t>
            </w:r>
          </w:p>
          <w:p w14:paraId="0F4ADBAA" w14:textId="77777777" w:rsidR="00C005FD" w:rsidRDefault="008571AE" w:rsidP="006E0E89">
            <w:pPr>
              <w:numPr>
                <w:ilvl w:val="0"/>
                <w:numId w:val="44"/>
              </w:numPr>
              <w:spacing w:after="183" w:line="270" w:lineRule="auto"/>
              <w:ind w:right="52" w:hanging="360"/>
            </w:pPr>
            <w:r>
              <w:rPr>
                <w:color w:val="00B050"/>
              </w:rPr>
              <w:t xml:space="preserve">Implement reasonable and appropriate measures designed to help Buyer secure their Service Data against accidental or unlawful loss, access or disclosure. </w:t>
            </w:r>
          </w:p>
          <w:p w14:paraId="45D9D08A" w14:textId="77777777" w:rsidR="00C005FD" w:rsidRDefault="008571AE" w:rsidP="006E0E89">
            <w:pPr>
              <w:numPr>
                <w:ilvl w:val="0"/>
                <w:numId w:val="44"/>
              </w:numPr>
              <w:spacing w:after="0" w:line="259" w:lineRule="auto"/>
              <w:ind w:right="52" w:hanging="360"/>
            </w:pPr>
            <w:r>
              <w:rPr>
                <w:color w:val="00B050"/>
              </w:rPr>
              <w:t xml:space="preserve">Supplier or any of its affiliates will make available in connection with the Services or on the AWS Site documentation; sample code; software libraries; command line tools; and other related technology which is Supplier’s Background IPR and also known as AWS Content.  For the avoidance of </w:t>
            </w:r>
          </w:p>
        </w:tc>
      </w:tr>
    </w:tbl>
    <w:p w14:paraId="470FBC5A" w14:textId="77777777" w:rsidR="00C005FD" w:rsidRDefault="00C005FD">
      <w:pPr>
        <w:spacing w:after="0" w:line="259" w:lineRule="auto"/>
        <w:ind w:left="0" w:right="139" w:firstLine="0"/>
      </w:pPr>
    </w:p>
    <w:tbl>
      <w:tblPr>
        <w:tblStyle w:val="TableGrid"/>
        <w:tblW w:w="9583" w:type="dxa"/>
        <w:tblInd w:w="1049" w:type="dxa"/>
        <w:tblCellMar>
          <w:top w:w="479" w:type="dxa"/>
          <w:left w:w="107" w:type="dxa"/>
          <w:bottom w:w="181" w:type="dxa"/>
        </w:tblCellMar>
        <w:tblLook w:val="04A0" w:firstRow="1" w:lastRow="0" w:firstColumn="1" w:lastColumn="0" w:noHBand="0" w:noVBand="1"/>
      </w:tblPr>
      <w:tblGrid>
        <w:gridCol w:w="2622"/>
        <w:gridCol w:w="6961"/>
      </w:tblGrid>
      <w:tr w:rsidR="00C005FD" w14:paraId="19F964C9" w14:textId="77777777">
        <w:trPr>
          <w:trHeight w:val="8747"/>
        </w:trPr>
        <w:tc>
          <w:tcPr>
            <w:tcW w:w="2622" w:type="dxa"/>
            <w:tcBorders>
              <w:top w:val="single" w:sz="8" w:space="0" w:color="000000"/>
              <w:left w:val="single" w:sz="8" w:space="0" w:color="000000"/>
              <w:bottom w:val="single" w:sz="8" w:space="0" w:color="000000"/>
              <w:right w:val="single" w:sz="8" w:space="0" w:color="000000"/>
            </w:tcBorders>
          </w:tcPr>
          <w:p w14:paraId="41B9AFB9" w14:textId="77777777" w:rsidR="00C005FD" w:rsidRDefault="00C005FD">
            <w:pPr>
              <w:spacing w:after="160" w:line="259" w:lineRule="auto"/>
              <w:ind w:left="0" w:firstLine="0"/>
            </w:pPr>
          </w:p>
        </w:tc>
        <w:tc>
          <w:tcPr>
            <w:tcW w:w="6961" w:type="dxa"/>
            <w:tcBorders>
              <w:top w:val="single" w:sz="8" w:space="0" w:color="000000"/>
              <w:left w:val="single" w:sz="8" w:space="0" w:color="000000"/>
              <w:bottom w:val="single" w:sz="8" w:space="0" w:color="000000"/>
              <w:right w:val="single" w:sz="8" w:space="0" w:color="000000"/>
            </w:tcBorders>
            <w:vAlign w:val="bottom"/>
          </w:tcPr>
          <w:p w14:paraId="0B971CAF" w14:textId="77777777" w:rsidR="00C005FD" w:rsidRDefault="008571AE">
            <w:pPr>
              <w:spacing w:after="194" w:line="259" w:lineRule="auto"/>
              <w:ind w:left="0" w:right="215" w:firstLine="0"/>
              <w:jc w:val="center"/>
            </w:pPr>
            <w:r>
              <w:rPr>
                <w:color w:val="00B050"/>
              </w:rPr>
              <w:t xml:space="preserve">doubt, AWS Content does not include the Services. </w:t>
            </w:r>
          </w:p>
          <w:p w14:paraId="3F341C33" w14:textId="77777777" w:rsidR="00C005FD" w:rsidRDefault="008571AE" w:rsidP="006E0E89">
            <w:pPr>
              <w:numPr>
                <w:ilvl w:val="0"/>
                <w:numId w:val="45"/>
              </w:numPr>
              <w:spacing w:after="187" w:line="268" w:lineRule="auto"/>
              <w:ind w:right="108" w:hanging="360"/>
            </w:pPr>
            <w:r>
              <w:rPr>
                <w:color w:val="00B050"/>
              </w:rPr>
              <w:t xml:space="preserve">Supplier is not in a position to determine whether Buyer’s instructions infringe the Data Protection Legislation given the automated nature of the Supplier’s Services. However, in the unlikely event that Supplier does form an opinion that such instructions infringe the GDPR, it shall immediately inform Buyer of such an opinion, in which case Buyer is entitled to withdraw or modify its processing instructions and may terminate this Call-Off Contract. </w:t>
            </w:r>
          </w:p>
          <w:p w14:paraId="4D2A93F6" w14:textId="77777777" w:rsidR="00C005FD" w:rsidRDefault="008571AE" w:rsidP="006E0E89">
            <w:pPr>
              <w:numPr>
                <w:ilvl w:val="0"/>
                <w:numId w:val="45"/>
              </w:numPr>
              <w:spacing w:after="181" w:line="273" w:lineRule="auto"/>
              <w:ind w:right="108" w:hanging="360"/>
            </w:pPr>
            <w:r>
              <w:rPr>
                <w:color w:val="00B050"/>
              </w:rPr>
              <w:t xml:space="preserve">Supplier can provide Protective Measures which are detailed at clause 5 of the GDPR DPA. </w:t>
            </w:r>
          </w:p>
          <w:p w14:paraId="757B307C" w14:textId="77777777" w:rsidR="00C005FD" w:rsidRDefault="008571AE" w:rsidP="006E0E89">
            <w:pPr>
              <w:numPr>
                <w:ilvl w:val="0"/>
                <w:numId w:val="45"/>
              </w:numPr>
              <w:spacing w:after="181" w:line="273" w:lineRule="auto"/>
              <w:ind w:right="108" w:hanging="360"/>
            </w:pPr>
            <w:r>
              <w:rPr>
                <w:color w:val="00B050"/>
              </w:rPr>
              <w:t xml:space="preserve">Supplier’s security breach notification process is set out in Clause 9 of the GDPR DPA for Buyer. </w:t>
            </w:r>
          </w:p>
          <w:p w14:paraId="12000960" w14:textId="77777777" w:rsidR="00C005FD" w:rsidRDefault="008571AE" w:rsidP="006E0E89">
            <w:pPr>
              <w:numPr>
                <w:ilvl w:val="0"/>
                <w:numId w:val="45"/>
              </w:numPr>
              <w:spacing w:after="185" w:line="268" w:lineRule="auto"/>
              <w:ind w:right="108" w:hanging="360"/>
            </w:pPr>
            <w:r>
              <w:rPr>
                <w:color w:val="00B050"/>
              </w:rPr>
              <w:t xml:space="preserve">Supplier will provide prior information to Buyer if Supplier authorizes and permits any new subcontractor to access any Buyer Personal Data. Buyer can find information on </w:t>
            </w:r>
            <w:proofErr w:type="spellStart"/>
            <w:r>
              <w:rPr>
                <w:color w:val="00B050"/>
              </w:rPr>
              <w:t>subprocessors</w:t>
            </w:r>
            <w:proofErr w:type="spellEnd"/>
            <w:r>
              <w:rPr>
                <w:color w:val="00B050"/>
              </w:rPr>
              <w:t xml:space="preserve"> at: https://aws.amazon.com/compliance/subprocessors. </w:t>
            </w:r>
          </w:p>
          <w:p w14:paraId="267452F6" w14:textId="77777777" w:rsidR="00C005FD" w:rsidRDefault="008571AE" w:rsidP="006E0E89">
            <w:pPr>
              <w:numPr>
                <w:ilvl w:val="0"/>
                <w:numId w:val="45"/>
              </w:numPr>
              <w:spacing w:after="0" w:line="273" w:lineRule="auto"/>
              <w:ind w:right="108" w:hanging="360"/>
            </w:pPr>
            <w:r>
              <w:rPr>
                <w:color w:val="00B050"/>
              </w:rPr>
              <w:t xml:space="preserve">Supplier will not (a) disclose Buyer Data to any government or third party or (b) subject to Section 3.2 of the Supplier </w:t>
            </w:r>
          </w:p>
          <w:p w14:paraId="579F6BDA" w14:textId="77777777" w:rsidR="00C005FD" w:rsidRDefault="008571AE">
            <w:pPr>
              <w:spacing w:after="0" w:line="259" w:lineRule="auto"/>
              <w:ind w:left="820" w:right="57" w:firstLine="0"/>
            </w:pPr>
            <w:r>
              <w:rPr>
                <w:color w:val="00B050"/>
              </w:rPr>
              <w:t xml:space="preserve">Terms, move Buyer Data from the AWS regions selected by Buyer; except in each case as necessary to comply with the law or a binding order of a governmental body. Unless it would violate the law or a binding order of a governmental body, Supplier will give you notice of any legal requirement or order referred to in this section. </w:t>
            </w:r>
          </w:p>
        </w:tc>
      </w:tr>
      <w:tr w:rsidR="00C005FD" w14:paraId="29D68A25" w14:textId="77777777">
        <w:trPr>
          <w:trHeight w:val="1735"/>
        </w:trPr>
        <w:tc>
          <w:tcPr>
            <w:tcW w:w="2622" w:type="dxa"/>
            <w:tcBorders>
              <w:top w:val="single" w:sz="8" w:space="0" w:color="000000"/>
              <w:left w:val="single" w:sz="8" w:space="0" w:color="000000"/>
              <w:bottom w:val="single" w:sz="8" w:space="0" w:color="000000"/>
              <w:right w:val="single" w:sz="8" w:space="0" w:color="000000"/>
            </w:tcBorders>
          </w:tcPr>
          <w:p w14:paraId="0F9C3DA7" w14:textId="77777777" w:rsidR="00C005FD" w:rsidRDefault="008571AE">
            <w:pPr>
              <w:spacing w:after="0" w:line="259" w:lineRule="auto"/>
              <w:ind w:left="0" w:firstLine="0"/>
            </w:pPr>
            <w:r>
              <w:rPr>
                <w:b/>
              </w:rPr>
              <w:lastRenderedPageBreak/>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vAlign w:val="bottom"/>
          </w:tcPr>
          <w:p w14:paraId="77F5DFD8" w14:textId="77777777" w:rsidR="00C005FD" w:rsidRDefault="008571AE">
            <w:pPr>
              <w:spacing w:after="1" w:line="292" w:lineRule="auto"/>
              <w:ind w:left="100" w:firstLine="0"/>
              <w:jc w:val="both"/>
            </w:pPr>
            <w:r>
              <w:t xml:space="preserve">These Alternative Clauses, which have been selected from Schedule 4, will apply: </w:t>
            </w:r>
          </w:p>
          <w:p w14:paraId="2E9959CE" w14:textId="77777777" w:rsidR="00C005FD" w:rsidRDefault="008571AE">
            <w:pPr>
              <w:spacing w:after="0" w:line="259" w:lineRule="auto"/>
              <w:ind w:left="0" w:firstLine="0"/>
            </w:pPr>
            <w:r>
              <w:t xml:space="preserve"> </w:t>
            </w:r>
          </w:p>
          <w:p w14:paraId="4C1702E3" w14:textId="77777777" w:rsidR="00C005FD" w:rsidRDefault="008571AE">
            <w:pPr>
              <w:spacing w:after="0" w:line="259" w:lineRule="auto"/>
              <w:ind w:left="100" w:firstLine="0"/>
            </w:pPr>
            <w:r>
              <w:rPr>
                <w:color w:val="00B050"/>
              </w:rPr>
              <w:t>No alternative clauses are required</w:t>
            </w:r>
            <w:r>
              <w:t xml:space="preserve"> </w:t>
            </w:r>
          </w:p>
        </w:tc>
      </w:tr>
      <w:tr w:rsidR="00C005FD" w14:paraId="3BCF07A3"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Pr>
          <w:p w14:paraId="267E7274" w14:textId="77777777" w:rsidR="00C005FD" w:rsidRDefault="008571AE">
            <w:pPr>
              <w:spacing w:after="1" w:line="255" w:lineRule="auto"/>
              <w:ind w:left="0" w:firstLine="0"/>
            </w:pPr>
            <w:r>
              <w:rPr>
                <w:b/>
              </w:rPr>
              <w:t xml:space="preserve">Buyer </w:t>
            </w:r>
            <w:proofErr w:type="gramStart"/>
            <w:r>
              <w:rPr>
                <w:b/>
              </w:rPr>
              <w:t xml:space="preserve">specific </w:t>
            </w:r>
            <w:r>
              <w:t xml:space="preserve"> </w:t>
            </w:r>
            <w:r>
              <w:rPr>
                <w:b/>
              </w:rPr>
              <w:t>amendments</w:t>
            </w:r>
            <w:proofErr w:type="gramEnd"/>
            <w:r>
              <w:t xml:space="preserve">  </w:t>
            </w:r>
          </w:p>
          <w:p w14:paraId="5BF98AC8" w14:textId="77777777" w:rsidR="00C005FD" w:rsidRDefault="008571AE">
            <w:pPr>
              <w:spacing w:after="0" w:line="259"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tcPr>
          <w:p w14:paraId="0F4DEECE" w14:textId="77777777" w:rsidR="00C005FD" w:rsidRDefault="008571AE">
            <w:pPr>
              <w:spacing w:after="0" w:line="259" w:lineRule="auto"/>
              <w:ind w:left="0" w:right="685" w:firstLine="0"/>
              <w:jc w:val="both"/>
            </w:pPr>
            <w:r>
              <w:t xml:space="preserve">Within the scope of the Call-Off Contract, the Supplier </w:t>
            </w:r>
            <w:proofErr w:type="gramStart"/>
            <w:r>
              <w:t xml:space="preserve">will  </w:t>
            </w:r>
            <w:r>
              <w:rPr>
                <w:color w:val="00B050"/>
                <w:shd w:val="clear" w:color="auto" w:fill="FFFF00"/>
              </w:rPr>
              <w:t>No</w:t>
            </w:r>
            <w:proofErr w:type="gramEnd"/>
            <w:r>
              <w:rPr>
                <w:color w:val="00B050"/>
                <w:shd w:val="clear" w:color="auto" w:fill="FFFF00"/>
              </w:rPr>
              <w:t xml:space="preserve"> Buyer specific amendments are required</w:t>
            </w:r>
            <w:r>
              <w:t xml:space="preserve"> </w:t>
            </w:r>
          </w:p>
        </w:tc>
      </w:tr>
      <w:tr w:rsidR="00C005FD" w14:paraId="370AB5B1" w14:textId="77777777">
        <w:trPr>
          <w:trHeight w:val="1571"/>
        </w:trPr>
        <w:tc>
          <w:tcPr>
            <w:tcW w:w="2622" w:type="dxa"/>
            <w:tcBorders>
              <w:top w:val="single" w:sz="8" w:space="0" w:color="000000"/>
              <w:left w:val="single" w:sz="8" w:space="0" w:color="000000"/>
              <w:bottom w:val="single" w:sz="8" w:space="0" w:color="000000"/>
              <w:right w:val="single" w:sz="8" w:space="0" w:color="000000"/>
            </w:tcBorders>
          </w:tcPr>
          <w:p w14:paraId="1064D7E7" w14:textId="77777777" w:rsidR="00C005FD" w:rsidRDefault="008571AE">
            <w:pPr>
              <w:spacing w:after="0" w:line="259" w:lineRule="auto"/>
              <w:ind w:left="0" w:firstLine="0"/>
            </w:pPr>
            <w:r>
              <w:rPr>
                <w:b/>
              </w:rPr>
              <w:t>Personal Data and</w:t>
            </w:r>
            <w:r>
              <w:t xml:space="preserve"> </w:t>
            </w:r>
          </w:p>
          <w:p w14:paraId="07BB6AAD" w14:textId="77777777" w:rsidR="00C005FD" w:rsidRDefault="008571AE">
            <w:pPr>
              <w:spacing w:after="0" w:line="259" w:lineRule="auto"/>
              <w:ind w:left="0" w:firstLine="0"/>
            </w:pP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vAlign w:val="center"/>
          </w:tcPr>
          <w:p w14:paraId="3BF81357" w14:textId="77777777" w:rsidR="00C005FD" w:rsidRDefault="008571AE">
            <w:pPr>
              <w:spacing w:after="0" w:line="259" w:lineRule="auto"/>
              <w:ind w:left="100" w:firstLine="0"/>
              <w:jc w:val="both"/>
            </w:pPr>
            <w:r>
              <w:t xml:space="preserve">Confirm whether Annex 1 (and Annex 2, if applicable) of Schedule 7 is being used: Annex 2 - </w:t>
            </w:r>
            <w:r>
              <w:rPr>
                <w:color w:val="00B050"/>
              </w:rPr>
              <w:t>Not used</w:t>
            </w:r>
            <w:r>
              <w:t xml:space="preserve"> </w:t>
            </w:r>
          </w:p>
        </w:tc>
      </w:tr>
      <w:tr w:rsidR="00C005FD" w14:paraId="79EF77A8" w14:textId="77777777">
        <w:trPr>
          <w:trHeight w:val="1552"/>
        </w:trPr>
        <w:tc>
          <w:tcPr>
            <w:tcW w:w="2622" w:type="dxa"/>
            <w:tcBorders>
              <w:top w:val="single" w:sz="8" w:space="0" w:color="000000"/>
              <w:left w:val="single" w:sz="8" w:space="0" w:color="000000"/>
              <w:bottom w:val="single" w:sz="8" w:space="0" w:color="000000"/>
              <w:right w:val="single" w:sz="8" w:space="0" w:color="000000"/>
            </w:tcBorders>
          </w:tcPr>
          <w:p w14:paraId="30E90CE9" w14:textId="77777777" w:rsidR="00C005FD" w:rsidRDefault="008571AE">
            <w:pPr>
              <w:spacing w:after="0" w:line="259"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vAlign w:val="bottom"/>
          </w:tcPr>
          <w:p w14:paraId="77A116AA" w14:textId="77777777" w:rsidR="00C005FD" w:rsidRDefault="008571AE">
            <w:pPr>
              <w:spacing w:after="0" w:line="259" w:lineRule="auto"/>
              <w:ind w:left="0" w:firstLine="0"/>
            </w:pPr>
            <w:r>
              <w:rPr>
                <w:color w:val="00B050"/>
              </w:rPr>
              <w:t xml:space="preserve">Supplier Services will not include any Projects Specific IPRs or Background IPR that could be embedded in any potential Projects Specific IPRs. </w:t>
            </w:r>
          </w:p>
        </w:tc>
      </w:tr>
      <w:tr w:rsidR="00C005FD" w14:paraId="66EB7518" w14:textId="77777777">
        <w:trPr>
          <w:trHeight w:val="1682"/>
        </w:trPr>
        <w:tc>
          <w:tcPr>
            <w:tcW w:w="2622" w:type="dxa"/>
            <w:tcBorders>
              <w:top w:val="single" w:sz="8" w:space="0" w:color="000000"/>
              <w:left w:val="single" w:sz="8" w:space="0" w:color="000000"/>
              <w:bottom w:val="single" w:sz="8" w:space="0" w:color="000000"/>
              <w:right w:val="single" w:sz="8" w:space="0" w:color="000000"/>
            </w:tcBorders>
          </w:tcPr>
          <w:p w14:paraId="72CE6AA1" w14:textId="77777777" w:rsidR="00C005FD" w:rsidRDefault="008571AE">
            <w:pPr>
              <w:spacing w:after="0" w:line="259"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vAlign w:val="bottom"/>
          </w:tcPr>
          <w:p w14:paraId="73DD9367" w14:textId="77777777" w:rsidR="00C005FD" w:rsidRDefault="008571AE">
            <w:pPr>
              <w:spacing w:after="8" w:line="239" w:lineRule="auto"/>
              <w:ind w:left="100" w:firstLine="0"/>
            </w:pPr>
            <w:r>
              <w:t>Reviewed “Fighting Climate Change” at down select. Supplier Ca</w:t>
            </w:r>
            <w:r>
              <w:rPr>
                <w:color w:val="1D1C1D"/>
                <w:sz w:val="23"/>
              </w:rPr>
              <w:t xml:space="preserve">rbon Reduction Plan as reviewed and reported here </w:t>
            </w:r>
            <w:hyperlink r:id="rId11">
              <w:r>
                <w:rPr>
                  <w:color w:val="0000FF"/>
                  <w:sz w:val="23"/>
                  <w:u w:val="single" w:color="0000FF"/>
                </w:rPr>
                <w:t>https://sus</w:t>
              </w:r>
            </w:hyperlink>
            <w:hyperlink r:id="rId12">
              <w:r>
                <w:rPr>
                  <w:color w:val="0000FF"/>
                  <w:sz w:val="23"/>
                  <w:u w:val="single" w:color="0000FF"/>
                </w:rPr>
                <w:t>tainability.aboutamazon.co.uk/uk-carbon-reduction-plan.pdf</w:t>
              </w:r>
            </w:hyperlink>
            <w:hyperlink r:id="rId13">
              <w:r>
                <w:rPr>
                  <w:color w:val="1D1C1D"/>
                  <w:sz w:val="23"/>
                </w:rPr>
                <w:t>.</w:t>
              </w:r>
            </w:hyperlink>
            <w:r>
              <w:rPr>
                <w:color w:val="0B0C0C"/>
                <w:sz w:val="24"/>
              </w:rPr>
              <w:t xml:space="preserve"> </w:t>
            </w:r>
          </w:p>
          <w:p w14:paraId="166CCC6F" w14:textId="77777777" w:rsidR="00C005FD" w:rsidRDefault="008571AE">
            <w:pPr>
              <w:spacing w:after="0" w:line="259" w:lineRule="auto"/>
              <w:ind w:left="100" w:firstLine="0"/>
            </w:pPr>
            <w:r>
              <w:rPr>
                <w:color w:val="0B0C0C"/>
                <w:sz w:val="24"/>
              </w:rPr>
              <w:t>.</w:t>
            </w:r>
            <w:r>
              <w:t xml:space="preserve"> </w:t>
            </w:r>
          </w:p>
        </w:tc>
      </w:tr>
    </w:tbl>
    <w:p w14:paraId="71F81174" w14:textId="77777777" w:rsidR="00C005FD" w:rsidRDefault="008571AE">
      <w:pPr>
        <w:spacing w:after="160" w:line="259" w:lineRule="auto"/>
        <w:ind w:left="0" w:firstLine="0"/>
      </w:pPr>
      <w:r>
        <w:rPr>
          <w:rFonts w:ascii="Calibri" w:eastAsia="Calibri" w:hAnsi="Calibri" w:cs="Calibri"/>
        </w:rPr>
        <w:t xml:space="preserve"> </w:t>
      </w:r>
      <w:r>
        <w:rPr>
          <w:rFonts w:ascii="Calibri" w:eastAsia="Calibri" w:hAnsi="Calibri" w:cs="Calibri"/>
        </w:rPr>
        <w:tab/>
        <w:t xml:space="preserve"> </w:t>
      </w:r>
    </w:p>
    <w:p w14:paraId="54C27305" w14:textId="77777777" w:rsidR="00C005FD" w:rsidRDefault="008571AE">
      <w:pPr>
        <w:pStyle w:val="Heading3"/>
        <w:tabs>
          <w:tab w:val="center" w:pos="1235"/>
          <w:tab w:val="center" w:pos="3178"/>
        </w:tabs>
        <w:spacing w:after="60"/>
        <w:ind w:left="-15" w:firstLine="0"/>
      </w:pPr>
      <w:r>
        <w:t xml:space="preserve"> </w:t>
      </w:r>
      <w:r>
        <w:tab/>
        <w:t xml:space="preserve">1.  </w:t>
      </w:r>
      <w:r>
        <w:tab/>
        <w:t xml:space="preserve">Formation of contract  </w:t>
      </w:r>
    </w:p>
    <w:p w14:paraId="42C3659A" w14:textId="77777777" w:rsidR="00C005FD" w:rsidRDefault="008571AE">
      <w:pPr>
        <w:ind w:left="1839" w:right="11" w:hanging="720"/>
      </w:pPr>
      <w:r>
        <w:t xml:space="preserve">1.1 </w:t>
      </w:r>
      <w:r>
        <w:tab/>
        <w:t xml:space="preserve">By signing and returning this Order Form (Part A), the Supplier agrees to enter into a Call Off Contract with the Buyer.  </w:t>
      </w:r>
    </w:p>
    <w:p w14:paraId="5D1D962B" w14:textId="77777777" w:rsidR="00C005FD" w:rsidRDefault="008571AE">
      <w:pPr>
        <w:ind w:left="1839" w:right="11" w:hanging="720"/>
      </w:pPr>
      <w:proofErr w:type="gramStart"/>
      <w:r>
        <w:lastRenderedPageBreak/>
        <w:t xml:space="preserve">1.2  </w:t>
      </w:r>
      <w:r>
        <w:tab/>
      </w:r>
      <w:proofErr w:type="gramEnd"/>
      <w:r>
        <w:t xml:space="preserve">The Parties agree that they have read the Order Form (Part A) and the Call-Off Contract terms and by signing below agree to be bound by this Call-Off Contract.  </w:t>
      </w:r>
    </w:p>
    <w:p w14:paraId="5316C590" w14:textId="77777777" w:rsidR="00C005FD" w:rsidRDefault="008571AE">
      <w:pPr>
        <w:ind w:left="1839" w:right="11" w:hanging="720"/>
      </w:pPr>
      <w:proofErr w:type="gramStart"/>
      <w:r>
        <w:t xml:space="preserve">1.3  </w:t>
      </w:r>
      <w:r>
        <w:tab/>
      </w:r>
      <w:proofErr w:type="gramEnd"/>
      <w:r>
        <w:t xml:space="preserve">This Call-Off Contract will be formed when the Buyer acknowledges receipt of the signed copy of the Order Form from the Supplier.  </w:t>
      </w:r>
    </w:p>
    <w:p w14:paraId="2BA60C44" w14:textId="77777777" w:rsidR="00C005FD" w:rsidRDefault="008571AE">
      <w:pPr>
        <w:spacing w:after="823"/>
        <w:ind w:left="1839" w:right="11" w:hanging="720"/>
      </w:pPr>
      <w:proofErr w:type="gramStart"/>
      <w:r>
        <w:t xml:space="preserve">1.4  </w:t>
      </w:r>
      <w:r>
        <w:tab/>
      </w:r>
      <w:proofErr w:type="gramEnd"/>
      <w:r>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1C315636" w14:textId="77777777" w:rsidR="00C005FD" w:rsidRDefault="008571AE">
      <w:pPr>
        <w:pStyle w:val="Heading3"/>
        <w:tabs>
          <w:tab w:val="center" w:pos="1235"/>
          <w:tab w:val="center" w:pos="3699"/>
        </w:tabs>
        <w:spacing w:after="6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Background to the agreement  </w:t>
      </w:r>
    </w:p>
    <w:p w14:paraId="2BC5105D" w14:textId="77777777" w:rsidR="00C005FD" w:rsidRDefault="008571AE">
      <w:pPr>
        <w:spacing w:after="72"/>
        <w:ind w:left="1776" w:right="11" w:hanging="657"/>
      </w:pPr>
      <w:proofErr w:type="gramStart"/>
      <w:r>
        <w:t xml:space="preserve">2.1  </w:t>
      </w:r>
      <w:r>
        <w:tab/>
      </w:r>
      <w:proofErr w:type="gramEnd"/>
      <w:r>
        <w:t xml:space="preserve">The Supplier is a provider of G-Cloud Services and agreed to provide the Services under the terms of Framework Agreement number RM1557.13.  </w:t>
      </w:r>
    </w:p>
    <w:tbl>
      <w:tblPr>
        <w:tblW w:w="8880" w:type="dxa"/>
        <w:tblInd w:w="1039" w:type="dxa"/>
        <w:tblLayout w:type="fixed"/>
        <w:tblLook w:val="04A0" w:firstRow="1" w:lastRow="0" w:firstColumn="1" w:lastColumn="0" w:noHBand="0" w:noVBand="1"/>
      </w:tblPr>
      <w:tblGrid>
        <w:gridCol w:w="1800"/>
        <w:gridCol w:w="3540"/>
        <w:gridCol w:w="3540"/>
      </w:tblGrid>
      <w:tr w:rsidR="00DA684C" w14:paraId="14CAFE16" w14:textId="77777777" w:rsidTr="00DA684C">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bottom"/>
            <w:hideMark/>
          </w:tcPr>
          <w:p w14:paraId="421182D9" w14:textId="77777777" w:rsidR="00DA684C" w:rsidRDefault="00DA684C">
            <w:pPr>
              <w:spacing w:after="0" w:line="254" w:lineRule="auto"/>
              <w:ind w:left="0" w:firstLine="0"/>
            </w:pPr>
            <w:r>
              <w:rPr>
                <w:b/>
              </w:rPr>
              <w:t>Signed</w:t>
            </w:r>
            <w:r>
              <w:t xml:space="preserve"> </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bottom"/>
            <w:hideMark/>
          </w:tcPr>
          <w:p w14:paraId="34D5881D" w14:textId="77777777" w:rsidR="00DA684C" w:rsidRDefault="00DA684C">
            <w:pPr>
              <w:spacing w:after="0" w:line="254" w:lineRule="auto"/>
              <w:ind w:left="0" w:firstLine="0"/>
            </w:pPr>
            <w:r>
              <w:t xml:space="preserve">Supplier </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bottom"/>
            <w:hideMark/>
          </w:tcPr>
          <w:p w14:paraId="7ED38CBC" w14:textId="77777777" w:rsidR="00DA684C" w:rsidRDefault="00DA684C">
            <w:pPr>
              <w:spacing w:after="0" w:line="254" w:lineRule="auto"/>
              <w:ind w:left="0" w:firstLine="0"/>
            </w:pPr>
            <w:r>
              <w:t xml:space="preserve">Buyer </w:t>
            </w:r>
          </w:p>
        </w:tc>
      </w:tr>
      <w:tr w:rsidR="00DA684C" w14:paraId="012CCEE9" w14:textId="77777777" w:rsidTr="00DA684C">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bottom"/>
            <w:hideMark/>
          </w:tcPr>
          <w:p w14:paraId="4A825A26" w14:textId="77777777" w:rsidR="00DA684C" w:rsidRDefault="00DA684C">
            <w:pPr>
              <w:spacing w:after="0" w:line="254" w:lineRule="auto"/>
              <w:ind w:left="0" w:firstLine="0"/>
            </w:pPr>
            <w:r>
              <w:rPr>
                <w:b/>
              </w:rPr>
              <w:t>Name</w:t>
            </w:r>
            <w:r>
              <w:t xml:space="preserve"> </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bottom"/>
            <w:hideMark/>
          </w:tcPr>
          <w:p w14:paraId="05C93A93" w14:textId="77777777" w:rsidR="00DA684C" w:rsidRDefault="00DA684C">
            <w:pPr>
              <w:spacing w:after="0" w:line="254" w:lineRule="auto"/>
              <w:ind w:left="0" w:firstLine="0"/>
            </w:pPr>
            <w:r>
              <w:rPr>
                <w:rFonts w:eastAsia="Times New Roman"/>
                <w:b/>
                <w:color w:val="FF0000"/>
              </w:rPr>
              <w:t>REDACTED TEXT under FOIA Section 40, Personal Information</w:t>
            </w:r>
            <w:r>
              <w:rPr>
                <w:rFonts w:eastAsia="Times New Roman"/>
                <w:color w:val="0B0C0C"/>
              </w:rPr>
              <w:t>.</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bottom"/>
            <w:hideMark/>
          </w:tcPr>
          <w:p w14:paraId="13D8D9EB" w14:textId="77777777" w:rsidR="00DA684C" w:rsidRDefault="00DA684C">
            <w:pPr>
              <w:spacing w:after="0" w:line="254" w:lineRule="auto"/>
              <w:ind w:left="0" w:firstLine="0"/>
            </w:pPr>
            <w:r>
              <w:rPr>
                <w:rFonts w:eastAsia="Times New Roman"/>
                <w:b/>
                <w:color w:val="FF0000"/>
              </w:rPr>
              <w:t>REDACTED TEXT under FOIA Section 40, Personal Information</w:t>
            </w:r>
            <w:r>
              <w:rPr>
                <w:rFonts w:eastAsia="Times New Roman"/>
                <w:color w:val="0B0C0C"/>
              </w:rPr>
              <w:t>.</w:t>
            </w:r>
          </w:p>
        </w:tc>
      </w:tr>
      <w:tr w:rsidR="00DA684C" w14:paraId="0CAF9337" w14:textId="77777777" w:rsidTr="00DA684C">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bottom"/>
            <w:hideMark/>
          </w:tcPr>
          <w:p w14:paraId="2F0A7F83" w14:textId="77777777" w:rsidR="00DA684C" w:rsidRDefault="00DA684C">
            <w:pPr>
              <w:spacing w:after="0" w:line="254" w:lineRule="auto"/>
              <w:ind w:left="0" w:firstLine="0"/>
            </w:pPr>
            <w:r>
              <w:rPr>
                <w:b/>
              </w:rPr>
              <w:t>Title</w:t>
            </w:r>
            <w:r>
              <w:t xml:space="preserve"> </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bottom"/>
            <w:hideMark/>
          </w:tcPr>
          <w:p w14:paraId="40CA8747" w14:textId="77777777" w:rsidR="00DA684C" w:rsidRDefault="00DA684C">
            <w:pPr>
              <w:spacing w:after="0" w:line="254" w:lineRule="auto"/>
              <w:ind w:left="0" w:firstLine="0"/>
            </w:pPr>
            <w:r>
              <w:rPr>
                <w:rFonts w:eastAsia="Times New Roman"/>
                <w:b/>
                <w:color w:val="FF0000"/>
              </w:rPr>
              <w:t>REDACTED TEXT under FOIA Section 40, Personal Information</w:t>
            </w:r>
            <w:r>
              <w:rPr>
                <w:rFonts w:eastAsia="Times New Roman"/>
                <w:color w:val="0B0C0C"/>
              </w:rPr>
              <w:t>.</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bottom"/>
            <w:hideMark/>
          </w:tcPr>
          <w:p w14:paraId="34B48719" w14:textId="77777777" w:rsidR="00DA684C" w:rsidRDefault="00DA684C">
            <w:pPr>
              <w:spacing w:after="0" w:line="254" w:lineRule="auto"/>
              <w:ind w:left="0" w:firstLine="0"/>
            </w:pPr>
            <w:r>
              <w:t>[</w:t>
            </w:r>
            <w:r>
              <w:rPr>
                <w:rFonts w:eastAsia="Times New Roman"/>
                <w:b/>
                <w:color w:val="FF0000"/>
              </w:rPr>
              <w:t>REDACTED TEXT under FOIA Section 40, Personal Information</w:t>
            </w:r>
            <w:r>
              <w:rPr>
                <w:rFonts w:eastAsia="Times New Roman"/>
                <w:color w:val="0B0C0C"/>
              </w:rPr>
              <w:t>.</w:t>
            </w:r>
          </w:p>
        </w:tc>
      </w:tr>
      <w:tr w:rsidR="00DA684C" w14:paraId="74117B15" w14:textId="77777777" w:rsidTr="00DA684C">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bottom"/>
            <w:hideMark/>
          </w:tcPr>
          <w:p w14:paraId="46AF633F" w14:textId="77777777" w:rsidR="00DA684C" w:rsidRDefault="00DA684C">
            <w:pPr>
              <w:spacing w:after="0" w:line="254" w:lineRule="auto"/>
              <w:ind w:left="0" w:firstLine="0"/>
            </w:pPr>
            <w:r>
              <w:rPr>
                <w:b/>
              </w:rPr>
              <w:t>Signature</w:t>
            </w:r>
            <w:r>
              <w:t xml:space="preserve"> </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hideMark/>
          </w:tcPr>
          <w:p w14:paraId="517F3F8D" w14:textId="77777777" w:rsidR="00DA684C" w:rsidRDefault="00DA684C">
            <w:pPr>
              <w:spacing w:after="0" w:line="254" w:lineRule="auto"/>
              <w:ind w:left="0" w:firstLine="0"/>
            </w:pPr>
            <w:r>
              <w:t xml:space="preserve"> </w:t>
            </w:r>
            <w:r>
              <w:rPr>
                <w:rFonts w:eastAsia="Times New Roman"/>
                <w:b/>
                <w:color w:val="FF0000"/>
              </w:rPr>
              <w:t>REDACTED TEXT under FOIA Section 40, Personal Information</w:t>
            </w:r>
            <w:r>
              <w:rPr>
                <w:rFonts w:eastAsia="Times New Roman"/>
                <w:color w:val="0B0C0C"/>
              </w:rPr>
              <w:t>.</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hideMark/>
          </w:tcPr>
          <w:p w14:paraId="19B5F1FF" w14:textId="77777777" w:rsidR="00DA684C" w:rsidRDefault="00DA684C">
            <w:pPr>
              <w:spacing w:after="0" w:line="254" w:lineRule="auto"/>
              <w:ind w:left="0" w:firstLine="0"/>
            </w:pPr>
            <w:r>
              <w:t xml:space="preserve"> </w:t>
            </w:r>
            <w:r>
              <w:rPr>
                <w:rFonts w:eastAsia="Times New Roman"/>
                <w:b/>
                <w:color w:val="FF0000"/>
              </w:rPr>
              <w:t>REDACTED TEXT under FOIA Section 40, Personal Information</w:t>
            </w:r>
            <w:r>
              <w:rPr>
                <w:rFonts w:eastAsia="Times New Roman"/>
                <w:color w:val="0B0C0C"/>
              </w:rPr>
              <w:t>.</w:t>
            </w:r>
          </w:p>
        </w:tc>
      </w:tr>
      <w:tr w:rsidR="00DA684C" w14:paraId="613638D2" w14:textId="77777777" w:rsidTr="00DA684C">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bottom"/>
            <w:hideMark/>
          </w:tcPr>
          <w:p w14:paraId="5DABBE5A" w14:textId="77777777" w:rsidR="00DA684C" w:rsidRDefault="00DA684C">
            <w:pPr>
              <w:spacing w:after="0" w:line="254" w:lineRule="auto"/>
              <w:ind w:left="0" w:firstLine="0"/>
            </w:pPr>
            <w:r>
              <w:rPr>
                <w:b/>
              </w:rPr>
              <w:t>Date</w:t>
            </w:r>
            <w:r>
              <w:t xml:space="preserve"> </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bottom"/>
            <w:hideMark/>
          </w:tcPr>
          <w:p w14:paraId="20B267ED" w14:textId="77777777" w:rsidR="00DA684C" w:rsidRDefault="00DA684C">
            <w:pPr>
              <w:spacing w:after="0" w:line="254" w:lineRule="auto"/>
              <w:ind w:left="0" w:firstLine="0"/>
            </w:pPr>
            <w:r>
              <w:t>August 30</w:t>
            </w:r>
            <w:proofErr w:type="gramStart"/>
            <w:r w:rsidRPr="00DA684C">
              <w:rPr>
                <w:vertAlign w:val="superscript"/>
              </w:rPr>
              <w:t>th</w:t>
            </w:r>
            <w:r>
              <w:t xml:space="preserve">  2023</w:t>
            </w:r>
            <w:proofErr w:type="gramEnd"/>
            <w:r>
              <w:t xml:space="preserve"> </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bottom"/>
            <w:hideMark/>
          </w:tcPr>
          <w:p w14:paraId="7749B1C8" w14:textId="77777777" w:rsidR="00DA684C" w:rsidRDefault="00DA684C">
            <w:pPr>
              <w:spacing w:after="0" w:line="254" w:lineRule="auto"/>
              <w:ind w:left="0" w:firstLine="0"/>
            </w:pPr>
            <w:r>
              <w:t>August 29</w:t>
            </w:r>
            <w:proofErr w:type="gramStart"/>
            <w:r w:rsidRPr="00DA684C">
              <w:rPr>
                <w:vertAlign w:val="superscript"/>
              </w:rPr>
              <w:t>th</w:t>
            </w:r>
            <w:r>
              <w:t xml:space="preserve">  2023</w:t>
            </w:r>
            <w:proofErr w:type="gramEnd"/>
            <w:r>
              <w:t xml:space="preserve"> </w:t>
            </w:r>
          </w:p>
        </w:tc>
      </w:tr>
    </w:tbl>
    <w:p w14:paraId="782EB12B" w14:textId="77777777" w:rsidR="00C005FD" w:rsidRDefault="008571AE">
      <w:pPr>
        <w:spacing w:after="59" w:line="259" w:lineRule="auto"/>
        <w:ind w:left="0" w:firstLine="0"/>
      </w:pPr>
      <w:r>
        <w:rPr>
          <w:rFonts w:ascii="Calibri" w:eastAsia="Calibri" w:hAnsi="Calibri" w:cs="Calibri"/>
        </w:rPr>
        <w:t xml:space="preserve"> </w:t>
      </w:r>
      <w:r>
        <w:rPr>
          <w:rFonts w:ascii="Calibri" w:eastAsia="Calibri" w:hAnsi="Calibri" w:cs="Calibri"/>
        </w:rPr>
        <w:tab/>
        <w:t xml:space="preserve"> </w:t>
      </w:r>
    </w:p>
    <w:p w14:paraId="324FB981" w14:textId="77777777" w:rsidR="00C005FD" w:rsidRDefault="008571AE">
      <w:pPr>
        <w:tabs>
          <w:tab w:val="center" w:pos="1272"/>
          <w:tab w:val="center" w:pos="4936"/>
          <w:tab w:val="center" w:pos="10771"/>
        </w:tabs>
        <w:ind w:left="0" w:firstLine="0"/>
      </w:pPr>
      <w:r>
        <w:t xml:space="preserve"> </w:t>
      </w:r>
      <w:r>
        <w:tab/>
      </w:r>
      <w:proofErr w:type="gramStart"/>
      <w:r>
        <w:t xml:space="preserve">2.2  </w:t>
      </w:r>
      <w:r>
        <w:tab/>
      </w:r>
      <w:proofErr w:type="gramEnd"/>
      <w:r>
        <w:t xml:space="preserve">The Buyer provided an Order Form for Services to the Supplier.  </w:t>
      </w:r>
      <w:r>
        <w:tab/>
        <w:t xml:space="preserve">  </w:t>
      </w:r>
      <w:r>
        <w:br w:type="page"/>
      </w:r>
    </w:p>
    <w:p w14:paraId="378C5F82" w14:textId="77777777" w:rsidR="00C005FD" w:rsidRDefault="008571AE">
      <w:pPr>
        <w:pStyle w:val="Heading2"/>
        <w:spacing w:after="180"/>
        <w:ind w:left="2226"/>
      </w:pPr>
      <w:r>
        <w:lastRenderedPageBreak/>
        <w:t>Customer Benefits</w:t>
      </w:r>
      <w:r>
        <w:rPr>
          <w:vertAlign w:val="subscript"/>
        </w:rPr>
        <w:t xml:space="preserve"> </w:t>
      </w:r>
      <w:r>
        <w:t xml:space="preserve"> </w:t>
      </w:r>
    </w:p>
    <w:p w14:paraId="1F38C94F" w14:textId="77777777" w:rsidR="00C005FD" w:rsidRDefault="008571AE">
      <w:pPr>
        <w:spacing w:after="364" w:line="265" w:lineRule="auto"/>
        <w:ind w:left="10" w:right="629"/>
        <w:jc w:val="right"/>
      </w:pPr>
      <w:r>
        <w:t xml:space="preserve">For each Call-Off Contract please complete a customer benefits record, by following this link:  </w:t>
      </w:r>
    </w:p>
    <w:p w14:paraId="608F8F53" w14:textId="77777777" w:rsidR="00C005FD" w:rsidRDefault="008571AE">
      <w:pPr>
        <w:tabs>
          <w:tab w:val="center" w:pos="3003"/>
          <w:tab w:val="center" w:pos="7765"/>
        </w:tabs>
        <w:spacing w:after="21" w:line="264" w:lineRule="auto"/>
        <w:ind w:left="0" w:firstLine="0"/>
      </w:pPr>
      <w:r>
        <w:rPr>
          <w:rFonts w:ascii="Calibri" w:eastAsia="Calibri" w:hAnsi="Calibri" w:cs="Calibri"/>
        </w:rPr>
        <w:t xml:space="preserve"> </w:t>
      </w:r>
      <w:r>
        <w:rPr>
          <w:rFonts w:ascii="Calibri" w:eastAsia="Calibri" w:hAnsi="Calibri" w:cs="Calibri"/>
        </w:rPr>
        <w:tab/>
      </w:r>
      <w:hyperlink r:id="rId14">
        <w:r>
          <w:t xml:space="preserve"> </w:t>
        </w:r>
      </w:hyperlink>
      <w:hyperlink r:id="rId15">
        <w:r>
          <w:rPr>
            <w:color w:val="1155CC"/>
            <w:u w:val="single" w:color="1155CC"/>
          </w:rPr>
          <w:t>G-Cloud 13 Customer Benefit Record</w:t>
        </w:r>
      </w:hyperlink>
      <w:hyperlink r:id="rId16">
        <w:r>
          <w:t xml:space="preserve"> </w:t>
        </w:r>
      </w:hyperlink>
      <w:r>
        <w:tab/>
        <w:t xml:space="preserve">  </w:t>
      </w:r>
      <w:r>
        <w:br w:type="page"/>
      </w:r>
    </w:p>
    <w:p w14:paraId="7E7A42C2" w14:textId="77777777" w:rsidR="00C005FD" w:rsidRDefault="008571AE">
      <w:pPr>
        <w:pStyle w:val="Heading1"/>
        <w:spacing w:after="286"/>
        <w:ind w:left="2226"/>
      </w:pPr>
      <w:bookmarkStart w:id="3" w:name="_Toc139016"/>
      <w:r>
        <w:lastRenderedPageBreak/>
        <w:t xml:space="preserve">Part B: Terms and conditions  </w:t>
      </w:r>
      <w:bookmarkEnd w:id="3"/>
    </w:p>
    <w:p w14:paraId="336003FD" w14:textId="77777777" w:rsidR="00C005FD" w:rsidRDefault="008571AE">
      <w:pPr>
        <w:pStyle w:val="Heading3"/>
        <w:tabs>
          <w:tab w:val="center" w:pos="1235"/>
          <w:tab w:val="center" w:pos="4229"/>
        </w:tabs>
        <w:spacing w:after="8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14:paraId="0585CFF7" w14:textId="77777777" w:rsidR="00C005FD" w:rsidRDefault="008571AE">
      <w:pPr>
        <w:tabs>
          <w:tab w:val="center" w:pos="1272"/>
          <w:tab w:val="center" w:pos="6075"/>
        </w:tabs>
        <w:ind w:left="0" w:firstLine="0"/>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Supplier must start providing the Services on the date specified in the Order Form.  </w:t>
      </w:r>
    </w:p>
    <w:p w14:paraId="7987DC0B" w14:textId="77777777" w:rsidR="00C005FD" w:rsidRDefault="008571AE">
      <w:pPr>
        <w:ind w:left="1839" w:right="11" w:hanging="720"/>
      </w:pPr>
      <w:proofErr w:type="gramStart"/>
      <w:r>
        <w:t xml:space="preserve">1.2  </w:t>
      </w:r>
      <w:r>
        <w:tab/>
      </w:r>
      <w:proofErr w:type="gramEnd"/>
      <w:r>
        <w:t xml:space="preserve">This Call-Off Contract will expire on the Expiry Date in the Order Form. It will be for up to 36 months from the Start date unless Ended earlier under clause 18 or extended by the Buyer under clause 1.3.  </w:t>
      </w:r>
    </w:p>
    <w:p w14:paraId="6C117D5E" w14:textId="77777777" w:rsidR="00C005FD" w:rsidRDefault="008571AE">
      <w:pPr>
        <w:ind w:left="1839" w:right="11" w:hanging="720"/>
      </w:pPr>
      <w:proofErr w:type="gramStart"/>
      <w:r>
        <w:t xml:space="preserve">1.3  </w:t>
      </w:r>
      <w:r>
        <w:tab/>
      </w:r>
      <w:proofErr w:type="gramEnd"/>
      <w:r>
        <w:t xml:space="preserve">The Buyer can extend this Call-Off Contract, with written notice to the Supplier, by the period in the Order Form, provided that this is within the maximum permitted under the Framework Agreement of 1 period of up to 12 months.  </w:t>
      </w:r>
    </w:p>
    <w:p w14:paraId="76036439" w14:textId="77777777" w:rsidR="00C005FD" w:rsidRDefault="008571AE">
      <w:pPr>
        <w:spacing w:after="1062"/>
        <w:ind w:left="1839" w:right="11" w:hanging="720"/>
      </w:pPr>
      <w:proofErr w:type="gramStart"/>
      <w:r>
        <w:t xml:space="preserve">1.4  </w:t>
      </w:r>
      <w:r>
        <w:tab/>
      </w:r>
      <w:proofErr w:type="gramEnd"/>
      <w:r>
        <w:t xml:space="preserve">The Parties must comply with the requirements under clauses 21.3 to 21.8 if the Buyer reserves the right in the Order Form to set the Term at more than 24 months.  </w:t>
      </w:r>
    </w:p>
    <w:p w14:paraId="7B28E041" w14:textId="77777777" w:rsidR="00C005FD" w:rsidRDefault="008571AE">
      <w:pPr>
        <w:pStyle w:val="Heading3"/>
        <w:tabs>
          <w:tab w:val="center" w:pos="1235"/>
          <w:tab w:val="center" w:pos="3214"/>
        </w:tabs>
        <w:spacing w:after="8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14:paraId="6A302010" w14:textId="77777777" w:rsidR="00C005FD" w:rsidRDefault="008571AE">
      <w:pPr>
        <w:spacing w:after="266"/>
        <w:ind w:left="1839" w:right="11" w:hanging="720"/>
      </w:pPr>
      <w:proofErr w:type="gramStart"/>
      <w:r>
        <w:t xml:space="preserve">2.1  </w:t>
      </w:r>
      <w:r>
        <w:tab/>
      </w:r>
      <w:proofErr w:type="gramEnd"/>
      <w:r>
        <w:t xml:space="preserve">The following Framework Agreement clauses (including clauses and defined terms referenced by them) as modified under clause 2.2 are incorporated as separate Call-Off Contract obligations and apply between the Supplier and the Buyer:  </w:t>
      </w:r>
    </w:p>
    <w:p w14:paraId="534AE8CB" w14:textId="77777777" w:rsidR="00C005FD" w:rsidRDefault="008571AE">
      <w:pPr>
        <w:numPr>
          <w:ilvl w:val="0"/>
          <w:numId w:val="1"/>
        </w:numPr>
        <w:spacing w:after="59"/>
        <w:ind w:right="11" w:hanging="397"/>
      </w:pPr>
      <w:r>
        <w:t xml:space="preserve">2.3 (Warranties and representations)  </w:t>
      </w:r>
    </w:p>
    <w:p w14:paraId="7BD18B8F" w14:textId="77777777" w:rsidR="00C005FD" w:rsidRDefault="008571AE">
      <w:pPr>
        <w:numPr>
          <w:ilvl w:val="0"/>
          <w:numId w:val="1"/>
        </w:numPr>
        <w:spacing w:after="63"/>
        <w:ind w:right="11" w:hanging="397"/>
      </w:pPr>
      <w:r>
        <w:t xml:space="preserve">4.1 to 4.6 (Liability)  </w:t>
      </w:r>
    </w:p>
    <w:p w14:paraId="30E3E8A8" w14:textId="77777777" w:rsidR="00C005FD" w:rsidRDefault="008571AE">
      <w:pPr>
        <w:numPr>
          <w:ilvl w:val="0"/>
          <w:numId w:val="1"/>
        </w:numPr>
        <w:spacing w:after="63"/>
        <w:ind w:right="11" w:hanging="397"/>
      </w:pPr>
      <w:r>
        <w:t xml:space="preserve">4.10 to 4.11 (IR35)  </w:t>
      </w:r>
    </w:p>
    <w:p w14:paraId="32614AAD" w14:textId="77777777" w:rsidR="00C005FD" w:rsidRDefault="008571AE">
      <w:pPr>
        <w:numPr>
          <w:ilvl w:val="0"/>
          <w:numId w:val="1"/>
        </w:numPr>
        <w:spacing w:after="62"/>
        <w:ind w:right="11" w:hanging="397"/>
      </w:pPr>
      <w:r>
        <w:t xml:space="preserve">10 (Force majeure)  </w:t>
      </w:r>
    </w:p>
    <w:p w14:paraId="597A99ED" w14:textId="77777777" w:rsidR="00C005FD" w:rsidRDefault="008571AE">
      <w:pPr>
        <w:numPr>
          <w:ilvl w:val="0"/>
          <w:numId w:val="1"/>
        </w:numPr>
        <w:spacing w:after="62"/>
        <w:ind w:right="11" w:hanging="397"/>
      </w:pPr>
      <w:r>
        <w:t xml:space="preserve">5.3 (Continuing rights)  </w:t>
      </w:r>
    </w:p>
    <w:p w14:paraId="4F6FF316" w14:textId="77777777" w:rsidR="00C005FD" w:rsidRDefault="008571AE">
      <w:pPr>
        <w:numPr>
          <w:ilvl w:val="0"/>
          <w:numId w:val="1"/>
        </w:numPr>
        <w:spacing w:after="63"/>
        <w:ind w:right="11" w:hanging="397"/>
      </w:pPr>
      <w:r>
        <w:t xml:space="preserve">5.4 to 5.6 (Change of control)  </w:t>
      </w:r>
    </w:p>
    <w:p w14:paraId="14CD729B" w14:textId="77777777" w:rsidR="00C005FD" w:rsidRDefault="008571AE">
      <w:pPr>
        <w:numPr>
          <w:ilvl w:val="0"/>
          <w:numId w:val="1"/>
        </w:numPr>
        <w:spacing w:after="63"/>
        <w:ind w:right="11" w:hanging="397"/>
      </w:pPr>
      <w:r>
        <w:t xml:space="preserve">5.7 (Fraud)  </w:t>
      </w:r>
    </w:p>
    <w:p w14:paraId="28B24F18" w14:textId="77777777" w:rsidR="00C005FD" w:rsidRDefault="008571AE">
      <w:pPr>
        <w:numPr>
          <w:ilvl w:val="0"/>
          <w:numId w:val="1"/>
        </w:numPr>
        <w:spacing w:after="59"/>
        <w:ind w:right="11" w:hanging="397"/>
      </w:pPr>
      <w:r>
        <w:t xml:space="preserve">5.8 (Notice of fraud)  </w:t>
      </w:r>
    </w:p>
    <w:p w14:paraId="5B911AB1" w14:textId="77777777" w:rsidR="00C005FD" w:rsidRDefault="008571AE">
      <w:pPr>
        <w:numPr>
          <w:ilvl w:val="0"/>
          <w:numId w:val="1"/>
        </w:numPr>
        <w:spacing w:after="63"/>
        <w:ind w:right="11" w:hanging="397"/>
      </w:pPr>
      <w:r>
        <w:t xml:space="preserve">7 (Transparency and Audit)  </w:t>
      </w:r>
    </w:p>
    <w:p w14:paraId="68B9E35F" w14:textId="77777777" w:rsidR="00C005FD" w:rsidRDefault="008571AE">
      <w:pPr>
        <w:numPr>
          <w:ilvl w:val="0"/>
          <w:numId w:val="1"/>
        </w:numPr>
        <w:spacing w:after="63"/>
        <w:ind w:right="11" w:hanging="397"/>
      </w:pPr>
      <w:r>
        <w:t xml:space="preserve">8.3 (Order of precedence)  </w:t>
      </w:r>
    </w:p>
    <w:p w14:paraId="3E54A301" w14:textId="77777777" w:rsidR="00C005FD" w:rsidRDefault="008571AE">
      <w:pPr>
        <w:numPr>
          <w:ilvl w:val="0"/>
          <w:numId w:val="1"/>
        </w:numPr>
        <w:spacing w:after="60"/>
        <w:ind w:right="11" w:hanging="397"/>
      </w:pPr>
      <w:r>
        <w:t xml:space="preserve">11 (Relationship)  </w:t>
      </w:r>
    </w:p>
    <w:p w14:paraId="4FFE41FE" w14:textId="77777777" w:rsidR="00C005FD" w:rsidRDefault="008571AE">
      <w:pPr>
        <w:numPr>
          <w:ilvl w:val="0"/>
          <w:numId w:val="1"/>
        </w:numPr>
        <w:spacing w:after="62"/>
        <w:ind w:right="11" w:hanging="397"/>
      </w:pPr>
      <w:r>
        <w:t xml:space="preserve">14 (Entire agreement)  </w:t>
      </w:r>
    </w:p>
    <w:p w14:paraId="683684F0" w14:textId="77777777" w:rsidR="00C005FD" w:rsidRDefault="008571AE">
      <w:pPr>
        <w:numPr>
          <w:ilvl w:val="0"/>
          <w:numId w:val="1"/>
        </w:numPr>
        <w:spacing w:after="62"/>
        <w:ind w:right="11" w:hanging="397"/>
      </w:pPr>
      <w:r>
        <w:t xml:space="preserve">15 (Law and jurisdiction)  </w:t>
      </w:r>
    </w:p>
    <w:p w14:paraId="0E96D8F6" w14:textId="77777777" w:rsidR="00C005FD" w:rsidRDefault="008571AE">
      <w:pPr>
        <w:numPr>
          <w:ilvl w:val="0"/>
          <w:numId w:val="1"/>
        </w:numPr>
        <w:spacing w:after="62"/>
        <w:ind w:right="11" w:hanging="397"/>
      </w:pPr>
      <w:r>
        <w:t xml:space="preserve">16 (Legislative change)  </w:t>
      </w:r>
    </w:p>
    <w:p w14:paraId="4C0E0CD0" w14:textId="77777777" w:rsidR="00C005FD" w:rsidRDefault="008571AE">
      <w:pPr>
        <w:numPr>
          <w:ilvl w:val="0"/>
          <w:numId w:val="1"/>
        </w:numPr>
        <w:spacing w:after="58"/>
        <w:ind w:right="11" w:hanging="397"/>
      </w:pPr>
      <w:r>
        <w:t xml:space="preserve">17 (Bribery and corruption)  </w:t>
      </w:r>
    </w:p>
    <w:p w14:paraId="520E7149" w14:textId="77777777" w:rsidR="00C005FD" w:rsidRDefault="008571AE">
      <w:pPr>
        <w:numPr>
          <w:ilvl w:val="0"/>
          <w:numId w:val="1"/>
        </w:numPr>
        <w:spacing w:after="62"/>
        <w:ind w:right="11" w:hanging="397"/>
      </w:pPr>
      <w:r>
        <w:t xml:space="preserve">18 (Freedom of Information Act)  </w:t>
      </w:r>
    </w:p>
    <w:p w14:paraId="0F1CE2AD" w14:textId="77777777" w:rsidR="00C005FD" w:rsidRDefault="008571AE">
      <w:pPr>
        <w:numPr>
          <w:ilvl w:val="0"/>
          <w:numId w:val="1"/>
        </w:numPr>
        <w:spacing w:after="62"/>
        <w:ind w:right="11" w:hanging="397"/>
      </w:pPr>
      <w:r>
        <w:t xml:space="preserve">19 (Promoting tax compliance)  </w:t>
      </w:r>
    </w:p>
    <w:p w14:paraId="6230C290" w14:textId="77777777" w:rsidR="00C005FD" w:rsidRDefault="008571AE">
      <w:pPr>
        <w:numPr>
          <w:ilvl w:val="0"/>
          <w:numId w:val="1"/>
        </w:numPr>
        <w:spacing w:after="62"/>
        <w:ind w:right="11" w:hanging="397"/>
      </w:pPr>
      <w:r>
        <w:t xml:space="preserve">20 (Official Secrets Act)  </w:t>
      </w:r>
    </w:p>
    <w:p w14:paraId="03A5059A" w14:textId="77777777" w:rsidR="00C005FD" w:rsidRDefault="008571AE">
      <w:pPr>
        <w:numPr>
          <w:ilvl w:val="0"/>
          <w:numId w:val="1"/>
        </w:numPr>
        <w:spacing w:after="60"/>
        <w:ind w:right="11" w:hanging="397"/>
      </w:pPr>
      <w:r>
        <w:lastRenderedPageBreak/>
        <w:t xml:space="preserve">21 (Transfer and subcontracting)  </w:t>
      </w:r>
    </w:p>
    <w:p w14:paraId="6CD49F03" w14:textId="77777777" w:rsidR="00C005FD" w:rsidRDefault="008571AE">
      <w:pPr>
        <w:numPr>
          <w:ilvl w:val="0"/>
          <w:numId w:val="1"/>
        </w:numPr>
        <w:ind w:right="11" w:hanging="397"/>
      </w:pPr>
      <w:r>
        <w:t xml:space="preserve">23 (Complaints handling and resolution)  </w:t>
      </w:r>
    </w:p>
    <w:p w14:paraId="33E52D87" w14:textId="77777777" w:rsidR="00C005FD" w:rsidRDefault="008571AE">
      <w:pPr>
        <w:numPr>
          <w:ilvl w:val="0"/>
          <w:numId w:val="1"/>
        </w:numPr>
        <w:spacing w:after="341"/>
        <w:ind w:right="11" w:hanging="397"/>
      </w:pPr>
      <w:r>
        <w:t xml:space="preserve">24 (Conflicts of interest and ethical walls)  </w:t>
      </w:r>
    </w:p>
    <w:p w14:paraId="7A105C32" w14:textId="77777777" w:rsidR="00C005FD" w:rsidRDefault="008571AE">
      <w:pPr>
        <w:numPr>
          <w:ilvl w:val="0"/>
          <w:numId w:val="1"/>
        </w:numPr>
        <w:spacing w:after="343"/>
        <w:ind w:right="11" w:hanging="397"/>
      </w:pPr>
      <w:r>
        <w:t xml:space="preserve">25 (Publicity and branding)  </w:t>
      </w:r>
    </w:p>
    <w:p w14:paraId="60ADE74B" w14:textId="77777777" w:rsidR="00C005FD" w:rsidRDefault="008571AE">
      <w:pPr>
        <w:numPr>
          <w:ilvl w:val="0"/>
          <w:numId w:val="1"/>
        </w:numPr>
        <w:spacing w:after="62"/>
        <w:ind w:right="11" w:hanging="397"/>
      </w:pPr>
      <w:r>
        <w:t xml:space="preserve">26 (Equality and diversity)  </w:t>
      </w:r>
    </w:p>
    <w:p w14:paraId="0A8F0F47" w14:textId="77777777" w:rsidR="00C005FD" w:rsidRDefault="008571AE">
      <w:pPr>
        <w:numPr>
          <w:ilvl w:val="0"/>
          <w:numId w:val="1"/>
        </w:numPr>
        <w:spacing w:after="60"/>
        <w:ind w:right="11" w:hanging="397"/>
      </w:pPr>
      <w:r>
        <w:t xml:space="preserve">28 (Data protection)  </w:t>
      </w:r>
    </w:p>
    <w:p w14:paraId="2D49C0E7" w14:textId="77777777" w:rsidR="00C005FD" w:rsidRDefault="008571AE">
      <w:pPr>
        <w:numPr>
          <w:ilvl w:val="0"/>
          <w:numId w:val="1"/>
        </w:numPr>
        <w:spacing w:after="60"/>
        <w:ind w:right="11" w:hanging="397"/>
      </w:pPr>
      <w:r>
        <w:t xml:space="preserve">31 (Severability)  </w:t>
      </w:r>
    </w:p>
    <w:p w14:paraId="017A3AE8" w14:textId="77777777" w:rsidR="00C005FD" w:rsidRDefault="008571AE">
      <w:pPr>
        <w:numPr>
          <w:ilvl w:val="0"/>
          <w:numId w:val="1"/>
        </w:numPr>
        <w:spacing w:after="63"/>
        <w:ind w:right="11" w:hanging="397"/>
      </w:pPr>
      <w:r>
        <w:t xml:space="preserve">32 and 33 (Managing disputes and Mediation)  </w:t>
      </w:r>
    </w:p>
    <w:p w14:paraId="493299B7" w14:textId="77777777" w:rsidR="00C005FD" w:rsidRDefault="008571AE">
      <w:pPr>
        <w:numPr>
          <w:ilvl w:val="0"/>
          <w:numId w:val="1"/>
        </w:numPr>
        <w:spacing w:after="62"/>
        <w:ind w:right="11" w:hanging="397"/>
      </w:pPr>
      <w:r>
        <w:t xml:space="preserve">34 (Confidentiality)  </w:t>
      </w:r>
    </w:p>
    <w:p w14:paraId="353FED9B" w14:textId="77777777" w:rsidR="00C005FD" w:rsidRDefault="008571AE">
      <w:pPr>
        <w:numPr>
          <w:ilvl w:val="0"/>
          <w:numId w:val="1"/>
        </w:numPr>
        <w:spacing w:after="62"/>
        <w:ind w:right="11" w:hanging="397"/>
      </w:pPr>
      <w:r>
        <w:t xml:space="preserve">35 (Waiver and cumulative remedies)  </w:t>
      </w:r>
    </w:p>
    <w:p w14:paraId="708B165E" w14:textId="77777777" w:rsidR="00C005FD" w:rsidRDefault="008571AE">
      <w:pPr>
        <w:numPr>
          <w:ilvl w:val="0"/>
          <w:numId w:val="1"/>
        </w:numPr>
        <w:spacing w:after="58"/>
        <w:ind w:right="11" w:hanging="397"/>
      </w:pPr>
      <w:r>
        <w:t xml:space="preserve">36 (Corporate Social Responsibility)  </w:t>
      </w:r>
    </w:p>
    <w:p w14:paraId="22E603CB" w14:textId="77777777" w:rsidR="00C005FD" w:rsidRDefault="008571AE">
      <w:pPr>
        <w:numPr>
          <w:ilvl w:val="0"/>
          <w:numId w:val="1"/>
        </w:numPr>
        <w:spacing w:after="342"/>
        <w:ind w:right="11" w:hanging="397"/>
      </w:pPr>
      <w:r>
        <w:t xml:space="preserve">paragraphs 1 to 10 of the Framework Agreement Schedule 3  </w:t>
      </w:r>
    </w:p>
    <w:p w14:paraId="6D2C4F18" w14:textId="77777777" w:rsidR="00C005FD" w:rsidRDefault="008571AE">
      <w:pPr>
        <w:tabs>
          <w:tab w:val="center" w:pos="1272"/>
          <w:tab w:val="center" w:pos="5682"/>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Framework Agreement provisions in clause 2.1 will be modified as follows:  </w:t>
      </w:r>
    </w:p>
    <w:p w14:paraId="57E34F71" w14:textId="77777777" w:rsidR="00C005FD" w:rsidRDefault="008571AE">
      <w:pPr>
        <w:numPr>
          <w:ilvl w:val="2"/>
          <w:numId w:val="2"/>
        </w:numPr>
        <w:spacing w:after="41"/>
        <w:ind w:right="11" w:hanging="720"/>
      </w:pPr>
      <w:r>
        <w:t xml:space="preserve">a reference to the ‘Framework Agreement’ will be a reference to the ‘Call-Off Contract’  </w:t>
      </w:r>
    </w:p>
    <w:p w14:paraId="466B887A" w14:textId="77777777" w:rsidR="00C005FD" w:rsidRDefault="008571AE">
      <w:pPr>
        <w:numPr>
          <w:ilvl w:val="2"/>
          <w:numId w:val="2"/>
        </w:numPr>
        <w:spacing w:after="59"/>
        <w:ind w:right="11" w:hanging="720"/>
      </w:pPr>
      <w:r>
        <w:t xml:space="preserve">a reference to ‘CCS’ or to ‘CCS and/or the Buyer’ will be a reference to ‘the Buyer’  </w:t>
      </w:r>
    </w:p>
    <w:p w14:paraId="265F95C6" w14:textId="77777777" w:rsidR="00C005FD" w:rsidRDefault="008571AE">
      <w:pPr>
        <w:numPr>
          <w:ilvl w:val="2"/>
          <w:numId w:val="2"/>
        </w:numPr>
        <w:ind w:right="11" w:hanging="720"/>
      </w:pPr>
      <w:r>
        <w:t xml:space="preserve">a reference to the ‘Parties’ and a ‘Party’ will be a reference to the Buyer and Supplier as Parties under this Call-Off Contract  </w:t>
      </w:r>
    </w:p>
    <w:p w14:paraId="3C01A485" w14:textId="77777777" w:rsidR="00C005FD" w:rsidRDefault="008571AE">
      <w:pPr>
        <w:numPr>
          <w:ilvl w:val="1"/>
          <w:numId w:val="3"/>
        </w:numPr>
        <w:ind w:left="2573" w:right="11"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2611691F" w14:textId="77777777" w:rsidR="00C005FD" w:rsidRDefault="008571AE">
      <w:pPr>
        <w:numPr>
          <w:ilvl w:val="1"/>
          <w:numId w:val="3"/>
        </w:numPr>
        <w:ind w:left="2573" w:right="11" w:hanging="720"/>
      </w:pPr>
      <w:r>
        <w:t xml:space="preserve">The Framework Agreement incorporated clauses will be referred to as incorporated Framework clause ‘XX’, where ‘XX’ is the Framework Agreement clause number.  </w:t>
      </w:r>
    </w:p>
    <w:p w14:paraId="04FA85D5" w14:textId="77777777" w:rsidR="00C005FD" w:rsidRDefault="008571AE">
      <w:pPr>
        <w:numPr>
          <w:ilvl w:val="1"/>
          <w:numId w:val="3"/>
        </w:numPr>
        <w:spacing w:after="822"/>
        <w:ind w:left="2573" w:right="11" w:hanging="720"/>
      </w:pPr>
      <w:r>
        <w:t xml:space="preserve">When an Order Form is signed, the terms and conditions agreed in it will be incorporated into this Call-Off Contract.  </w:t>
      </w:r>
    </w:p>
    <w:p w14:paraId="19ECFF5E" w14:textId="77777777" w:rsidR="00C005FD" w:rsidRDefault="008571AE">
      <w:pPr>
        <w:pStyle w:val="Heading3"/>
        <w:tabs>
          <w:tab w:val="center" w:pos="1235"/>
          <w:tab w:val="center" w:pos="2991"/>
        </w:tabs>
        <w:spacing w:after="22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14:paraId="340D7B76" w14:textId="77777777" w:rsidR="00C005FD" w:rsidRDefault="008571AE">
      <w:pPr>
        <w:spacing w:after="280"/>
        <w:ind w:left="1839" w:right="11" w:hanging="720"/>
      </w:pPr>
      <w:proofErr w:type="gramStart"/>
      <w:r>
        <w:t xml:space="preserve">3.1  </w:t>
      </w:r>
      <w:r>
        <w:tab/>
      </w:r>
      <w:proofErr w:type="gramEnd"/>
      <w:r>
        <w:t xml:space="preserve">The Supplier agrees to supply the G-Cloud Services and any Additional Services under the terms of the Call-Off Contract and the Supplier’s Application.  </w:t>
      </w:r>
    </w:p>
    <w:p w14:paraId="04462E32" w14:textId="77777777" w:rsidR="00C005FD" w:rsidRDefault="008571AE">
      <w:pPr>
        <w:ind w:left="1839" w:right="11" w:hanging="720"/>
      </w:pPr>
      <w:proofErr w:type="gramStart"/>
      <w:r>
        <w:t xml:space="preserve">3.2  </w:t>
      </w:r>
      <w:r>
        <w:tab/>
      </w:r>
      <w:proofErr w:type="gramEnd"/>
      <w:r>
        <w:t xml:space="preserve">The Supplier undertakes that each G-Cloud Service will meet the Buyer’s acceptance criteria, as defined in the Order Form.  </w:t>
      </w:r>
    </w:p>
    <w:p w14:paraId="1366DCDA" w14:textId="77777777" w:rsidR="00C005FD" w:rsidRDefault="008571AE">
      <w:pPr>
        <w:pStyle w:val="Heading3"/>
        <w:tabs>
          <w:tab w:val="center" w:pos="1235"/>
          <w:tab w:val="center" w:pos="2668"/>
        </w:tabs>
        <w:spacing w:after="226"/>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4.  </w:t>
      </w:r>
      <w:r>
        <w:tab/>
        <w:t xml:space="preserve">Supplier staff  </w:t>
      </w:r>
    </w:p>
    <w:p w14:paraId="6C3362DF" w14:textId="77777777" w:rsidR="00C005FD" w:rsidRDefault="008571AE">
      <w:pPr>
        <w:tabs>
          <w:tab w:val="center" w:pos="1272"/>
          <w:tab w:val="center" w:pos="3031"/>
        </w:tabs>
        <w:ind w:lef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Staff must:  </w:t>
      </w:r>
    </w:p>
    <w:p w14:paraId="0A64F063" w14:textId="77777777" w:rsidR="00C005FD" w:rsidRDefault="008571AE">
      <w:pPr>
        <w:tabs>
          <w:tab w:val="center" w:pos="1133"/>
          <w:tab w:val="center" w:pos="578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D66C4AE" w14:textId="77777777" w:rsidR="00C005FD" w:rsidRDefault="008571AE">
      <w:pPr>
        <w:tabs>
          <w:tab w:val="center" w:pos="1133"/>
          <w:tab w:val="center" w:pos="5727"/>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4A942253" w14:textId="77777777" w:rsidR="00C005FD" w:rsidRDefault="008571AE">
      <w:pPr>
        <w:ind w:left="1839" w:right="11"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2FF59F32" w14:textId="77777777" w:rsidR="00C005FD" w:rsidRDefault="008571AE">
      <w:pPr>
        <w:tabs>
          <w:tab w:val="center" w:pos="1133"/>
          <w:tab w:val="center" w:pos="5923"/>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CE92138" w14:textId="77777777" w:rsidR="00C005FD" w:rsidRDefault="008571AE">
      <w:pPr>
        <w:tabs>
          <w:tab w:val="center" w:pos="1133"/>
          <w:tab w:val="center" w:pos="5703"/>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16AC5C4E" w14:textId="77777777" w:rsidR="00C005FD" w:rsidRDefault="008571AE">
      <w:pPr>
        <w:ind w:left="1839" w:right="11" w:hanging="720"/>
      </w:pPr>
      <w:proofErr w:type="gramStart"/>
      <w:r>
        <w:t xml:space="preserve">4.2  </w:t>
      </w:r>
      <w:r>
        <w:tab/>
      </w:r>
      <w:proofErr w:type="gramEnd"/>
      <w:r>
        <w:t xml:space="preserve">The Supplier must retain overall control of the Supplier Staff so that they are not considered to be employees, workers, agents or contractors of the Buyer.  </w:t>
      </w:r>
    </w:p>
    <w:p w14:paraId="6D5DD2A8" w14:textId="77777777" w:rsidR="00C005FD" w:rsidRDefault="008571AE">
      <w:pPr>
        <w:ind w:left="1839" w:right="11" w:hanging="720"/>
      </w:pPr>
      <w:proofErr w:type="gramStart"/>
      <w:r>
        <w:t xml:space="preserve">4.3  </w:t>
      </w:r>
      <w:r>
        <w:tab/>
      </w:r>
      <w:proofErr w:type="gramEnd"/>
      <w:r>
        <w:t xml:space="preserve">The Supplier may substitute any Supplier Staff as long as they have the equivalent experience and qualifications to the substituted staff member.  </w:t>
      </w:r>
    </w:p>
    <w:p w14:paraId="43676B52" w14:textId="77777777" w:rsidR="00C005FD" w:rsidRDefault="008571AE">
      <w:pPr>
        <w:spacing w:after="359" w:line="265" w:lineRule="auto"/>
        <w:ind w:left="645" w:right="184"/>
        <w:jc w:val="center"/>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14:paraId="718CFF07" w14:textId="77777777" w:rsidR="00C005FD" w:rsidRDefault="008571AE">
      <w:pPr>
        <w:ind w:left="1839" w:right="11" w:hanging="720"/>
      </w:pPr>
      <w:proofErr w:type="gramStart"/>
      <w:r>
        <w:t xml:space="preserve">4.5  </w:t>
      </w:r>
      <w:r>
        <w:tab/>
      </w:r>
      <w:proofErr w:type="gramEnd"/>
      <w:r>
        <w:t xml:space="preserve">The Buyer may End this Call-Off Contract for Material Breach as per clause 18.5 hereunder if the Supplier is delivering the Services Inside IR35.  </w:t>
      </w:r>
    </w:p>
    <w:p w14:paraId="4920B25E" w14:textId="77777777" w:rsidR="00C005FD" w:rsidRDefault="008571AE">
      <w:pPr>
        <w:tabs>
          <w:tab w:val="center" w:pos="1271"/>
          <w:tab w:val="center" w:pos="6204"/>
        </w:tabs>
        <w:spacing w:after="12"/>
        <w:ind w:left="0" w:firstLine="0"/>
      </w:pPr>
      <w:r>
        <w:rPr>
          <w:rFonts w:ascii="Calibri" w:eastAsia="Calibri" w:hAnsi="Calibri" w:cs="Calibri"/>
        </w:rPr>
        <w:tab/>
      </w:r>
      <w:proofErr w:type="gramStart"/>
      <w:r>
        <w:t xml:space="preserve">4.6  </w:t>
      </w:r>
      <w:r>
        <w:tab/>
      </w:r>
      <w:proofErr w:type="gramEnd"/>
      <w:r>
        <w:t xml:space="preserve">The Buyer may need the Supplier to complete an Indicative Test using the ESI tool before </w:t>
      </w:r>
    </w:p>
    <w:p w14:paraId="06679FB0" w14:textId="77777777" w:rsidR="00C005FD" w:rsidRDefault="008571AE">
      <w:pPr>
        <w:ind w:left="1849" w:right="11"/>
      </w:pPr>
      <w:r>
        <w:t xml:space="preserve">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5065C6C1" w14:textId="77777777" w:rsidR="00C005FD" w:rsidRDefault="008571AE">
      <w:pPr>
        <w:ind w:left="1839" w:right="11" w:hanging="720"/>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14:paraId="6B86AD35" w14:textId="77777777" w:rsidR="00C005FD" w:rsidRDefault="008571AE">
      <w:pPr>
        <w:spacing w:after="1063"/>
        <w:ind w:left="1839" w:right="11" w:hanging="720"/>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14:paraId="28AFB4F4" w14:textId="77777777" w:rsidR="00C005FD" w:rsidRDefault="008571AE">
      <w:pPr>
        <w:pStyle w:val="Heading3"/>
        <w:tabs>
          <w:tab w:val="center" w:pos="1235"/>
          <w:tab w:val="center" w:pos="2703"/>
        </w:tabs>
        <w:spacing w:after="22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14:paraId="77BDC14A" w14:textId="77777777" w:rsidR="00C005FD" w:rsidRDefault="008571AE">
      <w:pPr>
        <w:tabs>
          <w:tab w:val="center" w:pos="1272"/>
          <w:tab w:val="center" w:pos="5117"/>
        </w:tabs>
        <w:ind w:lef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Both Parties agree that when entering into a Call-Off Contract they:  </w:t>
      </w:r>
    </w:p>
    <w:p w14:paraId="45AD2D1E" w14:textId="77777777" w:rsidR="00C005FD" w:rsidRDefault="008571AE">
      <w:pPr>
        <w:spacing w:after="127"/>
        <w:ind w:left="2573" w:right="11" w:hanging="720"/>
      </w:pPr>
      <w:r>
        <w:lastRenderedPageBreak/>
        <w:t xml:space="preserve">5.1.1 have made their own enquiries and are satisfied by the accuracy of any information supplied by the other Party  </w:t>
      </w:r>
    </w:p>
    <w:p w14:paraId="1FA8ADD8" w14:textId="77777777" w:rsidR="00C005FD" w:rsidRDefault="008571AE">
      <w:pPr>
        <w:spacing w:after="147"/>
        <w:ind w:left="2573" w:right="11" w:hanging="720"/>
      </w:pPr>
      <w:r>
        <w:t xml:space="preserve">5.1.2 are confident that they can fulfil their obligations according to the Call-Off Contract terms  </w:t>
      </w:r>
    </w:p>
    <w:p w14:paraId="2521F80F" w14:textId="77777777" w:rsidR="00C005FD" w:rsidRDefault="008571AE">
      <w:pPr>
        <w:tabs>
          <w:tab w:val="center" w:pos="1133"/>
          <w:tab w:val="center" w:pos="585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233620F5" w14:textId="77777777" w:rsidR="00C005FD" w:rsidRDefault="008571AE">
      <w:pPr>
        <w:tabs>
          <w:tab w:val="center" w:pos="1133"/>
          <w:tab w:val="center" w:pos="5911"/>
        </w:tabs>
        <w:spacing w:after="44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6E9B11BF" w14:textId="77777777" w:rsidR="00C005FD" w:rsidRDefault="008571AE">
      <w:pPr>
        <w:pStyle w:val="Heading3"/>
        <w:tabs>
          <w:tab w:val="center" w:pos="1235"/>
          <w:tab w:val="center" w:pos="4427"/>
        </w:tabs>
        <w:spacing w:after="8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14:paraId="4E04B5CF" w14:textId="77777777" w:rsidR="00C005FD" w:rsidRDefault="008571AE">
      <w:pPr>
        <w:spacing w:after="368"/>
        <w:ind w:left="1839" w:right="11" w:hanging="720"/>
      </w:pPr>
      <w:proofErr w:type="gramStart"/>
      <w:r>
        <w:t xml:space="preserve">6.1  </w:t>
      </w:r>
      <w:r>
        <w:tab/>
      </w:r>
      <w:proofErr w:type="gramEnd"/>
      <w:r>
        <w:t xml:space="preserve">The Supplier will have a clear business continuity and disaster recovery plan in their Service Descriptions.  </w:t>
      </w:r>
    </w:p>
    <w:p w14:paraId="25BFB5EB" w14:textId="77777777" w:rsidR="00C005FD" w:rsidRDefault="008571AE">
      <w:pPr>
        <w:ind w:left="1839" w:right="11" w:hanging="720"/>
      </w:pPr>
      <w:proofErr w:type="gramStart"/>
      <w:r>
        <w:t xml:space="preserve">6.2  </w:t>
      </w:r>
      <w:r>
        <w:tab/>
      </w:r>
      <w:proofErr w:type="gramEnd"/>
      <w:r>
        <w:t xml:space="preserve">The Supplier’s business continuity and disaster recovery services are part of the Services and will be performed by the Supplier when required.  </w:t>
      </w:r>
    </w:p>
    <w:p w14:paraId="46B2CB8B" w14:textId="77777777" w:rsidR="00C005FD" w:rsidRDefault="008571AE">
      <w:pPr>
        <w:spacing w:after="822"/>
        <w:ind w:left="1839" w:right="11" w:hanging="720"/>
      </w:pPr>
      <w:proofErr w:type="gramStart"/>
      <w:r>
        <w:t xml:space="preserve">6.3  </w:t>
      </w:r>
      <w:r>
        <w:tab/>
      </w:r>
      <w:proofErr w:type="gramEnd"/>
      <w:r>
        <w:t xml:space="preserve">If requested by the Buyer prior to entering into this Call-Off Contract, the Supplier must ensure that its business continuity and disaster recovery plan is consistent with the Buyer’s own plans.  </w:t>
      </w:r>
    </w:p>
    <w:p w14:paraId="54375ECC" w14:textId="77777777" w:rsidR="00C005FD" w:rsidRDefault="008571AE">
      <w:pPr>
        <w:pStyle w:val="Heading3"/>
        <w:tabs>
          <w:tab w:val="center" w:pos="1235"/>
          <w:tab w:val="center" w:pos="4623"/>
        </w:tabs>
        <w:spacing w:after="12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Payment, VAT and Call-Off Contract charges  </w:t>
      </w:r>
    </w:p>
    <w:p w14:paraId="6B3CA700" w14:textId="77777777" w:rsidR="00C005FD" w:rsidRDefault="008571AE">
      <w:pPr>
        <w:spacing w:after="147"/>
        <w:ind w:left="1839" w:right="11" w:hanging="720"/>
      </w:pPr>
      <w:proofErr w:type="gramStart"/>
      <w:r>
        <w:t xml:space="preserve">7.1  </w:t>
      </w:r>
      <w:r>
        <w:tab/>
      </w:r>
      <w:proofErr w:type="gramEnd"/>
      <w:r>
        <w:t xml:space="preserve">The Buyer must pay the Charges following clauses 7.2 to 7.11 for the Supplier’s delivery of the Services.  </w:t>
      </w:r>
    </w:p>
    <w:p w14:paraId="10DFA49D" w14:textId="77777777" w:rsidR="00C005FD" w:rsidRDefault="008571AE">
      <w:pPr>
        <w:spacing w:after="145"/>
        <w:ind w:left="1839" w:right="11" w:hanging="720"/>
      </w:pPr>
      <w:proofErr w:type="gramStart"/>
      <w:r>
        <w:t xml:space="preserve">7.2  </w:t>
      </w:r>
      <w:r>
        <w:tab/>
      </w:r>
      <w:proofErr w:type="gramEnd"/>
      <w:r>
        <w:t xml:space="preserve">The Buyer will pay the Supplier within the number of days specified in the Order Form on receipt of a valid invoice.  </w:t>
      </w:r>
    </w:p>
    <w:p w14:paraId="6EBAC704" w14:textId="77777777" w:rsidR="00C005FD" w:rsidRDefault="008571AE">
      <w:pPr>
        <w:spacing w:after="145"/>
        <w:ind w:left="1839" w:right="11" w:hanging="720"/>
      </w:pPr>
      <w:proofErr w:type="gramStart"/>
      <w:r>
        <w:t xml:space="preserve">7.3  </w:t>
      </w:r>
      <w:r>
        <w:tab/>
      </w:r>
      <w:proofErr w:type="gramEnd"/>
      <w:r>
        <w:t xml:space="preserve">The Call-Off Contract Charges include all Charges for payment processing. All invoices submitted to the Buyer for the Services will be exclusive of any Management Charge.  </w:t>
      </w:r>
    </w:p>
    <w:p w14:paraId="0E71D633" w14:textId="77777777" w:rsidR="00C005FD" w:rsidRDefault="008571AE">
      <w:pPr>
        <w:spacing w:after="143"/>
        <w:ind w:left="1839" w:right="11" w:hanging="720"/>
      </w:pPr>
      <w:proofErr w:type="gramStart"/>
      <w:r>
        <w:t xml:space="preserve">7.4  </w:t>
      </w:r>
      <w:r>
        <w:tab/>
      </w:r>
      <w:proofErr w:type="gramEnd"/>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0330BD0" w14:textId="77777777" w:rsidR="00C005FD" w:rsidRDefault="008571AE">
      <w:pPr>
        <w:spacing w:after="145"/>
        <w:ind w:left="1839" w:right="11" w:hanging="720"/>
      </w:pPr>
      <w:proofErr w:type="gramStart"/>
      <w:r>
        <w:t xml:space="preserve">7.5  </w:t>
      </w:r>
      <w:r>
        <w:tab/>
      </w:r>
      <w:proofErr w:type="gramEnd"/>
      <w:r>
        <w:t xml:space="preserve">The Supplier must ensure that each invoice contains a detailed breakdown of the G-Cloud Services supplied. The Buyer may request the Supplier provides further documentation to substantiate the invoice.  </w:t>
      </w:r>
    </w:p>
    <w:p w14:paraId="015907A1" w14:textId="77777777" w:rsidR="00C005FD" w:rsidRDefault="008571AE">
      <w:pPr>
        <w:spacing w:after="145"/>
        <w:ind w:left="1839" w:right="11" w:hanging="720"/>
      </w:pPr>
      <w:proofErr w:type="gramStart"/>
      <w:r>
        <w:t xml:space="preserve">7.6  </w:t>
      </w:r>
      <w:r>
        <w:tab/>
      </w:r>
      <w:proofErr w:type="gramEnd"/>
      <w:r>
        <w:t xml:space="preserve">If the Supplier enters into a Subcontract it must ensure that a provision is included in each Subcontract which specifies that payment must be made to the Subcontractor within 30 days of receipt of a valid invoice.  </w:t>
      </w:r>
    </w:p>
    <w:p w14:paraId="4F864F87" w14:textId="77777777" w:rsidR="00C005FD" w:rsidRDefault="008571AE">
      <w:pPr>
        <w:tabs>
          <w:tab w:val="center" w:pos="1272"/>
          <w:tab w:val="center" w:pos="6195"/>
        </w:tabs>
        <w:spacing w:after="167"/>
        <w:ind w:left="0" w:firstLine="0"/>
      </w:pPr>
      <w:r>
        <w:rPr>
          <w:rFonts w:ascii="Calibri" w:eastAsia="Calibri" w:hAnsi="Calibri" w:cs="Calibri"/>
        </w:rPr>
        <w:t xml:space="preserve"> </w:t>
      </w:r>
      <w:r>
        <w:rPr>
          <w:rFonts w:ascii="Calibri" w:eastAsia="Calibri" w:hAnsi="Calibri" w:cs="Calibri"/>
        </w:rPr>
        <w:tab/>
      </w:r>
      <w:proofErr w:type="gramStart"/>
      <w:r>
        <w:t xml:space="preserve">7.7  </w:t>
      </w:r>
      <w:r>
        <w:tab/>
      </w:r>
      <w:proofErr w:type="gramEnd"/>
      <w:r>
        <w:t xml:space="preserve">All Charges payable by the Buyer to the Supplier will include VAT at the appropriate Rate.  </w:t>
      </w:r>
    </w:p>
    <w:p w14:paraId="6EA5D60B" w14:textId="77777777" w:rsidR="00C005FD" w:rsidRDefault="008571AE">
      <w:pPr>
        <w:ind w:left="1839" w:right="11" w:hanging="720"/>
      </w:pPr>
      <w:proofErr w:type="gramStart"/>
      <w:r>
        <w:t xml:space="preserve">7.8  </w:t>
      </w:r>
      <w:r>
        <w:tab/>
      </w:r>
      <w:proofErr w:type="gramEnd"/>
      <w:r>
        <w:t xml:space="preserve">The Supplier must add VAT to the Charges at the appropriate rate with visibility of the amount as a separate line item.  </w:t>
      </w:r>
    </w:p>
    <w:p w14:paraId="6B114DCB" w14:textId="77777777" w:rsidR="00C005FD" w:rsidRDefault="008571AE">
      <w:pPr>
        <w:ind w:left="1839" w:right="11" w:hanging="720"/>
      </w:pPr>
      <w:proofErr w:type="gramStart"/>
      <w:r>
        <w:lastRenderedPageBreak/>
        <w:t xml:space="preserve">7.9  </w:t>
      </w:r>
      <w:r>
        <w:tab/>
      </w:r>
      <w:proofErr w:type="gramEnd"/>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1E250DF" w14:textId="77777777" w:rsidR="00C005FD" w:rsidRDefault="008571AE">
      <w:pPr>
        <w:ind w:left="1839" w:right="11" w:hanging="720"/>
      </w:pPr>
      <w:proofErr w:type="gramStart"/>
      <w:r>
        <w:t>7.10  The</w:t>
      </w:r>
      <w:proofErr w:type="gramEnd"/>
      <w:r>
        <w:t xml:space="preserve"> Supplier must not suspend the supply of the G-Cloud Services unless the Supplier is entitled to End this Call-Off Contract under clause 18.6 for Buyer’s failure to pay undisputed sums of money. Interest will be payable by the Buyer on the late payment of any  </w:t>
      </w:r>
    </w:p>
    <w:p w14:paraId="324532AF" w14:textId="77777777" w:rsidR="00C005FD" w:rsidRDefault="008571AE">
      <w:pPr>
        <w:spacing w:after="347"/>
        <w:ind w:left="1849" w:right="11" w:firstLine="1117"/>
      </w:pPr>
      <w:r>
        <w:t xml:space="preserve">undisputed sums of money properly invoiced under the Late Payment of Commercial Debts (Interest) Act 1998.  </w:t>
      </w:r>
    </w:p>
    <w:p w14:paraId="23B63BD8" w14:textId="77777777" w:rsidR="00C005FD" w:rsidRDefault="008571AE">
      <w:pPr>
        <w:spacing w:after="154"/>
        <w:ind w:left="1839" w:right="11" w:hanging="720"/>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21227FE6" w14:textId="77777777" w:rsidR="00C005FD" w:rsidRDefault="008571AE">
      <w:pPr>
        <w:spacing w:after="820"/>
        <w:ind w:left="1839" w:right="11" w:hanging="720"/>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14:paraId="43915766" w14:textId="77777777" w:rsidR="00C005FD" w:rsidRDefault="008571AE">
      <w:pPr>
        <w:pStyle w:val="Heading3"/>
        <w:tabs>
          <w:tab w:val="center" w:pos="1235"/>
          <w:tab w:val="center" w:pos="4410"/>
        </w:tabs>
        <w:spacing w:after="21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Recovery of sums due and right of set-off  </w:t>
      </w:r>
    </w:p>
    <w:p w14:paraId="39D2AA6A" w14:textId="77777777" w:rsidR="00C005FD" w:rsidRDefault="008571AE">
      <w:pPr>
        <w:spacing w:after="1062"/>
        <w:ind w:left="1839" w:right="11" w:hanging="720"/>
      </w:pPr>
      <w:proofErr w:type="gramStart"/>
      <w:r>
        <w:t xml:space="preserve">8.1  </w:t>
      </w:r>
      <w:r>
        <w:tab/>
      </w:r>
      <w:proofErr w:type="gramEnd"/>
      <w:r>
        <w:t xml:space="preserve">If a Supplier owes money to the Buyer, the Buyer may deduct that sum from the Call-Off Contract Charges.  </w:t>
      </w:r>
    </w:p>
    <w:p w14:paraId="61E06D7C" w14:textId="77777777" w:rsidR="00C005FD" w:rsidRDefault="008571AE">
      <w:pPr>
        <w:pStyle w:val="Heading3"/>
        <w:tabs>
          <w:tab w:val="center" w:pos="1235"/>
          <w:tab w:val="center" w:pos="2469"/>
        </w:tabs>
        <w:spacing w:after="22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14:paraId="79D52B19" w14:textId="77777777" w:rsidR="00C005FD" w:rsidRDefault="008571AE">
      <w:pPr>
        <w:spacing w:after="260"/>
        <w:ind w:left="1779" w:right="11" w:hanging="660"/>
      </w:pPr>
      <w:proofErr w:type="gramStart"/>
      <w:r>
        <w:t xml:space="preserve">9.1  </w:t>
      </w:r>
      <w:r>
        <w:tab/>
      </w:r>
      <w:proofErr w:type="gramEnd"/>
      <w:r>
        <w:t xml:space="preserve">The Supplier will maintain the insurances required by the Buyer including those in this clause.  </w:t>
      </w:r>
    </w:p>
    <w:p w14:paraId="01E3645C" w14:textId="77777777" w:rsidR="00C005FD" w:rsidRDefault="008571AE">
      <w:pPr>
        <w:tabs>
          <w:tab w:val="center" w:pos="1272"/>
          <w:tab w:val="center" w:pos="3272"/>
        </w:tabs>
        <w:ind w:left="0" w:firstLine="0"/>
      </w:pPr>
      <w:r>
        <w:rPr>
          <w:rFonts w:ascii="Calibri" w:eastAsia="Calibri" w:hAnsi="Calibri" w:cs="Calibri"/>
        </w:rPr>
        <w:t xml:space="preserve"> </w:t>
      </w:r>
      <w:r>
        <w:rPr>
          <w:rFonts w:ascii="Calibri" w:eastAsia="Calibri" w:hAnsi="Calibri" w:cs="Calibri"/>
        </w:rPr>
        <w:tab/>
      </w:r>
      <w:proofErr w:type="gramStart"/>
      <w:r>
        <w:t xml:space="preserve">9.2  </w:t>
      </w:r>
      <w:r>
        <w:tab/>
      </w:r>
      <w:proofErr w:type="gramEnd"/>
      <w:r>
        <w:t xml:space="preserve">The Supplier will ensure that:  </w:t>
      </w:r>
    </w:p>
    <w:p w14:paraId="0B8DBDB8" w14:textId="77777777" w:rsidR="00C005FD" w:rsidRDefault="008571AE">
      <w:pPr>
        <w:spacing w:after="342"/>
        <w:ind w:left="2573" w:right="11"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57B3FA56" w14:textId="77777777" w:rsidR="00C005FD" w:rsidRDefault="008571AE">
      <w:pPr>
        <w:ind w:left="2573" w:right="11" w:hanging="720"/>
      </w:pPr>
      <w:r>
        <w:t xml:space="preserve">9.2.2 the third-party public and products liability insurance contains an ‘indemnity to principals’ clause for the Buyer’s benefit  </w:t>
      </w:r>
    </w:p>
    <w:p w14:paraId="2E979272" w14:textId="77777777" w:rsidR="00C005FD" w:rsidRDefault="008571AE">
      <w:pPr>
        <w:ind w:left="2573" w:right="11"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7D9E879" w14:textId="77777777" w:rsidR="00C005FD" w:rsidRDefault="008571AE">
      <w:pPr>
        <w:ind w:left="2573" w:right="11"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4DB82141" w14:textId="77777777" w:rsidR="00C005FD" w:rsidRDefault="008571AE">
      <w:pPr>
        <w:ind w:left="1839" w:right="11" w:hanging="720"/>
      </w:pPr>
      <w:proofErr w:type="gramStart"/>
      <w:r>
        <w:t xml:space="preserve">9.3  </w:t>
      </w:r>
      <w:r>
        <w:tab/>
      </w:r>
      <w:proofErr w:type="gramEnd"/>
      <w:r>
        <w:t xml:space="preserve">If requested by the Buyer, the Supplier will obtain additional insurance policies, or extend existing policies bought under the Framework Agreement.  </w:t>
      </w:r>
    </w:p>
    <w:p w14:paraId="2BE09667" w14:textId="77777777" w:rsidR="00C005FD" w:rsidRDefault="008571AE">
      <w:pPr>
        <w:ind w:left="1839" w:right="11" w:hanging="720"/>
      </w:pPr>
      <w:proofErr w:type="gramStart"/>
      <w:r>
        <w:t xml:space="preserve">9.4  </w:t>
      </w:r>
      <w:r>
        <w:tab/>
      </w:r>
      <w:proofErr w:type="gramEnd"/>
      <w:r>
        <w:t xml:space="preserve">If requested by the Buyer, the Supplier will provide the following to show compliance with this clause:  </w:t>
      </w:r>
    </w:p>
    <w:p w14:paraId="61F6B473" w14:textId="77777777" w:rsidR="00C005FD" w:rsidRDefault="008571AE">
      <w:pPr>
        <w:tabs>
          <w:tab w:val="center" w:pos="1133"/>
          <w:tab w:val="center" w:pos="387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14:paraId="5075811C" w14:textId="77777777" w:rsidR="00C005FD" w:rsidRDefault="008571AE">
      <w:pPr>
        <w:tabs>
          <w:tab w:val="center" w:pos="1133"/>
          <w:tab w:val="center" w:pos="3906"/>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14:paraId="46E6E723" w14:textId="77777777" w:rsidR="00C005FD" w:rsidRDefault="008571AE">
      <w:pPr>
        <w:tabs>
          <w:tab w:val="center" w:pos="1133"/>
          <w:tab w:val="center" w:pos="455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233E0CFF" w14:textId="77777777" w:rsidR="00C005FD" w:rsidRDefault="008571AE">
      <w:pPr>
        <w:ind w:left="1839" w:right="11" w:hanging="720"/>
      </w:pPr>
      <w:proofErr w:type="gramStart"/>
      <w:r>
        <w:t xml:space="preserve">9.5  </w:t>
      </w:r>
      <w:r>
        <w:tab/>
      </w:r>
      <w:proofErr w:type="gramEnd"/>
      <w:r>
        <w:t xml:space="preserve">Insurance will not relieve the Supplier of any liabilities under the Framework Agreement or this Call-Off Contract and the Supplier will:  </w:t>
      </w:r>
    </w:p>
    <w:p w14:paraId="1E855FF7" w14:textId="77777777" w:rsidR="00C005FD" w:rsidRDefault="008571AE">
      <w:pPr>
        <w:ind w:left="2573" w:right="11" w:hanging="720"/>
      </w:pPr>
      <w:r>
        <w:t xml:space="preserve">9.5.1 take all risk control measures using Good Industry Practice, including the investigation and reports of claims to insurers  </w:t>
      </w:r>
    </w:p>
    <w:p w14:paraId="7DBF4B96" w14:textId="77777777" w:rsidR="00C005FD" w:rsidRDefault="008571AE">
      <w:pPr>
        <w:ind w:left="2573" w:right="11" w:hanging="720"/>
      </w:pPr>
      <w:r>
        <w:t xml:space="preserve">9.5.2 promptly notify the insurers in writing of any relevant material fact under any Insurances  </w:t>
      </w:r>
    </w:p>
    <w:p w14:paraId="2EC3B6EC" w14:textId="77777777" w:rsidR="00C005FD" w:rsidRDefault="008571AE">
      <w:pPr>
        <w:ind w:left="2573" w:right="11" w:hanging="720"/>
      </w:pPr>
      <w:r>
        <w:t xml:space="preserve">9.5.3 hold all insurance policies and require any broker arranging the insurance to hold any insurance slips and other evidence of insurance  </w:t>
      </w:r>
    </w:p>
    <w:p w14:paraId="254D5846" w14:textId="77777777" w:rsidR="00C005FD" w:rsidRDefault="008571AE">
      <w:pPr>
        <w:ind w:left="1839" w:right="11" w:hanging="720"/>
      </w:pPr>
      <w:proofErr w:type="gramStart"/>
      <w:r>
        <w:t xml:space="preserve">9.6  </w:t>
      </w:r>
      <w:r>
        <w:tab/>
      </w:r>
      <w:proofErr w:type="gramEnd"/>
      <w:r>
        <w:t xml:space="preserve">The Supplier will not do or omit to do anything, which would destroy or impair the legal validity of the insurance.  </w:t>
      </w:r>
    </w:p>
    <w:p w14:paraId="2340356C" w14:textId="77777777" w:rsidR="00C005FD" w:rsidRDefault="008571AE">
      <w:pPr>
        <w:ind w:left="1839" w:right="11" w:hanging="720"/>
      </w:pPr>
      <w:proofErr w:type="gramStart"/>
      <w:r>
        <w:t xml:space="preserve">9.7  </w:t>
      </w:r>
      <w:r>
        <w:tab/>
      </w:r>
      <w:proofErr w:type="gramEnd"/>
      <w:r>
        <w:t xml:space="preserve">The Supplier will notify CCS and the Buyer as soon as possible if any insurance policies have been, or are due to be, cancelled, suspended, Ended or not renewed.  </w:t>
      </w:r>
    </w:p>
    <w:p w14:paraId="714E285A" w14:textId="77777777" w:rsidR="00C005FD" w:rsidRDefault="008571AE">
      <w:pPr>
        <w:tabs>
          <w:tab w:val="center" w:pos="1272"/>
          <w:tab w:val="center" w:pos="4253"/>
        </w:tabs>
        <w:ind w:left="0" w:firstLine="0"/>
      </w:pPr>
      <w:r>
        <w:rPr>
          <w:rFonts w:ascii="Calibri" w:eastAsia="Calibri" w:hAnsi="Calibri" w:cs="Calibri"/>
        </w:rPr>
        <w:t xml:space="preserve"> </w:t>
      </w:r>
      <w:r>
        <w:rPr>
          <w:rFonts w:ascii="Calibri" w:eastAsia="Calibri" w:hAnsi="Calibri" w:cs="Calibri"/>
        </w:rPr>
        <w:tab/>
      </w:r>
      <w:proofErr w:type="gramStart"/>
      <w:r>
        <w:t xml:space="preserve">9.8  </w:t>
      </w:r>
      <w:r>
        <w:tab/>
      </w:r>
      <w:proofErr w:type="gramEnd"/>
      <w:r>
        <w:t xml:space="preserve">The Supplier will be liable for the payment of any:  </w:t>
      </w:r>
    </w:p>
    <w:p w14:paraId="5E6F06C5" w14:textId="77777777" w:rsidR="00C005FD" w:rsidRDefault="008571AE">
      <w:pPr>
        <w:tabs>
          <w:tab w:val="center" w:pos="1133"/>
          <w:tab w:val="center" w:pos="3968"/>
        </w:tabs>
        <w:spacing w:after="34"/>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will pay promptly  </w:t>
      </w:r>
    </w:p>
    <w:p w14:paraId="646399FE" w14:textId="77777777" w:rsidR="00C005FD" w:rsidRDefault="008571AE">
      <w:pPr>
        <w:tabs>
          <w:tab w:val="center" w:pos="1133"/>
          <w:tab w:val="center" w:pos="586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5C178ABA" w14:textId="77777777" w:rsidR="00C005FD" w:rsidRDefault="008571AE">
      <w:pPr>
        <w:pStyle w:val="Heading3"/>
        <w:tabs>
          <w:tab w:val="center" w:pos="2366"/>
        </w:tabs>
        <w:spacing w:after="61"/>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10.  Confidentiality  </w:t>
      </w:r>
    </w:p>
    <w:p w14:paraId="0E31D92A" w14:textId="77777777" w:rsidR="00C005FD" w:rsidRDefault="008571AE">
      <w:pPr>
        <w:spacing w:after="0"/>
        <w:ind w:left="1839" w:right="11" w:hanging="720"/>
      </w:pPr>
      <w:proofErr w:type="gramStart"/>
      <w:r>
        <w:t>10.1  The</w:t>
      </w:r>
      <w:proofErr w:type="gramEnd"/>
      <w:r>
        <w:t xml:space="preserv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2964E0B3" w14:textId="77777777" w:rsidR="00C005FD" w:rsidRDefault="008571AE">
      <w:pPr>
        <w:spacing w:after="33" w:line="265" w:lineRule="auto"/>
        <w:ind w:left="10" w:right="138"/>
        <w:jc w:val="right"/>
      </w:pPr>
      <w:r>
        <w:t xml:space="preserve">34. The indemnity doesn’t apply to the extent that the Supplier breach is due to </w:t>
      </w:r>
    </w:p>
    <w:p w14:paraId="1E0CEE99" w14:textId="77777777" w:rsidR="00C005FD" w:rsidRDefault="008571AE">
      <w:pPr>
        <w:spacing w:after="373"/>
        <w:ind w:left="1859" w:right="11"/>
      </w:pPr>
      <w:r>
        <w:t xml:space="preserve">a Buyer’s instruction.  </w:t>
      </w:r>
    </w:p>
    <w:p w14:paraId="712A2691" w14:textId="77777777" w:rsidR="00C005FD" w:rsidRDefault="008571AE">
      <w:pPr>
        <w:pStyle w:val="Heading3"/>
        <w:tabs>
          <w:tab w:val="center" w:pos="3159"/>
        </w:tabs>
        <w:spacing w:after="8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14:paraId="79167159" w14:textId="77777777" w:rsidR="00C005FD" w:rsidRDefault="008571AE">
      <w:pPr>
        <w:ind w:left="1849" w:right="11" w:hanging="1849"/>
      </w:pPr>
      <w:r>
        <w:rPr>
          <w:rFonts w:ascii="Calibri" w:eastAsia="Calibri" w:hAnsi="Calibri" w:cs="Calibri"/>
        </w:rPr>
        <w:t xml:space="preserve"> </w:t>
      </w:r>
      <w:r>
        <w:rPr>
          <w:rFonts w:ascii="Calibri" w:eastAsia="Calibri" w:hAnsi="Calibri" w:cs="Calibri"/>
        </w:rPr>
        <w:tab/>
      </w:r>
      <w:proofErr w:type="gramStart"/>
      <w:r>
        <w:t>11.1  Save</w:t>
      </w:r>
      <w:proofErr w:type="gramEnd"/>
      <w:r>
        <w:t xml:space="preser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  </w:t>
      </w:r>
    </w:p>
    <w:p w14:paraId="6D075A17" w14:textId="77777777" w:rsidR="00C005FD" w:rsidRDefault="008571AE">
      <w:pPr>
        <w:spacing w:after="273"/>
        <w:ind w:left="1839" w:right="11" w:hanging="720"/>
      </w:pPr>
      <w:r>
        <w:t xml:space="preserve">11.2 Neither Party shall have any right to use any of the other Party's names, logos or trade marks on any of its products or services without the other Party's prior written consent.  </w:t>
      </w:r>
    </w:p>
    <w:p w14:paraId="4E1820D0" w14:textId="77777777" w:rsidR="00C005FD" w:rsidRDefault="008571AE">
      <w:pPr>
        <w:ind w:left="1839" w:right="11" w:hanging="720"/>
      </w:pPr>
      <w:proofErr w:type="gramStart"/>
      <w:r>
        <w:t>11.3  The</w:t>
      </w:r>
      <w:proofErr w:type="gramEnd"/>
      <w:r>
        <w:t xml:space="preserv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EAF9A2A" w14:textId="77777777" w:rsidR="00C005FD" w:rsidRDefault="008571AE">
      <w:pPr>
        <w:spacing w:after="5"/>
        <w:ind w:left="1848" w:right="11"/>
      </w:pPr>
      <w:r>
        <w:t xml:space="preserve">11.3.1 any relevant Subcontractor has entered into a confidentiality undertaking with the </w:t>
      </w:r>
    </w:p>
    <w:p w14:paraId="01BA057E" w14:textId="77777777" w:rsidR="00C005FD" w:rsidRDefault="008571AE">
      <w:pPr>
        <w:spacing w:after="232"/>
        <w:ind w:left="1853" w:right="11"/>
      </w:pPr>
      <w:r>
        <w:t xml:space="preserve">Supplier on substantially the same terms as set out in Framework Agreement clause 34 (Confidentiality); and  </w:t>
      </w:r>
    </w:p>
    <w:p w14:paraId="58716A25" w14:textId="77777777" w:rsidR="00C005FD" w:rsidRDefault="008571AE">
      <w:pPr>
        <w:spacing w:after="231"/>
        <w:ind w:left="1848" w:right="11"/>
      </w:pPr>
      <w:r>
        <w:t xml:space="preserve">11.3.2 the Supplier shall not and shall procure that any relevant Sub-Contractor shall not, without the Buyer’s written consent, use the licensed materials for any other purpose or for the benefit of any person other than the Buyer.  </w:t>
      </w:r>
    </w:p>
    <w:p w14:paraId="1201F034" w14:textId="77777777" w:rsidR="00C005FD" w:rsidRDefault="008571AE">
      <w:pPr>
        <w:spacing w:after="233"/>
        <w:ind w:left="1129" w:right="11"/>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6F68AE70" w14:textId="77777777" w:rsidR="00C005FD" w:rsidRDefault="008571AE">
      <w:pPr>
        <w:spacing w:after="56" w:line="259" w:lineRule="auto"/>
        <w:ind w:left="1134" w:firstLine="0"/>
      </w:pPr>
      <w:r>
        <w:t xml:space="preserve"> </w:t>
      </w:r>
    </w:p>
    <w:p w14:paraId="1DF8FDB2" w14:textId="77777777" w:rsidR="00C005FD" w:rsidRDefault="008571AE">
      <w:pPr>
        <w:spacing w:after="243"/>
        <w:ind w:left="1129" w:right="11"/>
      </w:pPr>
      <w:r>
        <w:t xml:space="preserve">11.5 Subject to the limitation in Clause 24.3, the Buyer shall:  </w:t>
      </w:r>
    </w:p>
    <w:p w14:paraId="742944A4" w14:textId="77777777" w:rsidR="00C005FD" w:rsidRDefault="008571AE">
      <w:pPr>
        <w:spacing w:after="0"/>
        <w:ind w:left="2573" w:right="11" w:hanging="720"/>
      </w:pPr>
      <w:r>
        <w:t xml:space="preserve">11.5.1 defend the Supplier, its Affiliates and licensors from and against any third-party claim:  </w:t>
      </w:r>
    </w:p>
    <w:p w14:paraId="6E3B4382" w14:textId="77777777" w:rsidR="00C005FD" w:rsidRDefault="008571AE">
      <w:pPr>
        <w:numPr>
          <w:ilvl w:val="0"/>
          <w:numId w:val="4"/>
        </w:numPr>
        <w:spacing w:after="0"/>
        <w:ind w:right="11" w:hanging="330"/>
      </w:pPr>
      <w:r>
        <w:t xml:space="preserve">alleging that any use of the Services by or on behalf of the Buyer and/or Buyer Users is in breach of applicable Law;  </w:t>
      </w:r>
    </w:p>
    <w:p w14:paraId="7299BCD9" w14:textId="77777777" w:rsidR="00C005FD" w:rsidRDefault="008571AE">
      <w:pPr>
        <w:numPr>
          <w:ilvl w:val="0"/>
          <w:numId w:val="4"/>
        </w:numPr>
        <w:spacing w:after="10"/>
        <w:ind w:right="11" w:hanging="330"/>
      </w:pPr>
      <w:r>
        <w:t xml:space="preserve">alleging that the Buyer Data violates, infringes or misappropriates any rights of a third party;  </w:t>
      </w:r>
    </w:p>
    <w:p w14:paraId="0EEEBCF5" w14:textId="77777777" w:rsidR="00C005FD" w:rsidRDefault="008571AE">
      <w:pPr>
        <w:numPr>
          <w:ilvl w:val="0"/>
          <w:numId w:val="4"/>
        </w:numPr>
        <w:ind w:right="11" w:hanging="330"/>
      </w:pPr>
      <w:r>
        <w:t xml:space="preserve">arising from the Supplier’s use of the Buyer Data in accordance with this Call-Off Contract; and  </w:t>
      </w:r>
    </w:p>
    <w:p w14:paraId="77D3BAAC" w14:textId="77777777" w:rsidR="00C005FD" w:rsidRDefault="008571AE">
      <w:pPr>
        <w:spacing w:after="5"/>
        <w:ind w:left="1863" w:right="11"/>
      </w:pPr>
      <w:r>
        <w:lastRenderedPageBreak/>
        <w:t xml:space="preserve">11.5.2 in addition to defending in accordance with Clause 11.5.1, the Buyer will pay the </w:t>
      </w:r>
    </w:p>
    <w:p w14:paraId="10AD571E" w14:textId="77777777" w:rsidR="00C005FD" w:rsidRDefault="008571AE">
      <w:pPr>
        <w:ind w:left="2583" w:right="229"/>
      </w:pPr>
      <w:r>
        <w:t xml:space="preserve">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64F3CC79" w14:textId="77777777" w:rsidR="00C005FD" w:rsidRDefault="008571AE">
      <w:pPr>
        <w:ind w:left="1839" w:right="11" w:hanging="720"/>
      </w:pPr>
      <w:proofErr w:type="gramStart"/>
      <w:r>
        <w:t>11.6  The</w:t>
      </w:r>
      <w:proofErr w:type="gramEnd"/>
      <w:r>
        <w:t xml:space="preserve"> Supplier will, on written demand, fully indemnify the Buyer for all Losses which it may incur at any time from any claim of infringement or alleged infringement of a third party’s IPRs because of the:  </w:t>
      </w:r>
    </w:p>
    <w:p w14:paraId="77F82F18" w14:textId="77777777" w:rsidR="00C005FD" w:rsidRDefault="008571AE">
      <w:pPr>
        <w:numPr>
          <w:ilvl w:val="2"/>
          <w:numId w:val="6"/>
        </w:numPr>
        <w:spacing w:after="349"/>
        <w:ind w:right="11" w:hanging="720"/>
      </w:pPr>
      <w:r>
        <w:t xml:space="preserve">rights granted to the Buyer under this Call-Off Contract  </w:t>
      </w:r>
    </w:p>
    <w:p w14:paraId="0733B691" w14:textId="77777777" w:rsidR="00C005FD" w:rsidRDefault="008571AE">
      <w:pPr>
        <w:numPr>
          <w:ilvl w:val="2"/>
          <w:numId w:val="6"/>
        </w:numPr>
        <w:ind w:right="11" w:hanging="720"/>
      </w:pPr>
      <w:r>
        <w:t xml:space="preserve">Supplier’s performance of the Services  </w:t>
      </w:r>
    </w:p>
    <w:p w14:paraId="65EF7C1D" w14:textId="77777777" w:rsidR="00C005FD" w:rsidRDefault="008571AE">
      <w:pPr>
        <w:numPr>
          <w:ilvl w:val="2"/>
          <w:numId w:val="6"/>
        </w:numPr>
        <w:spacing w:after="334"/>
        <w:ind w:right="11" w:hanging="720"/>
      </w:pPr>
      <w:r>
        <w:t xml:space="preserve">use by the Buyer of the Services  </w:t>
      </w:r>
    </w:p>
    <w:p w14:paraId="2F796184" w14:textId="77777777" w:rsidR="00C005FD" w:rsidRDefault="008571AE">
      <w:pPr>
        <w:tabs>
          <w:tab w:val="center" w:pos="1332"/>
          <w:tab w:val="center" w:pos="6057"/>
        </w:tabs>
        <w:spacing w:after="12"/>
        <w:ind w:left="0" w:firstLine="0"/>
      </w:pPr>
      <w:r>
        <w:rPr>
          <w:rFonts w:ascii="Calibri" w:eastAsia="Calibri" w:hAnsi="Calibri" w:cs="Calibri"/>
        </w:rPr>
        <w:tab/>
      </w:r>
      <w:proofErr w:type="gramStart"/>
      <w:r>
        <w:t xml:space="preserve">11.7  </w:t>
      </w:r>
      <w:r>
        <w:tab/>
      </w:r>
      <w:proofErr w:type="gramEnd"/>
      <w:r>
        <w:t xml:space="preserve">If an IPR Claim is made, or is likely to be made, the Supplier will immediately notify the </w:t>
      </w:r>
    </w:p>
    <w:p w14:paraId="5E9EDDE4" w14:textId="77777777" w:rsidR="00C005FD" w:rsidRDefault="008571AE">
      <w:pPr>
        <w:ind w:left="1863" w:right="11"/>
      </w:pPr>
      <w:r>
        <w:t xml:space="preserve">Buyer in writing and must at its own expense after written approval from the Buyer, either:  </w:t>
      </w:r>
    </w:p>
    <w:p w14:paraId="0FB364F9" w14:textId="77777777" w:rsidR="00C005FD" w:rsidRDefault="008571AE">
      <w:pPr>
        <w:numPr>
          <w:ilvl w:val="2"/>
          <w:numId w:val="7"/>
        </w:numPr>
        <w:ind w:right="11" w:hanging="720"/>
      </w:pPr>
      <w:r>
        <w:t xml:space="preserve">modify the relevant part of the Services without reducing its functionality or performance  </w:t>
      </w:r>
    </w:p>
    <w:p w14:paraId="70356292" w14:textId="77777777" w:rsidR="00C005FD" w:rsidRDefault="008571AE">
      <w:pPr>
        <w:numPr>
          <w:ilvl w:val="2"/>
          <w:numId w:val="7"/>
        </w:numPr>
        <w:ind w:right="11" w:hanging="720"/>
      </w:pPr>
      <w:r>
        <w:t xml:space="preserve">substitute Services of equivalent functionality and performance, to avoid the infringement or the alleged infringement, as long as there is no additional cost or burden to the Buyer  </w:t>
      </w:r>
    </w:p>
    <w:p w14:paraId="4B136B22" w14:textId="77777777" w:rsidR="00C005FD" w:rsidRDefault="008571AE">
      <w:pPr>
        <w:numPr>
          <w:ilvl w:val="2"/>
          <w:numId w:val="7"/>
        </w:numPr>
        <w:spacing w:after="172" w:line="436" w:lineRule="auto"/>
        <w:ind w:right="11" w:hanging="720"/>
      </w:pPr>
      <w:r>
        <w:t xml:space="preserve">buy a licence to use and supply the Services which are the subject of the alleged infringement, on terms acceptable to the Buyer  </w:t>
      </w:r>
      <w:r>
        <w:rPr>
          <w:rFonts w:ascii="Calibri" w:eastAsia="Calibri" w:hAnsi="Calibri" w:cs="Calibri"/>
        </w:rPr>
        <w:t xml:space="preserve"> </w:t>
      </w:r>
      <w:r>
        <w:rPr>
          <w:rFonts w:ascii="Calibri" w:eastAsia="Calibri" w:hAnsi="Calibri" w:cs="Calibri"/>
        </w:rPr>
        <w:tab/>
      </w:r>
      <w:r>
        <w:t>11.</w:t>
      </w:r>
      <w:proofErr w:type="gramStart"/>
      <w:r>
        <w:t>8  Clause</w:t>
      </w:r>
      <w:proofErr w:type="gramEnd"/>
      <w:r>
        <w:t xml:space="preserve"> 11.6 will not apply if the IPR Claim is from:  </w:t>
      </w:r>
    </w:p>
    <w:p w14:paraId="4301C700" w14:textId="77777777" w:rsidR="00C005FD" w:rsidRDefault="008571AE">
      <w:pPr>
        <w:numPr>
          <w:ilvl w:val="2"/>
          <w:numId w:val="5"/>
        </w:numPr>
        <w:ind w:right="11" w:hanging="720"/>
      </w:pPr>
      <w:r>
        <w:t xml:space="preserve">the use of data supplied by the Buyer which the Supplier isn’t required to verify under this Call-Off Contract  </w:t>
      </w:r>
    </w:p>
    <w:p w14:paraId="363C2810" w14:textId="77777777" w:rsidR="00C005FD" w:rsidRDefault="008571AE">
      <w:pPr>
        <w:numPr>
          <w:ilvl w:val="2"/>
          <w:numId w:val="5"/>
        </w:numPr>
        <w:ind w:right="11" w:hanging="720"/>
      </w:pPr>
      <w:r>
        <w:t xml:space="preserve">other material provided by the Buyer necessary for the Services  </w:t>
      </w:r>
    </w:p>
    <w:p w14:paraId="3CD9B838" w14:textId="77777777" w:rsidR="00C005FD" w:rsidRDefault="008571AE">
      <w:pPr>
        <w:spacing w:after="797"/>
        <w:ind w:left="1839" w:right="11" w:hanging="720"/>
      </w:pPr>
      <w:proofErr w:type="gramStart"/>
      <w:r>
        <w:t>11.9  If</w:t>
      </w:r>
      <w:proofErr w:type="gramEnd"/>
      <w:r>
        <w:t xml:space="preserve"> the Supplier does not comply with this clause 11, the Buyer may End this Call-Off Contract for Material Breach. The Supplier will, on demand, refund the Buyer all the money paid for the affected Services.  </w:t>
      </w:r>
    </w:p>
    <w:p w14:paraId="077CFDFC" w14:textId="77777777" w:rsidR="00C005FD" w:rsidRDefault="008571AE">
      <w:pPr>
        <w:pStyle w:val="Heading3"/>
        <w:tabs>
          <w:tab w:val="center" w:pos="3004"/>
        </w:tabs>
        <w:spacing w:after="20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12.  Protection of information  </w:t>
      </w:r>
    </w:p>
    <w:p w14:paraId="61286484" w14:textId="77777777" w:rsidR="00C005FD" w:rsidRDefault="008571AE">
      <w:pPr>
        <w:tabs>
          <w:tab w:val="center" w:pos="1334"/>
          <w:tab w:val="center" w:pos="2779"/>
        </w:tabs>
        <w:ind w:left="0" w:firstLine="0"/>
      </w:pPr>
      <w:r>
        <w:rPr>
          <w:rFonts w:ascii="Calibri" w:eastAsia="Calibri" w:hAnsi="Calibri" w:cs="Calibri"/>
        </w:rPr>
        <w:t xml:space="preserve"> </w:t>
      </w:r>
      <w:r>
        <w:rPr>
          <w:rFonts w:ascii="Calibri" w:eastAsia="Calibri" w:hAnsi="Calibri" w:cs="Calibri"/>
        </w:rPr>
        <w:tab/>
      </w:r>
      <w:proofErr w:type="gramStart"/>
      <w:r>
        <w:t xml:space="preserve">12.1  </w:t>
      </w:r>
      <w:r>
        <w:tab/>
      </w:r>
      <w:proofErr w:type="gramEnd"/>
      <w:r>
        <w:t xml:space="preserve">The Supplier must:  </w:t>
      </w:r>
    </w:p>
    <w:p w14:paraId="65A51017" w14:textId="77777777" w:rsidR="00C005FD" w:rsidRDefault="008571AE">
      <w:pPr>
        <w:ind w:left="2573" w:right="11" w:hanging="720"/>
      </w:pPr>
      <w:r>
        <w:lastRenderedPageBreak/>
        <w:t xml:space="preserve">12.1.1 comply with the Buyer’s written instructions and this Call-Off Contract when Processing Buyer Personal Data  </w:t>
      </w:r>
    </w:p>
    <w:p w14:paraId="08673107" w14:textId="77777777" w:rsidR="00C005FD" w:rsidRDefault="008571AE">
      <w:pPr>
        <w:spacing w:after="0"/>
        <w:ind w:left="1872" w:right="11"/>
      </w:pPr>
      <w:r>
        <w:t xml:space="preserve">12.1.2 only Process the Buyer Personal Data as necessary for the provision of the G-Cloud Services or as required by Law or any Regulatory Body  </w:t>
      </w:r>
    </w:p>
    <w:p w14:paraId="79D097E1" w14:textId="77777777" w:rsidR="00C005FD" w:rsidRDefault="008571AE">
      <w:pPr>
        <w:spacing w:after="40" w:line="259" w:lineRule="auto"/>
        <w:ind w:left="2981" w:firstLine="0"/>
      </w:pPr>
      <w:r>
        <w:t xml:space="preserve"> </w:t>
      </w:r>
    </w:p>
    <w:p w14:paraId="525F97BC" w14:textId="77777777" w:rsidR="00C005FD" w:rsidRDefault="008571AE">
      <w:pPr>
        <w:ind w:left="2573" w:right="11" w:hanging="720"/>
      </w:pPr>
      <w:r>
        <w:t xml:space="preserve">12.1.3 take reasonable steps to ensure that any Supplier Staff who have access to Buyer Personal Data act in compliance with Supplier's security processes  </w:t>
      </w:r>
    </w:p>
    <w:p w14:paraId="384CF106" w14:textId="77777777" w:rsidR="00C005FD" w:rsidRDefault="008571AE">
      <w:pPr>
        <w:ind w:left="1839" w:right="11" w:hanging="720"/>
      </w:pPr>
      <w:r>
        <w:t xml:space="preserve">12.2 The Supplier must fully assist with any complaint or request for Buyer Personal Data including by:  </w:t>
      </w:r>
    </w:p>
    <w:p w14:paraId="7AC731F7" w14:textId="77777777" w:rsidR="00C005FD" w:rsidRDefault="008571AE">
      <w:pPr>
        <w:ind w:left="1848" w:right="11"/>
      </w:pPr>
      <w:r>
        <w:t xml:space="preserve">12.2.1 providing the Buyer with full details of the complaint or request  </w:t>
      </w:r>
    </w:p>
    <w:p w14:paraId="46D4D92D" w14:textId="77777777" w:rsidR="00C005FD" w:rsidRDefault="008571AE">
      <w:pPr>
        <w:ind w:left="2573" w:right="11" w:hanging="720"/>
      </w:pPr>
      <w:r>
        <w:t xml:space="preserve">12.2.2 complying with a data access request within the timescales in the Data Protection Legislation and following the Buyer’s instructions  </w:t>
      </w:r>
    </w:p>
    <w:p w14:paraId="6E9C6458" w14:textId="77777777" w:rsidR="00C005FD" w:rsidRDefault="008571AE">
      <w:pPr>
        <w:spacing w:after="8"/>
        <w:ind w:left="1872" w:right="11"/>
      </w:pPr>
      <w:r>
        <w:t xml:space="preserve">12.2.3 providing the Buyer with any Buyer Personal Data it holds about a Data Subject  </w:t>
      </w:r>
    </w:p>
    <w:p w14:paraId="00C26B60" w14:textId="77777777" w:rsidR="00C005FD" w:rsidRDefault="008571AE">
      <w:pPr>
        <w:spacing w:after="345" w:line="265" w:lineRule="auto"/>
        <w:ind w:left="2045" w:right="1066"/>
        <w:jc w:val="center"/>
      </w:pPr>
      <w:r>
        <w:t xml:space="preserve">(within the timescales required by the Buyer)  </w:t>
      </w:r>
    </w:p>
    <w:p w14:paraId="3D9DE877" w14:textId="77777777" w:rsidR="00C005FD" w:rsidRDefault="008571AE">
      <w:pPr>
        <w:ind w:left="1848" w:right="11"/>
      </w:pPr>
      <w:r>
        <w:t xml:space="preserve">12.2.4 providing the Buyer with any information requested by the Data Subject  </w:t>
      </w:r>
    </w:p>
    <w:p w14:paraId="6DEBE59C" w14:textId="77777777" w:rsidR="00C005FD" w:rsidRDefault="008571AE">
      <w:pPr>
        <w:spacing w:after="800"/>
        <w:ind w:left="1839" w:right="11" w:hanging="720"/>
      </w:pPr>
      <w:proofErr w:type="gramStart"/>
      <w:r>
        <w:t>12.3  The</w:t>
      </w:r>
      <w:proofErr w:type="gramEnd"/>
      <w:r>
        <w:t xml:space="preserve"> Supplier must get prior written consent from the Buyer to transfer Buyer Personal Data to any other person (including any Subcontractors) for the provision of the G-Cloud Services.  </w:t>
      </w:r>
    </w:p>
    <w:p w14:paraId="0DD488D0" w14:textId="77777777" w:rsidR="00C005FD" w:rsidRDefault="008571AE">
      <w:pPr>
        <w:pStyle w:val="Heading3"/>
        <w:tabs>
          <w:tab w:val="center" w:pos="2163"/>
        </w:tabs>
        <w:spacing w:after="20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14:paraId="2D913FD9" w14:textId="77777777" w:rsidR="00C005FD" w:rsidRDefault="008571AE">
      <w:pPr>
        <w:tabs>
          <w:tab w:val="center" w:pos="5012"/>
        </w:tabs>
        <w:spacing w:after="276"/>
        <w:ind w:left="0" w:firstLine="0"/>
      </w:pPr>
      <w:r>
        <w:rPr>
          <w:rFonts w:ascii="Calibri" w:eastAsia="Calibri" w:hAnsi="Calibri" w:cs="Calibri"/>
        </w:rPr>
        <w:t xml:space="preserve"> </w:t>
      </w:r>
      <w:r>
        <w:rPr>
          <w:rFonts w:ascii="Calibri" w:eastAsia="Calibri" w:hAnsi="Calibri" w:cs="Calibri"/>
        </w:rPr>
        <w:tab/>
      </w:r>
      <w:proofErr w:type="gramStart"/>
      <w:r>
        <w:t>13.1  The</w:t>
      </w:r>
      <w:proofErr w:type="gramEnd"/>
      <w:r>
        <w:t xml:space="preserve"> Supplier must not remove any proprietary notices in the Buyer Data.  </w:t>
      </w:r>
    </w:p>
    <w:p w14:paraId="384B28B9" w14:textId="77777777" w:rsidR="00C005FD" w:rsidRDefault="008571AE">
      <w:pPr>
        <w:ind w:left="1129" w:right="11"/>
      </w:pPr>
      <w:proofErr w:type="gramStart"/>
      <w:r>
        <w:t>13.2  The</w:t>
      </w:r>
      <w:proofErr w:type="gramEnd"/>
      <w:r>
        <w:t xml:space="preserve"> Supplier will not store or use Buyer Data except if necessary to fulfil its obligations.  </w:t>
      </w:r>
    </w:p>
    <w:p w14:paraId="36660039" w14:textId="77777777" w:rsidR="00C005FD" w:rsidRDefault="008571AE">
      <w:pPr>
        <w:ind w:left="1839" w:right="11" w:hanging="720"/>
      </w:pPr>
      <w:proofErr w:type="gramStart"/>
      <w:r>
        <w:t>13.3  If</w:t>
      </w:r>
      <w:proofErr w:type="gramEnd"/>
      <w:r>
        <w:t xml:space="preserve"> Buyer Data is processed by the Supplier, the Supplier will supply the data to the Buyer as requested.  </w:t>
      </w:r>
    </w:p>
    <w:p w14:paraId="02235B55" w14:textId="77777777" w:rsidR="00C005FD" w:rsidRDefault="008571AE">
      <w:pPr>
        <w:ind w:left="1839" w:right="11" w:hanging="720"/>
      </w:pPr>
      <w:proofErr w:type="gramStart"/>
      <w:r>
        <w:t>13.4  The</w:t>
      </w:r>
      <w:proofErr w:type="gramEnd"/>
      <w:r>
        <w:t xml:space="preserve"> Supplier must ensure that any Supplier system that holds any Buyer Data is a secure system that complies with the Supplier’s and Buyer’s security policies and all Buyer requirements in the Order Form.  </w:t>
      </w:r>
    </w:p>
    <w:p w14:paraId="21739071" w14:textId="77777777" w:rsidR="00C005FD" w:rsidRDefault="008571AE">
      <w:pPr>
        <w:ind w:left="1839" w:right="11" w:hanging="720"/>
      </w:pPr>
      <w:proofErr w:type="gramStart"/>
      <w:r>
        <w:t>13.5  The</w:t>
      </w:r>
      <w:proofErr w:type="gramEnd"/>
      <w:r>
        <w:t xml:space="preserve"> Supplier will preserve the integrity of Buyer Data processed by the Supplier and prevent its corruption and loss.  </w:t>
      </w:r>
    </w:p>
    <w:p w14:paraId="6978FA3F" w14:textId="77777777" w:rsidR="00C005FD" w:rsidRDefault="008571AE">
      <w:pPr>
        <w:ind w:left="1839" w:right="11" w:hanging="720"/>
      </w:pPr>
      <w:proofErr w:type="gramStart"/>
      <w:r>
        <w:t>13.6  The</w:t>
      </w:r>
      <w:proofErr w:type="gramEnd"/>
      <w:r>
        <w:t xml:space="preserve"> Supplier will ensure that any Supplier system which holds any protectively marked Buyer Data or other government data will comply with:  </w:t>
      </w:r>
    </w:p>
    <w:p w14:paraId="61252065" w14:textId="77777777" w:rsidR="00C005FD" w:rsidRDefault="008571AE">
      <w:pPr>
        <w:spacing w:after="27"/>
        <w:ind w:left="1450" w:right="11"/>
      </w:pPr>
      <w:r>
        <w:t xml:space="preserve">       13.6.1 the principles in the Security Policy Framework:  </w:t>
      </w:r>
    </w:p>
    <w:p w14:paraId="6858B6E7" w14:textId="77777777" w:rsidR="00C005FD" w:rsidRDefault="009D0404">
      <w:pPr>
        <w:spacing w:after="21" w:line="264" w:lineRule="auto"/>
        <w:ind w:left="2577"/>
      </w:pPr>
      <w:hyperlink r:id="rId17">
        <w:r w:rsidR="008571AE">
          <w:rPr>
            <w:color w:val="0563C1"/>
            <w:u w:val="single" w:color="0563C1"/>
          </w:rPr>
          <w:t xml:space="preserve">https://www.gov.uk/government/publications/security-policy-framework </w:t>
        </w:r>
      </w:hyperlink>
      <w:hyperlink r:id="rId18">
        <w:r w:rsidR="008571AE">
          <w:rPr>
            <w:color w:val="0000FF"/>
            <w:u w:val="single" w:color="0563C1"/>
          </w:rPr>
          <w:t>a</w:t>
        </w:r>
      </w:hyperlink>
      <w:r w:rsidR="008571AE">
        <w:rPr>
          <w:color w:val="0000FF"/>
          <w:u w:val="single" w:color="0563C1"/>
        </w:rPr>
        <w:t xml:space="preserve">nd </w:t>
      </w:r>
      <w:r w:rsidR="008571AE">
        <w:t>the Government Security Classification policy</w:t>
      </w:r>
      <w:r w:rsidR="008571AE">
        <w:rPr>
          <w:color w:val="1155CC"/>
          <w:u w:val="single" w:color="1155CC"/>
        </w:rPr>
        <w:t>:</w:t>
      </w:r>
      <w:r w:rsidR="008571AE">
        <w:rPr>
          <w:color w:val="1155CC"/>
        </w:rPr>
        <w:t xml:space="preserve"> </w:t>
      </w:r>
      <w:r w:rsidR="008571AE">
        <w:rPr>
          <w:color w:val="1155CC"/>
          <w:u w:val="single" w:color="1155CC"/>
        </w:rPr>
        <w:t>https:/www.gov.uk/government/publications/government-securityclassifications</w:t>
      </w:r>
      <w:r w:rsidR="008571AE">
        <w:t xml:space="preserve">  </w:t>
      </w:r>
    </w:p>
    <w:p w14:paraId="2E6DB18F" w14:textId="77777777" w:rsidR="00C005FD" w:rsidRDefault="008571AE">
      <w:pPr>
        <w:ind w:left="2556" w:right="639" w:hanging="702"/>
      </w:pPr>
      <w:r>
        <w:t>13.6.2 guidance issued by the Centre for Protection of National Infrastructure on Risk Management</w:t>
      </w:r>
      <w:hyperlink r:id="rId19">
        <w:r>
          <w:rPr>
            <w:color w:val="1155CC"/>
            <w:u w:val="single" w:color="1155CC"/>
          </w:rPr>
          <w:t>: https://www.cpni.gov.uk/content/adopt-risk</w:t>
        </w:r>
      </w:hyperlink>
      <w:hyperlink r:id="rId20">
        <w:r>
          <w:rPr>
            <w:color w:val="1155CC"/>
            <w:u w:val="single" w:color="1155CC"/>
          </w:rPr>
          <w:t xml:space="preserve">managementapproach </w:t>
        </w:r>
      </w:hyperlink>
      <w:hyperlink r:id="rId21">
        <w:r>
          <w:t>a</w:t>
        </w:r>
      </w:hyperlink>
      <w:r>
        <w:t xml:space="preserve">nd Protection of Sensitive Information and Assets: </w:t>
      </w:r>
      <w:hyperlink r:id="rId22">
        <w:r>
          <w:rPr>
            <w:color w:val="1155CC"/>
            <w:u w:val="single" w:color="1155CC"/>
          </w:rPr>
          <w:t>https://www.cpni.gov.uk/protection-sensitive-information-and-asset</w:t>
        </w:r>
      </w:hyperlink>
      <w:hyperlink r:id="rId23">
        <w:r>
          <w:rPr>
            <w:color w:val="1155CC"/>
            <w:u w:val="single" w:color="1155CC"/>
          </w:rPr>
          <w:t>s</w:t>
        </w:r>
      </w:hyperlink>
      <w:hyperlink r:id="rId24">
        <w:r>
          <w:t xml:space="preserve">  </w:t>
        </w:r>
      </w:hyperlink>
    </w:p>
    <w:p w14:paraId="4141752B" w14:textId="77777777" w:rsidR="00C005FD" w:rsidRDefault="008571AE">
      <w:pPr>
        <w:spacing w:after="4"/>
        <w:ind w:left="1863" w:right="11"/>
      </w:pPr>
      <w:r>
        <w:t xml:space="preserve">13.6.3 the National Cyber Security Centre’s (NCSC) information risk management </w:t>
      </w:r>
    </w:p>
    <w:p w14:paraId="0738D1A2" w14:textId="77777777" w:rsidR="00C005FD" w:rsidRDefault="008571AE">
      <w:pPr>
        <w:spacing w:after="347" w:line="264" w:lineRule="auto"/>
        <w:ind w:left="2577"/>
      </w:pPr>
      <w:r>
        <w:t xml:space="preserve">guidance: </w:t>
      </w:r>
      <w:hyperlink r:id="rId25">
        <w:r>
          <w:rPr>
            <w:color w:val="1155CC"/>
            <w:u w:val="single" w:color="1155CC"/>
          </w:rPr>
          <w:t>https://www.ncsc.gov.uk/collection/risk-management-collectio</w:t>
        </w:r>
      </w:hyperlink>
      <w:hyperlink r:id="rId26">
        <w:r>
          <w:rPr>
            <w:color w:val="1155CC"/>
            <w:u w:val="single" w:color="1155CC"/>
          </w:rPr>
          <w:t>n</w:t>
        </w:r>
      </w:hyperlink>
      <w:hyperlink r:id="rId27">
        <w:r>
          <w:t xml:space="preserve">  </w:t>
        </w:r>
      </w:hyperlink>
    </w:p>
    <w:p w14:paraId="29CEF39E" w14:textId="77777777" w:rsidR="00C005FD" w:rsidRDefault="008571AE">
      <w:pPr>
        <w:spacing w:after="0"/>
        <w:ind w:left="2573" w:right="11" w:hanging="720"/>
      </w:pPr>
      <w:r>
        <w:t xml:space="preserve">13.6.4 government best practice in the design and implementation of system components, including network principles, security design principles for digital services and the secure email blueprint: </w:t>
      </w:r>
    </w:p>
    <w:p w14:paraId="0364BDFB" w14:textId="77777777" w:rsidR="00C005FD" w:rsidRDefault="009D0404">
      <w:pPr>
        <w:spacing w:after="310" w:line="298" w:lineRule="auto"/>
        <w:ind w:left="2573" w:firstLine="0"/>
      </w:pPr>
      <w:hyperlink r:id="rId28">
        <w:r w:rsidR="008571AE">
          <w:rPr>
            <w:color w:val="0000FF"/>
            <w:u w:val="single" w:color="0000FF"/>
          </w:rPr>
          <w:t>https://www.gov.uk/government/publications/technologycode-of-practice/technology</w:t>
        </w:r>
      </w:hyperlink>
      <w:hyperlink r:id="rId29">
        <w:r w:rsidR="008571AE">
          <w:rPr>
            <w:color w:val="0000FF"/>
          </w:rPr>
          <w:t xml:space="preserve"> </w:t>
        </w:r>
      </w:hyperlink>
      <w:hyperlink r:id="rId30">
        <w:r w:rsidR="008571AE">
          <w:rPr>
            <w:color w:val="0000FF"/>
            <w:u w:val="single" w:color="0000FF"/>
          </w:rPr>
          <w:t>-code-of-practic</w:t>
        </w:r>
      </w:hyperlink>
      <w:hyperlink r:id="rId31">
        <w:r w:rsidR="008571AE">
          <w:rPr>
            <w:color w:val="0000FF"/>
            <w:u w:val="single" w:color="0000FF"/>
          </w:rPr>
          <w:t>e</w:t>
        </w:r>
      </w:hyperlink>
      <w:hyperlink r:id="rId32">
        <w:r w:rsidR="008571AE">
          <w:t xml:space="preserve">  </w:t>
        </w:r>
      </w:hyperlink>
    </w:p>
    <w:p w14:paraId="4AD907E5" w14:textId="77777777" w:rsidR="00C005FD" w:rsidRDefault="008571AE">
      <w:pPr>
        <w:spacing w:after="0"/>
        <w:ind w:left="2573" w:right="11" w:hanging="720"/>
      </w:pPr>
      <w:r>
        <w:t xml:space="preserve">13.6.5 the security requirements of cloud services using the NCSC Cloud Security Principles and accompanying guidance:  </w:t>
      </w:r>
    </w:p>
    <w:p w14:paraId="0310C180" w14:textId="77777777" w:rsidR="00C005FD" w:rsidRDefault="009D0404">
      <w:pPr>
        <w:spacing w:after="1" w:line="584" w:lineRule="auto"/>
        <w:ind w:left="1838" w:right="339" w:firstLine="730"/>
      </w:pPr>
      <w:hyperlink r:id="rId33">
        <w:r w:rsidR="008571AE">
          <w:rPr>
            <w:color w:val="0563C1"/>
            <w:u w:val="single" w:color="0563C1"/>
          </w:rPr>
          <w:t>https://www.ncsc.gov.uk/guidance/implementing-cloud-security-principle</w:t>
        </w:r>
      </w:hyperlink>
      <w:hyperlink r:id="rId34">
        <w:r w:rsidR="008571AE">
          <w:rPr>
            <w:color w:val="0563C1"/>
            <w:u w:val="single" w:color="0563C1"/>
          </w:rPr>
          <w:t>s</w:t>
        </w:r>
      </w:hyperlink>
      <w:hyperlink r:id="rId35">
        <w:r w:rsidR="008571AE">
          <w:t xml:space="preserve">  </w:t>
        </w:r>
      </w:hyperlink>
      <w:r w:rsidR="008571AE">
        <w:rPr>
          <w:color w:val="222222"/>
        </w:rPr>
        <w:t>13.6.6 Buyer requirements in respect of AI ethical standards.</w:t>
      </w:r>
      <w:r w:rsidR="008571AE">
        <w:t xml:space="preserve">  </w:t>
      </w:r>
    </w:p>
    <w:p w14:paraId="34DBEECB" w14:textId="77777777" w:rsidR="00C005FD" w:rsidRDefault="008571AE">
      <w:pPr>
        <w:tabs>
          <w:tab w:val="center" w:pos="5488"/>
        </w:tabs>
        <w:ind w:left="0" w:firstLine="0"/>
      </w:pPr>
      <w:r>
        <w:rPr>
          <w:rFonts w:ascii="Calibri" w:eastAsia="Calibri" w:hAnsi="Calibri" w:cs="Calibri"/>
        </w:rPr>
        <w:t xml:space="preserve"> </w:t>
      </w:r>
      <w:r>
        <w:rPr>
          <w:rFonts w:ascii="Calibri" w:eastAsia="Calibri" w:hAnsi="Calibri" w:cs="Calibri"/>
        </w:rPr>
        <w:tab/>
      </w:r>
      <w:proofErr w:type="gramStart"/>
      <w:r>
        <w:t>13.7  The</w:t>
      </w:r>
      <w:proofErr w:type="gramEnd"/>
      <w:r>
        <w:t xml:space="preserve"> Buyer will specify any security requirements for this project in the Order Form.  </w:t>
      </w:r>
    </w:p>
    <w:p w14:paraId="7464AA6D" w14:textId="77777777" w:rsidR="00C005FD" w:rsidRDefault="008571AE">
      <w:pPr>
        <w:ind w:left="1839" w:right="11" w:hanging="720"/>
      </w:pPr>
      <w:proofErr w:type="gramStart"/>
      <w:r>
        <w:t>13.8  If</w:t>
      </w:r>
      <w:proofErr w:type="gramEnd"/>
      <w:r>
        <w:t xml:space="preserve">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54EB0FC8" w14:textId="77777777" w:rsidR="00C005FD" w:rsidRDefault="008571AE">
      <w:pPr>
        <w:ind w:left="1839" w:right="11" w:hanging="720"/>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14:paraId="58C952FB" w14:textId="77777777" w:rsidR="00C005FD" w:rsidRDefault="008571AE">
      <w:pPr>
        <w:spacing w:after="1030"/>
        <w:ind w:left="1839" w:right="11" w:hanging="720"/>
      </w:pPr>
      <w:r>
        <w:t xml:space="preserve">13.10 The provisions of this clause 13 will apply during the term of this Call-Off Contract and for as long as the Supplier holds the Buyer’s Data.  </w:t>
      </w:r>
    </w:p>
    <w:p w14:paraId="3E815388" w14:textId="77777777" w:rsidR="00C005FD" w:rsidRDefault="008571AE">
      <w:pPr>
        <w:pStyle w:val="Heading3"/>
        <w:tabs>
          <w:tab w:val="center" w:pos="2840"/>
        </w:tabs>
        <w:spacing w:after="3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14.  Standards and quality  </w:t>
      </w:r>
    </w:p>
    <w:p w14:paraId="026E54EA" w14:textId="77777777" w:rsidR="00C005FD" w:rsidRDefault="008571AE">
      <w:pPr>
        <w:ind w:left="1839" w:right="11" w:hanging="720"/>
      </w:pPr>
      <w:proofErr w:type="gramStart"/>
      <w:r>
        <w:t>14.1  The</w:t>
      </w:r>
      <w:proofErr w:type="gramEnd"/>
      <w:r>
        <w:t xml:space="preserve"> Supplier will comply with any standards in this Call-Off Contract, the Order Form and the Framework Agreement.  </w:t>
      </w:r>
    </w:p>
    <w:p w14:paraId="5DBC3394" w14:textId="77777777" w:rsidR="00C005FD" w:rsidRDefault="008571AE">
      <w:pPr>
        <w:spacing w:after="1"/>
        <w:ind w:left="1839" w:right="11" w:hanging="720"/>
      </w:pPr>
      <w:proofErr w:type="gramStart"/>
      <w:r>
        <w:t>14.2  The</w:t>
      </w:r>
      <w:proofErr w:type="gramEnd"/>
      <w:r>
        <w:t xml:space="preserve"> Supplier will deliver the Services in a way that enables the Buyer to comply with its obligations under the Technology Code of Practice, which is at:  </w:t>
      </w:r>
    </w:p>
    <w:p w14:paraId="181392CE" w14:textId="77777777" w:rsidR="00C005FD" w:rsidRDefault="009D0404">
      <w:pPr>
        <w:spacing w:after="1" w:line="281" w:lineRule="auto"/>
        <w:ind w:left="1843" w:hanging="5"/>
      </w:pPr>
      <w:hyperlink r:id="rId36">
        <w:r w:rsidR="008571AE">
          <w:rPr>
            <w:color w:val="0563C1"/>
            <w:u w:val="single" w:color="0563C1"/>
          </w:rPr>
          <w:t>https://www.gov.uk/government/publications/technology-code-of-practice/technology-code-</w:t>
        </w:r>
      </w:hyperlink>
      <w:hyperlink r:id="rId37">
        <w:r w:rsidR="008571AE">
          <w:t xml:space="preserve"> </w:t>
        </w:r>
      </w:hyperlink>
      <w:hyperlink r:id="rId38">
        <w:r w:rsidR="008571AE">
          <w:rPr>
            <w:color w:val="1155CC"/>
            <w:u w:val="single" w:color="1155CC"/>
          </w:rPr>
          <w:t>of-practic</w:t>
        </w:r>
      </w:hyperlink>
      <w:hyperlink r:id="rId39">
        <w:r w:rsidR="008571AE">
          <w:rPr>
            <w:color w:val="1155CC"/>
            <w:u w:val="single" w:color="1155CC"/>
          </w:rPr>
          <w:t>e</w:t>
        </w:r>
      </w:hyperlink>
      <w:hyperlink r:id="rId40">
        <w:r w:rsidR="008571AE">
          <w:t xml:space="preserve">  </w:t>
        </w:r>
      </w:hyperlink>
    </w:p>
    <w:p w14:paraId="41F3B1BE" w14:textId="77777777" w:rsidR="00C005FD" w:rsidRDefault="008571AE">
      <w:pPr>
        <w:ind w:left="1839" w:right="11" w:hanging="720"/>
      </w:pPr>
      <w:proofErr w:type="gramStart"/>
      <w:r>
        <w:t>14.3  If</w:t>
      </w:r>
      <w:proofErr w:type="gramEnd"/>
      <w:r>
        <w:t xml:space="preserve"> requested by the Buyer, the Supplier must, at its own cost, ensure that the G-Cloud Services comply with the requirements in the PSN Code of Practice.  </w:t>
      </w:r>
    </w:p>
    <w:p w14:paraId="3CF695BF" w14:textId="77777777" w:rsidR="00C005FD" w:rsidRDefault="008571AE">
      <w:pPr>
        <w:ind w:left="1839" w:right="11" w:hanging="720"/>
      </w:pPr>
      <w:proofErr w:type="gramStart"/>
      <w:r>
        <w:t>14.4  If</w:t>
      </w:r>
      <w:proofErr w:type="gramEnd"/>
      <w:r>
        <w:t xml:space="preserve"> any PSN Services are Subcontracted by the Supplier, the Supplier must ensure that the services have the relevant PSN compliance certification.  </w:t>
      </w:r>
    </w:p>
    <w:p w14:paraId="5ADBA46A" w14:textId="77777777" w:rsidR="00C005FD" w:rsidRDefault="008571AE">
      <w:pPr>
        <w:tabs>
          <w:tab w:val="center" w:pos="5801"/>
        </w:tabs>
        <w:spacing w:after="45"/>
        <w:ind w:left="0" w:firstLine="0"/>
      </w:pPr>
      <w:r>
        <w:rPr>
          <w:rFonts w:ascii="Calibri" w:eastAsia="Calibri" w:hAnsi="Calibri" w:cs="Calibri"/>
        </w:rPr>
        <w:t xml:space="preserve"> </w:t>
      </w:r>
      <w:r>
        <w:rPr>
          <w:rFonts w:ascii="Calibri" w:eastAsia="Calibri" w:hAnsi="Calibri" w:cs="Calibri"/>
        </w:rPr>
        <w:tab/>
      </w:r>
      <w:proofErr w:type="gramStart"/>
      <w:r>
        <w:t>14.5  The</w:t>
      </w:r>
      <w:proofErr w:type="gramEnd"/>
      <w:r>
        <w:t xml:space="preserve"> Supplier must immediately disconnect its G-Cloud Services from the PSN if the PSN  </w:t>
      </w:r>
    </w:p>
    <w:p w14:paraId="373F6328" w14:textId="77777777" w:rsidR="00C005FD" w:rsidRDefault="008571AE">
      <w:pPr>
        <w:spacing w:after="419"/>
        <w:ind w:left="1872" w:right="11"/>
      </w:pPr>
      <w:r>
        <w:t>Authority considers there is a risk to the PSN’s security and the Supplier agrees that the Buyer and the PSN Authority will not be liable for any actions, damages, costs, and any other Supplier liabilities which may arise</w:t>
      </w:r>
      <w:hyperlink r:id="rId41">
        <w:r>
          <w:rPr>
            <w:color w:val="1155CC"/>
            <w:u w:val="single" w:color="1155CC"/>
          </w:rPr>
          <w:t>.</w:t>
        </w:r>
      </w:hyperlink>
      <w:hyperlink r:id="rId42">
        <w:r>
          <w:t xml:space="preserve">  </w:t>
        </w:r>
      </w:hyperlink>
    </w:p>
    <w:p w14:paraId="15CBB78C" w14:textId="77777777" w:rsidR="00C005FD" w:rsidRDefault="008571AE">
      <w:pPr>
        <w:pStyle w:val="Heading3"/>
        <w:tabs>
          <w:tab w:val="center" w:pos="2288"/>
        </w:tabs>
        <w:spacing w:after="3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14:paraId="434D2A4F" w14:textId="77777777" w:rsidR="00C005FD" w:rsidRDefault="008571AE">
      <w:pPr>
        <w:ind w:left="1839" w:right="11" w:hanging="720"/>
      </w:pPr>
      <w:proofErr w:type="gramStart"/>
      <w:r>
        <w:t>15.1  All</w:t>
      </w:r>
      <w:proofErr w:type="gramEnd"/>
      <w:r>
        <w:t xml:space="preserve"> software created for the Buyer must be suitable for publication as open source, unless otherwise agreed by the Buyer.  </w:t>
      </w:r>
    </w:p>
    <w:p w14:paraId="025CF83D" w14:textId="77777777" w:rsidR="00C005FD" w:rsidRDefault="008571AE">
      <w:pPr>
        <w:spacing w:after="1037"/>
        <w:ind w:left="1839" w:right="11" w:hanging="720"/>
      </w:pPr>
      <w:proofErr w:type="gramStart"/>
      <w:r>
        <w:t>15.2  If</w:t>
      </w:r>
      <w:proofErr w:type="gramEnd"/>
      <w:r>
        <w:t xml:space="preserve"> software needs to be converted before publication as open source, the Supplier must also provide the converted format unless otherwise agreed by the Buyer.  </w:t>
      </w:r>
    </w:p>
    <w:p w14:paraId="43ABDFFA" w14:textId="77777777" w:rsidR="00C005FD" w:rsidRDefault="008571AE">
      <w:pPr>
        <w:pStyle w:val="Heading3"/>
        <w:tabs>
          <w:tab w:val="center" w:pos="1992"/>
        </w:tabs>
        <w:spacing w:after="3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14:paraId="33BC4CEB" w14:textId="77777777" w:rsidR="00C005FD" w:rsidRDefault="008571AE">
      <w:pPr>
        <w:spacing w:after="5"/>
        <w:ind w:left="1129" w:right="11"/>
      </w:pPr>
      <w:proofErr w:type="gramStart"/>
      <w:r>
        <w:t>16.1  If</w:t>
      </w:r>
      <w:proofErr w:type="gramEnd"/>
      <w:r>
        <w:t xml:space="preserve"> requested to do so by the Buyer, before entering into this Call-Off Contract the Supplier </w:t>
      </w:r>
    </w:p>
    <w:p w14:paraId="59DFAEB5" w14:textId="77777777" w:rsidR="00C005FD" w:rsidRDefault="008571AE">
      <w:pPr>
        <w:spacing w:after="33"/>
        <w:ind w:left="1848" w:right="11"/>
      </w:pPr>
      <w:r>
        <w:t xml:space="preserve">will, within 15 Working Days of the date of this Call-Off Contract, develop (and obtain the  </w:t>
      </w:r>
    </w:p>
    <w:p w14:paraId="753E3FB3" w14:textId="77777777" w:rsidR="00C005FD" w:rsidRDefault="008571AE">
      <w:pPr>
        <w:spacing w:after="16"/>
        <w:ind w:left="1848" w:right="11"/>
      </w:pPr>
      <w:r>
        <w:t xml:space="preserve">Buyer’s written approval of) a Security Management Plan and an Information Security  </w:t>
      </w:r>
    </w:p>
    <w:p w14:paraId="701EB015" w14:textId="77777777" w:rsidR="00C005FD" w:rsidRDefault="008571AE">
      <w:pPr>
        <w:spacing w:after="291"/>
        <w:ind w:left="1872" w:right="11"/>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645611C8" w14:textId="77777777" w:rsidR="00C005FD" w:rsidRDefault="008571AE">
      <w:pPr>
        <w:ind w:left="1839" w:right="11" w:hanging="720"/>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Malicious Software.  </w:t>
      </w:r>
    </w:p>
    <w:p w14:paraId="54F5251C" w14:textId="77777777" w:rsidR="00C005FD" w:rsidRDefault="008571AE">
      <w:pPr>
        <w:ind w:left="1839" w:right="11" w:hanging="720"/>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14:paraId="5B9D7BE3" w14:textId="77777777" w:rsidR="00C005FD" w:rsidRDefault="008571AE">
      <w:pPr>
        <w:tabs>
          <w:tab w:val="center" w:pos="3283"/>
        </w:tabs>
        <w:ind w:left="0" w:firstLine="0"/>
      </w:pPr>
      <w:r>
        <w:rPr>
          <w:rFonts w:ascii="Calibri" w:eastAsia="Calibri" w:hAnsi="Calibri" w:cs="Calibri"/>
        </w:rPr>
        <w:t xml:space="preserve"> </w:t>
      </w:r>
      <w:r>
        <w:rPr>
          <w:rFonts w:ascii="Calibri" w:eastAsia="Calibri" w:hAnsi="Calibri" w:cs="Calibri"/>
        </w:rPr>
        <w:tab/>
      </w:r>
      <w:proofErr w:type="gramStart"/>
      <w:r>
        <w:t>16.4  Responsibility</w:t>
      </w:r>
      <w:proofErr w:type="gramEnd"/>
      <w:r>
        <w:t xml:space="preserve"> for costs will be at the:  </w:t>
      </w:r>
    </w:p>
    <w:p w14:paraId="43A68FB4" w14:textId="77777777" w:rsidR="00C005FD" w:rsidRDefault="008571AE">
      <w:pPr>
        <w:ind w:left="2573" w:right="11" w:hanging="720"/>
      </w:pPr>
      <w:r>
        <w:t xml:space="preserve">16.4.1 Supplier’s expense if the Malicious Software originates from the Supplier software or the Service Data while the Service Data was under the control of the Supplier, </w:t>
      </w:r>
    </w:p>
    <w:p w14:paraId="67E3B6DE" w14:textId="77777777" w:rsidR="00C005FD" w:rsidRDefault="008571AE">
      <w:pPr>
        <w:spacing w:after="290"/>
        <w:ind w:left="2583" w:right="11"/>
      </w:pPr>
      <w:r>
        <w:lastRenderedPageBreak/>
        <w:t xml:space="preserve">unless the Supplier can demonstrate that it was already present, not quarantined or identified by the Buyer when provided  </w:t>
      </w:r>
    </w:p>
    <w:p w14:paraId="25EB519F" w14:textId="77777777" w:rsidR="00C005FD" w:rsidRDefault="008571AE">
      <w:pPr>
        <w:spacing w:after="334"/>
        <w:ind w:left="2573" w:right="11" w:hanging="720"/>
      </w:pPr>
      <w:r>
        <w:t xml:space="preserve">16.4.2 Buyer’s expense if the Malicious Software originates from the Buyer software or the Service Data, while the Service Data was under the Buyer’s control  </w:t>
      </w:r>
    </w:p>
    <w:p w14:paraId="4FA6F49D" w14:textId="77777777" w:rsidR="00C005FD" w:rsidRDefault="008571AE">
      <w:pPr>
        <w:ind w:left="1854" w:right="11" w:hanging="735"/>
      </w:pPr>
      <w:proofErr w:type="gramStart"/>
      <w:r>
        <w:t xml:space="preserve">16.5  </w:t>
      </w:r>
      <w:r>
        <w:tab/>
      </w:r>
      <w:proofErr w:type="gramEnd"/>
      <w:r>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302F92F" w14:textId="77777777" w:rsidR="00C005FD" w:rsidRDefault="008571AE">
      <w:pPr>
        <w:spacing w:after="34"/>
        <w:ind w:left="1839" w:right="11" w:hanging="720"/>
      </w:pPr>
      <w:proofErr w:type="gramStart"/>
      <w:r>
        <w:t>16.6  Any</w:t>
      </w:r>
      <w:proofErr w:type="gramEnd"/>
      <w:r>
        <w:t xml:space="preserve"> system development by the Supplier should also comply with the government’s ‘10 Steps to Cyber Security’ guidance:  </w:t>
      </w:r>
    </w:p>
    <w:p w14:paraId="341E6B39" w14:textId="77777777" w:rsidR="00C005FD" w:rsidRDefault="009D0404">
      <w:pPr>
        <w:spacing w:after="325" w:line="281" w:lineRule="auto"/>
        <w:ind w:left="1843" w:hanging="5"/>
      </w:pPr>
      <w:hyperlink r:id="rId43">
        <w:r w:rsidR="008571AE">
          <w:rPr>
            <w:color w:val="0563C1"/>
            <w:u w:val="single" w:color="0563C1"/>
          </w:rPr>
          <w:t>https://www.ncsc.gov.uk/guidance/10-steps-cyber-securit</w:t>
        </w:r>
      </w:hyperlink>
      <w:hyperlink r:id="rId44">
        <w:r w:rsidR="008571AE">
          <w:rPr>
            <w:color w:val="0563C1"/>
            <w:u w:val="single" w:color="0563C1"/>
          </w:rPr>
          <w:t>y</w:t>
        </w:r>
      </w:hyperlink>
      <w:hyperlink r:id="rId45">
        <w:r w:rsidR="008571AE">
          <w:t xml:space="preserve">  </w:t>
        </w:r>
      </w:hyperlink>
    </w:p>
    <w:p w14:paraId="0E0439CF" w14:textId="77777777" w:rsidR="00C005FD" w:rsidRDefault="008571AE">
      <w:pPr>
        <w:spacing w:after="799"/>
        <w:ind w:left="1839" w:right="11" w:hanging="720"/>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14:paraId="532A7458" w14:textId="77777777" w:rsidR="00C005FD" w:rsidRDefault="008571AE">
      <w:pPr>
        <w:pStyle w:val="Heading3"/>
        <w:tabs>
          <w:tab w:val="center" w:pos="2149"/>
        </w:tabs>
        <w:spacing w:after="3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17.  Guarantee  </w:t>
      </w:r>
    </w:p>
    <w:p w14:paraId="1EBE2C03" w14:textId="77777777" w:rsidR="00C005FD" w:rsidRDefault="008571AE">
      <w:pPr>
        <w:ind w:left="1839" w:right="11" w:hanging="720"/>
      </w:pPr>
      <w:proofErr w:type="gramStart"/>
      <w:r>
        <w:t>17.1  If</w:t>
      </w:r>
      <w:proofErr w:type="gramEnd"/>
      <w:r>
        <w:t xml:space="preserve"> this Call-Off Contract is conditional on receipt of a Guarantee that is acceptable to the Buyer, the Supplier must give the Buyer on or before the Start date:  </w:t>
      </w:r>
    </w:p>
    <w:p w14:paraId="00AB32FB" w14:textId="77777777" w:rsidR="00C005FD" w:rsidRDefault="008571AE">
      <w:pPr>
        <w:ind w:left="1848" w:right="11"/>
      </w:pPr>
      <w:r>
        <w:t xml:space="preserve">17.1.1 an executed Guarantee in the form at Schedule 5  </w:t>
      </w:r>
    </w:p>
    <w:p w14:paraId="42CF6A07" w14:textId="77777777" w:rsidR="00C005FD" w:rsidRDefault="008571AE">
      <w:pPr>
        <w:spacing w:after="798"/>
        <w:ind w:left="2573" w:right="11" w:hanging="720"/>
      </w:pPr>
      <w:r>
        <w:t xml:space="preserve">17.1.2 a certified copy of the passed resolution or board minutes of the guarantor approving the execution of the Guarantee  </w:t>
      </w:r>
    </w:p>
    <w:p w14:paraId="2A2353C8" w14:textId="77777777" w:rsidR="00C005FD" w:rsidRDefault="008571AE">
      <w:pPr>
        <w:pStyle w:val="Heading3"/>
        <w:tabs>
          <w:tab w:val="center" w:pos="3236"/>
        </w:tabs>
        <w:spacing w:after="5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14:paraId="2851D84E" w14:textId="77777777" w:rsidR="00C005FD" w:rsidRDefault="008571AE">
      <w:pPr>
        <w:ind w:left="1849" w:right="11" w:hanging="1849"/>
      </w:pPr>
      <w:r>
        <w:rPr>
          <w:rFonts w:ascii="Calibri" w:eastAsia="Calibri" w:hAnsi="Calibri" w:cs="Calibri"/>
        </w:rPr>
        <w:t xml:space="preserve"> </w:t>
      </w:r>
      <w:r>
        <w:rPr>
          <w:rFonts w:ascii="Calibri" w:eastAsia="Calibri" w:hAnsi="Calibri" w:cs="Calibri"/>
        </w:rPr>
        <w:tab/>
      </w:r>
      <w:proofErr w:type="gramStart"/>
      <w:r>
        <w:t xml:space="preserve">18.1  </w:t>
      </w:r>
      <w:r>
        <w:tab/>
      </w:r>
      <w:proofErr w:type="gramEnd"/>
      <w:r>
        <w:t xml:space="preserve">The Buyer can End this Call-Off Contract at any time by giving 30 days’ written notice to the  Supplier, unless a shorter period is specified in the Order Form. The Supplier’s obligation to provide the Services will end on the date in the notice.  </w:t>
      </w:r>
    </w:p>
    <w:p w14:paraId="66E3E819" w14:textId="77777777" w:rsidR="00C005FD" w:rsidRDefault="008571AE">
      <w:pPr>
        <w:tabs>
          <w:tab w:val="center" w:pos="1334"/>
          <w:tab w:val="center" w:pos="3158"/>
        </w:tabs>
        <w:ind w:left="0" w:firstLine="0"/>
      </w:pPr>
      <w:r>
        <w:rPr>
          <w:rFonts w:ascii="Calibri" w:eastAsia="Calibri" w:hAnsi="Calibri" w:cs="Calibri"/>
        </w:rPr>
        <w:t xml:space="preserve"> </w:t>
      </w:r>
      <w:r>
        <w:rPr>
          <w:rFonts w:ascii="Calibri" w:eastAsia="Calibri" w:hAnsi="Calibri" w:cs="Calibri"/>
        </w:rPr>
        <w:tab/>
      </w:r>
      <w:proofErr w:type="gramStart"/>
      <w:r>
        <w:t xml:space="preserve">18.2  </w:t>
      </w:r>
      <w:r>
        <w:tab/>
      </w:r>
      <w:proofErr w:type="gramEnd"/>
      <w:r>
        <w:t xml:space="preserve">The Parties agree that the:  </w:t>
      </w:r>
    </w:p>
    <w:p w14:paraId="504BF706" w14:textId="77777777" w:rsidR="00C005FD" w:rsidRDefault="008571AE">
      <w:pPr>
        <w:ind w:left="2573" w:right="11" w:hanging="720"/>
      </w:pPr>
      <w:r>
        <w:t xml:space="preserve">18.2.1 Buyer’s right to End the Call-Off Contract under clause 18.1 is reasonable considering the type of cloud Service being provided  </w:t>
      </w:r>
    </w:p>
    <w:p w14:paraId="0D508942" w14:textId="77777777" w:rsidR="00C005FD" w:rsidRDefault="008571AE">
      <w:pPr>
        <w:spacing w:after="4"/>
        <w:ind w:left="1863" w:right="11"/>
      </w:pPr>
      <w:r>
        <w:t xml:space="preserve">18.2.2 Call-Off Contract Charges paid during the notice period are reasonable </w:t>
      </w:r>
    </w:p>
    <w:p w14:paraId="65AE67EA" w14:textId="77777777" w:rsidR="00C005FD" w:rsidRDefault="008571AE">
      <w:pPr>
        <w:ind w:left="2583" w:right="11"/>
      </w:pPr>
      <w:r>
        <w:t xml:space="preserve">compensation and cover all the Supplier’s avoidable costs or Losses  </w:t>
      </w:r>
    </w:p>
    <w:p w14:paraId="6ED56C06" w14:textId="77777777" w:rsidR="00C005FD" w:rsidRDefault="008571AE">
      <w:pPr>
        <w:spacing w:after="0"/>
        <w:ind w:left="1129" w:right="11"/>
      </w:pPr>
      <w:proofErr w:type="gramStart"/>
      <w:r>
        <w:t>18.3  Subject</w:t>
      </w:r>
      <w:proofErr w:type="gramEnd"/>
      <w:r>
        <w:t xml:space="preserve"> to clause 24 (Liability), if the Buyer Ends this Call-Off Contract under clause 18.1, it </w:t>
      </w:r>
    </w:p>
    <w:p w14:paraId="0C9E113A" w14:textId="77777777" w:rsidR="00C005FD" w:rsidRDefault="008571AE">
      <w:pPr>
        <w:spacing w:line="241" w:lineRule="auto"/>
        <w:ind w:left="1848" w:right="11"/>
      </w:pPr>
      <w:r>
        <w:lastRenderedPageBreak/>
        <w:t xml:space="preserve">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2707990A" w14:textId="77777777" w:rsidR="00C005FD" w:rsidRDefault="008571AE">
      <w:pPr>
        <w:ind w:left="1839" w:right="11" w:hanging="720"/>
      </w:pPr>
      <w:proofErr w:type="gramStart"/>
      <w:r>
        <w:t>18.4  The</w:t>
      </w:r>
      <w:proofErr w:type="gramEnd"/>
      <w:r>
        <w:t xml:space="preserve"> Buyer will have the right to End this Call-Off Contract at any time with immediate effect by written notice to the Supplier if either the Supplier commits:  </w:t>
      </w:r>
    </w:p>
    <w:p w14:paraId="6986EC99" w14:textId="77777777" w:rsidR="00C005FD" w:rsidRDefault="008571AE">
      <w:pPr>
        <w:spacing w:after="174" w:line="445" w:lineRule="auto"/>
        <w:ind w:left="1863" w:right="357"/>
      </w:pPr>
      <w:r>
        <w:t xml:space="preserve">18.4.1 a Supplier Default and if the Supplier Default cannot, in the reasonable opinion of the Buyer, be </w:t>
      </w:r>
      <w:proofErr w:type="gramStart"/>
      <w:r>
        <w:t>remedied  18.4.2</w:t>
      </w:r>
      <w:proofErr w:type="gramEnd"/>
      <w:r>
        <w:t xml:space="preserve"> any fraud  </w:t>
      </w:r>
    </w:p>
    <w:p w14:paraId="782F8CDC" w14:textId="77777777" w:rsidR="00C005FD" w:rsidRDefault="008571AE">
      <w:pPr>
        <w:tabs>
          <w:tab w:val="center" w:pos="1334"/>
          <w:tab w:val="right" w:pos="10771"/>
        </w:tabs>
        <w:ind w:left="0" w:firstLine="0"/>
      </w:pPr>
      <w:r>
        <w:rPr>
          <w:rFonts w:ascii="Calibri" w:eastAsia="Calibri" w:hAnsi="Calibri" w:cs="Calibri"/>
        </w:rPr>
        <w:t xml:space="preserve"> </w:t>
      </w:r>
      <w:r>
        <w:rPr>
          <w:rFonts w:ascii="Calibri" w:eastAsia="Calibri" w:hAnsi="Calibri" w:cs="Calibri"/>
        </w:rPr>
        <w:tab/>
      </w:r>
      <w:proofErr w:type="gramStart"/>
      <w:r>
        <w:t xml:space="preserve">18.5  </w:t>
      </w:r>
      <w:r>
        <w:tab/>
      </w:r>
      <w:proofErr w:type="gramEnd"/>
      <w:r>
        <w:t xml:space="preserve">A Party can End this Call-Off Contract at any time with immediate effect by written notice if:  </w:t>
      </w:r>
    </w:p>
    <w:p w14:paraId="533BC79C" w14:textId="77777777" w:rsidR="00C005FD" w:rsidRDefault="008571AE">
      <w:pPr>
        <w:ind w:left="2573" w:right="11"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76596E5" w14:textId="77777777" w:rsidR="00C005FD" w:rsidRDefault="008571AE">
      <w:pPr>
        <w:ind w:left="1863" w:right="11"/>
      </w:pPr>
      <w:r>
        <w:t xml:space="preserve">18.5.2 an Insolvency Event of the other Party happens  </w:t>
      </w:r>
    </w:p>
    <w:p w14:paraId="4F5AA642" w14:textId="77777777" w:rsidR="00C005FD" w:rsidRDefault="008571AE">
      <w:pPr>
        <w:ind w:left="2573" w:right="11" w:hanging="720"/>
      </w:pPr>
      <w:r>
        <w:t xml:space="preserve">18.5.3 the other Party ceases or threatens to cease to carry on the whole or any material part of its business  </w:t>
      </w:r>
    </w:p>
    <w:p w14:paraId="63A90E5C" w14:textId="77777777" w:rsidR="00C005FD" w:rsidRDefault="008571AE">
      <w:pPr>
        <w:spacing w:after="343"/>
        <w:ind w:left="1839" w:right="11" w:hanging="720"/>
      </w:pPr>
      <w:proofErr w:type="gramStart"/>
      <w:r>
        <w:t>18.6  If</w:t>
      </w:r>
      <w:proofErr w:type="gramEnd"/>
      <w:r>
        <w:t xml:space="preserve">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6798DE33" w14:textId="77777777" w:rsidR="00C005FD" w:rsidRDefault="008571AE">
      <w:pPr>
        <w:spacing w:after="798"/>
        <w:ind w:left="1839" w:right="11" w:hanging="720"/>
      </w:pPr>
      <w:proofErr w:type="gramStart"/>
      <w:r>
        <w:t>18.7  A</w:t>
      </w:r>
      <w:proofErr w:type="gramEnd"/>
      <w:r>
        <w:t xml:space="preserve"> Party who isn’t relying on a Force Majeure event will have the right to End this Call-Off Contract if clause 23.1 applies.  </w:t>
      </w:r>
    </w:p>
    <w:p w14:paraId="6E913140" w14:textId="77777777" w:rsidR="00C005FD" w:rsidRDefault="008571AE">
      <w:pPr>
        <w:pStyle w:val="Heading3"/>
        <w:tabs>
          <w:tab w:val="center" w:pos="4504"/>
        </w:tabs>
        <w:spacing w:after="3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19.  Consequences of suspension, ending and expiry  </w:t>
      </w:r>
    </w:p>
    <w:p w14:paraId="531B6593" w14:textId="77777777" w:rsidR="00C005FD" w:rsidRDefault="008571AE">
      <w:pPr>
        <w:ind w:left="1839" w:right="11" w:hanging="720"/>
      </w:pPr>
      <w:proofErr w:type="gramStart"/>
      <w:r>
        <w:t>19.1  If</w:t>
      </w:r>
      <w:proofErr w:type="gramEnd"/>
      <w:r>
        <w:t xml:space="preserve"> a Buyer has the right to End a Call-Off Contract, it may elect to suspend this Call-Off Contract or any part of it.  </w:t>
      </w:r>
    </w:p>
    <w:p w14:paraId="5D14A605" w14:textId="77777777" w:rsidR="00C005FD" w:rsidRDefault="008571AE">
      <w:pPr>
        <w:ind w:left="1839" w:right="11" w:hanging="720"/>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14:paraId="7C32040D" w14:textId="77777777" w:rsidR="00C005FD" w:rsidRDefault="008571AE">
      <w:pPr>
        <w:ind w:left="1839" w:right="11" w:hanging="720"/>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14:paraId="25D258B1" w14:textId="77777777" w:rsidR="00C005FD" w:rsidRDefault="008571AE">
      <w:pPr>
        <w:tabs>
          <w:tab w:val="center" w:pos="4149"/>
        </w:tabs>
        <w:ind w:left="0" w:firstLine="0"/>
      </w:pPr>
      <w:r>
        <w:rPr>
          <w:rFonts w:ascii="Calibri" w:eastAsia="Calibri" w:hAnsi="Calibri" w:cs="Calibri"/>
        </w:rPr>
        <w:t xml:space="preserve"> </w:t>
      </w:r>
      <w:r>
        <w:rPr>
          <w:rFonts w:ascii="Calibri" w:eastAsia="Calibri" w:hAnsi="Calibri" w:cs="Calibri"/>
        </w:rPr>
        <w:tab/>
      </w:r>
      <w:proofErr w:type="gramStart"/>
      <w:r>
        <w:t>19.4  Ending</w:t>
      </w:r>
      <w:proofErr w:type="gramEnd"/>
      <w:r>
        <w:t xml:space="preserve"> or expiry of this Call-Off Contract will not affect:  </w:t>
      </w:r>
    </w:p>
    <w:p w14:paraId="11A13C6B" w14:textId="77777777" w:rsidR="00C005FD" w:rsidRDefault="008571AE">
      <w:pPr>
        <w:ind w:left="1872" w:right="11"/>
      </w:pPr>
      <w:r>
        <w:lastRenderedPageBreak/>
        <w:t xml:space="preserve">19.4.1 any rights, remedies or obligations accrued before its Ending or expiration  </w:t>
      </w:r>
    </w:p>
    <w:p w14:paraId="71979E99" w14:textId="77777777" w:rsidR="00C005FD" w:rsidRDefault="008571AE">
      <w:pPr>
        <w:ind w:left="2573" w:right="11" w:hanging="720"/>
      </w:pPr>
      <w:r>
        <w:t xml:space="preserve">19.4.2 the right of either Party to recover any amount outstanding at the time of Ending or expiry  </w:t>
      </w:r>
    </w:p>
    <w:p w14:paraId="60AC4998" w14:textId="77777777" w:rsidR="00C005FD" w:rsidRDefault="008571AE">
      <w:pPr>
        <w:spacing w:after="9"/>
        <w:ind w:left="2573" w:right="11" w:hanging="720"/>
      </w:pPr>
      <w:r>
        <w:t xml:space="preserve">19.4.3 the continuing rights, remedies or obligations of the Buyer or the Supplier under clauses  </w:t>
      </w:r>
    </w:p>
    <w:p w14:paraId="4C90295B" w14:textId="77777777" w:rsidR="00C005FD" w:rsidRDefault="008571AE">
      <w:pPr>
        <w:numPr>
          <w:ilvl w:val="0"/>
          <w:numId w:val="8"/>
        </w:numPr>
        <w:spacing w:after="27"/>
        <w:ind w:left="2573" w:right="11" w:hanging="360"/>
      </w:pPr>
      <w:r>
        <w:t xml:space="preserve">7 (Payment, VAT and Call-Off Contract charges)  </w:t>
      </w:r>
    </w:p>
    <w:p w14:paraId="518F596E" w14:textId="77777777" w:rsidR="00C005FD" w:rsidRDefault="008571AE">
      <w:pPr>
        <w:numPr>
          <w:ilvl w:val="0"/>
          <w:numId w:val="8"/>
        </w:numPr>
        <w:spacing w:after="31"/>
        <w:ind w:left="2573" w:right="11" w:hanging="360"/>
      </w:pPr>
      <w:r>
        <w:t xml:space="preserve">8 (Recovery of sums due and right of set-off)  </w:t>
      </w:r>
    </w:p>
    <w:p w14:paraId="0366B4D8" w14:textId="77777777" w:rsidR="00C005FD" w:rsidRDefault="008571AE">
      <w:pPr>
        <w:numPr>
          <w:ilvl w:val="0"/>
          <w:numId w:val="8"/>
        </w:numPr>
        <w:spacing w:after="30"/>
        <w:ind w:left="2573" w:right="11" w:hanging="360"/>
      </w:pPr>
      <w:r>
        <w:t xml:space="preserve">9 (Insurance)  </w:t>
      </w:r>
    </w:p>
    <w:p w14:paraId="16347AD1" w14:textId="77777777" w:rsidR="00C005FD" w:rsidRDefault="008571AE">
      <w:pPr>
        <w:numPr>
          <w:ilvl w:val="0"/>
          <w:numId w:val="8"/>
        </w:numPr>
        <w:spacing w:after="28"/>
        <w:ind w:left="2573" w:right="11" w:hanging="360"/>
      </w:pPr>
      <w:r>
        <w:t xml:space="preserve">10 (Confidentiality)  </w:t>
      </w:r>
    </w:p>
    <w:p w14:paraId="76586E2D" w14:textId="77777777" w:rsidR="00C005FD" w:rsidRDefault="008571AE">
      <w:pPr>
        <w:numPr>
          <w:ilvl w:val="0"/>
          <w:numId w:val="8"/>
        </w:numPr>
        <w:spacing w:after="28"/>
        <w:ind w:left="2573" w:right="11" w:hanging="360"/>
      </w:pPr>
      <w:r>
        <w:t xml:space="preserve">11 (Intellectual property rights)  </w:t>
      </w:r>
    </w:p>
    <w:p w14:paraId="3987B4C7" w14:textId="77777777" w:rsidR="00C005FD" w:rsidRDefault="008571AE">
      <w:pPr>
        <w:numPr>
          <w:ilvl w:val="0"/>
          <w:numId w:val="8"/>
        </w:numPr>
        <w:spacing w:after="30"/>
        <w:ind w:left="2573" w:right="11" w:hanging="360"/>
      </w:pPr>
      <w:r>
        <w:t xml:space="preserve">12 (Protection of information)  </w:t>
      </w:r>
    </w:p>
    <w:p w14:paraId="262EF6A9" w14:textId="77777777" w:rsidR="00C005FD" w:rsidRDefault="008571AE">
      <w:pPr>
        <w:numPr>
          <w:ilvl w:val="0"/>
          <w:numId w:val="8"/>
        </w:numPr>
        <w:spacing w:after="22"/>
        <w:ind w:left="2573" w:right="11" w:hanging="360"/>
      </w:pPr>
      <w:r>
        <w:t xml:space="preserve">13 (Buyer data)  </w:t>
      </w:r>
    </w:p>
    <w:p w14:paraId="72B965FE" w14:textId="77777777" w:rsidR="00C005FD" w:rsidRDefault="008571AE">
      <w:pPr>
        <w:numPr>
          <w:ilvl w:val="0"/>
          <w:numId w:val="8"/>
        </w:numPr>
        <w:ind w:left="2573" w:right="11" w:hanging="360"/>
      </w:pPr>
      <w:r>
        <w:t xml:space="preserve">19 (Consequences of suspension, ending and expiry)  </w:t>
      </w:r>
    </w:p>
    <w:p w14:paraId="4D8AAEBE" w14:textId="77777777" w:rsidR="00C005FD" w:rsidRDefault="008571AE">
      <w:pPr>
        <w:numPr>
          <w:ilvl w:val="0"/>
          <w:numId w:val="8"/>
        </w:numPr>
        <w:spacing w:after="4"/>
        <w:ind w:left="2573" w:right="11" w:hanging="360"/>
      </w:pPr>
      <w:r>
        <w:t xml:space="preserve">24 (Liability); and incorporated Framework Agreement clauses: 4.1 to 4.6, (Liability),  </w:t>
      </w:r>
    </w:p>
    <w:p w14:paraId="5C5E9766" w14:textId="77777777" w:rsidR="00C005FD" w:rsidRDefault="008571AE">
      <w:pPr>
        <w:spacing w:after="346" w:line="265" w:lineRule="auto"/>
        <w:ind w:left="10" w:right="433"/>
        <w:jc w:val="right"/>
      </w:pPr>
      <w:r>
        <w:t xml:space="preserve">24 (Conflicts of interest and ethical walls), 35 (Waiver and cumulative remedies)  </w:t>
      </w:r>
    </w:p>
    <w:p w14:paraId="33E2FEDE" w14:textId="77777777" w:rsidR="00C005FD" w:rsidRDefault="008571AE">
      <w:pPr>
        <w:ind w:left="2575" w:right="11" w:hanging="720"/>
      </w:pPr>
      <w:r>
        <w:t xml:space="preserve">19.4.4 any other provision of the Framework Agreement or this Call-Off Contract which expressly or by implication is in force even if it Ends or expires.  </w:t>
      </w:r>
    </w:p>
    <w:p w14:paraId="26586A2F" w14:textId="77777777" w:rsidR="00C005FD" w:rsidRDefault="008571AE">
      <w:pPr>
        <w:tabs>
          <w:tab w:val="center" w:pos="4821"/>
        </w:tabs>
        <w:ind w:left="0" w:firstLine="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14:paraId="28EE5741" w14:textId="77777777" w:rsidR="00C005FD" w:rsidRDefault="008571AE">
      <w:pPr>
        <w:numPr>
          <w:ilvl w:val="2"/>
          <w:numId w:val="9"/>
        </w:numPr>
        <w:ind w:right="11" w:hanging="720"/>
      </w:pPr>
      <w:r>
        <w:t xml:space="preserve">return all Buyer Data including all copies of Buyer software, code and any other software licensed by the Buyer to the Supplier under it  </w:t>
      </w:r>
    </w:p>
    <w:p w14:paraId="5A962BB5" w14:textId="77777777" w:rsidR="00C005FD" w:rsidRDefault="008571AE">
      <w:pPr>
        <w:numPr>
          <w:ilvl w:val="2"/>
          <w:numId w:val="9"/>
        </w:numPr>
        <w:ind w:right="11" w:hanging="720"/>
      </w:pPr>
      <w:r>
        <w:t xml:space="preserve">return any materials created by the Supplier under this Call-Off Contract if the IPRs are owned by the Buyer  </w:t>
      </w:r>
    </w:p>
    <w:p w14:paraId="4E17A974" w14:textId="77777777" w:rsidR="00C005FD" w:rsidRDefault="008571AE">
      <w:pPr>
        <w:numPr>
          <w:ilvl w:val="2"/>
          <w:numId w:val="9"/>
        </w:numPr>
        <w:spacing w:after="345"/>
        <w:ind w:right="11" w:hanging="720"/>
      </w:pPr>
      <w:r>
        <w:t xml:space="preserve">stop using the Buyer Data and, at the direction of the Buyer, provide the Buyer with a complete and uncorrupted version in electronic form in the formats and on media agreed with the Buyer  </w:t>
      </w:r>
    </w:p>
    <w:p w14:paraId="7CCC93CA" w14:textId="77777777" w:rsidR="00C005FD" w:rsidRDefault="008571AE">
      <w:pPr>
        <w:numPr>
          <w:ilvl w:val="2"/>
          <w:numId w:val="9"/>
        </w:numPr>
        <w:ind w:right="11"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4F4EA59E" w14:textId="77777777" w:rsidR="00C005FD" w:rsidRDefault="008571AE">
      <w:pPr>
        <w:numPr>
          <w:ilvl w:val="2"/>
          <w:numId w:val="9"/>
        </w:numPr>
        <w:ind w:right="11" w:hanging="720"/>
      </w:pPr>
      <w:r>
        <w:t xml:space="preserve">work with the Buyer on any ongoing work  </w:t>
      </w:r>
    </w:p>
    <w:p w14:paraId="17347458" w14:textId="77777777" w:rsidR="00C005FD" w:rsidRDefault="008571AE">
      <w:pPr>
        <w:numPr>
          <w:ilvl w:val="2"/>
          <w:numId w:val="9"/>
        </w:numPr>
        <w:ind w:right="11" w:hanging="720"/>
      </w:pPr>
      <w:r>
        <w:t xml:space="preserve">return any sums prepaid for Services which have not been delivered to the Buyer, within 10 Working Days of the End or Expiry Date  </w:t>
      </w:r>
    </w:p>
    <w:p w14:paraId="5260148E" w14:textId="77777777" w:rsidR="00C005FD" w:rsidRDefault="008571AE">
      <w:pPr>
        <w:numPr>
          <w:ilvl w:val="1"/>
          <w:numId w:val="10"/>
        </w:numPr>
        <w:ind w:right="11" w:hanging="720"/>
      </w:pPr>
      <w:r>
        <w:lastRenderedPageBreak/>
        <w:t xml:space="preserve">Each Party will return all of the other Party’s Confidential Information and confirm this has been done, unless there is a legal requirement to keep it or this Call-Off Contract states otherwise.  </w:t>
      </w:r>
    </w:p>
    <w:p w14:paraId="4B017B74" w14:textId="77777777" w:rsidR="00C005FD" w:rsidRDefault="008571AE">
      <w:pPr>
        <w:numPr>
          <w:ilvl w:val="1"/>
          <w:numId w:val="10"/>
        </w:numPr>
        <w:spacing w:after="798"/>
        <w:ind w:right="11"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12E9F240" w14:textId="77777777" w:rsidR="00C005FD" w:rsidRDefault="008571AE">
      <w:pPr>
        <w:pStyle w:val="Heading3"/>
        <w:tabs>
          <w:tab w:val="center" w:pos="1955"/>
        </w:tabs>
        <w:spacing w:after="3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20.  Notices  </w:t>
      </w:r>
    </w:p>
    <w:p w14:paraId="33FF4450" w14:textId="77777777" w:rsidR="00C005FD" w:rsidRDefault="008571AE">
      <w:pPr>
        <w:ind w:left="1839" w:right="11" w:hanging="720"/>
      </w:pPr>
      <w:proofErr w:type="gramStart"/>
      <w:r>
        <w:t>20.1  Any</w:t>
      </w:r>
      <w:proofErr w:type="gramEnd"/>
      <w:r>
        <w:t xml:space="preserve"> notices sent must be in writing. For the purpose of this clause, an email is accepted as being 'in writing'.  </w:t>
      </w:r>
    </w:p>
    <w:p w14:paraId="62EC7A57" w14:textId="77777777" w:rsidR="00C005FD" w:rsidRDefault="008571AE">
      <w:pPr>
        <w:numPr>
          <w:ilvl w:val="0"/>
          <w:numId w:val="11"/>
        </w:numPr>
        <w:spacing w:after="118"/>
        <w:ind w:right="11" w:hanging="360"/>
      </w:pPr>
      <w:r>
        <w:t xml:space="preserve">Manner of delivery: email  </w:t>
      </w:r>
    </w:p>
    <w:p w14:paraId="251E4E2C" w14:textId="77777777" w:rsidR="00C005FD" w:rsidRDefault="008571AE">
      <w:pPr>
        <w:numPr>
          <w:ilvl w:val="0"/>
          <w:numId w:val="11"/>
        </w:numPr>
        <w:ind w:right="11" w:hanging="360"/>
      </w:pPr>
      <w:r>
        <w:t xml:space="preserve">Deemed time of delivery: 9am on the first Working Day after sending  </w:t>
      </w:r>
    </w:p>
    <w:p w14:paraId="16A9BD69" w14:textId="77777777" w:rsidR="00C005FD" w:rsidRDefault="008571AE">
      <w:pPr>
        <w:numPr>
          <w:ilvl w:val="0"/>
          <w:numId w:val="11"/>
        </w:numPr>
        <w:ind w:right="11" w:hanging="360"/>
      </w:pPr>
      <w:r>
        <w:t xml:space="preserve">Proof of service: Sent in an emailed letter in PDF format to the correct email address without any error message  </w:t>
      </w:r>
    </w:p>
    <w:p w14:paraId="08D42D4E" w14:textId="77777777" w:rsidR="00C005FD" w:rsidRDefault="008571AE">
      <w:pPr>
        <w:spacing w:after="1038"/>
        <w:ind w:left="1839" w:right="11" w:hanging="720"/>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14:paraId="4EDAB9BD" w14:textId="77777777" w:rsidR="00C005FD" w:rsidRDefault="008571AE">
      <w:pPr>
        <w:pStyle w:val="Heading3"/>
        <w:tabs>
          <w:tab w:val="center" w:pos="2024"/>
        </w:tabs>
        <w:spacing w:after="3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14:paraId="38146E8A" w14:textId="77777777" w:rsidR="00C005FD" w:rsidRDefault="008571AE">
      <w:pPr>
        <w:ind w:left="1839" w:right="11" w:hanging="720"/>
      </w:pPr>
      <w:proofErr w:type="gramStart"/>
      <w:r>
        <w:t>21.1  The</w:t>
      </w:r>
      <w:proofErr w:type="gramEnd"/>
      <w:r>
        <w:t xml:space="preserve"> Supplier must provide an exit plan in its Application which ensures continuity of service and the Supplier will follow it.  </w:t>
      </w:r>
    </w:p>
    <w:p w14:paraId="02E166AC" w14:textId="77777777" w:rsidR="00C005FD" w:rsidRDefault="008571AE">
      <w:pPr>
        <w:ind w:left="1839" w:right="11" w:hanging="720"/>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14:paraId="1C2C935A" w14:textId="77777777" w:rsidR="00C005FD" w:rsidRDefault="008571AE">
      <w:pPr>
        <w:ind w:left="1839" w:right="11" w:hanging="720"/>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51DA662" w14:textId="77777777" w:rsidR="00C005FD" w:rsidRDefault="008571AE">
      <w:pPr>
        <w:ind w:left="1839" w:right="11" w:hanging="720"/>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D84E169" w14:textId="77777777" w:rsidR="00C005FD" w:rsidRDefault="008571AE">
      <w:pPr>
        <w:ind w:left="1839" w:right="11" w:hanging="720"/>
      </w:pPr>
      <w:proofErr w:type="gramStart"/>
      <w:r>
        <w:lastRenderedPageBreak/>
        <w:t>21.5  Before</w:t>
      </w:r>
      <w:proofErr w:type="gramEnd"/>
      <w:r>
        <w:t xml:space="preserve"> submitting the additional exit plan to the Buyer for approval, the Supplier will work with the Buyer to ensure that the additional exit plan is aligned with the Buyer’s own exit plan and strategy.  </w:t>
      </w:r>
    </w:p>
    <w:p w14:paraId="3DC82A86" w14:textId="77777777" w:rsidR="00C005FD" w:rsidRDefault="008571AE">
      <w:pPr>
        <w:spacing w:after="278"/>
        <w:ind w:left="1839" w:right="11" w:hanging="720"/>
      </w:pPr>
      <w:proofErr w:type="gramStart"/>
      <w:r>
        <w:t>21.6  The</w:t>
      </w:r>
      <w:proofErr w:type="gramEnd"/>
      <w:r>
        <w:t xml:space="preserv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4314250E" w14:textId="77777777" w:rsidR="00C005FD" w:rsidRDefault="008571AE">
      <w:pPr>
        <w:ind w:left="2573" w:right="11" w:hanging="720"/>
      </w:pPr>
      <w:r>
        <w:t xml:space="preserve">21.6.1 the Buyer will be able to transfer the Services to a replacement supplier before the expiry or Ending of the period on terms that are commercially reasonable and acceptable to the Buyer  </w:t>
      </w:r>
    </w:p>
    <w:p w14:paraId="76DE63C6" w14:textId="77777777" w:rsidR="00C005FD" w:rsidRDefault="008571AE">
      <w:pPr>
        <w:spacing w:after="338"/>
        <w:ind w:left="1863" w:right="11"/>
      </w:pPr>
      <w:r>
        <w:t xml:space="preserve">21.6.2 there will be no adverse impact on service continuity  </w:t>
      </w:r>
    </w:p>
    <w:p w14:paraId="4CA68D07" w14:textId="77777777" w:rsidR="00C005FD" w:rsidRDefault="008571AE">
      <w:pPr>
        <w:ind w:left="1863" w:right="11"/>
      </w:pPr>
      <w:r>
        <w:t xml:space="preserve">21.6.3 there is no vendor lock-in to the Supplier’s Service at exit  </w:t>
      </w:r>
    </w:p>
    <w:p w14:paraId="2C7D272D" w14:textId="77777777" w:rsidR="00C005FD" w:rsidRDefault="008571AE">
      <w:pPr>
        <w:ind w:left="1873" w:right="11"/>
      </w:pPr>
      <w:r>
        <w:t xml:space="preserve">21.6.4 it enables the Buyer to meet its obligations under the Technology Code </w:t>
      </w:r>
      <w:proofErr w:type="gramStart"/>
      <w:r>
        <w:t>Of</w:t>
      </w:r>
      <w:proofErr w:type="gramEnd"/>
      <w:r>
        <w:t xml:space="preserve"> Practice  </w:t>
      </w:r>
    </w:p>
    <w:p w14:paraId="5854B6D3" w14:textId="77777777" w:rsidR="00C005FD" w:rsidRDefault="008571AE">
      <w:pPr>
        <w:ind w:left="1839" w:right="11" w:hanging="720"/>
      </w:pPr>
      <w:proofErr w:type="gramStart"/>
      <w:r>
        <w:t>21.7  If</w:t>
      </w:r>
      <w:proofErr w:type="gramEnd"/>
      <w:r>
        <w:t xml:space="preserve"> approval is obtained by the Buyer to extend the Term, then the Supplier will comply with its obligations in the additional exit plan.  </w:t>
      </w:r>
    </w:p>
    <w:p w14:paraId="44F68F73" w14:textId="77777777" w:rsidR="00C005FD" w:rsidRDefault="008571AE">
      <w:pPr>
        <w:ind w:left="1839" w:right="11" w:hanging="720"/>
      </w:pPr>
      <w:proofErr w:type="gramStart"/>
      <w:r>
        <w:t>21.8  The</w:t>
      </w:r>
      <w:proofErr w:type="gramEnd"/>
      <w:r>
        <w:t xml:space="preserve"> additional exit plan must set out full details of timescales, activities and roles and responsibilities of the Parties for:  </w:t>
      </w:r>
    </w:p>
    <w:p w14:paraId="41E9FD9A" w14:textId="77777777" w:rsidR="00C005FD" w:rsidRDefault="008571AE">
      <w:pPr>
        <w:ind w:left="2573" w:right="11" w:hanging="720"/>
      </w:pPr>
      <w:r>
        <w:t xml:space="preserve">21.8.1 the transfer to the Buyer of any technical information, instructions, manuals and code reasonably required by the Buyer to enable a smooth migration from the Supplier  </w:t>
      </w:r>
    </w:p>
    <w:p w14:paraId="48B2DA15" w14:textId="77777777" w:rsidR="00C005FD" w:rsidRDefault="008571AE">
      <w:pPr>
        <w:ind w:left="2573" w:right="11" w:hanging="720"/>
      </w:pPr>
      <w:r>
        <w:t xml:space="preserve">21.8.2 the strategy for exportation and migration of Buyer Data from the Supplier system to the Buyer or a replacement supplier, including conversion to open standards or other standards required by the Buyer  </w:t>
      </w:r>
    </w:p>
    <w:p w14:paraId="10652901" w14:textId="77777777" w:rsidR="00C005FD" w:rsidRDefault="008571AE">
      <w:pPr>
        <w:ind w:left="2573" w:right="11" w:hanging="720"/>
      </w:pPr>
      <w:r>
        <w:t xml:space="preserve">21.8.3 the transfer of Project Specific IPR items and other Buyer customisations, configurations and databases to the Buyer or a replacement supplier  </w:t>
      </w:r>
    </w:p>
    <w:p w14:paraId="13E2C8E2" w14:textId="77777777" w:rsidR="00C005FD" w:rsidRDefault="008571AE">
      <w:pPr>
        <w:ind w:left="1863" w:right="11"/>
      </w:pPr>
      <w:r>
        <w:t xml:space="preserve">21.8.4 the testing and assurance strategy for exported Buyer Data  </w:t>
      </w:r>
    </w:p>
    <w:p w14:paraId="7E413E72" w14:textId="77777777" w:rsidR="00C005FD" w:rsidRDefault="008571AE">
      <w:pPr>
        <w:ind w:left="1863" w:right="11"/>
      </w:pPr>
      <w:r>
        <w:t xml:space="preserve">21.8.5 if relevant, TUPE-related activity to comply with the TUPE regulations  </w:t>
      </w:r>
    </w:p>
    <w:p w14:paraId="28058C08" w14:textId="77777777" w:rsidR="00C005FD" w:rsidRDefault="008571AE">
      <w:pPr>
        <w:ind w:left="2573" w:right="11" w:hanging="720"/>
      </w:pPr>
      <w:r>
        <w:t xml:space="preserve">21.8.6 any other activities and information which is reasonably required to ensure continuity of Service during the exit period and an orderly transition  </w:t>
      </w:r>
    </w:p>
    <w:p w14:paraId="77D9E90B" w14:textId="77777777" w:rsidR="00C005FD" w:rsidRDefault="008571AE">
      <w:pPr>
        <w:pStyle w:val="Heading3"/>
        <w:spacing w:after="33"/>
        <w:ind w:left="1128"/>
      </w:pPr>
      <w:r>
        <w:t xml:space="preserve">22.  Handover to replacement supplier  </w:t>
      </w:r>
    </w:p>
    <w:p w14:paraId="7DCE388A" w14:textId="77777777" w:rsidR="00C005FD" w:rsidRDefault="008571AE">
      <w:pPr>
        <w:ind w:left="1839" w:right="11" w:hanging="720"/>
      </w:pPr>
      <w:proofErr w:type="gramStart"/>
      <w:r>
        <w:t>22.1  At</w:t>
      </w:r>
      <w:proofErr w:type="gramEnd"/>
      <w:r>
        <w:t xml:space="preserve"> least 10 Working Days before the Expiry Date or End Date, the Supplier must provide any:  </w:t>
      </w:r>
    </w:p>
    <w:p w14:paraId="6B5BF58D" w14:textId="77777777" w:rsidR="00C005FD" w:rsidRDefault="008571AE">
      <w:pPr>
        <w:ind w:left="2573" w:right="11" w:hanging="720"/>
      </w:pPr>
      <w:r>
        <w:lastRenderedPageBreak/>
        <w:t xml:space="preserve">22.1.1 data (including Buyer Data), Buyer Personal Data and Buyer Confidential Information in the Supplier’s possession, power or control  </w:t>
      </w:r>
    </w:p>
    <w:p w14:paraId="41E7FFF5" w14:textId="77777777" w:rsidR="00C005FD" w:rsidRDefault="008571AE">
      <w:pPr>
        <w:ind w:left="1848" w:right="11"/>
      </w:pPr>
      <w:r>
        <w:t xml:space="preserve">22.1.2 other information reasonably requested by the Buyer  </w:t>
      </w:r>
    </w:p>
    <w:p w14:paraId="7C533CD5" w14:textId="77777777" w:rsidR="00C005FD" w:rsidRDefault="008571AE">
      <w:pPr>
        <w:ind w:left="1839" w:right="11" w:hanging="720"/>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2051A7A0" w14:textId="77777777" w:rsidR="00C005FD" w:rsidRDefault="008571AE">
      <w:pPr>
        <w:spacing w:after="420"/>
        <w:ind w:left="1839" w:right="11" w:hanging="720"/>
      </w:pPr>
      <w:proofErr w:type="gramStart"/>
      <w:r>
        <w:t>22.3  This</w:t>
      </w:r>
      <w:proofErr w:type="gramEnd"/>
      <w:r>
        <w:t xml:space="preserve">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7985C7E" w14:textId="77777777" w:rsidR="00C005FD" w:rsidRDefault="008571AE">
      <w:pPr>
        <w:pStyle w:val="Heading3"/>
        <w:tabs>
          <w:tab w:val="center" w:pos="2390"/>
        </w:tabs>
        <w:spacing w:after="3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23.  Force majeure  </w:t>
      </w:r>
    </w:p>
    <w:p w14:paraId="2B2156E5" w14:textId="77777777" w:rsidR="00C005FD" w:rsidRDefault="008571AE">
      <w:pPr>
        <w:spacing w:after="798"/>
        <w:ind w:left="1839" w:right="11" w:hanging="720"/>
      </w:pPr>
      <w:proofErr w:type="gramStart"/>
      <w:r>
        <w:t>23.1  If</w:t>
      </w:r>
      <w:proofErr w:type="gramEnd"/>
      <w:r>
        <w:t xml:space="preserve"> a Force Majeure event prevents a Party from performing its obligations under this Call-Off Contract for more than 30 consecutive days, the other Party may End this Call-Off Contract with immediate effect by written notice.  </w:t>
      </w:r>
    </w:p>
    <w:p w14:paraId="390F5241" w14:textId="77777777" w:rsidR="00C005FD" w:rsidRDefault="008571AE">
      <w:pPr>
        <w:pStyle w:val="Heading3"/>
        <w:tabs>
          <w:tab w:val="center" w:pos="1955"/>
        </w:tabs>
        <w:spacing w:after="3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14:paraId="1BD350E5" w14:textId="77777777" w:rsidR="00C005FD" w:rsidRDefault="008571AE">
      <w:pPr>
        <w:spacing w:after="627"/>
        <w:ind w:left="1839" w:right="11" w:hanging="720"/>
      </w:pPr>
      <w:proofErr w:type="gramStart"/>
      <w:r>
        <w:t>24.1  Subject</w:t>
      </w:r>
      <w:proofErr w:type="gramEnd"/>
      <w:r>
        <w:t xml:space="preserve">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14D32D65" w14:textId="77777777" w:rsidR="00C005FD" w:rsidRDefault="008571AE">
      <w:pPr>
        <w:tabs>
          <w:tab w:val="center" w:pos="5816"/>
        </w:tabs>
        <w:spacing w:after="3"/>
        <w:ind w:left="0" w:firstLine="0"/>
      </w:pPr>
      <w:r>
        <w:rPr>
          <w:rFonts w:ascii="Calibri" w:eastAsia="Calibri" w:hAnsi="Calibri" w:cs="Calibri"/>
        </w:rPr>
        <w:t xml:space="preserve"> </w:t>
      </w:r>
      <w:r>
        <w:rPr>
          <w:rFonts w:ascii="Calibri" w:eastAsia="Calibri" w:hAnsi="Calibri" w:cs="Calibri"/>
        </w:rPr>
        <w:tab/>
      </w:r>
      <w:proofErr w:type="gramStart"/>
      <w:r>
        <w:t>24.2  Notwithstanding</w:t>
      </w:r>
      <w:proofErr w:type="gramEnd"/>
      <w:r>
        <w:t xml:space="preserve"> Clause 24.1 but subject to Framework Agreement clauses 4.1 to 4.6, the  </w:t>
      </w:r>
    </w:p>
    <w:p w14:paraId="04814B1F" w14:textId="77777777" w:rsidR="00C005FD" w:rsidRDefault="008571AE">
      <w:pPr>
        <w:spacing w:after="358"/>
        <w:ind w:left="1859" w:right="11"/>
      </w:pPr>
      <w:r>
        <w:t xml:space="preserve">Supplier's liability:  </w:t>
      </w:r>
    </w:p>
    <w:p w14:paraId="6F2B860D" w14:textId="77777777" w:rsidR="00C005FD" w:rsidRDefault="008571AE">
      <w:pPr>
        <w:spacing w:after="113"/>
        <w:ind w:left="1859" w:right="11"/>
      </w:pPr>
      <w:r>
        <w:t>24.2.1 pursuant to the indemnities in Clauses 7, 10, 11 and 29 shall be unlimited; and</w:t>
      </w:r>
      <w:r>
        <w:rPr>
          <w:color w:val="434343"/>
          <w:sz w:val="28"/>
        </w:rPr>
        <w:t xml:space="preserve"> </w:t>
      </w:r>
      <w:r>
        <w:t xml:space="preserve"> </w:t>
      </w:r>
    </w:p>
    <w:p w14:paraId="73C29DDA" w14:textId="77777777" w:rsidR="00C005FD" w:rsidRDefault="008571AE">
      <w:pPr>
        <w:spacing w:after="275"/>
        <w:ind w:left="2407" w:right="11" w:hanging="554"/>
      </w:pPr>
      <w:r>
        <w:t xml:space="preserve">24.2.2 in respect of Losses arising from breach of the Data Protection Legislation shall be as set out in Framework Agreement clause 28.  </w:t>
      </w:r>
    </w:p>
    <w:p w14:paraId="0C2E9B3A" w14:textId="77777777" w:rsidR="00C005FD" w:rsidRDefault="008571AE">
      <w:pPr>
        <w:ind w:left="1834" w:right="11" w:hanging="1834"/>
      </w:pPr>
      <w:r>
        <w:rPr>
          <w:rFonts w:ascii="Calibri" w:eastAsia="Calibri" w:hAnsi="Calibri" w:cs="Calibri"/>
        </w:rPr>
        <w:t xml:space="preserve"> </w:t>
      </w:r>
      <w:r>
        <w:rPr>
          <w:rFonts w:ascii="Calibri" w:eastAsia="Calibri" w:hAnsi="Calibri" w:cs="Calibri"/>
        </w:rPr>
        <w:tab/>
      </w:r>
      <w:proofErr w:type="gramStart"/>
      <w:r>
        <w:t>24.3  Notwithstanding</w:t>
      </w:r>
      <w:proofErr w:type="gramEnd"/>
      <w:r>
        <w:t xml:space="preserve"> Clause 24.1 but subject to Framework Agreement clauses 4.1 to 4.6, the  Buyer’s liability pursuant to Clause 11.5.2 shall in no event exceed in aggregate five million pounds (£5,000,000).  </w:t>
      </w:r>
    </w:p>
    <w:p w14:paraId="7305AA41" w14:textId="77777777" w:rsidR="00C005FD" w:rsidRDefault="008571AE">
      <w:pPr>
        <w:spacing w:after="1044"/>
        <w:ind w:left="1847" w:right="11" w:hanging="728"/>
      </w:pPr>
      <w:proofErr w:type="gramStart"/>
      <w:r>
        <w:t>24.4  When</w:t>
      </w:r>
      <w:proofErr w:type="gramEnd"/>
      <w:r>
        <w:t xml:space="preserve"> calculating the Supplier’s liability under Clause 24.1 any items specified in Clause  24.2 will not be taken into consideration.  </w:t>
      </w:r>
    </w:p>
    <w:p w14:paraId="3B616391" w14:textId="77777777" w:rsidR="00C005FD" w:rsidRDefault="008571AE">
      <w:pPr>
        <w:pStyle w:val="Heading3"/>
        <w:tabs>
          <w:tab w:val="center" w:pos="2070"/>
        </w:tabs>
        <w:spacing w:after="72"/>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25.  Premises  </w:t>
      </w:r>
    </w:p>
    <w:p w14:paraId="22359781" w14:textId="77777777" w:rsidR="00C005FD" w:rsidRDefault="008571AE">
      <w:pPr>
        <w:ind w:left="1839" w:right="11" w:hanging="720"/>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14:paraId="7D0203EE" w14:textId="77777777" w:rsidR="00C005FD" w:rsidRDefault="008571AE">
      <w:pPr>
        <w:ind w:left="1839" w:right="11" w:hanging="720"/>
      </w:pPr>
      <w:proofErr w:type="gramStart"/>
      <w:r>
        <w:t>25.2  The</w:t>
      </w:r>
      <w:proofErr w:type="gramEnd"/>
      <w:r>
        <w:t xml:space="preserve"> Supplier will use the Buyer’s premises solely for the performance of its obligations under this Call-Off Contract.  </w:t>
      </w:r>
    </w:p>
    <w:p w14:paraId="515DBA05" w14:textId="77777777" w:rsidR="00C005FD" w:rsidRDefault="008571AE">
      <w:pPr>
        <w:spacing w:after="335"/>
        <w:ind w:left="1129" w:right="11"/>
      </w:pPr>
      <w:r>
        <w:t xml:space="preserve">25.3     The Supplier will vacate the Buyer’s premises when the Call-Off Contract Ends or expires.  </w:t>
      </w:r>
    </w:p>
    <w:p w14:paraId="13B635B3" w14:textId="77777777" w:rsidR="00C005FD" w:rsidRDefault="008571AE">
      <w:pPr>
        <w:tabs>
          <w:tab w:val="center" w:pos="4909"/>
        </w:tabs>
        <w:spacing w:after="374"/>
        <w:ind w:left="0" w:firstLine="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 does not create a tenancy or exclusive right of occupation.  </w:t>
      </w:r>
    </w:p>
    <w:p w14:paraId="5036CC5F" w14:textId="77777777" w:rsidR="00C005FD" w:rsidRDefault="008571AE">
      <w:pPr>
        <w:tabs>
          <w:tab w:val="center" w:pos="3833"/>
        </w:tabs>
        <w:ind w:left="0" w:firstLine="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14:paraId="614B4921" w14:textId="77777777" w:rsidR="00C005FD" w:rsidRDefault="008571AE">
      <w:pPr>
        <w:ind w:left="2573" w:right="11" w:hanging="720"/>
      </w:pPr>
      <w:r>
        <w:t xml:space="preserve">25.5.1 comply with any security requirements at the premises and not do anything to weaken the security of the premises  </w:t>
      </w:r>
    </w:p>
    <w:p w14:paraId="2041510E" w14:textId="77777777" w:rsidR="00C005FD" w:rsidRDefault="008571AE">
      <w:pPr>
        <w:ind w:left="1863" w:right="11"/>
      </w:pPr>
      <w:r>
        <w:t xml:space="preserve">25.5.2 comply with Buyer requirements for the conduct of personnel  </w:t>
      </w:r>
    </w:p>
    <w:p w14:paraId="04CF464E" w14:textId="77777777" w:rsidR="00C005FD" w:rsidRDefault="008571AE">
      <w:pPr>
        <w:ind w:left="1863" w:right="11"/>
      </w:pPr>
      <w:r>
        <w:t xml:space="preserve">25.5.3 comply with any health and safety measures implemented by the Buyer  </w:t>
      </w:r>
    </w:p>
    <w:p w14:paraId="1EC8C500" w14:textId="77777777" w:rsidR="00C005FD" w:rsidRDefault="008571AE">
      <w:pPr>
        <w:ind w:left="2573" w:right="11" w:hanging="720"/>
      </w:pPr>
      <w:r>
        <w:t xml:space="preserve">25.5.4 immediately notify the Buyer of any incident on the premises that causes any damage to Property which could cause personal injury  </w:t>
      </w:r>
    </w:p>
    <w:p w14:paraId="173A605A" w14:textId="77777777" w:rsidR="00C005FD" w:rsidRDefault="008571AE">
      <w:pPr>
        <w:spacing w:after="798"/>
        <w:ind w:left="1839" w:right="11" w:hanging="720"/>
      </w:pPr>
      <w:proofErr w:type="gramStart"/>
      <w:r>
        <w:t>25.6  The</w:t>
      </w:r>
      <w:proofErr w:type="gramEnd"/>
      <w:r>
        <w:t xml:space="preserve"> Supplier will ensure that its health and safety policy statement (as required by the Health and Safety at Work etc Act 1974) is made available to the Buyer on request.  </w:t>
      </w:r>
    </w:p>
    <w:p w14:paraId="358F1DE2" w14:textId="77777777" w:rsidR="00C005FD" w:rsidRDefault="008571AE">
      <w:pPr>
        <w:pStyle w:val="Heading3"/>
        <w:tabs>
          <w:tab w:val="center" w:pos="2156"/>
        </w:tabs>
        <w:spacing w:after="19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14:paraId="4E7A41FD" w14:textId="77777777" w:rsidR="00C005FD" w:rsidRDefault="008571AE">
      <w:pPr>
        <w:spacing w:after="543"/>
        <w:ind w:left="1839" w:right="11" w:hanging="720"/>
      </w:pPr>
      <w:proofErr w:type="gramStart"/>
      <w:r>
        <w:t>26.1  The</w:t>
      </w:r>
      <w:proofErr w:type="gramEnd"/>
      <w:r>
        <w:t xml:space="preserve"> Supplier is responsible for providing any Equipment which the Supplier requires to provide the Services.  </w:t>
      </w:r>
    </w:p>
    <w:p w14:paraId="43426D6A" w14:textId="77777777" w:rsidR="00C005FD" w:rsidRDefault="008571AE">
      <w:pPr>
        <w:ind w:left="1839" w:right="11" w:hanging="720"/>
      </w:pPr>
      <w:proofErr w:type="gramStart"/>
      <w:r>
        <w:t>26.2  Any</w:t>
      </w:r>
      <w:proofErr w:type="gramEnd"/>
      <w:r>
        <w:t xml:space="preserve"> Equipment brought onto the premises will be at the Supplier's own risk and the Buyer will have no liability for any loss of, or damage to, any Equipment.  </w:t>
      </w:r>
    </w:p>
    <w:p w14:paraId="666C4190" w14:textId="77777777" w:rsidR="00C005FD" w:rsidRDefault="008571AE">
      <w:pPr>
        <w:ind w:left="1839" w:right="11" w:hanging="720"/>
      </w:pPr>
      <w:proofErr w:type="gramStart"/>
      <w:r>
        <w:t>26.3  When</w:t>
      </w:r>
      <w:proofErr w:type="gramEnd"/>
      <w:r>
        <w:t xml:space="preserve"> the Call-Off Contract Ends or expires, the Supplier will remove the Equipment and any other materials leaving the premises in a safe and clean condition.  </w:t>
      </w:r>
    </w:p>
    <w:p w14:paraId="621C2B25" w14:textId="77777777" w:rsidR="00C005FD" w:rsidRDefault="008571AE">
      <w:pPr>
        <w:pStyle w:val="Heading3"/>
        <w:spacing w:after="359"/>
        <w:ind w:left="1128"/>
      </w:pPr>
      <w:r>
        <w:t xml:space="preserve">27.  The Contracts (Rights of Third Parties) Act 1999  </w:t>
      </w:r>
    </w:p>
    <w:p w14:paraId="6DB0119D" w14:textId="77777777" w:rsidR="00C005FD" w:rsidRDefault="008571AE">
      <w:pPr>
        <w:spacing w:after="367"/>
        <w:ind w:left="1839" w:right="11" w:hanging="720"/>
      </w:pPr>
      <w:proofErr w:type="gramStart"/>
      <w:r>
        <w:t>27.1  Except</w:t>
      </w:r>
      <w:proofErr w:type="gramEnd"/>
      <w:r>
        <w:t xml:space="preserve">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6A0B8D0" w14:textId="77777777" w:rsidR="00C005FD" w:rsidRDefault="008571AE">
      <w:pPr>
        <w:pStyle w:val="Heading3"/>
        <w:tabs>
          <w:tab w:val="center" w:pos="3236"/>
        </w:tabs>
        <w:spacing w:after="33"/>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28.  Environmental requirements  </w:t>
      </w:r>
    </w:p>
    <w:p w14:paraId="2EDEB1F2" w14:textId="77777777" w:rsidR="00C005FD" w:rsidRDefault="008571AE">
      <w:pPr>
        <w:ind w:left="1839" w:right="11" w:hanging="720"/>
      </w:pPr>
      <w:proofErr w:type="gramStart"/>
      <w:r>
        <w:t>28.1  The</w:t>
      </w:r>
      <w:proofErr w:type="gramEnd"/>
      <w:r>
        <w:t xml:space="preserve"> Buyer will provide a copy of its environmental policy to the Supplier on request, which the Supplier will comply with.  </w:t>
      </w:r>
    </w:p>
    <w:p w14:paraId="305D551A" w14:textId="77777777" w:rsidR="00C005FD" w:rsidRDefault="008571AE">
      <w:pPr>
        <w:spacing w:after="795"/>
        <w:ind w:left="1839" w:right="11" w:hanging="720"/>
      </w:pPr>
      <w:proofErr w:type="gramStart"/>
      <w:r>
        <w:t>28.2  The</w:t>
      </w:r>
      <w:proofErr w:type="gramEnd"/>
      <w:r>
        <w:t xml:space="preserve"> Supplier must provide reasonable support to enable Buyers to work in an environmentally friendly way, for example by helping them recycle or lower their carbon footprint.  </w:t>
      </w:r>
    </w:p>
    <w:p w14:paraId="0796852A" w14:textId="77777777" w:rsidR="00C005FD" w:rsidRDefault="008571AE">
      <w:pPr>
        <w:pStyle w:val="Heading3"/>
        <w:tabs>
          <w:tab w:val="center" w:pos="3826"/>
        </w:tabs>
        <w:spacing w:after="3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14:paraId="347F5102" w14:textId="77777777" w:rsidR="00C005FD" w:rsidRDefault="008571AE">
      <w:pPr>
        <w:spacing w:after="0"/>
        <w:ind w:left="1129" w:right="11"/>
      </w:pPr>
      <w:proofErr w:type="gramStart"/>
      <w:r>
        <w:t>29.1  The</w:t>
      </w:r>
      <w:proofErr w:type="gramEnd"/>
      <w:r>
        <w:t xml:space="preserve"> Supplier agrees that if the Employment Regulations apply to this Call-Off Contract on </w:t>
      </w:r>
    </w:p>
    <w:p w14:paraId="13538EC6" w14:textId="77777777" w:rsidR="00C005FD" w:rsidRDefault="008571AE">
      <w:pPr>
        <w:ind w:left="1848" w:right="11"/>
      </w:pPr>
      <w:r>
        <w:t xml:space="preserve">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0798FBA1" w14:textId="77777777" w:rsidR="00C005FD" w:rsidRDefault="008571AE">
      <w:pPr>
        <w:ind w:left="1849" w:right="11" w:hanging="1849"/>
      </w:pPr>
      <w:r>
        <w:rPr>
          <w:rFonts w:ascii="Calibri" w:eastAsia="Calibri" w:hAnsi="Calibri" w:cs="Calibri"/>
        </w:rPr>
        <w:t xml:space="preserve"> </w:t>
      </w:r>
      <w:r>
        <w:rPr>
          <w:rFonts w:ascii="Calibri" w:eastAsia="Calibri" w:hAnsi="Calibri" w:cs="Calibri"/>
        </w:rPr>
        <w:tab/>
      </w:r>
      <w:r>
        <w:t xml:space="preserve">29.2   Twelve months before this Call-Off Contract expires, or after the Buyer has given notice </w:t>
      </w:r>
      <w:proofErr w:type="gramStart"/>
      <w:r>
        <w:t>to  End</w:t>
      </w:r>
      <w:proofErr w:type="gramEnd"/>
      <w:r>
        <w:t xml:space="preserve">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12F9FDB9" w14:textId="77777777" w:rsidR="00C005FD" w:rsidRDefault="008571AE">
      <w:pPr>
        <w:tabs>
          <w:tab w:val="center" w:pos="1133"/>
          <w:tab w:val="center" w:pos="2162"/>
          <w:tab w:val="center" w:pos="4546"/>
        </w:tabs>
        <w:spacing w:after="3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14:paraId="1B875875" w14:textId="77777777" w:rsidR="00C005FD" w:rsidRDefault="008571AE">
      <w:pPr>
        <w:tabs>
          <w:tab w:val="center" w:pos="1133"/>
          <w:tab w:val="center" w:pos="2162"/>
          <w:tab w:val="center" w:pos="3477"/>
        </w:tabs>
        <w:spacing w:after="3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 xml:space="preserve">age  </w:t>
      </w:r>
    </w:p>
    <w:p w14:paraId="32594776" w14:textId="77777777" w:rsidR="00C005FD" w:rsidRDefault="008571AE">
      <w:pPr>
        <w:tabs>
          <w:tab w:val="center" w:pos="1133"/>
          <w:tab w:val="center" w:pos="2162"/>
          <w:tab w:val="center" w:pos="3753"/>
        </w:tabs>
        <w:spacing w:after="3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14:paraId="2617543C" w14:textId="77777777" w:rsidR="00C005FD" w:rsidRDefault="008571AE">
      <w:pPr>
        <w:tabs>
          <w:tab w:val="center" w:pos="1133"/>
          <w:tab w:val="center" w:pos="2162"/>
          <w:tab w:val="center" w:pos="3940"/>
        </w:tabs>
        <w:spacing w:after="3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14:paraId="68073785" w14:textId="77777777" w:rsidR="00C005FD" w:rsidRDefault="008571AE">
      <w:pPr>
        <w:tabs>
          <w:tab w:val="center" w:pos="1133"/>
          <w:tab w:val="center" w:pos="2162"/>
          <w:tab w:val="center" w:pos="3925"/>
        </w:tabs>
        <w:spacing w:after="3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14:paraId="77E9CC38" w14:textId="77777777" w:rsidR="00C005FD" w:rsidRDefault="008571AE">
      <w:pPr>
        <w:tabs>
          <w:tab w:val="center" w:pos="1133"/>
          <w:tab w:val="center" w:pos="2162"/>
          <w:tab w:val="center" w:pos="4889"/>
        </w:tabs>
        <w:spacing w:after="3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14:paraId="5F4C778E" w14:textId="77777777" w:rsidR="00C005FD" w:rsidRDefault="008571AE">
      <w:pPr>
        <w:tabs>
          <w:tab w:val="center" w:pos="1133"/>
          <w:tab w:val="center" w:pos="2162"/>
          <w:tab w:val="center" w:pos="5278"/>
        </w:tabs>
        <w:spacing w:after="3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14:paraId="13935C21" w14:textId="77777777" w:rsidR="00C005FD" w:rsidRDefault="008571AE">
      <w:pPr>
        <w:tabs>
          <w:tab w:val="center" w:pos="1133"/>
          <w:tab w:val="center" w:pos="2162"/>
          <w:tab w:val="center" w:pos="4219"/>
        </w:tabs>
        <w:spacing w:after="3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14:paraId="174213CA" w14:textId="77777777" w:rsidR="00C005FD" w:rsidRDefault="008571AE">
      <w:pPr>
        <w:tabs>
          <w:tab w:val="center" w:pos="1133"/>
          <w:tab w:val="center" w:pos="2162"/>
          <w:tab w:val="center" w:pos="4246"/>
        </w:tabs>
        <w:spacing w:after="34"/>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14:paraId="5CFDEFE4" w14:textId="77777777" w:rsidR="00C005FD" w:rsidRDefault="008571AE">
      <w:pPr>
        <w:tabs>
          <w:tab w:val="center" w:pos="1133"/>
          <w:tab w:val="center" w:pos="2222"/>
          <w:tab w:val="center" w:pos="4382"/>
        </w:tabs>
        <w:spacing w:after="2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14:paraId="14E8F0EC" w14:textId="77777777" w:rsidR="00C005FD" w:rsidRDefault="008571AE">
      <w:pPr>
        <w:tabs>
          <w:tab w:val="center" w:pos="2221"/>
          <w:tab w:val="center" w:pos="4109"/>
        </w:tabs>
        <w:spacing w:after="51"/>
        <w:ind w:left="0" w:firstLine="0"/>
      </w:pPr>
      <w:r>
        <w:rPr>
          <w:rFonts w:ascii="Calibri" w:eastAsia="Calibri" w:hAnsi="Calibri" w:cs="Calibri"/>
        </w:rPr>
        <w:tab/>
      </w:r>
      <w:r>
        <w:t xml:space="preserve">29.2.11 </w:t>
      </w:r>
      <w:r>
        <w:tab/>
        <w:t xml:space="preserve">       outstanding liabilities  </w:t>
      </w:r>
    </w:p>
    <w:p w14:paraId="476F4136" w14:textId="77777777" w:rsidR="00C005FD" w:rsidRDefault="008571AE">
      <w:pPr>
        <w:tabs>
          <w:tab w:val="center" w:pos="1133"/>
          <w:tab w:val="center" w:pos="2222"/>
          <w:tab w:val="center" w:pos="4163"/>
        </w:tabs>
        <w:spacing w:after="3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14:paraId="1225864B" w14:textId="77777777" w:rsidR="00C005FD" w:rsidRDefault="008571AE">
      <w:pPr>
        <w:tabs>
          <w:tab w:val="center" w:pos="1133"/>
          <w:tab w:val="center" w:pos="2222"/>
          <w:tab w:val="center" w:pos="6551"/>
        </w:tabs>
        <w:spacing w:after="1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14:paraId="449D9E46" w14:textId="77777777" w:rsidR="00C005FD" w:rsidRDefault="008571AE">
      <w:pPr>
        <w:ind w:left="3293" w:right="11" w:hanging="1440"/>
      </w:pPr>
      <w:r>
        <w:t xml:space="preserve">29.2.14            all information required under regulation 11 of TUPE or as reasonably requested by the Buyer  </w:t>
      </w:r>
    </w:p>
    <w:p w14:paraId="6DCDB1A7" w14:textId="77777777" w:rsidR="00C005FD" w:rsidRDefault="008571AE">
      <w:pPr>
        <w:ind w:left="3303" w:right="11"/>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72545CA" w14:textId="77777777" w:rsidR="00C005FD" w:rsidRDefault="008571AE">
      <w:pPr>
        <w:ind w:left="1687" w:right="11" w:hanging="568"/>
      </w:pPr>
      <w:r>
        <w:lastRenderedPageBreak/>
        <w:t xml:space="preserve">29.3 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 </w:t>
      </w:r>
    </w:p>
    <w:p w14:paraId="3BF2FC13" w14:textId="77777777" w:rsidR="00C005FD" w:rsidRDefault="008571AE">
      <w:pPr>
        <w:ind w:left="1687" w:right="11" w:hanging="568"/>
      </w:pPr>
      <w:r>
        <w:t xml:space="preserve">29.4 The Supplier will co-operate with the re-tendering of this Call-Off Contract by allowing the Replacement Supplier to communicate with and meet the affected employees or their representatives.  </w:t>
      </w:r>
    </w:p>
    <w:p w14:paraId="73BD2663" w14:textId="77777777" w:rsidR="00C005FD" w:rsidRDefault="008571AE">
      <w:pPr>
        <w:ind w:left="1687" w:right="11" w:hanging="568"/>
      </w:pPr>
      <w:r>
        <w:t xml:space="preserve">29.5 The Supplier will indemnify the Buyer or any Replacement Supplier for all Loss arising from both:  </w:t>
      </w:r>
    </w:p>
    <w:p w14:paraId="3A769ABA" w14:textId="77777777" w:rsidR="00C005FD" w:rsidRDefault="008571AE">
      <w:pPr>
        <w:ind w:left="1699" w:right="11"/>
      </w:pPr>
      <w:r>
        <w:t xml:space="preserve">29.5.1 its failure to comply with the provisions of this clause  </w:t>
      </w:r>
    </w:p>
    <w:p w14:paraId="731AA7A9" w14:textId="77777777" w:rsidR="00C005FD" w:rsidRDefault="008571AE">
      <w:pPr>
        <w:ind w:left="2410" w:right="11" w:hanging="708"/>
      </w:pPr>
      <w:r>
        <w:t xml:space="preserve">29.5.2 any claim by any employee or person claiming to be an employee (or their employee representative) of the Supplier which arises or is alleged to arise from any act or omission by the Supplier on or before the date of the Relevant Transfer  </w:t>
      </w:r>
    </w:p>
    <w:p w14:paraId="609EF348" w14:textId="77777777" w:rsidR="00C005FD" w:rsidRDefault="008571AE">
      <w:pPr>
        <w:ind w:left="1687" w:right="11" w:hanging="568"/>
      </w:pPr>
      <w:r>
        <w:t xml:space="preserve">29.6 The provisions of this clause apply during the Term of this Call-Off Contract and indefinitely after it Ends or expires.  </w:t>
      </w:r>
    </w:p>
    <w:p w14:paraId="4CE7F8C8" w14:textId="77777777" w:rsidR="00C005FD" w:rsidRDefault="008571AE">
      <w:pPr>
        <w:spacing w:after="799"/>
        <w:ind w:left="1687" w:right="11" w:hanging="568"/>
      </w:pPr>
      <w:r>
        <w:t xml:space="preserve">29.7 For these TUPE clauses, the relevant third party will be able to enforce its rights under this clause but their consent will not be required to vary these clauses as the Buyer and Supplier may agree.  </w:t>
      </w:r>
    </w:p>
    <w:p w14:paraId="7A3FF282" w14:textId="77777777" w:rsidR="00C005FD" w:rsidRDefault="008571AE">
      <w:pPr>
        <w:pStyle w:val="Heading3"/>
        <w:tabs>
          <w:tab w:val="center" w:pos="3215"/>
        </w:tabs>
        <w:spacing w:after="6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30.  Additional G-Cloud services  </w:t>
      </w:r>
    </w:p>
    <w:p w14:paraId="02476DFA" w14:textId="77777777" w:rsidR="00C005FD" w:rsidRDefault="008571AE">
      <w:pPr>
        <w:ind w:left="1839" w:right="11" w:hanging="720"/>
      </w:pPr>
      <w:proofErr w:type="gramStart"/>
      <w:r>
        <w:t>30.1  The</w:t>
      </w:r>
      <w:proofErr w:type="gramEnd"/>
      <w:r>
        <w:t xml:space="preserve"> Buyer may require the Supplier to provide Additional Services. The Buyer doesn’t have to buy any Additional Services from the Supplier and can buy services that are the same as or similar to the Additional Services from any third party.  </w:t>
      </w:r>
    </w:p>
    <w:p w14:paraId="0952AFF8" w14:textId="77777777" w:rsidR="00C005FD" w:rsidRDefault="008571AE">
      <w:pPr>
        <w:spacing w:after="798"/>
        <w:ind w:left="1839" w:right="11" w:hanging="720"/>
      </w:pPr>
      <w:proofErr w:type="gramStart"/>
      <w:r>
        <w:t>30.2  If</w:t>
      </w:r>
      <w:proofErr w:type="gramEnd"/>
      <w:r>
        <w:t xml:space="preserve"> reasonably requested to do so by the Buyer in the Order Form, the Supplier must provide and monitor performance of the Additional Services using an Implementation Plan.  </w:t>
      </w:r>
    </w:p>
    <w:p w14:paraId="44356DA6" w14:textId="77777777" w:rsidR="00C005FD" w:rsidRDefault="008571AE">
      <w:pPr>
        <w:pStyle w:val="Heading3"/>
        <w:tabs>
          <w:tab w:val="center" w:pos="2312"/>
        </w:tabs>
        <w:spacing w:after="3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31.  Collaboration  </w:t>
      </w:r>
    </w:p>
    <w:p w14:paraId="50BC5EBF" w14:textId="77777777" w:rsidR="00C005FD" w:rsidRDefault="008571AE">
      <w:pPr>
        <w:ind w:left="1839" w:right="11" w:hanging="720"/>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14:paraId="658BB40E" w14:textId="77777777" w:rsidR="00C005FD" w:rsidRDefault="008571AE">
      <w:pPr>
        <w:tabs>
          <w:tab w:val="center" w:pos="5566"/>
        </w:tabs>
        <w:spacing w:after="355"/>
        <w:ind w:left="0" w:firstLine="0"/>
      </w:pPr>
      <w:r>
        <w:rPr>
          <w:rFonts w:ascii="Calibri" w:eastAsia="Calibri" w:hAnsi="Calibri" w:cs="Calibri"/>
        </w:rPr>
        <w:t xml:space="preserve"> </w:t>
      </w:r>
      <w:r>
        <w:rPr>
          <w:rFonts w:ascii="Calibri" w:eastAsia="Calibri" w:hAnsi="Calibri" w:cs="Calibri"/>
        </w:rPr>
        <w:tab/>
      </w:r>
      <w:proofErr w:type="gramStart"/>
      <w:r>
        <w:t>31.2  In</w:t>
      </w:r>
      <w:proofErr w:type="gramEnd"/>
      <w:r>
        <w:t xml:space="preserve"> addition to any obligations under the Collaboration Agreement, the Supplier must:  </w:t>
      </w:r>
    </w:p>
    <w:p w14:paraId="3B8761CA" w14:textId="77777777" w:rsidR="00C005FD" w:rsidRDefault="008571AE">
      <w:pPr>
        <w:ind w:left="1863" w:right="11"/>
      </w:pPr>
      <w:r>
        <w:t xml:space="preserve">31.2.1 work proactively and in good faith with each of the Buyer’s contractors  </w:t>
      </w:r>
    </w:p>
    <w:p w14:paraId="53BF6104" w14:textId="77777777" w:rsidR="00C005FD" w:rsidRDefault="008571AE">
      <w:pPr>
        <w:spacing w:after="795"/>
        <w:ind w:left="2573" w:right="11" w:hanging="720"/>
      </w:pPr>
      <w:r>
        <w:lastRenderedPageBreak/>
        <w:t xml:space="preserve">31.2.2 co-operate and share information with the Buyer’s contractors to enable the efficient operation of the Buyer’s ICT services and G-Cloud Services  </w:t>
      </w:r>
    </w:p>
    <w:p w14:paraId="6FF9C019" w14:textId="77777777" w:rsidR="00C005FD" w:rsidRDefault="008571AE">
      <w:pPr>
        <w:pStyle w:val="Heading3"/>
        <w:tabs>
          <w:tab w:val="center" w:pos="2563"/>
        </w:tabs>
        <w:spacing w:after="3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Variation process  </w:t>
      </w:r>
    </w:p>
    <w:p w14:paraId="5B4B83A1" w14:textId="77777777" w:rsidR="00C005FD" w:rsidRDefault="008571AE">
      <w:pPr>
        <w:ind w:left="1839" w:right="11" w:hanging="720"/>
      </w:pPr>
      <w:proofErr w:type="gramStart"/>
      <w:r>
        <w:t>32.1  The</w:t>
      </w:r>
      <w:proofErr w:type="gramEnd"/>
      <w:r>
        <w:t xml:space="preserve"> Buyer can request in writing a change to this Call-Off Contract if it isn’t a material change to the Framework Agreement/or this Call-Off Contract. Once implemented, it is called a Variation.  </w:t>
      </w:r>
    </w:p>
    <w:p w14:paraId="7B059DC3" w14:textId="77777777" w:rsidR="00C005FD" w:rsidRDefault="008571AE">
      <w:pPr>
        <w:spacing w:after="345"/>
        <w:ind w:left="1839" w:right="11" w:hanging="720"/>
      </w:pPr>
      <w:proofErr w:type="gramStart"/>
      <w:r>
        <w:t>32.2  The</w:t>
      </w:r>
      <w:proofErr w:type="gramEnd"/>
      <w:r>
        <w:t xml:space="preserve"> Supplier must notify the Buyer immediately in writing of any proposed changes to their G-Cloud Services or their delivery by submitting a Variation request. This includes any changes in the Supplier’s supply chain.  </w:t>
      </w:r>
    </w:p>
    <w:p w14:paraId="21823FB9" w14:textId="77777777" w:rsidR="00C005FD" w:rsidRDefault="008571AE">
      <w:pPr>
        <w:spacing w:after="420"/>
        <w:ind w:left="1839" w:right="11" w:hanging="720"/>
      </w:pPr>
      <w:proofErr w:type="gramStart"/>
      <w:r>
        <w:t>32.3  If</w:t>
      </w:r>
      <w:proofErr w:type="gramEnd"/>
      <w:r>
        <w:t xml:space="preserve">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1CD355AE" w14:textId="77777777" w:rsidR="00C005FD" w:rsidRDefault="008571AE">
      <w:pPr>
        <w:pStyle w:val="Heading3"/>
        <w:tabs>
          <w:tab w:val="center" w:pos="3696"/>
        </w:tabs>
        <w:spacing w:after="3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33.  Data Protection Legislation (GDPR)  </w:t>
      </w:r>
    </w:p>
    <w:p w14:paraId="728AB3E6" w14:textId="77777777" w:rsidR="00C005FD" w:rsidRDefault="008571AE">
      <w:pPr>
        <w:spacing w:after="20"/>
        <w:ind w:left="1839" w:right="11" w:hanging="720"/>
      </w:pPr>
      <w:proofErr w:type="gramStart"/>
      <w:r>
        <w:t>33.1  Pursuant</w:t>
      </w:r>
      <w:proofErr w:type="gramEnd"/>
      <w:r>
        <w:t xml:space="preserve"> to clause 2.1 and for the avoidance of doubt, clause 28 of the Framework Agreement is incorporated into this Call-Off Contract. For reference, the appropriate UK GDPR templates which are required to be completed in accordance with clause 28 are  </w:t>
      </w:r>
    </w:p>
    <w:p w14:paraId="4E246787" w14:textId="77777777" w:rsidR="00C005FD" w:rsidRDefault="008571AE">
      <w:pPr>
        <w:tabs>
          <w:tab w:val="center" w:pos="4809"/>
          <w:tab w:val="center" w:pos="10663"/>
        </w:tabs>
        <w:ind w:left="0" w:firstLine="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r>
        <w:tab/>
        <w:t xml:space="preserve">  </w:t>
      </w:r>
    </w:p>
    <w:p w14:paraId="65A49250" w14:textId="77777777" w:rsidR="00C005FD" w:rsidRDefault="008571AE">
      <w:pPr>
        <w:pStyle w:val="Heading1"/>
        <w:ind w:left="2226"/>
      </w:pPr>
      <w:bookmarkStart w:id="4" w:name="_Toc139017"/>
      <w:r>
        <w:t xml:space="preserve">Schedule 1: Services  </w:t>
      </w:r>
      <w:bookmarkEnd w:id="4"/>
    </w:p>
    <w:p w14:paraId="758DF2F5" w14:textId="77777777" w:rsidR="00C005FD" w:rsidRDefault="008571AE">
      <w:pPr>
        <w:spacing w:after="273" w:line="259" w:lineRule="auto"/>
        <w:ind w:left="1118" w:firstLine="0"/>
      </w:pPr>
      <w:r>
        <w:t xml:space="preserve"> </w:t>
      </w:r>
    </w:p>
    <w:p w14:paraId="61AE906C" w14:textId="77777777" w:rsidR="00C005FD" w:rsidRDefault="008571AE">
      <w:pPr>
        <w:spacing w:after="273" w:line="259" w:lineRule="auto"/>
        <w:ind w:left="1103" w:firstLine="0"/>
      </w:pPr>
      <w:r>
        <w:rPr>
          <w:color w:val="00B050"/>
        </w:rPr>
        <w:t xml:space="preserve">The Services to be provided by the Supplier under this Call-Off are outlined below: </w:t>
      </w:r>
    </w:p>
    <w:p w14:paraId="00E75CF9" w14:textId="77777777" w:rsidR="00C005FD" w:rsidRDefault="008571AE">
      <w:pPr>
        <w:spacing w:after="30" w:line="259" w:lineRule="auto"/>
        <w:ind w:left="1103" w:firstLine="0"/>
      </w:pPr>
      <w:r>
        <w:rPr>
          <w:color w:val="00B050"/>
        </w:rPr>
        <w:t xml:space="preserve">Lot 1: </w:t>
      </w:r>
    </w:p>
    <w:tbl>
      <w:tblPr>
        <w:tblStyle w:val="TableGrid"/>
        <w:tblW w:w="9634" w:type="dxa"/>
        <w:tblInd w:w="1133" w:type="dxa"/>
        <w:tblCellMar>
          <w:top w:w="51" w:type="dxa"/>
          <w:left w:w="108" w:type="dxa"/>
          <w:right w:w="115" w:type="dxa"/>
        </w:tblCellMar>
        <w:tblLook w:val="04A0" w:firstRow="1" w:lastRow="0" w:firstColumn="1" w:lastColumn="0" w:noHBand="0" w:noVBand="1"/>
      </w:tblPr>
      <w:tblGrid>
        <w:gridCol w:w="6665"/>
        <w:gridCol w:w="2969"/>
      </w:tblGrid>
      <w:tr w:rsidR="00C005FD" w14:paraId="127226FB" w14:textId="77777777">
        <w:trPr>
          <w:trHeight w:val="496"/>
        </w:trPr>
        <w:tc>
          <w:tcPr>
            <w:tcW w:w="6665" w:type="dxa"/>
            <w:tcBorders>
              <w:top w:val="single" w:sz="4" w:space="0" w:color="000000"/>
              <w:left w:val="single" w:sz="4" w:space="0" w:color="000000"/>
              <w:bottom w:val="single" w:sz="4" w:space="0" w:color="000000"/>
              <w:right w:val="single" w:sz="4" w:space="0" w:color="000000"/>
            </w:tcBorders>
          </w:tcPr>
          <w:p w14:paraId="46E678D9" w14:textId="77777777" w:rsidR="00C005FD" w:rsidRDefault="008571AE">
            <w:pPr>
              <w:spacing w:after="0" w:line="259" w:lineRule="auto"/>
              <w:ind w:left="0" w:firstLine="0"/>
            </w:pPr>
            <w:r>
              <w:rPr>
                <w:b/>
                <w:color w:val="00B050"/>
              </w:rPr>
              <w:t xml:space="preserve">G-Cloud 13 – AWS EMEA SARL, UK Branch Service </w:t>
            </w:r>
          </w:p>
        </w:tc>
        <w:tc>
          <w:tcPr>
            <w:tcW w:w="2969" w:type="dxa"/>
            <w:tcBorders>
              <w:top w:val="single" w:sz="4" w:space="0" w:color="000000"/>
              <w:left w:val="single" w:sz="4" w:space="0" w:color="000000"/>
              <w:bottom w:val="single" w:sz="4" w:space="0" w:color="000000"/>
              <w:right w:val="single" w:sz="4" w:space="0" w:color="000000"/>
            </w:tcBorders>
          </w:tcPr>
          <w:p w14:paraId="12B7061C" w14:textId="77777777" w:rsidR="00C005FD" w:rsidRDefault="008571AE">
            <w:pPr>
              <w:spacing w:after="0" w:line="259" w:lineRule="auto"/>
              <w:ind w:left="0" w:firstLine="0"/>
            </w:pPr>
            <w:r>
              <w:rPr>
                <w:b/>
                <w:color w:val="00B050"/>
              </w:rPr>
              <w:t xml:space="preserve">Service ID </w:t>
            </w:r>
          </w:p>
        </w:tc>
      </w:tr>
      <w:tr w:rsidR="00C005FD" w14:paraId="1E7C2229"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404E379C" w14:textId="77777777" w:rsidR="00C005FD" w:rsidRDefault="008571AE">
            <w:pPr>
              <w:spacing w:after="0" w:line="259" w:lineRule="auto"/>
              <w:ind w:left="0" w:firstLine="0"/>
            </w:pPr>
            <w:r>
              <w:rPr>
                <w:color w:val="00B050"/>
              </w:rPr>
              <w:t xml:space="preserve">Amazon API Gateway </w:t>
            </w:r>
          </w:p>
        </w:tc>
        <w:tc>
          <w:tcPr>
            <w:tcW w:w="2969" w:type="dxa"/>
            <w:tcBorders>
              <w:top w:val="single" w:sz="4" w:space="0" w:color="000000"/>
              <w:left w:val="single" w:sz="4" w:space="0" w:color="000000"/>
              <w:bottom w:val="single" w:sz="4" w:space="0" w:color="000000"/>
              <w:right w:val="single" w:sz="4" w:space="0" w:color="000000"/>
            </w:tcBorders>
          </w:tcPr>
          <w:p w14:paraId="13B84001" w14:textId="77777777" w:rsidR="00C005FD" w:rsidRDefault="008571AE">
            <w:pPr>
              <w:spacing w:after="0" w:line="259" w:lineRule="auto"/>
              <w:ind w:left="0" w:firstLine="0"/>
            </w:pPr>
            <w:r>
              <w:rPr>
                <w:color w:val="00B050"/>
              </w:rPr>
              <w:t xml:space="preserve">878244304564509 </w:t>
            </w:r>
          </w:p>
        </w:tc>
      </w:tr>
      <w:tr w:rsidR="00C005FD" w14:paraId="31157B4F"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B37306D" w14:textId="77777777" w:rsidR="00C005FD" w:rsidRDefault="008571AE">
            <w:pPr>
              <w:spacing w:after="0" w:line="259" w:lineRule="auto"/>
              <w:ind w:left="0" w:firstLine="0"/>
            </w:pPr>
            <w:r>
              <w:rPr>
                <w:color w:val="00B050"/>
              </w:rPr>
              <w:t xml:space="preserve">Amazon </w:t>
            </w:r>
            <w:proofErr w:type="spellStart"/>
            <w:r>
              <w:rPr>
                <w:color w:val="00B050"/>
              </w:rPr>
              <w:t>AppFlow</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2F497B8C" w14:textId="77777777" w:rsidR="00C005FD" w:rsidRDefault="008571AE">
            <w:pPr>
              <w:spacing w:after="0" w:line="259" w:lineRule="auto"/>
              <w:ind w:left="0" w:firstLine="0"/>
            </w:pPr>
            <w:r>
              <w:rPr>
                <w:color w:val="00B050"/>
              </w:rPr>
              <w:t xml:space="preserve">531684195397301 </w:t>
            </w:r>
          </w:p>
        </w:tc>
      </w:tr>
      <w:tr w:rsidR="00C005FD" w14:paraId="19A28F6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0284A30" w14:textId="77777777" w:rsidR="00C005FD" w:rsidRDefault="008571AE">
            <w:pPr>
              <w:spacing w:after="0" w:line="259" w:lineRule="auto"/>
              <w:ind w:left="0" w:firstLine="0"/>
            </w:pPr>
            <w:r>
              <w:rPr>
                <w:color w:val="00B050"/>
              </w:rPr>
              <w:t xml:space="preserve">Amazon </w:t>
            </w:r>
            <w:proofErr w:type="spellStart"/>
            <w:r>
              <w:rPr>
                <w:color w:val="00B050"/>
              </w:rPr>
              <w:t>AppStream</w:t>
            </w:r>
            <w:proofErr w:type="spellEnd"/>
            <w:r>
              <w:rPr>
                <w:color w:val="00B050"/>
              </w:rPr>
              <w:t xml:space="preserve"> 2.0 </w:t>
            </w:r>
          </w:p>
        </w:tc>
        <w:tc>
          <w:tcPr>
            <w:tcW w:w="2969" w:type="dxa"/>
            <w:tcBorders>
              <w:top w:val="single" w:sz="4" w:space="0" w:color="000000"/>
              <w:left w:val="single" w:sz="4" w:space="0" w:color="000000"/>
              <w:bottom w:val="single" w:sz="4" w:space="0" w:color="000000"/>
              <w:right w:val="single" w:sz="4" w:space="0" w:color="000000"/>
            </w:tcBorders>
          </w:tcPr>
          <w:p w14:paraId="44B2C7AA" w14:textId="77777777" w:rsidR="00C005FD" w:rsidRDefault="008571AE">
            <w:pPr>
              <w:spacing w:after="0" w:line="259" w:lineRule="auto"/>
              <w:ind w:left="0" w:firstLine="0"/>
            </w:pPr>
            <w:r>
              <w:rPr>
                <w:color w:val="00B050"/>
              </w:rPr>
              <w:t xml:space="preserve">824018037278321 </w:t>
            </w:r>
          </w:p>
        </w:tc>
      </w:tr>
      <w:tr w:rsidR="00C005FD" w14:paraId="28D9436E"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0C639F83" w14:textId="77777777" w:rsidR="00C005FD" w:rsidRDefault="008571AE">
            <w:pPr>
              <w:spacing w:after="0" w:line="259" w:lineRule="auto"/>
              <w:ind w:left="0" w:firstLine="0"/>
            </w:pPr>
            <w:r>
              <w:rPr>
                <w:color w:val="00B050"/>
              </w:rPr>
              <w:t xml:space="preserve">Amazon Athena </w:t>
            </w:r>
          </w:p>
        </w:tc>
        <w:tc>
          <w:tcPr>
            <w:tcW w:w="2969" w:type="dxa"/>
            <w:tcBorders>
              <w:top w:val="single" w:sz="4" w:space="0" w:color="000000"/>
              <w:left w:val="single" w:sz="4" w:space="0" w:color="000000"/>
              <w:bottom w:val="single" w:sz="4" w:space="0" w:color="000000"/>
              <w:right w:val="single" w:sz="4" w:space="0" w:color="000000"/>
            </w:tcBorders>
          </w:tcPr>
          <w:p w14:paraId="64EB1032" w14:textId="77777777" w:rsidR="00C005FD" w:rsidRDefault="008571AE">
            <w:pPr>
              <w:spacing w:after="0" w:line="259" w:lineRule="auto"/>
              <w:ind w:left="0" w:firstLine="0"/>
            </w:pPr>
            <w:r>
              <w:rPr>
                <w:color w:val="00B050"/>
              </w:rPr>
              <w:t xml:space="preserve">216202360830533 </w:t>
            </w:r>
          </w:p>
        </w:tc>
      </w:tr>
      <w:tr w:rsidR="00C005FD" w14:paraId="059975D6"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1FC90B4" w14:textId="77777777" w:rsidR="00C005FD" w:rsidRDefault="008571AE">
            <w:pPr>
              <w:spacing w:after="0" w:line="259" w:lineRule="auto"/>
              <w:ind w:left="0" w:firstLine="0"/>
            </w:pPr>
            <w:r>
              <w:rPr>
                <w:color w:val="00B050"/>
              </w:rPr>
              <w:t xml:space="preserve">Amazon Augmented AI (A2I) </w:t>
            </w:r>
          </w:p>
        </w:tc>
        <w:tc>
          <w:tcPr>
            <w:tcW w:w="2969" w:type="dxa"/>
            <w:tcBorders>
              <w:top w:val="single" w:sz="4" w:space="0" w:color="000000"/>
              <w:left w:val="single" w:sz="4" w:space="0" w:color="000000"/>
              <w:bottom w:val="single" w:sz="4" w:space="0" w:color="000000"/>
              <w:right w:val="single" w:sz="4" w:space="0" w:color="000000"/>
            </w:tcBorders>
          </w:tcPr>
          <w:p w14:paraId="414816A4" w14:textId="77777777" w:rsidR="00C005FD" w:rsidRDefault="008571AE">
            <w:pPr>
              <w:spacing w:after="0" w:line="259" w:lineRule="auto"/>
              <w:ind w:left="0" w:firstLine="0"/>
            </w:pPr>
            <w:r>
              <w:rPr>
                <w:color w:val="00B050"/>
              </w:rPr>
              <w:t xml:space="preserve">278621409782351 </w:t>
            </w:r>
          </w:p>
        </w:tc>
      </w:tr>
      <w:tr w:rsidR="00C005FD" w14:paraId="25B878E0"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B4A4790" w14:textId="77777777" w:rsidR="00C005FD" w:rsidRDefault="008571AE">
            <w:pPr>
              <w:spacing w:after="0" w:line="259" w:lineRule="auto"/>
              <w:ind w:left="0" w:firstLine="0"/>
            </w:pPr>
            <w:r>
              <w:rPr>
                <w:color w:val="00B050"/>
              </w:rPr>
              <w:t xml:space="preserve">Amazon Aurora </w:t>
            </w:r>
          </w:p>
        </w:tc>
        <w:tc>
          <w:tcPr>
            <w:tcW w:w="2969" w:type="dxa"/>
            <w:tcBorders>
              <w:top w:val="single" w:sz="4" w:space="0" w:color="000000"/>
              <w:left w:val="single" w:sz="4" w:space="0" w:color="000000"/>
              <w:bottom w:val="single" w:sz="4" w:space="0" w:color="000000"/>
              <w:right w:val="single" w:sz="4" w:space="0" w:color="000000"/>
            </w:tcBorders>
          </w:tcPr>
          <w:p w14:paraId="1BA861B1" w14:textId="77777777" w:rsidR="00C005FD" w:rsidRDefault="008571AE">
            <w:pPr>
              <w:spacing w:after="0" w:line="259" w:lineRule="auto"/>
              <w:ind w:left="0" w:firstLine="0"/>
            </w:pPr>
            <w:r>
              <w:rPr>
                <w:color w:val="00B050"/>
              </w:rPr>
              <w:t xml:space="preserve">911387816590243 </w:t>
            </w:r>
          </w:p>
        </w:tc>
      </w:tr>
      <w:tr w:rsidR="00C005FD" w14:paraId="45F0CB2A"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3101FE58" w14:textId="77777777" w:rsidR="00C005FD" w:rsidRDefault="008571AE">
            <w:pPr>
              <w:spacing w:after="0" w:line="259" w:lineRule="auto"/>
              <w:ind w:left="0" w:firstLine="0"/>
            </w:pPr>
            <w:r>
              <w:rPr>
                <w:color w:val="00B050"/>
              </w:rPr>
              <w:t xml:space="preserve">Amazon </w:t>
            </w:r>
            <w:proofErr w:type="spellStart"/>
            <w:r>
              <w:rPr>
                <w:color w:val="00B050"/>
              </w:rPr>
              <w:t>Braket</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34874F0F" w14:textId="77777777" w:rsidR="00C005FD" w:rsidRDefault="008571AE">
            <w:pPr>
              <w:spacing w:after="0" w:line="259" w:lineRule="auto"/>
              <w:ind w:left="0" w:firstLine="0"/>
            </w:pPr>
            <w:r>
              <w:rPr>
                <w:color w:val="00B050"/>
              </w:rPr>
              <w:t xml:space="preserve">636609829238675 </w:t>
            </w:r>
          </w:p>
        </w:tc>
      </w:tr>
      <w:tr w:rsidR="00C005FD" w14:paraId="7B005600"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1AEE67F" w14:textId="77777777" w:rsidR="00C005FD" w:rsidRDefault="008571AE">
            <w:pPr>
              <w:spacing w:after="0" w:line="259" w:lineRule="auto"/>
              <w:ind w:left="0" w:firstLine="0"/>
            </w:pPr>
            <w:r>
              <w:rPr>
                <w:color w:val="00B050"/>
              </w:rPr>
              <w:t xml:space="preserve">Amazon CloudFront </w:t>
            </w:r>
          </w:p>
        </w:tc>
        <w:tc>
          <w:tcPr>
            <w:tcW w:w="2969" w:type="dxa"/>
            <w:tcBorders>
              <w:top w:val="single" w:sz="4" w:space="0" w:color="000000"/>
              <w:left w:val="single" w:sz="4" w:space="0" w:color="000000"/>
              <w:bottom w:val="single" w:sz="4" w:space="0" w:color="000000"/>
              <w:right w:val="single" w:sz="4" w:space="0" w:color="000000"/>
            </w:tcBorders>
          </w:tcPr>
          <w:p w14:paraId="6DCD609D" w14:textId="77777777" w:rsidR="00C005FD" w:rsidRDefault="008571AE">
            <w:pPr>
              <w:spacing w:after="0" w:line="259" w:lineRule="auto"/>
              <w:ind w:left="0" w:firstLine="0"/>
            </w:pPr>
            <w:r>
              <w:rPr>
                <w:color w:val="00B050"/>
              </w:rPr>
              <w:t xml:space="preserve">214368522528316 </w:t>
            </w:r>
          </w:p>
        </w:tc>
      </w:tr>
      <w:tr w:rsidR="00C005FD" w14:paraId="78D722EA"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6F03EA7" w14:textId="77777777" w:rsidR="00C005FD" w:rsidRDefault="008571AE">
            <w:pPr>
              <w:spacing w:after="0" w:line="259" w:lineRule="auto"/>
              <w:ind w:left="0" w:firstLine="0"/>
            </w:pPr>
            <w:r>
              <w:rPr>
                <w:color w:val="00B050"/>
              </w:rPr>
              <w:t xml:space="preserve">Amazon </w:t>
            </w:r>
            <w:proofErr w:type="spellStart"/>
            <w:r>
              <w:rPr>
                <w:color w:val="00B050"/>
              </w:rPr>
              <w:t>CloudSearch</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59A061DC" w14:textId="77777777" w:rsidR="00C005FD" w:rsidRDefault="008571AE">
            <w:pPr>
              <w:spacing w:after="0" w:line="259" w:lineRule="auto"/>
              <w:ind w:left="0" w:firstLine="0"/>
            </w:pPr>
            <w:r>
              <w:rPr>
                <w:color w:val="00B050"/>
              </w:rPr>
              <w:t xml:space="preserve">448352209754241 </w:t>
            </w:r>
          </w:p>
        </w:tc>
      </w:tr>
      <w:tr w:rsidR="00C005FD" w14:paraId="7BD503E5"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70635DB8" w14:textId="77777777" w:rsidR="00C005FD" w:rsidRDefault="008571AE">
            <w:pPr>
              <w:spacing w:after="0" w:line="259" w:lineRule="auto"/>
              <w:ind w:left="0" w:firstLine="0"/>
            </w:pPr>
            <w:r>
              <w:rPr>
                <w:color w:val="00B050"/>
              </w:rPr>
              <w:t xml:space="preserve">Amazon CloudWatch </w:t>
            </w:r>
          </w:p>
        </w:tc>
        <w:tc>
          <w:tcPr>
            <w:tcW w:w="2969" w:type="dxa"/>
            <w:tcBorders>
              <w:top w:val="single" w:sz="4" w:space="0" w:color="000000"/>
              <w:left w:val="single" w:sz="4" w:space="0" w:color="000000"/>
              <w:bottom w:val="single" w:sz="4" w:space="0" w:color="000000"/>
              <w:right w:val="single" w:sz="4" w:space="0" w:color="000000"/>
            </w:tcBorders>
          </w:tcPr>
          <w:p w14:paraId="2F0F5FA5" w14:textId="77777777" w:rsidR="00C005FD" w:rsidRDefault="008571AE">
            <w:pPr>
              <w:spacing w:after="0" w:line="259" w:lineRule="auto"/>
              <w:ind w:left="0" w:firstLine="0"/>
            </w:pPr>
            <w:r>
              <w:rPr>
                <w:color w:val="00B050"/>
              </w:rPr>
              <w:t xml:space="preserve">962694530713741 </w:t>
            </w:r>
          </w:p>
        </w:tc>
      </w:tr>
      <w:tr w:rsidR="00C005FD" w14:paraId="22E1BA27"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60368EB" w14:textId="77777777" w:rsidR="00C005FD" w:rsidRDefault="008571AE">
            <w:pPr>
              <w:spacing w:after="0" w:line="259" w:lineRule="auto"/>
              <w:ind w:left="0" w:firstLine="0"/>
            </w:pPr>
            <w:r>
              <w:rPr>
                <w:color w:val="00B050"/>
              </w:rPr>
              <w:t xml:space="preserve">Amazon </w:t>
            </w:r>
            <w:proofErr w:type="spellStart"/>
            <w:r>
              <w:rPr>
                <w:color w:val="00B050"/>
              </w:rPr>
              <w:t>CodeGuru</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3BDCDB9C" w14:textId="77777777" w:rsidR="00C005FD" w:rsidRDefault="008571AE">
            <w:pPr>
              <w:spacing w:after="0" w:line="259" w:lineRule="auto"/>
              <w:ind w:left="0" w:firstLine="0"/>
            </w:pPr>
            <w:r>
              <w:rPr>
                <w:color w:val="00B050"/>
              </w:rPr>
              <w:t xml:space="preserve">154222725284095 </w:t>
            </w:r>
          </w:p>
        </w:tc>
      </w:tr>
      <w:tr w:rsidR="00C005FD" w14:paraId="00E14999"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8AF32C6" w14:textId="77777777" w:rsidR="00C005FD" w:rsidRDefault="008571AE">
            <w:pPr>
              <w:spacing w:after="0" w:line="259" w:lineRule="auto"/>
              <w:ind w:left="0" w:firstLine="0"/>
            </w:pPr>
            <w:r>
              <w:rPr>
                <w:color w:val="00B050"/>
              </w:rPr>
              <w:lastRenderedPageBreak/>
              <w:t xml:space="preserve">Amazon Cognito </w:t>
            </w:r>
          </w:p>
        </w:tc>
        <w:tc>
          <w:tcPr>
            <w:tcW w:w="2969" w:type="dxa"/>
            <w:tcBorders>
              <w:top w:val="single" w:sz="4" w:space="0" w:color="000000"/>
              <w:left w:val="single" w:sz="4" w:space="0" w:color="000000"/>
              <w:bottom w:val="single" w:sz="4" w:space="0" w:color="000000"/>
              <w:right w:val="single" w:sz="4" w:space="0" w:color="000000"/>
            </w:tcBorders>
          </w:tcPr>
          <w:p w14:paraId="043BB026" w14:textId="77777777" w:rsidR="00C005FD" w:rsidRDefault="008571AE">
            <w:pPr>
              <w:spacing w:after="0" w:line="259" w:lineRule="auto"/>
              <w:ind w:left="0" w:firstLine="0"/>
            </w:pPr>
            <w:r>
              <w:rPr>
                <w:color w:val="00B050"/>
              </w:rPr>
              <w:t xml:space="preserve">151201157804149 </w:t>
            </w:r>
          </w:p>
        </w:tc>
      </w:tr>
      <w:tr w:rsidR="00C005FD" w14:paraId="0D0B51D8"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5DD11100" w14:textId="77777777" w:rsidR="00C005FD" w:rsidRDefault="008571AE">
            <w:pPr>
              <w:spacing w:after="0" w:line="259" w:lineRule="auto"/>
              <w:ind w:left="0" w:firstLine="0"/>
            </w:pPr>
            <w:r>
              <w:rPr>
                <w:color w:val="00B050"/>
              </w:rPr>
              <w:t xml:space="preserve">Amazon Comprehend </w:t>
            </w:r>
          </w:p>
        </w:tc>
        <w:tc>
          <w:tcPr>
            <w:tcW w:w="2969" w:type="dxa"/>
            <w:tcBorders>
              <w:top w:val="single" w:sz="4" w:space="0" w:color="000000"/>
              <w:left w:val="single" w:sz="4" w:space="0" w:color="000000"/>
              <w:bottom w:val="single" w:sz="4" w:space="0" w:color="000000"/>
              <w:right w:val="single" w:sz="4" w:space="0" w:color="000000"/>
            </w:tcBorders>
          </w:tcPr>
          <w:p w14:paraId="38862377" w14:textId="77777777" w:rsidR="00C005FD" w:rsidRDefault="008571AE">
            <w:pPr>
              <w:spacing w:after="0" w:line="259" w:lineRule="auto"/>
              <w:ind w:left="0" w:firstLine="0"/>
            </w:pPr>
            <w:r>
              <w:rPr>
                <w:color w:val="00B050"/>
              </w:rPr>
              <w:t xml:space="preserve">615565183458939 </w:t>
            </w:r>
          </w:p>
        </w:tc>
      </w:tr>
      <w:tr w:rsidR="00C005FD" w14:paraId="7D7DB33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64F7522" w14:textId="77777777" w:rsidR="00C005FD" w:rsidRDefault="008571AE">
            <w:pPr>
              <w:spacing w:after="0" w:line="259" w:lineRule="auto"/>
              <w:ind w:left="0" w:firstLine="0"/>
            </w:pPr>
            <w:r>
              <w:rPr>
                <w:color w:val="00B050"/>
              </w:rPr>
              <w:t xml:space="preserve">Amazon Comprehend Medical </w:t>
            </w:r>
          </w:p>
        </w:tc>
        <w:tc>
          <w:tcPr>
            <w:tcW w:w="2969" w:type="dxa"/>
            <w:tcBorders>
              <w:top w:val="single" w:sz="4" w:space="0" w:color="000000"/>
              <w:left w:val="single" w:sz="4" w:space="0" w:color="000000"/>
              <w:bottom w:val="single" w:sz="4" w:space="0" w:color="000000"/>
              <w:right w:val="single" w:sz="4" w:space="0" w:color="000000"/>
            </w:tcBorders>
          </w:tcPr>
          <w:p w14:paraId="314D4C87" w14:textId="77777777" w:rsidR="00C005FD" w:rsidRDefault="008571AE">
            <w:pPr>
              <w:spacing w:after="0" w:line="259" w:lineRule="auto"/>
              <w:ind w:left="0" w:firstLine="0"/>
            </w:pPr>
            <w:r>
              <w:rPr>
                <w:color w:val="00B050"/>
              </w:rPr>
              <w:t xml:space="preserve">300182122243451 </w:t>
            </w:r>
          </w:p>
        </w:tc>
      </w:tr>
      <w:tr w:rsidR="00C005FD" w14:paraId="4458D62C"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A50BBC3" w14:textId="77777777" w:rsidR="00C005FD" w:rsidRDefault="008571AE">
            <w:pPr>
              <w:spacing w:after="0" w:line="259" w:lineRule="auto"/>
              <w:ind w:left="0" w:firstLine="0"/>
            </w:pPr>
            <w:r>
              <w:rPr>
                <w:color w:val="00B050"/>
              </w:rPr>
              <w:t xml:space="preserve">Amazon Detective </w:t>
            </w:r>
          </w:p>
        </w:tc>
        <w:tc>
          <w:tcPr>
            <w:tcW w:w="2969" w:type="dxa"/>
            <w:tcBorders>
              <w:top w:val="single" w:sz="4" w:space="0" w:color="000000"/>
              <w:left w:val="single" w:sz="4" w:space="0" w:color="000000"/>
              <w:bottom w:val="single" w:sz="4" w:space="0" w:color="000000"/>
              <w:right w:val="single" w:sz="4" w:space="0" w:color="000000"/>
            </w:tcBorders>
          </w:tcPr>
          <w:p w14:paraId="66401B01" w14:textId="77777777" w:rsidR="00C005FD" w:rsidRDefault="008571AE">
            <w:pPr>
              <w:spacing w:after="0" w:line="259" w:lineRule="auto"/>
              <w:ind w:left="0" w:firstLine="0"/>
            </w:pPr>
            <w:r>
              <w:rPr>
                <w:color w:val="00B050"/>
              </w:rPr>
              <w:t xml:space="preserve">269556180169176 </w:t>
            </w:r>
          </w:p>
        </w:tc>
      </w:tr>
      <w:tr w:rsidR="00C005FD" w14:paraId="785F0A78"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1F1D238A" w14:textId="77777777" w:rsidR="00C005FD" w:rsidRDefault="008571AE">
            <w:pPr>
              <w:spacing w:after="0" w:line="259" w:lineRule="auto"/>
              <w:ind w:left="0" w:firstLine="0"/>
            </w:pPr>
            <w:r>
              <w:rPr>
                <w:color w:val="00B050"/>
              </w:rPr>
              <w:t xml:space="preserve">Amazon DevOps Guru </w:t>
            </w:r>
          </w:p>
        </w:tc>
        <w:tc>
          <w:tcPr>
            <w:tcW w:w="2969" w:type="dxa"/>
            <w:tcBorders>
              <w:top w:val="single" w:sz="4" w:space="0" w:color="000000"/>
              <w:left w:val="single" w:sz="4" w:space="0" w:color="000000"/>
              <w:bottom w:val="single" w:sz="4" w:space="0" w:color="000000"/>
              <w:right w:val="single" w:sz="4" w:space="0" w:color="000000"/>
            </w:tcBorders>
          </w:tcPr>
          <w:p w14:paraId="3BE91889" w14:textId="77777777" w:rsidR="00C005FD" w:rsidRDefault="008571AE">
            <w:pPr>
              <w:spacing w:after="0" w:line="259" w:lineRule="auto"/>
              <w:ind w:left="0" w:firstLine="0"/>
            </w:pPr>
            <w:r>
              <w:rPr>
                <w:color w:val="00B050"/>
              </w:rPr>
              <w:t xml:space="preserve">667607968319306 </w:t>
            </w:r>
          </w:p>
        </w:tc>
      </w:tr>
      <w:tr w:rsidR="00C005FD" w14:paraId="4D6752C3"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121A177" w14:textId="77777777" w:rsidR="00C005FD" w:rsidRDefault="008571AE">
            <w:pPr>
              <w:spacing w:after="0" w:line="259" w:lineRule="auto"/>
              <w:ind w:left="0" w:firstLine="0"/>
            </w:pPr>
            <w:r>
              <w:rPr>
                <w:color w:val="00B050"/>
              </w:rPr>
              <w:t xml:space="preserve">Amazon </w:t>
            </w:r>
            <w:proofErr w:type="spellStart"/>
            <w:r>
              <w:rPr>
                <w:color w:val="00B050"/>
              </w:rPr>
              <w:t>DocumentDB</w:t>
            </w:r>
            <w:proofErr w:type="spellEnd"/>
            <w:r>
              <w:rPr>
                <w:color w:val="00B050"/>
              </w:rPr>
              <w:t xml:space="preserve"> (with MongoDB compatibility) </w:t>
            </w:r>
          </w:p>
        </w:tc>
        <w:tc>
          <w:tcPr>
            <w:tcW w:w="2969" w:type="dxa"/>
            <w:tcBorders>
              <w:top w:val="single" w:sz="4" w:space="0" w:color="000000"/>
              <w:left w:val="single" w:sz="4" w:space="0" w:color="000000"/>
              <w:bottom w:val="single" w:sz="4" w:space="0" w:color="000000"/>
              <w:right w:val="single" w:sz="4" w:space="0" w:color="000000"/>
            </w:tcBorders>
          </w:tcPr>
          <w:p w14:paraId="323C4672" w14:textId="77777777" w:rsidR="00C005FD" w:rsidRDefault="008571AE">
            <w:pPr>
              <w:spacing w:after="0" w:line="259" w:lineRule="auto"/>
              <w:ind w:left="0" w:firstLine="0"/>
            </w:pPr>
            <w:r>
              <w:rPr>
                <w:color w:val="00B050"/>
              </w:rPr>
              <w:t xml:space="preserve">743016963590682 </w:t>
            </w:r>
          </w:p>
        </w:tc>
      </w:tr>
      <w:tr w:rsidR="00C005FD" w14:paraId="34E3F97C"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FDEEA65" w14:textId="77777777" w:rsidR="00C005FD" w:rsidRDefault="008571AE">
            <w:pPr>
              <w:spacing w:after="0" w:line="259" w:lineRule="auto"/>
              <w:ind w:left="0" w:firstLine="0"/>
            </w:pPr>
            <w:r>
              <w:rPr>
                <w:color w:val="00B050"/>
              </w:rPr>
              <w:t xml:space="preserve">Amazon DynamoDB </w:t>
            </w:r>
          </w:p>
        </w:tc>
        <w:tc>
          <w:tcPr>
            <w:tcW w:w="2969" w:type="dxa"/>
            <w:tcBorders>
              <w:top w:val="single" w:sz="4" w:space="0" w:color="000000"/>
              <w:left w:val="single" w:sz="4" w:space="0" w:color="000000"/>
              <w:bottom w:val="single" w:sz="4" w:space="0" w:color="000000"/>
              <w:right w:val="single" w:sz="4" w:space="0" w:color="000000"/>
            </w:tcBorders>
          </w:tcPr>
          <w:p w14:paraId="75D2D937" w14:textId="77777777" w:rsidR="00C005FD" w:rsidRDefault="008571AE">
            <w:pPr>
              <w:spacing w:after="0" w:line="259" w:lineRule="auto"/>
              <w:ind w:left="0" w:firstLine="0"/>
            </w:pPr>
            <w:r>
              <w:rPr>
                <w:color w:val="00B050"/>
              </w:rPr>
              <w:t xml:space="preserve">262217903903590 </w:t>
            </w:r>
          </w:p>
        </w:tc>
      </w:tr>
      <w:tr w:rsidR="00C005FD" w14:paraId="261BDDF9"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28E6D01B" w14:textId="77777777" w:rsidR="00C005FD" w:rsidRDefault="008571AE">
            <w:pPr>
              <w:spacing w:after="0" w:line="259" w:lineRule="auto"/>
              <w:ind w:left="0" w:firstLine="0"/>
            </w:pPr>
            <w:r>
              <w:rPr>
                <w:color w:val="00B050"/>
              </w:rPr>
              <w:t xml:space="preserve">Amazon ECS Anywhere </w:t>
            </w:r>
          </w:p>
        </w:tc>
        <w:tc>
          <w:tcPr>
            <w:tcW w:w="2969" w:type="dxa"/>
            <w:tcBorders>
              <w:top w:val="single" w:sz="4" w:space="0" w:color="000000"/>
              <w:left w:val="single" w:sz="4" w:space="0" w:color="000000"/>
              <w:bottom w:val="single" w:sz="4" w:space="0" w:color="000000"/>
              <w:right w:val="single" w:sz="4" w:space="0" w:color="000000"/>
            </w:tcBorders>
          </w:tcPr>
          <w:p w14:paraId="39CA6F48" w14:textId="77777777" w:rsidR="00C005FD" w:rsidRDefault="008571AE">
            <w:pPr>
              <w:spacing w:after="0" w:line="259" w:lineRule="auto"/>
              <w:ind w:left="0" w:firstLine="0"/>
            </w:pPr>
            <w:r>
              <w:rPr>
                <w:color w:val="00B050"/>
              </w:rPr>
              <w:t xml:space="preserve">730120629575065 </w:t>
            </w:r>
          </w:p>
        </w:tc>
      </w:tr>
      <w:tr w:rsidR="00C005FD" w14:paraId="284CA2DC"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61F5182" w14:textId="77777777" w:rsidR="00C005FD" w:rsidRDefault="008571AE">
            <w:pPr>
              <w:spacing w:after="0" w:line="259" w:lineRule="auto"/>
              <w:ind w:left="0" w:firstLine="0"/>
            </w:pPr>
            <w:r>
              <w:rPr>
                <w:color w:val="00B050"/>
              </w:rPr>
              <w:t xml:space="preserve">Amazon EKS Anywhere </w:t>
            </w:r>
          </w:p>
        </w:tc>
        <w:tc>
          <w:tcPr>
            <w:tcW w:w="2969" w:type="dxa"/>
            <w:tcBorders>
              <w:top w:val="single" w:sz="4" w:space="0" w:color="000000"/>
              <w:left w:val="single" w:sz="4" w:space="0" w:color="000000"/>
              <w:bottom w:val="single" w:sz="4" w:space="0" w:color="000000"/>
              <w:right w:val="single" w:sz="4" w:space="0" w:color="000000"/>
            </w:tcBorders>
          </w:tcPr>
          <w:p w14:paraId="4A86969B" w14:textId="77777777" w:rsidR="00C005FD" w:rsidRDefault="008571AE">
            <w:pPr>
              <w:spacing w:after="0" w:line="259" w:lineRule="auto"/>
              <w:ind w:left="0" w:firstLine="0"/>
            </w:pPr>
            <w:r>
              <w:rPr>
                <w:color w:val="00B050"/>
              </w:rPr>
              <w:t xml:space="preserve">715358699216444 </w:t>
            </w:r>
          </w:p>
        </w:tc>
      </w:tr>
      <w:tr w:rsidR="00C005FD" w14:paraId="0EA5A390"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F1090A4" w14:textId="77777777" w:rsidR="00C005FD" w:rsidRDefault="008571AE">
            <w:pPr>
              <w:spacing w:after="0" w:line="259" w:lineRule="auto"/>
              <w:ind w:left="0" w:firstLine="0"/>
            </w:pPr>
            <w:r>
              <w:rPr>
                <w:color w:val="00B050"/>
              </w:rPr>
              <w:t xml:space="preserve">Amazon </w:t>
            </w:r>
            <w:proofErr w:type="spellStart"/>
            <w:r>
              <w:rPr>
                <w:color w:val="00B050"/>
              </w:rPr>
              <w:t>ElastiCache</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59899854" w14:textId="77777777" w:rsidR="00C005FD" w:rsidRDefault="008571AE">
            <w:pPr>
              <w:spacing w:after="0" w:line="259" w:lineRule="auto"/>
              <w:ind w:left="0" w:firstLine="0"/>
            </w:pPr>
            <w:r>
              <w:rPr>
                <w:color w:val="00B050"/>
              </w:rPr>
              <w:t xml:space="preserve">813686105203377 </w:t>
            </w:r>
          </w:p>
        </w:tc>
      </w:tr>
      <w:tr w:rsidR="00C005FD" w14:paraId="3EDD9067"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03808503" w14:textId="77777777" w:rsidR="00C005FD" w:rsidRDefault="008571AE">
            <w:pPr>
              <w:spacing w:after="0" w:line="259" w:lineRule="auto"/>
              <w:ind w:left="0" w:firstLine="0"/>
            </w:pPr>
            <w:r>
              <w:rPr>
                <w:color w:val="00B050"/>
              </w:rPr>
              <w:t xml:space="preserve">Amazon Elastic Block Store (EBS) </w:t>
            </w:r>
          </w:p>
        </w:tc>
        <w:tc>
          <w:tcPr>
            <w:tcW w:w="2969" w:type="dxa"/>
            <w:tcBorders>
              <w:top w:val="single" w:sz="4" w:space="0" w:color="000000"/>
              <w:left w:val="single" w:sz="4" w:space="0" w:color="000000"/>
              <w:bottom w:val="single" w:sz="4" w:space="0" w:color="000000"/>
              <w:right w:val="single" w:sz="4" w:space="0" w:color="000000"/>
            </w:tcBorders>
          </w:tcPr>
          <w:p w14:paraId="747B7251" w14:textId="77777777" w:rsidR="00C005FD" w:rsidRDefault="008571AE">
            <w:pPr>
              <w:spacing w:after="0" w:line="259" w:lineRule="auto"/>
              <w:ind w:left="0" w:firstLine="0"/>
            </w:pPr>
            <w:r>
              <w:rPr>
                <w:color w:val="00B050"/>
              </w:rPr>
              <w:t xml:space="preserve">329789097310442 </w:t>
            </w:r>
          </w:p>
        </w:tc>
      </w:tr>
      <w:tr w:rsidR="00C005FD" w14:paraId="68E15F3F"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4F98660" w14:textId="77777777" w:rsidR="00C005FD" w:rsidRDefault="008571AE">
            <w:pPr>
              <w:spacing w:after="0" w:line="259" w:lineRule="auto"/>
              <w:ind w:left="0" w:firstLine="0"/>
            </w:pPr>
            <w:r>
              <w:rPr>
                <w:color w:val="00B050"/>
              </w:rPr>
              <w:t xml:space="preserve">Amazon Elastic Compute Cloud (EC2) </w:t>
            </w:r>
          </w:p>
        </w:tc>
        <w:tc>
          <w:tcPr>
            <w:tcW w:w="2969" w:type="dxa"/>
            <w:tcBorders>
              <w:top w:val="single" w:sz="4" w:space="0" w:color="000000"/>
              <w:left w:val="single" w:sz="4" w:space="0" w:color="000000"/>
              <w:bottom w:val="single" w:sz="4" w:space="0" w:color="000000"/>
              <w:right w:val="single" w:sz="4" w:space="0" w:color="000000"/>
            </w:tcBorders>
          </w:tcPr>
          <w:p w14:paraId="03A4EB3E" w14:textId="77777777" w:rsidR="00C005FD" w:rsidRDefault="008571AE">
            <w:pPr>
              <w:spacing w:after="0" w:line="259" w:lineRule="auto"/>
              <w:ind w:left="0" w:firstLine="0"/>
            </w:pPr>
            <w:r>
              <w:rPr>
                <w:color w:val="00B050"/>
              </w:rPr>
              <w:t xml:space="preserve">116206006589621 </w:t>
            </w:r>
          </w:p>
        </w:tc>
      </w:tr>
      <w:tr w:rsidR="00C005FD" w14:paraId="7D2D72AE"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90FD6CB" w14:textId="77777777" w:rsidR="00C005FD" w:rsidRDefault="008571AE">
            <w:pPr>
              <w:spacing w:after="0" w:line="259" w:lineRule="auto"/>
              <w:ind w:left="0" w:firstLine="0"/>
            </w:pPr>
            <w:r>
              <w:rPr>
                <w:color w:val="00B050"/>
              </w:rPr>
              <w:t xml:space="preserve">Amazon Elastic Container Registry (ECR) </w:t>
            </w:r>
          </w:p>
        </w:tc>
        <w:tc>
          <w:tcPr>
            <w:tcW w:w="2969" w:type="dxa"/>
            <w:tcBorders>
              <w:top w:val="single" w:sz="4" w:space="0" w:color="000000"/>
              <w:left w:val="single" w:sz="4" w:space="0" w:color="000000"/>
              <w:bottom w:val="single" w:sz="4" w:space="0" w:color="000000"/>
              <w:right w:val="single" w:sz="4" w:space="0" w:color="000000"/>
            </w:tcBorders>
          </w:tcPr>
          <w:p w14:paraId="5FAFFA98" w14:textId="77777777" w:rsidR="00C005FD" w:rsidRDefault="008571AE">
            <w:pPr>
              <w:spacing w:after="0" w:line="259" w:lineRule="auto"/>
              <w:ind w:left="0" w:firstLine="0"/>
            </w:pPr>
            <w:r>
              <w:rPr>
                <w:color w:val="00B050"/>
              </w:rPr>
              <w:t xml:space="preserve">679648248046945 </w:t>
            </w:r>
          </w:p>
        </w:tc>
      </w:tr>
      <w:tr w:rsidR="00C005FD" w14:paraId="42D681C0"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539578C4" w14:textId="77777777" w:rsidR="00C005FD" w:rsidRDefault="008571AE">
            <w:pPr>
              <w:spacing w:after="0" w:line="259" w:lineRule="auto"/>
              <w:ind w:left="0" w:firstLine="0"/>
            </w:pPr>
            <w:r>
              <w:rPr>
                <w:color w:val="00B050"/>
              </w:rPr>
              <w:t xml:space="preserve">Amazon Elastic Container Service (ECS) </w:t>
            </w:r>
          </w:p>
        </w:tc>
        <w:tc>
          <w:tcPr>
            <w:tcW w:w="2969" w:type="dxa"/>
            <w:tcBorders>
              <w:top w:val="single" w:sz="4" w:space="0" w:color="000000"/>
              <w:left w:val="single" w:sz="4" w:space="0" w:color="000000"/>
              <w:bottom w:val="single" w:sz="4" w:space="0" w:color="000000"/>
              <w:right w:val="single" w:sz="4" w:space="0" w:color="000000"/>
            </w:tcBorders>
          </w:tcPr>
          <w:p w14:paraId="2846E546" w14:textId="77777777" w:rsidR="00C005FD" w:rsidRDefault="008571AE">
            <w:pPr>
              <w:spacing w:after="0" w:line="259" w:lineRule="auto"/>
              <w:ind w:left="0" w:firstLine="0"/>
            </w:pPr>
            <w:r>
              <w:rPr>
                <w:color w:val="00B050"/>
              </w:rPr>
              <w:t xml:space="preserve">431300130139130 </w:t>
            </w:r>
          </w:p>
        </w:tc>
      </w:tr>
      <w:tr w:rsidR="00C005FD" w14:paraId="2CC38B4F"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A3C7BFE" w14:textId="77777777" w:rsidR="00C005FD" w:rsidRDefault="008571AE">
            <w:pPr>
              <w:spacing w:after="0" w:line="259" w:lineRule="auto"/>
              <w:ind w:left="0" w:firstLine="0"/>
            </w:pPr>
            <w:r>
              <w:rPr>
                <w:color w:val="00B050"/>
              </w:rPr>
              <w:t xml:space="preserve">Amazon Elastic File System (EFS) </w:t>
            </w:r>
          </w:p>
        </w:tc>
        <w:tc>
          <w:tcPr>
            <w:tcW w:w="2969" w:type="dxa"/>
            <w:tcBorders>
              <w:top w:val="single" w:sz="4" w:space="0" w:color="000000"/>
              <w:left w:val="single" w:sz="4" w:space="0" w:color="000000"/>
              <w:bottom w:val="single" w:sz="4" w:space="0" w:color="000000"/>
              <w:right w:val="single" w:sz="4" w:space="0" w:color="000000"/>
            </w:tcBorders>
          </w:tcPr>
          <w:p w14:paraId="3D6D7F90" w14:textId="77777777" w:rsidR="00C005FD" w:rsidRDefault="008571AE">
            <w:pPr>
              <w:spacing w:after="0" w:line="259" w:lineRule="auto"/>
              <w:ind w:left="0" w:firstLine="0"/>
            </w:pPr>
            <w:r>
              <w:rPr>
                <w:color w:val="00B050"/>
              </w:rPr>
              <w:t xml:space="preserve">102724730409643 </w:t>
            </w:r>
          </w:p>
        </w:tc>
      </w:tr>
      <w:tr w:rsidR="00C005FD" w14:paraId="754A198B"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4C420ED" w14:textId="77777777" w:rsidR="00C005FD" w:rsidRDefault="008571AE">
            <w:pPr>
              <w:spacing w:after="0" w:line="259" w:lineRule="auto"/>
              <w:ind w:left="0" w:firstLine="0"/>
            </w:pPr>
            <w:r>
              <w:rPr>
                <w:color w:val="00B050"/>
              </w:rPr>
              <w:t xml:space="preserve">Amazon Elastic Inference </w:t>
            </w:r>
          </w:p>
        </w:tc>
        <w:tc>
          <w:tcPr>
            <w:tcW w:w="2969" w:type="dxa"/>
            <w:tcBorders>
              <w:top w:val="single" w:sz="4" w:space="0" w:color="000000"/>
              <w:left w:val="single" w:sz="4" w:space="0" w:color="000000"/>
              <w:bottom w:val="single" w:sz="4" w:space="0" w:color="000000"/>
              <w:right w:val="single" w:sz="4" w:space="0" w:color="000000"/>
            </w:tcBorders>
          </w:tcPr>
          <w:p w14:paraId="53300C06" w14:textId="77777777" w:rsidR="00C005FD" w:rsidRDefault="008571AE">
            <w:pPr>
              <w:spacing w:after="0" w:line="259" w:lineRule="auto"/>
              <w:ind w:left="0" w:firstLine="0"/>
            </w:pPr>
            <w:r>
              <w:rPr>
                <w:color w:val="00B050"/>
              </w:rPr>
              <w:t xml:space="preserve">429739464611150 </w:t>
            </w:r>
          </w:p>
        </w:tc>
      </w:tr>
      <w:tr w:rsidR="00C005FD" w14:paraId="6DCF38E0"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36C2E1C2" w14:textId="77777777" w:rsidR="00C005FD" w:rsidRDefault="008571AE">
            <w:pPr>
              <w:spacing w:after="0" w:line="259" w:lineRule="auto"/>
              <w:ind w:left="0" w:firstLine="0"/>
            </w:pPr>
            <w:r>
              <w:rPr>
                <w:color w:val="00B050"/>
              </w:rPr>
              <w:t xml:space="preserve">Amazon Elastic Kubernetes Service (EKS) </w:t>
            </w:r>
          </w:p>
        </w:tc>
        <w:tc>
          <w:tcPr>
            <w:tcW w:w="2969" w:type="dxa"/>
            <w:tcBorders>
              <w:top w:val="single" w:sz="4" w:space="0" w:color="000000"/>
              <w:left w:val="single" w:sz="4" w:space="0" w:color="000000"/>
              <w:bottom w:val="single" w:sz="4" w:space="0" w:color="000000"/>
              <w:right w:val="single" w:sz="4" w:space="0" w:color="000000"/>
            </w:tcBorders>
          </w:tcPr>
          <w:p w14:paraId="6D5B977B" w14:textId="77777777" w:rsidR="00C005FD" w:rsidRDefault="008571AE">
            <w:pPr>
              <w:spacing w:after="0" w:line="259" w:lineRule="auto"/>
              <w:ind w:left="0" w:firstLine="0"/>
            </w:pPr>
            <w:r>
              <w:rPr>
                <w:color w:val="00B050"/>
              </w:rPr>
              <w:t xml:space="preserve">249509352321887 </w:t>
            </w:r>
          </w:p>
        </w:tc>
      </w:tr>
      <w:tr w:rsidR="00C005FD" w14:paraId="0A63C6E1"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1C5D87E" w14:textId="77777777" w:rsidR="00C005FD" w:rsidRDefault="008571AE">
            <w:pPr>
              <w:spacing w:after="0" w:line="259" w:lineRule="auto"/>
              <w:ind w:left="0" w:firstLine="0"/>
            </w:pPr>
            <w:r>
              <w:rPr>
                <w:color w:val="00B050"/>
              </w:rPr>
              <w:t xml:space="preserve">Amazon Elastic MapReduce (EMR) </w:t>
            </w:r>
          </w:p>
        </w:tc>
        <w:tc>
          <w:tcPr>
            <w:tcW w:w="2969" w:type="dxa"/>
            <w:tcBorders>
              <w:top w:val="single" w:sz="4" w:space="0" w:color="000000"/>
              <w:left w:val="single" w:sz="4" w:space="0" w:color="000000"/>
              <w:bottom w:val="single" w:sz="4" w:space="0" w:color="000000"/>
              <w:right w:val="single" w:sz="4" w:space="0" w:color="000000"/>
            </w:tcBorders>
          </w:tcPr>
          <w:p w14:paraId="5E0F41FF" w14:textId="77777777" w:rsidR="00C005FD" w:rsidRDefault="008571AE">
            <w:pPr>
              <w:spacing w:after="0" w:line="259" w:lineRule="auto"/>
              <w:ind w:left="0" w:firstLine="0"/>
            </w:pPr>
            <w:r>
              <w:rPr>
                <w:color w:val="00B050"/>
              </w:rPr>
              <w:t xml:space="preserve">205372933831715 </w:t>
            </w:r>
          </w:p>
        </w:tc>
      </w:tr>
      <w:tr w:rsidR="00C005FD" w14:paraId="7B4323B8"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0D16727" w14:textId="77777777" w:rsidR="00C005FD" w:rsidRDefault="008571AE">
            <w:pPr>
              <w:spacing w:after="0" w:line="259" w:lineRule="auto"/>
              <w:ind w:left="0" w:firstLine="0"/>
            </w:pPr>
            <w:r>
              <w:rPr>
                <w:color w:val="00B050"/>
              </w:rPr>
              <w:t xml:space="preserve">Amazon </w:t>
            </w:r>
            <w:proofErr w:type="spellStart"/>
            <w:r>
              <w:rPr>
                <w:color w:val="00B050"/>
              </w:rPr>
              <w:t>EventBridge</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6C6F0C98" w14:textId="77777777" w:rsidR="00C005FD" w:rsidRDefault="008571AE">
            <w:pPr>
              <w:spacing w:after="0" w:line="259" w:lineRule="auto"/>
              <w:ind w:left="0" w:firstLine="0"/>
            </w:pPr>
            <w:r>
              <w:rPr>
                <w:color w:val="00B050"/>
              </w:rPr>
              <w:t xml:space="preserve">732639206892633 </w:t>
            </w:r>
          </w:p>
        </w:tc>
      </w:tr>
      <w:tr w:rsidR="00C005FD" w14:paraId="6FA7D748"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59BE3776" w14:textId="77777777" w:rsidR="00C005FD" w:rsidRDefault="008571AE">
            <w:pPr>
              <w:spacing w:after="0" w:line="259" w:lineRule="auto"/>
              <w:ind w:left="0" w:firstLine="0"/>
            </w:pPr>
            <w:r>
              <w:rPr>
                <w:color w:val="00B050"/>
              </w:rPr>
              <w:t xml:space="preserve">Amazon </w:t>
            </w:r>
            <w:proofErr w:type="spellStart"/>
            <w:r>
              <w:rPr>
                <w:color w:val="00B050"/>
              </w:rPr>
              <w:t>FinSpace</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7162A02D" w14:textId="77777777" w:rsidR="00C005FD" w:rsidRDefault="008571AE">
            <w:pPr>
              <w:spacing w:after="0" w:line="259" w:lineRule="auto"/>
              <w:ind w:left="0" w:firstLine="0"/>
            </w:pPr>
            <w:r>
              <w:rPr>
                <w:color w:val="00B050"/>
              </w:rPr>
              <w:t xml:space="preserve">828539007842316 </w:t>
            </w:r>
          </w:p>
        </w:tc>
      </w:tr>
      <w:tr w:rsidR="00C005FD" w14:paraId="512F0C56"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4FAC598" w14:textId="77777777" w:rsidR="00C005FD" w:rsidRDefault="008571AE">
            <w:pPr>
              <w:spacing w:after="0" w:line="259" w:lineRule="auto"/>
              <w:ind w:left="0" w:firstLine="0"/>
            </w:pPr>
            <w:r>
              <w:rPr>
                <w:color w:val="00B050"/>
              </w:rPr>
              <w:t xml:space="preserve">Amazon Forecast </w:t>
            </w:r>
          </w:p>
        </w:tc>
        <w:tc>
          <w:tcPr>
            <w:tcW w:w="2969" w:type="dxa"/>
            <w:tcBorders>
              <w:top w:val="single" w:sz="4" w:space="0" w:color="000000"/>
              <w:left w:val="single" w:sz="4" w:space="0" w:color="000000"/>
              <w:bottom w:val="single" w:sz="4" w:space="0" w:color="000000"/>
              <w:right w:val="single" w:sz="4" w:space="0" w:color="000000"/>
            </w:tcBorders>
          </w:tcPr>
          <w:p w14:paraId="737B0300" w14:textId="77777777" w:rsidR="00C005FD" w:rsidRDefault="008571AE">
            <w:pPr>
              <w:spacing w:after="0" w:line="259" w:lineRule="auto"/>
              <w:ind w:left="0" w:firstLine="0"/>
            </w:pPr>
            <w:r>
              <w:rPr>
                <w:color w:val="00B050"/>
              </w:rPr>
              <w:t xml:space="preserve">530385065954495 </w:t>
            </w:r>
          </w:p>
        </w:tc>
      </w:tr>
      <w:tr w:rsidR="00C005FD" w14:paraId="4468B5FF"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4F92A78" w14:textId="77777777" w:rsidR="00C005FD" w:rsidRDefault="008571AE">
            <w:pPr>
              <w:spacing w:after="0" w:line="259" w:lineRule="auto"/>
              <w:ind w:left="0" w:firstLine="0"/>
            </w:pPr>
            <w:r>
              <w:rPr>
                <w:color w:val="00B050"/>
              </w:rPr>
              <w:t xml:space="preserve">Amazon Fraud Detector </w:t>
            </w:r>
          </w:p>
        </w:tc>
        <w:tc>
          <w:tcPr>
            <w:tcW w:w="2969" w:type="dxa"/>
            <w:tcBorders>
              <w:top w:val="single" w:sz="4" w:space="0" w:color="000000"/>
              <w:left w:val="single" w:sz="4" w:space="0" w:color="000000"/>
              <w:bottom w:val="single" w:sz="4" w:space="0" w:color="000000"/>
              <w:right w:val="single" w:sz="4" w:space="0" w:color="000000"/>
            </w:tcBorders>
          </w:tcPr>
          <w:p w14:paraId="35DEEE4C" w14:textId="77777777" w:rsidR="00C005FD" w:rsidRDefault="008571AE">
            <w:pPr>
              <w:spacing w:after="0" w:line="259" w:lineRule="auto"/>
              <w:ind w:left="0" w:firstLine="0"/>
            </w:pPr>
            <w:r>
              <w:rPr>
                <w:color w:val="00B050"/>
              </w:rPr>
              <w:t xml:space="preserve">208843934444635 </w:t>
            </w:r>
          </w:p>
        </w:tc>
      </w:tr>
      <w:tr w:rsidR="00C005FD" w14:paraId="34563BBE"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001AD00E" w14:textId="77777777" w:rsidR="00C005FD" w:rsidRDefault="008571AE">
            <w:pPr>
              <w:spacing w:after="0" w:line="259" w:lineRule="auto"/>
              <w:ind w:left="0" w:firstLine="0"/>
            </w:pPr>
            <w:r>
              <w:rPr>
                <w:color w:val="00B050"/>
              </w:rPr>
              <w:t xml:space="preserve">Amazon </w:t>
            </w:r>
            <w:proofErr w:type="spellStart"/>
            <w:r>
              <w:rPr>
                <w:color w:val="00B050"/>
              </w:rPr>
              <w:t>FSx</w:t>
            </w:r>
            <w:proofErr w:type="spellEnd"/>
            <w:r>
              <w:rPr>
                <w:color w:val="00B050"/>
              </w:rPr>
              <w:t xml:space="preserve"> for Lustre </w:t>
            </w:r>
          </w:p>
        </w:tc>
        <w:tc>
          <w:tcPr>
            <w:tcW w:w="2969" w:type="dxa"/>
            <w:tcBorders>
              <w:top w:val="single" w:sz="4" w:space="0" w:color="000000"/>
              <w:left w:val="single" w:sz="4" w:space="0" w:color="000000"/>
              <w:bottom w:val="single" w:sz="4" w:space="0" w:color="000000"/>
              <w:right w:val="single" w:sz="4" w:space="0" w:color="000000"/>
            </w:tcBorders>
          </w:tcPr>
          <w:p w14:paraId="1FAC6974" w14:textId="77777777" w:rsidR="00C005FD" w:rsidRDefault="008571AE">
            <w:pPr>
              <w:spacing w:after="0" w:line="259" w:lineRule="auto"/>
              <w:ind w:left="0" w:firstLine="0"/>
            </w:pPr>
            <w:r>
              <w:rPr>
                <w:color w:val="00B050"/>
              </w:rPr>
              <w:t xml:space="preserve">194302371959444 </w:t>
            </w:r>
          </w:p>
        </w:tc>
      </w:tr>
      <w:tr w:rsidR="00C005FD" w14:paraId="5829EEBC"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B3EBD84" w14:textId="77777777" w:rsidR="00C005FD" w:rsidRDefault="008571AE">
            <w:pPr>
              <w:spacing w:after="0" w:line="259" w:lineRule="auto"/>
              <w:ind w:left="0" w:firstLine="0"/>
            </w:pPr>
            <w:r>
              <w:rPr>
                <w:color w:val="00B050"/>
              </w:rPr>
              <w:t xml:space="preserve">Amazon </w:t>
            </w:r>
            <w:proofErr w:type="spellStart"/>
            <w:r>
              <w:rPr>
                <w:color w:val="00B050"/>
              </w:rPr>
              <w:t>FSx</w:t>
            </w:r>
            <w:proofErr w:type="spellEnd"/>
            <w:r>
              <w:rPr>
                <w:color w:val="00B050"/>
              </w:rPr>
              <w:t xml:space="preserve"> for </w:t>
            </w:r>
            <w:proofErr w:type="spellStart"/>
            <w:r>
              <w:rPr>
                <w:color w:val="00B050"/>
              </w:rPr>
              <w:t>OpenZFS</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60F95475" w14:textId="77777777" w:rsidR="00C005FD" w:rsidRDefault="008571AE">
            <w:pPr>
              <w:spacing w:after="0" w:line="259" w:lineRule="auto"/>
              <w:ind w:left="0" w:firstLine="0"/>
            </w:pPr>
            <w:r>
              <w:rPr>
                <w:color w:val="00B050"/>
              </w:rPr>
              <w:t xml:space="preserve">335303743350123 </w:t>
            </w:r>
          </w:p>
        </w:tc>
      </w:tr>
      <w:tr w:rsidR="00C005FD" w14:paraId="36DE9208"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BB88128" w14:textId="77777777" w:rsidR="00C005FD" w:rsidRDefault="008571AE">
            <w:pPr>
              <w:spacing w:after="0" w:line="259" w:lineRule="auto"/>
              <w:ind w:left="0" w:firstLine="0"/>
            </w:pPr>
            <w:r>
              <w:rPr>
                <w:color w:val="00B050"/>
              </w:rPr>
              <w:t xml:space="preserve">Amazon </w:t>
            </w:r>
            <w:proofErr w:type="spellStart"/>
            <w:r>
              <w:rPr>
                <w:color w:val="00B050"/>
              </w:rPr>
              <w:t>FSx</w:t>
            </w:r>
            <w:proofErr w:type="spellEnd"/>
            <w:r>
              <w:rPr>
                <w:color w:val="00B050"/>
              </w:rPr>
              <w:t xml:space="preserve"> for Windows File Server </w:t>
            </w:r>
          </w:p>
        </w:tc>
        <w:tc>
          <w:tcPr>
            <w:tcW w:w="2969" w:type="dxa"/>
            <w:tcBorders>
              <w:top w:val="single" w:sz="4" w:space="0" w:color="000000"/>
              <w:left w:val="single" w:sz="4" w:space="0" w:color="000000"/>
              <w:bottom w:val="single" w:sz="4" w:space="0" w:color="000000"/>
              <w:right w:val="single" w:sz="4" w:space="0" w:color="000000"/>
            </w:tcBorders>
          </w:tcPr>
          <w:p w14:paraId="503FB3B9" w14:textId="77777777" w:rsidR="00C005FD" w:rsidRDefault="008571AE">
            <w:pPr>
              <w:spacing w:after="0" w:line="259" w:lineRule="auto"/>
              <w:ind w:left="0" w:firstLine="0"/>
            </w:pPr>
            <w:r>
              <w:rPr>
                <w:color w:val="00B050"/>
              </w:rPr>
              <w:t xml:space="preserve">768110752616720 </w:t>
            </w:r>
          </w:p>
        </w:tc>
      </w:tr>
      <w:tr w:rsidR="00C005FD" w14:paraId="77DE1823"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1394FDDF" w14:textId="77777777" w:rsidR="00C005FD" w:rsidRDefault="008571AE">
            <w:pPr>
              <w:spacing w:after="0" w:line="259" w:lineRule="auto"/>
              <w:ind w:left="0" w:firstLine="0"/>
            </w:pPr>
            <w:r>
              <w:rPr>
                <w:color w:val="00B050"/>
              </w:rPr>
              <w:t xml:space="preserve">Amazon </w:t>
            </w:r>
            <w:proofErr w:type="spellStart"/>
            <w:r>
              <w:rPr>
                <w:color w:val="00B050"/>
              </w:rPr>
              <w:t>GuardDuty</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55DC19FE" w14:textId="77777777" w:rsidR="00C005FD" w:rsidRDefault="008571AE">
            <w:pPr>
              <w:spacing w:after="0" w:line="259" w:lineRule="auto"/>
              <w:ind w:left="0" w:firstLine="0"/>
            </w:pPr>
            <w:r>
              <w:rPr>
                <w:color w:val="00B050"/>
              </w:rPr>
              <w:t xml:space="preserve">955058469133655 </w:t>
            </w:r>
          </w:p>
        </w:tc>
      </w:tr>
      <w:tr w:rsidR="00C005FD" w14:paraId="0B4982E5"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E50E204" w14:textId="77777777" w:rsidR="00C005FD" w:rsidRDefault="008571AE">
            <w:pPr>
              <w:spacing w:after="0" w:line="259" w:lineRule="auto"/>
              <w:ind w:left="0" w:firstLine="0"/>
            </w:pPr>
            <w:r>
              <w:rPr>
                <w:color w:val="00B050"/>
              </w:rPr>
              <w:t xml:space="preserve">Amazon </w:t>
            </w:r>
            <w:proofErr w:type="spellStart"/>
            <w:r>
              <w:rPr>
                <w:color w:val="00B050"/>
              </w:rPr>
              <w:t>Healthlake</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1FFB6B21" w14:textId="77777777" w:rsidR="00C005FD" w:rsidRDefault="008571AE">
            <w:pPr>
              <w:spacing w:after="0" w:line="259" w:lineRule="auto"/>
              <w:ind w:left="0" w:firstLine="0"/>
            </w:pPr>
            <w:r>
              <w:rPr>
                <w:color w:val="00B050"/>
              </w:rPr>
              <w:t xml:space="preserve">525415275291607 </w:t>
            </w:r>
          </w:p>
        </w:tc>
      </w:tr>
    </w:tbl>
    <w:p w14:paraId="1E2F3D9F" w14:textId="77777777" w:rsidR="00C005FD" w:rsidRDefault="00C005FD">
      <w:pPr>
        <w:spacing w:after="0" w:line="259" w:lineRule="auto"/>
        <w:ind w:left="0" w:right="5" w:firstLine="0"/>
      </w:pPr>
    </w:p>
    <w:tbl>
      <w:tblPr>
        <w:tblStyle w:val="TableGrid"/>
        <w:tblW w:w="9634" w:type="dxa"/>
        <w:tblInd w:w="1133" w:type="dxa"/>
        <w:tblCellMar>
          <w:top w:w="75" w:type="dxa"/>
          <w:left w:w="108" w:type="dxa"/>
          <w:right w:w="115" w:type="dxa"/>
        </w:tblCellMar>
        <w:tblLook w:val="04A0" w:firstRow="1" w:lastRow="0" w:firstColumn="1" w:lastColumn="0" w:noHBand="0" w:noVBand="1"/>
      </w:tblPr>
      <w:tblGrid>
        <w:gridCol w:w="6665"/>
        <w:gridCol w:w="2969"/>
      </w:tblGrid>
      <w:tr w:rsidR="00C005FD" w14:paraId="52D3AA1A"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55BB99B" w14:textId="77777777" w:rsidR="00C005FD" w:rsidRDefault="008571AE">
            <w:pPr>
              <w:spacing w:after="0" w:line="259" w:lineRule="auto"/>
              <w:ind w:left="0" w:firstLine="0"/>
            </w:pPr>
            <w:r>
              <w:rPr>
                <w:color w:val="00B050"/>
              </w:rPr>
              <w:t xml:space="preserve">Amazon </w:t>
            </w:r>
            <w:proofErr w:type="spellStart"/>
            <w:r>
              <w:rPr>
                <w:color w:val="00B050"/>
              </w:rPr>
              <w:t>Honeycode</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7AEC35AA" w14:textId="77777777" w:rsidR="00C005FD" w:rsidRDefault="008571AE">
            <w:pPr>
              <w:spacing w:after="0" w:line="259" w:lineRule="auto"/>
              <w:ind w:left="0" w:firstLine="0"/>
            </w:pPr>
            <w:r>
              <w:rPr>
                <w:color w:val="00B050"/>
              </w:rPr>
              <w:t xml:space="preserve">651005688438427 </w:t>
            </w:r>
          </w:p>
        </w:tc>
      </w:tr>
      <w:tr w:rsidR="00C005FD" w14:paraId="759C6890"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1D317E4A" w14:textId="77777777" w:rsidR="00C005FD" w:rsidRDefault="008571AE">
            <w:pPr>
              <w:spacing w:after="0" w:line="259" w:lineRule="auto"/>
              <w:ind w:left="0" w:firstLine="0"/>
            </w:pPr>
            <w:r>
              <w:rPr>
                <w:color w:val="00B050"/>
              </w:rPr>
              <w:t xml:space="preserve">Amazon Inspector </w:t>
            </w:r>
          </w:p>
        </w:tc>
        <w:tc>
          <w:tcPr>
            <w:tcW w:w="2969" w:type="dxa"/>
            <w:tcBorders>
              <w:top w:val="single" w:sz="4" w:space="0" w:color="000000"/>
              <w:left w:val="single" w:sz="4" w:space="0" w:color="000000"/>
              <w:bottom w:val="single" w:sz="4" w:space="0" w:color="000000"/>
              <w:right w:val="single" w:sz="4" w:space="0" w:color="000000"/>
            </w:tcBorders>
          </w:tcPr>
          <w:p w14:paraId="0EC6A45E" w14:textId="77777777" w:rsidR="00C005FD" w:rsidRDefault="008571AE">
            <w:pPr>
              <w:spacing w:after="0" w:line="259" w:lineRule="auto"/>
              <w:ind w:left="0" w:firstLine="0"/>
            </w:pPr>
            <w:r>
              <w:rPr>
                <w:color w:val="00B050"/>
              </w:rPr>
              <w:t xml:space="preserve">965214671879186 </w:t>
            </w:r>
          </w:p>
        </w:tc>
      </w:tr>
      <w:tr w:rsidR="00C005FD" w14:paraId="57C5CD5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C6441EB" w14:textId="77777777" w:rsidR="00C005FD" w:rsidRDefault="008571AE">
            <w:pPr>
              <w:spacing w:after="0" w:line="259" w:lineRule="auto"/>
              <w:ind w:left="0" w:firstLine="0"/>
            </w:pPr>
            <w:r>
              <w:rPr>
                <w:color w:val="00B050"/>
              </w:rPr>
              <w:t xml:space="preserve">Amazon IVS </w:t>
            </w:r>
          </w:p>
        </w:tc>
        <w:tc>
          <w:tcPr>
            <w:tcW w:w="2969" w:type="dxa"/>
            <w:tcBorders>
              <w:top w:val="single" w:sz="4" w:space="0" w:color="000000"/>
              <w:left w:val="single" w:sz="4" w:space="0" w:color="000000"/>
              <w:bottom w:val="single" w:sz="4" w:space="0" w:color="000000"/>
              <w:right w:val="single" w:sz="4" w:space="0" w:color="000000"/>
            </w:tcBorders>
          </w:tcPr>
          <w:p w14:paraId="7D419388" w14:textId="77777777" w:rsidR="00C005FD" w:rsidRDefault="008571AE">
            <w:pPr>
              <w:spacing w:after="0" w:line="259" w:lineRule="auto"/>
              <w:ind w:left="0" w:firstLine="0"/>
            </w:pPr>
            <w:r>
              <w:rPr>
                <w:color w:val="00B050"/>
              </w:rPr>
              <w:t xml:space="preserve">699454499968852 </w:t>
            </w:r>
          </w:p>
        </w:tc>
      </w:tr>
      <w:tr w:rsidR="00C005FD" w14:paraId="66AC9733"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A62F258" w14:textId="77777777" w:rsidR="00C005FD" w:rsidRDefault="008571AE">
            <w:pPr>
              <w:spacing w:after="0" w:line="259" w:lineRule="auto"/>
              <w:ind w:left="0" w:firstLine="0"/>
            </w:pPr>
            <w:r>
              <w:rPr>
                <w:color w:val="00B050"/>
              </w:rPr>
              <w:t xml:space="preserve">Amazon Kendra </w:t>
            </w:r>
          </w:p>
        </w:tc>
        <w:tc>
          <w:tcPr>
            <w:tcW w:w="2969" w:type="dxa"/>
            <w:tcBorders>
              <w:top w:val="single" w:sz="4" w:space="0" w:color="000000"/>
              <w:left w:val="single" w:sz="4" w:space="0" w:color="000000"/>
              <w:bottom w:val="single" w:sz="4" w:space="0" w:color="000000"/>
              <w:right w:val="single" w:sz="4" w:space="0" w:color="000000"/>
            </w:tcBorders>
          </w:tcPr>
          <w:p w14:paraId="20F80A37" w14:textId="77777777" w:rsidR="00C005FD" w:rsidRDefault="008571AE">
            <w:pPr>
              <w:spacing w:after="0" w:line="259" w:lineRule="auto"/>
              <w:ind w:left="0" w:firstLine="0"/>
            </w:pPr>
            <w:r>
              <w:rPr>
                <w:color w:val="00B050"/>
              </w:rPr>
              <w:t xml:space="preserve">504240574362309 </w:t>
            </w:r>
          </w:p>
        </w:tc>
      </w:tr>
      <w:tr w:rsidR="00C005FD" w14:paraId="55162F06"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06317AB7" w14:textId="77777777" w:rsidR="00C005FD" w:rsidRDefault="008571AE">
            <w:pPr>
              <w:spacing w:after="0" w:line="259" w:lineRule="auto"/>
              <w:ind w:left="0" w:firstLine="0"/>
            </w:pPr>
            <w:r>
              <w:rPr>
                <w:color w:val="00B050"/>
              </w:rPr>
              <w:t xml:space="preserve">Amazon </w:t>
            </w:r>
            <w:proofErr w:type="spellStart"/>
            <w:r>
              <w:rPr>
                <w:color w:val="00B050"/>
              </w:rPr>
              <w:t>Keyspaces</w:t>
            </w:r>
            <w:proofErr w:type="spellEnd"/>
            <w:r>
              <w:rPr>
                <w:color w:val="00B050"/>
              </w:rPr>
              <w:t xml:space="preserve"> (for Apache Cassandra) </w:t>
            </w:r>
          </w:p>
        </w:tc>
        <w:tc>
          <w:tcPr>
            <w:tcW w:w="2969" w:type="dxa"/>
            <w:tcBorders>
              <w:top w:val="single" w:sz="4" w:space="0" w:color="000000"/>
              <w:left w:val="single" w:sz="4" w:space="0" w:color="000000"/>
              <w:bottom w:val="single" w:sz="4" w:space="0" w:color="000000"/>
              <w:right w:val="single" w:sz="4" w:space="0" w:color="000000"/>
            </w:tcBorders>
          </w:tcPr>
          <w:p w14:paraId="333D6345" w14:textId="77777777" w:rsidR="00C005FD" w:rsidRDefault="008571AE">
            <w:pPr>
              <w:spacing w:after="0" w:line="259" w:lineRule="auto"/>
              <w:ind w:left="0" w:firstLine="0"/>
            </w:pPr>
            <w:r>
              <w:rPr>
                <w:color w:val="00B050"/>
              </w:rPr>
              <w:t xml:space="preserve">222819881811112 </w:t>
            </w:r>
          </w:p>
        </w:tc>
      </w:tr>
      <w:tr w:rsidR="00C005FD" w14:paraId="4C530665"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F16D4AB" w14:textId="77777777" w:rsidR="00C005FD" w:rsidRDefault="008571AE">
            <w:pPr>
              <w:spacing w:after="0" w:line="259" w:lineRule="auto"/>
              <w:ind w:left="0" w:firstLine="0"/>
            </w:pPr>
            <w:r>
              <w:rPr>
                <w:color w:val="00B050"/>
              </w:rPr>
              <w:t xml:space="preserve">Amazon Kinesis Data Firehose </w:t>
            </w:r>
          </w:p>
        </w:tc>
        <w:tc>
          <w:tcPr>
            <w:tcW w:w="2969" w:type="dxa"/>
            <w:tcBorders>
              <w:top w:val="single" w:sz="4" w:space="0" w:color="000000"/>
              <w:left w:val="single" w:sz="4" w:space="0" w:color="000000"/>
              <w:bottom w:val="single" w:sz="4" w:space="0" w:color="000000"/>
              <w:right w:val="single" w:sz="4" w:space="0" w:color="000000"/>
            </w:tcBorders>
          </w:tcPr>
          <w:p w14:paraId="39E975A5" w14:textId="77777777" w:rsidR="00C005FD" w:rsidRDefault="008571AE">
            <w:pPr>
              <w:spacing w:after="0" w:line="259" w:lineRule="auto"/>
              <w:ind w:left="0" w:firstLine="0"/>
            </w:pPr>
            <w:r>
              <w:rPr>
                <w:color w:val="00B050"/>
              </w:rPr>
              <w:t xml:space="preserve">634336734392213 </w:t>
            </w:r>
          </w:p>
        </w:tc>
      </w:tr>
      <w:tr w:rsidR="00C005FD" w14:paraId="43A4BC93"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8292729" w14:textId="77777777" w:rsidR="00C005FD" w:rsidRDefault="008571AE">
            <w:pPr>
              <w:spacing w:after="0" w:line="259" w:lineRule="auto"/>
              <w:ind w:left="0" w:firstLine="0"/>
            </w:pPr>
            <w:r>
              <w:rPr>
                <w:color w:val="00B050"/>
              </w:rPr>
              <w:t xml:space="preserve">Amazon Kinesis Data Streams </w:t>
            </w:r>
          </w:p>
        </w:tc>
        <w:tc>
          <w:tcPr>
            <w:tcW w:w="2969" w:type="dxa"/>
            <w:tcBorders>
              <w:top w:val="single" w:sz="4" w:space="0" w:color="000000"/>
              <w:left w:val="single" w:sz="4" w:space="0" w:color="000000"/>
              <w:bottom w:val="single" w:sz="4" w:space="0" w:color="000000"/>
              <w:right w:val="single" w:sz="4" w:space="0" w:color="000000"/>
            </w:tcBorders>
          </w:tcPr>
          <w:p w14:paraId="4DD01AE6" w14:textId="77777777" w:rsidR="00C005FD" w:rsidRDefault="008571AE">
            <w:pPr>
              <w:spacing w:after="0" w:line="259" w:lineRule="auto"/>
              <w:ind w:left="0" w:firstLine="0"/>
            </w:pPr>
            <w:r>
              <w:rPr>
                <w:color w:val="00B050"/>
              </w:rPr>
              <w:t xml:space="preserve">381718813990225 </w:t>
            </w:r>
          </w:p>
        </w:tc>
      </w:tr>
      <w:tr w:rsidR="00C005FD" w14:paraId="7D2A721E"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21E33722" w14:textId="77777777" w:rsidR="00C005FD" w:rsidRDefault="008571AE">
            <w:pPr>
              <w:spacing w:after="0" w:line="259" w:lineRule="auto"/>
              <w:ind w:left="0" w:firstLine="0"/>
            </w:pPr>
            <w:r>
              <w:rPr>
                <w:color w:val="00B050"/>
              </w:rPr>
              <w:t xml:space="preserve">Amazon Kinesis Video Streams </w:t>
            </w:r>
          </w:p>
        </w:tc>
        <w:tc>
          <w:tcPr>
            <w:tcW w:w="2969" w:type="dxa"/>
            <w:tcBorders>
              <w:top w:val="single" w:sz="4" w:space="0" w:color="000000"/>
              <w:left w:val="single" w:sz="4" w:space="0" w:color="000000"/>
              <w:bottom w:val="single" w:sz="4" w:space="0" w:color="000000"/>
              <w:right w:val="single" w:sz="4" w:space="0" w:color="000000"/>
            </w:tcBorders>
          </w:tcPr>
          <w:p w14:paraId="24C6E420" w14:textId="77777777" w:rsidR="00C005FD" w:rsidRDefault="008571AE">
            <w:pPr>
              <w:spacing w:after="0" w:line="259" w:lineRule="auto"/>
              <w:ind w:left="0" w:firstLine="0"/>
            </w:pPr>
            <w:r>
              <w:rPr>
                <w:color w:val="00B050"/>
              </w:rPr>
              <w:t xml:space="preserve">495634170726971 </w:t>
            </w:r>
          </w:p>
        </w:tc>
      </w:tr>
      <w:tr w:rsidR="00C005FD" w14:paraId="64C4DF0D"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068E893" w14:textId="77777777" w:rsidR="00C005FD" w:rsidRDefault="008571AE">
            <w:pPr>
              <w:spacing w:after="0" w:line="259" w:lineRule="auto"/>
              <w:ind w:left="0" w:firstLine="0"/>
            </w:pPr>
            <w:r>
              <w:rPr>
                <w:color w:val="00B050"/>
              </w:rPr>
              <w:t xml:space="preserve">Amazon Lex </w:t>
            </w:r>
          </w:p>
        </w:tc>
        <w:tc>
          <w:tcPr>
            <w:tcW w:w="2969" w:type="dxa"/>
            <w:tcBorders>
              <w:top w:val="single" w:sz="4" w:space="0" w:color="000000"/>
              <w:left w:val="single" w:sz="4" w:space="0" w:color="000000"/>
              <w:bottom w:val="single" w:sz="4" w:space="0" w:color="000000"/>
              <w:right w:val="single" w:sz="4" w:space="0" w:color="000000"/>
            </w:tcBorders>
          </w:tcPr>
          <w:p w14:paraId="33AF3D06" w14:textId="77777777" w:rsidR="00C005FD" w:rsidRDefault="008571AE">
            <w:pPr>
              <w:spacing w:after="0" w:line="259" w:lineRule="auto"/>
              <w:ind w:left="0" w:firstLine="0"/>
            </w:pPr>
            <w:r>
              <w:rPr>
                <w:color w:val="00B050"/>
              </w:rPr>
              <w:t xml:space="preserve">592405958743369 </w:t>
            </w:r>
          </w:p>
        </w:tc>
      </w:tr>
      <w:tr w:rsidR="00C005FD" w14:paraId="388B05BB"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FADE7B0" w14:textId="77777777" w:rsidR="00C005FD" w:rsidRDefault="008571AE">
            <w:pPr>
              <w:spacing w:after="0" w:line="259" w:lineRule="auto"/>
              <w:ind w:left="0" w:firstLine="0"/>
            </w:pPr>
            <w:r>
              <w:rPr>
                <w:color w:val="00B050"/>
              </w:rPr>
              <w:t xml:space="preserve">Amazon </w:t>
            </w:r>
            <w:proofErr w:type="spellStart"/>
            <w:r>
              <w:rPr>
                <w:color w:val="00B050"/>
              </w:rPr>
              <w:t>Lightsail</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7D9E2F57" w14:textId="77777777" w:rsidR="00C005FD" w:rsidRDefault="008571AE">
            <w:pPr>
              <w:spacing w:after="0" w:line="259" w:lineRule="auto"/>
              <w:ind w:left="0" w:firstLine="0"/>
            </w:pPr>
            <w:r>
              <w:rPr>
                <w:color w:val="00B050"/>
              </w:rPr>
              <w:t xml:space="preserve">991761733546305 </w:t>
            </w:r>
          </w:p>
        </w:tc>
      </w:tr>
      <w:tr w:rsidR="00C005FD" w14:paraId="08796F16"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4867AAC7" w14:textId="77777777" w:rsidR="00C005FD" w:rsidRDefault="008571AE">
            <w:pPr>
              <w:spacing w:after="0" w:line="259" w:lineRule="auto"/>
              <w:ind w:left="0" w:firstLine="0"/>
            </w:pPr>
            <w:r>
              <w:rPr>
                <w:color w:val="00B050"/>
              </w:rPr>
              <w:lastRenderedPageBreak/>
              <w:t xml:space="preserve">Amazon Location Service </w:t>
            </w:r>
          </w:p>
        </w:tc>
        <w:tc>
          <w:tcPr>
            <w:tcW w:w="2969" w:type="dxa"/>
            <w:tcBorders>
              <w:top w:val="single" w:sz="4" w:space="0" w:color="000000"/>
              <w:left w:val="single" w:sz="4" w:space="0" w:color="000000"/>
              <w:bottom w:val="single" w:sz="4" w:space="0" w:color="000000"/>
              <w:right w:val="single" w:sz="4" w:space="0" w:color="000000"/>
            </w:tcBorders>
          </w:tcPr>
          <w:p w14:paraId="4C0F77F2" w14:textId="77777777" w:rsidR="00C005FD" w:rsidRDefault="008571AE">
            <w:pPr>
              <w:spacing w:after="0" w:line="259" w:lineRule="auto"/>
              <w:ind w:left="0" w:firstLine="0"/>
            </w:pPr>
            <w:r>
              <w:rPr>
                <w:color w:val="00B050"/>
              </w:rPr>
              <w:t xml:space="preserve">130963607685466 </w:t>
            </w:r>
          </w:p>
        </w:tc>
      </w:tr>
      <w:tr w:rsidR="00C005FD" w14:paraId="57CB1BCB"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5A74F3F" w14:textId="77777777" w:rsidR="00C005FD" w:rsidRDefault="008571AE">
            <w:pPr>
              <w:spacing w:after="0" w:line="259" w:lineRule="auto"/>
              <w:ind w:left="0" w:firstLine="0"/>
            </w:pPr>
            <w:r>
              <w:rPr>
                <w:color w:val="00B050"/>
              </w:rPr>
              <w:t xml:space="preserve">Amazon Lookout for Equipment </w:t>
            </w:r>
          </w:p>
        </w:tc>
        <w:tc>
          <w:tcPr>
            <w:tcW w:w="2969" w:type="dxa"/>
            <w:tcBorders>
              <w:top w:val="single" w:sz="4" w:space="0" w:color="000000"/>
              <w:left w:val="single" w:sz="4" w:space="0" w:color="000000"/>
              <w:bottom w:val="single" w:sz="4" w:space="0" w:color="000000"/>
              <w:right w:val="single" w:sz="4" w:space="0" w:color="000000"/>
            </w:tcBorders>
          </w:tcPr>
          <w:p w14:paraId="6E97FCD3" w14:textId="77777777" w:rsidR="00C005FD" w:rsidRDefault="008571AE">
            <w:pPr>
              <w:spacing w:after="0" w:line="259" w:lineRule="auto"/>
              <w:ind w:left="0" w:firstLine="0"/>
            </w:pPr>
            <w:r>
              <w:rPr>
                <w:color w:val="00B050"/>
              </w:rPr>
              <w:t xml:space="preserve">974880591719296 </w:t>
            </w:r>
          </w:p>
        </w:tc>
      </w:tr>
      <w:tr w:rsidR="00C005FD" w14:paraId="22C304E8"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5F61F60" w14:textId="77777777" w:rsidR="00C005FD" w:rsidRDefault="008571AE">
            <w:pPr>
              <w:spacing w:after="0" w:line="259" w:lineRule="auto"/>
              <w:ind w:left="0" w:firstLine="0"/>
            </w:pPr>
            <w:r>
              <w:rPr>
                <w:color w:val="00B050"/>
              </w:rPr>
              <w:t xml:space="preserve">Amazon Lookout for Metrics </w:t>
            </w:r>
          </w:p>
        </w:tc>
        <w:tc>
          <w:tcPr>
            <w:tcW w:w="2969" w:type="dxa"/>
            <w:tcBorders>
              <w:top w:val="single" w:sz="4" w:space="0" w:color="000000"/>
              <w:left w:val="single" w:sz="4" w:space="0" w:color="000000"/>
              <w:bottom w:val="single" w:sz="4" w:space="0" w:color="000000"/>
              <w:right w:val="single" w:sz="4" w:space="0" w:color="000000"/>
            </w:tcBorders>
          </w:tcPr>
          <w:p w14:paraId="6E1E7D8A" w14:textId="77777777" w:rsidR="00C005FD" w:rsidRDefault="008571AE">
            <w:pPr>
              <w:spacing w:after="0" w:line="259" w:lineRule="auto"/>
              <w:ind w:left="0" w:firstLine="0"/>
            </w:pPr>
            <w:r>
              <w:rPr>
                <w:color w:val="00B050"/>
              </w:rPr>
              <w:t xml:space="preserve">952840781236002 </w:t>
            </w:r>
          </w:p>
        </w:tc>
      </w:tr>
      <w:tr w:rsidR="00C005FD" w14:paraId="750B3849"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2E9FEFCE" w14:textId="77777777" w:rsidR="00C005FD" w:rsidRDefault="008571AE">
            <w:pPr>
              <w:spacing w:after="0" w:line="259" w:lineRule="auto"/>
              <w:ind w:left="0" w:firstLine="0"/>
            </w:pPr>
            <w:r>
              <w:rPr>
                <w:color w:val="00B050"/>
              </w:rPr>
              <w:t xml:space="preserve">Amazon Lookout for Vision </w:t>
            </w:r>
          </w:p>
        </w:tc>
        <w:tc>
          <w:tcPr>
            <w:tcW w:w="2969" w:type="dxa"/>
            <w:tcBorders>
              <w:top w:val="single" w:sz="4" w:space="0" w:color="000000"/>
              <w:left w:val="single" w:sz="4" w:space="0" w:color="000000"/>
              <w:bottom w:val="single" w:sz="4" w:space="0" w:color="000000"/>
              <w:right w:val="single" w:sz="4" w:space="0" w:color="000000"/>
            </w:tcBorders>
          </w:tcPr>
          <w:p w14:paraId="48BF7C2A" w14:textId="77777777" w:rsidR="00C005FD" w:rsidRDefault="008571AE">
            <w:pPr>
              <w:spacing w:after="0" w:line="259" w:lineRule="auto"/>
              <w:ind w:left="0" w:firstLine="0"/>
            </w:pPr>
            <w:r>
              <w:rPr>
                <w:color w:val="00B050"/>
              </w:rPr>
              <w:t xml:space="preserve">366192823188830 </w:t>
            </w:r>
          </w:p>
        </w:tc>
      </w:tr>
      <w:tr w:rsidR="00C005FD" w14:paraId="3DFF8C4C"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A7B5157" w14:textId="77777777" w:rsidR="00C005FD" w:rsidRDefault="008571AE">
            <w:pPr>
              <w:spacing w:after="0" w:line="259" w:lineRule="auto"/>
              <w:ind w:left="0" w:firstLine="0"/>
            </w:pPr>
            <w:r>
              <w:rPr>
                <w:color w:val="00B050"/>
              </w:rPr>
              <w:t xml:space="preserve">Amazon Macie </w:t>
            </w:r>
          </w:p>
        </w:tc>
        <w:tc>
          <w:tcPr>
            <w:tcW w:w="2969" w:type="dxa"/>
            <w:tcBorders>
              <w:top w:val="single" w:sz="4" w:space="0" w:color="000000"/>
              <w:left w:val="single" w:sz="4" w:space="0" w:color="000000"/>
              <w:bottom w:val="single" w:sz="4" w:space="0" w:color="000000"/>
              <w:right w:val="single" w:sz="4" w:space="0" w:color="000000"/>
            </w:tcBorders>
          </w:tcPr>
          <w:p w14:paraId="77EC4427" w14:textId="77777777" w:rsidR="00C005FD" w:rsidRDefault="008571AE">
            <w:pPr>
              <w:spacing w:after="0" w:line="259" w:lineRule="auto"/>
              <w:ind w:left="0" w:firstLine="0"/>
            </w:pPr>
            <w:r>
              <w:rPr>
                <w:color w:val="00B050"/>
              </w:rPr>
              <w:t xml:space="preserve">854423081546743 </w:t>
            </w:r>
          </w:p>
        </w:tc>
      </w:tr>
      <w:tr w:rsidR="00C005FD" w14:paraId="3162B509"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FB60A77" w14:textId="77777777" w:rsidR="00C005FD" w:rsidRDefault="008571AE">
            <w:pPr>
              <w:spacing w:after="0" w:line="259" w:lineRule="auto"/>
              <w:ind w:left="0" w:firstLine="0"/>
            </w:pPr>
            <w:r>
              <w:rPr>
                <w:color w:val="00B050"/>
              </w:rPr>
              <w:t xml:space="preserve">Amazon Managed Blockchain </w:t>
            </w:r>
          </w:p>
        </w:tc>
        <w:tc>
          <w:tcPr>
            <w:tcW w:w="2969" w:type="dxa"/>
            <w:tcBorders>
              <w:top w:val="single" w:sz="4" w:space="0" w:color="000000"/>
              <w:left w:val="single" w:sz="4" w:space="0" w:color="000000"/>
              <w:bottom w:val="single" w:sz="4" w:space="0" w:color="000000"/>
              <w:right w:val="single" w:sz="4" w:space="0" w:color="000000"/>
            </w:tcBorders>
          </w:tcPr>
          <w:p w14:paraId="55BC3C50" w14:textId="77777777" w:rsidR="00C005FD" w:rsidRDefault="008571AE">
            <w:pPr>
              <w:spacing w:after="0" w:line="259" w:lineRule="auto"/>
              <w:ind w:left="0" w:firstLine="0"/>
            </w:pPr>
            <w:r>
              <w:rPr>
                <w:color w:val="00B050"/>
              </w:rPr>
              <w:t xml:space="preserve">118820373195022 </w:t>
            </w:r>
          </w:p>
        </w:tc>
      </w:tr>
      <w:tr w:rsidR="00C005FD" w14:paraId="12E7B32F"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32C7EA4B" w14:textId="77777777" w:rsidR="00C005FD" w:rsidRDefault="008571AE">
            <w:pPr>
              <w:spacing w:after="0" w:line="259" w:lineRule="auto"/>
              <w:ind w:left="0" w:firstLine="0"/>
            </w:pPr>
            <w:r>
              <w:rPr>
                <w:color w:val="00B050"/>
              </w:rPr>
              <w:t xml:space="preserve">Amazon Managed Service for Grafana </w:t>
            </w:r>
          </w:p>
        </w:tc>
        <w:tc>
          <w:tcPr>
            <w:tcW w:w="2969" w:type="dxa"/>
            <w:tcBorders>
              <w:top w:val="single" w:sz="4" w:space="0" w:color="000000"/>
              <w:left w:val="single" w:sz="4" w:space="0" w:color="000000"/>
              <w:bottom w:val="single" w:sz="4" w:space="0" w:color="000000"/>
              <w:right w:val="single" w:sz="4" w:space="0" w:color="000000"/>
            </w:tcBorders>
          </w:tcPr>
          <w:p w14:paraId="3A7418C9" w14:textId="77777777" w:rsidR="00C005FD" w:rsidRDefault="008571AE">
            <w:pPr>
              <w:spacing w:after="0" w:line="259" w:lineRule="auto"/>
              <w:ind w:left="0" w:firstLine="0"/>
            </w:pPr>
            <w:r>
              <w:rPr>
                <w:color w:val="00B050"/>
              </w:rPr>
              <w:t xml:space="preserve">772515207284861 </w:t>
            </w:r>
          </w:p>
        </w:tc>
      </w:tr>
      <w:tr w:rsidR="00C005FD" w14:paraId="3271462F"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DD1D595" w14:textId="77777777" w:rsidR="00C005FD" w:rsidRDefault="008571AE">
            <w:pPr>
              <w:spacing w:after="0" w:line="259" w:lineRule="auto"/>
              <w:ind w:left="0" w:firstLine="0"/>
            </w:pPr>
            <w:r>
              <w:rPr>
                <w:color w:val="00B050"/>
              </w:rPr>
              <w:t xml:space="preserve">Amazon Managed Service for Prometheus </w:t>
            </w:r>
          </w:p>
        </w:tc>
        <w:tc>
          <w:tcPr>
            <w:tcW w:w="2969" w:type="dxa"/>
            <w:tcBorders>
              <w:top w:val="single" w:sz="4" w:space="0" w:color="000000"/>
              <w:left w:val="single" w:sz="4" w:space="0" w:color="000000"/>
              <w:bottom w:val="single" w:sz="4" w:space="0" w:color="000000"/>
              <w:right w:val="single" w:sz="4" w:space="0" w:color="000000"/>
            </w:tcBorders>
          </w:tcPr>
          <w:p w14:paraId="55FBA838" w14:textId="77777777" w:rsidR="00C005FD" w:rsidRDefault="008571AE">
            <w:pPr>
              <w:spacing w:after="0" w:line="259" w:lineRule="auto"/>
              <w:ind w:left="0" w:firstLine="0"/>
            </w:pPr>
            <w:r>
              <w:rPr>
                <w:color w:val="00B050"/>
              </w:rPr>
              <w:t xml:space="preserve">627954951456111 </w:t>
            </w:r>
          </w:p>
        </w:tc>
      </w:tr>
      <w:tr w:rsidR="00C005FD" w14:paraId="5DF5528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E9E4ABF" w14:textId="77777777" w:rsidR="00C005FD" w:rsidRDefault="008571AE">
            <w:pPr>
              <w:spacing w:after="0" w:line="259" w:lineRule="auto"/>
              <w:ind w:left="0" w:firstLine="0"/>
            </w:pPr>
            <w:r>
              <w:rPr>
                <w:color w:val="00B050"/>
              </w:rPr>
              <w:t xml:space="preserve">Amazon Managed Streaming for Apache Kafka </w:t>
            </w:r>
          </w:p>
        </w:tc>
        <w:tc>
          <w:tcPr>
            <w:tcW w:w="2969" w:type="dxa"/>
            <w:tcBorders>
              <w:top w:val="single" w:sz="4" w:space="0" w:color="000000"/>
              <w:left w:val="single" w:sz="4" w:space="0" w:color="000000"/>
              <w:bottom w:val="single" w:sz="4" w:space="0" w:color="000000"/>
              <w:right w:val="single" w:sz="4" w:space="0" w:color="000000"/>
            </w:tcBorders>
          </w:tcPr>
          <w:p w14:paraId="59A65AC6" w14:textId="77777777" w:rsidR="00C005FD" w:rsidRDefault="008571AE">
            <w:pPr>
              <w:spacing w:after="0" w:line="259" w:lineRule="auto"/>
              <w:ind w:left="0" w:firstLine="0"/>
            </w:pPr>
            <w:r>
              <w:rPr>
                <w:color w:val="00B050"/>
              </w:rPr>
              <w:t xml:space="preserve">316469789359215 </w:t>
            </w:r>
          </w:p>
        </w:tc>
      </w:tr>
      <w:tr w:rsidR="00C005FD" w14:paraId="0C5412D7"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276B8412" w14:textId="77777777" w:rsidR="00C005FD" w:rsidRDefault="008571AE">
            <w:pPr>
              <w:spacing w:after="0" w:line="259" w:lineRule="auto"/>
              <w:ind w:left="0" w:firstLine="0"/>
            </w:pPr>
            <w:r>
              <w:rPr>
                <w:color w:val="00B050"/>
              </w:rPr>
              <w:t xml:space="preserve">Amazon Managed Workflows for Apache Airflow </w:t>
            </w:r>
          </w:p>
        </w:tc>
        <w:tc>
          <w:tcPr>
            <w:tcW w:w="2969" w:type="dxa"/>
            <w:tcBorders>
              <w:top w:val="single" w:sz="4" w:space="0" w:color="000000"/>
              <w:left w:val="single" w:sz="4" w:space="0" w:color="000000"/>
              <w:bottom w:val="single" w:sz="4" w:space="0" w:color="000000"/>
              <w:right w:val="single" w:sz="4" w:space="0" w:color="000000"/>
            </w:tcBorders>
          </w:tcPr>
          <w:p w14:paraId="62B67284" w14:textId="77777777" w:rsidR="00C005FD" w:rsidRDefault="008571AE">
            <w:pPr>
              <w:spacing w:after="0" w:line="259" w:lineRule="auto"/>
              <w:ind w:left="0" w:firstLine="0"/>
            </w:pPr>
            <w:r>
              <w:rPr>
                <w:color w:val="00B050"/>
              </w:rPr>
              <w:t xml:space="preserve">654581043085264 </w:t>
            </w:r>
          </w:p>
        </w:tc>
      </w:tr>
      <w:tr w:rsidR="00C005FD" w14:paraId="2F5E81A0"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0637044" w14:textId="77777777" w:rsidR="00C005FD" w:rsidRDefault="008571AE">
            <w:pPr>
              <w:spacing w:after="0" w:line="259" w:lineRule="auto"/>
              <w:ind w:left="0" w:firstLine="0"/>
            </w:pPr>
            <w:r>
              <w:rPr>
                <w:color w:val="00B050"/>
              </w:rPr>
              <w:t xml:space="preserve">Amazon </w:t>
            </w:r>
            <w:proofErr w:type="spellStart"/>
            <w:r>
              <w:rPr>
                <w:color w:val="00B050"/>
              </w:rPr>
              <w:t>Monitron</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51D68FFB" w14:textId="77777777" w:rsidR="00C005FD" w:rsidRDefault="008571AE">
            <w:pPr>
              <w:spacing w:after="0" w:line="259" w:lineRule="auto"/>
              <w:ind w:left="0" w:firstLine="0"/>
            </w:pPr>
            <w:r>
              <w:rPr>
                <w:color w:val="00B050"/>
              </w:rPr>
              <w:t xml:space="preserve">965883215643103 </w:t>
            </w:r>
          </w:p>
        </w:tc>
      </w:tr>
      <w:tr w:rsidR="00C005FD" w14:paraId="3FB2AD97"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79FB11D" w14:textId="77777777" w:rsidR="00C005FD" w:rsidRDefault="008571AE">
            <w:pPr>
              <w:spacing w:after="0" w:line="259" w:lineRule="auto"/>
              <w:ind w:left="0" w:firstLine="0"/>
            </w:pPr>
            <w:r>
              <w:rPr>
                <w:color w:val="00B050"/>
              </w:rPr>
              <w:t xml:space="preserve">Amazon MQ </w:t>
            </w:r>
          </w:p>
        </w:tc>
        <w:tc>
          <w:tcPr>
            <w:tcW w:w="2969" w:type="dxa"/>
            <w:tcBorders>
              <w:top w:val="single" w:sz="4" w:space="0" w:color="000000"/>
              <w:left w:val="single" w:sz="4" w:space="0" w:color="000000"/>
              <w:bottom w:val="single" w:sz="4" w:space="0" w:color="000000"/>
              <w:right w:val="single" w:sz="4" w:space="0" w:color="000000"/>
            </w:tcBorders>
          </w:tcPr>
          <w:p w14:paraId="245A8525" w14:textId="77777777" w:rsidR="00C005FD" w:rsidRDefault="008571AE">
            <w:pPr>
              <w:spacing w:after="0" w:line="259" w:lineRule="auto"/>
              <w:ind w:left="0" w:firstLine="0"/>
            </w:pPr>
            <w:r>
              <w:rPr>
                <w:color w:val="00B050"/>
              </w:rPr>
              <w:t xml:space="preserve">366200361358189 </w:t>
            </w:r>
          </w:p>
        </w:tc>
      </w:tr>
      <w:tr w:rsidR="00C005FD" w14:paraId="51D6B37C"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44BA48D4" w14:textId="77777777" w:rsidR="00C005FD" w:rsidRDefault="008571AE">
            <w:pPr>
              <w:spacing w:after="0" w:line="259" w:lineRule="auto"/>
              <w:ind w:left="0" w:firstLine="0"/>
            </w:pPr>
            <w:r>
              <w:rPr>
                <w:color w:val="00B050"/>
              </w:rPr>
              <w:t xml:space="preserve">Amazon Neptune </w:t>
            </w:r>
          </w:p>
        </w:tc>
        <w:tc>
          <w:tcPr>
            <w:tcW w:w="2969" w:type="dxa"/>
            <w:tcBorders>
              <w:top w:val="single" w:sz="4" w:space="0" w:color="000000"/>
              <w:left w:val="single" w:sz="4" w:space="0" w:color="000000"/>
              <w:bottom w:val="single" w:sz="4" w:space="0" w:color="000000"/>
              <w:right w:val="single" w:sz="4" w:space="0" w:color="000000"/>
            </w:tcBorders>
          </w:tcPr>
          <w:p w14:paraId="3988D817" w14:textId="77777777" w:rsidR="00C005FD" w:rsidRDefault="008571AE">
            <w:pPr>
              <w:spacing w:after="0" w:line="259" w:lineRule="auto"/>
              <w:ind w:left="0" w:firstLine="0"/>
            </w:pPr>
            <w:r>
              <w:rPr>
                <w:color w:val="00B050"/>
              </w:rPr>
              <w:t xml:space="preserve">448763332340785 </w:t>
            </w:r>
          </w:p>
        </w:tc>
      </w:tr>
      <w:tr w:rsidR="00C005FD" w14:paraId="6662435C"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4B080AD" w14:textId="77777777" w:rsidR="00C005FD" w:rsidRDefault="008571AE">
            <w:pPr>
              <w:spacing w:after="0" w:line="259" w:lineRule="auto"/>
              <w:ind w:left="0" w:firstLine="0"/>
            </w:pPr>
            <w:r>
              <w:rPr>
                <w:color w:val="00B050"/>
              </w:rPr>
              <w:t xml:space="preserve">Amazon OpenSearch Service </w:t>
            </w:r>
          </w:p>
        </w:tc>
        <w:tc>
          <w:tcPr>
            <w:tcW w:w="2969" w:type="dxa"/>
            <w:tcBorders>
              <w:top w:val="single" w:sz="4" w:space="0" w:color="000000"/>
              <w:left w:val="single" w:sz="4" w:space="0" w:color="000000"/>
              <w:bottom w:val="single" w:sz="4" w:space="0" w:color="000000"/>
              <w:right w:val="single" w:sz="4" w:space="0" w:color="000000"/>
            </w:tcBorders>
          </w:tcPr>
          <w:p w14:paraId="72454483" w14:textId="77777777" w:rsidR="00C005FD" w:rsidRDefault="008571AE">
            <w:pPr>
              <w:spacing w:after="0" w:line="259" w:lineRule="auto"/>
              <w:ind w:left="0" w:firstLine="0"/>
            </w:pPr>
            <w:r>
              <w:rPr>
                <w:color w:val="00B050"/>
              </w:rPr>
              <w:t xml:space="preserve">657097481854031 </w:t>
            </w:r>
          </w:p>
        </w:tc>
      </w:tr>
      <w:tr w:rsidR="00C005FD" w14:paraId="2661D89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2BEFE4E" w14:textId="77777777" w:rsidR="00C005FD" w:rsidRDefault="008571AE">
            <w:pPr>
              <w:spacing w:after="0" w:line="259" w:lineRule="auto"/>
              <w:ind w:left="0" w:firstLine="0"/>
            </w:pPr>
            <w:r>
              <w:rPr>
                <w:color w:val="00B050"/>
              </w:rPr>
              <w:t xml:space="preserve">Amazon Personalize </w:t>
            </w:r>
          </w:p>
        </w:tc>
        <w:tc>
          <w:tcPr>
            <w:tcW w:w="2969" w:type="dxa"/>
            <w:tcBorders>
              <w:top w:val="single" w:sz="4" w:space="0" w:color="000000"/>
              <w:left w:val="single" w:sz="4" w:space="0" w:color="000000"/>
              <w:bottom w:val="single" w:sz="4" w:space="0" w:color="000000"/>
              <w:right w:val="single" w:sz="4" w:space="0" w:color="000000"/>
            </w:tcBorders>
          </w:tcPr>
          <w:p w14:paraId="542EE707" w14:textId="77777777" w:rsidR="00C005FD" w:rsidRDefault="008571AE">
            <w:pPr>
              <w:spacing w:after="0" w:line="259" w:lineRule="auto"/>
              <w:ind w:left="0" w:firstLine="0"/>
            </w:pPr>
            <w:r>
              <w:rPr>
                <w:color w:val="00B050"/>
              </w:rPr>
              <w:t xml:space="preserve">458226973861459 </w:t>
            </w:r>
          </w:p>
        </w:tc>
      </w:tr>
      <w:tr w:rsidR="00C005FD" w14:paraId="6A0EF5FA"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12BE61DC" w14:textId="77777777" w:rsidR="00C005FD" w:rsidRDefault="008571AE">
            <w:pPr>
              <w:spacing w:after="0" w:line="259" w:lineRule="auto"/>
              <w:ind w:left="0" w:firstLine="0"/>
            </w:pPr>
            <w:r>
              <w:rPr>
                <w:color w:val="00B050"/>
              </w:rPr>
              <w:t xml:space="preserve">Amazon Pinpoint </w:t>
            </w:r>
          </w:p>
        </w:tc>
        <w:tc>
          <w:tcPr>
            <w:tcW w:w="2969" w:type="dxa"/>
            <w:tcBorders>
              <w:top w:val="single" w:sz="4" w:space="0" w:color="000000"/>
              <w:left w:val="single" w:sz="4" w:space="0" w:color="000000"/>
              <w:bottom w:val="single" w:sz="4" w:space="0" w:color="000000"/>
              <w:right w:val="single" w:sz="4" w:space="0" w:color="000000"/>
            </w:tcBorders>
          </w:tcPr>
          <w:p w14:paraId="2CBD0253" w14:textId="77777777" w:rsidR="00C005FD" w:rsidRDefault="008571AE">
            <w:pPr>
              <w:spacing w:after="0" w:line="259" w:lineRule="auto"/>
              <w:ind w:left="0" w:firstLine="0"/>
            </w:pPr>
            <w:r>
              <w:rPr>
                <w:color w:val="00B050"/>
              </w:rPr>
              <w:t xml:space="preserve">965061643518885 </w:t>
            </w:r>
          </w:p>
        </w:tc>
      </w:tr>
      <w:tr w:rsidR="00C005FD" w14:paraId="6D3229A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AFF7121" w14:textId="77777777" w:rsidR="00C005FD" w:rsidRDefault="008571AE">
            <w:pPr>
              <w:spacing w:after="0" w:line="259" w:lineRule="auto"/>
              <w:ind w:left="0" w:firstLine="0"/>
            </w:pPr>
            <w:r>
              <w:rPr>
                <w:color w:val="00B050"/>
              </w:rPr>
              <w:t xml:space="preserve">Amazon Polly </w:t>
            </w:r>
          </w:p>
        </w:tc>
        <w:tc>
          <w:tcPr>
            <w:tcW w:w="2969" w:type="dxa"/>
            <w:tcBorders>
              <w:top w:val="single" w:sz="4" w:space="0" w:color="000000"/>
              <w:left w:val="single" w:sz="4" w:space="0" w:color="000000"/>
              <w:bottom w:val="single" w:sz="4" w:space="0" w:color="000000"/>
              <w:right w:val="single" w:sz="4" w:space="0" w:color="000000"/>
            </w:tcBorders>
          </w:tcPr>
          <w:p w14:paraId="14A3DBC1" w14:textId="77777777" w:rsidR="00C005FD" w:rsidRDefault="008571AE">
            <w:pPr>
              <w:spacing w:after="0" w:line="259" w:lineRule="auto"/>
              <w:ind w:left="0" w:firstLine="0"/>
            </w:pPr>
            <w:r>
              <w:rPr>
                <w:color w:val="00B050"/>
              </w:rPr>
              <w:t xml:space="preserve">758516002775163 </w:t>
            </w:r>
          </w:p>
        </w:tc>
      </w:tr>
      <w:tr w:rsidR="00C005FD" w14:paraId="4D566F2B"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8747110" w14:textId="77777777" w:rsidR="00C005FD" w:rsidRDefault="008571AE">
            <w:pPr>
              <w:spacing w:after="0" w:line="259" w:lineRule="auto"/>
              <w:ind w:left="0" w:firstLine="0"/>
            </w:pPr>
            <w:r>
              <w:rPr>
                <w:color w:val="00B050"/>
              </w:rPr>
              <w:t xml:space="preserve">Amazon Quantum Ledger Database (QLDB) </w:t>
            </w:r>
          </w:p>
        </w:tc>
        <w:tc>
          <w:tcPr>
            <w:tcW w:w="2969" w:type="dxa"/>
            <w:tcBorders>
              <w:top w:val="single" w:sz="4" w:space="0" w:color="000000"/>
              <w:left w:val="single" w:sz="4" w:space="0" w:color="000000"/>
              <w:bottom w:val="single" w:sz="4" w:space="0" w:color="000000"/>
              <w:right w:val="single" w:sz="4" w:space="0" w:color="000000"/>
            </w:tcBorders>
          </w:tcPr>
          <w:p w14:paraId="66224FA6" w14:textId="77777777" w:rsidR="00C005FD" w:rsidRDefault="008571AE">
            <w:pPr>
              <w:spacing w:after="0" w:line="259" w:lineRule="auto"/>
              <w:ind w:left="0" w:firstLine="0"/>
            </w:pPr>
            <w:r>
              <w:rPr>
                <w:color w:val="00B050"/>
              </w:rPr>
              <w:t xml:space="preserve">931811555440938 </w:t>
            </w:r>
          </w:p>
        </w:tc>
      </w:tr>
      <w:tr w:rsidR="00C005FD" w14:paraId="68ADBACC"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07F392A0" w14:textId="77777777" w:rsidR="00C005FD" w:rsidRDefault="008571AE">
            <w:pPr>
              <w:spacing w:after="0" w:line="259" w:lineRule="auto"/>
              <w:ind w:left="0" w:firstLine="0"/>
            </w:pPr>
            <w:r>
              <w:rPr>
                <w:color w:val="00B050"/>
              </w:rPr>
              <w:t xml:space="preserve">Amazon </w:t>
            </w:r>
            <w:proofErr w:type="spellStart"/>
            <w:r>
              <w:rPr>
                <w:color w:val="00B050"/>
              </w:rPr>
              <w:t>QuickSight</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264CBAF9" w14:textId="77777777" w:rsidR="00C005FD" w:rsidRDefault="008571AE">
            <w:pPr>
              <w:spacing w:after="0" w:line="259" w:lineRule="auto"/>
              <w:ind w:left="0" w:firstLine="0"/>
            </w:pPr>
            <w:r>
              <w:rPr>
                <w:color w:val="00B050"/>
              </w:rPr>
              <w:t xml:space="preserve">631910496643619 </w:t>
            </w:r>
          </w:p>
        </w:tc>
      </w:tr>
      <w:tr w:rsidR="00C005FD" w14:paraId="1D5B051B"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BE403DE" w14:textId="77777777" w:rsidR="00C005FD" w:rsidRDefault="008571AE">
            <w:pPr>
              <w:spacing w:after="0" w:line="259" w:lineRule="auto"/>
              <w:ind w:left="0" w:firstLine="0"/>
            </w:pPr>
            <w:r>
              <w:rPr>
                <w:color w:val="00B050"/>
              </w:rPr>
              <w:t xml:space="preserve">Amazon Redshift </w:t>
            </w:r>
          </w:p>
        </w:tc>
        <w:tc>
          <w:tcPr>
            <w:tcW w:w="2969" w:type="dxa"/>
            <w:tcBorders>
              <w:top w:val="single" w:sz="4" w:space="0" w:color="000000"/>
              <w:left w:val="single" w:sz="4" w:space="0" w:color="000000"/>
              <w:bottom w:val="single" w:sz="4" w:space="0" w:color="000000"/>
              <w:right w:val="single" w:sz="4" w:space="0" w:color="000000"/>
            </w:tcBorders>
          </w:tcPr>
          <w:p w14:paraId="25753ABC" w14:textId="77777777" w:rsidR="00C005FD" w:rsidRDefault="008571AE">
            <w:pPr>
              <w:spacing w:after="0" w:line="259" w:lineRule="auto"/>
              <w:ind w:left="0" w:firstLine="0"/>
            </w:pPr>
            <w:r>
              <w:rPr>
                <w:color w:val="00B050"/>
              </w:rPr>
              <w:t xml:space="preserve">996370095204811 </w:t>
            </w:r>
          </w:p>
        </w:tc>
      </w:tr>
      <w:tr w:rsidR="00C005FD" w14:paraId="56F178C8"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7DFA93C" w14:textId="77777777" w:rsidR="00C005FD" w:rsidRDefault="008571AE">
            <w:pPr>
              <w:spacing w:after="0" w:line="259" w:lineRule="auto"/>
              <w:ind w:left="0" w:firstLine="0"/>
            </w:pPr>
            <w:r>
              <w:rPr>
                <w:color w:val="00B050"/>
              </w:rPr>
              <w:t xml:space="preserve">Amazon </w:t>
            </w:r>
            <w:proofErr w:type="spellStart"/>
            <w:r>
              <w:rPr>
                <w:color w:val="00B050"/>
              </w:rPr>
              <w:t>Rekognition</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6A6C4720" w14:textId="77777777" w:rsidR="00C005FD" w:rsidRDefault="008571AE">
            <w:pPr>
              <w:spacing w:after="0" w:line="259" w:lineRule="auto"/>
              <w:ind w:left="0" w:firstLine="0"/>
            </w:pPr>
            <w:r>
              <w:rPr>
                <w:color w:val="00B050"/>
              </w:rPr>
              <w:t xml:space="preserve">212166846840319 </w:t>
            </w:r>
          </w:p>
        </w:tc>
      </w:tr>
      <w:tr w:rsidR="00C005FD" w14:paraId="5CED2C6E"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08B3688D" w14:textId="77777777" w:rsidR="00C005FD" w:rsidRDefault="008571AE">
            <w:pPr>
              <w:spacing w:after="0" w:line="259" w:lineRule="auto"/>
              <w:ind w:left="0" w:firstLine="0"/>
            </w:pPr>
            <w:r>
              <w:rPr>
                <w:color w:val="00B050"/>
              </w:rPr>
              <w:t xml:space="preserve">Amazon Relational Database Service (RDS) </w:t>
            </w:r>
          </w:p>
        </w:tc>
        <w:tc>
          <w:tcPr>
            <w:tcW w:w="2969" w:type="dxa"/>
            <w:tcBorders>
              <w:top w:val="single" w:sz="4" w:space="0" w:color="000000"/>
              <w:left w:val="single" w:sz="4" w:space="0" w:color="000000"/>
              <w:bottom w:val="single" w:sz="4" w:space="0" w:color="000000"/>
              <w:right w:val="single" w:sz="4" w:space="0" w:color="000000"/>
            </w:tcBorders>
          </w:tcPr>
          <w:p w14:paraId="65BE9F2B" w14:textId="77777777" w:rsidR="00C005FD" w:rsidRDefault="008571AE">
            <w:pPr>
              <w:spacing w:after="0" w:line="259" w:lineRule="auto"/>
              <w:ind w:left="0" w:firstLine="0"/>
            </w:pPr>
            <w:r>
              <w:rPr>
                <w:color w:val="00B050"/>
              </w:rPr>
              <w:t xml:space="preserve">879388026443572 </w:t>
            </w:r>
          </w:p>
        </w:tc>
      </w:tr>
      <w:tr w:rsidR="00C005FD" w14:paraId="749A0502"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1CE62D0" w14:textId="77777777" w:rsidR="00C005FD" w:rsidRDefault="008571AE">
            <w:pPr>
              <w:spacing w:after="0" w:line="259" w:lineRule="auto"/>
              <w:ind w:left="0" w:firstLine="0"/>
            </w:pPr>
            <w:r>
              <w:rPr>
                <w:color w:val="00B050"/>
              </w:rPr>
              <w:t xml:space="preserve">Amazon Route 53 </w:t>
            </w:r>
          </w:p>
        </w:tc>
        <w:tc>
          <w:tcPr>
            <w:tcW w:w="2969" w:type="dxa"/>
            <w:tcBorders>
              <w:top w:val="single" w:sz="4" w:space="0" w:color="000000"/>
              <w:left w:val="single" w:sz="4" w:space="0" w:color="000000"/>
              <w:bottom w:val="single" w:sz="4" w:space="0" w:color="000000"/>
              <w:right w:val="single" w:sz="4" w:space="0" w:color="000000"/>
            </w:tcBorders>
          </w:tcPr>
          <w:p w14:paraId="35B179CA" w14:textId="77777777" w:rsidR="00C005FD" w:rsidRDefault="008571AE">
            <w:pPr>
              <w:spacing w:after="0" w:line="259" w:lineRule="auto"/>
              <w:ind w:left="0" w:firstLine="0"/>
            </w:pPr>
            <w:r>
              <w:rPr>
                <w:color w:val="00B050"/>
              </w:rPr>
              <w:t xml:space="preserve">624085064820051 </w:t>
            </w:r>
          </w:p>
        </w:tc>
      </w:tr>
      <w:tr w:rsidR="00C005FD" w14:paraId="36766F6C"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3BF1AA2" w14:textId="77777777" w:rsidR="00C005FD" w:rsidRDefault="008571AE">
            <w:pPr>
              <w:spacing w:after="0" w:line="259" w:lineRule="auto"/>
              <w:ind w:left="0" w:firstLine="0"/>
            </w:pPr>
            <w:r>
              <w:rPr>
                <w:color w:val="00B050"/>
              </w:rPr>
              <w:t xml:space="preserve">Amazon </w:t>
            </w:r>
            <w:proofErr w:type="spellStart"/>
            <w:r>
              <w:rPr>
                <w:color w:val="00B050"/>
              </w:rPr>
              <w:t>SageMaker</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656D8AE5" w14:textId="77777777" w:rsidR="00C005FD" w:rsidRDefault="008571AE">
            <w:pPr>
              <w:spacing w:after="0" w:line="259" w:lineRule="auto"/>
              <w:ind w:left="0" w:firstLine="0"/>
            </w:pPr>
            <w:r>
              <w:rPr>
                <w:color w:val="00B050"/>
              </w:rPr>
              <w:t xml:space="preserve">162859309762895 </w:t>
            </w:r>
          </w:p>
        </w:tc>
      </w:tr>
      <w:tr w:rsidR="00C005FD" w14:paraId="1A16C9D4"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789D6237" w14:textId="77777777" w:rsidR="00C005FD" w:rsidRDefault="008571AE">
            <w:pPr>
              <w:spacing w:after="0" w:line="259" w:lineRule="auto"/>
              <w:ind w:left="0" w:firstLine="0"/>
            </w:pPr>
            <w:r>
              <w:rPr>
                <w:color w:val="00B050"/>
              </w:rPr>
              <w:t xml:space="preserve">Amazon Simple Email Service (SES) </w:t>
            </w:r>
          </w:p>
        </w:tc>
        <w:tc>
          <w:tcPr>
            <w:tcW w:w="2969" w:type="dxa"/>
            <w:tcBorders>
              <w:top w:val="single" w:sz="4" w:space="0" w:color="000000"/>
              <w:left w:val="single" w:sz="4" w:space="0" w:color="000000"/>
              <w:bottom w:val="single" w:sz="4" w:space="0" w:color="000000"/>
              <w:right w:val="single" w:sz="4" w:space="0" w:color="000000"/>
            </w:tcBorders>
          </w:tcPr>
          <w:p w14:paraId="48CDCBF8" w14:textId="77777777" w:rsidR="00C005FD" w:rsidRDefault="008571AE">
            <w:pPr>
              <w:spacing w:after="0" w:line="259" w:lineRule="auto"/>
              <w:ind w:left="0" w:firstLine="0"/>
            </w:pPr>
            <w:r>
              <w:rPr>
                <w:color w:val="00B050"/>
              </w:rPr>
              <w:t xml:space="preserve">709352282138409 </w:t>
            </w:r>
          </w:p>
        </w:tc>
      </w:tr>
      <w:tr w:rsidR="00C005FD" w14:paraId="2F539500"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7499098" w14:textId="77777777" w:rsidR="00C005FD" w:rsidRDefault="008571AE">
            <w:pPr>
              <w:spacing w:after="0" w:line="259" w:lineRule="auto"/>
              <w:ind w:left="0" w:firstLine="0"/>
            </w:pPr>
            <w:r>
              <w:rPr>
                <w:color w:val="00B050"/>
              </w:rPr>
              <w:t xml:space="preserve">Amazon Simple Notification Service (SNS) </w:t>
            </w:r>
          </w:p>
        </w:tc>
        <w:tc>
          <w:tcPr>
            <w:tcW w:w="2969" w:type="dxa"/>
            <w:tcBorders>
              <w:top w:val="single" w:sz="4" w:space="0" w:color="000000"/>
              <w:left w:val="single" w:sz="4" w:space="0" w:color="000000"/>
              <w:bottom w:val="single" w:sz="4" w:space="0" w:color="000000"/>
              <w:right w:val="single" w:sz="4" w:space="0" w:color="000000"/>
            </w:tcBorders>
          </w:tcPr>
          <w:p w14:paraId="5C3D1B77" w14:textId="77777777" w:rsidR="00C005FD" w:rsidRDefault="008571AE">
            <w:pPr>
              <w:spacing w:after="0" w:line="259" w:lineRule="auto"/>
              <w:ind w:left="0" w:firstLine="0"/>
            </w:pPr>
            <w:r>
              <w:rPr>
                <w:color w:val="00B050"/>
              </w:rPr>
              <w:t xml:space="preserve">401496768565479 </w:t>
            </w:r>
          </w:p>
        </w:tc>
      </w:tr>
      <w:tr w:rsidR="00C005FD" w14:paraId="2F5AA000"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487E2A3" w14:textId="77777777" w:rsidR="00C005FD" w:rsidRDefault="008571AE">
            <w:pPr>
              <w:spacing w:after="0" w:line="259" w:lineRule="auto"/>
              <w:ind w:left="0" w:firstLine="0"/>
            </w:pPr>
            <w:r>
              <w:rPr>
                <w:color w:val="00B050"/>
              </w:rPr>
              <w:t xml:space="preserve">Amazon Simple Queue Service (SQS) </w:t>
            </w:r>
          </w:p>
        </w:tc>
        <w:tc>
          <w:tcPr>
            <w:tcW w:w="2969" w:type="dxa"/>
            <w:tcBorders>
              <w:top w:val="single" w:sz="4" w:space="0" w:color="000000"/>
              <w:left w:val="single" w:sz="4" w:space="0" w:color="000000"/>
              <w:bottom w:val="single" w:sz="4" w:space="0" w:color="000000"/>
              <w:right w:val="single" w:sz="4" w:space="0" w:color="000000"/>
            </w:tcBorders>
          </w:tcPr>
          <w:p w14:paraId="5C0E658C" w14:textId="77777777" w:rsidR="00C005FD" w:rsidRDefault="008571AE">
            <w:pPr>
              <w:spacing w:after="0" w:line="259" w:lineRule="auto"/>
              <w:ind w:left="0" w:firstLine="0"/>
            </w:pPr>
            <w:r>
              <w:rPr>
                <w:color w:val="00B050"/>
              </w:rPr>
              <w:t xml:space="preserve">948782994982857 </w:t>
            </w:r>
          </w:p>
        </w:tc>
      </w:tr>
      <w:tr w:rsidR="00C005FD" w14:paraId="1790A745"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42B8E84E" w14:textId="77777777" w:rsidR="00C005FD" w:rsidRDefault="008571AE">
            <w:pPr>
              <w:spacing w:after="0" w:line="259" w:lineRule="auto"/>
              <w:ind w:left="0" w:firstLine="0"/>
            </w:pPr>
            <w:r>
              <w:rPr>
                <w:color w:val="00B050"/>
              </w:rPr>
              <w:t xml:space="preserve">Amazon Simple Storage Service (S3) </w:t>
            </w:r>
          </w:p>
        </w:tc>
        <w:tc>
          <w:tcPr>
            <w:tcW w:w="2969" w:type="dxa"/>
            <w:tcBorders>
              <w:top w:val="single" w:sz="4" w:space="0" w:color="000000"/>
              <w:left w:val="single" w:sz="4" w:space="0" w:color="000000"/>
              <w:bottom w:val="single" w:sz="4" w:space="0" w:color="000000"/>
              <w:right w:val="single" w:sz="4" w:space="0" w:color="000000"/>
            </w:tcBorders>
          </w:tcPr>
          <w:p w14:paraId="4AB4DD0A" w14:textId="77777777" w:rsidR="00C005FD" w:rsidRDefault="008571AE">
            <w:pPr>
              <w:spacing w:after="0" w:line="259" w:lineRule="auto"/>
              <w:ind w:left="0" w:firstLine="0"/>
            </w:pPr>
            <w:r>
              <w:rPr>
                <w:color w:val="00B050"/>
              </w:rPr>
              <w:t xml:space="preserve">418917678752702 </w:t>
            </w:r>
          </w:p>
        </w:tc>
      </w:tr>
      <w:tr w:rsidR="00C005FD" w14:paraId="33BDFCF1"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36DC55B" w14:textId="77777777" w:rsidR="00C005FD" w:rsidRDefault="008571AE">
            <w:pPr>
              <w:spacing w:after="0" w:line="259" w:lineRule="auto"/>
              <w:ind w:left="0" w:firstLine="0"/>
            </w:pPr>
            <w:r>
              <w:rPr>
                <w:color w:val="00B050"/>
              </w:rPr>
              <w:t xml:space="preserve">Amazon Simple Workflow Service (SWF) </w:t>
            </w:r>
          </w:p>
        </w:tc>
        <w:tc>
          <w:tcPr>
            <w:tcW w:w="2969" w:type="dxa"/>
            <w:tcBorders>
              <w:top w:val="single" w:sz="4" w:space="0" w:color="000000"/>
              <w:left w:val="single" w:sz="4" w:space="0" w:color="000000"/>
              <w:bottom w:val="single" w:sz="4" w:space="0" w:color="000000"/>
              <w:right w:val="single" w:sz="4" w:space="0" w:color="000000"/>
            </w:tcBorders>
          </w:tcPr>
          <w:p w14:paraId="4538EBE1" w14:textId="77777777" w:rsidR="00C005FD" w:rsidRDefault="008571AE">
            <w:pPr>
              <w:spacing w:after="0" w:line="259" w:lineRule="auto"/>
              <w:ind w:left="0" w:firstLine="0"/>
            </w:pPr>
            <w:r>
              <w:rPr>
                <w:color w:val="00B050"/>
              </w:rPr>
              <w:t xml:space="preserve">450584642967114 </w:t>
            </w:r>
          </w:p>
        </w:tc>
      </w:tr>
      <w:tr w:rsidR="00C005FD" w14:paraId="17023FF3"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A9D7A1A" w14:textId="77777777" w:rsidR="00C005FD" w:rsidRDefault="008571AE">
            <w:pPr>
              <w:spacing w:after="0" w:line="259" w:lineRule="auto"/>
              <w:ind w:left="0" w:firstLine="0"/>
            </w:pPr>
            <w:r>
              <w:rPr>
                <w:color w:val="00B050"/>
              </w:rPr>
              <w:t xml:space="preserve">Amazon </w:t>
            </w:r>
            <w:proofErr w:type="spellStart"/>
            <w:r>
              <w:rPr>
                <w:color w:val="00B050"/>
              </w:rPr>
              <w:t>Textract</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2661F50A" w14:textId="77777777" w:rsidR="00C005FD" w:rsidRDefault="008571AE">
            <w:pPr>
              <w:spacing w:after="0" w:line="259" w:lineRule="auto"/>
              <w:ind w:left="0" w:firstLine="0"/>
            </w:pPr>
            <w:r>
              <w:rPr>
                <w:color w:val="00B050"/>
              </w:rPr>
              <w:t xml:space="preserve">191797685518308 </w:t>
            </w:r>
          </w:p>
        </w:tc>
      </w:tr>
      <w:tr w:rsidR="00C005FD" w14:paraId="4E1BA02F"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4C5C1369" w14:textId="77777777" w:rsidR="00C005FD" w:rsidRDefault="008571AE">
            <w:pPr>
              <w:spacing w:after="0" w:line="259" w:lineRule="auto"/>
              <w:ind w:left="0" w:firstLine="0"/>
            </w:pPr>
            <w:r>
              <w:rPr>
                <w:color w:val="00B050"/>
              </w:rPr>
              <w:t xml:space="preserve">Amazon Timestream </w:t>
            </w:r>
          </w:p>
        </w:tc>
        <w:tc>
          <w:tcPr>
            <w:tcW w:w="2969" w:type="dxa"/>
            <w:tcBorders>
              <w:top w:val="single" w:sz="4" w:space="0" w:color="000000"/>
              <w:left w:val="single" w:sz="4" w:space="0" w:color="000000"/>
              <w:bottom w:val="single" w:sz="4" w:space="0" w:color="000000"/>
              <w:right w:val="single" w:sz="4" w:space="0" w:color="000000"/>
            </w:tcBorders>
          </w:tcPr>
          <w:p w14:paraId="03617D96" w14:textId="77777777" w:rsidR="00C005FD" w:rsidRDefault="008571AE">
            <w:pPr>
              <w:spacing w:after="0" w:line="259" w:lineRule="auto"/>
              <w:ind w:left="0" w:firstLine="0"/>
            </w:pPr>
            <w:r>
              <w:rPr>
                <w:color w:val="00B050"/>
              </w:rPr>
              <w:t xml:space="preserve">341281166739773 </w:t>
            </w:r>
          </w:p>
        </w:tc>
      </w:tr>
      <w:tr w:rsidR="00C005FD" w14:paraId="0EBB7763"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4DD09DD" w14:textId="77777777" w:rsidR="00C005FD" w:rsidRDefault="008571AE">
            <w:pPr>
              <w:spacing w:after="0" w:line="259" w:lineRule="auto"/>
              <w:ind w:left="0" w:firstLine="0"/>
            </w:pPr>
            <w:r>
              <w:rPr>
                <w:color w:val="00B050"/>
              </w:rPr>
              <w:t xml:space="preserve">Amazon Transcribe </w:t>
            </w:r>
          </w:p>
        </w:tc>
        <w:tc>
          <w:tcPr>
            <w:tcW w:w="2969" w:type="dxa"/>
            <w:tcBorders>
              <w:top w:val="single" w:sz="4" w:space="0" w:color="000000"/>
              <w:left w:val="single" w:sz="4" w:space="0" w:color="000000"/>
              <w:bottom w:val="single" w:sz="4" w:space="0" w:color="000000"/>
              <w:right w:val="single" w:sz="4" w:space="0" w:color="000000"/>
            </w:tcBorders>
          </w:tcPr>
          <w:p w14:paraId="7ED00E24" w14:textId="77777777" w:rsidR="00C005FD" w:rsidRDefault="008571AE">
            <w:pPr>
              <w:spacing w:after="0" w:line="259" w:lineRule="auto"/>
              <w:ind w:left="0" w:firstLine="0"/>
            </w:pPr>
            <w:r>
              <w:rPr>
                <w:color w:val="00B050"/>
              </w:rPr>
              <w:t xml:space="preserve">568544274136162 </w:t>
            </w:r>
          </w:p>
        </w:tc>
      </w:tr>
      <w:tr w:rsidR="00C005FD" w14:paraId="5745035A"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8DFD1A1" w14:textId="77777777" w:rsidR="00C005FD" w:rsidRDefault="008571AE">
            <w:pPr>
              <w:spacing w:after="0" w:line="259" w:lineRule="auto"/>
              <w:ind w:left="0" w:firstLine="0"/>
            </w:pPr>
            <w:r>
              <w:rPr>
                <w:color w:val="00B050"/>
              </w:rPr>
              <w:t xml:space="preserve">Amazon Transcribe Medical </w:t>
            </w:r>
          </w:p>
        </w:tc>
        <w:tc>
          <w:tcPr>
            <w:tcW w:w="2969" w:type="dxa"/>
            <w:tcBorders>
              <w:top w:val="single" w:sz="4" w:space="0" w:color="000000"/>
              <w:left w:val="single" w:sz="4" w:space="0" w:color="000000"/>
              <w:bottom w:val="single" w:sz="4" w:space="0" w:color="000000"/>
              <w:right w:val="single" w:sz="4" w:space="0" w:color="000000"/>
            </w:tcBorders>
          </w:tcPr>
          <w:p w14:paraId="4D79DDF6" w14:textId="77777777" w:rsidR="00C005FD" w:rsidRDefault="008571AE">
            <w:pPr>
              <w:spacing w:after="0" w:line="259" w:lineRule="auto"/>
              <w:ind w:left="0" w:firstLine="0"/>
            </w:pPr>
            <w:r>
              <w:rPr>
                <w:color w:val="00B050"/>
              </w:rPr>
              <w:t xml:space="preserve">219011027105821 </w:t>
            </w:r>
          </w:p>
        </w:tc>
      </w:tr>
      <w:tr w:rsidR="00C005FD" w14:paraId="24E3CD27"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0D9E7D7F" w14:textId="77777777" w:rsidR="00C005FD" w:rsidRDefault="008571AE">
            <w:pPr>
              <w:spacing w:after="0" w:line="259" w:lineRule="auto"/>
              <w:ind w:left="0" w:firstLine="0"/>
            </w:pPr>
            <w:r>
              <w:rPr>
                <w:color w:val="00B050"/>
              </w:rPr>
              <w:t xml:space="preserve">Amazon Translate </w:t>
            </w:r>
          </w:p>
        </w:tc>
        <w:tc>
          <w:tcPr>
            <w:tcW w:w="2969" w:type="dxa"/>
            <w:tcBorders>
              <w:top w:val="single" w:sz="4" w:space="0" w:color="000000"/>
              <w:left w:val="single" w:sz="4" w:space="0" w:color="000000"/>
              <w:bottom w:val="single" w:sz="4" w:space="0" w:color="000000"/>
              <w:right w:val="single" w:sz="4" w:space="0" w:color="000000"/>
            </w:tcBorders>
          </w:tcPr>
          <w:p w14:paraId="144136E6" w14:textId="77777777" w:rsidR="00C005FD" w:rsidRDefault="008571AE">
            <w:pPr>
              <w:spacing w:after="0" w:line="259" w:lineRule="auto"/>
              <w:ind w:left="0" w:firstLine="0"/>
            </w:pPr>
            <w:r>
              <w:rPr>
                <w:color w:val="00B050"/>
              </w:rPr>
              <w:t xml:space="preserve">353694158636479 </w:t>
            </w:r>
          </w:p>
        </w:tc>
      </w:tr>
      <w:tr w:rsidR="00C005FD" w14:paraId="4AABA3E9"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2422277" w14:textId="77777777" w:rsidR="00C005FD" w:rsidRDefault="008571AE">
            <w:pPr>
              <w:spacing w:after="0" w:line="259" w:lineRule="auto"/>
              <w:ind w:left="0" w:firstLine="0"/>
            </w:pPr>
            <w:r>
              <w:rPr>
                <w:color w:val="00B050"/>
              </w:rPr>
              <w:t xml:space="preserve">Amazon Virtual Private Cloud (VPC) </w:t>
            </w:r>
          </w:p>
        </w:tc>
        <w:tc>
          <w:tcPr>
            <w:tcW w:w="2969" w:type="dxa"/>
            <w:tcBorders>
              <w:top w:val="single" w:sz="4" w:space="0" w:color="000000"/>
              <w:left w:val="single" w:sz="4" w:space="0" w:color="000000"/>
              <w:bottom w:val="single" w:sz="4" w:space="0" w:color="000000"/>
              <w:right w:val="single" w:sz="4" w:space="0" w:color="000000"/>
            </w:tcBorders>
          </w:tcPr>
          <w:p w14:paraId="4E310C24" w14:textId="77777777" w:rsidR="00C005FD" w:rsidRDefault="008571AE">
            <w:pPr>
              <w:spacing w:after="0" w:line="259" w:lineRule="auto"/>
              <w:ind w:left="0" w:firstLine="0"/>
            </w:pPr>
            <w:r>
              <w:rPr>
                <w:color w:val="00B050"/>
              </w:rPr>
              <w:t xml:space="preserve">274052900450562 </w:t>
            </w:r>
          </w:p>
        </w:tc>
      </w:tr>
      <w:tr w:rsidR="00C005FD" w14:paraId="1C057286"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35BBEB86" w14:textId="77777777" w:rsidR="00C005FD" w:rsidRDefault="008571AE">
            <w:pPr>
              <w:spacing w:after="0" w:line="259" w:lineRule="auto"/>
              <w:ind w:left="0" w:firstLine="0"/>
            </w:pPr>
            <w:r>
              <w:rPr>
                <w:color w:val="00B050"/>
              </w:rPr>
              <w:t xml:space="preserve">AWS Amplify </w:t>
            </w:r>
          </w:p>
        </w:tc>
        <w:tc>
          <w:tcPr>
            <w:tcW w:w="2969" w:type="dxa"/>
            <w:tcBorders>
              <w:top w:val="single" w:sz="4" w:space="0" w:color="000000"/>
              <w:left w:val="single" w:sz="4" w:space="0" w:color="000000"/>
              <w:bottom w:val="single" w:sz="4" w:space="0" w:color="000000"/>
              <w:right w:val="single" w:sz="4" w:space="0" w:color="000000"/>
            </w:tcBorders>
          </w:tcPr>
          <w:p w14:paraId="05475145" w14:textId="77777777" w:rsidR="00C005FD" w:rsidRDefault="008571AE">
            <w:pPr>
              <w:spacing w:after="0" w:line="259" w:lineRule="auto"/>
              <w:ind w:left="0" w:firstLine="0"/>
            </w:pPr>
            <w:r>
              <w:rPr>
                <w:color w:val="00B050"/>
              </w:rPr>
              <w:t xml:space="preserve">741524760038327 </w:t>
            </w:r>
          </w:p>
        </w:tc>
      </w:tr>
    </w:tbl>
    <w:p w14:paraId="180749D6" w14:textId="77777777" w:rsidR="00C005FD" w:rsidRDefault="00C005FD">
      <w:pPr>
        <w:spacing w:after="0" w:line="259" w:lineRule="auto"/>
        <w:ind w:left="0" w:right="5" w:firstLine="0"/>
      </w:pPr>
    </w:p>
    <w:tbl>
      <w:tblPr>
        <w:tblStyle w:val="TableGrid"/>
        <w:tblW w:w="9634" w:type="dxa"/>
        <w:tblInd w:w="1133" w:type="dxa"/>
        <w:tblCellMar>
          <w:top w:w="75" w:type="dxa"/>
          <w:left w:w="108" w:type="dxa"/>
          <w:right w:w="115" w:type="dxa"/>
        </w:tblCellMar>
        <w:tblLook w:val="04A0" w:firstRow="1" w:lastRow="0" w:firstColumn="1" w:lastColumn="0" w:noHBand="0" w:noVBand="1"/>
      </w:tblPr>
      <w:tblGrid>
        <w:gridCol w:w="6665"/>
        <w:gridCol w:w="2969"/>
      </w:tblGrid>
      <w:tr w:rsidR="00C005FD" w14:paraId="36AB7675"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AA85155" w14:textId="77777777" w:rsidR="00C005FD" w:rsidRDefault="008571AE">
            <w:pPr>
              <w:spacing w:after="0" w:line="259" w:lineRule="auto"/>
              <w:ind w:left="0" w:firstLine="0"/>
            </w:pPr>
            <w:r>
              <w:rPr>
                <w:color w:val="00B050"/>
              </w:rPr>
              <w:t xml:space="preserve">AWS Application Discovery Service </w:t>
            </w:r>
          </w:p>
        </w:tc>
        <w:tc>
          <w:tcPr>
            <w:tcW w:w="2969" w:type="dxa"/>
            <w:tcBorders>
              <w:top w:val="single" w:sz="4" w:space="0" w:color="000000"/>
              <w:left w:val="single" w:sz="4" w:space="0" w:color="000000"/>
              <w:bottom w:val="single" w:sz="4" w:space="0" w:color="000000"/>
              <w:right w:val="single" w:sz="4" w:space="0" w:color="000000"/>
            </w:tcBorders>
          </w:tcPr>
          <w:p w14:paraId="56452BBB" w14:textId="77777777" w:rsidR="00C005FD" w:rsidRDefault="008571AE">
            <w:pPr>
              <w:spacing w:after="0" w:line="259" w:lineRule="auto"/>
              <w:ind w:left="0" w:firstLine="0"/>
            </w:pPr>
            <w:r>
              <w:rPr>
                <w:color w:val="00B050"/>
              </w:rPr>
              <w:t xml:space="preserve">421213624418390 </w:t>
            </w:r>
          </w:p>
        </w:tc>
      </w:tr>
      <w:tr w:rsidR="00C005FD" w14:paraId="39AC9F1C"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6AEC31F4" w14:textId="77777777" w:rsidR="00C005FD" w:rsidRDefault="008571AE">
            <w:pPr>
              <w:spacing w:after="0" w:line="259" w:lineRule="auto"/>
              <w:ind w:left="0" w:firstLine="0"/>
            </w:pPr>
            <w:r>
              <w:rPr>
                <w:color w:val="00B050"/>
              </w:rPr>
              <w:t xml:space="preserve">AWS Application Migration Service </w:t>
            </w:r>
          </w:p>
        </w:tc>
        <w:tc>
          <w:tcPr>
            <w:tcW w:w="2969" w:type="dxa"/>
            <w:tcBorders>
              <w:top w:val="single" w:sz="4" w:space="0" w:color="000000"/>
              <w:left w:val="single" w:sz="4" w:space="0" w:color="000000"/>
              <w:bottom w:val="single" w:sz="4" w:space="0" w:color="000000"/>
              <w:right w:val="single" w:sz="4" w:space="0" w:color="000000"/>
            </w:tcBorders>
          </w:tcPr>
          <w:p w14:paraId="02455A7A" w14:textId="77777777" w:rsidR="00C005FD" w:rsidRDefault="008571AE">
            <w:pPr>
              <w:spacing w:after="0" w:line="259" w:lineRule="auto"/>
              <w:ind w:left="0" w:firstLine="0"/>
            </w:pPr>
            <w:r>
              <w:rPr>
                <w:color w:val="00B050"/>
              </w:rPr>
              <w:t xml:space="preserve">677643040121866 </w:t>
            </w:r>
          </w:p>
        </w:tc>
      </w:tr>
      <w:tr w:rsidR="00C005FD" w14:paraId="2A7D112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E60D622" w14:textId="77777777" w:rsidR="00C005FD" w:rsidRDefault="008571AE">
            <w:pPr>
              <w:spacing w:after="0" w:line="259" w:lineRule="auto"/>
              <w:ind w:left="0" w:firstLine="0"/>
            </w:pPr>
            <w:r>
              <w:rPr>
                <w:color w:val="00B050"/>
              </w:rPr>
              <w:t xml:space="preserve">AWS App Runner </w:t>
            </w:r>
          </w:p>
        </w:tc>
        <w:tc>
          <w:tcPr>
            <w:tcW w:w="2969" w:type="dxa"/>
            <w:tcBorders>
              <w:top w:val="single" w:sz="4" w:space="0" w:color="000000"/>
              <w:left w:val="single" w:sz="4" w:space="0" w:color="000000"/>
              <w:bottom w:val="single" w:sz="4" w:space="0" w:color="000000"/>
              <w:right w:val="single" w:sz="4" w:space="0" w:color="000000"/>
            </w:tcBorders>
          </w:tcPr>
          <w:p w14:paraId="5403A27A" w14:textId="77777777" w:rsidR="00C005FD" w:rsidRDefault="008571AE">
            <w:pPr>
              <w:spacing w:after="0" w:line="259" w:lineRule="auto"/>
              <w:ind w:left="0" w:firstLine="0"/>
            </w:pPr>
            <w:r>
              <w:rPr>
                <w:color w:val="00B050"/>
              </w:rPr>
              <w:t xml:space="preserve">872637550137518 </w:t>
            </w:r>
          </w:p>
        </w:tc>
      </w:tr>
      <w:tr w:rsidR="00C005FD" w14:paraId="2CE0E92D"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B075E5C" w14:textId="77777777" w:rsidR="00C005FD" w:rsidRDefault="008571AE">
            <w:pPr>
              <w:spacing w:after="0" w:line="259" w:lineRule="auto"/>
              <w:ind w:left="0" w:firstLine="0"/>
            </w:pPr>
            <w:r>
              <w:rPr>
                <w:color w:val="00B050"/>
              </w:rPr>
              <w:t xml:space="preserve">AWS AppSync </w:t>
            </w:r>
          </w:p>
        </w:tc>
        <w:tc>
          <w:tcPr>
            <w:tcW w:w="2969" w:type="dxa"/>
            <w:tcBorders>
              <w:top w:val="single" w:sz="4" w:space="0" w:color="000000"/>
              <w:left w:val="single" w:sz="4" w:space="0" w:color="000000"/>
              <w:bottom w:val="single" w:sz="4" w:space="0" w:color="000000"/>
              <w:right w:val="single" w:sz="4" w:space="0" w:color="000000"/>
            </w:tcBorders>
          </w:tcPr>
          <w:p w14:paraId="04BB9F74" w14:textId="77777777" w:rsidR="00C005FD" w:rsidRDefault="008571AE">
            <w:pPr>
              <w:spacing w:after="0" w:line="259" w:lineRule="auto"/>
              <w:ind w:left="0" w:firstLine="0"/>
            </w:pPr>
            <w:r>
              <w:rPr>
                <w:color w:val="00B050"/>
              </w:rPr>
              <w:t xml:space="preserve">815253300002462 </w:t>
            </w:r>
          </w:p>
        </w:tc>
      </w:tr>
      <w:tr w:rsidR="00C005FD" w14:paraId="2AE82380"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4B5E3A7D" w14:textId="77777777" w:rsidR="00C005FD" w:rsidRDefault="008571AE">
            <w:pPr>
              <w:spacing w:after="0" w:line="259" w:lineRule="auto"/>
              <w:ind w:left="0" w:firstLine="0"/>
            </w:pPr>
            <w:r>
              <w:rPr>
                <w:color w:val="00B050"/>
              </w:rPr>
              <w:t xml:space="preserve">AWS </w:t>
            </w:r>
            <w:proofErr w:type="spellStart"/>
            <w:r>
              <w:rPr>
                <w:color w:val="00B050"/>
              </w:rPr>
              <w:t>Artifact</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78F6B0C3" w14:textId="77777777" w:rsidR="00C005FD" w:rsidRDefault="008571AE">
            <w:pPr>
              <w:spacing w:after="0" w:line="259" w:lineRule="auto"/>
              <w:ind w:left="0" w:firstLine="0"/>
            </w:pPr>
            <w:r>
              <w:rPr>
                <w:color w:val="00B050"/>
              </w:rPr>
              <w:t xml:space="preserve">863957576576436 </w:t>
            </w:r>
          </w:p>
        </w:tc>
      </w:tr>
      <w:tr w:rsidR="00C005FD" w14:paraId="5F0EDBB3"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6A6A651" w14:textId="77777777" w:rsidR="00C005FD" w:rsidRDefault="008571AE">
            <w:pPr>
              <w:spacing w:after="0" w:line="259" w:lineRule="auto"/>
              <w:ind w:left="0" w:firstLine="0"/>
            </w:pPr>
            <w:r>
              <w:rPr>
                <w:color w:val="00B050"/>
              </w:rPr>
              <w:t xml:space="preserve">AWS Audit Manager </w:t>
            </w:r>
          </w:p>
        </w:tc>
        <w:tc>
          <w:tcPr>
            <w:tcW w:w="2969" w:type="dxa"/>
            <w:tcBorders>
              <w:top w:val="single" w:sz="4" w:space="0" w:color="000000"/>
              <w:left w:val="single" w:sz="4" w:space="0" w:color="000000"/>
              <w:bottom w:val="single" w:sz="4" w:space="0" w:color="000000"/>
              <w:right w:val="single" w:sz="4" w:space="0" w:color="000000"/>
            </w:tcBorders>
          </w:tcPr>
          <w:p w14:paraId="62472978" w14:textId="77777777" w:rsidR="00C005FD" w:rsidRDefault="008571AE">
            <w:pPr>
              <w:spacing w:after="0" w:line="259" w:lineRule="auto"/>
              <w:ind w:left="0" w:firstLine="0"/>
            </w:pPr>
            <w:r>
              <w:rPr>
                <w:color w:val="00B050"/>
              </w:rPr>
              <w:t xml:space="preserve">588817143168434 </w:t>
            </w:r>
          </w:p>
        </w:tc>
      </w:tr>
      <w:tr w:rsidR="00C005FD" w14:paraId="48F5B1CC"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80F4C93" w14:textId="77777777" w:rsidR="00C005FD" w:rsidRDefault="008571AE">
            <w:pPr>
              <w:spacing w:after="0" w:line="259" w:lineRule="auto"/>
              <w:ind w:left="0" w:firstLine="0"/>
            </w:pPr>
            <w:r>
              <w:rPr>
                <w:color w:val="00B050"/>
              </w:rPr>
              <w:t xml:space="preserve">AWS Auto Scaling </w:t>
            </w:r>
          </w:p>
        </w:tc>
        <w:tc>
          <w:tcPr>
            <w:tcW w:w="2969" w:type="dxa"/>
            <w:tcBorders>
              <w:top w:val="single" w:sz="4" w:space="0" w:color="000000"/>
              <w:left w:val="single" w:sz="4" w:space="0" w:color="000000"/>
              <w:bottom w:val="single" w:sz="4" w:space="0" w:color="000000"/>
              <w:right w:val="single" w:sz="4" w:space="0" w:color="000000"/>
            </w:tcBorders>
          </w:tcPr>
          <w:p w14:paraId="5DF9887B" w14:textId="77777777" w:rsidR="00C005FD" w:rsidRDefault="008571AE">
            <w:pPr>
              <w:spacing w:after="0" w:line="259" w:lineRule="auto"/>
              <w:ind w:left="0" w:firstLine="0"/>
            </w:pPr>
            <w:r>
              <w:rPr>
                <w:color w:val="00B050"/>
              </w:rPr>
              <w:t xml:space="preserve">282500276978931 </w:t>
            </w:r>
          </w:p>
        </w:tc>
      </w:tr>
      <w:tr w:rsidR="00C005FD" w14:paraId="3365B1AA"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14B2B428" w14:textId="77777777" w:rsidR="00C005FD" w:rsidRDefault="008571AE">
            <w:pPr>
              <w:spacing w:after="0" w:line="259" w:lineRule="auto"/>
              <w:ind w:left="0" w:firstLine="0"/>
            </w:pPr>
            <w:r>
              <w:rPr>
                <w:color w:val="00B050"/>
              </w:rPr>
              <w:t xml:space="preserve">AWS Backup </w:t>
            </w:r>
          </w:p>
        </w:tc>
        <w:tc>
          <w:tcPr>
            <w:tcW w:w="2969" w:type="dxa"/>
            <w:tcBorders>
              <w:top w:val="single" w:sz="4" w:space="0" w:color="000000"/>
              <w:left w:val="single" w:sz="4" w:space="0" w:color="000000"/>
              <w:bottom w:val="single" w:sz="4" w:space="0" w:color="000000"/>
              <w:right w:val="single" w:sz="4" w:space="0" w:color="000000"/>
            </w:tcBorders>
          </w:tcPr>
          <w:p w14:paraId="26B61C3A" w14:textId="77777777" w:rsidR="00C005FD" w:rsidRDefault="008571AE">
            <w:pPr>
              <w:spacing w:after="0" w:line="259" w:lineRule="auto"/>
              <w:ind w:left="0" w:firstLine="0"/>
            </w:pPr>
            <w:r>
              <w:rPr>
                <w:color w:val="00B050"/>
              </w:rPr>
              <w:t xml:space="preserve">660937658641635 </w:t>
            </w:r>
          </w:p>
        </w:tc>
      </w:tr>
      <w:tr w:rsidR="00C005FD" w14:paraId="153CE7F6"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F5DA35E" w14:textId="77777777" w:rsidR="00C005FD" w:rsidRDefault="008571AE">
            <w:pPr>
              <w:spacing w:after="0" w:line="259" w:lineRule="auto"/>
              <w:ind w:left="0" w:firstLine="0"/>
            </w:pPr>
            <w:r>
              <w:rPr>
                <w:color w:val="00B050"/>
              </w:rPr>
              <w:t xml:space="preserve">AWS Batch </w:t>
            </w:r>
          </w:p>
        </w:tc>
        <w:tc>
          <w:tcPr>
            <w:tcW w:w="2969" w:type="dxa"/>
            <w:tcBorders>
              <w:top w:val="single" w:sz="4" w:space="0" w:color="000000"/>
              <w:left w:val="single" w:sz="4" w:space="0" w:color="000000"/>
              <w:bottom w:val="single" w:sz="4" w:space="0" w:color="000000"/>
              <w:right w:val="single" w:sz="4" w:space="0" w:color="000000"/>
            </w:tcBorders>
          </w:tcPr>
          <w:p w14:paraId="26513A79" w14:textId="77777777" w:rsidR="00C005FD" w:rsidRDefault="008571AE">
            <w:pPr>
              <w:spacing w:after="0" w:line="259" w:lineRule="auto"/>
              <w:ind w:left="0" w:firstLine="0"/>
            </w:pPr>
            <w:r>
              <w:rPr>
                <w:color w:val="00B050"/>
              </w:rPr>
              <w:t xml:space="preserve">775540411377922 </w:t>
            </w:r>
          </w:p>
        </w:tc>
      </w:tr>
      <w:tr w:rsidR="00C005FD" w14:paraId="60BFAA30"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C9B7E17" w14:textId="77777777" w:rsidR="00C005FD" w:rsidRDefault="008571AE">
            <w:pPr>
              <w:spacing w:after="0" w:line="259" w:lineRule="auto"/>
              <w:ind w:left="0" w:firstLine="0"/>
            </w:pPr>
            <w:r>
              <w:rPr>
                <w:color w:val="00B050"/>
              </w:rPr>
              <w:t xml:space="preserve">AWS Budgets </w:t>
            </w:r>
          </w:p>
        </w:tc>
        <w:tc>
          <w:tcPr>
            <w:tcW w:w="2969" w:type="dxa"/>
            <w:tcBorders>
              <w:top w:val="single" w:sz="4" w:space="0" w:color="000000"/>
              <w:left w:val="single" w:sz="4" w:space="0" w:color="000000"/>
              <w:bottom w:val="single" w:sz="4" w:space="0" w:color="000000"/>
              <w:right w:val="single" w:sz="4" w:space="0" w:color="000000"/>
            </w:tcBorders>
          </w:tcPr>
          <w:p w14:paraId="54411B43" w14:textId="77777777" w:rsidR="00C005FD" w:rsidRDefault="008571AE">
            <w:pPr>
              <w:spacing w:after="0" w:line="259" w:lineRule="auto"/>
              <w:ind w:left="0" w:firstLine="0"/>
            </w:pPr>
            <w:r>
              <w:rPr>
                <w:color w:val="00B050"/>
              </w:rPr>
              <w:t xml:space="preserve">173042662997241 </w:t>
            </w:r>
          </w:p>
        </w:tc>
      </w:tr>
      <w:tr w:rsidR="00C005FD" w14:paraId="490C132B"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33F0CCE7" w14:textId="77777777" w:rsidR="00C005FD" w:rsidRDefault="008571AE">
            <w:pPr>
              <w:spacing w:after="0" w:line="259" w:lineRule="auto"/>
              <w:ind w:left="0" w:firstLine="0"/>
            </w:pPr>
            <w:r>
              <w:rPr>
                <w:color w:val="00B050"/>
              </w:rPr>
              <w:t xml:space="preserve">AWS Certificate Manager </w:t>
            </w:r>
          </w:p>
        </w:tc>
        <w:tc>
          <w:tcPr>
            <w:tcW w:w="2969" w:type="dxa"/>
            <w:tcBorders>
              <w:top w:val="single" w:sz="4" w:space="0" w:color="000000"/>
              <w:left w:val="single" w:sz="4" w:space="0" w:color="000000"/>
              <w:bottom w:val="single" w:sz="4" w:space="0" w:color="000000"/>
              <w:right w:val="single" w:sz="4" w:space="0" w:color="000000"/>
            </w:tcBorders>
          </w:tcPr>
          <w:p w14:paraId="37F18F1D" w14:textId="77777777" w:rsidR="00C005FD" w:rsidRDefault="008571AE">
            <w:pPr>
              <w:spacing w:after="0" w:line="259" w:lineRule="auto"/>
              <w:ind w:left="0" w:firstLine="0"/>
            </w:pPr>
            <w:r>
              <w:rPr>
                <w:color w:val="00B050"/>
              </w:rPr>
              <w:t xml:space="preserve">214637623095906 </w:t>
            </w:r>
          </w:p>
        </w:tc>
      </w:tr>
      <w:tr w:rsidR="00C005FD" w14:paraId="6D4CD55A"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F4824F8" w14:textId="77777777" w:rsidR="00C005FD" w:rsidRDefault="008571AE">
            <w:pPr>
              <w:spacing w:after="0" w:line="259" w:lineRule="auto"/>
              <w:ind w:left="0" w:firstLine="0"/>
            </w:pPr>
            <w:r>
              <w:rPr>
                <w:color w:val="00B050"/>
              </w:rPr>
              <w:t xml:space="preserve">AWS Chatbot </w:t>
            </w:r>
          </w:p>
        </w:tc>
        <w:tc>
          <w:tcPr>
            <w:tcW w:w="2969" w:type="dxa"/>
            <w:tcBorders>
              <w:top w:val="single" w:sz="4" w:space="0" w:color="000000"/>
              <w:left w:val="single" w:sz="4" w:space="0" w:color="000000"/>
              <w:bottom w:val="single" w:sz="4" w:space="0" w:color="000000"/>
              <w:right w:val="single" w:sz="4" w:space="0" w:color="000000"/>
            </w:tcBorders>
          </w:tcPr>
          <w:p w14:paraId="3DBF41D1" w14:textId="77777777" w:rsidR="00C005FD" w:rsidRDefault="008571AE">
            <w:pPr>
              <w:spacing w:after="0" w:line="259" w:lineRule="auto"/>
              <w:ind w:left="0" w:firstLine="0"/>
            </w:pPr>
            <w:r>
              <w:rPr>
                <w:color w:val="00B050"/>
              </w:rPr>
              <w:t xml:space="preserve">506526898905145 </w:t>
            </w:r>
          </w:p>
        </w:tc>
      </w:tr>
      <w:tr w:rsidR="00C005FD" w14:paraId="492CA93C"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7A1C326" w14:textId="77777777" w:rsidR="00C005FD" w:rsidRDefault="008571AE">
            <w:pPr>
              <w:spacing w:after="0" w:line="259" w:lineRule="auto"/>
              <w:ind w:left="0" w:firstLine="0"/>
            </w:pPr>
            <w:r>
              <w:rPr>
                <w:color w:val="00B050"/>
              </w:rPr>
              <w:t xml:space="preserve">AWS Cloud9 </w:t>
            </w:r>
          </w:p>
        </w:tc>
        <w:tc>
          <w:tcPr>
            <w:tcW w:w="2969" w:type="dxa"/>
            <w:tcBorders>
              <w:top w:val="single" w:sz="4" w:space="0" w:color="000000"/>
              <w:left w:val="single" w:sz="4" w:space="0" w:color="000000"/>
              <w:bottom w:val="single" w:sz="4" w:space="0" w:color="000000"/>
              <w:right w:val="single" w:sz="4" w:space="0" w:color="000000"/>
            </w:tcBorders>
          </w:tcPr>
          <w:p w14:paraId="53C8608B" w14:textId="77777777" w:rsidR="00C005FD" w:rsidRDefault="008571AE">
            <w:pPr>
              <w:spacing w:after="0" w:line="259" w:lineRule="auto"/>
              <w:ind w:left="0" w:firstLine="0"/>
            </w:pPr>
            <w:r>
              <w:rPr>
                <w:color w:val="00B050"/>
              </w:rPr>
              <w:t xml:space="preserve">844227397700085 </w:t>
            </w:r>
          </w:p>
        </w:tc>
      </w:tr>
      <w:tr w:rsidR="00C005FD" w14:paraId="0C25AC14"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51653C7C" w14:textId="77777777" w:rsidR="00C005FD" w:rsidRDefault="008571AE">
            <w:pPr>
              <w:spacing w:after="0" w:line="259" w:lineRule="auto"/>
              <w:ind w:left="0" w:firstLine="0"/>
            </w:pPr>
            <w:r>
              <w:rPr>
                <w:color w:val="00B050"/>
              </w:rPr>
              <w:t xml:space="preserve">AWS CloudFormation </w:t>
            </w:r>
          </w:p>
        </w:tc>
        <w:tc>
          <w:tcPr>
            <w:tcW w:w="2969" w:type="dxa"/>
            <w:tcBorders>
              <w:top w:val="single" w:sz="4" w:space="0" w:color="000000"/>
              <w:left w:val="single" w:sz="4" w:space="0" w:color="000000"/>
              <w:bottom w:val="single" w:sz="4" w:space="0" w:color="000000"/>
              <w:right w:val="single" w:sz="4" w:space="0" w:color="000000"/>
            </w:tcBorders>
          </w:tcPr>
          <w:p w14:paraId="33CE4B25" w14:textId="77777777" w:rsidR="00C005FD" w:rsidRDefault="008571AE">
            <w:pPr>
              <w:spacing w:after="0" w:line="259" w:lineRule="auto"/>
              <w:ind w:left="0" w:firstLine="0"/>
            </w:pPr>
            <w:r>
              <w:rPr>
                <w:color w:val="00B050"/>
              </w:rPr>
              <w:t xml:space="preserve">897007684204306 </w:t>
            </w:r>
          </w:p>
        </w:tc>
      </w:tr>
      <w:tr w:rsidR="00C005FD" w14:paraId="199A4619"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C472261" w14:textId="77777777" w:rsidR="00C005FD" w:rsidRDefault="008571AE">
            <w:pPr>
              <w:spacing w:after="0" w:line="259" w:lineRule="auto"/>
              <w:ind w:left="0" w:firstLine="0"/>
            </w:pPr>
            <w:r>
              <w:rPr>
                <w:color w:val="00B050"/>
              </w:rPr>
              <w:t xml:space="preserve">AWS </w:t>
            </w:r>
            <w:proofErr w:type="spellStart"/>
            <w:r>
              <w:rPr>
                <w:color w:val="00B050"/>
              </w:rPr>
              <w:t>CloudHSM</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6FFEB608" w14:textId="77777777" w:rsidR="00C005FD" w:rsidRDefault="008571AE">
            <w:pPr>
              <w:spacing w:after="0" w:line="259" w:lineRule="auto"/>
              <w:ind w:left="0" w:firstLine="0"/>
            </w:pPr>
            <w:r>
              <w:rPr>
                <w:color w:val="00B050"/>
              </w:rPr>
              <w:t xml:space="preserve">322816200695434 </w:t>
            </w:r>
          </w:p>
        </w:tc>
      </w:tr>
      <w:tr w:rsidR="00C005FD" w14:paraId="2AD0A358"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E7FE3DB" w14:textId="77777777" w:rsidR="00C005FD" w:rsidRDefault="008571AE">
            <w:pPr>
              <w:spacing w:after="0" w:line="259" w:lineRule="auto"/>
              <w:ind w:left="0" w:firstLine="0"/>
            </w:pPr>
            <w:r>
              <w:rPr>
                <w:color w:val="00B050"/>
              </w:rPr>
              <w:t xml:space="preserve">AWS Cloud Map </w:t>
            </w:r>
          </w:p>
        </w:tc>
        <w:tc>
          <w:tcPr>
            <w:tcW w:w="2969" w:type="dxa"/>
            <w:tcBorders>
              <w:top w:val="single" w:sz="4" w:space="0" w:color="000000"/>
              <w:left w:val="single" w:sz="4" w:space="0" w:color="000000"/>
              <w:bottom w:val="single" w:sz="4" w:space="0" w:color="000000"/>
              <w:right w:val="single" w:sz="4" w:space="0" w:color="000000"/>
            </w:tcBorders>
          </w:tcPr>
          <w:p w14:paraId="1B5519EF" w14:textId="77777777" w:rsidR="00C005FD" w:rsidRDefault="008571AE">
            <w:pPr>
              <w:spacing w:after="0" w:line="259" w:lineRule="auto"/>
              <w:ind w:left="0" w:firstLine="0"/>
            </w:pPr>
            <w:r>
              <w:rPr>
                <w:color w:val="00B050"/>
              </w:rPr>
              <w:t xml:space="preserve">388441948665594 </w:t>
            </w:r>
          </w:p>
        </w:tc>
      </w:tr>
      <w:tr w:rsidR="00C005FD" w14:paraId="546D5D46"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21171F51" w14:textId="77777777" w:rsidR="00C005FD" w:rsidRDefault="008571AE">
            <w:pPr>
              <w:spacing w:after="0" w:line="259" w:lineRule="auto"/>
              <w:ind w:left="0" w:firstLine="0"/>
            </w:pPr>
            <w:r>
              <w:rPr>
                <w:color w:val="00B050"/>
              </w:rPr>
              <w:t xml:space="preserve">AWS CloudTrail </w:t>
            </w:r>
          </w:p>
        </w:tc>
        <w:tc>
          <w:tcPr>
            <w:tcW w:w="2969" w:type="dxa"/>
            <w:tcBorders>
              <w:top w:val="single" w:sz="4" w:space="0" w:color="000000"/>
              <w:left w:val="single" w:sz="4" w:space="0" w:color="000000"/>
              <w:bottom w:val="single" w:sz="4" w:space="0" w:color="000000"/>
              <w:right w:val="single" w:sz="4" w:space="0" w:color="000000"/>
            </w:tcBorders>
          </w:tcPr>
          <w:p w14:paraId="0F1930AF" w14:textId="77777777" w:rsidR="00C005FD" w:rsidRDefault="008571AE">
            <w:pPr>
              <w:spacing w:after="0" w:line="259" w:lineRule="auto"/>
              <w:ind w:left="0" w:firstLine="0"/>
            </w:pPr>
            <w:r>
              <w:rPr>
                <w:color w:val="00B050"/>
              </w:rPr>
              <w:t xml:space="preserve">330234606225933 </w:t>
            </w:r>
          </w:p>
        </w:tc>
      </w:tr>
      <w:tr w:rsidR="00C005FD" w14:paraId="449E2577"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2A02D03" w14:textId="77777777" w:rsidR="00C005FD" w:rsidRDefault="008571AE">
            <w:pPr>
              <w:spacing w:after="0" w:line="259" w:lineRule="auto"/>
              <w:ind w:left="0" w:firstLine="0"/>
            </w:pPr>
            <w:r>
              <w:rPr>
                <w:color w:val="00B050"/>
              </w:rPr>
              <w:t xml:space="preserve">AWS </w:t>
            </w:r>
            <w:proofErr w:type="spellStart"/>
            <w:r>
              <w:rPr>
                <w:color w:val="00B050"/>
              </w:rPr>
              <w:t>CodeArtifact</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55EB72C0" w14:textId="77777777" w:rsidR="00C005FD" w:rsidRDefault="008571AE">
            <w:pPr>
              <w:spacing w:after="0" w:line="259" w:lineRule="auto"/>
              <w:ind w:left="0" w:firstLine="0"/>
            </w:pPr>
            <w:r>
              <w:rPr>
                <w:color w:val="00B050"/>
              </w:rPr>
              <w:t xml:space="preserve">412436533611926 </w:t>
            </w:r>
          </w:p>
        </w:tc>
      </w:tr>
      <w:tr w:rsidR="00C005FD" w14:paraId="298BEB6B"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2101E6D" w14:textId="77777777" w:rsidR="00C005FD" w:rsidRDefault="008571AE">
            <w:pPr>
              <w:spacing w:after="0" w:line="259" w:lineRule="auto"/>
              <w:ind w:left="0" w:firstLine="0"/>
            </w:pPr>
            <w:r>
              <w:rPr>
                <w:color w:val="00B050"/>
              </w:rPr>
              <w:t xml:space="preserve">AWS </w:t>
            </w:r>
            <w:proofErr w:type="spellStart"/>
            <w:r>
              <w:rPr>
                <w:color w:val="00B050"/>
              </w:rPr>
              <w:t>CodeBuild</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3F6BE70E" w14:textId="77777777" w:rsidR="00C005FD" w:rsidRDefault="008571AE">
            <w:pPr>
              <w:spacing w:after="0" w:line="259" w:lineRule="auto"/>
              <w:ind w:left="0" w:firstLine="0"/>
            </w:pPr>
            <w:r>
              <w:rPr>
                <w:color w:val="00B050"/>
              </w:rPr>
              <w:t xml:space="preserve">681342315054577 </w:t>
            </w:r>
          </w:p>
        </w:tc>
      </w:tr>
      <w:tr w:rsidR="00C005FD" w14:paraId="01BA1A2A"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77D31E7E" w14:textId="77777777" w:rsidR="00C005FD" w:rsidRDefault="008571AE">
            <w:pPr>
              <w:spacing w:after="0" w:line="259" w:lineRule="auto"/>
              <w:ind w:left="0" w:firstLine="0"/>
            </w:pPr>
            <w:r>
              <w:rPr>
                <w:color w:val="00B050"/>
              </w:rPr>
              <w:t xml:space="preserve">AWS </w:t>
            </w:r>
            <w:proofErr w:type="spellStart"/>
            <w:r>
              <w:rPr>
                <w:color w:val="00B050"/>
              </w:rPr>
              <w:t>CodeCommit</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7945B192" w14:textId="77777777" w:rsidR="00C005FD" w:rsidRDefault="008571AE">
            <w:pPr>
              <w:spacing w:after="0" w:line="259" w:lineRule="auto"/>
              <w:ind w:left="0" w:firstLine="0"/>
            </w:pPr>
            <w:r>
              <w:rPr>
                <w:color w:val="00B050"/>
              </w:rPr>
              <w:t xml:space="preserve">383213495585045 </w:t>
            </w:r>
          </w:p>
        </w:tc>
      </w:tr>
      <w:tr w:rsidR="00C005FD" w14:paraId="526D1D5D"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B8A74EE" w14:textId="77777777" w:rsidR="00C005FD" w:rsidRDefault="008571AE">
            <w:pPr>
              <w:spacing w:after="0" w:line="259" w:lineRule="auto"/>
              <w:ind w:left="0" w:firstLine="0"/>
            </w:pPr>
            <w:r>
              <w:rPr>
                <w:color w:val="00B050"/>
              </w:rPr>
              <w:t xml:space="preserve">AWS </w:t>
            </w:r>
            <w:proofErr w:type="spellStart"/>
            <w:r>
              <w:rPr>
                <w:color w:val="00B050"/>
              </w:rPr>
              <w:t>CodeDeploy</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69B4A6BA" w14:textId="77777777" w:rsidR="00C005FD" w:rsidRDefault="008571AE">
            <w:pPr>
              <w:spacing w:after="0" w:line="259" w:lineRule="auto"/>
              <w:ind w:left="0" w:firstLine="0"/>
            </w:pPr>
            <w:r>
              <w:rPr>
                <w:color w:val="00B050"/>
              </w:rPr>
              <w:t xml:space="preserve">932434080984092 </w:t>
            </w:r>
          </w:p>
        </w:tc>
      </w:tr>
      <w:tr w:rsidR="00C005FD" w14:paraId="6DFB340F"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F0C52ED" w14:textId="77777777" w:rsidR="00C005FD" w:rsidRDefault="008571AE">
            <w:pPr>
              <w:spacing w:after="0" w:line="259" w:lineRule="auto"/>
              <w:ind w:left="0" w:firstLine="0"/>
            </w:pPr>
            <w:r>
              <w:rPr>
                <w:color w:val="00B050"/>
              </w:rPr>
              <w:t xml:space="preserve">AWS </w:t>
            </w:r>
            <w:proofErr w:type="spellStart"/>
            <w:r>
              <w:rPr>
                <w:color w:val="00B050"/>
              </w:rPr>
              <w:t>CodePipeline</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56D61547" w14:textId="77777777" w:rsidR="00C005FD" w:rsidRDefault="008571AE">
            <w:pPr>
              <w:spacing w:after="0" w:line="259" w:lineRule="auto"/>
              <w:ind w:left="0" w:firstLine="0"/>
            </w:pPr>
            <w:r>
              <w:rPr>
                <w:color w:val="00B050"/>
              </w:rPr>
              <w:t xml:space="preserve">663934864884289 </w:t>
            </w:r>
          </w:p>
        </w:tc>
      </w:tr>
      <w:tr w:rsidR="00C005FD" w14:paraId="32CAFEC2"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59091989" w14:textId="77777777" w:rsidR="00C005FD" w:rsidRDefault="008571AE">
            <w:pPr>
              <w:spacing w:after="0" w:line="259" w:lineRule="auto"/>
              <w:ind w:left="0" w:firstLine="0"/>
            </w:pPr>
            <w:r>
              <w:rPr>
                <w:color w:val="00B050"/>
              </w:rPr>
              <w:t xml:space="preserve">AWS </w:t>
            </w:r>
            <w:proofErr w:type="spellStart"/>
            <w:r>
              <w:rPr>
                <w:color w:val="00B050"/>
              </w:rPr>
              <w:t>CodeStar</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4D2580CC" w14:textId="77777777" w:rsidR="00C005FD" w:rsidRDefault="008571AE">
            <w:pPr>
              <w:spacing w:after="0" w:line="259" w:lineRule="auto"/>
              <w:ind w:left="0" w:firstLine="0"/>
            </w:pPr>
            <w:r>
              <w:rPr>
                <w:color w:val="00B050"/>
              </w:rPr>
              <w:t xml:space="preserve">608420576765962 </w:t>
            </w:r>
          </w:p>
        </w:tc>
      </w:tr>
      <w:tr w:rsidR="00C005FD" w14:paraId="7595523D"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09C1A7D" w14:textId="77777777" w:rsidR="00C005FD" w:rsidRDefault="008571AE">
            <w:pPr>
              <w:spacing w:after="0" w:line="259" w:lineRule="auto"/>
              <w:ind w:left="0" w:firstLine="0"/>
            </w:pPr>
            <w:r>
              <w:rPr>
                <w:color w:val="00B050"/>
              </w:rPr>
              <w:t xml:space="preserve">AWS Compute Optimizer </w:t>
            </w:r>
          </w:p>
        </w:tc>
        <w:tc>
          <w:tcPr>
            <w:tcW w:w="2969" w:type="dxa"/>
            <w:tcBorders>
              <w:top w:val="single" w:sz="4" w:space="0" w:color="000000"/>
              <w:left w:val="single" w:sz="4" w:space="0" w:color="000000"/>
              <w:bottom w:val="single" w:sz="4" w:space="0" w:color="000000"/>
              <w:right w:val="single" w:sz="4" w:space="0" w:color="000000"/>
            </w:tcBorders>
          </w:tcPr>
          <w:p w14:paraId="6FB10838" w14:textId="77777777" w:rsidR="00C005FD" w:rsidRDefault="008571AE">
            <w:pPr>
              <w:spacing w:after="0" w:line="259" w:lineRule="auto"/>
              <w:ind w:left="0" w:firstLine="0"/>
            </w:pPr>
            <w:r>
              <w:rPr>
                <w:color w:val="00B050"/>
              </w:rPr>
              <w:t xml:space="preserve">861990269206380 </w:t>
            </w:r>
          </w:p>
        </w:tc>
      </w:tr>
      <w:tr w:rsidR="00C005FD" w14:paraId="563A339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C80DEC6" w14:textId="77777777" w:rsidR="00C005FD" w:rsidRDefault="008571AE">
            <w:pPr>
              <w:spacing w:after="0" w:line="259" w:lineRule="auto"/>
              <w:ind w:left="0" w:firstLine="0"/>
            </w:pPr>
            <w:r>
              <w:rPr>
                <w:color w:val="00B050"/>
              </w:rPr>
              <w:t xml:space="preserve">AWS Config </w:t>
            </w:r>
          </w:p>
        </w:tc>
        <w:tc>
          <w:tcPr>
            <w:tcW w:w="2969" w:type="dxa"/>
            <w:tcBorders>
              <w:top w:val="single" w:sz="4" w:space="0" w:color="000000"/>
              <w:left w:val="single" w:sz="4" w:space="0" w:color="000000"/>
              <w:bottom w:val="single" w:sz="4" w:space="0" w:color="000000"/>
              <w:right w:val="single" w:sz="4" w:space="0" w:color="000000"/>
            </w:tcBorders>
          </w:tcPr>
          <w:p w14:paraId="76EF526E" w14:textId="77777777" w:rsidR="00C005FD" w:rsidRDefault="008571AE">
            <w:pPr>
              <w:spacing w:after="0" w:line="259" w:lineRule="auto"/>
              <w:ind w:left="0" w:firstLine="0"/>
            </w:pPr>
            <w:r>
              <w:rPr>
                <w:color w:val="00B050"/>
              </w:rPr>
              <w:t xml:space="preserve">608740214625434 </w:t>
            </w:r>
          </w:p>
        </w:tc>
      </w:tr>
      <w:tr w:rsidR="00C005FD" w14:paraId="15182207"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11D9AB15" w14:textId="77777777" w:rsidR="00C005FD" w:rsidRDefault="008571AE">
            <w:pPr>
              <w:spacing w:after="0" w:line="259" w:lineRule="auto"/>
              <w:ind w:left="0" w:firstLine="0"/>
            </w:pPr>
            <w:r>
              <w:rPr>
                <w:color w:val="00B050"/>
              </w:rPr>
              <w:t xml:space="preserve">AWS Control Tower </w:t>
            </w:r>
          </w:p>
        </w:tc>
        <w:tc>
          <w:tcPr>
            <w:tcW w:w="2969" w:type="dxa"/>
            <w:tcBorders>
              <w:top w:val="single" w:sz="4" w:space="0" w:color="000000"/>
              <w:left w:val="single" w:sz="4" w:space="0" w:color="000000"/>
              <w:bottom w:val="single" w:sz="4" w:space="0" w:color="000000"/>
              <w:right w:val="single" w:sz="4" w:space="0" w:color="000000"/>
            </w:tcBorders>
          </w:tcPr>
          <w:p w14:paraId="6684F0D6" w14:textId="77777777" w:rsidR="00C005FD" w:rsidRDefault="008571AE">
            <w:pPr>
              <w:spacing w:after="0" w:line="259" w:lineRule="auto"/>
              <w:ind w:left="0" w:firstLine="0"/>
            </w:pPr>
            <w:r>
              <w:rPr>
                <w:color w:val="00B050"/>
              </w:rPr>
              <w:t xml:space="preserve">697368405480206 </w:t>
            </w:r>
          </w:p>
        </w:tc>
      </w:tr>
      <w:tr w:rsidR="00C005FD" w14:paraId="68A41EF2"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9DE29AD" w14:textId="77777777" w:rsidR="00C005FD" w:rsidRDefault="008571AE">
            <w:pPr>
              <w:spacing w:after="0" w:line="259" w:lineRule="auto"/>
              <w:ind w:left="0" w:firstLine="0"/>
            </w:pPr>
            <w:r>
              <w:rPr>
                <w:color w:val="00B050"/>
              </w:rPr>
              <w:t xml:space="preserve">AWS Cost Explorer </w:t>
            </w:r>
          </w:p>
        </w:tc>
        <w:tc>
          <w:tcPr>
            <w:tcW w:w="2969" w:type="dxa"/>
            <w:tcBorders>
              <w:top w:val="single" w:sz="4" w:space="0" w:color="000000"/>
              <w:left w:val="single" w:sz="4" w:space="0" w:color="000000"/>
              <w:bottom w:val="single" w:sz="4" w:space="0" w:color="000000"/>
              <w:right w:val="single" w:sz="4" w:space="0" w:color="000000"/>
            </w:tcBorders>
          </w:tcPr>
          <w:p w14:paraId="3AF1C876" w14:textId="77777777" w:rsidR="00C005FD" w:rsidRDefault="008571AE">
            <w:pPr>
              <w:spacing w:after="0" w:line="259" w:lineRule="auto"/>
              <w:ind w:left="0" w:firstLine="0"/>
            </w:pPr>
            <w:r>
              <w:rPr>
                <w:color w:val="00B050"/>
              </w:rPr>
              <w:t xml:space="preserve">741430352568420 </w:t>
            </w:r>
          </w:p>
        </w:tc>
      </w:tr>
      <w:tr w:rsidR="00C005FD" w14:paraId="3AF85715"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B442013" w14:textId="77777777" w:rsidR="00C005FD" w:rsidRDefault="008571AE">
            <w:pPr>
              <w:spacing w:after="0" w:line="259" w:lineRule="auto"/>
              <w:ind w:left="0" w:firstLine="0"/>
            </w:pPr>
            <w:r>
              <w:rPr>
                <w:color w:val="00B050"/>
              </w:rPr>
              <w:t xml:space="preserve">AWS Database Migration Service </w:t>
            </w:r>
          </w:p>
        </w:tc>
        <w:tc>
          <w:tcPr>
            <w:tcW w:w="2969" w:type="dxa"/>
            <w:tcBorders>
              <w:top w:val="single" w:sz="4" w:space="0" w:color="000000"/>
              <w:left w:val="single" w:sz="4" w:space="0" w:color="000000"/>
              <w:bottom w:val="single" w:sz="4" w:space="0" w:color="000000"/>
              <w:right w:val="single" w:sz="4" w:space="0" w:color="000000"/>
            </w:tcBorders>
          </w:tcPr>
          <w:p w14:paraId="7F8F63E5" w14:textId="77777777" w:rsidR="00C005FD" w:rsidRDefault="008571AE">
            <w:pPr>
              <w:spacing w:after="0" w:line="259" w:lineRule="auto"/>
              <w:ind w:left="0" w:firstLine="0"/>
            </w:pPr>
            <w:r>
              <w:rPr>
                <w:color w:val="00B050"/>
              </w:rPr>
              <w:t xml:space="preserve">937262654610559 </w:t>
            </w:r>
          </w:p>
        </w:tc>
      </w:tr>
      <w:tr w:rsidR="00C005FD" w14:paraId="51885F34"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64318317" w14:textId="77777777" w:rsidR="00C005FD" w:rsidRDefault="008571AE">
            <w:pPr>
              <w:spacing w:after="0" w:line="259" w:lineRule="auto"/>
              <w:ind w:left="0" w:firstLine="0"/>
            </w:pPr>
            <w:r>
              <w:rPr>
                <w:color w:val="00B050"/>
              </w:rPr>
              <w:t xml:space="preserve">AWS Data Pipeline </w:t>
            </w:r>
          </w:p>
        </w:tc>
        <w:tc>
          <w:tcPr>
            <w:tcW w:w="2969" w:type="dxa"/>
            <w:tcBorders>
              <w:top w:val="single" w:sz="4" w:space="0" w:color="000000"/>
              <w:left w:val="single" w:sz="4" w:space="0" w:color="000000"/>
              <w:bottom w:val="single" w:sz="4" w:space="0" w:color="000000"/>
              <w:right w:val="single" w:sz="4" w:space="0" w:color="000000"/>
            </w:tcBorders>
          </w:tcPr>
          <w:p w14:paraId="5A7EE79D" w14:textId="77777777" w:rsidR="00C005FD" w:rsidRDefault="008571AE">
            <w:pPr>
              <w:spacing w:after="0" w:line="259" w:lineRule="auto"/>
              <w:ind w:left="0" w:firstLine="0"/>
            </w:pPr>
            <w:r>
              <w:rPr>
                <w:color w:val="00B050"/>
              </w:rPr>
              <w:t xml:space="preserve">534645914505335 </w:t>
            </w:r>
          </w:p>
        </w:tc>
      </w:tr>
      <w:tr w:rsidR="00C005FD" w14:paraId="45A68B5D"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7B940AD" w14:textId="77777777" w:rsidR="00C005FD" w:rsidRDefault="008571AE">
            <w:pPr>
              <w:spacing w:after="0" w:line="259" w:lineRule="auto"/>
              <w:ind w:left="0" w:firstLine="0"/>
            </w:pPr>
            <w:r>
              <w:rPr>
                <w:color w:val="00B050"/>
              </w:rPr>
              <w:t xml:space="preserve">AWS </w:t>
            </w:r>
            <w:proofErr w:type="spellStart"/>
            <w:r>
              <w:rPr>
                <w:color w:val="00B050"/>
              </w:rPr>
              <w:t>DataSync</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18F3378B" w14:textId="77777777" w:rsidR="00C005FD" w:rsidRDefault="008571AE">
            <w:pPr>
              <w:spacing w:after="0" w:line="259" w:lineRule="auto"/>
              <w:ind w:left="0" w:firstLine="0"/>
            </w:pPr>
            <w:r>
              <w:rPr>
                <w:color w:val="00B050"/>
              </w:rPr>
              <w:t xml:space="preserve">193176707355806 </w:t>
            </w:r>
          </w:p>
        </w:tc>
      </w:tr>
      <w:tr w:rsidR="00C005FD" w14:paraId="595E692C"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13D4DA6" w14:textId="77777777" w:rsidR="00C005FD" w:rsidRDefault="008571AE">
            <w:pPr>
              <w:spacing w:after="0" w:line="259" w:lineRule="auto"/>
              <w:ind w:left="0" w:firstLine="0"/>
            </w:pPr>
            <w:r>
              <w:rPr>
                <w:color w:val="00B050"/>
              </w:rPr>
              <w:t xml:space="preserve">AWS Data Exchange (BYOS) </w:t>
            </w:r>
          </w:p>
        </w:tc>
        <w:tc>
          <w:tcPr>
            <w:tcW w:w="2969" w:type="dxa"/>
            <w:tcBorders>
              <w:top w:val="single" w:sz="4" w:space="0" w:color="000000"/>
              <w:left w:val="single" w:sz="4" w:space="0" w:color="000000"/>
              <w:bottom w:val="single" w:sz="4" w:space="0" w:color="000000"/>
              <w:right w:val="single" w:sz="4" w:space="0" w:color="000000"/>
            </w:tcBorders>
          </w:tcPr>
          <w:p w14:paraId="47D88B22" w14:textId="77777777" w:rsidR="00C005FD" w:rsidRDefault="008571AE">
            <w:pPr>
              <w:spacing w:after="0" w:line="259" w:lineRule="auto"/>
              <w:ind w:left="0" w:firstLine="0"/>
            </w:pPr>
            <w:r>
              <w:rPr>
                <w:color w:val="00B050"/>
              </w:rPr>
              <w:t xml:space="preserve">437158116803958 </w:t>
            </w:r>
          </w:p>
        </w:tc>
      </w:tr>
      <w:tr w:rsidR="00C005FD" w14:paraId="13F133DD"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15F5A450" w14:textId="77777777" w:rsidR="00C005FD" w:rsidRDefault="008571AE">
            <w:pPr>
              <w:spacing w:after="0" w:line="259" w:lineRule="auto"/>
              <w:ind w:left="0" w:firstLine="0"/>
            </w:pPr>
            <w:r>
              <w:rPr>
                <w:color w:val="00B050"/>
              </w:rPr>
              <w:t xml:space="preserve">AWS </w:t>
            </w:r>
            <w:proofErr w:type="spellStart"/>
            <w:r>
              <w:rPr>
                <w:color w:val="00B050"/>
              </w:rPr>
              <w:t>DeepRacer</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0BAD570D" w14:textId="77777777" w:rsidR="00C005FD" w:rsidRDefault="008571AE">
            <w:pPr>
              <w:spacing w:after="0" w:line="259" w:lineRule="auto"/>
              <w:ind w:left="0" w:firstLine="0"/>
            </w:pPr>
            <w:r>
              <w:rPr>
                <w:color w:val="00B050"/>
              </w:rPr>
              <w:t xml:space="preserve">595109930503015 </w:t>
            </w:r>
          </w:p>
        </w:tc>
      </w:tr>
      <w:tr w:rsidR="00C005FD" w14:paraId="0ACC9582"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75F6A39" w14:textId="77777777" w:rsidR="00C005FD" w:rsidRDefault="008571AE">
            <w:pPr>
              <w:spacing w:after="0" w:line="259" w:lineRule="auto"/>
              <w:ind w:left="0" w:firstLine="0"/>
            </w:pPr>
            <w:r>
              <w:rPr>
                <w:color w:val="00B050"/>
              </w:rPr>
              <w:t xml:space="preserve">AWS Device Farm </w:t>
            </w:r>
          </w:p>
        </w:tc>
        <w:tc>
          <w:tcPr>
            <w:tcW w:w="2969" w:type="dxa"/>
            <w:tcBorders>
              <w:top w:val="single" w:sz="4" w:space="0" w:color="000000"/>
              <w:left w:val="single" w:sz="4" w:space="0" w:color="000000"/>
              <w:bottom w:val="single" w:sz="4" w:space="0" w:color="000000"/>
              <w:right w:val="single" w:sz="4" w:space="0" w:color="000000"/>
            </w:tcBorders>
          </w:tcPr>
          <w:p w14:paraId="127AC462" w14:textId="77777777" w:rsidR="00C005FD" w:rsidRDefault="008571AE">
            <w:pPr>
              <w:spacing w:after="0" w:line="259" w:lineRule="auto"/>
              <w:ind w:left="0" w:firstLine="0"/>
            </w:pPr>
            <w:r>
              <w:rPr>
                <w:color w:val="00B050"/>
              </w:rPr>
              <w:t xml:space="preserve">587413724606682 </w:t>
            </w:r>
          </w:p>
        </w:tc>
      </w:tr>
      <w:tr w:rsidR="00C005FD" w14:paraId="126D3ABC"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5904EA7" w14:textId="77777777" w:rsidR="00C005FD" w:rsidRDefault="008571AE">
            <w:pPr>
              <w:spacing w:after="0" w:line="259" w:lineRule="auto"/>
              <w:ind w:left="0" w:firstLine="0"/>
            </w:pPr>
            <w:r>
              <w:rPr>
                <w:color w:val="00B050"/>
              </w:rPr>
              <w:t xml:space="preserve">AWS Digital Investigation and Forensics Storage </w:t>
            </w:r>
          </w:p>
        </w:tc>
        <w:tc>
          <w:tcPr>
            <w:tcW w:w="2969" w:type="dxa"/>
            <w:tcBorders>
              <w:top w:val="single" w:sz="4" w:space="0" w:color="000000"/>
              <w:left w:val="single" w:sz="4" w:space="0" w:color="000000"/>
              <w:bottom w:val="single" w:sz="4" w:space="0" w:color="000000"/>
              <w:right w:val="single" w:sz="4" w:space="0" w:color="000000"/>
            </w:tcBorders>
          </w:tcPr>
          <w:p w14:paraId="6C263FDF" w14:textId="77777777" w:rsidR="00C005FD" w:rsidRDefault="008571AE">
            <w:pPr>
              <w:spacing w:after="0" w:line="259" w:lineRule="auto"/>
              <w:ind w:left="0" w:firstLine="0"/>
            </w:pPr>
            <w:r>
              <w:rPr>
                <w:color w:val="00B050"/>
              </w:rPr>
              <w:t xml:space="preserve">547488208393382 </w:t>
            </w:r>
          </w:p>
        </w:tc>
      </w:tr>
      <w:tr w:rsidR="00C005FD" w14:paraId="3784AFD9"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0373075B" w14:textId="77777777" w:rsidR="00C005FD" w:rsidRDefault="008571AE">
            <w:pPr>
              <w:spacing w:after="0" w:line="259" w:lineRule="auto"/>
              <w:ind w:left="0" w:firstLine="0"/>
            </w:pPr>
            <w:r>
              <w:rPr>
                <w:color w:val="00B050"/>
              </w:rPr>
              <w:t xml:space="preserve">AWS Direct Connect </w:t>
            </w:r>
          </w:p>
        </w:tc>
        <w:tc>
          <w:tcPr>
            <w:tcW w:w="2969" w:type="dxa"/>
            <w:tcBorders>
              <w:top w:val="single" w:sz="4" w:space="0" w:color="000000"/>
              <w:left w:val="single" w:sz="4" w:space="0" w:color="000000"/>
              <w:bottom w:val="single" w:sz="4" w:space="0" w:color="000000"/>
              <w:right w:val="single" w:sz="4" w:space="0" w:color="000000"/>
            </w:tcBorders>
          </w:tcPr>
          <w:p w14:paraId="6EEDE55A" w14:textId="77777777" w:rsidR="00C005FD" w:rsidRDefault="008571AE">
            <w:pPr>
              <w:spacing w:after="0" w:line="259" w:lineRule="auto"/>
              <w:ind w:left="0" w:firstLine="0"/>
            </w:pPr>
            <w:r>
              <w:rPr>
                <w:color w:val="00B050"/>
              </w:rPr>
              <w:t xml:space="preserve">325113059236871 </w:t>
            </w:r>
          </w:p>
        </w:tc>
      </w:tr>
      <w:tr w:rsidR="00C005FD" w14:paraId="7438E041"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85ADEF0" w14:textId="77777777" w:rsidR="00C005FD" w:rsidRDefault="008571AE">
            <w:pPr>
              <w:spacing w:after="0" w:line="259" w:lineRule="auto"/>
              <w:ind w:left="0" w:firstLine="0"/>
            </w:pPr>
            <w:r>
              <w:rPr>
                <w:color w:val="00B050"/>
              </w:rPr>
              <w:lastRenderedPageBreak/>
              <w:t xml:space="preserve">AWS Directory Service </w:t>
            </w:r>
          </w:p>
        </w:tc>
        <w:tc>
          <w:tcPr>
            <w:tcW w:w="2969" w:type="dxa"/>
            <w:tcBorders>
              <w:top w:val="single" w:sz="4" w:space="0" w:color="000000"/>
              <w:left w:val="single" w:sz="4" w:space="0" w:color="000000"/>
              <w:bottom w:val="single" w:sz="4" w:space="0" w:color="000000"/>
              <w:right w:val="single" w:sz="4" w:space="0" w:color="000000"/>
            </w:tcBorders>
          </w:tcPr>
          <w:p w14:paraId="5127857D" w14:textId="77777777" w:rsidR="00C005FD" w:rsidRDefault="008571AE">
            <w:pPr>
              <w:spacing w:after="0" w:line="259" w:lineRule="auto"/>
              <w:ind w:left="0" w:firstLine="0"/>
            </w:pPr>
            <w:r>
              <w:rPr>
                <w:color w:val="00B050"/>
              </w:rPr>
              <w:t xml:space="preserve">192658703448238 </w:t>
            </w:r>
          </w:p>
        </w:tc>
      </w:tr>
      <w:tr w:rsidR="00C005FD" w14:paraId="4E186A5F"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5000145" w14:textId="77777777" w:rsidR="00C005FD" w:rsidRDefault="008571AE">
            <w:pPr>
              <w:spacing w:after="0" w:line="259" w:lineRule="auto"/>
              <w:ind w:left="0" w:firstLine="0"/>
            </w:pPr>
            <w:r>
              <w:rPr>
                <w:color w:val="00B050"/>
              </w:rPr>
              <w:t xml:space="preserve">AWS Elastic Disaster Recovery </w:t>
            </w:r>
          </w:p>
        </w:tc>
        <w:tc>
          <w:tcPr>
            <w:tcW w:w="2969" w:type="dxa"/>
            <w:tcBorders>
              <w:top w:val="single" w:sz="4" w:space="0" w:color="000000"/>
              <w:left w:val="single" w:sz="4" w:space="0" w:color="000000"/>
              <w:bottom w:val="single" w:sz="4" w:space="0" w:color="000000"/>
              <w:right w:val="single" w:sz="4" w:space="0" w:color="000000"/>
            </w:tcBorders>
          </w:tcPr>
          <w:p w14:paraId="2C3D7E06" w14:textId="77777777" w:rsidR="00C005FD" w:rsidRDefault="008571AE">
            <w:pPr>
              <w:spacing w:after="0" w:line="259" w:lineRule="auto"/>
              <w:ind w:left="0" w:firstLine="0"/>
            </w:pPr>
            <w:r>
              <w:rPr>
                <w:color w:val="00B050"/>
              </w:rPr>
              <w:t xml:space="preserve">961893862679217 </w:t>
            </w:r>
          </w:p>
        </w:tc>
      </w:tr>
      <w:tr w:rsidR="00C005FD" w14:paraId="767B26E0"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19B58F36" w14:textId="77777777" w:rsidR="00C005FD" w:rsidRDefault="008571AE">
            <w:pPr>
              <w:spacing w:after="0" w:line="259" w:lineRule="auto"/>
              <w:ind w:left="0" w:firstLine="0"/>
            </w:pPr>
            <w:r>
              <w:rPr>
                <w:color w:val="00B050"/>
              </w:rPr>
              <w:t xml:space="preserve">AWS Elemental </w:t>
            </w:r>
            <w:proofErr w:type="spellStart"/>
            <w:r>
              <w:rPr>
                <w:color w:val="00B050"/>
              </w:rPr>
              <w:t>MediaConnect</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6543D625" w14:textId="77777777" w:rsidR="00C005FD" w:rsidRDefault="008571AE">
            <w:pPr>
              <w:spacing w:after="0" w:line="259" w:lineRule="auto"/>
              <w:ind w:left="0" w:firstLine="0"/>
            </w:pPr>
            <w:r>
              <w:rPr>
                <w:color w:val="00B050"/>
              </w:rPr>
              <w:t xml:space="preserve">893711170095003 </w:t>
            </w:r>
          </w:p>
        </w:tc>
      </w:tr>
      <w:tr w:rsidR="00C005FD" w14:paraId="6CD1F58E"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D8F4C9E" w14:textId="77777777" w:rsidR="00C005FD" w:rsidRDefault="008571AE">
            <w:pPr>
              <w:spacing w:after="0" w:line="259" w:lineRule="auto"/>
              <w:ind w:left="0" w:firstLine="0"/>
            </w:pPr>
            <w:r>
              <w:rPr>
                <w:color w:val="00B050"/>
              </w:rPr>
              <w:t xml:space="preserve">AWS Elemental </w:t>
            </w:r>
            <w:proofErr w:type="spellStart"/>
            <w:r>
              <w:rPr>
                <w:color w:val="00B050"/>
              </w:rPr>
              <w:t>MediaConvert</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2D7B434F" w14:textId="77777777" w:rsidR="00C005FD" w:rsidRDefault="008571AE">
            <w:pPr>
              <w:spacing w:after="0" w:line="259" w:lineRule="auto"/>
              <w:ind w:left="0" w:firstLine="0"/>
            </w:pPr>
            <w:r>
              <w:rPr>
                <w:color w:val="00B050"/>
              </w:rPr>
              <w:t xml:space="preserve">603124535715215 </w:t>
            </w:r>
          </w:p>
        </w:tc>
      </w:tr>
      <w:tr w:rsidR="00C005FD" w14:paraId="2363C060"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DC629D8" w14:textId="77777777" w:rsidR="00C005FD" w:rsidRDefault="008571AE">
            <w:pPr>
              <w:spacing w:after="0" w:line="259" w:lineRule="auto"/>
              <w:ind w:left="0" w:firstLine="0"/>
            </w:pPr>
            <w:r>
              <w:rPr>
                <w:color w:val="00B050"/>
              </w:rPr>
              <w:t xml:space="preserve">AWS Elemental </w:t>
            </w:r>
            <w:proofErr w:type="spellStart"/>
            <w:r>
              <w:rPr>
                <w:color w:val="00B050"/>
              </w:rPr>
              <w:t>MediaLive</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4640149E" w14:textId="77777777" w:rsidR="00C005FD" w:rsidRDefault="008571AE">
            <w:pPr>
              <w:spacing w:after="0" w:line="259" w:lineRule="auto"/>
              <w:ind w:left="0" w:firstLine="0"/>
            </w:pPr>
            <w:r>
              <w:rPr>
                <w:color w:val="00B050"/>
              </w:rPr>
              <w:t xml:space="preserve">300436634698061 </w:t>
            </w:r>
          </w:p>
        </w:tc>
      </w:tr>
      <w:tr w:rsidR="00C005FD" w14:paraId="7EF56E63"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44D7E796" w14:textId="77777777" w:rsidR="00C005FD" w:rsidRDefault="008571AE">
            <w:pPr>
              <w:spacing w:after="0" w:line="259" w:lineRule="auto"/>
              <w:ind w:left="0" w:firstLine="0"/>
            </w:pPr>
            <w:r>
              <w:rPr>
                <w:color w:val="00B050"/>
              </w:rPr>
              <w:t xml:space="preserve">AWS Elemental </w:t>
            </w:r>
            <w:proofErr w:type="spellStart"/>
            <w:r>
              <w:rPr>
                <w:color w:val="00B050"/>
              </w:rPr>
              <w:t>MediaPackage</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29DC2EA0" w14:textId="77777777" w:rsidR="00C005FD" w:rsidRDefault="008571AE">
            <w:pPr>
              <w:spacing w:after="0" w:line="259" w:lineRule="auto"/>
              <w:ind w:left="0" w:firstLine="0"/>
            </w:pPr>
            <w:r>
              <w:rPr>
                <w:color w:val="00B050"/>
              </w:rPr>
              <w:t xml:space="preserve">191808830794230 </w:t>
            </w:r>
          </w:p>
        </w:tc>
      </w:tr>
      <w:tr w:rsidR="00C005FD" w14:paraId="31A95A8D"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898C9FF" w14:textId="77777777" w:rsidR="00C005FD" w:rsidRDefault="008571AE">
            <w:pPr>
              <w:spacing w:after="0" w:line="259" w:lineRule="auto"/>
              <w:ind w:left="0" w:firstLine="0"/>
            </w:pPr>
            <w:r>
              <w:rPr>
                <w:color w:val="00B050"/>
              </w:rPr>
              <w:t xml:space="preserve">AWS Elemental </w:t>
            </w:r>
            <w:proofErr w:type="spellStart"/>
            <w:r>
              <w:rPr>
                <w:color w:val="00B050"/>
              </w:rPr>
              <w:t>MediaStore</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088A0332" w14:textId="77777777" w:rsidR="00C005FD" w:rsidRDefault="008571AE">
            <w:pPr>
              <w:spacing w:after="0" w:line="259" w:lineRule="auto"/>
              <w:ind w:left="0" w:firstLine="0"/>
            </w:pPr>
            <w:r>
              <w:rPr>
                <w:color w:val="00B050"/>
              </w:rPr>
              <w:t xml:space="preserve">356705927105702 </w:t>
            </w:r>
          </w:p>
        </w:tc>
      </w:tr>
      <w:tr w:rsidR="00C005FD" w14:paraId="32A6A74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9038E57" w14:textId="77777777" w:rsidR="00C005FD" w:rsidRDefault="008571AE">
            <w:pPr>
              <w:spacing w:after="0" w:line="259" w:lineRule="auto"/>
              <w:ind w:left="0" w:firstLine="0"/>
            </w:pPr>
            <w:r>
              <w:rPr>
                <w:color w:val="00B050"/>
              </w:rPr>
              <w:t xml:space="preserve">AWS Elemental </w:t>
            </w:r>
            <w:proofErr w:type="spellStart"/>
            <w:r>
              <w:rPr>
                <w:color w:val="00B050"/>
              </w:rPr>
              <w:t>MediaTailor</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28788582" w14:textId="77777777" w:rsidR="00C005FD" w:rsidRDefault="008571AE">
            <w:pPr>
              <w:spacing w:after="0" w:line="259" w:lineRule="auto"/>
              <w:ind w:left="0" w:firstLine="0"/>
            </w:pPr>
            <w:r>
              <w:rPr>
                <w:color w:val="00B050"/>
              </w:rPr>
              <w:t xml:space="preserve">460433257105273 </w:t>
            </w:r>
          </w:p>
        </w:tc>
      </w:tr>
      <w:tr w:rsidR="00C005FD" w14:paraId="65F3C52D"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3E6BA9C7" w14:textId="77777777" w:rsidR="00C005FD" w:rsidRDefault="008571AE">
            <w:pPr>
              <w:spacing w:after="0" w:line="259" w:lineRule="auto"/>
              <w:ind w:left="0" w:firstLine="0"/>
            </w:pPr>
            <w:r>
              <w:rPr>
                <w:color w:val="00B050"/>
              </w:rPr>
              <w:t xml:space="preserve">AWS </w:t>
            </w:r>
            <w:proofErr w:type="spellStart"/>
            <w:r>
              <w:rPr>
                <w:color w:val="00B050"/>
              </w:rPr>
              <w:t>Fargate</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435D1B79" w14:textId="77777777" w:rsidR="00C005FD" w:rsidRDefault="008571AE">
            <w:pPr>
              <w:spacing w:after="0" w:line="259" w:lineRule="auto"/>
              <w:ind w:left="0" w:firstLine="0"/>
            </w:pPr>
            <w:r>
              <w:rPr>
                <w:color w:val="00B050"/>
              </w:rPr>
              <w:t xml:space="preserve">869729430810750 </w:t>
            </w:r>
          </w:p>
        </w:tc>
      </w:tr>
      <w:tr w:rsidR="00C005FD" w14:paraId="09281261"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3E02F7B" w14:textId="77777777" w:rsidR="00C005FD" w:rsidRDefault="008571AE">
            <w:pPr>
              <w:spacing w:after="0" w:line="259" w:lineRule="auto"/>
              <w:ind w:left="0" w:firstLine="0"/>
            </w:pPr>
            <w:r>
              <w:rPr>
                <w:color w:val="00B050"/>
              </w:rPr>
              <w:t xml:space="preserve">AWS Fault Injection Simulator </w:t>
            </w:r>
          </w:p>
        </w:tc>
        <w:tc>
          <w:tcPr>
            <w:tcW w:w="2969" w:type="dxa"/>
            <w:tcBorders>
              <w:top w:val="single" w:sz="4" w:space="0" w:color="000000"/>
              <w:left w:val="single" w:sz="4" w:space="0" w:color="000000"/>
              <w:bottom w:val="single" w:sz="4" w:space="0" w:color="000000"/>
              <w:right w:val="single" w:sz="4" w:space="0" w:color="000000"/>
            </w:tcBorders>
          </w:tcPr>
          <w:p w14:paraId="5A8A5D3F" w14:textId="77777777" w:rsidR="00C005FD" w:rsidRDefault="008571AE">
            <w:pPr>
              <w:spacing w:after="0" w:line="259" w:lineRule="auto"/>
              <w:ind w:left="0" w:firstLine="0"/>
            </w:pPr>
            <w:r>
              <w:rPr>
                <w:color w:val="00B050"/>
              </w:rPr>
              <w:t xml:space="preserve">516163213042786 </w:t>
            </w:r>
          </w:p>
        </w:tc>
      </w:tr>
      <w:tr w:rsidR="00C005FD" w14:paraId="124F4A96"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6155DA91" w14:textId="77777777" w:rsidR="00C005FD" w:rsidRDefault="008571AE">
            <w:pPr>
              <w:spacing w:after="0" w:line="259" w:lineRule="auto"/>
              <w:ind w:left="0" w:firstLine="0"/>
            </w:pPr>
            <w:r>
              <w:rPr>
                <w:color w:val="00B050"/>
              </w:rPr>
              <w:t xml:space="preserve">AWS Firewall Manager </w:t>
            </w:r>
          </w:p>
        </w:tc>
        <w:tc>
          <w:tcPr>
            <w:tcW w:w="2969" w:type="dxa"/>
            <w:tcBorders>
              <w:top w:val="single" w:sz="4" w:space="0" w:color="000000"/>
              <w:left w:val="single" w:sz="4" w:space="0" w:color="000000"/>
              <w:bottom w:val="single" w:sz="4" w:space="0" w:color="000000"/>
              <w:right w:val="single" w:sz="4" w:space="0" w:color="000000"/>
            </w:tcBorders>
          </w:tcPr>
          <w:p w14:paraId="35AEE9E2" w14:textId="77777777" w:rsidR="00C005FD" w:rsidRDefault="008571AE">
            <w:pPr>
              <w:spacing w:after="0" w:line="259" w:lineRule="auto"/>
              <w:ind w:left="0" w:firstLine="0"/>
            </w:pPr>
            <w:r>
              <w:rPr>
                <w:color w:val="00B050"/>
              </w:rPr>
              <w:t xml:space="preserve">714873600680372 </w:t>
            </w:r>
          </w:p>
        </w:tc>
      </w:tr>
    </w:tbl>
    <w:p w14:paraId="06ED1AE9" w14:textId="77777777" w:rsidR="00C005FD" w:rsidRDefault="00C005FD">
      <w:pPr>
        <w:spacing w:after="0" w:line="259" w:lineRule="auto"/>
        <w:ind w:left="0" w:right="5" w:firstLine="0"/>
      </w:pPr>
    </w:p>
    <w:tbl>
      <w:tblPr>
        <w:tblStyle w:val="TableGrid"/>
        <w:tblW w:w="9634" w:type="dxa"/>
        <w:tblInd w:w="1133" w:type="dxa"/>
        <w:tblCellMar>
          <w:top w:w="75" w:type="dxa"/>
          <w:left w:w="108" w:type="dxa"/>
          <w:right w:w="115" w:type="dxa"/>
        </w:tblCellMar>
        <w:tblLook w:val="04A0" w:firstRow="1" w:lastRow="0" w:firstColumn="1" w:lastColumn="0" w:noHBand="0" w:noVBand="1"/>
      </w:tblPr>
      <w:tblGrid>
        <w:gridCol w:w="6665"/>
        <w:gridCol w:w="2969"/>
      </w:tblGrid>
      <w:tr w:rsidR="00C005FD" w14:paraId="5836090C"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12E1BE2" w14:textId="77777777" w:rsidR="00C005FD" w:rsidRDefault="008571AE">
            <w:pPr>
              <w:spacing w:after="0" w:line="259" w:lineRule="auto"/>
              <w:ind w:left="0" w:firstLine="0"/>
            </w:pPr>
            <w:r>
              <w:rPr>
                <w:color w:val="00B050"/>
              </w:rPr>
              <w:t xml:space="preserve">AWS Global Accelerator </w:t>
            </w:r>
          </w:p>
        </w:tc>
        <w:tc>
          <w:tcPr>
            <w:tcW w:w="2969" w:type="dxa"/>
            <w:tcBorders>
              <w:top w:val="single" w:sz="4" w:space="0" w:color="000000"/>
              <w:left w:val="single" w:sz="4" w:space="0" w:color="000000"/>
              <w:bottom w:val="single" w:sz="4" w:space="0" w:color="000000"/>
              <w:right w:val="single" w:sz="4" w:space="0" w:color="000000"/>
            </w:tcBorders>
          </w:tcPr>
          <w:p w14:paraId="70F092A0" w14:textId="77777777" w:rsidR="00C005FD" w:rsidRDefault="008571AE">
            <w:pPr>
              <w:spacing w:after="0" w:line="259" w:lineRule="auto"/>
              <w:ind w:left="0" w:firstLine="0"/>
            </w:pPr>
            <w:r>
              <w:rPr>
                <w:color w:val="00B050"/>
              </w:rPr>
              <w:t xml:space="preserve">220905040180628 </w:t>
            </w:r>
          </w:p>
        </w:tc>
      </w:tr>
      <w:tr w:rsidR="00C005FD" w14:paraId="702D81CB"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2C05F431" w14:textId="77777777" w:rsidR="00C005FD" w:rsidRDefault="008571AE">
            <w:pPr>
              <w:spacing w:after="0" w:line="259" w:lineRule="auto"/>
              <w:ind w:left="0" w:firstLine="0"/>
            </w:pPr>
            <w:r>
              <w:rPr>
                <w:color w:val="00B050"/>
              </w:rPr>
              <w:t xml:space="preserve">AWS Glue </w:t>
            </w:r>
          </w:p>
        </w:tc>
        <w:tc>
          <w:tcPr>
            <w:tcW w:w="2969" w:type="dxa"/>
            <w:tcBorders>
              <w:top w:val="single" w:sz="4" w:space="0" w:color="000000"/>
              <w:left w:val="single" w:sz="4" w:space="0" w:color="000000"/>
              <w:bottom w:val="single" w:sz="4" w:space="0" w:color="000000"/>
              <w:right w:val="single" w:sz="4" w:space="0" w:color="000000"/>
            </w:tcBorders>
          </w:tcPr>
          <w:p w14:paraId="7B75C5AD" w14:textId="77777777" w:rsidR="00C005FD" w:rsidRDefault="008571AE">
            <w:pPr>
              <w:spacing w:after="0" w:line="259" w:lineRule="auto"/>
              <w:ind w:left="0" w:firstLine="0"/>
            </w:pPr>
            <w:r>
              <w:rPr>
                <w:color w:val="00B050"/>
              </w:rPr>
              <w:t xml:space="preserve">595389511575917 </w:t>
            </w:r>
          </w:p>
        </w:tc>
      </w:tr>
      <w:tr w:rsidR="00C005FD" w14:paraId="2572CDC1"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CD94401" w14:textId="77777777" w:rsidR="00C005FD" w:rsidRDefault="008571AE">
            <w:pPr>
              <w:spacing w:after="0" w:line="259" w:lineRule="auto"/>
              <w:ind w:left="0" w:firstLine="0"/>
            </w:pPr>
            <w:r>
              <w:rPr>
                <w:color w:val="00B050"/>
              </w:rPr>
              <w:t xml:space="preserve">AWS Ground Station </w:t>
            </w:r>
          </w:p>
        </w:tc>
        <w:tc>
          <w:tcPr>
            <w:tcW w:w="2969" w:type="dxa"/>
            <w:tcBorders>
              <w:top w:val="single" w:sz="4" w:space="0" w:color="000000"/>
              <w:left w:val="single" w:sz="4" w:space="0" w:color="000000"/>
              <w:bottom w:val="single" w:sz="4" w:space="0" w:color="000000"/>
              <w:right w:val="single" w:sz="4" w:space="0" w:color="000000"/>
            </w:tcBorders>
          </w:tcPr>
          <w:p w14:paraId="5612AC8F" w14:textId="77777777" w:rsidR="00C005FD" w:rsidRDefault="008571AE">
            <w:pPr>
              <w:spacing w:after="0" w:line="259" w:lineRule="auto"/>
              <w:ind w:left="0" w:firstLine="0"/>
            </w:pPr>
            <w:r>
              <w:rPr>
                <w:color w:val="00B050"/>
              </w:rPr>
              <w:t xml:space="preserve">306529074968444 </w:t>
            </w:r>
          </w:p>
        </w:tc>
      </w:tr>
      <w:tr w:rsidR="00C005FD" w14:paraId="48848983"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04C3CDB" w14:textId="77777777" w:rsidR="00C005FD" w:rsidRDefault="008571AE">
            <w:pPr>
              <w:spacing w:after="0" w:line="259" w:lineRule="auto"/>
              <w:ind w:left="0" w:firstLine="0"/>
            </w:pPr>
            <w:r>
              <w:rPr>
                <w:color w:val="00B050"/>
              </w:rPr>
              <w:t xml:space="preserve">AWS Identity and Access Management (IAM) </w:t>
            </w:r>
          </w:p>
        </w:tc>
        <w:tc>
          <w:tcPr>
            <w:tcW w:w="2969" w:type="dxa"/>
            <w:tcBorders>
              <w:top w:val="single" w:sz="4" w:space="0" w:color="000000"/>
              <w:left w:val="single" w:sz="4" w:space="0" w:color="000000"/>
              <w:bottom w:val="single" w:sz="4" w:space="0" w:color="000000"/>
              <w:right w:val="single" w:sz="4" w:space="0" w:color="000000"/>
            </w:tcBorders>
          </w:tcPr>
          <w:p w14:paraId="47C76BEF" w14:textId="77777777" w:rsidR="00C005FD" w:rsidRDefault="008571AE">
            <w:pPr>
              <w:spacing w:after="0" w:line="259" w:lineRule="auto"/>
              <w:ind w:left="0" w:firstLine="0"/>
            </w:pPr>
            <w:r>
              <w:rPr>
                <w:color w:val="00B050"/>
              </w:rPr>
              <w:t xml:space="preserve">203968655858602 </w:t>
            </w:r>
          </w:p>
        </w:tc>
      </w:tr>
      <w:tr w:rsidR="00C005FD" w14:paraId="34D61B84"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1F9C50B1" w14:textId="77777777" w:rsidR="00C005FD" w:rsidRDefault="008571AE">
            <w:pPr>
              <w:spacing w:after="0" w:line="259" w:lineRule="auto"/>
              <w:ind w:left="0" w:firstLine="0"/>
            </w:pPr>
            <w:r>
              <w:rPr>
                <w:color w:val="00B050"/>
              </w:rPr>
              <w:t xml:space="preserve">AWS IoT Analytics </w:t>
            </w:r>
          </w:p>
        </w:tc>
        <w:tc>
          <w:tcPr>
            <w:tcW w:w="2969" w:type="dxa"/>
            <w:tcBorders>
              <w:top w:val="single" w:sz="4" w:space="0" w:color="000000"/>
              <w:left w:val="single" w:sz="4" w:space="0" w:color="000000"/>
              <w:bottom w:val="single" w:sz="4" w:space="0" w:color="000000"/>
              <w:right w:val="single" w:sz="4" w:space="0" w:color="000000"/>
            </w:tcBorders>
          </w:tcPr>
          <w:p w14:paraId="4AD05192" w14:textId="77777777" w:rsidR="00C005FD" w:rsidRDefault="008571AE">
            <w:pPr>
              <w:spacing w:after="0" w:line="259" w:lineRule="auto"/>
              <w:ind w:left="0" w:firstLine="0"/>
            </w:pPr>
            <w:r>
              <w:rPr>
                <w:color w:val="00B050"/>
              </w:rPr>
              <w:t xml:space="preserve">390862409380584 </w:t>
            </w:r>
          </w:p>
        </w:tc>
      </w:tr>
      <w:tr w:rsidR="00C005FD" w14:paraId="77C71989"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4EA69C0" w14:textId="77777777" w:rsidR="00C005FD" w:rsidRDefault="008571AE">
            <w:pPr>
              <w:spacing w:after="0" w:line="259" w:lineRule="auto"/>
              <w:ind w:left="0" w:firstLine="0"/>
            </w:pPr>
            <w:r>
              <w:rPr>
                <w:color w:val="00B050"/>
              </w:rPr>
              <w:t xml:space="preserve">AWS IoT Core </w:t>
            </w:r>
          </w:p>
        </w:tc>
        <w:tc>
          <w:tcPr>
            <w:tcW w:w="2969" w:type="dxa"/>
            <w:tcBorders>
              <w:top w:val="single" w:sz="4" w:space="0" w:color="000000"/>
              <w:left w:val="single" w:sz="4" w:space="0" w:color="000000"/>
              <w:bottom w:val="single" w:sz="4" w:space="0" w:color="000000"/>
              <w:right w:val="single" w:sz="4" w:space="0" w:color="000000"/>
            </w:tcBorders>
          </w:tcPr>
          <w:p w14:paraId="7FE7B992" w14:textId="77777777" w:rsidR="00C005FD" w:rsidRDefault="008571AE">
            <w:pPr>
              <w:spacing w:after="0" w:line="259" w:lineRule="auto"/>
              <w:ind w:left="0" w:firstLine="0"/>
            </w:pPr>
            <w:r>
              <w:rPr>
                <w:color w:val="00B050"/>
              </w:rPr>
              <w:t xml:space="preserve">837775112621576 </w:t>
            </w:r>
          </w:p>
        </w:tc>
      </w:tr>
      <w:tr w:rsidR="00C005FD" w14:paraId="72F22D7E"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C2B9495" w14:textId="77777777" w:rsidR="00C005FD" w:rsidRDefault="008571AE">
            <w:pPr>
              <w:spacing w:after="0" w:line="259" w:lineRule="auto"/>
              <w:ind w:left="0" w:firstLine="0"/>
            </w:pPr>
            <w:r>
              <w:rPr>
                <w:color w:val="00B050"/>
              </w:rPr>
              <w:t xml:space="preserve">AWS IoT Device Defender </w:t>
            </w:r>
          </w:p>
        </w:tc>
        <w:tc>
          <w:tcPr>
            <w:tcW w:w="2969" w:type="dxa"/>
            <w:tcBorders>
              <w:top w:val="single" w:sz="4" w:space="0" w:color="000000"/>
              <w:left w:val="single" w:sz="4" w:space="0" w:color="000000"/>
              <w:bottom w:val="single" w:sz="4" w:space="0" w:color="000000"/>
              <w:right w:val="single" w:sz="4" w:space="0" w:color="000000"/>
            </w:tcBorders>
          </w:tcPr>
          <w:p w14:paraId="1EEFDCB1" w14:textId="77777777" w:rsidR="00C005FD" w:rsidRDefault="008571AE">
            <w:pPr>
              <w:spacing w:after="0" w:line="259" w:lineRule="auto"/>
              <w:ind w:left="0" w:firstLine="0"/>
            </w:pPr>
            <w:r>
              <w:rPr>
                <w:color w:val="00B050"/>
              </w:rPr>
              <w:t xml:space="preserve">354516664576826 </w:t>
            </w:r>
          </w:p>
        </w:tc>
      </w:tr>
      <w:tr w:rsidR="00C005FD" w14:paraId="0D27953F"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4FC827A5" w14:textId="77777777" w:rsidR="00C005FD" w:rsidRDefault="008571AE">
            <w:pPr>
              <w:spacing w:after="0" w:line="259" w:lineRule="auto"/>
              <w:ind w:left="0" w:firstLine="0"/>
            </w:pPr>
            <w:r>
              <w:rPr>
                <w:color w:val="00B050"/>
              </w:rPr>
              <w:t xml:space="preserve">AWS IoT Device Management </w:t>
            </w:r>
          </w:p>
        </w:tc>
        <w:tc>
          <w:tcPr>
            <w:tcW w:w="2969" w:type="dxa"/>
            <w:tcBorders>
              <w:top w:val="single" w:sz="4" w:space="0" w:color="000000"/>
              <w:left w:val="single" w:sz="4" w:space="0" w:color="000000"/>
              <w:bottom w:val="single" w:sz="4" w:space="0" w:color="000000"/>
              <w:right w:val="single" w:sz="4" w:space="0" w:color="000000"/>
            </w:tcBorders>
          </w:tcPr>
          <w:p w14:paraId="4CA5BBEF" w14:textId="77777777" w:rsidR="00C005FD" w:rsidRDefault="008571AE">
            <w:pPr>
              <w:spacing w:after="0" w:line="259" w:lineRule="auto"/>
              <w:ind w:left="0" w:firstLine="0"/>
            </w:pPr>
            <w:r>
              <w:rPr>
                <w:color w:val="00B050"/>
              </w:rPr>
              <w:t xml:space="preserve">461426242354392 </w:t>
            </w:r>
          </w:p>
        </w:tc>
      </w:tr>
      <w:tr w:rsidR="00C005FD" w14:paraId="64878FF5"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295480F" w14:textId="77777777" w:rsidR="00C005FD" w:rsidRDefault="008571AE">
            <w:pPr>
              <w:spacing w:after="0" w:line="259" w:lineRule="auto"/>
              <w:ind w:left="0" w:firstLine="0"/>
            </w:pPr>
            <w:r>
              <w:rPr>
                <w:color w:val="00B050"/>
              </w:rPr>
              <w:t xml:space="preserve">AWS IoT Events </w:t>
            </w:r>
          </w:p>
        </w:tc>
        <w:tc>
          <w:tcPr>
            <w:tcW w:w="2969" w:type="dxa"/>
            <w:tcBorders>
              <w:top w:val="single" w:sz="4" w:space="0" w:color="000000"/>
              <w:left w:val="single" w:sz="4" w:space="0" w:color="000000"/>
              <w:bottom w:val="single" w:sz="4" w:space="0" w:color="000000"/>
              <w:right w:val="single" w:sz="4" w:space="0" w:color="000000"/>
            </w:tcBorders>
          </w:tcPr>
          <w:p w14:paraId="73FA4DCC" w14:textId="77777777" w:rsidR="00C005FD" w:rsidRDefault="008571AE">
            <w:pPr>
              <w:spacing w:after="0" w:line="259" w:lineRule="auto"/>
              <w:ind w:left="0" w:firstLine="0"/>
            </w:pPr>
            <w:r>
              <w:rPr>
                <w:color w:val="00B050"/>
              </w:rPr>
              <w:t xml:space="preserve">610587840938181 </w:t>
            </w:r>
          </w:p>
        </w:tc>
      </w:tr>
      <w:tr w:rsidR="00C005FD" w14:paraId="7F5B4A9F"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FAA85CB" w14:textId="77777777" w:rsidR="00C005FD" w:rsidRDefault="008571AE">
            <w:pPr>
              <w:spacing w:after="0" w:line="259" w:lineRule="auto"/>
              <w:ind w:left="0" w:firstLine="0"/>
            </w:pPr>
            <w:r>
              <w:rPr>
                <w:color w:val="00B050"/>
              </w:rPr>
              <w:t xml:space="preserve">AWS IoT Greengrass </w:t>
            </w:r>
          </w:p>
        </w:tc>
        <w:tc>
          <w:tcPr>
            <w:tcW w:w="2969" w:type="dxa"/>
            <w:tcBorders>
              <w:top w:val="single" w:sz="4" w:space="0" w:color="000000"/>
              <w:left w:val="single" w:sz="4" w:space="0" w:color="000000"/>
              <w:bottom w:val="single" w:sz="4" w:space="0" w:color="000000"/>
              <w:right w:val="single" w:sz="4" w:space="0" w:color="000000"/>
            </w:tcBorders>
          </w:tcPr>
          <w:p w14:paraId="0BDB83C8" w14:textId="77777777" w:rsidR="00C005FD" w:rsidRDefault="008571AE">
            <w:pPr>
              <w:spacing w:after="0" w:line="259" w:lineRule="auto"/>
              <w:ind w:left="0" w:firstLine="0"/>
            </w:pPr>
            <w:r>
              <w:rPr>
                <w:color w:val="00B050"/>
              </w:rPr>
              <w:t xml:space="preserve">307951096549883 </w:t>
            </w:r>
          </w:p>
        </w:tc>
      </w:tr>
      <w:tr w:rsidR="00C005FD" w14:paraId="56432F5B"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6C4AB417" w14:textId="77777777" w:rsidR="00C005FD" w:rsidRDefault="008571AE">
            <w:pPr>
              <w:spacing w:after="0" w:line="259" w:lineRule="auto"/>
              <w:ind w:left="0" w:firstLine="0"/>
            </w:pPr>
            <w:r>
              <w:rPr>
                <w:color w:val="00B050"/>
              </w:rPr>
              <w:t xml:space="preserve">AWS IoT </w:t>
            </w:r>
            <w:proofErr w:type="spellStart"/>
            <w:r>
              <w:rPr>
                <w:color w:val="00B050"/>
              </w:rPr>
              <w:t>SiteWise</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08EBB9CA" w14:textId="77777777" w:rsidR="00C005FD" w:rsidRDefault="008571AE">
            <w:pPr>
              <w:spacing w:after="0" w:line="259" w:lineRule="auto"/>
              <w:ind w:left="0" w:firstLine="0"/>
            </w:pPr>
            <w:r>
              <w:rPr>
                <w:color w:val="00B050"/>
              </w:rPr>
              <w:t xml:space="preserve">693596168768415 </w:t>
            </w:r>
          </w:p>
        </w:tc>
      </w:tr>
      <w:tr w:rsidR="00C005FD" w14:paraId="5F9B44F3"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A7CA001" w14:textId="77777777" w:rsidR="00C005FD" w:rsidRDefault="008571AE">
            <w:pPr>
              <w:spacing w:after="0" w:line="259" w:lineRule="auto"/>
              <w:ind w:left="0" w:firstLine="0"/>
            </w:pPr>
            <w:r>
              <w:rPr>
                <w:color w:val="00B050"/>
              </w:rPr>
              <w:t xml:space="preserve">AWS IoT Things Graph </w:t>
            </w:r>
          </w:p>
        </w:tc>
        <w:tc>
          <w:tcPr>
            <w:tcW w:w="2969" w:type="dxa"/>
            <w:tcBorders>
              <w:top w:val="single" w:sz="4" w:space="0" w:color="000000"/>
              <w:left w:val="single" w:sz="4" w:space="0" w:color="000000"/>
              <w:bottom w:val="single" w:sz="4" w:space="0" w:color="000000"/>
              <w:right w:val="single" w:sz="4" w:space="0" w:color="000000"/>
            </w:tcBorders>
          </w:tcPr>
          <w:p w14:paraId="4A13406C" w14:textId="77777777" w:rsidR="00C005FD" w:rsidRDefault="008571AE">
            <w:pPr>
              <w:spacing w:after="0" w:line="259" w:lineRule="auto"/>
              <w:ind w:left="0" w:firstLine="0"/>
            </w:pPr>
            <w:r>
              <w:rPr>
                <w:color w:val="00B050"/>
              </w:rPr>
              <w:t xml:space="preserve">124275386745367 </w:t>
            </w:r>
          </w:p>
        </w:tc>
      </w:tr>
      <w:tr w:rsidR="00C005FD" w14:paraId="6E9045D1"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2B116AF" w14:textId="77777777" w:rsidR="00C005FD" w:rsidRDefault="008571AE">
            <w:pPr>
              <w:spacing w:after="0" w:line="259" w:lineRule="auto"/>
              <w:ind w:left="0" w:firstLine="0"/>
            </w:pPr>
            <w:r>
              <w:rPr>
                <w:color w:val="00B050"/>
              </w:rPr>
              <w:t xml:space="preserve">AWS IoT </w:t>
            </w:r>
            <w:proofErr w:type="spellStart"/>
            <w:r>
              <w:rPr>
                <w:color w:val="00B050"/>
              </w:rPr>
              <w:t>TwinMaker</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3EC033CE" w14:textId="77777777" w:rsidR="00C005FD" w:rsidRDefault="008571AE">
            <w:pPr>
              <w:spacing w:after="0" w:line="259" w:lineRule="auto"/>
              <w:ind w:left="0" w:firstLine="0"/>
            </w:pPr>
            <w:r>
              <w:rPr>
                <w:color w:val="00B050"/>
              </w:rPr>
              <w:t xml:space="preserve">614885074844043 </w:t>
            </w:r>
          </w:p>
        </w:tc>
      </w:tr>
      <w:tr w:rsidR="00C005FD" w14:paraId="56C6529B"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2FD356EB" w14:textId="77777777" w:rsidR="00C005FD" w:rsidRDefault="008571AE">
            <w:pPr>
              <w:spacing w:after="0" w:line="259" w:lineRule="auto"/>
              <w:ind w:left="0" w:firstLine="0"/>
            </w:pPr>
            <w:r>
              <w:rPr>
                <w:color w:val="00B050"/>
              </w:rPr>
              <w:t xml:space="preserve">AWS Key Management Service </w:t>
            </w:r>
          </w:p>
        </w:tc>
        <w:tc>
          <w:tcPr>
            <w:tcW w:w="2969" w:type="dxa"/>
            <w:tcBorders>
              <w:top w:val="single" w:sz="4" w:space="0" w:color="000000"/>
              <w:left w:val="single" w:sz="4" w:space="0" w:color="000000"/>
              <w:bottom w:val="single" w:sz="4" w:space="0" w:color="000000"/>
              <w:right w:val="single" w:sz="4" w:space="0" w:color="000000"/>
            </w:tcBorders>
          </w:tcPr>
          <w:p w14:paraId="59BA2FBD" w14:textId="77777777" w:rsidR="00C005FD" w:rsidRDefault="008571AE">
            <w:pPr>
              <w:spacing w:after="0" w:line="259" w:lineRule="auto"/>
              <w:ind w:left="0" w:firstLine="0"/>
            </w:pPr>
            <w:r>
              <w:rPr>
                <w:color w:val="00B050"/>
              </w:rPr>
              <w:t xml:space="preserve">509315028208735 </w:t>
            </w:r>
          </w:p>
        </w:tc>
      </w:tr>
      <w:tr w:rsidR="00C005FD" w14:paraId="092C5CCF"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15BE232" w14:textId="77777777" w:rsidR="00C005FD" w:rsidRDefault="008571AE">
            <w:pPr>
              <w:spacing w:after="0" w:line="259" w:lineRule="auto"/>
              <w:ind w:left="0" w:firstLine="0"/>
            </w:pPr>
            <w:r>
              <w:rPr>
                <w:color w:val="00B050"/>
              </w:rPr>
              <w:t xml:space="preserve">AWS Lake Formation </w:t>
            </w:r>
          </w:p>
        </w:tc>
        <w:tc>
          <w:tcPr>
            <w:tcW w:w="2969" w:type="dxa"/>
            <w:tcBorders>
              <w:top w:val="single" w:sz="4" w:space="0" w:color="000000"/>
              <w:left w:val="single" w:sz="4" w:space="0" w:color="000000"/>
              <w:bottom w:val="single" w:sz="4" w:space="0" w:color="000000"/>
              <w:right w:val="single" w:sz="4" w:space="0" w:color="000000"/>
            </w:tcBorders>
          </w:tcPr>
          <w:p w14:paraId="0D01627F" w14:textId="77777777" w:rsidR="00C005FD" w:rsidRDefault="008571AE">
            <w:pPr>
              <w:spacing w:after="0" w:line="259" w:lineRule="auto"/>
              <w:ind w:left="0" w:firstLine="0"/>
            </w:pPr>
            <w:r>
              <w:rPr>
                <w:color w:val="00B050"/>
              </w:rPr>
              <w:t xml:space="preserve">571203102990230 </w:t>
            </w:r>
          </w:p>
        </w:tc>
      </w:tr>
      <w:tr w:rsidR="00C005FD" w14:paraId="4FF2A322"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5F12D4C" w14:textId="77777777" w:rsidR="00C005FD" w:rsidRDefault="008571AE">
            <w:pPr>
              <w:spacing w:after="0" w:line="259" w:lineRule="auto"/>
              <w:ind w:left="0" w:firstLine="0"/>
            </w:pPr>
            <w:r>
              <w:rPr>
                <w:color w:val="00B050"/>
              </w:rPr>
              <w:t xml:space="preserve">AWS Lambda </w:t>
            </w:r>
          </w:p>
        </w:tc>
        <w:tc>
          <w:tcPr>
            <w:tcW w:w="2969" w:type="dxa"/>
            <w:tcBorders>
              <w:top w:val="single" w:sz="4" w:space="0" w:color="000000"/>
              <w:left w:val="single" w:sz="4" w:space="0" w:color="000000"/>
              <w:bottom w:val="single" w:sz="4" w:space="0" w:color="000000"/>
              <w:right w:val="single" w:sz="4" w:space="0" w:color="000000"/>
            </w:tcBorders>
          </w:tcPr>
          <w:p w14:paraId="106363A6" w14:textId="77777777" w:rsidR="00C005FD" w:rsidRDefault="008571AE">
            <w:pPr>
              <w:spacing w:after="0" w:line="259" w:lineRule="auto"/>
              <w:ind w:left="0" w:firstLine="0"/>
            </w:pPr>
            <w:r>
              <w:rPr>
                <w:color w:val="00B050"/>
              </w:rPr>
              <w:t xml:space="preserve">278893095189713 </w:t>
            </w:r>
          </w:p>
        </w:tc>
      </w:tr>
      <w:tr w:rsidR="00C005FD" w14:paraId="55100368"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2A69224C" w14:textId="77777777" w:rsidR="00C005FD" w:rsidRDefault="008571AE">
            <w:pPr>
              <w:spacing w:after="0" w:line="259" w:lineRule="auto"/>
              <w:ind w:left="0" w:firstLine="0"/>
            </w:pPr>
            <w:r>
              <w:rPr>
                <w:color w:val="00B050"/>
              </w:rPr>
              <w:t xml:space="preserve">AWS License Manager </w:t>
            </w:r>
          </w:p>
        </w:tc>
        <w:tc>
          <w:tcPr>
            <w:tcW w:w="2969" w:type="dxa"/>
            <w:tcBorders>
              <w:top w:val="single" w:sz="4" w:space="0" w:color="000000"/>
              <w:left w:val="single" w:sz="4" w:space="0" w:color="000000"/>
              <w:bottom w:val="single" w:sz="4" w:space="0" w:color="000000"/>
              <w:right w:val="single" w:sz="4" w:space="0" w:color="000000"/>
            </w:tcBorders>
          </w:tcPr>
          <w:p w14:paraId="1E559A5F" w14:textId="77777777" w:rsidR="00C005FD" w:rsidRDefault="008571AE">
            <w:pPr>
              <w:spacing w:after="0" w:line="259" w:lineRule="auto"/>
              <w:ind w:left="0" w:firstLine="0"/>
            </w:pPr>
            <w:r>
              <w:rPr>
                <w:color w:val="00B050"/>
              </w:rPr>
              <w:t xml:space="preserve">423471042718883 </w:t>
            </w:r>
          </w:p>
        </w:tc>
      </w:tr>
      <w:tr w:rsidR="00C005FD" w14:paraId="468507FA"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25F7EE7" w14:textId="77777777" w:rsidR="00C005FD" w:rsidRDefault="008571AE">
            <w:pPr>
              <w:spacing w:after="0" w:line="259" w:lineRule="auto"/>
              <w:ind w:left="0" w:firstLine="0"/>
            </w:pPr>
            <w:r>
              <w:rPr>
                <w:color w:val="00B050"/>
              </w:rPr>
              <w:t xml:space="preserve">AWS Mainframe Modernization </w:t>
            </w:r>
          </w:p>
        </w:tc>
        <w:tc>
          <w:tcPr>
            <w:tcW w:w="2969" w:type="dxa"/>
            <w:tcBorders>
              <w:top w:val="single" w:sz="4" w:space="0" w:color="000000"/>
              <w:left w:val="single" w:sz="4" w:space="0" w:color="000000"/>
              <w:bottom w:val="single" w:sz="4" w:space="0" w:color="000000"/>
              <w:right w:val="single" w:sz="4" w:space="0" w:color="000000"/>
            </w:tcBorders>
          </w:tcPr>
          <w:p w14:paraId="049440C2" w14:textId="77777777" w:rsidR="00C005FD" w:rsidRDefault="008571AE">
            <w:pPr>
              <w:spacing w:after="0" w:line="259" w:lineRule="auto"/>
              <w:ind w:left="0" w:firstLine="0"/>
            </w:pPr>
            <w:r>
              <w:rPr>
                <w:color w:val="00B050"/>
              </w:rPr>
              <w:t xml:space="preserve">441365451387528 </w:t>
            </w:r>
          </w:p>
        </w:tc>
      </w:tr>
      <w:tr w:rsidR="00C005FD" w14:paraId="54956ED7"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88FCFD1" w14:textId="77777777" w:rsidR="00C005FD" w:rsidRDefault="008571AE">
            <w:pPr>
              <w:spacing w:after="0" w:line="259" w:lineRule="auto"/>
              <w:ind w:left="0" w:firstLine="0"/>
            </w:pPr>
            <w:r>
              <w:rPr>
                <w:color w:val="00B050"/>
              </w:rPr>
              <w:t xml:space="preserve">AWS Marketplace - BYOL </w:t>
            </w:r>
          </w:p>
        </w:tc>
        <w:tc>
          <w:tcPr>
            <w:tcW w:w="2969" w:type="dxa"/>
            <w:tcBorders>
              <w:top w:val="single" w:sz="4" w:space="0" w:color="000000"/>
              <w:left w:val="single" w:sz="4" w:space="0" w:color="000000"/>
              <w:bottom w:val="single" w:sz="4" w:space="0" w:color="000000"/>
              <w:right w:val="single" w:sz="4" w:space="0" w:color="000000"/>
            </w:tcBorders>
          </w:tcPr>
          <w:p w14:paraId="40248880" w14:textId="77777777" w:rsidR="00C005FD" w:rsidRDefault="008571AE">
            <w:pPr>
              <w:spacing w:after="0" w:line="259" w:lineRule="auto"/>
              <w:ind w:left="0" w:firstLine="0"/>
            </w:pPr>
            <w:r>
              <w:rPr>
                <w:color w:val="00B050"/>
              </w:rPr>
              <w:t xml:space="preserve">673100801682564 </w:t>
            </w:r>
          </w:p>
        </w:tc>
      </w:tr>
      <w:tr w:rsidR="00C005FD" w14:paraId="269B213F"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03CA0DDE" w14:textId="77777777" w:rsidR="00C005FD" w:rsidRDefault="008571AE">
            <w:pPr>
              <w:spacing w:after="0" w:line="259" w:lineRule="auto"/>
              <w:ind w:left="0" w:firstLine="0"/>
            </w:pPr>
            <w:r>
              <w:rPr>
                <w:color w:val="00B050"/>
              </w:rPr>
              <w:t xml:space="preserve">AWS Migration Hub </w:t>
            </w:r>
          </w:p>
        </w:tc>
        <w:tc>
          <w:tcPr>
            <w:tcW w:w="2969" w:type="dxa"/>
            <w:tcBorders>
              <w:top w:val="single" w:sz="4" w:space="0" w:color="000000"/>
              <w:left w:val="single" w:sz="4" w:space="0" w:color="000000"/>
              <w:bottom w:val="single" w:sz="4" w:space="0" w:color="000000"/>
              <w:right w:val="single" w:sz="4" w:space="0" w:color="000000"/>
            </w:tcBorders>
          </w:tcPr>
          <w:p w14:paraId="7982B65E" w14:textId="77777777" w:rsidR="00C005FD" w:rsidRDefault="008571AE">
            <w:pPr>
              <w:spacing w:after="0" w:line="259" w:lineRule="auto"/>
              <w:ind w:left="0" w:firstLine="0"/>
            </w:pPr>
            <w:r>
              <w:rPr>
                <w:color w:val="00B050"/>
              </w:rPr>
              <w:t xml:space="preserve">941508099303265 </w:t>
            </w:r>
          </w:p>
        </w:tc>
      </w:tr>
      <w:tr w:rsidR="00C005FD" w14:paraId="6D45ADA6"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8573359" w14:textId="77777777" w:rsidR="00C005FD" w:rsidRDefault="008571AE">
            <w:pPr>
              <w:spacing w:after="0" w:line="259" w:lineRule="auto"/>
              <w:ind w:left="0" w:firstLine="0"/>
            </w:pPr>
            <w:r>
              <w:rPr>
                <w:color w:val="00B050"/>
              </w:rPr>
              <w:t xml:space="preserve">AWS Network Firewall </w:t>
            </w:r>
          </w:p>
        </w:tc>
        <w:tc>
          <w:tcPr>
            <w:tcW w:w="2969" w:type="dxa"/>
            <w:tcBorders>
              <w:top w:val="single" w:sz="4" w:space="0" w:color="000000"/>
              <w:left w:val="single" w:sz="4" w:space="0" w:color="000000"/>
              <w:bottom w:val="single" w:sz="4" w:space="0" w:color="000000"/>
              <w:right w:val="single" w:sz="4" w:space="0" w:color="000000"/>
            </w:tcBorders>
          </w:tcPr>
          <w:p w14:paraId="34599F6B" w14:textId="77777777" w:rsidR="00C005FD" w:rsidRDefault="008571AE">
            <w:pPr>
              <w:spacing w:after="0" w:line="259" w:lineRule="auto"/>
              <w:ind w:left="0" w:firstLine="0"/>
            </w:pPr>
            <w:r>
              <w:rPr>
                <w:color w:val="00B050"/>
              </w:rPr>
              <w:t xml:space="preserve">847834980842285 </w:t>
            </w:r>
          </w:p>
        </w:tc>
      </w:tr>
      <w:tr w:rsidR="00C005FD" w14:paraId="5C9ADDA6"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523BB15" w14:textId="77777777" w:rsidR="00C005FD" w:rsidRDefault="008571AE">
            <w:pPr>
              <w:spacing w:after="0" w:line="259" w:lineRule="auto"/>
              <w:ind w:left="0" w:firstLine="0"/>
            </w:pPr>
            <w:r>
              <w:rPr>
                <w:color w:val="00B050"/>
              </w:rPr>
              <w:t xml:space="preserve">AWS Nimble Studio </w:t>
            </w:r>
          </w:p>
        </w:tc>
        <w:tc>
          <w:tcPr>
            <w:tcW w:w="2969" w:type="dxa"/>
            <w:tcBorders>
              <w:top w:val="single" w:sz="4" w:space="0" w:color="000000"/>
              <w:left w:val="single" w:sz="4" w:space="0" w:color="000000"/>
              <w:bottom w:val="single" w:sz="4" w:space="0" w:color="000000"/>
              <w:right w:val="single" w:sz="4" w:space="0" w:color="000000"/>
            </w:tcBorders>
          </w:tcPr>
          <w:p w14:paraId="66CCDF2E" w14:textId="77777777" w:rsidR="00C005FD" w:rsidRDefault="008571AE">
            <w:pPr>
              <w:spacing w:after="0" w:line="259" w:lineRule="auto"/>
              <w:ind w:left="0" w:firstLine="0"/>
            </w:pPr>
            <w:r>
              <w:rPr>
                <w:color w:val="00B050"/>
              </w:rPr>
              <w:t xml:space="preserve">640985843788341 </w:t>
            </w:r>
          </w:p>
        </w:tc>
      </w:tr>
      <w:tr w:rsidR="00C005FD" w14:paraId="0469A765"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3C35FF66" w14:textId="77777777" w:rsidR="00C005FD" w:rsidRDefault="008571AE">
            <w:pPr>
              <w:spacing w:after="0" w:line="259" w:lineRule="auto"/>
              <w:ind w:left="0" w:firstLine="0"/>
            </w:pPr>
            <w:r>
              <w:rPr>
                <w:color w:val="00B050"/>
              </w:rPr>
              <w:t xml:space="preserve">AWS </w:t>
            </w:r>
            <w:proofErr w:type="spellStart"/>
            <w:r>
              <w:rPr>
                <w:color w:val="00B050"/>
              </w:rPr>
              <w:t>OpsWorks</w:t>
            </w:r>
            <w:proofErr w:type="spellEnd"/>
            <w:r>
              <w:rPr>
                <w:color w:val="00B050"/>
              </w:rPr>
              <w:t xml:space="preserve"> for Chef Automate </w:t>
            </w:r>
          </w:p>
        </w:tc>
        <w:tc>
          <w:tcPr>
            <w:tcW w:w="2969" w:type="dxa"/>
            <w:tcBorders>
              <w:top w:val="single" w:sz="4" w:space="0" w:color="000000"/>
              <w:left w:val="single" w:sz="4" w:space="0" w:color="000000"/>
              <w:bottom w:val="single" w:sz="4" w:space="0" w:color="000000"/>
              <w:right w:val="single" w:sz="4" w:space="0" w:color="000000"/>
            </w:tcBorders>
          </w:tcPr>
          <w:p w14:paraId="7E93BA93" w14:textId="77777777" w:rsidR="00C005FD" w:rsidRDefault="008571AE">
            <w:pPr>
              <w:spacing w:after="0" w:line="259" w:lineRule="auto"/>
              <w:ind w:left="0" w:firstLine="0"/>
            </w:pPr>
            <w:r>
              <w:rPr>
                <w:color w:val="00B050"/>
              </w:rPr>
              <w:t xml:space="preserve">905771618929054 </w:t>
            </w:r>
          </w:p>
        </w:tc>
      </w:tr>
      <w:tr w:rsidR="00C005FD" w14:paraId="181F62D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4478942" w14:textId="77777777" w:rsidR="00C005FD" w:rsidRDefault="008571AE">
            <w:pPr>
              <w:spacing w:after="0" w:line="259" w:lineRule="auto"/>
              <w:ind w:left="0" w:firstLine="0"/>
            </w:pPr>
            <w:r>
              <w:rPr>
                <w:color w:val="00B050"/>
              </w:rPr>
              <w:t xml:space="preserve">AWS </w:t>
            </w:r>
            <w:proofErr w:type="spellStart"/>
            <w:r>
              <w:rPr>
                <w:color w:val="00B050"/>
              </w:rPr>
              <w:t>OpsWorks</w:t>
            </w:r>
            <w:proofErr w:type="spellEnd"/>
            <w:r>
              <w:rPr>
                <w:color w:val="00B050"/>
              </w:rPr>
              <w:t xml:space="preserve"> for Puppet Enterprise </w:t>
            </w:r>
          </w:p>
        </w:tc>
        <w:tc>
          <w:tcPr>
            <w:tcW w:w="2969" w:type="dxa"/>
            <w:tcBorders>
              <w:top w:val="single" w:sz="4" w:space="0" w:color="000000"/>
              <w:left w:val="single" w:sz="4" w:space="0" w:color="000000"/>
              <w:bottom w:val="single" w:sz="4" w:space="0" w:color="000000"/>
              <w:right w:val="single" w:sz="4" w:space="0" w:color="000000"/>
            </w:tcBorders>
          </w:tcPr>
          <w:p w14:paraId="27699254" w14:textId="77777777" w:rsidR="00C005FD" w:rsidRDefault="008571AE">
            <w:pPr>
              <w:spacing w:after="0" w:line="259" w:lineRule="auto"/>
              <w:ind w:left="0" w:firstLine="0"/>
            </w:pPr>
            <w:r>
              <w:rPr>
                <w:color w:val="00B050"/>
              </w:rPr>
              <w:t xml:space="preserve">600358204568095 </w:t>
            </w:r>
          </w:p>
        </w:tc>
      </w:tr>
      <w:tr w:rsidR="00C005FD" w14:paraId="77C857B5"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71F2F58" w14:textId="77777777" w:rsidR="00C005FD" w:rsidRDefault="008571AE">
            <w:pPr>
              <w:spacing w:after="0" w:line="259" w:lineRule="auto"/>
              <w:ind w:left="0" w:firstLine="0"/>
            </w:pPr>
            <w:r>
              <w:rPr>
                <w:color w:val="00B050"/>
              </w:rPr>
              <w:lastRenderedPageBreak/>
              <w:t xml:space="preserve">AWS Organizations </w:t>
            </w:r>
          </w:p>
        </w:tc>
        <w:tc>
          <w:tcPr>
            <w:tcW w:w="2969" w:type="dxa"/>
            <w:tcBorders>
              <w:top w:val="single" w:sz="4" w:space="0" w:color="000000"/>
              <w:left w:val="single" w:sz="4" w:space="0" w:color="000000"/>
              <w:bottom w:val="single" w:sz="4" w:space="0" w:color="000000"/>
              <w:right w:val="single" w:sz="4" w:space="0" w:color="000000"/>
            </w:tcBorders>
          </w:tcPr>
          <w:p w14:paraId="5267EBA7" w14:textId="77777777" w:rsidR="00C005FD" w:rsidRDefault="008571AE">
            <w:pPr>
              <w:spacing w:after="0" w:line="259" w:lineRule="auto"/>
              <w:ind w:left="0" w:firstLine="0"/>
            </w:pPr>
            <w:r>
              <w:rPr>
                <w:color w:val="00B050"/>
              </w:rPr>
              <w:t xml:space="preserve">653465501682655 </w:t>
            </w:r>
          </w:p>
        </w:tc>
      </w:tr>
      <w:tr w:rsidR="00C005FD" w14:paraId="38261A81"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5BD9A620" w14:textId="77777777" w:rsidR="00C005FD" w:rsidRDefault="008571AE">
            <w:pPr>
              <w:spacing w:after="0" w:line="259" w:lineRule="auto"/>
              <w:ind w:left="0" w:firstLine="0"/>
            </w:pPr>
            <w:r>
              <w:rPr>
                <w:color w:val="00B050"/>
              </w:rPr>
              <w:t xml:space="preserve">AWS Outposts </w:t>
            </w:r>
          </w:p>
        </w:tc>
        <w:tc>
          <w:tcPr>
            <w:tcW w:w="2969" w:type="dxa"/>
            <w:tcBorders>
              <w:top w:val="single" w:sz="4" w:space="0" w:color="000000"/>
              <w:left w:val="single" w:sz="4" w:space="0" w:color="000000"/>
              <w:bottom w:val="single" w:sz="4" w:space="0" w:color="000000"/>
              <w:right w:val="single" w:sz="4" w:space="0" w:color="000000"/>
            </w:tcBorders>
          </w:tcPr>
          <w:p w14:paraId="47C6FEB4" w14:textId="77777777" w:rsidR="00C005FD" w:rsidRDefault="008571AE">
            <w:pPr>
              <w:spacing w:after="0" w:line="259" w:lineRule="auto"/>
              <w:ind w:left="0" w:firstLine="0"/>
            </w:pPr>
            <w:r>
              <w:rPr>
                <w:color w:val="00B050"/>
              </w:rPr>
              <w:t xml:space="preserve">679298267476997 </w:t>
            </w:r>
          </w:p>
        </w:tc>
      </w:tr>
      <w:tr w:rsidR="00C005FD" w14:paraId="7A542532"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8D39BE9" w14:textId="77777777" w:rsidR="00C005FD" w:rsidRDefault="008571AE">
            <w:pPr>
              <w:spacing w:after="0" w:line="259" w:lineRule="auto"/>
              <w:ind w:left="0" w:firstLine="0"/>
            </w:pPr>
            <w:r>
              <w:rPr>
                <w:color w:val="00B050"/>
              </w:rPr>
              <w:t xml:space="preserve">AWS Panorama </w:t>
            </w:r>
          </w:p>
        </w:tc>
        <w:tc>
          <w:tcPr>
            <w:tcW w:w="2969" w:type="dxa"/>
            <w:tcBorders>
              <w:top w:val="single" w:sz="4" w:space="0" w:color="000000"/>
              <w:left w:val="single" w:sz="4" w:space="0" w:color="000000"/>
              <w:bottom w:val="single" w:sz="4" w:space="0" w:color="000000"/>
              <w:right w:val="single" w:sz="4" w:space="0" w:color="000000"/>
            </w:tcBorders>
          </w:tcPr>
          <w:p w14:paraId="5910F357" w14:textId="77777777" w:rsidR="00C005FD" w:rsidRDefault="008571AE">
            <w:pPr>
              <w:spacing w:after="0" w:line="259" w:lineRule="auto"/>
              <w:ind w:left="0" w:firstLine="0"/>
            </w:pPr>
            <w:r>
              <w:rPr>
                <w:color w:val="00B050"/>
              </w:rPr>
              <w:t xml:space="preserve">671307691615671 </w:t>
            </w:r>
          </w:p>
        </w:tc>
      </w:tr>
      <w:tr w:rsidR="00C005FD" w14:paraId="681331A2"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923F224" w14:textId="77777777" w:rsidR="00C005FD" w:rsidRDefault="008571AE">
            <w:pPr>
              <w:spacing w:after="0" w:line="259" w:lineRule="auto"/>
              <w:ind w:left="0" w:firstLine="0"/>
            </w:pPr>
            <w:r>
              <w:rPr>
                <w:color w:val="00B050"/>
              </w:rPr>
              <w:t xml:space="preserve">AWS Personal Health Dashboard </w:t>
            </w:r>
          </w:p>
        </w:tc>
        <w:tc>
          <w:tcPr>
            <w:tcW w:w="2969" w:type="dxa"/>
            <w:tcBorders>
              <w:top w:val="single" w:sz="4" w:space="0" w:color="000000"/>
              <w:left w:val="single" w:sz="4" w:space="0" w:color="000000"/>
              <w:bottom w:val="single" w:sz="4" w:space="0" w:color="000000"/>
              <w:right w:val="single" w:sz="4" w:space="0" w:color="000000"/>
            </w:tcBorders>
          </w:tcPr>
          <w:p w14:paraId="430D1609" w14:textId="77777777" w:rsidR="00C005FD" w:rsidRDefault="008571AE">
            <w:pPr>
              <w:spacing w:after="0" w:line="259" w:lineRule="auto"/>
              <w:ind w:left="0" w:firstLine="0"/>
            </w:pPr>
            <w:r>
              <w:rPr>
                <w:color w:val="00B050"/>
              </w:rPr>
              <w:t xml:space="preserve">354451088139599 </w:t>
            </w:r>
          </w:p>
        </w:tc>
      </w:tr>
      <w:tr w:rsidR="00C005FD" w14:paraId="3E154291"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4363EFF0" w14:textId="77777777" w:rsidR="00C005FD" w:rsidRDefault="008571AE">
            <w:pPr>
              <w:spacing w:after="0" w:line="259" w:lineRule="auto"/>
              <w:ind w:left="0" w:firstLine="0"/>
            </w:pPr>
            <w:r>
              <w:rPr>
                <w:color w:val="00B050"/>
              </w:rPr>
              <w:t xml:space="preserve">AWS </w:t>
            </w:r>
            <w:proofErr w:type="spellStart"/>
            <w:r>
              <w:rPr>
                <w:color w:val="00B050"/>
              </w:rPr>
              <w:t>PrivateLink</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6BF8AD17" w14:textId="77777777" w:rsidR="00C005FD" w:rsidRDefault="008571AE">
            <w:pPr>
              <w:spacing w:after="0" w:line="259" w:lineRule="auto"/>
              <w:ind w:left="0" w:firstLine="0"/>
            </w:pPr>
            <w:r>
              <w:rPr>
                <w:color w:val="00B050"/>
              </w:rPr>
              <w:t xml:space="preserve">691653192151642 </w:t>
            </w:r>
          </w:p>
        </w:tc>
      </w:tr>
      <w:tr w:rsidR="00C005FD" w14:paraId="0CFD3EF5"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0A78E37" w14:textId="77777777" w:rsidR="00C005FD" w:rsidRDefault="008571AE">
            <w:pPr>
              <w:spacing w:after="0" w:line="259" w:lineRule="auto"/>
              <w:ind w:left="0" w:firstLine="0"/>
            </w:pPr>
            <w:r>
              <w:rPr>
                <w:color w:val="00B050"/>
              </w:rPr>
              <w:t xml:space="preserve">AWS Proton </w:t>
            </w:r>
          </w:p>
        </w:tc>
        <w:tc>
          <w:tcPr>
            <w:tcW w:w="2969" w:type="dxa"/>
            <w:tcBorders>
              <w:top w:val="single" w:sz="4" w:space="0" w:color="000000"/>
              <w:left w:val="single" w:sz="4" w:space="0" w:color="000000"/>
              <w:bottom w:val="single" w:sz="4" w:space="0" w:color="000000"/>
              <w:right w:val="single" w:sz="4" w:space="0" w:color="000000"/>
            </w:tcBorders>
          </w:tcPr>
          <w:p w14:paraId="4707B024" w14:textId="77777777" w:rsidR="00C005FD" w:rsidRDefault="008571AE">
            <w:pPr>
              <w:spacing w:after="0" w:line="259" w:lineRule="auto"/>
              <w:ind w:left="0" w:firstLine="0"/>
            </w:pPr>
            <w:r>
              <w:rPr>
                <w:color w:val="00B050"/>
              </w:rPr>
              <w:t xml:space="preserve">108715396993788 </w:t>
            </w:r>
          </w:p>
        </w:tc>
      </w:tr>
      <w:tr w:rsidR="00C005FD" w14:paraId="5542C995"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A64E35D" w14:textId="77777777" w:rsidR="00C005FD" w:rsidRDefault="008571AE">
            <w:pPr>
              <w:spacing w:after="0" w:line="259" w:lineRule="auto"/>
              <w:ind w:left="0" w:firstLine="0"/>
            </w:pPr>
            <w:r>
              <w:rPr>
                <w:color w:val="00B050"/>
              </w:rPr>
              <w:t xml:space="preserve">AWS Resource Access Manager (RAM) </w:t>
            </w:r>
          </w:p>
        </w:tc>
        <w:tc>
          <w:tcPr>
            <w:tcW w:w="2969" w:type="dxa"/>
            <w:tcBorders>
              <w:top w:val="single" w:sz="4" w:space="0" w:color="000000"/>
              <w:left w:val="single" w:sz="4" w:space="0" w:color="000000"/>
              <w:bottom w:val="single" w:sz="4" w:space="0" w:color="000000"/>
              <w:right w:val="single" w:sz="4" w:space="0" w:color="000000"/>
            </w:tcBorders>
          </w:tcPr>
          <w:p w14:paraId="3B7366FD" w14:textId="77777777" w:rsidR="00C005FD" w:rsidRDefault="008571AE">
            <w:pPr>
              <w:spacing w:after="0" w:line="259" w:lineRule="auto"/>
              <w:ind w:left="0" w:firstLine="0"/>
            </w:pPr>
            <w:r>
              <w:rPr>
                <w:color w:val="00B050"/>
              </w:rPr>
              <w:t xml:space="preserve">801065020596597 </w:t>
            </w:r>
          </w:p>
        </w:tc>
      </w:tr>
      <w:tr w:rsidR="00C005FD" w14:paraId="2E1B2E40"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7E3C3284" w14:textId="77777777" w:rsidR="00C005FD" w:rsidRDefault="008571AE">
            <w:pPr>
              <w:spacing w:after="0" w:line="259" w:lineRule="auto"/>
              <w:ind w:left="0" w:firstLine="0"/>
            </w:pPr>
            <w:r>
              <w:rPr>
                <w:color w:val="00B050"/>
              </w:rPr>
              <w:t xml:space="preserve">AWS </w:t>
            </w:r>
            <w:proofErr w:type="spellStart"/>
            <w:r>
              <w:rPr>
                <w:color w:val="00B050"/>
              </w:rPr>
              <w:t>RoboMaker</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666AE68A" w14:textId="77777777" w:rsidR="00C005FD" w:rsidRDefault="008571AE">
            <w:pPr>
              <w:spacing w:after="0" w:line="259" w:lineRule="auto"/>
              <w:ind w:left="0" w:firstLine="0"/>
            </w:pPr>
            <w:r>
              <w:rPr>
                <w:color w:val="00B050"/>
              </w:rPr>
              <w:t xml:space="preserve">659651388669095 </w:t>
            </w:r>
          </w:p>
        </w:tc>
      </w:tr>
      <w:tr w:rsidR="00C005FD" w14:paraId="5AAFB329"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3CA193A" w14:textId="77777777" w:rsidR="00C005FD" w:rsidRDefault="008571AE">
            <w:pPr>
              <w:spacing w:after="0" w:line="259" w:lineRule="auto"/>
              <w:ind w:left="0" w:firstLine="0"/>
            </w:pPr>
            <w:r>
              <w:rPr>
                <w:color w:val="00B050"/>
              </w:rPr>
              <w:t xml:space="preserve">AWS Secrets Manager </w:t>
            </w:r>
          </w:p>
        </w:tc>
        <w:tc>
          <w:tcPr>
            <w:tcW w:w="2969" w:type="dxa"/>
            <w:tcBorders>
              <w:top w:val="single" w:sz="4" w:space="0" w:color="000000"/>
              <w:left w:val="single" w:sz="4" w:space="0" w:color="000000"/>
              <w:bottom w:val="single" w:sz="4" w:space="0" w:color="000000"/>
              <w:right w:val="single" w:sz="4" w:space="0" w:color="000000"/>
            </w:tcBorders>
          </w:tcPr>
          <w:p w14:paraId="5B36A6F4" w14:textId="77777777" w:rsidR="00C005FD" w:rsidRDefault="008571AE">
            <w:pPr>
              <w:spacing w:after="0" w:line="259" w:lineRule="auto"/>
              <w:ind w:left="0" w:firstLine="0"/>
            </w:pPr>
            <w:r>
              <w:rPr>
                <w:color w:val="00B050"/>
              </w:rPr>
              <w:t xml:space="preserve">361426897788502 </w:t>
            </w:r>
          </w:p>
        </w:tc>
      </w:tr>
      <w:tr w:rsidR="00C005FD" w14:paraId="4AF2AF9B"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179018A" w14:textId="77777777" w:rsidR="00C005FD" w:rsidRDefault="008571AE">
            <w:pPr>
              <w:spacing w:after="0" w:line="259" w:lineRule="auto"/>
              <w:ind w:left="0" w:firstLine="0"/>
            </w:pPr>
            <w:r>
              <w:rPr>
                <w:color w:val="00B050"/>
              </w:rPr>
              <w:t xml:space="preserve">AWS Security Hub </w:t>
            </w:r>
          </w:p>
        </w:tc>
        <w:tc>
          <w:tcPr>
            <w:tcW w:w="2969" w:type="dxa"/>
            <w:tcBorders>
              <w:top w:val="single" w:sz="4" w:space="0" w:color="000000"/>
              <w:left w:val="single" w:sz="4" w:space="0" w:color="000000"/>
              <w:bottom w:val="single" w:sz="4" w:space="0" w:color="000000"/>
              <w:right w:val="single" w:sz="4" w:space="0" w:color="000000"/>
            </w:tcBorders>
          </w:tcPr>
          <w:p w14:paraId="3A3CD636" w14:textId="77777777" w:rsidR="00C005FD" w:rsidRDefault="008571AE">
            <w:pPr>
              <w:spacing w:after="0" w:line="259" w:lineRule="auto"/>
              <w:ind w:left="0" w:firstLine="0"/>
            </w:pPr>
            <w:r>
              <w:rPr>
                <w:color w:val="00B050"/>
              </w:rPr>
              <w:t xml:space="preserve">319850199736147 </w:t>
            </w:r>
          </w:p>
        </w:tc>
      </w:tr>
      <w:tr w:rsidR="00C005FD" w14:paraId="0605B14B"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5B47ACEA" w14:textId="77777777" w:rsidR="00C005FD" w:rsidRDefault="008571AE">
            <w:pPr>
              <w:spacing w:after="0" w:line="259" w:lineRule="auto"/>
              <w:ind w:left="0" w:firstLine="0"/>
            </w:pPr>
            <w:r>
              <w:rPr>
                <w:color w:val="00B050"/>
              </w:rPr>
              <w:t xml:space="preserve">AWS Service </w:t>
            </w:r>
            <w:proofErr w:type="spellStart"/>
            <w:r>
              <w:rPr>
                <w:color w:val="00B050"/>
              </w:rPr>
              <w:t>Catalog</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67C18484" w14:textId="77777777" w:rsidR="00C005FD" w:rsidRDefault="008571AE">
            <w:pPr>
              <w:spacing w:after="0" w:line="259" w:lineRule="auto"/>
              <w:ind w:left="0" w:firstLine="0"/>
            </w:pPr>
            <w:r>
              <w:rPr>
                <w:color w:val="00B050"/>
              </w:rPr>
              <w:t xml:space="preserve">885581822606860 </w:t>
            </w:r>
          </w:p>
        </w:tc>
      </w:tr>
      <w:tr w:rsidR="00C005FD" w14:paraId="0607BAFC"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36F4EF5" w14:textId="77777777" w:rsidR="00C005FD" w:rsidRDefault="008571AE">
            <w:pPr>
              <w:spacing w:after="0" w:line="259" w:lineRule="auto"/>
              <w:ind w:left="0" w:firstLine="0"/>
            </w:pPr>
            <w:r>
              <w:rPr>
                <w:color w:val="00B050"/>
              </w:rPr>
              <w:t xml:space="preserve">AWS Shield </w:t>
            </w:r>
          </w:p>
        </w:tc>
        <w:tc>
          <w:tcPr>
            <w:tcW w:w="2969" w:type="dxa"/>
            <w:tcBorders>
              <w:top w:val="single" w:sz="4" w:space="0" w:color="000000"/>
              <w:left w:val="single" w:sz="4" w:space="0" w:color="000000"/>
              <w:bottom w:val="single" w:sz="4" w:space="0" w:color="000000"/>
              <w:right w:val="single" w:sz="4" w:space="0" w:color="000000"/>
            </w:tcBorders>
          </w:tcPr>
          <w:p w14:paraId="0034D623" w14:textId="77777777" w:rsidR="00C005FD" w:rsidRDefault="008571AE">
            <w:pPr>
              <w:spacing w:after="0" w:line="259" w:lineRule="auto"/>
              <w:ind w:left="0" w:firstLine="0"/>
            </w:pPr>
            <w:r>
              <w:rPr>
                <w:color w:val="00B050"/>
              </w:rPr>
              <w:t xml:space="preserve">121204735821052 </w:t>
            </w:r>
          </w:p>
        </w:tc>
      </w:tr>
      <w:tr w:rsidR="00C005FD" w14:paraId="57716EFB"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19D06D9" w14:textId="77777777" w:rsidR="00C005FD" w:rsidRDefault="008571AE">
            <w:pPr>
              <w:spacing w:after="0" w:line="259" w:lineRule="auto"/>
              <w:ind w:left="0" w:firstLine="0"/>
            </w:pPr>
            <w:r>
              <w:rPr>
                <w:color w:val="00B050"/>
              </w:rPr>
              <w:t xml:space="preserve">AWS Single Sign-On </w:t>
            </w:r>
          </w:p>
        </w:tc>
        <w:tc>
          <w:tcPr>
            <w:tcW w:w="2969" w:type="dxa"/>
            <w:tcBorders>
              <w:top w:val="single" w:sz="4" w:space="0" w:color="000000"/>
              <w:left w:val="single" w:sz="4" w:space="0" w:color="000000"/>
              <w:bottom w:val="single" w:sz="4" w:space="0" w:color="000000"/>
              <w:right w:val="single" w:sz="4" w:space="0" w:color="000000"/>
            </w:tcBorders>
          </w:tcPr>
          <w:p w14:paraId="301CAEFA" w14:textId="77777777" w:rsidR="00C005FD" w:rsidRDefault="008571AE">
            <w:pPr>
              <w:spacing w:after="0" w:line="259" w:lineRule="auto"/>
              <w:ind w:left="0" w:firstLine="0"/>
            </w:pPr>
            <w:r>
              <w:rPr>
                <w:color w:val="00B050"/>
              </w:rPr>
              <w:t xml:space="preserve">603507070673102 </w:t>
            </w:r>
          </w:p>
        </w:tc>
      </w:tr>
      <w:tr w:rsidR="00C005FD" w14:paraId="13B0E4D4"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35BB7BEF" w14:textId="77777777" w:rsidR="00C005FD" w:rsidRDefault="008571AE">
            <w:pPr>
              <w:spacing w:after="0" w:line="259" w:lineRule="auto"/>
              <w:ind w:left="0" w:firstLine="0"/>
            </w:pPr>
            <w:r>
              <w:rPr>
                <w:color w:val="00B050"/>
              </w:rPr>
              <w:t xml:space="preserve">AWS Snowball </w:t>
            </w:r>
          </w:p>
        </w:tc>
        <w:tc>
          <w:tcPr>
            <w:tcW w:w="2969" w:type="dxa"/>
            <w:tcBorders>
              <w:top w:val="single" w:sz="4" w:space="0" w:color="000000"/>
              <w:left w:val="single" w:sz="4" w:space="0" w:color="000000"/>
              <w:bottom w:val="single" w:sz="4" w:space="0" w:color="000000"/>
              <w:right w:val="single" w:sz="4" w:space="0" w:color="000000"/>
            </w:tcBorders>
          </w:tcPr>
          <w:p w14:paraId="748E571D" w14:textId="77777777" w:rsidR="00C005FD" w:rsidRDefault="008571AE">
            <w:pPr>
              <w:spacing w:after="0" w:line="259" w:lineRule="auto"/>
              <w:ind w:left="0" w:firstLine="0"/>
            </w:pPr>
            <w:r>
              <w:rPr>
                <w:color w:val="00B050"/>
              </w:rPr>
              <w:t xml:space="preserve">469629709232983 </w:t>
            </w:r>
          </w:p>
        </w:tc>
      </w:tr>
      <w:tr w:rsidR="00C005FD" w14:paraId="27824DF1"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4476512" w14:textId="77777777" w:rsidR="00C005FD" w:rsidRDefault="008571AE">
            <w:pPr>
              <w:spacing w:after="0" w:line="259" w:lineRule="auto"/>
              <w:ind w:left="0" w:firstLine="0"/>
            </w:pPr>
            <w:r>
              <w:rPr>
                <w:color w:val="00B050"/>
              </w:rPr>
              <w:t xml:space="preserve">AWS </w:t>
            </w:r>
            <w:proofErr w:type="spellStart"/>
            <w:r>
              <w:rPr>
                <w:color w:val="00B050"/>
              </w:rPr>
              <w:t>Snowcone</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41FD2507" w14:textId="77777777" w:rsidR="00C005FD" w:rsidRDefault="008571AE">
            <w:pPr>
              <w:spacing w:after="0" w:line="259" w:lineRule="auto"/>
              <w:ind w:left="0" w:firstLine="0"/>
            </w:pPr>
            <w:r>
              <w:rPr>
                <w:color w:val="00B050"/>
              </w:rPr>
              <w:t xml:space="preserve">378355841805580 </w:t>
            </w:r>
          </w:p>
        </w:tc>
      </w:tr>
      <w:tr w:rsidR="00C005FD" w14:paraId="6E3406F7"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CF4EC91" w14:textId="77777777" w:rsidR="00C005FD" w:rsidRDefault="008571AE">
            <w:pPr>
              <w:spacing w:after="0" w:line="259" w:lineRule="auto"/>
              <w:ind w:left="0" w:firstLine="0"/>
            </w:pPr>
            <w:r>
              <w:rPr>
                <w:color w:val="00B050"/>
              </w:rPr>
              <w:t xml:space="preserve">AWS Step Functions </w:t>
            </w:r>
          </w:p>
        </w:tc>
        <w:tc>
          <w:tcPr>
            <w:tcW w:w="2969" w:type="dxa"/>
            <w:tcBorders>
              <w:top w:val="single" w:sz="4" w:space="0" w:color="000000"/>
              <w:left w:val="single" w:sz="4" w:space="0" w:color="000000"/>
              <w:bottom w:val="single" w:sz="4" w:space="0" w:color="000000"/>
              <w:right w:val="single" w:sz="4" w:space="0" w:color="000000"/>
            </w:tcBorders>
          </w:tcPr>
          <w:p w14:paraId="6B246498" w14:textId="77777777" w:rsidR="00C005FD" w:rsidRDefault="008571AE">
            <w:pPr>
              <w:spacing w:after="0" w:line="259" w:lineRule="auto"/>
              <w:ind w:left="0" w:firstLine="0"/>
            </w:pPr>
            <w:r>
              <w:rPr>
                <w:color w:val="00B050"/>
              </w:rPr>
              <w:t xml:space="preserve">287211898832623 </w:t>
            </w:r>
          </w:p>
        </w:tc>
      </w:tr>
      <w:tr w:rsidR="00C005FD" w14:paraId="34D05102"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5CFC135C" w14:textId="77777777" w:rsidR="00C005FD" w:rsidRDefault="008571AE">
            <w:pPr>
              <w:spacing w:after="0" w:line="259" w:lineRule="auto"/>
              <w:ind w:left="0" w:firstLine="0"/>
            </w:pPr>
            <w:r>
              <w:rPr>
                <w:color w:val="00B050"/>
              </w:rPr>
              <w:t xml:space="preserve">AWS Storage Gateway </w:t>
            </w:r>
          </w:p>
        </w:tc>
        <w:tc>
          <w:tcPr>
            <w:tcW w:w="2969" w:type="dxa"/>
            <w:tcBorders>
              <w:top w:val="single" w:sz="4" w:space="0" w:color="000000"/>
              <w:left w:val="single" w:sz="4" w:space="0" w:color="000000"/>
              <w:bottom w:val="single" w:sz="4" w:space="0" w:color="000000"/>
              <w:right w:val="single" w:sz="4" w:space="0" w:color="000000"/>
            </w:tcBorders>
          </w:tcPr>
          <w:p w14:paraId="4D7FA456" w14:textId="77777777" w:rsidR="00C005FD" w:rsidRDefault="008571AE">
            <w:pPr>
              <w:spacing w:after="0" w:line="259" w:lineRule="auto"/>
              <w:ind w:left="0" w:firstLine="0"/>
            </w:pPr>
            <w:r>
              <w:rPr>
                <w:color w:val="00B050"/>
              </w:rPr>
              <w:t xml:space="preserve">511749931878302 </w:t>
            </w:r>
          </w:p>
        </w:tc>
      </w:tr>
      <w:tr w:rsidR="00C005FD" w14:paraId="6A99E8CE"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6C0846E" w14:textId="77777777" w:rsidR="00C005FD" w:rsidRDefault="008571AE">
            <w:pPr>
              <w:spacing w:after="0" w:line="259" w:lineRule="auto"/>
              <w:ind w:left="0" w:firstLine="0"/>
            </w:pPr>
            <w:r>
              <w:rPr>
                <w:color w:val="00B050"/>
              </w:rPr>
              <w:t xml:space="preserve">AWS Systems Manager </w:t>
            </w:r>
          </w:p>
        </w:tc>
        <w:tc>
          <w:tcPr>
            <w:tcW w:w="2969" w:type="dxa"/>
            <w:tcBorders>
              <w:top w:val="single" w:sz="4" w:space="0" w:color="000000"/>
              <w:left w:val="single" w:sz="4" w:space="0" w:color="000000"/>
              <w:bottom w:val="single" w:sz="4" w:space="0" w:color="000000"/>
              <w:right w:val="single" w:sz="4" w:space="0" w:color="000000"/>
            </w:tcBorders>
          </w:tcPr>
          <w:p w14:paraId="12A54D79" w14:textId="77777777" w:rsidR="00C005FD" w:rsidRDefault="008571AE">
            <w:pPr>
              <w:spacing w:after="0" w:line="259" w:lineRule="auto"/>
              <w:ind w:left="0" w:firstLine="0"/>
            </w:pPr>
            <w:r>
              <w:rPr>
                <w:color w:val="00B050"/>
              </w:rPr>
              <w:t xml:space="preserve">416112054908352 </w:t>
            </w:r>
          </w:p>
        </w:tc>
      </w:tr>
      <w:tr w:rsidR="00C005FD" w14:paraId="76E0432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D851C7A" w14:textId="77777777" w:rsidR="00C005FD" w:rsidRDefault="008571AE">
            <w:pPr>
              <w:spacing w:after="0" w:line="259" w:lineRule="auto"/>
              <w:ind w:left="0" w:firstLine="0"/>
            </w:pPr>
            <w:r>
              <w:rPr>
                <w:color w:val="00B050"/>
              </w:rPr>
              <w:t xml:space="preserve">AWS Transfer Family </w:t>
            </w:r>
          </w:p>
        </w:tc>
        <w:tc>
          <w:tcPr>
            <w:tcW w:w="2969" w:type="dxa"/>
            <w:tcBorders>
              <w:top w:val="single" w:sz="4" w:space="0" w:color="000000"/>
              <w:left w:val="single" w:sz="4" w:space="0" w:color="000000"/>
              <w:bottom w:val="single" w:sz="4" w:space="0" w:color="000000"/>
              <w:right w:val="single" w:sz="4" w:space="0" w:color="000000"/>
            </w:tcBorders>
          </w:tcPr>
          <w:p w14:paraId="66A22E8A" w14:textId="77777777" w:rsidR="00C005FD" w:rsidRDefault="008571AE">
            <w:pPr>
              <w:spacing w:after="0" w:line="259" w:lineRule="auto"/>
              <w:ind w:left="0" w:firstLine="0"/>
            </w:pPr>
            <w:r>
              <w:rPr>
                <w:color w:val="00B050"/>
              </w:rPr>
              <w:t xml:space="preserve">224269592221687 </w:t>
            </w:r>
          </w:p>
        </w:tc>
      </w:tr>
      <w:tr w:rsidR="00C005FD" w14:paraId="7CC87752"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147CA235" w14:textId="77777777" w:rsidR="00C005FD" w:rsidRDefault="008571AE">
            <w:pPr>
              <w:spacing w:after="0" w:line="259" w:lineRule="auto"/>
              <w:ind w:left="0" w:firstLine="0"/>
            </w:pPr>
            <w:r>
              <w:rPr>
                <w:color w:val="00B050"/>
              </w:rPr>
              <w:t xml:space="preserve">AWS Transit Gateway </w:t>
            </w:r>
          </w:p>
        </w:tc>
        <w:tc>
          <w:tcPr>
            <w:tcW w:w="2969" w:type="dxa"/>
            <w:tcBorders>
              <w:top w:val="single" w:sz="4" w:space="0" w:color="000000"/>
              <w:left w:val="single" w:sz="4" w:space="0" w:color="000000"/>
              <w:bottom w:val="single" w:sz="4" w:space="0" w:color="000000"/>
              <w:right w:val="single" w:sz="4" w:space="0" w:color="000000"/>
            </w:tcBorders>
          </w:tcPr>
          <w:p w14:paraId="0C6794E9" w14:textId="77777777" w:rsidR="00C005FD" w:rsidRDefault="008571AE">
            <w:pPr>
              <w:spacing w:after="0" w:line="259" w:lineRule="auto"/>
              <w:ind w:left="0" w:firstLine="0"/>
            </w:pPr>
            <w:r>
              <w:rPr>
                <w:color w:val="00B050"/>
              </w:rPr>
              <w:t xml:space="preserve">691271133173212 </w:t>
            </w:r>
          </w:p>
        </w:tc>
      </w:tr>
      <w:tr w:rsidR="00C005FD" w14:paraId="4BABE775"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1968C56" w14:textId="77777777" w:rsidR="00C005FD" w:rsidRDefault="008571AE">
            <w:pPr>
              <w:spacing w:after="0" w:line="259" w:lineRule="auto"/>
              <w:ind w:left="0" w:firstLine="0"/>
            </w:pPr>
            <w:r>
              <w:rPr>
                <w:color w:val="00B050"/>
              </w:rPr>
              <w:t xml:space="preserve">AWS Trusted Advisor </w:t>
            </w:r>
          </w:p>
        </w:tc>
        <w:tc>
          <w:tcPr>
            <w:tcW w:w="2969" w:type="dxa"/>
            <w:tcBorders>
              <w:top w:val="single" w:sz="4" w:space="0" w:color="000000"/>
              <w:left w:val="single" w:sz="4" w:space="0" w:color="000000"/>
              <w:bottom w:val="single" w:sz="4" w:space="0" w:color="000000"/>
              <w:right w:val="single" w:sz="4" w:space="0" w:color="000000"/>
            </w:tcBorders>
          </w:tcPr>
          <w:p w14:paraId="77928958" w14:textId="77777777" w:rsidR="00C005FD" w:rsidRDefault="008571AE">
            <w:pPr>
              <w:spacing w:after="0" w:line="259" w:lineRule="auto"/>
              <w:ind w:left="0" w:firstLine="0"/>
            </w:pPr>
            <w:r>
              <w:rPr>
                <w:color w:val="00B050"/>
              </w:rPr>
              <w:t xml:space="preserve">344167263783501 </w:t>
            </w:r>
          </w:p>
        </w:tc>
      </w:tr>
      <w:tr w:rsidR="00C005FD" w14:paraId="6FCA105A"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1CDB6253" w14:textId="77777777" w:rsidR="00C005FD" w:rsidRDefault="008571AE">
            <w:pPr>
              <w:spacing w:after="0" w:line="259" w:lineRule="auto"/>
              <w:ind w:left="0" w:firstLine="0"/>
            </w:pPr>
            <w:r>
              <w:rPr>
                <w:color w:val="00B050"/>
              </w:rPr>
              <w:t xml:space="preserve">AWS VPN </w:t>
            </w:r>
          </w:p>
        </w:tc>
        <w:tc>
          <w:tcPr>
            <w:tcW w:w="2969" w:type="dxa"/>
            <w:tcBorders>
              <w:top w:val="single" w:sz="4" w:space="0" w:color="000000"/>
              <w:left w:val="single" w:sz="4" w:space="0" w:color="000000"/>
              <w:bottom w:val="single" w:sz="4" w:space="0" w:color="000000"/>
              <w:right w:val="single" w:sz="4" w:space="0" w:color="000000"/>
            </w:tcBorders>
          </w:tcPr>
          <w:p w14:paraId="2757D66E" w14:textId="77777777" w:rsidR="00C005FD" w:rsidRDefault="008571AE">
            <w:pPr>
              <w:spacing w:after="0" w:line="259" w:lineRule="auto"/>
              <w:ind w:left="0" w:firstLine="0"/>
            </w:pPr>
            <w:r>
              <w:rPr>
                <w:color w:val="00B050"/>
              </w:rPr>
              <w:t xml:space="preserve">423342357525299 </w:t>
            </w:r>
          </w:p>
        </w:tc>
      </w:tr>
      <w:tr w:rsidR="00C005FD" w14:paraId="3AD85D47"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5E23718" w14:textId="77777777" w:rsidR="00C005FD" w:rsidRDefault="008571AE">
            <w:pPr>
              <w:spacing w:after="0" w:line="259" w:lineRule="auto"/>
              <w:ind w:left="0" w:firstLine="0"/>
            </w:pPr>
            <w:r>
              <w:rPr>
                <w:color w:val="00B050"/>
              </w:rPr>
              <w:t xml:space="preserve">AWS WAF </w:t>
            </w:r>
          </w:p>
        </w:tc>
        <w:tc>
          <w:tcPr>
            <w:tcW w:w="2969" w:type="dxa"/>
            <w:tcBorders>
              <w:top w:val="single" w:sz="4" w:space="0" w:color="000000"/>
              <w:left w:val="single" w:sz="4" w:space="0" w:color="000000"/>
              <w:bottom w:val="single" w:sz="4" w:space="0" w:color="000000"/>
              <w:right w:val="single" w:sz="4" w:space="0" w:color="000000"/>
            </w:tcBorders>
          </w:tcPr>
          <w:p w14:paraId="42686ADC" w14:textId="77777777" w:rsidR="00C005FD" w:rsidRDefault="008571AE">
            <w:pPr>
              <w:spacing w:after="0" w:line="259" w:lineRule="auto"/>
              <w:ind w:left="0" w:firstLine="0"/>
            </w:pPr>
            <w:r>
              <w:rPr>
                <w:color w:val="00B050"/>
              </w:rPr>
              <w:t xml:space="preserve">525810993366966 </w:t>
            </w:r>
          </w:p>
        </w:tc>
      </w:tr>
      <w:tr w:rsidR="00C005FD" w14:paraId="4E6C0029"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197F4117" w14:textId="77777777" w:rsidR="00C005FD" w:rsidRDefault="008571AE">
            <w:pPr>
              <w:spacing w:after="0" w:line="259" w:lineRule="auto"/>
              <w:ind w:left="0" w:firstLine="0"/>
            </w:pPr>
            <w:r>
              <w:rPr>
                <w:color w:val="00B050"/>
              </w:rPr>
              <w:t xml:space="preserve">AWS Wavelength </w:t>
            </w:r>
          </w:p>
        </w:tc>
        <w:tc>
          <w:tcPr>
            <w:tcW w:w="2969" w:type="dxa"/>
            <w:tcBorders>
              <w:top w:val="single" w:sz="4" w:space="0" w:color="000000"/>
              <w:left w:val="single" w:sz="4" w:space="0" w:color="000000"/>
              <w:bottom w:val="single" w:sz="4" w:space="0" w:color="000000"/>
              <w:right w:val="single" w:sz="4" w:space="0" w:color="000000"/>
            </w:tcBorders>
          </w:tcPr>
          <w:p w14:paraId="41F0D018" w14:textId="77777777" w:rsidR="00C005FD" w:rsidRDefault="008571AE">
            <w:pPr>
              <w:spacing w:after="0" w:line="259" w:lineRule="auto"/>
              <w:ind w:left="0" w:firstLine="0"/>
            </w:pPr>
            <w:r>
              <w:rPr>
                <w:color w:val="00B050"/>
              </w:rPr>
              <w:t xml:space="preserve">211884462815791 </w:t>
            </w:r>
          </w:p>
        </w:tc>
      </w:tr>
      <w:tr w:rsidR="00C005FD" w14:paraId="269BF9E8"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04EFDC3" w14:textId="77777777" w:rsidR="00C005FD" w:rsidRDefault="008571AE">
            <w:pPr>
              <w:spacing w:after="0" w:line="259" w:lineRule="auto"/>
              <w:ind w:left="0" w:firstLine="0"/>
            </w:pPr>
            <w:r>
              <w:rPr>
                <w:color w:val="00B050"/>
              </w:rPr>
              <w:t xml:space="preserve">AWS Well-Architected Tool </w:t>
            </w:r>
          </w:p>
        </w:tc>
        <w:tc>
          <w:tcPr>
            <w:tcW w:w="2969" w:type="dxa"/>
            <w:tcBorders>
              <w:top w:val="single" w:sz="4" w:space="0" w:color="000000"/>
              <w:left w:val="single" w:sz="4" w:space="0" w:color="000000"/>
              <w:bottom w:val="single" w:sz="4" w:space="0" w:color="000000"/>
              <w:right w:val="single" w:sz="4" w:space="0" w:color="000000"/>
            </w:tcBorders>
          </w:tcPr>
          <w:p w14:paraId="1169E5A7" w14:textId="77777777" w:rsidR="00C005FD" w:rsidRDefault="008571AE">
            <w:pPr>
              <w:spacing w:after="0" w:line="259" w:lineRule="auto"/>
              <w:ind w:left="0" w:firstLine="0"/>
            </w:pPr>
            <w:r>
              <w:rPr>
                <w:color w:val="00B050"/>
              </w:rPr>
              <w:t xml:space="preserve">207900733804327 </w:t>
            </w:r>
          </w:p>
        </w:tc>
      </w:tr>
      <w:tr w:rsidR="00C005FD" w14:paraId="7C26734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8CF02A3" w14:textId="77777777" w:rsidR="00C005FD" w:rsidRDefault="008571AE">
            <w:pPr>
              <w:spacing w:after="0" w:line="259" w:lineRule="auto"/>
              <w:ind w:left="0" w:firstLine="0"/>
            </w:pPr>
            <w:r>
              <w:rPr>
                <w:color w:val="00B050"/>
              </w:rPr>
              <w:t xml:space="preserve">Elastic Load Balancing </w:t>
            </w:r>
          </w:p>
        </w:tc>
        <w:tc>
          <w:tcPr>
            <w:tcW w:w="2969" w:type="dxa"/>
            <w:tcBorders>
              <w:top w:val="single" w:sz="4" w:space="0" w:color="000000"/>
              <w:left w:val="single" w:sz="4" w:space="0" w:color="000000"/>
              <w:bottom w:val="single" w:sz="4" w:space="0" w:color="000000"/>
              <w:right w:val="single" w:sz="4" w:space="0" w:color="000000"/>
            </w:tcBorders>
          </w:tcPr>
          <w:p w14:paraId="48A4FA63" w14:textId="77777777" w:rsidR="00C005FD" w:rsidRDefault="008571AE">
            <w:pPr>
              <w:spacing w:after="0" w:line="259" w:lineRule="auto"/>
              <w:ind w:left="0" w:firstLine="0"/>
            </w:pPr>
            <w:r>
              <w:rPr>
                <w:color w:val="00B050"/>
              </w:rPr>
              <w:t xml:space="preserve">701567846970007 </w:t>
            </w:r>
          </w:p>
        </w:tc>
      </w:tr>
      <w:tr w:rsidR="00C005FD" w14:paraId="7D4BED49"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6A20E698" w14:textId="77777777" w:rsidR="00C005FD" w:rsidRDefault="008571AE">
            <w:pPr>
              <w:spacing w:after="0" w:line="259" w:lineRule="auto"/>
              <w:ind w:left="0" w:firstLine="0"/>
            </w:pPr>
            <w:proofErr w:type="spellStart"/>
            <w:r>
              <w:rPr>
                <w:color w:val="00B050"/>
              </w:rPr>
              <w:t>FreeRTOS</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0B3B4ED5" w14:textId="77777777" w:rsidR="00C005FD" w:rsidRDefault="008571AE">
            <w:pPr>
              <w:spacing w:after="0" w:line="259" w:lineRule="auto"/>
              <w:ind w:left="0" w:firstLine="0"/>
            </w:pPr>
            <w:r>
              <w:rPr>
                <w:color w:val="00B050"/>
              </w:rPr>
              <w:t xml:space="preserve">146564413698085 </w:t>
            </w:r>
          </w:p>
        </w:tc>
      </w:tr>
    </w:tbl>
    <w:p w14:paraId="64DAF44A" w14:textId="77777777" w:rsidR="00C005FD" w:rsidRDefault="008571AE">
      <w:pPr>
        <w:spacing w:after="273" w:line="259" w:lineRule="auto"/>
        <w:ind w:left="1118" w:firstLine="0"/>
      </w:pPr>
      <w:r>
        <w:rPr>
          <w:color w:val="00B050"/>
        </w:rPr>
        <w:t xml:space="preserve"> </w:t>
      </w:r>
    </w:p>
    <w:p w14:paraId="3EDAB4F1" w14:textId="77777777" w:rsidR="00C005FD" w:rsidRDefault="008571AE">
      <w:pPr>
        <w:spacing w:after="30" w:line="259" w:lineRule="auto"/>
        <w:ind w:left="1103" w:firstLine="0"/>
      </w:pPr>
      <w:r>
        <w:rPr>
          <w:color w:val="00B050"/>
        </w:rPr>
        <w:t xml:space="preserve">Lot 2: </w:t>
      </w:r>
    </w:p>
    <w:tbl>
      <w:tblPr>
        <w:tblStyle w:val="TableGrid"/>
        <w:tblW w:w="9634" w:type="dxa"/>
        <w:tblInd w:w="1133" w:type="dxa"/>
        <w:tblCellMar>
          <w:top w:w="51" w:type="dxa"/>
          <w:left w:w="108" w:type="dxa"/>
          <w:right w:w="115" w:type="dxa"/>
        </w:tblCellMar>
        <w:tblLook w:val="04A0" w:firstRow="1" w:lastRow="0" w:firstColumn="1" w:lastColumn="0" w:noHBand="0" w:noVBand="1"/>
      </w:tblPr>
      <w:tblGrid>
        <w:gridCol w:w="6665"/>
        <w:gridCol w:w="2969"/>
      </w:tblGrid>
      <w:tr w:rsidR="00C005FD" w14:paraId="1F4C6268" w14:textId="77777777">
        <w:trPr>
          <w:trHeight w:val="263"/>
        </w:trPr>
        <w:tc>
          <w:tcPr>
            <w:tcW w:w="6665" w:type="dxa"/>
            <w:tcBorders>
              <w:top w:val="single" w:sz="4" w:space="0" w:color="000000"/>
              <w:left w:val="single" w:sz="4" w:space="0" w:color="000000"/>
              <w:bottom w:val="single" w:sz="4" w:space="0" w:color="000000"/>
              <w:right w:val="single" w:sz="4" w:space="0" w:color="000000"/>
            </w:tcBorders>
          </w:tcPr>
          <w:p w14:paraId="675C5744" w14:textId="77777777" w:rsidR="00C005FD" w:rsidRDefault="008571AE">
            <w:pPr>
              <w:spacing w:after="0" w:line="259" w:lineRule="auto"/>
              <w:ind w:left="0" w:firstLine="0"/>
            </w:pPr>
            <w:r>
              <w:rPr>
                <w:b/>
                <w:color w:val="00B050"/>
              </w:rPr>
              <w:t xml:space="preserve">G-Cloud 13 – AWS EMEA SARL, UK Branch Service </w:t>
            </w:r>
          </w:p>
        </w:tc>
        <w:tc>
          <w:tcPr>
            <w:tcW w:w="2969" w:type="dxa"/>
            <w:tcBorders>
              <w:top w:val="single" w:sz="4" w:space="0" w:color="000000"/>
              <w:left w:val="single" w:sz="4" w:space="0" w:color="000000"/>
              <w:bottom w:val="single" w:sz="4" w:space="0" w:color="000000"/>
              <w:right w:val="single" w:sz="4" w:space="0" w:color="000000"/>
            </w:tcBorders>
          </w:tcPr>
          <w:p w14:paraId="5C8CC41D" w14:textId="77777777" w:rsidR="00C005FD" w:rsidRDefault="008571AE">
            <w:pPr>
              <w:spacing w:after="0" w:line="259" w:lineRule="auto"/>
              <w:ind w:left="0" w:firstLine="0"/>
            </w:pPr>
            <w:r>
              <w:rPr>
                <w:b/>
                <w:color w:val="00B050"/>
              </w:rPr>
              <w:t xml:space="preserve">Service ID </w:t>
            </w:r>
          </w:p>
        </w:tc>
      </w:tr>
      <w:tr w:rsidR="00C005FD" w14:paraId="54F9A0BA"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5067E967" w14:textId="77777777" w:rsidR="00C005FD" w:rsidRDefault="008571AE">
            <w:pPr>
              <w:spacing w:after="0" w:line="259" w:lineRule="auto"/>
              <w:ind w:left="0" w:firstLine="0"/>
            </w:pPr>
            <w:r>
              <w:rPr>
                <w:color w:val="00B050"/>
              </w:rPr>
              <w:t xml:space="preserve">Amazon </w:t>
            </w:r>
            <w:proofErr w:type="spellStart"/>
            <w:r>
              <w:rPr>
                <w:color w:val="00B050"/>
              </w:rPr>
              <w:t>AppStream</w:t>
            </w:r>
            <w:proofErr w:type="spellEnd"/>
            <w:r>
              <w:rPr>
                <w:color w:val="00B050"/>
              </w:rPr>
              <w:t xml:space="preserve"> 2.0 </w:t>
            </w:r>
          </w:p>
        </w:tc>
        <w:tc>
          <w:tcPr>
            <w:tcW w:w="2969" w:type="dxa"/>
            <w:tcBorders>
              <w:top w:val="single" w:sz="4" w:space="0" w:color="000000"/>
              <w:left w:val="single" w:sz="4" w:space="0" w:color="000000"/>
              <w:bottom w:val="single" w:sz="4" w:space="0" w:color="000000"/>
              <w:right w:val="single" w:sz="4" w:space="0" w:color="000000"/>
            </w:tcBorders>
          </w:tcPr>
          <w:p w14:paraId="3D71E20B" w14:textId="77777777" w:rsidR="00C005FD" w:rsidRDefault="008571AE">
            <w:pPr>
              <w:spacing w:after="0" w:line="259" w:lineRule="auto"/>
              <w:ind w:left="0" w:firstLine="0"/>
            </w:pPr>
            <w:r>
              <w:rPr>
                <w:color w:val="00B050"/>
              </w:rPr>
              <w:t xml:space="preserve">331085457712341 </w:t>
            </w:r>
          </w:p>
        </w:tc>
      </w:tr>
      <w:tr w:rsidR="00C005FD" w14:paraId="020B3F70"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797EC85" w14:textId="77777777" w:rsidR="00C005FD" w:rsidRDefault="008571AE">
            <w:pPr>
              <w:spacing w:after="0" w:line="259" w:lineRule="auto"/>
              <w:ind w:left="0" w:firstLine="0"/>
            </w:pPr>
            <w:r>
              <w:rPr>
                <w:color w:val="00B050"/>
              </w:rPr>
              <w:t xml:space="preserve">Amazon Chime </w:t>
            </w:r>
          </w:p>
        </w:tc>
        <w:tc>
          <w:tcPr>
            <w:tcW w:w="2969" w:type="dxa"/>
            <w:tcBorders>
              <w:top w:val="single" w:sz="4" w:space="0" w:color="000000"/>
              <w:left w:val="single" w:sz="4" w:space="0" w:color="000000"/>
              <w:bottom w:val="single" w:sz="4" w:space="0" w:color="000000"/>
              <w:right w:val="single" w:sz="4" w:space="0" w:color="000000"/>
            </w:tcBorders>
          </w:tcPr>
          <w:p w14:paraId="6A5961D6" w14:textId="77777777" w:rsidR="00C005FD" w:rsidRDefault="008571AE">
            <w:pPr>
              <w:spacing w:after="0" w:line="259" w:lineRule="auto"/>
              <w:ind w:left="0" w:firstLine="0"/>
            </w:pPr>
            <w:r>
              <w:rPr>
                <w:color w:val="00B050"/>
              </w:rPr>
              <w:t xml:space="preserve">820347785430519 </w:t>
            </w:r>
          </w:p>
        </w:tc>
      </w:tr>
      <w:tr w:rsidR="00C005FD" w14:paraId="74D41358"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48D665C" w14:textId="77777777" w:rsidR="00C005FD" w:rsidRDefault="008571AE">
            <w:pPr>
              <w:spacing w:after="0" w:line="259" w:lineRule="auto"/>
              <w:ind w:left="0" w:firstLine="0"/>
            </w:pPr>
            <w:r>
              <w:rPr>
                <w:color w:val="00B050"/>
              </w:rPr>
              <w:t xml:space="preserve">Amazon Connect </w:t>
            </w:r>
          </w:p>
        </w:tc>
        <w:tc>
          <w:tcPr>
            <w:tcW w:w="2969" w:type="dxa"/>
            <w:tcBorders>
              <w:top w:val="single" w:sz="4" w:space="0" w:color="000000"/>
              <w:left w:val="single" w:sz="4" w:space="0" w:color="000000"/>
              <w:bottom w:val="single" w:sz="4" w:space="0" w:color="000000"/>
              <w:right w:val="single" w:sz="4" w:space="0" w:color="000000"/>
            </w:tcBorders>
          </w:tcPr>
          <w:p w14:paraId="3F9C9384" w14:textId="77777777" w:rsidR="00C005FD" w:rsidRDefault="008571AE">
            <w:pPr>
              <w:spacing w:after="0" w:line="259" w:lineRule="auto"/>
              <w:ind w:left="0" w:firstLine="0"/>
            </w:pPr>
            <w:r>
              <w:rPr>
                <w:color w:val="00B050"/>
              </w:rPr>
              <w:t xml:space="preserve">348842062566544 </w:t>
            </w:r>
          </w:p>
        </w:tc>
      </w:tr>
      <w:tr w:rsidR="00C005FD" w14:paraId="5FC81A4A"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06F7172D" w14:textId="77777777" w:rsidR="00C005FD" w:rsidRDefault="008571AE">
            <w:pPr>
              <w:spacing w:after="0" w:line="259" w:lineRule="auto"/>
              <w:ind w:left="0" w:firstLine="0"/>
            </w:pPr>
            <w:r>
              <w:rPr>
                <w:color w:val="00B050"/>
              </w:rPr>
              <w:t xml:space="preserve">Amazon </w:t>
            </w:r>
            <w:proofErr w:type="spellStart"/>
            <w:r>
              <w:rPr>
                <w:color w:val="00B050"/>
              </w:rPr>
              <w:t>WorkDocs</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5040C4BB" w14:textId="77777777" w:rsidR="00C005FD" w:rsidRDefault="008571AE">
            <w:pPr>
              <w:spacing w:after="0" w:line="259" w:lineRule="auto"/>
              <w:ind w:left="0" w:firstLine="0"/>
            </w:pPr>
            <w:r>
              <w:rPr>
                <w:color w:val="00B050"/>
              </w:rPr>
              <w:t xml:space="preserve">294924710587598 </w:t>
            </w:r>
          </w:p>
        </w:tc>
      </w:tr>
      <w:tr w:rsidR="00C005FD" w14:paraId="37A9901C"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AA5795A" w14:textId="77777777" w:rsidR="00C005FD" w:rsidRDefault="008571AE">
            <w:pPr>
              <w:spacing w:after="0" w:line="259" w:lineRule="auto"/>
              <w:ind w:left="0" w:firstLine="0"/>
            </w:pPr>
            <w:r>
              <w:rPr>
                <w:color w:val="00B050"/>
              </w:rPr>
              <w:t xml:space="preserve">Amazon </w:t>
            </w:r>
            <w:proofErr w:type="spellStart"/>
            <w:r>
              <w:rPr>
                <w:color w:val="00B050"/>
              </w:rPr>
              <w:t>WorkMail</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592D3DD2" w14:textId="77777777" w:rsidR="00C005FD" w:rsidRDefault="008571AE">
            <w:pPr>
              <w:spacing w:after="0" w:line="259" w:lineRule="auto"/>
              <w:ind w:left="0" w:firstLine="0"/>
            </w:pPr>
            <w:r>
              <w:rPr>
                <w:color w:val="00B050"/>
              </w:rPr>
              <w:t xml:space="preserve">472658640861630 </w:t>
            </w:r>
          </w:p>
        </w:tc>
      </w:tr>
      <w:tr w:rsidR="00C005FD" w14:paraId="78592417"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F0A4E72" w14:textId="77777777" w:rsidR="00C005FD" w:rsidRDefault="008571AE">
            <w:pPr>
              <w:spacing w:after="0" w:line="259" w:lineRule="auto"/>
              <w:ind w:left="0" w:firstLine="0"/>
            </w:pPr>
            <w:r>
              <w:rPr>
                <w:color w:val="00B050"/>
              </w:rPr>
              <w:t xml:space="preserve">Amazon </w:t>
            </w:r>
            <w:proofErr w:type="spellStart"/>
            <w:r>
              <w:rPr>
                <w:color w:val="00B050"/>
              </w:rPr>
              <w:t>WorkSpaces</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4970682B" w14:textId="77777777" w:rsidR="00C005FD" w:rsidRDefault="008571AE">
            <w:pPr>
              <w:spacing w:after="0" w:line="259" w:lineRule="auto"/>
              <w:ind w:left="0" w:firstLine="0"/>
            </w:pPr>
            <w:r>
              <w:rPr>
                <w:color w:val="00B050"/>
              </w:rPr>
              <w:t xml:space="preserve">509678698431506 </w:t>
            </w:r>
          </w:p>
        </w:tc>
      </w:tr>
      <w:tr w:rsidR="00C005FD" w14:paraId="358E59EC"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0ECA8AD5" w14:textId="77777777" w:rsidR="00C005FD" w:rsidRDefault="008571AE">
            <w:pPr>
              <w:spacing w:after="0" w:line="259" w:lineRule="auto"/>
              <w:ind w:left="0" w:firstLine="0"/>
            </w:pPr>
            <w:r>
              <w:rPr>
                <w:color w:val="00B050"/>
              </w:rPr>
              <w:lastRenderedPageBreak/>
              <w:t xml:space="preserve">AWS Marketplace - BYOL </w:t>
            </w:r>
          </w:p>
        </w:tc>
        <w:tc>
          <w:tcPr>
            <w:tcW w:w="2969" w:type="dxa"/>
            <w:tcBorders>
              <w:top w:val="single" w:sz="4" w:space="0" w:color="000000"/>
              <w:left w:val="single" w:sz="4" w:space="0" w:color="000000"/>
              <w:bottom w:val="single" w:sz="4" w:space="0" w:color="000000"/>
              <w:right w:val="single" w:sz="4" w:space="0" w:color="000000"/>
            </w:tcBorders>
          </w:tcPr>
          <w:p w14:paraId="0B3CC641" w14:textId="77777777" w:rsidR="00C005FD" w:rsidRDefault="008571AE">
            <w:pPr>
              <w:spacing w:after="0" w:line="259" w:lineRule="auto"/>
              <w:ind w:left="0" w:firstLine="0"/>
            </w:pPr>
            <w:r>
              <w:rPr>
                <w:color w:val="00B050"/>
              </w:rPr>
              <w:t xml:space="preserve">889093669219195 </w:t>
            </w:r>
          </w:p>
        </w:tc>
      </w:tr>
    </w:tbl>
    <w:p w14:paraId="311C6FF4" w14:textId="77777777" w:rsidR="00C005FD" w:rsidRDefault="008571AE">
      <w:pPr>
        <w:spacing w:after="273" w:line="259" w:lineRule="auto"/>
        <w:ind w:left="1118" w:firstLine="0"/>
      </w:pPr>
      <w:r>
        <w:rPr>
          <w:color w:val="00B050"/>
        </w:rPr>
        <w:t xml:space="preserve"> </w:t>
      </w:r>
    </w:p>
    <w:p w14:paraId="2AFFA67A" w14:textId="77777777" w:rsidR="00C005FD" w:rsidRDefault="008571AE">
      <w:pPr>
        <w:spacing w:after="30" w:line="259" w:lineRule="auto"/>
        <w:ind w:left="1103" w:firstLine="0"/>
      </w:pPr>
      <w:r>
        <w:rPr>
          <w:color w:val="00B050"/>
        </w:rPr>
        <w:t xml:space="preserve">Lot 3: </w:t>
      </w:r>
    </w:p>
    <w:tbl>
      <w:tblPr>
        <w:tblStyle w:val="TableGrid"/>
        <w:tblW w:w="9634" w:type="dxa"/>
        <w:tblInd w:w="1133" w:type="dxa"/>
        <w:tblCellMar>
          <w:top w:w="51" w:type="dxa"/>
          <w:left w:w="108" w:type="dxa"/>
          <w:right w:w="114" w:type="dxa"/>
        </w:tblCellMar>
        <w:tblLook w:val="04A0" w:firstRow="1" w:lastRow="0" w:firstColumn="1" w:lastColumn="0" w:noHBand="0" w:noVBand="1"/>
      </w:tblPr>
      <w:tblGrid>
        <w:gridCol w:w="6665"/>
        <w:gridCol w:w="2969"/>
      </w:tblGrid>
      <w:tr w:rsidR="00C005FD" w14:paraId="7510D8C0" w14:textId="77777777">
        <w:trPr>
          <w:trHeight w:val="496"/>
        </w:trPr>
        <w:tc>
          <w:tcPr>
            <w:tcW w:w="6665" w:type="dxa"/>
            <w:tcBorders>
              <w:top w:val="single" w:sz="4" w:space="0" w:color="000000"/>
              <w:left w:val="single" w:sz="4" w:space="0" w:color="000000"/>
              <w:bottom w:val="single" w:sz="4" w:space="0" w:color="000000"/>
              <w:right w:val="single" w:sz="4" w:space="0" w:color="000000"/>
            </w:tcBorders>
          </w:tcPr>
          <w:p w14:paraId="2CA2710F" w14:textId="77777777" w:rsidR="00C005FD" w:rsidRDefault="008571AE">
            <w:pPr>
              <w:spacing w:after="0" w:line="259" w:lineRule="auto"/>
              <w:ind w:left="0" w:firstLine="0"/>
            </w:pPr>
            <w:r>
              <w:rPr>
                <w:b/>
                <w:color w:val="00B050"/>
              </w:rPr>
              <w:t xml:space="preserve">G-Cloud 13 – AWS EMEA SARL, UK Branch Service </w:t>
            </w:r>
          </w:p>
        </w:tc>
        <w:tc>
          <w:tcPr>
            <w:tcW w:w="2969" w:type="dxa"/>
            <w:tcBorders>
              <w:top w:val="single" w:sz="4" w:space="0" w:color="000000"/>
              <w:left w:val="single" w:sz="4" w:space="0" w:color="000000"/>
              <w:bottom w:val="single" w:sz="4" w:space="0" w:color="000000"/>
              <w:right w:val="single" w:sz="4" w:space="0" w:color="000000"/>
            </w:tcBorders>
          </w:tcPr>
          <w:p w14:paraId="6ED82503" w14:textId="77777777" w:rsidR="00C005FD" w:rsidRDefault="008571AE">
            <w:pPr>
              <w:spacing w:after="0" w:line="259" w:lineRule="auto"/>
              <w:ind w:left="0" w:firstLine="0"/>
            </w:pPr>
            <w:r>
              <w:rPr>
                <w:b/>
                <w:color w:val="00B050"/>
              </w:rPr>
              <w:t xml:space="preserve">Service ID </w:t>
            </w:r>
          </w:p>
        </w:tc>
      </w:tr>
      <w:tr w:rsidR="00C005FD" w14:paraId="720E5399"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225836E9" w14:textId="77777777" w:rsidR="00C005FD" w:rsidRDefault="008571AE">
            <w:pPr>
              <w:spacing w:after="0" w:line="259" w:lineRule="auto"/>
              <w:ind w:left="0" w:firstLine="0"/>
            </w:pPr>
            <w:r>
              <w:rPr>
                <w:color w:val="00B050"/>
              </w:rPr>
              <w:t xml:space="preserve">AWS Cloud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2D3F578C" w14:textId="77777777" w:rsidR="00C005FD" w:rsidRDefault="008571AE">
            <w:pPr>
              <w:spacing w:after="0" w:line="259" w:lineRule="auto"/>
              <w:ind w:left="0" w:firstLine="0"/>
            </w:pPr>
            <w:r>
              <w:rPr>
                <w:color w:val="00B050"/>
              </w:rPr>
              <w:t xml:space="preserve">363964666300708 </w:t>
            </w:r>
          </w:p>
        </w:tc>
      </w:tr>
      <w:tr w:rsidR="00C005FD" w14:paraId="777BA5ED"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AAA0833" w14:textId="77777777" w:rsidR="00C005FD" w:rsidRDefault="008571AE">
            <w:pPr>
              <w:spacing w:after="0" w:line="259" w:lineRule="auto"/>
              <w:ind w:left="0" w:firstLine="0"/>
            </w:pPr>
            <w:r>
              <w:rPr>
                <w:color w:val="00B050"/>
              </w:rPr>
              <w:t xml:space="preserve">AWS Managed Services (AMS) Accelerate Operations Plan </w:t>
            </w:r>
          </w:p>
        </w:tc>
        <w:tc>
          <w:tcPr>
            <w:tcW w:w="2969" w:type="dxa"/>
            <w:tcBorders>
              <w:top w:val="single" w:sz="4" w:space="0" w:color="000000"/>
              <w:left w:val="single" w:sz="4" w:space="0" w:color="000000"/>
              <w:bottom w:val="single" w:sz="4" w:space="0" w:color="000000"/>
              <w:right w:val="single" w:sz="4" w:space="0" w:color="000000"/>
            </w:tcBorders>
          </w:tcPr>
          <w:p w14:paraId="58094A7E" w14:textId="77777777" w:rsidR="00C005FD" w:rsidRDefault="008571AE">
            <w:pPr>
              <w:spacing w:after="0" w:line="259" w:lineRule="auto"/>
              <w:ind w:left="0" w:firstLine="0"/>
            </w:pPr>
            <w:r>
              <w:rPr>
                <w:color w:val="00B050"/>
              </w:rPr>
              <w:t xml:space="preserve">245441056009755 </w:t>
            </w:r>
          </w:p>
        </w:tc>
      </w:tr>
      <w:tr w:rsidR="00C005FD" w14:paraId="713A9E0B"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D99735A" w14:textId="77777777" w:rsidR="00C005FD" w:rsidRDefault="008571AE">
            <w:pPr>
              <w:spacing w:after="0" w:line="259" w:lineRule="auto"/>
              <w:ind w:left="0" w:firstLine="0"/>
            </w:pPr>
            <w:r>
              <w:rPr>
                <w:color w:val="00B050"/>
              </w:rPr>
              <w:t xml:space="preserve">AWS Managed Services (AMS) Advanced Operations Plan </w:t>
            </w:r>
          </w:p>
        </w:tc>
        <w:tc>
          <w:tcPr>
            <w:tcW w:w="2969" w:type="dxa"/>
            <w:tcBorders>
              <w:top w:val="single" w:sz="4" w:space="0" w:color="000000"/>
              <w:left w:val="single" w:sz="4" w:space="0" w:color="000000"/>
              <w:bottom w:val="single" w:sz="4" w:space="0" w:color="000000"/>
              <w:right w:val="single" w:sz="4" w:space="0" w:color="000000"/>
            </w:tcBorders>
          </w:tcPr>
          <w:p w14:paraId="62EB2015" w14:textId="77777777" w:rsidR="00C005FD" w:rsidRDefault="008571AE">
            <w:pPr>
              <w:spacing w:after="0" w:line="259" w:lineRule="auto"/>
              <w:ind w:left="0" w:firstLine="0"/>
            </w:pPr>
            <w:r>
              <w:rPr>
                <w:color w:val="00B050"/>
              </w:rPr>
              <w:t xml:space="preserve">118266125881811 </w:t>
            </w:r>
          </w:p>
        </w:tc>
      </w:tr>
      <w:tr w:rsidR="00C005FD" w14:paraId="2A29050A"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70CDF2B8" w14:textId="77777777" w:rsidR="00C005FD" w:rsidRDefault="008571AE">
            <w:pPr>
              <w:spacing w:after="0" w:line="259" w:lineRule="auto"/>
              <w:ind w:left="0" w:firstLine="0"/>
            </w:pPr>
            <w:r>
              <w:rPr>
                <w:color w:val="00B050"/>
              </w:rPr>
              <w:t xml:space="preserve">AWS Support - Basic </w:t>
            </w:r>
          </w:p>
        </w:tc>
        <w:tc>
          <w:tcPr>
            <w:tcW w:w="2969" w:type="dxa"/>
            <w:tcBorders>
              <w:top w:val="single" w:sz="4" w:space="0" w:color="000000"/>
              <w:left w:val="single" w:sz="4" w:space="0" w:color="000000"/>
              <w:bottom w:val="single" w:sz="4" w:space="0" w:color="000000"/>
              <w:right w:val="single" w:sz="4" w:space="0" w:color="000000"/>
            </w:tcBorders>
          </w:tcPr>
          <w:p w14:paraId="27E57E3F" w14:textId="77777777" w:rsidR="00C005FD" w:rsidRDefault="008571AE">
            <w:pPr>
              <w:spacing w:after="0" w:line="259" w:lineRule="auto"/>
              <w:ind w:left="0" w:firstLine="0"/>
            </w:pPr>
            <w:r>
              <w:rPr>
                <w:color w:val="00B050"/>
              </w:rPr>
              <w:t xml:space="preserve">459087673049979 </w:t>
            </w:r>
          </w:p>
        </w:tc>
      </w:tr>
      <w:tr w:rsidR="00C005FD" w14:paraId="3CD8FF9B"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2B3156C" w14:textId="77777777" w:rsidR="00C005FD" w:rsidRDefault="008571AE">
            <w:pPr>
              <w:spacing w:after="0" w:line="259" w:lineRule="auto"/>
              <w:ind w:left="0" w:firstLine="0"/>
            </w:pPr>
            <w:r>
              <w:rPr>
                <w:color w:val="00B050"/>
              </w:rPr>
              <w:t xml:space="preserve">AWS Support - Business </w:t>
            </w:r>
          </w:p>
        </w:tc>
        <w:tc>
          <w:tcPr>
            <w:tcW w:w="2969" w:type="dxa"/>
            <w:tcBorders>
              <w:top w:val="single" w:sz="4" w:space="0" w:color="000000"/>
              <w:left w:val="single" w:sz="4" w:space="0" w:color="000000"/>
              <w:bottom w:val="single" w:sz="4" w:space="0" w:color="000000"/>
              <w:right w:val="single" w:sz="4" w:space="0" w:color="000000"/>
            </w:tcBorders>
          </w:tcPr>
          <w:p w14:paraId="2B4979F9" w14:textId="77777777" w:rsidR="00C005FD" w:rsidRDefault="008571AE">
            <w:pPr>
              <w:spacing w:after="0" w:line="259" w:lineRule="auto"/>
              <w:ind w:left="0" w:firstLine="0"/>
            </w:pPr>
            <w:r>
              <w:rPr>
                <w:color w:val="00B050"/>
              </w:rPr>
              <w:t xml:space="preserve">699475377154464 </w:t>
            </w:r>
          </w:p>
        </w:tc>
      </w:tr>
      <w:tr w:rsidR="00C005FD" w14:paraId="4DDAAED3"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BD2A5FD" w14:textId="77777777" w:rsidR="00C005FD" w:rsidRDefault="008571AE">
            <w:pPr>
              <w:spacing w:after="0" w:line="259" w:lineRule="auto"/>
              <w:ind w:left="0" w:firstLine="0"/>
            </w:pPr>
            <w:r>
              <w:rPr>
                <w:color w:val="00B050"/>
              </w:rPr>
              <w:t xml:space="preserve">AWS Support - Developer </w:t>
            </w:r>
          </w:p>
        </w:tc>
        <w:tc>
          <w:tcPr>
            <w:tcW w:w="2969" w:type="dxa"/>
            <w:tcBorders>
              <w:top w:val="single" w:sz="4" w:space="0" w:color="000000"/>
              <w:left w:val="single" w:sz="4" w:space="0" w:color="000000"/>
              <w:bottom w:val="single" w:sz="4" w:space="0" w:color="000000"/>
              <w:right w:val="single" w:sz="4" w:space="0" w:color="000000"/>
            </w:tcBorders>
          </w:tcPr>
          <w:p w14:paraId="0B36BC19" w14:textId="77777777" w:rsidR="00C005FD" w:rsidRDefault="008571AE">
            <w:pPr>
              <w:spacing w:after="0" w:line="259" w:lineRule="auto"/>
              <w:ind w:left="0" w:firstLine="0"/>
            </w:pPr>
            <w:r>
              <w:rPr>
                <w:color w:val="00B050"/>
              </w:rPr>
              <w:t xml:space="preserve">310523695917204 </w:t>
            </w:r>
          </w:p>
        </w:tc>
      </w:tr>
      <w:tr w:rsidR="00C005FD" w14:paraId="4F95E1D0"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5971A0C7" w14:textId="77777777" w:rsidR="00C005FD" w:rsidRDefault="008571AE">
            <w:pPr>
              <w:spacing w:after="0" w:line="259" w:lineRule="auto"/>
              <w:ind w:left="0" w:firstLine="0"/>
            </w:pPr>
            <w:r>
              <w:rPr>
                <w:color w:val="00B050"/>
              </w:rPr>
              <w:t xml:space="preserve">AWS Support - Enterprise </w:t>
            </w:r>
          </w:p>
        </w:tc>
        <w:tc>
          <w:tcPr>
            <w:tcW w:w="2969" w:type="dxa"/>
            <w:tcBorders>
              <w:top w:val="single" w:sz="4" w:space="0" w:color="000000"/>
              <w:left w:val="single" w:sz="4" w:space="0" w:color="000000"/>
              <w:bottom w:val="single" w:sz="4" w:space="0" w:color="000000"/>
              <w:right w:val="single" w:sz="4" w:space="0" w:color="000000"/>
            </w:tcBorders>
          </w:tcPr>
          <w:p w14:paraId="7731E11C" w14:textId="77777777" w:rsidR="00C005FD" w:rsidRDefault="008571AE">
            <w:pPr>
              <w:spacing w:after="0" w:line="259" w:lineRule="auto"/>
              <w:ind w:left="0" w:firstLine="0"/>
            </w:pPr>
            <w:r>
              <w:rPr>
                <w:color w:val="00B050"/>
              </w:rPr>
              <w:t xml:space="preserve">232745631759684 </w:t>
            </w:r>
          </w:p>
        </w:tc>
      </w:tr>
      <w:tr w:rsidR="00C005FD" w14:paraId="5AD6078E"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404BF1B" w14:textId="77777777" w:rsidR="00C005FD" w:rsidRDefault="008571AE">
            <w:pPr>
              <w:spacing w:after="0" w:line="259" w:lineRule="auto"/>
              <w:ind w:left="0" w:firstLine="0"/>
            </w:pPr>
            <w:r>
              <w:rPr>
                <w:color w:val="00B050"/>
              </w:rPr>
              <w:t xml:space="preserve">Big Data and Data Science Cloud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052440C9" w14:textId="77777777" w:rsidR="00C005FD" w:rsidRDefault="008571AE">
            <w:pPr>
              <w:spacing w:after="0" w:line="259" w:lineRule="auto"/>
              <w:ind w:left="0" w:firstLine="0"/>
            </w:pPr>
            <w:r>
              <w:rPr>
                <w:color w:val="00B050"/>
              </w:rPr>
              <w:t xml:space="preserve">180402875926505 </w:t>
            </w:r>
          </w:p>
        </w:tc>
      </w:tr>
      <w:tr w:rsidR="00C005FD" w14:paraId="2BF6127A"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FECB6B0" w14:textId="77777777" w:rsidR="00C005FD" w:rsidRDefault="008571AE">
            <w:pPr>
              <w:spacing w:after="0" w:line="259" w:lineRule="auto"/>
              <w:ind w:left="0" w:firstLine="0"/>
            </w:pPr>
            <w:r>
              <w:rPr>
                <w:color w:val="00B050"/>
              </w:rPr>
              <w:t xml:space="preserve">Blockchain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1729718E" w14:textId="77777777" w:rsidR="00C005FD" w:rsidRDefault="008571AE">
            <w:pPr>
              <w:spacing w:after="0" w:line="259" w:lineRule="auto"/>
              <w:ind w:left="0" w:firstLine="0"/>
            </w:pPr>
            <w:r>
              <w:rPr>
                <w:color w:val="00B050"/>
              </w:rPr>
              <w:t xml:space="preserve">418477570463467 </w:t>
            </w:r>
          </w:p>
        </w:tc>
      </w:tr>
      <w:tr w:rsidR="00C005FD" w14:paraId="17E7701A"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1A2FAD83" w14:textId="77777777" w:rsidR="00C005FD" w:rsidRDefault="008571AE">
            <w:pPr>
              <w:spacing w:after="0" w:line="259" w:lineRule="auto"/>
              <w:ind w:left="0" w:firstLine="0"/>
            </w:pPr>
            <w:r>
              <w:rPr>
                <w:color w:val="00B050"/>
              </w:rPr>
              <w:t xml:space="preserve">Building </w:t>
            </w:r>
            <w:proofErr w:type="spellStart"/>
            <w:r>
              <w:rPr>
                <w:color w:val="00B050"/>
              </w:rPr>
              <w:t>GxP</w:t>
            </w:r>
            <w:proofErr w:type="spellEnd"/>
            <w:r>
              <w:rPr>
                <w:color w:val="00B050"/>
              </w:rPr>
              <w:t xml:space="preserve"> Compliance </w:t>
            </w:r>
            <w:proofErr w:type="gramStart"/>
            <w:r>
              <w:rPr>
                <w:color w:val="00B050"/>
              </w:rPr>
              <w:t>On</w:t>
            </w:r>
            <w:proofErr w:type="gramEnd"/>
            <w:r>
              <w:rPr>
                <w:color w:val="00B050"/>
              </w:rPr>
              <w:t xml:space="preserve"> AWS (AWS ProServe) </w:t>
            </w:r>
          </w:p>
        </w:tc>
        <w:tc>
          <w:tcPr>
            <w:tcW w:w="2969" w:type="dxa"/>
            <w:tcBorders>
              <w:top w:val="single" w:sz="4" w:space="0" w:color="000000"/>
              <w:left w:val="single" w:sz="4" w:space="0" w:color="000000"/>
              <w:bottom w:val="single" w:sz="4" w:space="0" w:color="000000"/>
              <w:right w:val="single" w:sz="4" w:space="0" w:color="000000"/>
            </w:tcBorders>
          </w:tcPr>
          <w:p w14:paraId="3220303D" w14:textId="77777777" w:rsidR="00C005FD" w:rsidRDefault="008571AE">
            <w:pPr>
              <w:spacing w:after="0" w:line="259" w:lineRule="auto"/>
              <w:ind w:left="0" w:firstLine="0"/>
            </w:pPr>
            <w:r>
              <w:rPr>
                <w:color w:val="00B050"/>
              </w:rPr>
              <w:t xml:space="preserve">626059952034931 </w:t>
            </w:r>
          </w:p>
        </w:tc>
      </w:tr>
      <w:tr w:rsidR="00C005FD" w14:paraId="21FB2748" w14:textId="77777777">
        <w:trPr>
          <w:trHeight w:val="516"/>
        </w:trPr>
        <w:tc>
          <w:tcPr>
            <w:tcW w:w="6665" w:type="dxa"/>
            <w:tcBorders>
              <w:top w:val="single" w:sz="4" w:space="0" w:color="000000"/>
              <w:left w:val="single" w:sz="4" w:space="0" w:color="000000"/>
              <w:bottom w:val="single" w:sz="4" w:space="0" w:color="000000"/>
              <w:right w:val="single" w:sz="4" w:space="0" w:color="000000"/>
            </w:tcBorders>
          </w:tcPr>
          <w:p w14:paraId="24C4440D" w14:textId="77777777" w:rsidR="00C005FD" w:rsidRDefault="008571AE">
            <w:pPr>
              <w:spacing w:after="0" w:line="259" w:lineRule="auto"/>
              <w:ind w:left="0" w:firstLine="0"/>
              <w:jc w:val="both"/>
            </w:pPr>
            <w:r>
              <w:rPr>
                <w:color w:val="00B050"/>
              </w:rPr>
              <w:t xml:space="preserve">Business Transformation and Cloud Adoption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18737FD1" w14:textId="77777777" w:rsidR="00C005FD" w:rsidRDefault="008571AE">
            <w:pPr>
              <w:spacing w:after="0" w:line="259" w:lineRule="auto"/>
              <w:ind w:left="0" w:firstLine="0"/>
            </w:pPr>
            <w:r>
              <w:rPr>
                <w:color w:val="00B050"/>
              </w:rPr>
              <w:t xml:space="preserve">542728310722554 </w:t>
            </w:r>
          </w:p>
        </w:tc>
      </w:tr>
      <w:tr w:rsidR="00C005FD" w14:paraId="2711CA92"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B1EAB08" w14:textId="77777777" w:rsidR="00C005FD" w:rsidRDefault="008571AE">
            <w:pPr>
              <w:spacing w:after="0" w:line="259" w:lineRule="auto"/>
              <w:ind w:left="0" w:firstLine="0"/>
            </w:pPr>
            <w:r>
              <w:rPr>
                <w:color w:val="00B050"/>
              </w:rPr>
              <w:t xml:space="preserve">Cloud Application Modernisation (AWS ProServe) </w:t>
            </w:r>
          </w:p>
        </w:tc>
        <w:tc>
          <w:tcPr>
            <w:tcW w:w="2969" w:type="dxa"/>
            <w:tcBorders>
              <w:top w:val="single" w:sz="4" w:space="0" w:color="000000"/>
              <w:left w:val="single" w:sz="4" w:space="0" w:color="000000"/>
              <w:bottom w:val="single" w:sz="4" w:space="0" w:color="000000"/>
              <w:right w:val="single" w:sz="4" w:space="0" w:color="000000"/>
            </w:tcBorders>
          </w:tcPr>
          <w:p w14:paraId="22941C63" w14:textId="77777777" w:rsidR="00C005FD" w:rsidRDefault="008571AE">
            <w:pPr>
              <w:spacing w:after="0" w:line="259" w:lineRule="auto"/>
              <w:ind w:left="0" w:firstLine="0"/>
            </w:pPr>
            <w:r>
              <w:rPr>
                <w:color w:val="00B050"/>
              </w:rPr>
              <w:t xml:space="preserve">883262896182386 </w:t>
            </w:r>
          </w:p>
        </w:tc>
      </w:tr>
      <w:tr w:rsidR="00C005FD" w14:paraId="6979680F"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0951D40" w14:textId="77777777" w:rsidR="00C005FD" w:rsidRDefault="008571AE">
            <w:pPr>
              <w:spacing w:after="0" w:line="259" w:lineRule="auto"/>
              <w:ind w:left="0" w:firstLine="0"/>
            </w:pPr>
            <w:r>
              <w:rPr>
                <w:color w:val="00B050"/>
              </w:rPr>
              <w:t xml:space="preserve">Cloud Architect (AWS ProServe) </w:t>
            </w:r>
          </w:p>
        </w:tc>
        <w:tc>
          <w:tcPr>
            <w:tcW w:w="2969" w:type="dxa"/>
            <w:tcBorders>
              <w:top w:val="single" w:sz="4" w:space="0" w:color="000000"/>
              <w:left w:val="single" w:sz="4" w:space="0" w:color="000000"/>
              <w:bottom w:val="single" w:sz="4" w:space="0" w:color="000000"/>
              <w:right w:val="single" w:sz="4" w:space="0" w:color="000000"/>
            </w:tcBorders>
          </w:tcPr>
          <w:p w14:paraId="239014C4" w14:textId="77777777" w:rsidR="00C005FD" w:rsidRDefault="008571AE">
            <w:pPr>
              <w:spacing w:after="0" w:line="259" w:lineRule="auto"/>
              <w:ind w:left="0" w:firstLine="0"/>
            </w:pPr>
            <w:r>
              <w:rPr>
                <w:color w:val="00B050"/>
              </w:rPr>
              <w:t xml:space="preserve">643237227104137 </w:t>
            </w:r>
          </w:p>
        </w:tc>
      </w:tr>
      <w:tr w:rsidR="00C005FD" w14:paraId="47D68C1D"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719A04E0" w14:textId="77777777" w:rsidR="00C005FD" w:rsidRDefault="008571AE">
            <w:pPr>
              <w:spacing w:after="0" w:line="259" w:lineRule="auto"/>
              <w:ind w:left="0" w:firstLine="0"/>
            </w:pPr>
            <w:r>
              <w:rPr>
                <w:color w:val="00B050"/>
              </w:rPr>
              <w:t xml:space="preserve">Cloud Contact Centre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3CBA0820" w14:textId="77777777" w:rsidR="00C005FD" w:rsidRDefault="008571AE">
            <w:pPr>
              <w:spacing w:after="0" w:line="259" w:lineRule="auto"/>
              <w:ind w:left="0" w:firstLine="0"/>
            </w:pPr>
            <w:r>
              <w:rPr>
                <w:color w:val="00B050"/>
              </w:rPr>
              <w:t xml:space="preserve">507141640163096 </w:t>
            </w:r>
          </w:p>
        </w:tc>
      </w:tr>
      <w:tr w:rsidR="00C005FD" w14:paraId="4D9A5346"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CCA223C" w14:textId="77777777" w:rsidR="00C005FD" w:rsidRDefault="008571AE">
            <w:pPr>
              <w:spacing w:after="0" w:line="259" w:lineRule="auto"/>
              <w:ind w:left="0" w:firstLine="0"/>
            </w:pPr>
            <w:r>
              <w:rPr>
                <w:color w:val="00B050"/>
              </w:rPr>
              <w:t xml:space="preserve">Cloud Database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41900847" w14:textId="77777777" w:rsidR="00C005FD" w:rsidRDefault="008571AE">
            <w:pPr>
              <w:spacing w:after="0" w:line="259" w:lineRule="auto"/>
              <w:ind w:left="0" w:firstLine="0"/>
            </w:pPr>
            <w:r>
              <w:rPr>
                <w:color w:val="00B050"/>
              </w:rPr>
              <w:t xml:space="preserve">921735784621812 </w:t>
            </w:r>
          </w:p>
        </w:tc>
      </w:tr>
      <w:tr w:rsidR="00C005FD" w14:paraId="2E150616"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4798936" w14:textId="77777777" w:rsidR="00C005FD" w:rsidRDefault="008571AE">
            <w:pPr>
              <w:spacing w:after="0" w:line="259" w:lineRule="auto"/>
              <w:ind w:left="0" w:firstLine="0"/>
            </w:pPr>
            <w:r>
              <w:rPr>
                <w:color w:val="00B050"/>
              </w:rPr>
              <w:t xml:space="preserve">Cloud End User Computing (AWS ProServe) </w:t>
            </w:r>
          </w:p>
        </w:tc>
        <w:tc>
          <w:tcPr>
            <w:tcW w:w="2969" w:type="dxa"/>
            <w:tcBorders>
              <w:top w:val="single" w:sz="4" w:space="0" w:color="000000"/>
              <w:left w:val="single" w:sz="4" w:space="0" w:color="000000"/>
              <w:bottom w:val="single" w:sz="4" w:space="0" w:color="000000"/>
              <w:right w:val="single" w:sz="4" w:space="0" w:color="000000"/>
            </w:tcBorders>
          </w:tcPr>
          <w:p w14:paraId="35919BDC" w14:textId="77777777" w:rsidR="00C005FD" w:rsidRDefault="008571AE">
            <w:pPr>
              <w:spacing w:after="0" w:line="259" w:lineRule="auto"/>
              <w:ind w:left="0" w:firstLine="0"/>
            </w:pPr>
            <w:r>
              <w:rPr>
                <w:color w:val="00B050"/>
              </w:rPr>
              <w:t xml:space="preserve">306672590489589 </w:t>
            </w:r>
          </w:p>
        </w:tc>
      </w:tr>
      <w:tr w:rsidR="00C005FD" w14:paraId="4CC8AF4C"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7797588C" w14:textId="77777777" w:rsidR="00C005FD" w:rsidRDefault="008571AE">
            <w:pPr>
              <w:spacing w:after="0" w:line="259" w:lineRule="auto"/>
              <w:ind w:left="0" w:firstLine="0"/>
            </w:pPr>
            <w:r>
              <w:rPr>
                <w:color w:val="00B050"/>
              </w:rPr>
              <w:t xml:space="preserve">Cloud Enterprise Architecture (AWS ProServe) </w:t>
            </w:r>
          </w:p>
        </w:tc>
        <w:tc>
          <w:tcPr>
            <w:tcW w:w="2969" w:type="dxa"/>
            <w:tcBorders>
              <w:top w:val="single" w:sz="4" w:space="0" w:color="000000"/>
              <w:left w:val="single" w:sz="4" w:space="0" w:color="000000"/>
              <w:bottom w:val="single" w:sz="4" w:space="0" w:color="000000"/>
              <w:right w:val="single" w:sz="4" w:space="0" w:color="000000"/>
            </w:tcBorders>
          </w:tcPr>
          <w:p w14:paraId="042CFBE8" w14:textId="77777777" w:rsidR="00C005FD" w:rsidRDefault="008571AE">
            <w:pPr>
              <w:spacing w:after="0" w:line="259" w:lineRule="auto"/>
              <w:ind w:left="0" w:firstLine="0"/>
            </w:pPr>
            <w:r>
              <w:rPr>
                <w:color w:val="00B050"/>
              </w:rPr>
              <w:t xml:space="preserve">476475980433721 </w:t>
            </w:r>
          </w:p>
        </w:tc>
      </w:tr>
      <w:tr w:rsidR="00C005FD" w14:paraId="1A41C482"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9F9E368" w14:textId="77777777" w:rsidR="00C005FD" w:rsidRDefault="008571AE">
            <w:pPr>
              <w:spacing w:after="0" w:line="259" w:lineRule="auto"/>
              <w:ind w:left="0" w:firstLine="0"/>
            </w:pPr>
            <w:r>
              <w:rPr>
                <w:color w:val="00B050"/>
              </w:rPr>
              <w:t xml:space="preserve">Cloud Innovation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1295DCBC" w14:textId="77777777" w:rsidR="00C005FD" w:rsidRDefault="008571AE">
            <w:pPr>
              <w:spacing w:after="0" w:line="259" w:lineRule="auto"/>
              <w:ind w:left="0" w:firstLine="0"/>
            </w:pPr>
            <w:r>
              <w:rPr>
                <w:color w:val="00B050"/>
              </w:rPr>
              <w:t xml:space="preserve">408468289115039 </w:t>
            </w:r>
          </w:p>
        </w:tc>
      </w:tr>
      <w:tr w:rsidR="00C005FD" w14:paraId="3CF082CD"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81C6925" w14:textId="77777777" w:rsidR="00C005FD" w:rsidRDefault="008571AE">
            <w:pPr>
              <w:spacing w:after="0" w:line="259" w:lineRule="auto"/>
              <w:ind w:left="0" w:firstLine="0"/>
            </w:pPr>
            <w:r>
              <w:rPr>
                <w:color w:val="00B050"/>
              </w:rPr>
              <w:t xml:space="preserve">Cloud Kickstarter for AWS (AWS ProServe) </w:t>
            </w:r>
          </w:p>
        </w:tc>
        <w:tc>
          <w:tcPr>
            <w:tcW w:w="2969" w:type="dxa"/>
            <w:tcBorders>
              <w:top w:val="single" w:sz="4" w:space="0" w:color="000000"/>
              <w:left w:val="single" w:sz="4" w:space="0" w:color="000000"/>
              <w:bottom w:val="single" w:sz="4" w:space="0" w:color="000000"/>
              <w:right w:val="single" w:sz="4" w:space="0" w:color="000000"/>
            </w:tcBorders>
          </w:tcPr>
          <w:p w14:paraId="24FA99F1" w14:textId="77777777" w:rsidR="00C005FD" w:rsidRDefault="008571AE">
            <w:pPr>
              <w:spacing w:after="0" w:line="259" w:lineRule="auto"/>
              <w:ind w:left="0" w:firstLine="0"/>
            </w:pPr>
            <w:r>
              <w:rPr>
                <w:color w:val="00B050"/>
              </w:rPr>
              <w:t xml:space="preserve">896208507633631 </w:t>
            </w:r>
          </w:p>
        </w:tc>
      </w:tr>
      <w:tr w:rsidR="00C005FD" w14:paraId="34D1FFAD"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71D6BA8D" w14:textId="77777777" w:rsidR="00C005FD" w:rsidRDefault="008571AE">
            <w:pPr>
              <w:spacing w:after="0" w:line="259" w:lineRule="auto"/>
              <w:ind w:left="0" w:firstLine="0"/>
            </w:pPr>
            <w:r>
              <w:rPr>
                <w:color w:val="00B050"/>
              </w:rPr>
              <w:t xml:space="preserve">Cloud Migration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55BFA962" w14:textId="77777777" w:rsidR="00C005FD" w:rsidRDefault="008571AE">
            <w:pPr>
              <w:spacing w:after="0" w:line="259" w:lineRule="auto"/>
              <w:ind w:left="0" w:firstLine="0"/>
            </w:pPr>
            <w:r>
              <w:rPr>
                <w:color w:val="00B050"/>
              </w:rPr>
              <w:t xml:space="preserve">184125024850852 </w:t>
            </w:r>
          </w:p>
        </w:tc>
      </w:tr>
      <w:tr w:rsidR="00C005FD" w14:paraId="2A423A85"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74A58FA" w14:textId="77777777" w:rsidR="00C005FD" w:rsidRDefault="008571AE">
            <w:pPr>
              <w:spacing w:after="0" w:line="259" w:lineRule="auto"/>
              <w:ind w:left="0" w:firstLine="0"/>
            </w:pPr>
            <w:r>
              <w:rPr>
                <w:color w:val="00B050"/>
              </w:rPr>
              <w:t xml:space="preserve">Cloud Operations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7A445372" w14:textId="77777777" w:rsidR="00C005FD" w:rsidRDefault="008571AE">
            <w:pPr>
              <w:spacing w:after="0" w:line="259" w:lineRule="auto"/>
              <w:ind w:left="0" w:firstLine="0"/>
            </w:pPr>
            <w:r>
              <w:rPr>
                <w:color w:val="00B050"/>
              </w:rPr>
              <w:t xml:space="preserve">700813026918092 </w:t>
            </w:r>
          </w:p>
        </w:tc>
      </w:tr>
      <w:tr w:rsidR="00C005FD" w14:paraId="58FB7EE6"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9CBCEC4" w14:textId="77777777" w:rsidR="00C005FD" w:rsidRDefault="008571AE">
            <w:pPr>
              <w:spacing w:after="0" w:line="259" w:lineRule="auto"/>
              <w:ind w:left="0" w:firstLine="0"/>
            </w:pPr>
            <w:r>
              <w:rPr>
                <w:color w:val="00B050"/>
              </w:rPr>
              <w:t xml:space="preserve">Cloud Security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2AC815DD" w14:textId="77777777" w:rsidR="00C005FD" w:rsidRDefault="008571AE">
            <w:pPr>
              <w:spacing w:after="0" w:line="259" w:lineRule="auto"/>
              <w:ind w:left="0" w:firstLine="0"/>
            </w:pPr>
            <w:r>
              <w:rPr>
                <w:color w:val="00B050"/>
              </w:rPr>
              <w:t xml:space="preserve">818609563876352 </w:t>
            </w:r>
          </w:p>
        </w:tc>
      </w:tr>
      <w:tr w:rsidR="00C005FD" w14:paraId="55C29242"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43401F90" w14:textId="77777777" w:rsidR="00C005FD" w:rsidRDefault="008571AE">
            <w:pPr>
              <w:spacing w:after="0" w:line="259" w:lineRule="auto"/>
              <w:ind w:left="0" w:firstLine="0"/>
            </w:pPr>
            <w:r>
              <w:rPr>
                <w:color w:val="00B050"/>
              </w:rPr>
              <w:t xml:space="preserve">Container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0E07A145" w14:textId="77777777" w:rsidR="00C005FD" w:rsidRDefault="008571AE">
            <w:pPr>
              <w:spacing w:after="0" w:line="259" w:lineRule="auto"/>
              <w:ind w:left="0" w:firstLine="0"/>
            </w:pPr>
            <w:r>
              <w:rPr>
                <w:color w:val="00B050"/>
              </w:rPr>
              <w:t xml:space="preserve">731023172444095 </w:t>
            </w:r>
          </w:p>
        </w:tc>
      </w:tr>
    </w:tbl>
    <w:p w14:paraId="2471BEAD" w14:textId="77777777" w:rsidR="00C005FD" w:rsidRDefault="00C005FD">
      <w:pPr>
        <w:spacing w:after="0" w:line="259" w:lineRule="auto"/>
        <w:ind w:left="0" w:right="5" w:firstLine="0"/>
      </w:pPr>
    </w:p>
    <w:tbl>
      <w:tblPr>
        <w:tblStyle w:val="TableGrid"/>
        <w:tblW w:w="9634" w:type="dxa"/>
        <w:tblInd w:w="1133" w:type="dxa"/>
        <w:tblCellMar>
          <w:top w:w="51" w:type="dxa"/>
          <w:left w:w="108" w:type="dxa"/>
          <w:right w:w="115" w:type="dxa"/>
        </w:tblCellMar>
        <w:tblLook w:val="04A0" w:firstRow="1" w:lastRow="0" w:firstColumn="1" w:lastColumn="0" w:noHBand="0" w:noVBand="1"/>
      </w:tblPr>
      <w:tblGrid>
        <w:gridCol w:w="6665"/>
        <w:gridCol w:w="2969"/>
      </w:tblGrid>
      <w:tr w:rsidR="00C005FD" w14:paraId="5B6631F1" w14:textId="77777777">
        <w:trPr>
          <w:trHeight w:val="516"/>
        </w:trPr>
        <w:tc>
          <w:tcPr>
            <w:tcW w:w="6665" w:type="dxa"/>
            <w:tcBorders>
              <w:top w:val="single" w:sz="4" w:space="0" w:color="000000"/>
              <w:left w:val="single" w:sz="4" w:space="0" w:color="000000"/>
              <w:bottom w:val="single" w:sz="4" w:space="0" w:color="000000"/>
              <w:right w:val="single" w:sz="4" w:space="0" w:color="000000"/>
            </w:tcBorders>
          </w:tcPr>
          <w:p w14:paraId="3AACBE60" w14:textId="77777777" w:rsidR="00C005FD" w:rsidRDefault="008571AE">
            <w:pPr>
              <w:spacing w:after="0" w:line="259" w:lineRule="auto"/>
              <w:ind w:left="0" w:firstLine="0"/>
            </w:pPr>
            <w:r>
              <w:rPr>
                <w:color w:val="00B050"/>
              </w:rPr>
              <w:t xml:space="preserve">DevOps, Continuous Integration (CI) and Continuous Delivery (CD) Cloud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10104650" w14:textId="77777777" w:rsidR="00C005FD" w:rsidRDefault="008571AE">
            <w:pPr>
              <w:spacing w:after="0" w:line="259" w:lineRule="auto"/>
              <w:ind w:left="0" w:firstLine="0"/>
            </w:pPr>
            <w:r>
              <w:rPr>
                <w:color w:val="00B050"/>
              </w:rPr>
              <w:t xml:space="preserve">433338417063071 </w:t>
            </w:r>
          </w:p>
        </w:tc>
      </w:tr>
      <w:tr w:rsidR="00C005FD" w14:paraId="60FAC8CF"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A96E44E" w14:textId="77777777" w:rsidR="00C005FD" w:rsidRDefault="008571AE">
            <w:pPr>
              <w:spacing w:after="0" w:line="259" w:lineRule="auto"/>
              <w:ind w:left="0" w:firstLine="0"/>
            </w:pPr>
            <w:r>
              <w:rPr>
                <w:color w:val="00B050"/>
              </w:rPr>
              <w:t xml:space="preserve">Front End Web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09C18AE9" w14:textId="77777777" w:rsidR="00C005FD" w:rsidRDefault="008571AE">
            <w:pPr>
              <w:spacing w:after="0" w:line="259" w:lineRule="auto"/>
              <w:ind w:left="0" w:firstLine="0"/>
            </w:pPr>
            <w:r>
              <w:rPr>
                <w:color w:val="00B050"/>
              </w:rPr>
              <w:t xml:space="preserve">906951765331567 </w:t>
            </w:r>
          </w:p>
        </w:tc>
      </w:tr>
      <w:tr w:rsidR="00C005FD" w14:paraId="6D4C8BB9"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0FF6A7EF" w14:textId="77777777" w:rsidR="00C005FD" w:rsidRDefault="008571AE">
            <w:pPr>
              <w:spacing w:after="0" w:line="259" w:lineRule="auto"/>
              <w:ind w:left="0" w:firstLine="0"/>
            </w:pPr>
            <w:r>
              <w:rPr>
                <w:color w:val="00B050"/>
              </w:rPr>
              <w:t xml:space="preserve">Genomics on AWS (AWS ProServe) </w:t>
            </w:r>
          </w:p>
        </w:tc>
        <w:tc>
          <w:tcPr>
            <w:tcW w:w="2969" w:type="dxa"/>
            <w:tcBorders>
              <w:top w:val="single" w:sz="4" w:space="0" w:color="000000"/>
              <w:left w:val="single" w:sz="4" w:space="0" w:color="000000"/>
              <w:bottom w:val="single" w:sz="4" w:space="0" w:color="000000"/>
              <w:right w:val="single" w:sz="4" w:space="0" w:color="000000"/>
            </w:tcBorders>
          </w:tcPr>
          <w:p w14:paraId="04954389" w14:textId="77777777" w:rsidR="00C005FD" w:rsidRDefault="008571AE">
            <w:pPr>
              <w:spacing w:after="0" w:line="259" w:lineRule="auto"/>
              <w:ind w:left="0" w:firstLine="0"/>
            </w:pPr>
            <w:r>
              <w:rPr>
                <w:color w:val="00B050"/>
              </w:rPr>
              <w:t xml:space="preserve">825922723235255 </w:t>
            </w:r>
          </w:p>
        </w:tc>
      </w:tr>
      <w:tr w:rsidR="00C005FD" w14:paraId="29EDED10"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C9937D0" w14:textId="77777777" w:rsidR="00C005FD" w:rsidRDefault="008571AE">
            <w:pPr>
              <w:spacing w:after="0" w:line="259" w:lineRule="auto"/>
              <w:ind w:left="0" w:firstLine="0"/>
            </w:pPr>
            <w:r>
              <w:rPr>
                <w:color w:val="00B050"/>
              </w:rPr>
              <w:t xml:space="preserve">IOT Cloud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0CFEE6EE" w14:textId="77777777" w:rsidR="00C005FD" w:rsidRDefault="008571AE">
            <w:pPr>
              <w:spacing w:after="0" w:line="259" w:lineRule="auto"/>
              <w:ind w:left="0" w:firstLine="0"/>
            </w:pPr>
            <w:r>
              <w:rPr>
                <w:color w:val="00B050"/>
              </w:rPr>
              <w:t xml:space="preserve">102632679122752 </w:t>
            </w:r>
          </w:p>
        </w:tc>
      </w:tr>
      <w:tr w:rsidR="00C005FD" w14:paraId="706F0A5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7AC45EC" w14:textId="77777777" w:rsidR="00C005FD" w:rsidRDefault="008571AE">
            <w:pPr>
              <w:spacing w:after="0" w:line="259" w:lineRule="auto"/>
              <w:ind w:left="0" w:firstLine="0"/>
            </w:pPr>
            <w:r>
              <w:rPr>
                <w:color w:val="00B050"/>
              </w:rPr>
              <w:t xml:space="preserve">Landing Zone for Regulated Environments (AWS ProServe) </w:t>
            </w:r>
          </w:p>
        </w:tc>
        <w:tc>
          <w:tcPr>
            <w:tcW w:w="2969" w:type="dxa"/>
            <w:tcBorders>
              <w:top w:val="single" w:sz="4" w:space="0" w:color="000000"/>
              <w:left w:val="single" w:sz="4" w:space="0" w:color="000000"/>
              <w:bottom w:val="single" w:sz="4" w:space="0" w:color="000000"/>
              <w:right w:val="single" w:sz="4" w:space="0" w:color="000000"/>
            </w:tcBorders>
          </w:tcPr>
          <w:p w14:paraId="170330AD" w14:textId="77777777" w:rsidR="00C005FD" w:rsidRDefault="008571AE">
            <w:pPr>
              <w:spacing w:after="0" w:line="259" w:lineRule="auto"/>
              <w:ind w:left="0" w:firstLine="0"/>
            </w:pPr>
            <w:r>
              <w:rPr>
                <w:color w:val="00B050"/>
              </w:rPr>
              <w:t xml:space="preserve">182680376704130 </w:t>
            </w:r>
          </w:p>
        </w:tc>
      </w:tr>
      <w:tr w:rsidR="00C005FD" w14:paraId="1DAF14D2" w14:textId="77777777">
        <w:trPr>
          <w:trHeight w:val="516"/>
        </w:trPr>
        <w:tc>
          <w:tcPr>
            <w:tcW w:w="6665" w:type="dxa"/>
            <w:tcBorders>
              <w:top w:val="single" w:sz="4" w:space="0" w:color="000000"/>
              <w:left w:val="single" w:sz="4" w:space="0" w:color="000000"/>
              <w:bottom w:val="single" w:sz="4" w:space="0" w:color="000000"/>
              <w:right w:val="single" w:sz="4" w:space="0" w:color="000000"/>
            </w:tcBorders>
          </w:tcPr>
          <w:p w14:paraId="6EEC1C2B" w14:textId="77777777" w:rsidR="00C005FD" w:rsidRDefault="008571AE">
            <w:pPr>
              <w:spacing w:after="0" w:line="259" w:lineRule="auto"/>
              <w:ind w:left="0" w:firstLine="0"/>
            </w:pPr>
            <w:r>
              <w:rPr>
                <w:color w:val="00B050"/>
              </w:rPr>
              <w:t xml:space="preserve">Machine Learning (ML) and Artificial Intelligence (AI) Cloud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73018DF0" w14:textId="77777777" w:rsidR="00C005FD" w:rsidRDefault="008571AE">
            <w:pPr>
              <w:spacing w:after="0" w:line="259" w:lineRule="auto"/>
              <w:ind w:left="0" w:firstLine="0"/>
            </w:pPr>
            <w:r>
              <w:rPr>
                <w:color w:val="00B050"/>
              </w:rPr>
              <w:t xml:space="preserve">955289295132944 </w:t>
            </w:r>
          </w:p>
        </w:tc>
      </w:tr>
      <w:tr w:rsidR="00C005FD" w14:paraId="0B666CD4" w14:textId="77777777">
        <w:trPr>
          <w:trHeight w:val="516"/>
        </w:trPr>
        <w:tc>
          <w:tcPr>
            <w:tcW w:w="6665" w:type="dxa"/>
            <w:tcBorders>
              <w:top w:val="single" w:sz="4" w:space="0" w:color="000000"/>
              <w:left w:val="single" w:sz="4" w:space="0" w:color="000000"/>
              <w:bottom w:val="single" w:sz="4" w:space="0" w:color="000000"/>
              <w:right w:val="single" w:sz="4" w:space="0" w:color="000000"/>
            </w:tcBorders>
          </w:tcPr>
          <w:p w14:paraId="60BE6DAA" w14:textId="77777777" w:rsidR="00C005FD" w:rsidRDefault="008571AE">
            <w:pPr>
              <w:spacing w:after="0" w:line="259" w:lineRule="auto"/>
              <w:ind w:left="0" w:firstLine="0"/>
            </w:pPr>
            <w:r>
              <w:rPr>
                <w:color w:val="00B050"/>
              </w:rPr>
              <w:t xml:space="preserve">Media Capture, Processing, and Storage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04820780" w14:textId="77777777" w:rsidR="00C005FD" w:rsidRDefault="008571AE">
            <w:pPr>
              <w:spacing w:after="0" w:line="259" w:lineRule="auto"/>
              <w:ind w:left="0" w:firstLine="0"/>
            </w:pPr>
            <w:r>
              <w:rPr>
                <w:color w:val="00B050"/>
              </w:rPr>
              <w:t xml:space="preserve">343261659682523 </w:t>
            </w:r>
          </w:p>
        </w:tc>
      </w:tr>
      <w:tr w:rsidR="00C005FD" w14:paraId="17C60C28"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7369C4BF" w14:textId="77777777" w:rsidR="00C005FD" w:rsidRDefault="008571AE">
            <w:pPr>
              <w:spacing w:after="0" w:line="259" w:lineRule="auto"/>
              <w:ind w:left="0" w:firstLine="0"/>
            </w:pPr>
            <w:r>
              <w:rPr>
                <w:color w:val="00B050"/>
              </w:rPr>
              <w:lastRenderedPageBreak/>
              <w:t xml:space="preserve">Rapid </w:t>
            </w:r>
            <w:proofErr w:type="spellStart"/>
            <w:r>
              <w:rPr>
                <w:color w:val="00B050"/>
              </w:rPr>
              <w:t>GxP</w:t>
            </w:r>
            <w:proofErr w:type="spellEnd"/>
            <w:r>
              <w:rPr>
                <w:color w:val="00B050"/>
              </w:rPr>
              <w:t xml:space="preserve"> Compliant Apps on AWS (AWS ProServe) </w:t>
            </w:r>
          </w:p>
        </w:tc>
        <w:tc>
          <w:tcPr>
            <w:tcW w:w="2969" w:type="dxa"/>
            <w:tcBorders>
              <w:top w:val="single" w:sz="4" w:space="0" w:color="000000"/>
              <w:left w:val="single" w:sz="4" w:space="0" w:color="000000"/>
              <w:bottom w:val="single" w:sz="4" w:space="0" w:color="000000"/>
              <w:right w:val="single" w:sz="4" w:space="0" w:color="000000"/>
            </w:tcBorders>
          </w:tcPr>
          <w:p w14:paraId="3BADDB62" w14:textId="77777777" w:rsidR="00C005FD" w:rsidRDefault="008571AE">
            <w:pPr>
              <w:spacing w:after="0" w:line="259" w:lineRule="auto"/>
              <w:ind w:left="0" w:firstLine="0"/>
            </w:pPr>
            <w:r>
              <w:rPr>
                <w:color w:val="00B050"/>
              </w:rPr>
              <w:t xml:space="preserve">148619685970860 </w:t>
            </w:r>
          </w:p>
        </w:tc>
      </w:tr>
      <w:tr w:rsidR="00C005FD" w14:paraId="64639C8D"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3CD0DEF" w14:textId="77777777" w:rsidR="00C005FD" w:rsidRDefault="008571AE">
            <w:pPr>
              <w:spacing w:after="0" w:line="259" w:lineRule="auto"/>
              <w:ind w:left="0" w:firstLine="0"/>
            </w:pPr>
            <w:r>
              <w:rPr>
                <w:color w:val="00B050"/>
              </w:rPr>
              <w:t xml:space="preserve">SAP on AWS – Cloud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0C9C5488" w14:textId="77777777" w:rsidR="00C005FD" w:rsidRDefault="008571AE">
            <w:pPr>
              <w:spacing w:after="0" w:line="259" w:lineRule="auto"/>
              <w:ind w:left="0" w:firstLine="0"/>
            </w:pPr>
            <w:r>
              <w:rPr>
                <w:color w:val="00B050"/>
              </w:rPr>
              <w:t xml:space="preserve">725404589842619 </w:t>
            </w:r>
          </w:p>
        </w:tc>
      </w:tr>
      <w:tr w:rsidR="00C005FD" w14:paraId="577121F3"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C79C16F" w14:textId="77777777" w:rsidR="00C005FD" w:rsidRDefault="008571AE">
            <w:pPr>
              <w:spacing w:after="0" w:line="259" w:lineRule="auto"/>
              <w:ind w:left="0" w:firstLine="0"/>
            </w:pPr>
            <w:r>
              <w:rPr>
                <w:color w:val="00B050"/>
              </w:rPr>
              <w:t xml:space="preserve">Serverless Services (AWS ProServe) </w:t>
            </w:r>
          </w:p>
        </w:tc>
        <w:tc>
          <w:tcPr>
            <w:tcW w:w="2969" w:type="dxa"/>
            <w:tcBorders>
              <w:top w:val="single" w:sz="4" w:space="0" w:color="000000"/>
              <w:left w:val="single" w:sz="4" w:space="0" w:color="000000"/>
              <w:bottom w:val="single" w:sz="4" w:space="0" w:color="000000"/>
              <w:right w:val="single" w:sz="4" w:space="0" w:color="000000"/>
            </w:tcBorders>
          </w:tcPr>
          <w:p w14:paraId="45FEB4F6" w14:textId="77777777" w:rsidR="00C005FD" w:rsidRDefault="008571AE">
            <w:pPr>
              <w:spacing w:after="0" w:line="259" w:lineRule="auto"/>
              <w:ind w:left="0" w:firstLine="0"/>
            </w:pPr>
            <w:r>
              <w:rPr>
                <w:color w:val="00B050"/>
              </w:rPr>
              <w:t xml:space="preserve">365630552310613 </w:t>
            </w:r>
          </w:p>
        </w:tc>
      </w:tr>
      <w:tr w:rsidR="00C005FD" w14:paraId="7A275DE2"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2A30464A" w14:textId="77777777" w:rsidR="00C005FD" w:rsidRDefault="008571AE">
            <w:pPr>
              <w:spacing w:after="0" w:line="259" w:lineRule="auto"/>
              <w:ind w:left="0" w:firstLine="0"/>
            </w:pPr>
            <w:r>
              <w:rPr>
                <w:color w:val="00B050"/>
              </w:rPr>
              <w:t xml:space="preserve">ServiceNow on AWS Cloud (AWS ProServe) </w:t>
            </w:r>
          </w:p>
        </w:tc>
        <w:tc>
          <w:tcPr>
            <w:tcW w:w="2969" w:type="dxa"/>
            <w:tcBorders>
              <w:top w:val="single" w:sz="4" w:space="0" w:color="000000"/>
              <w:left w:val="single" w:sz="4" w:space="0" w:color="000000"/>
              <w:bottom w:val="single" w:sz="4" w:space="0" w:color="000000"/>
              <w:right w:val="single" w:sz="4" w:space="0" w:color="000000"/>
            </w:tcBorders>
          </w:tcPr>
          <w:p w14:paraId="190544A6" w14:textId="77777777" w:rsidR="00C005FD" w:rsidRDefault="008571AE">
            <w:pPr>
              <w:spacing w:after="0" w:line="259" w:lineRule="auto"/>
              <w:ind w:left="0" w:firstLine="0"/>
            </w:pPr>
            <w:r>
              <w:rPr>
                <w:color w:val="00B050"/>
              </w:rPr>
              <w:t xml:space="preserve">513186040673158 </w:t>
            </w:r>
          </w:p>
        </w:tc>
      </w:tr>
      <w:tr w:rsidR="00C005FD" w14:paraId="3FD12E32" w14:textId="77777777">
        <w:trPr>
          <w:trHeight w:val="516"/>
        </w:trPr>
        <w:tc>
          <w:tcPr>
            <w:tcW w:w="6665" w:type="dxa"/>
            <w:tcBorders>
              <w:top w:val="single" w:sz="4" w:space="0" w:color="000000"/>
              <w:left w:val="single" w:sz="4" w:space="0" w:color="000000"/>
              <w:bottom w:val="single" w:sz="4" w:space="0" w:color="000000"/>
              <w:right w:val="single" w:sz="4" w:space="0" w:color="000000"/>
            </w:tcBorders>
          </w:tcPr>
          <w:p w14:paraId="53498F2D" w14:textId="77777777" w:rsidR="00C005FD" w:rsidRDefault="008571AE">
            <w:pPr>
              <w:spacing w:after="0" w:line="259" w:lineRule="auto"/>
              <w:ind w:left="0" w:firstLine="0"/>
            </w:pPr>
            <w:r>
              <w:rPr>
                <w:color w:val="00B050"/>
              </w:rPr>
              <w:t xml:space="preserve">Store Protect and Optimise (SPO) Your Healthcare Data (AWS ProServe) </w:t>
            </w:r>
          </w:p>
        </w:tc>
        <w:tc>
          <w:tcPr>
            <w:tcW w:w="2969" w:type="dxa"/>
            <w:tcBorders>
              <w:top w:val="single" w:sz="4" w:space="0" w:color="000000"/>
              <w:left w:val="single" w:sz="4" w:space="0" w:color="000000"/>
              <w:bottom w:val="single" w:sz="4" w:space="0" w:color="000000"/>
              <w:right w:val="single" w:sz="4" w:space="0" w:color="000000"/>
            </w:tcBorders>
          </w:tcPr>
          <w:p w14:paraId="480696BA" w14:textId="77777777" w:rsidR="00C005FD" w:rsidRDefault="008571AE">
            <w:pPr>
              <w:spacing w:after="0" w:line="259" w:lineRule="auto"/>
              <w:ind w:left="0" w:firstLine="0"/>
            </w:pPr>
            <w:r>
              <w:rPr>
                <w:color w:val="00B050"/>
              </w:rPr>
              <w:t xml:space="preserve">116401450304666 </w:t>
            </w:r>
          </w:p>
        </w:tc>
      </w:tr>
      <w:tr w:rsidR="00C005FD" w14:paraId="0A6DCFB7"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6E5F8B9" w14:textId="77777777" w:rsidR="00C005FD" w:rsidRDefault="008571AE">
            <w:pPr>
              <w:spacing w:after="0" w:line="259" w:lineRule="auto"/>
              <w:ind w:left="0" w:firstLine="0"/>
            </w:pPr>
            <w:r>
              <w:rPr>
                <w:color w:val="00B050"/>
              </w:rPr>
              <w:t xml:space="preserve">Training: Advanced Architecting on AWS </w:t>
            </w:r>
          </w:p>
        </w:tc>
        <w:tc>
          <w:tcPr>
            <w:tcW w:w="2969" w:type="dxa"/>
            <w:tcBorders>
              <w:top w:val="single" w:sz="4" w:space="0" w:color="000000"/>
              <w:left w:val="single" w:sz="4" w:space="0" w:color="000000"/>
              <w:bottom w:val="single" w:sz="4" w:space="0" w:color="000000"/>
              <w:right w:val="single" w:sz="4" w:space="0" w:color="000000"/>
            </w:tcBorders>
          </w:tcPr>
          <w:p w14:paraId="4F83B2C3" w14:textId="77777777" w:rsidR="00C005FD" w:rsidRDefault="008571AE">
            <w:pPr>
              <w:spacing w:after="0" w:line="259" w:lineRule="auto"/>
              <w:ind w:left="0" w:firstLine="0"/>
            </w:pPr>
            <w:r>
              <w:rPr>
                <w:color w:val="00B050"/>
              </w:rPr>
              <w:t xml:space="preserve">602825381809387 </w:t>
            </w:r>
          </w:p>
        </w:tc>
      </w:tr>
      <w:tr w:rsidR="00C005FD" w14:paraId="36DB6E81"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1C65009" w14:textId="77777777" w:rsidR="00C005FD" w:rsidRDefault="008571AE">
            <w:pPr>
              <w:spacing w:after="0" w:line="259" w:lineRule="auto"/>
              <w:ind w:left="0" w:firstLine="0"/>
            </w:pPr>
            <w:r>
              <w:rPr>
                <w:color w:val="00B050"/>
              </w:rPr>
              <w:t xml:space="preserve">Training: Advanced AWS Well-Architected Best Practices </w:t>
            </w:r>
          </w:p>
        </w:tc>
        <w:tc>
          <w:tcPr>
            <w:tcW w:w="2969" w:type="dxa"/>
            <w:tcBorders>
              <w:top w:val="single" w:sz="4" w:space="0" w:color="000000"/>
              <w:left w:val="single" w:sz="4" w:space="0" w:color="000000"/>
              <w:bottom w:val="single" w:sz="4" w:space="0" w:color="000000"/>
              <w:right w:val="single" w:sz="4" w:space="0" w:color="000000"/>
            </w:tcBorders>
          </w:tcPr>
          <w:p w14:paraId="1FF937B9" w14:textId="77777777" w:rsidR="00C005FD" w:rsidRDefault="008571AE">
            <w:pPr>
              <w:spacing w:after="0" w:line="259" w:lineRule="auto"/>
              <w:ind w:left="0" w:firstLine="0"/>
            </w:pPr>
            <w:r>
              <w:rPr>
                <w:color w:val="00B050"/>
              </w:rPr>
              <w:t xml:space="preserve">679664120477511 </w:t>
            </w:r>
          </w:p>
        </w:tc>
      </w:tr>
      <w:tr w:rsidR="00C005FD" w14:paraId="26D47C79"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1B2B0A7B" w14:textId="77777777" w:rsidR="00C005FD" w:rsidRDefault="008571AE">
            <w:pPr>
              <w:spacing w:after="0" w:line="259" w:lineRule="auto"/>
              <w:ind w:left="0" w:firstLine="0"/>
            </w:pPr>
            <w:r>
              <w:rPr>
                <w:color w:val="00B050"/>
              </w:rPr>
              <w:t xml:space="preserve">Training: Advanced Developing on AWS </w:t>
            </w:r>
          </w:p>
        </w:tc>
        <w:tc>
          <w:tcPr>
            <w:tcW w:w="2969" w:type="dxa"/>
            <w:tcBorders>
              <w:top w:val="single" w:sz="4" w:space="0" w:color="000000"/>
              <w:left w:val="single" w:sz="4" w:space="0" w:color="000000"/>
              <w:bottom w:val="single" w:sz="4" w:space="0" w:color="000000"/>
              <w:right w:val="single" w:sz="4" w:space="0" w:color="000000"/>
            </w:tcBorders>
          </w:tcPr>
          <w:p w14:paraId="5D3DCC53" w14:textId="77777777" w:rsidR="00C005FD" w:rsidRDefault="008571AE">
            <w:pPr>
              <w:spacing w:after="0" w:line="259" w:lineRule="auto"/>
              <w:ind w:left="0" w:firstLine="0"/>
            </w:pPr>
            <w:r>
              <w:rPr>
                <w:color w:val="00B050"/>
              </w:rPr>
              <w:t xml:space="preserve">219174691241383 </w:t>
            </w:r>
          </w:p>
        </w:tc>
      </w:tr>
      <w:tr w:rsidR="00C005FD" w14:paraId="5DC9A66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40B7EC26" w14:textId="77777777" w:rsidR="00C005FD" w:rsidRDefault="008571AE">
            <w:pPr>
              <w:spacing w:after="0" w:line="259" w:lineRule="auto"/>
              <w:ind w:left="0" w:firstLine="0"/>
            </w:pPr>
            <w:r>
              <w:rPr>
                <w:color w:val="00B050"/>
              </w:rPr>
              <w:t xml:space="preserve">Training: Architecting on AWS </w:t>
            </w:r>
          </w:p>
        </w:tc>
        <w:tc>
          <w:tcPr>
            <w:tcW w:w="2969" w:type="dxa"/>
            <w:tcBorders>
              <w:top w:val="single" w:sz="4" w:space="0" w:color="000000"/>
              <w:left w:val="single" w:sz="4" w:space="0" w:color="000000"/>
              <w:bottom w:val="single" w:sz="4" w:space="0" w:color="000000"/>
              <w:right w:val="single" w:sz="4" w:space="0" w:color="000000"/>
            </w:tcBorders>
          </w:tcPr>
          <w:p w14:paraId="6AEB3E80" w14:textId="77777777" w:rsidR="00C005FD" w:rsidRDefault="008571AE">
            <w:pPr>
              <w:spacing w:after="0" w:line="259" w:lineRule="auto"/>
              <w:ind w:left="0" w:firstLine="0"/>
            </w:pPr>
            <w:r>
              <w:rPr>
                <w:color w:val="00B050"/>
              </w:rPr>
              <w:t xml:space="preserve">597192185847184 </w:t>
            </w:r>
          </w:p>
        </w:tc>
      </w:tr>
      <w:tr w:rsidR="00C005FD" w14:paraId="2AB68C6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C0127C4" w14:textId="77777777" w:rsidR="00C005FD" w:rsidRDefault="008571AE">
            <w:pPr>
              <w:spacing w:after="0" w:line="259" w:lineRule="auto"/>
              <w:ind w:left="0" w:firstLine="0"/>
            </w:pPr>
            <w:r>
              <w:rPr>
                <w:color w:val="00B050"/>
              </w:rPr>
              <w:t xml:space="preserve">Training: Architecting on AWS - Accelerator </w:t>
            </w:r>
          </w:p>
        </w:tc>
        <w:tc>
          <w:tcPr>
            <w:tcW w:w="2969" w:type="dxa"/>
            <w:tcBorders>
              <w:top w:val="single" w:sz="4" w:space="0" w:color="000000"/>
              <w:left w:val="single" w:sz="4" w:space="0" w:color="000000"/>
              <w:bottom w:val="single" w:sz="4" w:space="0" w:color="000000"/>
              <w:right w:val="single" w:sz="4" w:space="0" w:color="000000"/>
            </w:tcBorders>
          </w:tcPr>
          <w:p w14:paraId="735F5115" w14:textId="77777777" w:rsidR="00C005FD" w:rsidRDefault="008571AE">
            <w:pPr>
              <w:spacing w:after="0" w:line="259" w:lineRule="auto"/>
              <w:ind w:left="0" w:firstLine="0"/>
            </w:pPr>
            <w:r>
              <w:rPr>
                <w:color w:val="00B050"/>
              </w:rPr>
              <w:t xml:space="preserve">708643571982428 </w:t>
            </w:r>
          </w:p>
        </w:tc>
      </w:tr>
      <w:tr w:rsidR="00C005FD" w14:paraId="22A6FA37"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38349240" w14:textId="77777777" w:rsidR="00C005FD" w:rsidRDefault="008571AE">
            <w:pPr>
              <w:spacing w:after="0" w:line="259" w:lineRule="auto"/>
              <w:ind w:left="0" w:firstLine="0"/>
            </w:pPr>
            <w:r>
              <w:rPr>
                <w:color w:val="00B050"/>
              </w:rPr>
              <w:t xml:space="preserve">Training: AWS Cloud Financial Management for Builders </w:t>
            </w:r>
          </w:p>
        </w:tc>
        <w:tc>
          <w:tcPr>
            <w:tcW w:w="2969" w:type="dxa"/>
            <w:tcBorders>
              <w:top w:val="single" w:sz="4" w:space="0" w:color="000000"/>
              <w:left w:val="single" w:sz="4" w:space="0" w:color="000000"/>
              <w:bottom w:val="single" w:sz="4" w:space="0" w:color="000000"/>
              <w:right w:val="single" w:sz="4" w:space="0" w:color="000000"/>
            </w:tcBorders>
          </w:tcPr>
          <w:p w14:paraId="53DB6463" w14:textId="77777777" w:rsidR="00C005FD" w:rsidRDefault="008571AE">
            <w:pPr>
              <w:spacing w:after="0" w:line="259" w:lineRule="auto"/>
              <w:ind w:left="0" w:firstLine="0"/>
            </w:pPr>
            <w:r>
              <w:rPr>
                <w:color w:val="00B050"/>
              </w:rPr>
              <w:t xml:space="preserve">854444674016773 </w:t>
            </w:r>
          </w:p>
        </w:tc>
      </w:tr>
      <w:tr w:rsidR="00C005FD" w14:paraId="230B24BF"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AD9D80F" w14:textId="77777777" w:rsidR="00C005FD" w:rsidRDefault="008571AE">
            <w:pPr>
              <w:spacing w:after="0" w:line="259" w:lineRule="auto"/>
              <w:ind w:left="0" w:firstLine="0"/>
            </w:pPr>
            <w:r>
              <w:rPr>
                <w:color w:val="00B050"/>
              </w:rPr>
              <w:t xml:space="preserve">Training: AWS Cloud for Finance Professionals </w:t>
            </w:r>
          </w:p>
        </w:tc>
        <w:tc>
          <w:tcPr>
            <w:tcW w:w="2969" w:type="dxa"/>
            <w:tcBorders>
              <w:top w:val="single" w:sz="4" w:space="0" w:color="000000"/>
              <w:left w:val="single" w:sz="4" w:space="0" w:color="000000"/>
              <w:bottom w:val="single" w:sz="4" w:space="0" w:color="000000"/>
              <w:right w:val="single" w:sz="4" w:space="0" w:color="000000"/>
            </w:tcBorders>
          </w:tcPr>
          <w:p w14:paraId="1242AD9D" w14:textId="77777777" w:rsidR="00C005FD" w:rsidRDefault="008571AE">
            <w:pPr>
              <w:spacing w:after="0" w:line="259" w:lineRule="auto"/>
              <w:ind w:left="0" w:firstLine="0"/>
            </w:pPr>
            <w:r>
              <w:rPr>
                <w:color w:val="00B050"/>
              </w:rPr>
              <w:t xml:space="preserve">154050495372024 </w:t>
            </w:r>
          </w:p>
        </w:tc>
      </w:tr>
      <w:tr w:rsidR="00C005FD" w14:paraId="5C2C03DE"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D8D7C83" w14:textId="77777777" w:rsidR="00C005FD" w:rsidRDefault="008571AE">
            <w:pPr>
              <w:spacing w:after="0" w:line="259" w:lineRule="auto"/>
              <w:ind w:left="0" w:firstLine="0"/>
            </w:pPr>
            <w:r>
              <w:rPr>
                <w:color w:val="00B050"/>
              </w:rPr>
              <w:t xml:space="preserve">Training: AWS Cloud Practitioner Essentials </w:t>
            </w:r>
          </w:p>
        </w:tc>
        <w:tc>
          <w:tcPr>
            <w:tcW w:w="2969" w:type="dxa"/>
            <w:tcBorders>
              <w:top w:val="single" w:sz="4" w:space="0" w:color="000000"/>
              <w:left w:val="single" w:sz="4" w:space="0" w:color="000000"/>
              <w:bottom w:val="single" w:sz="4" w:space="0" w:color="000000"/>
              <w:right w:val="single" w:sz="4" w:space="0" w:color="000000"/>
            </w:tcBorders>
          </w:tcPr>
          <w:p w14:paraId="37EEB895" w14:textId="77777777" w:rsidR="00C005FD" w:rsidRDefault="008571AE">
            <w:pPr>
              <w:spacing w:after="0" w:line="259" w:lineRule="auto"/>
              <w:ind w:left="0" w:firstLine="0"/>
            </w:pPr>
            <w:r>
              <w:rPr>
                <w:color w:val="00B050"/>
              </w:rPr>
              <w:t xml:space="preserve">712386912295377 </w:t>
            </w:r>
          </w:p>
        </w:tc>
      </w:tr>
      <w:tr w:rsidR="00C005FD" w14:paraId="36C253C4"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1F9D5064" w14:textId="77777777" w:rsidR="00C005FD" w:rsidRDefault="008571AE">
            <w:pPr>
              <w:spacing w:after="0" w:line="259" w:lineRule="auto"/>
              <w:ind w:left="0" w:firstLine="0"/>
            </w:pPr>
            <w:r>
              <w:rPr>
                <w:color w:val="00B050"/>
              </w:rPr>
              <w:t xml:space="preserve">Training: AWS Security Best Practices </w:t>
            </w:r>
          </w:p>
        </w:tc>
        <w:tc>
          <w:tcPr>
            <w:tcW w:w="2969" w:type="dxa"/>
            <w:tcBorders>
              <w:top w:val="single" w:sz="4" w:space="0" w:color="000000"/>
              <w:left w:val="single" w:sz="4" w:space="0" w:color="000000"/>
              <w:bottom w:val="single" w:sz="4" w:space="0" w:color="000000"/>
              <w:right w:val="single" w:sz="4" w:space="0" w:color="000000"/>
            </w:tcBorders>
          </w:tcPr>
          <w:p w14:paraId="7121BFA7" w14:textId="77777777" w:rsidR="00C005FD" w:rsidRDefault="008571AE">
            <w:pPr>
              <w:spacing w:after="0" w:line="259" w:lineRule="auto"/>
              <w:ind w:left="0" w:firstLine="0"/>
            </w:pPr>
            <w:r>
              <w:rPr>
                <w:color w:val="00B050"/>
              </w:rPr>
              <w:t xml:space="preserve">968990569706998 </w:t>
            </w:r>
          </w:p>
        </w:tc>
      </w:tr>
      <w:tr w:rsidR="00C005FD" w14:paraId="348C1924"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81467D5" w14:textId="77777777" w:rsidR="00C005FD" w:rsidRDefault="008571AE">
            <w:pPr>
              <w:spacing w:after="0" w:line="259" w:lineRule="auto"/>
              <w:ind w:left="0" w:firstLine="0"/>
            </w:pPr>
            <w:r>
              <w:rPr>
                <w:color w:val="00B050"/>
              </w:rPr>
              <w:t xml:space="preserve">Training: AWS Security Essentials </w:t>
            </w:r>
          </w:p>
        </w:tc>
        <w:tc>
          <w:tcPr>
            <w:tcW w:w="2969" w:type="dxa"/>
            <w:tcBorders>
              <w:top w:val="single" w:sz="4" w:space="0" w:color="000000"/>
              <w:left w:val="single" w:sz="4" w:space="0" w:color="000000"/>
              <w:bottom w:val="single" w:sz="4" w:space="0" w:color="000000"/>
              <w:right w:val="single" w:sz="4" w:space="0" w:color="000000"/>
            </w:tcBorders>
          </w:tcPr>
          <w:p w14:paraId="21E04A38" w14:textId="77777777" w:rsidR="00C005FD" w:rsidRDefault="008571AE">
            <w:pPr>
              <w:spacing w:after="0" w:line="259" w:lineRule="auto"/>
              <w:ind w:left="0" w:firstLine="0"/>
            </w:pPr>
            <w:r>
              <w:rPr>
                <w:color w:val="00B050"/>
              </w:rPr>
              <w:t xml:space="preserve">868260041104729 </w:t>
            </w:r>
          </w:p>
        </w:tc>
      </w:tr>
      <w:tr w:rsidR="00C005FD" w14:paraId="5AC62188"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DAD48E6" w14:textId="77777777" w:rsidR="00C005FD" w:rsidRDefault="008571AE">
            <w:pPr>
              <w:spacing w:after="0" w:line="259" w:lineRule="auto"/>
              <w:ind w:left="0" w:firstLine="0"/>
            </w:pPr>
            <w:r>
              <w:rPr>
                <w:color w:val="00B050"/>
              </w:rPr>
              <w:t xml:space="preserve">Training: AWS Security Governance at Scale </w:t>
            </w:r>
          </w:p>
        </w:tc>
        <w:tc>
          <w:tcPr>
            <w:tcW w:w="2969" w:type="dxa"/>
            <w:tcBorders>
              <w:top w:val="single" w:sz="4" w:space="0" w:color="000000"/>
              <w:left w:val="single" w:sz="4" w:space="0" w:color="000000"/>
              <w:bottom w:val="single" w:sz="4" w:space="0" w:color="000000"/>
              <w:right w:val="single" w:sz="4" w:space="0" w:color="000000"/>
            </w:tcBorders>
          </w:tcPr>
          <w:p w14:paraId="7BD2A30D" w14:textId="77777777" w:rsidR="00C005FD" w:rsidRDefault="008571AE">
            <w:pPr>
              <w:spacing w:after="0" w:line="259" w:lineRule="auto"/>
              <w:ind w:left="0" w:firstLine="0"/>
            </w:pPr>
            <w:r>
              <w:rPr>
                <w:color w:val="00B050"/>
              </w:rPr>
              <w:t xml:space="preserve">345312869873219 </w:t>
            </w:r>
          </w:p>
        </w:tc>
      </w:tr>
      <w:tr w:rsidR="00C005FD" w14:paraId="14078890"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7E014953" w14:textId="77777777" w:rsidR="00C005FD" w:rsidRDefault="008571AE">
            <w:pPr>
              <w:spacing w:after="0" w:line="259" w:lineRule="auto"/>
              <w:ind w:left="0" w:firstLine="0"/>
            </w:pPr>
            <w:r>
              <w:rPr>
                <w:color w:val="00B050"/>
              </w:rPr>
              <w:t xml:space="preserve">Training: AWS Technical Essentials </w:t>
            </w:r>
          </w:p>
        </w:tc>
        <w:tc>
          <w:tcPr>
            <w:tcW w:w="2969" w:type="dxa"/>
            <w:tcBorders>
              <w:top w:val="single" w:sz="4" w:space="0" w:color="000000"/>
              <w:left w:val="single" w:sz="4" w:space="0" w:color="000000"/>
              <w:bottom w:val="single" w:sz="4" w:space="0" w:color="000000"/>
              <w:right w:val="single" w:sz="4" w:space="0" w:color="000000"/>
            </w:tcBorders>
          </w:tcPr>
          <w:p w14:paraId="1266FD13" w14:textId="77777777" w:rsidR="00C005FD" w:rsidRDefault="008571AE">
            <w:pPr>
              <w:spacing w:after="0" w:line="259" w:lineRule="auto"/>
              <w:ind w:left="0" w:firstLine="0"/>
            </w:pPr>
            <w:r>
              <w:rPr>
                <w:color w:val="00B050"/>
              </w:rPr>
              <w:t xml:space="preserve">481135708035917 </w:t>
            </w:r>
          </w:p>
        </w:tc>
      </w:tr>
      <w:tr w:rsidR="00C005FD" w14:paraId="25498268"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00EBACF" w14:textId="77777777" w:rsidR="00C005FD" w:rsidRDefault="008571AE">
            <w:pPr>
              <w:spacing w:after="0" w:line="259" w:lineRule="auto"/>
              <w:ind w:left="0" w:firstLine="0"/>
            </w:pPr>
            <w:r>
              <w:rPr>
                <w:color w:val="00B050"/>
              </w:rPr>
              <w:t xml:space="preserve">Training: AWS Well-Architected Best Practices </w:t>
            </w:r>
          </w:p>
        </w:tc>
        <w:tc>
          <w:tcPr>
            <w:tcW w:w="2969" w:type="dxa"/>
            <w:tcBorders>
              <w:top w:val="single" w:sz="4" w:space="0" w:color="000000"/>
              <w:left w:val="single" w:sz="4" w:space="0" w:color="000000"/>
              <w:bottom w:val="single" w:sz="4" w:space="0" w:color="000000"/>
              <w:right w:val="single" w:sz="4" w:space="0" w:color="000000"/>
            </w:tcBorders>
          </w:tcPr>
          <w:p w14:paraId="5021370B" w14:textId="77777777" w:rsidR="00C005FD" w:rsidRDefault="008571AE">
            <w:pPr>
              <w:spacing w:after="0" w:line="259" w:lineRule="auto"/>
              <w:ind w:left="0" w:firstLine="0"/>
            </w:pPr>
            <w:r>
              <w:rPr>
                <w:color w:val="00B050"/>
              </w:rPr>
              <w:t xml:space="preserve">958559618673635 </w:t>
            </w:r>
          </w:p>
        </w:tc>
      </w:tr>
      <w:tr w:rsidR="00C005FD" w14:paraId="7220BE5B"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01C95FE" w14:textId="77777777" w:rsidR="00C005FD" w:rsidRDefault="008571AE">
            <w:pPr>
              <w:spacing w:after="0" w:line="259" w:lineRule="auto"/>
              <w:ind w:left="0" w:firstLine="0"/>
            </w:pPr>
            <w:r>
              <w:rPr>
                <w:color w:val="00B050"/>
              </w:rPr>
              <w:t xml:space="preserve">Training: Building Batch Data Analytics Solutions on AWS </w:t>
            </w:r>
          </w:p>
        </w:tc>
        <w:tc>
          <w:tcPr>
            <w:tcW w:w="2969" w:type="dxa"/>
            <w:tcBorders>
              <w:top w:val="single" w:sz="4" w:space="0" w:color="000000"/>
              <w:left w:val="single" w:sz="4" w:space="0" w:color="000000"/>
              <w:bottom w:val="single" w:sz="4" w:space="0" w:color="000000"/>
              <w:right w:val="single" w:sz="4" w:space="0" w:color="000000"/>
            </w:tcBorders>
          </w:tcPr>
          <w:p w14:paraId="33B2EC51" w14:textId="77777777" w:rsidR="00C005FD" w:rsidRDefault="008571AE">
            <w:pPr>
              <w:spacing w:after="0" w:line="259" w:lineRule="auto"/>
              <w:ind w:left="0" w:firstLine="0"/>
            </w:pPr>
            <w:r>
              <w:rPr>
                <w:color w:val="00B050"/>
              </w:rPr>
              <w:t xml:space="preserve">835877850956884 </w:t>
            </w:r>
          </w:p>
        </w:tc>
      </w:tr>
      <w:tr w:rsidR="00C005FD" w14:paraId="64E50788" w14:textId="77777777">
        <w:trPr>
          <w:trHeight w:val="516"/>
        </w:trPr>
        <w:tc>
          <w:tcPr>
            <w:tcW w:w="6665" w:type="dxa"/>
            <w:tcBorders>
              <w:top w:val="single" w:sz="4" w:space="0" w:color="000000"/>
              <w:left w:val="single" w:sz="4" w:space="0" w:color="000000"/>
              <w:bottom w:val="single" w:sz="4" w:space="0" w:color="000000"/>
              <w:right w:val="single" w:sz="4" w:space="0" w:color="000000"/>
            </w:tcBorders>
          </w:tcPr>
          <w:p w14:paraId="6D33AE94" w14:textId="77777777" w:rsidR="00C005FD" w:rsidRDefault="008571AE">
            <w:pPr>
              <w:spacing w:after="0" w:line="259" w:lineRule="auto"/>
              <w:ind w:left="0" w:firstLine="0"/>
            </w:pPr>
            <w:r>
              <w:rPr>
                <w:color w:val="00B050"/>
              </w:rPr>
              <w:t xml:space="preserve">Training: Building Data Analytics Solutions using Amazon Redshift </w:t>
            </w:r>
          </w:p>
        </w:tc>
        <w:tc>
          <w:tcPr>
            <w:tcW w:w="2969" w:type="dxa"/>
            <w:tcBorders>
              <w:top w:val="single" w:sz="4" w:space="0" w:color="000000"/>
              <w:left w:val="single" w:sz="4" w:space="0" w:color="000000"/>
              <w:bottom w:val="single" w:sz="4" w:space="0" w:color="000000"/>
              <w:right w:val="single" w:sz="4" w:space="0" w:color="000000"/>
            </w:tcBorders>
          </w:tcPr>
          <w:p w14:paraId="72BD57FA" w14:textId="77777777" w:rsidR="00C005FD" w:rsidRDefault="008571AE">
            <w:pPr>
              <w:spacing w:after="0" w:line="259" w:lineRule="auto"/>
              <w:ind w:left="0" w:firstLine="0"/>
            </w:pPr>
            <w:r>
              <w:rPr>
                <w:color w:val="00B050"/>
              </w:rPr>
              <w:t xml:space="preserve">913523915048719 </w:t>
            </w:r>
          </w:p>
        </w:tc>
      </w:tr>
      <w:tr w:rsidR="00C005FD" w14:paraId="0837D339"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415ED408" w14:textId="77777777" w:rsidR="00C005FD" w:rsidRDefault="008571AE">
            <w:pPr>
              <w:spacing w:after="0" w:line="259" w:lineRule="auto"/>
              <w:ind w:left="0" w:firstLine="0"/>
            </w:pPr>
            <w:proofErr w:type="spellStart"/>
            <w:proofErr w:type="gramStart"/>
            <w:r>
              <w:rPr>
                <w:color w:val="00B050"/>
              </w:rPr>
              <w:t>Training:Building</w:t>
            </w:r>
            <w:proofErr w:type="spellEnd"/>
            <w:proofErr w:type="gramEnd"/>
            <w:r>
              <w:rPr>
                <w:color w:val="00B050"/>
              </w:rPr>
              <w:t xml:space="preserve"> Data Lakes on AWS </w:t>
            </w:r>
          </w:p>
        </w:tc>
        <w:tc>
          <w:tcPr>
            <w:tcW w:w="2969" w:type="dxa"/>
            <w:tcBorders>
              <w:top w:val="single" w:sz="4" w:space="0" w:color="000000"/>
              <w:left w:val="single" w:sz="4" w:space="0" w:color="000000"/>
              <w:bottom w:val="single" w:sz="4" w:space="0" w:color="000000"/>
              <w:right w:val="single" w:sz="4" w:space="0" w:color="000000"/>
            </w:tcBorders>
          </w:tcPr>
          <w:p w14:paraId="6DF918C3" w14:textId="77777777" w:rsidR="00C005FD" w:rsidRDefault="008571AE">
            <w:pPr>
              <w:spacing w:after="0" w:line="259" w:lineRule="auto"/>
              <w:ind w:left="0" w:firstLine="0"/>
            </w:pPr>
            <w:r>
              <w:rPr>
                <w:color w:val="00B050"/>
              </w:rPr>
              <w:t xml:space="preserve">535920408360937 </w:t>
            </w:r>
          </w:p>
        </w:tc>
      </w:tr>
      <w:tr w:rsidR="00C005FD" w14:paraId="31484201"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60AEF836" w14:textId="77777777" w:rsidR="00C005FD" w:rsidRDefault="008571AE">
            <w:pPr>
              <w:spacing w:after="0" w:line="259" w:lineRule="auto"/>
              <w:ind w:left="0" w:firstLine="0"/>
            </w:pPr>
            <w:r>
              <w:rPr>
                <w:color w:val="00B050"/>
              </w:rPr>
              <w:t xml:space="preserve">Training: Cloud Essentials for Business Leaders </w:t>
            </w:r>
          </w:p>
        </w:tc>
        <w:tc>
          <w:tcPr>
            <w:tcW w:w="2969" w:type="dxa"/>
            <w:tcBorders>
              <w:top w:val="single" w:sz="4" w:space="0" w:color="000000"/>
              <w:left w:val="single" w:sz="4" w:space="0" w:color="000000"/>
              <w:bottom w:val="single" w:sz="4" w:space="0" w:color="000000"/>
              <w:right w:val="single" w:sz="4" w:space="0" w:color="000000"/>
            </w:tcBorders>
          </w:tcPr>
          <w:p w14:paraId="33752CE6" w14:textId="77777777" w:rsidR="00C005FD" w:rsidRDefault="008571AE">
            <w:pPr>
              <w:spacing w:after="0" w:line="259" w:lineRule="auto"/>
              <w:ind w:left="0" w:firstLine="0"/>
            </w:pPr>
            <w:r>
              <w:rPr>
                <w:color w:val="00B050"/>
              </w:rPr>
              <w:t xml:space="preserve">842341066935489 </w:t>
            </w:r>
          </w:p>
        </w:tc>
      </w:tr>
      <w:tr w:rsidR="00C005FD" w14:paraId="59FD07C0"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3C190105" w14:textId="77777777" w:rsidR="00C005FD" w:rsidRDefault="008571AE">
            <w:pPr>
              <w:spacing w:after="0" w:line="259" w:lineRule="auto"/>
              <w:ind w:left="0" w:firstLine="0"/>
            </w:pPr>
            <w:proofErr w:type="spellStart"/>
            <w:proofErr w:type="gramStart"/>
            <w:r>
              <w:rPr>
                <w:color w:val="00B050"/>
              </w:rPr>
              <w:t>Training:Data</w:t>
            </w:r>
            <w:proofErr w:type="spellEnd"/>
            <w:proofErr w:type="gramEnd"/>
            <w:r>
              <w:rPr>
                <w:color w:val="00B050"/>
              </w:rPr>
              <w:t xml:space="preserve"> Warehousing on AWS </w:t>
            </w:r>
          </w:p>
        </w:tc>
        <w:tc>
          <w:tcPr>
            <w:tcW w:w="2969" w:type="dxa"/>
            <w:tcBorders>
              <w:top w:val="single" w:sz="4" w:space="0" w:color="000000"/>
              <w:left w:val="single" w:sz="4" w:space="0" w:color="000000"/>
              <w:bottom w:val="single" w:sz="4" w:space="0" w:color="000000"/>
              <w:right w:val="single" w:sz="4" w:space="0" w:color="000000"/>
            </w:tcBorders>
          </w:tcPr>
          <w:p w14:paraId="264902CC" w14:textId="77777777" w:rsidR="00C005FD" w:rsidRDefault="008571AE">
            <w:pPr>
              <w:spacing w:after="0" w:line="259" w:lineRule="auto"/>
              <w:ind w:left="0" w:firstLine="0"/>
            </w:pPr>
            <w:r>
              <w:rPr>
                <w:color w:val="00B050"/>
              </w:rPr>
              <w:t xml:space="preserve">667969202275578 </w:t>
            </w:r>
          </w:p>
        </w:tc>
      </w:tr>
      <w:tr w:rsidR="00C005FD" w14:paraId="57EB8FA1"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5B1F4111" w14:textId="77777777" w:rsidR="00C005FD" w:rsidRDefault="008571AE">
            <w:pPr>
              <w:spacing w:after="0" w:line="259" w:lineRule="auto"/>
              <w:ind w:left="0" w:firstLine="0"/>
            </w:pPr>
            <w:r>
              <w:rPr>
                <w:color w:val="00B050"/>
              </w:rPr>
              <w:t xml:space="preserve">Training: Deep Learning on AWS </w:t>
            </w:r>
          </w:p>
        </w:tc>
        <w:tc>
          <w:tcPr>
            <w:tcW w:w="2969" w:type="dxa"/>
            <w:tcBorders>
              <w:top w:val="single" w:sz="4" w:space="0" w:color="000000"/>
              <w:left w:val="single" w:sz="4" w:space="0" w:color="000000"/>
              <w:bottom w:val="single" w:sz="4" w:space="0" w:color="000000"/>
              <w:right w:val="single" w:sz="4" w:space="0" w:color="000000"/>
            </w:tcBorders>
          </w:tcPr>
          <w:p w14:paraId="59100DBA" w14:textId="77777777" w:rsidR="00C005FD" w:rsidRDefault="008571AE">
            <w:pPr>
              <w:spacing w:after="0" w:line="259" w:lineRule="auto"/>
              <w:ind w:left="0" w:firstLine="0"/>
            </w:pPr>
            <w:r>
              <w:rPr>
                <w:color w:val="00B050"/>
              </w:rPr>
              <w:t xml:space="preserve">144425997403719 </w:t>
            </w:r>
          </w:p>
        </w:tc>
      </w:tr>
      <w:tr w:rsidR="00C005FD" w14:paraId="3DF5AEBC"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02F20562" w14:textId="77777777" w:rsidR="00C005FD" w:rsidRDefault="008571AE">
            <w:pPr>
              <w:spacing w:after="0" w:line="259" w:lineRule="auto"/>
              <w:ind w:left="0" w:firstLine="0"/>
            </w:pPr>
            <w:r>
              <w:rPr>
                <w:color w:val="00B050"/>
              </w:rPr>
              <w:t xml:space="preserve">Training: Developing on AWS </w:t>
            </w:r>
          </w:p>
        </w:tc>
        <w:tc>
          <w:tcPr>
            <w:tcW w:w="2969" w:type="dxa"/>
            <w:tcBorders>
              <w:top w:val="single" w:sz="4" w:space="0" w:color="000000"/>
              <w:left w:val="single" w:sz="4" w:space="0" w:color="000000"/>
              <w:bottom w:val="single" w:sz="4" w:space="0" w:color="000000"/>
              <w:right w:val="single" w:sz="4" w:space="0" w:color="000000"/>
            </w:tcBorders>
          </w:tcPr>
          <w:p w14:paraId="19C537AD" w14:textId="77777777" w:rsidR="00C005FD" w:rsidRDefault="008571AE">
            <w:pPr>
              <w:spacing w:after="0" w:line="259" w:lineRule="auto"/>
              <w:ind w:left="0" w:firstLine="0"/>
            </w:pPr>
            <w:r>
              <w:rPr>
                <w:color w:val="00B050"/>
              </w:rPr>
              <w:t xml:space="preserve">952650361657019 </w:t>
            </w:r>
          </w:p>
        </w:tc>
      </w:tr>
      <w:tr w:rsidR="00C005FD" w14:paraId="6B613D2B"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53D2656" w14:textId="77777777" w:rsidR="00C005FD" w:rsidRDefault="008571AE">
            <w:pPr>
              <w:spacing w:after="0" w:line="259" w:lineRule="auto"/>
              <w:ind w:left="0" w:firstLine="0"/>
            </w:pPr>
            <w:r>
              <w:rPr>
                <w:color w:val="00B050"/>
              </w:rPr>
              <w:t xml:space="preserve">Training: Developing Serverless Solutions on AWS </w:t>
            </w:r>
          </w:p>
        </w:tc>
        <w:tc>
          <w:tcPr>
            <w:tcW w:w="2969" w:type="dxa"/>
            <w:tcBorders>
              <w:top w:val="single" w:sz="4" w:space="0" w:color="000000"/>
              <w:left w:val="single" w:sz="4" w:space="0" w:color="000000"/>
              <w:bottom w:val="single" w:sz="4" w:space="0" w:color="000000"/>
              <w:right w:val="single" w:sz="4" w:space="0" w:color="000000"/>
            </w:tcBorders>
          </w:tcPr>
          <w:p w14:paraId="65F46205" w14:textId="77777777" w:rsidR="00C005FD" w:rsidRDefault="008571AE">
            <w:pPr>
              <w:spacing w:after="0" w:line="259" w:lineRule="auto"/>
              <w:ind w:left="0" w:firstLine="0"/>
            </w:pPr>
            <w:r>
              <w:rPr>
                <w:color w:val="00B050"/>
              </w:rPr>
              <w:t xml:space="preserve">915839220832928 </w:t>
            </w:r>
          </w:p>
        </w:tc>
      </w:tr>
      <w:tr w:rsidR="00C005FD" w14:paraId="75C52780"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0C749548" w14:textId="77777777" w:rsidR="00C005FD" w:rsidRDefault="008571AE">
            <w:pPr>
              <w:spacing w:after="0" w:line="259" w:lineRule="auto"/>
              <w:ind w:left="0" w:firstLine="0"/>
            </w:pPr>
            <w:r>
              <w:rPr>
                <w:color w:val="00B050"/>
              </w:rPr>
              <w:t xml:space="preserve">Training: DevOps Engineering on AWS </w:t>
            </w:r>
          </w:p>
        </w:tc>
        <w:tc>
          <w:tcPr>
            <w:tcW w:w="2969" w:type="dxa"/>
            <w:tcBorders>
              <w:top w:val="single" w:sz="4" w:space="0" w:color="000000"/>
              <w:left w:val="single" w:sz="4" w:space="0" w:color="000000"/>
              <w:bottom w:val="single" w:sz="4" w:space="0" w:color="000000"/>
              <w:right w:val="single" w:sz="4" w:space="0" w:color="000000"/>
            </w:tcBorders>
          </w:tcPr>
          <w:p w14:paraId="6F8FABF7" w14:textId="77777777" w:rsidR="00C005FD" w:rsidRDefault="008571AE">
            <w:pPr>
              <w:spacing w:after="0" w:line="259" w:lineRule="auto"/>
              <w:ind w:left="0" w:firstLine="0"/>
            </w:pPr>
            <w:r>
              <w:rPr>
                <w:color w:val="00B050"/>
              </w:rPr>
              <w:t xml:space="preserve">472989318786726 </w:t>
            </w:r>
          </w:p>
        </w:tc>
      </w:tr>
      <w:tr w:rsidR="00C005FD" w14:paraId="6E809E81"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789549C" w14:textId="77777777" w:rsidR="00C005FD" w:rsidRDefault="008571AE">
            <w:pPr>
              <w:spacing w:after="0" w:line="259" w:lineRule="auto"/>
              <w:ind w:left="0" w:firstLine="0"/>
            </w:pPr>
            <w:r>
              <w:rPr>
                <w:color w:val="00B050"/>
              </w:rPr>
              <w:t xml:space="preserve">Training: Migrating to AWS </w:t>
            </w:r>
          </w:p>
        </w:tc>
        <w:tc>
          <w:tcPr>
            <w:tcW w:w="2969" w:type="dxa"/>
            <w:tcBorders>
              <w:top w:val="single" w:sz="4" w:space="0" w:color="000000"/>
              <w:left w:val="single" w:sz="4" w:space="0" w:color="000000"/>
              <w:bottom w:val="single" w:sz="4" w:space="0" w:color="000000"/>
              <w:right w:val="single" w:sz="4" w:space="0" w:color="000000"/>
            </w:tcBorders>
          </w:tcPr>
          <w:p w14:paraId="5A7FA8EE" w14:textId="77777777" w:rsidR="00C005FD" w:rsidRDefault="008571AE">
            <w:pPr>
              <w:spacing w:after="0" w:line="259" w:lineRule="auto"/>
              <w:ind w:left="0" w:firstLine="0"/>
            </w:pPr>
            <w:r>
              <w:rPr>
                <w:color w:val="00B050"/>
              </w:rPr>
              <w:t xml:space="preserve">688576919514144 </w:t>
            </w:r>
          </w:p>
        </w:tc>
      </w:tr>
      <w:tr w:rsidR="00C005FD" w14:paraId="4D36223F"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74DB838" w14:textId="77777777" w:rsidR="00C005FD" w:rsidRDefault="008571AE">
            <w:pPr>
              <w:spacing w:after="0" w:line="259" w:lineRule="auto"/>
              <w:ind w:left="0" w:firstLine="0"/>
            </w:pPr>
            <w:r>
              <w:rPr>
                <w:color w:val="00B050"/>
              </w:rPr>
              <w:t xml:space="preserve">Training: </w:t>
            </w:r>
            <w:proofErr w:type="spellStart"/>
            <w:r>
              <w:rPr>
                <w:color w:val="00B050"/>
              </w:rPr>
              <w:t>MLOps</w:t>
            </w:r>
            <w:proofErr w:type="spellEnd"/>
            <w:r>
              <w:rPr>
                <w:color w:val="00B050"/>
              </w:rPr>
              <w:t xml:space="preserve"> Engineering on AWS </w:t>
            </w:r>
          </w:p>
        </w:tc>
        <w:tc>
          <w:tcPr>
            <w:tcW w:w="2969" w:type="dxa"/>
            <w:tcBorders>
              <w:top w:val="single" w:sz="4" w:space="0" w:color="000000"/>
              <w:left w:val="single" w:sz="4" w:space="0" w:color="000000"/>
              <w:bottom w:val="single" w:sz="4" w:space="0" w:color="000000"/>
              <w:right w:val="single" w:sz="4" w:space="0" w:color="000000"/>
            </w:tcBorders>
          </w:tcPr>
          <w:p w14:paraId="5BA111D6" w14:textId="77777777" w:rsidR="00C005FD" w:rsidRDefault="008571AE">
            <w:pPr>
              <w:spacing w:after="0" w:line="259" w:lineRule="auto"/>
              <w:ind w:left="0" w:firstLine="0"/>
            </w:pPr>
            <w:r>
              <w:rPr>
                <w:color w:val="00B050"/>
              </w:rPr>
              <w:t xml:space="preserve">779916839665637 </w:t>
            </w:r>
          </w:p>
        </w:tc>
      </w:tr>
      <w:tr w:rsidR="00C005FD" w14:paraId="03B388AC"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30CCAD1E" w14:textId="77777777" w:rsidR="00C005FD" w:rsidRDefault="008571AE">
            <w:pPr>
              <w:spacing w:after="0" w:line="259" w:lineRule="auto"/>
              <w:ind w:left="0" w:firstLine="0"/>
            </w:pPr>
            <w:r>
              <w:rPr>
                <w:color w:val="00B050"/>
              </w:rPr>
              <w:t xml:space="preserve">Training: Planning and Designing Databases on AWS </w:t>
            </w:r>
          </w:p>
        </w:tc>
        <w:tc>
          <w:tcPr>
            <w:tcW w:w="2969" w:type="dxa"/>
            <w:tcBorders>
              <w:top w:val="single" w:sz="4" w:space="0" w:color="000000"/>
              <w:left w:val="single" w:sz="4" w:space="0" w:color="000000"/>
              <w:bottom w:val="single" w:sz="4" w:space="0" w:color="000000"/>
              <w:right w:val="single" w:sz="4" w:space="0" w:color="000000"/>
            </w:tcBorders>
          </w:tcPr>
          <w:p w14:paraId="371A36C2" w14:textId="77777777" w:rsidR="00C005FD" w:rsidRDefault="008571AE">
            <w:pPr>
              <w:spacing w:after="0" w:line="259" w:lineRule="auto"/>
              <w:ind w:left="0" w:firstLine="0"/>
            </w:pPr>
            <w:r>
              <w:rPr>
                <w:color w:val="00B050"/>
              </w:rPr>
              <w:t xml:space="preserve">149515260631375 </w:t>
            </w:r>
          </w:p>
        </w:tc>
      </w:tr>
      <w:tr w:rsidR="00C005FD" w14:paraId="30F252B9"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198ED9F2" w14:textId="77777777" w:rsidR="00C005FD" w:rsidRDefault="008571AE">
            <w:pPr>
              <w:spacing w:after="0" w:line="259" w:lineRule="auto"/>
              <w:ind w:left="0" w:firstLine="0"/>
            </w:pPr>
            <w:r>
              <w:rPr>
                <w:color w:val="00B050"/>
              </w:rPr>
              <w:t xml:space="preserve">Training Platform: AWS Skill Builder Team Subscription </w:t>
            </w:r>
          </w:p>
        </w:tc>
        <w:tc>
          <w:tcPr>
            <w:tcW w:w="2969" w:type="dxa"/>
            <w:tcBorders>
              <w:top w:val="single" w:sz="4" w:space="0" w:color="000000"/>
              <w:left w:val="single" w:sz="4" w:space="0" w:color="000000"/>
              <w:bottom w:val="single" w:sz="4" w:space="0" w:color="000000"/>
              <w:right w:val="single" w:sz="4" w:space="0" w:color="000000"/>
            </w:tcBorders>
          </w:tcPr>
          <w:p w14:paraId="184BD9E1" w14:textId="77777777" w:rsidR="00C005FD" w:rsidRDefault="008571AE">
            <w:pPr>
              <w:spacing w:after="0" w:line="259" w:lineRule="auto"/>
              <w:ind w:left="0" w:firstLine="0"/>
            </w:pPr>
            <w:r>
              <w:rPr>
                <w:color w:val="00B050"/>
              </w:rPr>
              <w:t xml:space="preserve">536270665181309 </w:t>
            </w:r>
          </w:p>
        </w:tc>
      </w:tr>
      <w:tr w:rsidR="00C005FD" w14:paraId="3D09D6C2"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5B5C4FB5" w14:textId="77777777" w:rsidR="00C005FD" w:rsidRDefault="008571AE">
            <w:pPr>
              <w:spacing w:after="0" w:line="259" w:lineRule="auto"/>
              <w:ind w:left="0" w:firstLine="0"/>
            </w:pPr>
            <w:r>
              <w:rPr>
                <w:color w:val="00B050"/>
              </w:rPr>
              <w:t xml:space="preserve">Training: Practical Data Science with Amazon </w:t>
            </w:r>
            <w:proofErr w:type="spellStart"/>
            <w:r>
              <w:rPr>
                <w:color w:val="00B050"/>
              </w:rPr>
              <w:t>SageMaker</w:t>
            </w:r>
            <w:proofErr w:type="spellEnd"/>
            <w:r>
              <w:rPr>
                <w:color w:val="00B050"/>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7F6ABE0C" w14:textId="77777777" w:rsidR="00C005FD" w:rsidRDefault="008571AE">
            <w:pPr>
              <w:spacing w:after="0" w:line="259" w:lineRule="auto"/>
              <w:ind w:left="0" w:firstLine="0"/>
            </w:pPr>
            <w:r>
              <w:rPr>
                <w:color w:val="00B050"/>
              </w:rPr>
              <w:t xml:space="preserve">364680828146620 </w:t>
            </w:r>
          </w:p>
        </w:tc>
      </w:tr>
      <w:tr w:rsidR="00C005FD" w14:paraId="2786CDA9"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3D80A8D1" w14:textId="77777777" w:rsidR="00C005FD" w:rsidRDefault="008571AE">
            <w:pPr>
              <w:spacing w:after="0" w:line="259" w:lineRule="auto"/>
              <w:ind w:left="0" w:firstLine="0"/>
            </w:pPr>
            <w:r>
              <w:rPr>
                <w:color w:val="00B050"/>
              </w:rPr>
              <w:t xml:space="preserve">Training: Running Container-Enabled Microservices on AWS </w:t>
            </w:r>
          </w:p>
        </w:tc>
        <w:tc>
          <w:tcPr>
            <w:tcW w:w="2969" w:type="dxa"/>
            <w:tcBorders>
              <w:top w:val="single" w:sz="4" w:space="0" w:color="000000"/>
              <w:left w:val="single" w:sz="4" w:space="0" w:color="000000"/>
              <w:bottom w:val="single" w:sz="4" w:space="0" w:color="000000"/>
              <w:right w:val="single" w:sz="4" w:space="0" w:color="000000"/>
            </w:tcBorders>
          </w:tcPr>
          <w:p w14:paraId="0BD939B0" w14:textId="77777777" w:rsidR="00C005FD" w:rsidRDefault="008571AE">
            <w:pPr>
              <w:spacing w:after="0" w:line="259" w:lineRule="auto"/>
              <w:ind w:left="0" w:firstLine="0"/>
            </w:pPr>
            <w:r>
              <w:rPr>
                <w:color w:val="00B050"/>
              </w:rPr>
              <w:t xml:space="preserve">673410123253260 </w:t>
            </w:r>
          </w:p>
        </w:tc>
      </w:tr>
      <w:tr w:rsidR="00C005FD" w14:paraId="769DE3F0"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798C9320" w14:textId="77777777" w:rsidR="00C005FD" w:rsidRDefault="008571AE">
            <w:pPr>
              <w:spacing w:after="0" w:line="259" w:lineRule="auto"/>
              <w:ind w:left="0" w:firstLine="0"/>
            </w:pPr>
            <w:r>
              <w:rPr>
                <w:color w:val="00B050"/>
              </w:rPr>
              <w:t xml:space="preserve">Training: Security Engineering on AWS </w:t>
            </w:r>
          </w:p>
        </w:tc>
        <w:tc>
          <w:tcPr>
            <w:tcW w:w="2969" w:type="dxa"/>
            <w:tcBorders>
              <w:top w:val="single" w:sz="4" w:space="0" w:color="000000"/>
              <w:left w:val="single" w:sz="4" w:space="0" w:color="000000"/>
              <w:bottom w:val="single" w:sz="4" w:space="0" w:color="000000"/>
              <w:right w:val="single" w:sz="4" w:space="0" w:color="000000"/>
            </w:tcBorders>
          </w:tcPr>
          <w:p w14:paraId="20F51E73" w14:textId="77777777" w:rsidR="00C005FD" w:rsidRDefault="008571AE">
            <w:pPr>
              <w:spacing w:after="0" w:line="259" w:lineRule="auto"/>
              <w:ind w:left="0" w:firstLine="0"/>
            </w:pPr>
            <w:r>
              <w:rPr>
                <w:color w:val="00B050"/>
              </w:rPr>
              <w:t xml:space="preserve">911189354327707 </w:t>
            </w:r>
          </w:p>
        </w:tc>
      </w:tr>
      <w:tr w:rsidR="00C005FD" w14:paraId="4CE3555A" w14:textId="77777777">
        <w:trPr>
          <w:trHeight w:val="310"/>
        </w:trPr>
        <w:tc>
          <w:tcPr>
            <w:tcW w:w="6665" w:type="dxa"/>
            <w:tcBorders>
              <w:top w:val="single" w:sz="4" w:space="0" w:color="000000"/>
              <w:left w:val="single" w:sz="4" w:space="0" w:color="000000"/>
              <w:bottom w:val="single" w:sz="4" w:space="0" w:color="000000"/>
              <w:right w:val="single" w:sz="4" w:space="0" w:color="000000"/>
            </w:tcBorders>
          </w:tcPr>
          <w:p w14:paraId="223E56F0" w14:textId="77777777" w:rsidR="00C005FD" w:rsidRDefault="008571AE">
            <w:pPr>
              <w:spacing w:after="0" w:line="259" w:lineRule="auto"/>
              <w:ind w:left="0" w:firstLine="0"/>
            </w:pPr>
            <w:r>
              <w:rPr>
                <w:color w:val="00B050"/>
              </w:rPr>
              <w:t xml:space="preserve">Training: Systems Operations on AWS </w:t>
            </w:r>
          </w:p>
        </w:tc>
        <w:tc>
          <w:tcPr>
            <w:tcW w:w="2969" w:type="dxa"/>
            <w:tcBorders>
              <w:top w:val="single" w:sz="4" w:space="0" w:color="000000"/>
              <w:left w:val="single" w:sz="4" w:space="0" w:color="000000"/>
              <w:bottom w:val="single" w:sz="4" w:space="0" w:color="000000"/>
              <w:right w:val="single" w:sz="4" w:space="0" w:color="000000"/>
            </w:tcBorders>
          </w:tcPr>
          <w:p w14:paraId="4C9A0CA1" w14:textId="77777777" w:rsidR="00C005FD" w:rsidRDefault="008571AE">
            <w:pPr>
              <w:spacing w:after="0" w:line="259" w:lineRule="auto"/>
              <w:ind w:left="0" w:firstLine="0"/>
            </w:pPr>
            <w:r>
              <w:rPr>
                <w:color w:val="00B050"/>
              </w:rPr>
              <w:t xml:space="preserve">559780479987755 </w:t>
            </w:r>
          </w:p>
        </w:tc>
      </w:tr>
      <w:tr w:rsidR="00C005FD" w14:paraId="5E6B789A" w14:textId="77777777">
        <w:trPr>
          <w:trHeight w:val="311"/>
        </w:trPr>
        <w:tc>
          <w:tcPr>
            <w:tcW w:w="6665" w:type="dxa"/>
            <w:tcBorders>
              <w:top w:val="single" w:sz="4" w:space="0" w:color="000000"/>
              <w:left w:val="single" w:sz="4" w:space="0" w:color="000000"/>
              <w:bottom w:val="single" w:sz="4" w:space="0" w:color="000000"/>
              <w:right w:val="single" w:sz="4" w:space="0" w:color="000000"/>
            </w:tcBorders>
          </w:tcPr>
          <w:p w14:paraId="484E47DE" w14:textId="77777777" w:rsidR="00C005FD" w:rsidRDefault="008571AE">
            <w:pPr>
              <w:spacing w:after="0" w:line="259" w:lineRule="auto"/>
              <w:ind w:left="0" w:firstLine="0"/>
            </w:pPr>
            <w:r>
              <w:rPr>
                <w:color w:val="00B050"/>
              </w:rPr>
              <w:t xml:space="preserve">Training: The Machine Learning Pipeline with AWS </w:t>
            </w:r>
          </w:p>
        </w:tc>
        <w:tc>
          <w:tcPr>
            <w:tcW w:w="2969" w:type="dxa"/>
            <w:tcBorders>
              <w:top w:val="single" w:sz="4" w:space="0" w:color="000000"/>
              <w:left w:val="single" w:sz="4" w:space="0" w:color="000000"/>
              <w:bottom w:val="single" w:sz="4" w:space="0" w:color="000000"/>
              <w:right w:val="single" w:sz="4" w:space="0" w:color="000000"/>
            </w:tcBorders>
          </w:tcPr>
          <w:p w14:paraId="7E27F83F" w14:textId="77777777" w:rsidR="00C005FD" w:rsidRDefault="008571AE">
            <w:pPr>
              <w:spacing w:after="0" w:line="259" w:lineRule="auto"/>
              <w:ind w:left="0" w:firstLine="0"/>
            </w:pPr>
            <w:r>
              <w:rPr>
                <w:color w:val="00B050"/>
              </w:rPr>
              <w:t xml:space="preserve">791732824062287 </w:t>
            </w:r>
          </w:p>
        </w:tc>
      </w:tr>
    </w:tbl>
    <w:p w14:paraId="5BFEA58D" w14:textId="77777777" w:rsidR="00C005FD" w:rsidRDefault="008571AE">
      <w:pPr>
        <w:spacing w:after="273" w:line="259" w:lineRule="auto"/>
        <w:ind w:left="1118" w:firstLine="0"/>
      </w:pPr>
      <w:r>
        <w:rPr>
          <w:color w:val="00B050"/>
        </w:rPr>
        <w:t xml:space="preserve"> </w:t>
      </w:r>
    </w:p>
    <w:p w14:paraId="53220ADB" w14:textId="77777777" w:rsidR="00C005FD" w:rsidRDefault="008571AE">
      <w:pPr>
        <w:spacing w:after="268" w:line="259" w:lineRule="auto"/>
        <w:ind w:left="1103" w:firstLine="0"/>
      </w:pPr>
      <w:r>
        <w:rPr>
          <w:color w:val="00B050"/>
        </w:rPr>
        <w:lastRenderedPageBreak/>
        <w:t xml:space="preserve">The detailed technical description is found in Suppliers Service Description documents on the Platform Application: </w:t>
      </w:r>
    </w:p>
    <w:p w14:paraId="5C075E54" w14:textId="77777777" w:rsidR="00C005FD" w:rsidRDefault="008571AE">
      <w:pPr>
        <w:spacing w:after="268" w:line="259" w:lineRule="auto"/>
        <w:ind w:left="1103" w:firstLine="0"/>
      </w:pPr>
      <w:r>
        <w:rPr>
          <w:color w:val="00B050"/>
        </w:rPr>
        <w:t xml:space="preserve">Full information and detailed Service Definition documents can be found here: </w:t>
      </w:r>
      <w:hyperlink r:id="rId46" w:anchor="documents">
        <w:r>
          <w:rPr>
            <w:color w:val="0563C1"/>
            <w:u w:val="single" w:color="0563C1"/>
          </w:rPr>
          <w:t>https://www.crowncommercial.gov.uk/agreements/RM1557.13#documents</w:t>
        </w:r>
      </w:hyperlink>
      <w:hyperlink r:id="rId47" w:anchor="documents">
        <w:r>
          <w:rPr>
            <w:color w:val="0563C1"/>
          </w:rPr>
          <w:t xml:space="preserve"> </w:t>
        </w:r>
      </w:hyperlink>
    </w:p>
    <w:p w14:paraId="21BAB680" w14:textId="77777777" w:rsidR="00C005FD" w:rsidRDefault="008571AE">
      <w:pPr>
        <w:spacing w:after="25" w:line="259" w:lineRule="auto"/>
        <w:ind w:left="0" w:right="649" w:firstLine="0"/>
        <w:jc w:val="center"/>
      </w:pPr>
      <w:r>
        <w:rPr>
          <w:color w:val="00B050"/>
        </w:rPr>
        <w:t xml:space="preserve">The </w:t>
      </w:r>
      <w:proofErr w:type="gramStart"/>
      <w:r>
        <w:rPr>
          <w:color w:val="00B050"/>
        </w:rPr>
        <w:t>full Service</w:t>
      </w:r>
      <w:proofErr w:type="gramEnd"/>
      <w:r>
        <w:rPr>
          <w:color w:val="00B050"/>
        </w:rPr>
        <w:t xml:space="preserve"> Definition Documentation has been included below for reference: </w:t>
      </w:r>
    </w:p>
    <w:tbl>
      <w:tblPr>
        <w:tblStyle w:val="TableGrid"/>
        <w:tblW w:w="9683" w:type="dxa"/>
        <w:tblInd w:w="1133" w:type="dxa"/>
        <w:tblCellMar>
          <w:top w:w="51" w:type="dxa"/>
          <w:left w:w="109" w:type="dxa"/>
          <w:right w:w="115" w:type="dxa"/>
        </w:tblCellMar>
        <w:tblLook w:val="04A0" w:firstRow="1" w:lastRow="0" w:firstColumn="1" w:lastColumn="0" w:noHBand="0" w:noVBand="1"/>
      </w:tblPr>
      <w:tblGrid>
        <w:gridCol w:w="2672"/>
        <w:gridCol w:w="7011"/>
      </w:tblGrid>
      <w:tr w:rsidR="00C005FD" w14:paraId="5890954A" w14:textId="77777777">
        <w:trPr>
          <w:trHeight w:val="1002"/>
        </w:trPr>
        <w:tc>
          <w:tcPr>
            <w:tcW w:w="3191" w:type="dxa"/>
            <w:tcBorders>
              <w:top w:val="single" w:sz="4" w:space="0" w:color="000000"/>
              <w:left w:val="single" w:sz="4" w:space="0" w:color="000000"/>
              <w:bottom w:val="single" w:sz="4" w:space="0" w:color="000000"/>
              <w:right w:val="single" w:sz="4" w:space="0" w:color="000000"/>
            </w:tcBorders>
          </w:tcPr>
          <w:p w14:paraId="12F81B41" w14:textId="77777777" w:rsidR="00C005FD" w:rsidRDefault="008571AE">
            <w:pPr>
              <w:spacing w:after="0" w:line="259" w:lineRule="auto"/>
              <w:ind w:left="0" w:right="7" w:firstLine="0"/>
              <w:jc w:val="center"/>
            </w:pPr>
            <w:r>
              <w:rPr>
                <w:color w:val="00B050"/>
              </w:rPr>
              <w:t xml:space="preserve">AMS Advanced </w:t>
            </w:r>
          </w:p>
        </w:tc>
        <w:tc>
          <w:tcPr>
            <w:tcW w:w="6492" w:type="dxa"/>
            <w:tcBorders>
              <w:top w:val="single" w:sz="4" w:space="0" w:color="000000"/>
              <w:left w:val="single" w:sz="4" w:space="0" w:color="000000"/>
              <w:bottom w:val="single" w:sz="4" w:space="0" w:color="000000"/>
              <w:right w:val="single" w:sz="4" w:space="0" w:color="000000"/>
            </w:tcBorders>
          </w:tcPr>
          <w:p w14:paraId="533A3C6B" w14:textId="77777777" w:rsidR="00C005FD" w:rsidRDefault="008571AE">
            <w:pPr>
              <w:spacing w:after="0" w:line="241" w:lineRule="auto"/>
              <w:ind w:left="0" w:firstLine="0"/>
              <w:jc w:val="center"/>
            </w:pPr>
            <w:r>
              <w:rPr>
                <w:color w:val="00B050"/>
              </w:rPr>
              <w:t>https://assets.applytosupply.digitalmarketplace.service.gov.uk/gcloud-13/documents/93253/118266125881811-service-</w:t>
            </w:r>
          </w:p>
          <w:p w14:paraId="7C2CAA5C" w14:textId="77777777" w:rsidR="00C005FD" w:rsidRDefault="008571AE">
            <w:pPr>
              <w:spacing w:after="0" w:line="259" w:lineRule="auto"/>
              <w:ind w:left="0" w:right="10" w:firstLine="0"/>
              <w:jc w:val="center"/>
            </w:pPr>
            <w:r>
              <w:rPr>
                <w:color w:val="00B050"/>
              </w:rPr>
              <w:t xml:space="preserve">definition-document-2022-05-10-1052.pdf </w:t>
            </w:r>
          </w:p>
        </w:tc>
      </w:tr>
      <w:tr w:rsidR="00C005FD" w14:paraId="31903300" w14:textId="77777777">
        <w:trPr>
          <w:trHeight w:val="1002"/>
        </w:trPr>
        <w:tc>
          <w:tcPr>
            <w:tcW w:w="3191" w:type="dxa"/>
            <w:tcBorders>
              <w:top w:val="single" w:sz="4" w:space="0" w:color="000000"/>
              <w:left w:val="single" w:sz="4" w:space="0" w:color="000000"/>
              <w:bottom w:val="single" w:sz="4" w:space="0" w:color="000000"/>
              <w:right w:val="single" w:sz="4" w:space="0" w:color="000000"/>
            </w:tcBorders>
          </w:tcPr>
          <w:p w14:paraId="3DBC1A1D" w14:textId="77777777" w:rsidR="00C005FD" w:rsidRDefault="008571AE">
            <w:pPr>
              <w:spacing w:after="0" w:line="259" w:lineRule="auto"/>
              <w:ind w:left="0" w:right="8" w:firstLine="0"/>
              <w:jc w:val="center"/>
            </w:pPr>
            <w:r>
              <w:rPr>
                <w:color w:val="00B050"/>
              </w:rPr>
              <w:t xml:space="preserve">AWS Ground Station </w:t>
            </w:r>
          </w:p>
        </w:tc>
        <w:tc>
          <w:tcPr>
            <w:tcW w:w="6492" w:type="dxa"/>
            <w:tcBorders>
              <w:top w:val="single" w:sz="4" w:space="0" w:color="000000"/>
              <w:left w:val="single" w:sz="4" w:space="0" w:color="000000"/>
              <w:bottom w:val="single" w:sz="4" w:space="0" w:color="000000"/>
              <w:right w:val="single" w:sz="4" w:space="0" w:color="000000"/>
            </w:tcBorders>
          </w:tcPr>
          <w:p w14:paraId="7442A964" w14:textId="77777777" w:rsidR="00C005FD" w:rsidRDefault="008571AE">
            <w:pPr>
              <w:spacing w:after="0" w:line="241" w:lineRule="auto"/>
              <w:ind w:left="0" w:firstLine="0"/>
              <w:jc w:val="center"/>
            </w:pPr>
            <w:r>
              <w:rPr>
                <w:color w:val="00B050"/>
              </w:rPr>
              <w:t>https://assets.applytosupply.digitalmarketplace.service.gov.uk/gcloud-13/documents/93253/306529074968444-service-</w:t>
            </w:r>
          </w:p>
          <w:p w14:paraId="3C695FE2" w14:textId="77777777" w:rsidR="00C005FD" w:rsidRDefault="008571AE">
            <w:pPr>
              <w:spacing w:after="0" w:line="259" w:lineRule="auto"/>
              <w:ind w:left="0" w:right="10" w:firstLine="0"/>
              <w:jc w:val="center"/>
            </w:pPr>
            <w:r>
              <w:rPr>
                <w:color w:val="00B050"/>
              </w:rPr>
              <w:t xml:space="preserve">definition-document-2022-05-17-0925.pdf </w:t>
            </w:r>
          </w:p>
        </w:tc>
      </w:tr>
      <w:tr w:rsidR="00C005FD" w14:paraId="4ED23756" w14:textId="77777777">
        <w:trPr>
          <w:trHeight w:val="1002"/>
        </w:trPr>
        <w:tc>
          <w:tcPr>
            <w:tcW w:w="3191" w:type="dxa"/>
            <w:tcBorders>
              <w:top w:val="single" w:sz="4" w:space="0" w:color="000000"/>
              <w:left w:val="single" w:sz="4" w:space="0" w:color="000000"/>
              <w:bottom w:val="single" w:sz="4" w:space="0" w:color="000000"/>
              <w:right w:val="single" w:sz="4" w:space="0" w:color="000000"/>
            </w:tcBorders>
          </w:tcPr>
          <w:p w14:paraId="04014EEF" w14:textId="77777777" w:rsidR="00C005FD" w:rsidRDefault="008571AE">
            <w:pPr>
              <w:spacing w:after="0" w:line="259" w:lineRule="auto"/>
              <w:ind w:left="0" w:right="8" w:firstLine="0"/>
              <w:jc w:val="center"/>
            </w:pPr>
            <w:r>
              <w:rPr>
                <w:color w:val="00B050"/>
              </w:rPr>
              <w:t xml:space="preserve">AWS Support </w:t>
            </w:r>
          </w:p>
        </w:tc>
        <w:tc>
          <w:tcPr>
            <w:tcW w:w="6492" w:type="dxa"/>
            <w:tcBorders>
              <w:top w:val="single" w:sz="4" w:space="0" w:color="000000"/>
              <w:left w:val="single" w:sz="4" w:space="0" w:color="000000"/>
              <w:bottom w:val="single" w:sz="4" w:space="0" w:color="000000"/>
              <w:right w:val="single" w:sz="4" w:space="0" w:color="000000"/>
            </w:tcBorders>
          </w:tcPr>
          <w:p w14:paraId="413DE8B0" w14:textId="77777777" w:rsidR="00C005FD" w:rsidRDefault="008571AE">
            <w:pPr>
              <w:spacing w:after="0" w:line="241" w:lineRule="auto"/>
              <w:ind w:left="0" w:firstLine="0"/>
              <w:jc w:val="center"/>
            </w:pPr>
            <w:r>
              <w:rPr>
                <w:color w:val="00B050"/>
              </w:rPr>
              <w:t>https://assets.applytosupply.digitalmarketplace.service.gov.uk/gcloud-13/documents/93253/232745631759684-service-</w:t>
            </w:r>
          </w:p>
          <w:p w14:paraId="7F1474CF" w14:textId="77777777" w:rsidR="00C005FD" w:rsidRDefault="008571AE">
            <w:pPr>
              <w:spacing w:after="0" w:line="259" w:lineRule="auto"/>
              <w:ind w:left="0" w:right="10" w:firstLine="0"/>
              <w:jc w:val="center"/>
            </w:pPr>
            <w:r>
              <w:rPr>
                <w:color w:val="00B050"/>
              </w:rPr>
              <w:t xml:space="preserve">definition-document-2022-05-10-1139.pdf </w:t>
            </w:r>
          </w:p>
        </w:tc>
      </w:tr>
      <w:tr w:rsidR="00C005FD" w14:paraId="6519579F" w14:textId="77777777">
        <w:trPr>
          <w:trHeight w:val="1002"/>
        </w:trPr>
        <w:tc>
          <w:tcPr>
            <w:tcW w:w="3191" w:type="dxa"/>
            <w:tcBorders>
              <w:top w:val="single" w:sz="4" w:space="0" w:color="000000"/>
              <w:left w:val="single" w:sz="4" w:space="0" w:color="000000"/>
              <w:bottom w:val="single" w:sz="4" w:space="0" w:color="000000"/>
              <w:right w:val="single" w:sz="4" w:space="0" w:color="000000"/>
            </w:tcBorders>
          </w:tcPr>
          <w:p w14:paraId="71A1CE1B" w14:textId="77777777" w:rsidR="00C005FD" w:rsidRDefault="008571AE">
            <w:pPr>
              <w:spacing w:after="0" w:line="259" w:lineRule="auto"/>
              <w:ind w:left="0" w:right="9" w:firstLine="0"/>
              <w:jc w:val="center"/>
            </w:pPr>
            <w:r>
              <w:rPr>
                <w:color w:val="00B050"/>
              </w:rPr>
              <w:t xml:space="preserve">ProServe </w:t>
            </w:r>
          </w:p>
        </w:tc>
        <w:tc>
          <w:tcPr>
            <w:tcW w:w="6492" w:type="dxa"/>
            <w:tcBorders>
              <w:top w:val="single" w:sz="4" w:space="0" w:color="000000"/>
              <w:left w:val="single" w:sz="4" w:space="0" w:color="000000"/>
              <w:bottom w:val="single" w:sz="4" w:space="0" w:color="000000"/>
              <w:right w:val="single" w:sz="4" w:space="0" w:color="000000"/>
            </w:tcBorders>
          </w:tcPr>
          <w:p w14:paraId="676CE947" w14:textId="77777777" w:rsidR="00C005FD" w:rsidRDefault="008571AE">
            <w:pPr>
              <w:spacing w:after="0" w:line="241" w:lineRule="auto"/>
              <w:ind w:left="0" w:firstLine="0"/>
              <w:jc w:val="center"/>
            </w:pPr>
            <w:r>
              <w:rPr>
                <w:color w:val="00B050"/>
              </w:rPr>
              <w:t>https://assets.applytosupply.digitalmarketplace.service.gov.uk/gcloud-13/documents/93253/363964666300708-service-</w:t>
            </w:r>
          </w:p>
          <w:p w14:paraId="583E3237" w14:textId="77777777" w:rsidR="00C005FD" w:rsidRDefault="008571AE">
            <w:pPr>
              <w:spacing w:after="0" w:line="259" w:lineRule="auto"/>
              <w:ind w:left="0" w:right="10" w:firstLine="0"/>
              <w:jc w:val="center"/>
            </w:pPr>
            <w:r>
              <w:rPr>
                <w:color w:val="00B050"/>
              </w:rPr>
              <w:t xml:space="preserve">definition-document-2022-05-13-1441.pdf </w:t>
            </w:r>
          </w:p>
        </w:tc>
      </w:tr>
      <w:tr w:rsidR="00C005FD" w14:paraId="2F835999" w14:textId="77777777">
        <w:trPr>
          <w:trHeight w:val="1002"/>
        </w:trPr>
        <w:tc>
          <w:tcPr>
            <w:tcW w:w="3191" w:type="dxa"/>
            <w:tcBorders>
              <w:top w:val="single" w:sz="4" w:space="0" w:color="000000"/>
              <w:left w:val="single" w:sz="4" w:space="0" w:color="000000"/>
              <w:bottom w:val="single" w:sz="4" w:space="0" w:color="000000"/>
              <w:right w:val="single" w:sz="4" w:space="0" w:color="000000"/>
            </w:tcBorders>
          </w:tcPr>
          <w:p w14:paraId="18436154" w14:textId="77777777" w:rsidR="00C005FD" w:rsidRDefault="008571AE">
            <w:pPr>
              <w:spacing w:after="0" w:line="259" w:lineRule="auto"/>
              <w:ind w:left="0" w:right="8" w:firstLine="0"/>
              <w:jc w:val="center"/>
            </w:pPr>
            <w:r>
              <w:rPr>
                <w:color w:val="00B050"/>
              </w:rPr>
              <w:t xml:space="preserve">Skills Builder </w:t>
            </w:r>
          </w:p>
        </w:tc>
        <w:tc>
          <w:tcPr>
            <w:tcW w:w="6492" w:type="dxa"/>
            <w:tcBorders>
              <w:top w:val="single" w:sz="4" w:space="0" w:color="000000"/>
              <w:left w:val="single" w:sz="4" w:space="0" w:color="000000"/>
              <w:bottom w:val="single" w:sz="4" w:space="0" w:color="000000"/>
              <w:right w:val="single" w:sz="4" w:space="0" w:color="000000"/>
            </w:tcBorders>
          </w:tcPr>
          <w:p w14:paraId="6BF9A2F0" w14:textId="77777777" w:rsidR="00C005FD" w:rsidRDefault="008571AE">
            <w:pPr>
              <w:spacing w:after="0" w:line="241" w:lineRule="auto"/>
              <w:ind w:left="0" w:firstLine="0"/>
              <w:jc w:val="center"/>
            </w:pPr>
            <w:r>
              <w:rPr>
                <w:color w:val="00B050"/>
              </w:rPr>
              <w:t>https://assets.applytosupply.digitalmarketplace.service.gov.uk/gcloud-13/documents/93253/536270665181309-service-</w:t>
            </w:r>
          </w:p>
          <w:p w14:paraId="62ECBFB4" w14:textId="77777777" w:rsidR="00C005FD" w:rsidRDefault="008571AE">
            <w:pPr>
              <w:spacing w:after="0" w:line="259" w:lineRule="auto"/>
              <w:ind w:left="0" w:right="10" w:firstLine="0"/>
              <w:jc w:val="center"/>
            </w:pPr>
            <w:r>
              <w:rPr>
                <w:color w:val="00B050"/>
              </w:rPr>
              <w:t xml:space="preserve">definition-document-2022-05-16-1549.pdf </w:t>
            </w:r>
          </w:p>
        </w:tc>
      </w:tr>
      <w:tr w:rsidR="00C005FD" w14:paraId="5AB26808" w14:textId="77777777">
        <w:trPr>
          <w:trHeight w:val="1002"/>
        </w:trPr>
        <w:tc>
          <w:tcPr>
            <w:tcW w:w="3191" w:type="dxa"/>
            <w:tcBorders>
              <w:top w:val="single" w:sz="4" w:space="0" w:color="000000"/>
              <w:left w:val="single" w:sz="4" w:space="0" w:color="000000"/>
              <w:bottom w:val="single" w:sz="4" w:space="0" w:color="000000"/>
              <w:right w:val="single" w:sz="4" w:space="0" w:color="000000"/>
            </w:tcBorders>
          </w:tcPr>
          <w:p w14:paraId="5D110A10" w14:textId="77777777" w:rsidR="00C005FD" w:rsidRDefault="008571AE">
            <w:pPr>
              <w:spacing w:after="0" w:line="259" w:lineRule="auto"/>
              <w:ind w:left="0" w:right="7" w:firstLine="0"/>
              <w:jc w:val="center"/>
            </w:pPr>
            <w:r>
              <w:rPr>
                <w:color w:val="00B050"/>
              </w:rPr>
              <w:t xml:space="preserve">Training </w:t>
            </w:r>
          </w:p>
        </w:tc>
        <w:tc>
          <w:tcPr>
            <w:tcW w:w="6492" w:type="dxa"/>
            <w:tcBorders>
              <w:top w:val="single" w:sz="4" w:space="0" w:color="000000"/>
              <w:left w:val="single" w:sz="4" w:space="0" w:color="000000"/>
              <w:bottom w:val="single" w:sz="4" w:space="0" w:color="000000"/>
              <w:right w:val="single" w:sz="4" w:space="0" w:color="000000"/>
            </w:tcBorders>
          </w:tcPr>
          <w:p w14:paraId="71BBEC97" w14:textId="77777777" w:rsidR="00C005FD" w:rsidRDefault="008571AE">
            <w:pPr>
              <w:spacing w:after="0" w:line="241" w:lineRule="auto"/>
              <w:ind w:left="0" w:firstLine="0"/>
              <w:jc w:val="center"/>
            </w:pPr>
            <w:r>
              <w:rPr>
                <w:color w:val="00B050"/>
              </w:rPr>
              <w:t>https://assets.applytosupply.digitalmarketplace.service.gov.uk/gcloud-13/documents/93253/602825381809387-service-</w:t>
            </w:r>
          </w:p>
          <w:p w14:paraId="51704275" w14:textId="77777777" w:rsidR="00C005FD" w:rsidRDefault="008571AE">
            <w:pPr>
              <w:spacing w:after="0" w:line="259" w:lineRule="auto"/>
              <w:ind w:left="0" w:right="10" w:firstLine="0"/>
              <w:jc w:val="center"/>
            </w:pPr>
            <w:r>
              <w:rPr>
                <w:color w:val="00B050"/>
              </w:rPr>
              <w:t xml:space="preserve">definition-document-2022-05-10-0943.pdf </w:t>
            </w:r>
          </w:p>
        </w:tc>
      </w:tr>
      <w:tr w:rsidR="00C005FD" w14:paraId="701C581A" w14:textId="77777777">
        <w:trPr>
          <w:trHeight w:val="1002"/>
        </w:trPr>
        <w:tc>
          <w:tcPr>
            <w:tcW w:w="3191" w:type="dxa"/>
            <w:tcBorders>
              <w:top w:val="single" w:sz="4" w:space="0" w:color="000000"/>
              <w:left w:val="single" w:sz="4" w:space="0" w:color="000000"/>
              <w:bottom w:val="single" w:sz="4" w:space="0" w:color="000000"/>
              <w:right w:val="single" w:sz="4" w:space="0" w:color="000000"/>
            </w:tcBorders>
          </w:tcPr>
          <w:p w14:paraId="094DD978" w14:textId="77777777" w:rsidR="00C005FD" w:rsidRDefault="008571AE">
            <w:pPr>
              <w:spacing w:after="0" w:line="259" w:lineRule="auto"/>
              <w:ind w:left="0" w:right="8" w:firstLine="0"/>
              <w:jc w:val="center"/>
            </w:pPr>
            <w:r>
              <w:rPr>
                <w:color w:val="00B050"/>
              </w:rPr>
              <w:t xml:space="preserve">AMS Accelerate </w:t>
            </w:r>
          </w:p>
        </w:tc>
        <w:tc>
          <w:tcPr>
            <w:tcW w:w="6492" w:type="dxa"/>
            <w:tcBorders>
              <w:top w:val="single" w:sz="4" w:space="0" w:color="000000"/>
              <w:left w:val="single" w:sz="4" w:space="0" w:color="000000"/>
              <w:bottom w:val="single" w:sz="4" w:space="0" w:color="000000"/>
              <w:right w:val="single" w:sz="4" w:space="0" w:color="000000"/>
            </w:tcBorders>
          </w:tcPr>
          <w:p w14:paraId="0A9C8CEA" w14:textId="77777777" w:rsidR="00C005FD" w:rsidRDefault="008571AE">
            <w:pPr>
              <w:spacing w:after="0" w:line="241" w:lineRule="auto"/>
              <w:ind w:left="0" w:firstLine="0"/>
              <w:jc w:val="center"/>
            </w:pPr>
            <w:r>
              <w:rPr>
                <w:color w:val="00B050"/>
              </w:rPr>
              <w:t>https://assets.applytosupply.digitalmarketplace.service.gov.uk/gcloud-13/documents/93253/245441056009755-service-</w:t>
            </w:r>
          </w:p>
          <w:p w14:paraId="32D6A8F4" w14:textId="77777777" w:rsidR="00C005FD" w:rsidRDefault="008571AE">
            <w:pPr>
              <w:spacing w:after="0" w:line="259" w:lineRule="auto"/>
              <w:ind w:left="0" w:right="10" w:firstLine="0"/>
              <w:jc w:val="center"/>
            </w:pPr>
            <w:r>
              <w:rPr>
                <w:color w:val="00B050"/>
              </w:rPr>
              <w:t xml:space="preserve">definition-document-2022-05-10-1100.pdf </w:t>
            </w:r>
          </w:p>
        </w:tc>
      </w:tr>
      <w:tr w:rsidR="00C005FD" w14:paraId="6DE1F402" w14:textId="77777777">
        <w:trPr>
          <w:trHeight w:val="1002"/>
        </w:trPr>
        <w:tc>
          <w:tcPr>
            <w:tcW w:w="3191" w:type="dxa"/>
            <w:tcBorders>
              <w:top w:val="single" w:sz="4" w:space="0" w:color="000000"/>
              <w:left w:val="single" w:sz="4" w:space="0" w:color="000000"/>
              <w:bottom w:val="single" w:sz="4" w:space="0" w:color="000000"/>
              <w:right w:val="single" w:sz="4" w:space="0" w:color="000000"/>
            </w:tcBorders>
          </w:tcPr>
          <w:p w14:paraId="0A6CD7E2" w14:textId="77777777" w:rsidR="00C005FD" w:rsidRDefault="008571AE">
            <w:pPr>
              <w:spacing w:after="0" w:line="259" w:lineRule="auto"/>
              <w:ind w:left="0" w:right="8" w:firstLine="0"/>
              <w:jc w:val="center"/>
            </w:pPr>
            <w:r>
              <w:rPr>
                <w:color w:val="00B050"/>
              </w:rPr>
              <w:t xml:space="preserve">Cloud Services </w:t>
            </w:r>
          </w:p>
        </w:tc>
        <w:tc>
          <w:tcPr>
            <w:tcW w:w="6492" w:type="dxa"/>
            <w:tcBorders>
              <w:top w:val="single" w:sz="4" w:space="0" w:color="000000"/>
              <w:left w:val="single" w:sz="4" w:space="0" w:color="000000"/>
              <w:bottom w:val="single" w:sz="4" w:space="0" w:color="000000"/>
              <w:right w:val="single" w:sz="4" w:space="0" w:color="000000"/>
            </w:tcBorders>
          </w:tcPr>
          <w:p w14:paraId="0CA2A517" w14:textId="77777777" w:rsidR="00C005FD" w:rsidRDefault="008571AE">
            <w:pPr>
              <w:spacing w:after="0" w:line="241" w:lineRule="auto"/>
              <w:ind w:left="0" w:firstLine="0"/>
              <w:jc w:val="center"/>
            </w:pPr>
            <w:r>
              <w:rPr>
                <w:color w:val="00B050"/>
              </w:rPr>
              <w:t>https://assets.applytosupply.digitalmarketplace.service.gov.uk/gcloud-13/documents/93253/116206006589621-service-</w:t>
            </w:r>
          </w:p>
          <w:p w14:paraId="56A4085E" w14:textId="77777777" w:rsidR="00C005FD" w:rsidRDefault="008571AE">
            <w:pPr>
              <w:spacing w:after="0" w:line="259" w:lineRule="auto"/>
              <w:ind w:left="0" w:right="10" w:firstLine="0"/>
              <w:jc w:val="center"/>
            </w:pPr>
            <w:r>
              <w:rPr>
                <w:color w:val="00B050"/>
              </w:rPr>
              <w:t xml:space="preserve">definition-document-2022-05-11-1123.pdf </w:t>
            </w:r>
          </w:p>
        </w:tc>
      </w:tr>
    </w:tbl>
    <w:p w14:paraId="105AE638" w14:textId="77777777" w:rsidR="00C005FD" w:rsidRDefault="008571AE">
      <w:pPr>
        <w:spacing w:after="0" w:line="259" w:lineRule="auto"/>
        <w:ind w:left="0" w:firstLine="0"/>
      </w:pPr>
      <w:r>
        <w:t xml:space="preserve"> </w:t>
      </w:r>
    </w:p>
    <w:p w14:paraId="0A3E9EA1" w14:textId="77777777" w:rsidR="00C005FD" w:rsidRDefault="008571AE">
      <w:pPr>
        <w:pStyle w:val="Heading1"/>
        <w:ind w:left="2226"/>
      </w:pPr>
      <w:bookmarkStart w:id="5" w:name="_Toc139018"/>
      <w:r>
        <w:t xml:space="preserve">Schedule 2: Call-Off Contract charges  </w:t>
      </w:r>
      <w:bookmarkEnd w:id="5"/>
    </w:p>
    <w:p w14:paraId="1F584761" w14:textId="77777777" w:rsidR="00C005FD" w:rsidRDefault="008571AE">
      <w:pPr>
        <w:spacing w:after="38"/>
        <w:ind w:left="1129" w:right="11"/>
      </w:pPr>
      <w:r>
        <w:t xml:space="preserve">For each individual Service, the applicable Call-Off Contract Charges (in accordance with the  </w:t>
      </w:r>
    </w:p>
    <w:p w14:paraId="18B71341" w14:textId="77777777" w:rsidR="00C005FD" w:rsidRDefault="008571AE">
      <w:pPr>
        <w:spacing w:after="5"/>
        <w:ind w:left="1129" w:right="11"/>
      </w:pPr>
      <w:r>
        <w:t xml:space="preserve">Supplier’s Platform pricing document) can’t be amended during the term of the Call-Off Contract. </w:t>
      </w:r>
    </w:p>
    <w:p w14:paraId="426A753C" w14:textId="77777777" w:rsidR="00C005FD" w:rsidRDefault="008571AE">
      <w:pPr>
        <w:spacing w:after="554"/>
        <w:ind w:left="1129" w:right="11"/>
      </w:pPr>
      <w:r>
        <w:t xml:space="preserve">The detailed Charges breakdown for the provision of Services during the Term will include:  </w:t>
      </w:r>
    </w:p>
    <w:p w14:paraId="092069B9" w14:textId="77777777" w:rsidR="00C005FD" w:rsidRDefault="00DA684C" w:rsidP="00DA684C">
      <w:pPr>
        <w:spacing w:after="554"/>
        <w:ind w:left="1129" w:right="11"/>
        <w:rPr>
          <w:rFonts w:eastAsia="Times New Roman"/>
          <w:color w:val="FF0000"/>
        </w:rPr>
      </w:pPr>
      <w:r>
        <w:rPr>
          <w:rFonts w:eastAsia="Times New Roman"/>
          <w:b/>
          <w:color w:val="FF0000"/>
        </w:rPr>
        <w:t>REDACTED TEXT under FOIA Section 43 Commercial Interests</w:t>
      </w:r>
      <w:r>
        <w:rPr>
          <w:rFonts w:eastAsia="Times New Roman"/>
          <w:color w:val="FF0000"/>
        </w:rPr>
        <w:t>.</w:t>
      </w:r>
    </w:p>
    <w:p w14:paraId="3B849967" w14:textId="77777777" w:rsidR="00DA684C" w:rsidRDefault="00DA684C" w:rsidP="00DA684C">
      <w:pPr>
        <w:spacing w:after="554"/>
        <w:ind w:left="1129" w:right="11"/>
      </w:pPr>
    </w:p>
    <w:p w14:paraId="68FDCAEC" w14:textId="77777777" w:rsidR="00C005FD" w:rsidRDefault="008571AE">
      <w:pPr>
        <w:pStyle w:val="Heading1"/>
        <w:ind w:left="2226"/>
      </w:pPr>
      <w:bookmarkStart w:id="6" w:name="_Toc139019"/>
      <w:r>
        <w:lastRenderedPageBreak/>
        <w:t xml:space="preserve">Schedule 3: Collaboration agreement  </w:t>
      </w:r>
      <w:bookmarkEnd w:id="6"/>
    </w:p>
    <w:p w14:paraId="6B5EBD03" w14:textId="77777777" w:rsidR="00C005FD" w:rsidRDefault="008571AE">
      <w:pPr>
        <w:ind w:left="1129" w:right="11"/>
      </w:pPr>
      <w:r>
        <w:t xml:space="preserve">This agreement is made on [enter date] between:  </w:t>
      </w:r>
    </w:p>
    <w:p w14:paraId="2C8610E8" w14:textId="77777777" w:rsidR="00C005FD" w:rsidRDefault="008571AE">
      <w:pPr>
        <w:numPr>
          <w:ilvl w:val="0"/>
          <w:numId w:val="12"/>
        </w:numPr>
        <w:spacing w:after="341"/>
        <w:ind w:right="11" w:hanging="720"/>
      </w:pPr>
      <w:r>
        <w:t xml:space="preserve">[Buyer name] of [Buyer address] (the Buyer)  </w:t>
      </w:r>
    </w:p>
    <w:p w14:paraId="2E434EA7" w14:textId="77777777" w:rsidR="00C005FD" w:rsidRDefault="008571AE">
      <w:pPr>
        <w:numPr>
          <w:ilvl w:val="0"/>
          <w:numId w:val="12"/>
        </w:numPr>
        <w:ind w:right="11" w:hanging="720"/>
      </w:pPr>
      <w:r>
        <w:t xml:space="preserve">[Company name] a company incorporated in [company address] under [registration number], whose registered office is at [registered address]  </w:t>
      </w:r>
    </w:p>
    <w:p w14:paraId="672D2340" w14:textId="77777777" w:rsidR="00C005FD" w:rsidRDefault="008571AE">
      <w:pPr>
        <w:numPr>
          <w:ilvl w:val="0"/>
          <w:numId w:val="12"/>
        </w:numPr>
        <w:ind w:right="11" w:hanging="720"/>
      </w:pPr>
      <w:r>
        <w:t xml:space="preserve">[Company name] a company incorporated in [company address] under [registration number], whose registered office is at [registered address]  </w:t>
      </w:r>
    </w:p>
    <w:p w14:paraId="49AE2C23" w14:textId="77777777" w:rsidR="00C005FD" w:rsidRDefault="008571AE">
      <w:pPr>
        <w:numPr>
          <w:ilvl w:val="0"/>
          <w:numId w:val="12"/>
        </w:numPr>
        <w:ind w:right="11" w:hanging="720"/>
      </w:pPr>
      <w:r>
        <w:t xml:space="preserve">[Company name] a company incorporated in [company address] under [registration number], whose registered office is at [registered address]  </w:t>
      </w:r>
    </w:p>
    <w:p w14:paraId="39E0050B" w14:textId="77777777" w:rsidR="00C005FD" w:rsidRDefault="008571AE">
      <w:pPr>
        <w:numPr>
          <w:ilvl w:val="0"/>
          <w:numId w:val="12"/>
        </w:numPr>
        <w:ind w:right="11" w:hanging="720"/>
      </w:pPr>
      <w:r>
        <w:t xml:space="preserve">[Company name] a company incorporated in [company address] under [registration number], whose registered office is at [registered address]  </w:t>
      </w:r>
    </w:p>
    <w:p w14:paraId="622E5807" w14:textId="77777777" w:rsidR="00C005FD" w:rsidRDefault="008571AE">
      <w:pPr>
        <w:numPr>
          <w:ilvl w:val="0"/>
          <w:numId w:val="12"/>
        </w:numPr>
        <w:ind w:right="11" w:hanging="720"/>
      </w:pPr>
      <w:r>
        <w:t xml:space="preserve">[Company name] a company incorporated in [company address] under [registration number], whose registered office is at [registered address] together (the Collaboration Suppliers and each of them a Collaboration Supplier).  </w:t>
      </w:r>
    </w:p>
    <w:p w14:paraId="26F3E700" w14:textId="77777777" w:rsidR="00C005FD" w:rsidRDefault="008571AE">
      <w:pPr>
        <w:spacing w:after="142"/>
        <w:ind w:left="1129" w:right="11"/>
      </w:pPr>
      <w:r>
        <w:t xml:space="preserve">Whereas the:  </w:t>
      </w:r>
    </w:p>
    <w:p w14:paraId="75F1B866" w14:textId="77777777" w:rsidR="00C005FD" w:rsidRDefault="008571AE">
      <w:pPr>
        <w:numPr>
          <w:ilvl w:val="1"/>
          <w:numId w:val="12"/>
        </w:numPr>
        <w:spacing w:after="5"/>
        <w:ind w:right="11" w:hanging="360"/>
      </w:pPr>
      <w:r>
        <w:t xml:space="preserve">Buyer and the Collaboration Suppliers have entered into the Call-Off Contracts (defined below) for the provision of various IT and telecommunications (ICT) services  </w:t>
      </w:r>
    </w:p>
    <w:p w14:paraId="553C133F" w14:textId="77777777" w:rsidR="00C005FD" w:rsidRDefault="008571AE">
      <w:pPr>
        <w:numPr>
          <w:ilvl w:val="1"/>
          <w:numId w:val="12"/>
        </w:numPr>
        <w:spacing w:after="10"/>
        <w:ind w:right="11" w:hanging="360"/>
      </w:pPr>
      <w:r>
        <w:t xml:space="preserve">Collaboration Suppliers now wish to provide for the ongoing cooperation of the  </w:t>
      </w:r>
    </w:p>
    <w:p w14:paraId="7CBB2AD4" w14:textId="77777777" w:rsidR="00C005FD" w:rsidRDefault="008571AE">
      <w:pPr>
        <w:ind w:left="1863" w:right="11" w:firstLine="1118"/>
      </w:pPr>
      <w:r>
        <w:t xml:space="preserve">Collaboration Suppliers in the provision of services under their respective </w:t>
      </w:r>
      <w:proofErr w:type="spellStart"/>
      <w:r>
        <w:t>CallOff</w:t>
      </w:r>
      <w:proofErr w:type="spellEnd"/>
      <w:r>
        <w:t xml:space="preserve"> Contract to the Buyer  </w:t>
      </w:r>
    </w:p>
    <w:p w14:paraId="33670A24" w14:textId="77777777" w:rsidR="00C005FD" w:rsidRDefault="008571AE">
      <w:pPr>
        <w:spacing w:after="526"/>
        <w:ind w:left="1129" w:right="11"/>
      </w:pPr>
      <w:r>
        <w:t xml:space="preserve">In consideration of the mutual covenants contained in the Call-Off Contracts and this Agreement and intending to be legally bound, the parties agree as follows:  </w:t>
      </w:r>
    </w:p>
    <w:p w14:paraId="12FCDC20" w14:textId="77777777" w:rsidR="00C005FD" w:rsidRDefault="008571AE">
      <w:pPr>
        <w:pStyle w:val="Heading3"/>
        <w:tabs>
          <w:tab w:val="center" w:pos="1235"/>
          <w:tab w:val="center" w:pos="3637"/>
        </w:tabs>
        <w:spacing w:after="6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Definitions and interpretation  </w:t>
      </w:r>
    </w:p>
    <w:p w14:paraId="09957153" w14:textId="77777777" w:rsidR="00C005FD" w:rsidRDefault="008571AE">
      <w:pPr>
        <w:spacing w:after="344"/>
        <w:ind w:left="1839" w:right="11" w:hanging="720"/>
      </w:pPr>
      <w:proofErr w:type="gramStart"/>
      <w:r>
        <w:t xml:space="preserve">1.1  </w:t>
      </w:r>
      <w:r>
        <w:tab/>
      </w:r>
      <w:proofErr w:type="gramEnd"/>
      <w:r>
        <w:t xml:space="preserve">As used in this Agreement, the capitalised expressions will have the following meanings unless the context requires otherwise:  </w:t>
      </w:r>
    </w:p>
    <w:p w14:paraId="45292B62" w14:textId="77777777" w:rsidR="00C005FD" w:rsidRDefault="008571AE">
      <w:pPr>
        <w:spacing w:after="345"/>
        <w:ind w:left="2573" w:right="11" w:hanging="720"/>
      </w:pPr>
      <w:r>
        <w:t xml:space="preserve">1.1.1 “Agreement” means this collaboration agreement, containing the Clauses and Schedules  </w:t>
      </w:r>
    </w:p>
    <w:p w14:paraId="57722B36" w14:textId="77777777" w:rsidR="00C005FD" w:rsidRDefault="008571AE">
      <w:pPr>
        <w:spacing w:after="438"/>
        <w:ind w:left="2573" w:right="11" w:hanging="720"/>
      </w:pPr>
      <w:r>
        <w:t xml:space="preserve">1.1.2 “Call-Off Contract” means each contract that is let by the Buyer to one of the Collaboration Suppliers  </w:t>
      </w:r>
    </w:p>
    <w:p w14:paraId="51F0A3F0" w14:textId="77777777" w:rsidR="00C005FD" w:rsidRDefault="008571AE">
      <w:pPr>
        <w:ind w:left="2559" w:right="11" w:hanging="1440"/>
      </w:pPr>
      <w:r>
        <w:rPr>
          <w:rFonts w:ascii="Calibri" w:eastAsia="Calibri" w:hAnsi="Calibri" w:cs="Calibri"/>
        </w:rPr>
        <w:t xml:space="preserve">               </w:t>
      </w:r>
      <w:r>
        <w:t>1.1.3 “Contractor’s Confidential Information” has the meaning set out in the Call-Off</w:t>
      </w:r>
      <w:r>
        <w:rPr>
          <w:color w:val="434343"/>
          <w:sz w:val="28"/>
        </w:rPr>
        <w:t xml:space="preserve"> </w:t>
      </w:r>
      <w:r>
        <w:t xml:space="preserve">Contracts  </w:t>
      </w:r>
    </w:p>
    <w:p w14:paraId="17CE088E" w14:textId="77777777" w:rsidR="00C005FD" w:rsidRDefault="008571AE">
      <w:pPr>
        <w:spacing w:after="364"/>
        <w:ind w:left="2573" w:right="11" w:hanging="720"/>
      </w:pPr>
      <w:r>
        <w:lastRenderedPageBreak/>
        <w:t xml:space="preserve">1.1.4 “Confidential Information” means the Buyer Confidential Information or any Collaboration Supplier's Confidential Information  </w:t>
      </w:r>
    </w:p>
    <w:p w14:paraId="562AE54F" w14:textId="77777777" w:rsidR="00C005FD" w:rsidRDefault="008571AE">
      <w:pPr>
        <w:tabs>
          <w:tab w:val="center" w:pos="1133"/>
          <w:tab w:val="center" w:pos="5635"/>
        </w:tabs>
        <w:spacing w:after="36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46ABEA9B" w14:textId="77777777" w:rsidR="00C005FD" w:rsidRDefault="008571AE">
      <w:pPr>
        <w:tabs>
          <w:tab w:val="center" w:pos="1133"/>
          <w:tab w:val="center" w:pos="6119"/>
        </w:tabs>
        <w:spacing w:after="344"/>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4C540D28" w14:textId="77777777" w:rsidR="00C005FD" w:rsidRDefault="008571AE">
      <w:pPr>
        <w:spacing w:line="358" w:lineRule="auto"/>
        <w:ind w:left="1853" w:right="11"/>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4F8990FF" w14:textId="77777777" w:rsidR="00C005FD" w:rsidRDefault="008571AE">
      <w:pPr>
        <w:tabs>
          <w:tab w:val="center" w:pos="1133"/>
          <w:tab w:val="center" w:pos="5661"/>
        </w:tabs>
        <w:spacing w:after="34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6B8C5BD4" w14:textId="77777777" w:rsidR="00C005FD" w:rsidRDefault="008571AE">
      <w:pPr>
        <w:spacing w:after="385" w:line="265" w:lineRule="auto"/>
        <w:ind w:left="2045" w:right="2724"/>
        <w:jc w:val="center"/>
      </w:pPr>
      <w:r>
        <w:t xml:space="preserve">1.1.10 “Effective Date” means [insert date]  </w:t>
      </w:r>
    </w:p>
    <w:p w14:paraId="02ABC204" w14:textId="77777777" w:rsidR="00C005FD" w:rsidRDefault="008571AE">
      <w:pPr>
        <w:spacing w:after="355"/>
        <w:ind w:left="2991" w:right="11"/>
      </w:pPr>
      <w:r>
        <w:t xml:space="preserve">1.1.11 “Force Majeure Event” has the meaning given in clause 11.1.1  </w:t>
      </w:r>
    </w:p>
    <w:p w14:paraId="123EB972" w14:textId="77777777" w:rsidR="00C005FD" w:rsidRDefault="008571AE">
      <w:pPr>
        <w:ind w:left="2991" w:right="11"/>
      </w:pPr>
      <w:r>
        <w:t xml:space="preserve">1.1.12 “Mediator” has the meaning given to it in clause 9.3.1  </w:t>
      </w:r>
    </w:p>
    <w:p w14:paraId="0B5D016B" w14:textId="77777777" w:rsidR="00C005FD" w:rsidRDefault="008571AE">
      <w:pPr>
        <w:spacing w:after="356"/>
        <w:ind w:left="2991" w:right="11"/>
      </w:pPr>
      <w:r>
        <w:t xml:space="preserve">1.1.13 “Outline Collaboration Plan” has the meaning given to it in clause 3.1  </w:t>
      </w:r>
    </w:p>
    <w:p w14:paraId="0A0C166E" w14:textId="77777777" w:rsidR="00C005FD" w:rsidRDefault="008571AE">
      <w:pPr>
        <w:spacing w:after="345" w:line="265" w:lineRule="auto"/>
        <w:ind w:left="2045" w:right="1525"/>
        <w:jc w:val="center"/>
      </w:pPr>
      <w:r>
        <w:t xml:space="preserve">1.1.14 “Term” has the meaning given to it in clause 2.1  </w:t>
      </w:r>
    </w:p>
    <w:p w14:paraId="0CC5220D" w14:textId="77777777" w:rsidR="00C005FD" w:rsidRDefault="008571AE">
      <w:pPr>
        <w:spacing w:after="627"/>
        <w:ind w:left="2573" w:right="11" w:hanging="720"/>
      </w:pPr>
      <w:r>
        <w:t xml:space="preserve">1.1.15 "Working Day" means any day other than a Saturday, Sunday or public holiday in England and Wales  </w:t>
      </w:r>
    </w:p>
    <w:p w14:paraId="01B80705" w14:textId="77777777" w:rsidR="00C005FD" w:rsidRDefault="008571AE">
      <w:pPr>
        <w:tabs>
          <w:tab w:val="center" w:pos="1272"/>
          <w:tab w:val="center" w:pos="2246"/>
        </w:tabs>
        <w:spacing w:after="165"/>
        <w:ind w:left="0" w:firstLine="0"/>
      </w:pPr>
      <w:r>
        <w:rPr>
          <w:rFonts w:ascii="Calibri" w:eastAsia="Calibri" w:hAnsi="Calibri" w:cs="Calibri"/>
        </w:rPr>
        <w:t xml:space="preserve"> </w:t>
      </w:r>
      <w:r>
        <w:rPr>
          <w:rFonts w:ascii="Calibri" w:eastAsia="Calibri" w:hAnsi="Calibri" w:cs="Calibri"/>
        </w:rPr>
        <w:tab/>
      </w:r>
      <w:proofErr w:type="gramStart"/>
      <w:r>
        <w:t xml:space="preserve">1.2  </w:t>
      </w:r>
      <w:r>
        <w:tab/>
      </w:r>
      <w:proofErr w:type="gramEnd"/>
      <w:r>
        <w:t xml:space="preserve">General  </w:t>
      </w:r>
    </w:p>
    <w:p w14:paraId="0BF20A6F" w14:textId="77777777" w:rsidR="00C005FD" w:rsidRDefault="008571AE">
      <w:pPr>
        <w:tabs>
          <w:tab w:val="center" w:pos="1133"/>
          <w:tab w:val="center" w:pos="370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1.2.1 As used in this Agreement the:  </w:t>
      </w:r>
    </w:p>
    <w:p w14:paraId="5F86FFF8" w14:textId="77777777" w:rsidR="00C005FD" w:rsidRDefault="008571AE">
      <w:pPr>
        <w:ind w:left="3711" w:right="11"/>
      </w:pPr>
      <w:r>
        <w:t xml:space="preserve">1.2.1.1 masculine includes the feminine and the neuter  </w:t>
      </w:r>
    </w:p>
    <w:p w14:paraId="5916AE0A" w14:textId="77777777" w:rsidR="00C005FD" w:rsidRDefault="008571AE">
      <w:pPr>
        <w:ind w:left="3711" w:right="11"/>
      </w:pPr>
      <w:r>
        <w:t xml:space="preserve">1.2.1.2 singular includes the plural and the other way </w:t>
      </w:r>
      <w:proofErr w:type="gramStart"/>
      <w:r>
        <w:t>round</w:t>
      </w:r>
      <w:proofErr w:type="gramEnd"/>
      <w:r>
        <w:t xml:space="preserve">  </w:t>
      </w:r>
    </w:p>
    <w:p w14:paraId="561FA832" w14:textId="77777777" w:rsidR="00C005FD" w:rsidRDefault="008571AE">
      <w:pPr>
        <w:ind w:left="3293" w:right="11"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17847BF4" w14:textId="77777777" w:rsidR="00C005FD" w:rsidRDefault="008571AE">
      <w:pPr>
        <w:ind w:left="2573" w:right="11" w:hanging="720"/>
      </w:pPr>
      <w:r>
        <w:lastRenderedPageBreak/>
        <w:t xml:space="preserve">1.2.2 Headings are included in this Agreement for ease of reference only and will not affect the interpretation or construction of this Agreement.  </w:t>
      </w:r>
    </w:p>
    <w:p w14:paraId="509407CC" w14:textId="77777777" w:rsidR="00C005FD" w:rsidRDefault="008571AE">
      <w:pPr>
        <w:ind w:left="2573" w:right="11" w:hanging="720"/>
      </w:pPr>
      <w:r>
        <w:t xml:space="preserve">1.2.3 References to Clauses and Schedules are, unless otherwise provided, references to clauses of and schedules to this Agreement.  </w:t>
      </w:r>
    </w:p>
    <w:p w14:paraId="59FBF3E0" w14:textId="77777777" w:rsidR="00C005FD" w:rsidRDefault="008571AE">
      <w:pPr>
        <w:ind w:left="2573" w:right="11"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31C7BF41" w14:textId="77777777" w:rsidR="00C005FD" w:rsidRDefault="008571AE">
      <w:pPr>
        <w:spacing w:after="824"/>
        <w:ind w:left="2573" w:right="11" w:hanging="720"/>
      </w:pPr>
      <w:r>
        <w:t xml:space="preserve">1.2.5 The party receiving the benefit of an indemnity under this Agreement will use its reasonable endeavours to mitigate its loss covered by the indemnity.  </w:t>
      </w:r>
    </w:p>
    <w:p w14:paraId="5700E326" w14:textId="77777777" w:rsidR="00C005FD" w:rsidRDefault="008571AE">
      <w:pPr>
        <w:pStyle w:val="Heading3"/>
        <w:tabs>
          <w:tab w:val="center" w:pos="1235"/>
          <w:tab w:val="center" w:pos="3262"/>
        </w:tabs>
        <w:spacing w:after="6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Term of the agreement  </w:t>
      </w:r>
    </w:p>
    <w:p w14:paraId="58170E08" w14:textId="77777777" w:rsidR="00C005FD" w:rsidRDefault="008571AE">
      <w:pPr>
        <w:ind w:left="1839" w:right="11" w:hanging="720"/>
      </w:pPr>
      <w:proofErr w:type="gramStart"/>
      <w:r>
        <w:t xml:space="preserve">2.1  </w:t>
      </w:r>
      <w:r>
        <w:tab/>
      </w:r>
      <w:proofErr w:type="gramEnd"/>
      <w: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78231F6" w14:textId="77777777" w:rsidR="00C005FD" w:rsidRDefault="008571AE">
      <w:pPr>
        <w:spacing w:after="833"/>
        <w:ind w:left="1839" w:right="11" w:hanging="720"/>
      </w:pPr>
      <w:proofErr w:type="gramStart"/>
      <w:r>
        <w:t xml:space="preserve">2.2  </w:t>
      </w:r>
      <w:r>
        <w:tab/>
      </w:r>
      <w:proofErr w:type="gramEnd"/>
      <w:r>
        <w:t xml:space="preserve">A Collaboration Supplier’s duty to perform the Collaboration Activities will continue until the end of the exit period of its last relevant Call-Off Contract.  </w:t>
      </w:r>
    </w:p>
    <w:p w14:paraId="28C350CF" w14:textId="77777777" w:rsidR="00C005FD" w:rsidRDefault="008571AE">
      <w:pPr>
        <w:pStyle w:val="Heading3"/>
        <w:tabs>
          <w:tab w:val="center" w:pos="1235"/>
          <w:tab w:val="center" w:pos="3954"/>
        </w:tabs>
        <w:spacing w:after="6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Provision of the collaboration plan  </w:t>
      </w:r>
    </w:p>
    <w:p w14:paraId="67FFCFA4" w14:textId="77777777" w:rsidR="00C005FD" w:rsidRDefault="008571AE">
      <w:pPr>
        <w:tabs>
          <w:tab w:val="center" w:pos="1271"/>
          <w:tab w:val="center" w:pos="6077"/>
        </w:tabs>
        <w:spacing w:after="12"/>
        <w:ind w:left="0" w:firstLine="0"/>
      </w:pPr>
      <w:r>
        <w:rPr>
          <w:rFonts w:ascii="Calibri" w:eastAsia="Calibri" w:hAnsi="Calibri" w:cs="Calibri"/>
        </w:rPr>
        <w:tab/>
      </w:r>
      <w:proofErr w:type="gramStart"/>
      <w:r>
        <w:t xml:space="preserve">3.1  </w:t>
      </w:r>
      <w:r>
        <w:tab/>
      </w:r>
      <w:proofErr w:type="gramEnd"/>
      <w:r>
        <w:t xml:space="preserve">The Collaboration Suppliers will, within 2 weeks (or any longer period as notified by the </w:t>
      </w:r>
    </w:p>
    <w:p w14:paraId="5BCDBA7E" w14:textId="77777777" w:rsidR="00C005FD" w:rsidRDefault="008571AE">
      <w:pPr>
        <w:spacing w:after="33"/>
        <w:ind w:left="1863" w:right="11"/>
      </w:pPr>
      <w:r>
        <w:t xml:space="preserve">Buyer in writing) of the Effective Date, provide to the Buyer detailed proposals for the  </w:t>
      </w:r>
    </w:p>
    <w:p w14:paraId="7E784D89" w14:textId="77777777" w:rsidR="00C005FD" w:rsidRDefault="008571AE">
      <w:pPr>
        <w:spacing w:after="334"/>
        <w:ind w:left="1872" w:right="11"/>
      </w:pPr>
      <w:r>
        <w:t xml:space="preserve">Collaboration Activities they require from each other (the “Outline Collaboration Plan”).  </w:t>
      </w:r>
    </w:p>
    <w:p w14:paraId="684371D6" w14:textId="77777777" w:rsidR="00C005FD" w:rsidRDefault="008571AE">
      <w:pPr>
        <w:spacing w:after="17"/>
        <w:ind w:left="1839" w:right="11" w:hanging="720"/>
      </w:pPr>
      <w:proofErr w:type="gramStart"/>
      <w:r>
        <w:t xml:space="preserve">3.2  </w:t>
      </w:r>
      <w:r>
        <w:tab/>
      </w:r>
      <w:proofErr w:type="gramEnd"/>
      <w:r>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7E72FC53" w14:textId="77777777" w:rsidR="00C005FD" w:rsidRDefault="008571AE">
      <w:pPr>
        <w:ind w:left="1859" w:right="11"/>
      </w:pPr>
      <w:r>
        <w:t xml:space="preserve">Collaboration Supplier’s respective [contract] [Call-Off Contract], by the Buyer. The Detailed Collaboration Plan will be based on the Outline Collaboration Plan and will be submitted to the Collaboration Suppliers for approval.  </w:t>
      </w:r>
    </w:p>
    <w:p w14:paraId="1C46F756" w14:textId="77777777" w:rsidR="00C005FD" w:rsidRDefault="008571AE">
      <w:pPr>
        <w:ind w:left="1839" w:right="11" w:hanging="720"/>
      </w:pPr>
      <w:proofErr w:type="gramStart"/>
      <w:r>
        <w:t xml:space="preserve">3.3  </w:t>
      </w:r>
      <w:r>
        <w:tab/>
      </w:r>
      <w:proofErr w:type="gramEnd"/>
      <w:r>
        <w:t xml:space="preserve">The Collaboration Suppliers will provide the help the Buyer needs to prepare the Detailed Collaboration Plan.  </w:t>
      </w:r>
    </w:p>
    <w:p w14:paraId="698B6965" w14:textId="77777777" w:rsidR="00C005FD" w:rsidRDefault="008571AE">
      <w:pPr>
        <w:ind w:left="1839" w:right="11" w:hanging="720"/>
      </w:pPr>
      <w:proofErr w:type="gramStart"/>
      <w:r>
        <w:t xml:space="preserve">3.4  </w:t>
      </w:r>
      <w:r>
        <w:tab/>
      </w:r>
      <w:proofErr w:type="gramEnd"/>
      <w:r>
        <w:t xml:space="preserve">The Collaboration Suppliers will, within 10 Working Days of receipt of the Detailed Collaboration Plan, either:  </w:t>
      </w:r>
    </w:p>
    <w:p w14:paraId="245728A7" w14:textId="77777777" w:rsidR="00C005FD" w:rsidRDefault="008571AE">
      <w:pPr>
        <w:tabs>
          <w:tab w:val="center" w:pos="1133"/>
          <w:tab w:val="center" w:pos="4157"/>
        </w:tabs>
        <w:spacing w:after="36"/>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3EBF43CB" w14:textId="77777777" w:rsidR="00C005FD" w:rsidRDefault="008571AE">
      <w:pPr>
        <w:tabs>
          <w:tab w:val="center" w:pos="1133"/>
          <w:tab w:val="center" w:pos="5586"/>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4A989445" w14:textId="77777777" w:rsidR="00C005FD" w:rsidRDefault="008571AE">
      <w:pPr>
        <w:ind w:left="1839" w:right="11" w:hanging="720"/>
      </w:pPr>
      <w:proofErr w:type="gramStart"/>
      <w:r>
        <w:t xml:space="preserve">3.5  </w:t>
      </w:r>
      <w:r>
        <w:tab/>
      </w:r>
      <w:proofErr w:type="gramEnd"/>
      <w:r>
        <w:t xml:space="preserve">The Collaboration Suppliers may reject the Detailed Collaboration Plan under clause 3.4.2 only if it is not consistent with their Outline Collaboration Plan in that it imposes additional, more onerous, obligations on them.  </w:t>
      </w:r>
    </w:p>
    <w:p w14:paraId="5A7CE685" w14:textId="77777777" w:rsidR="00C005FD" w:rsidRDefault="008571AE">
      <w:pPr>
        <w:spacing w:after="820"/>
        <w:ind w:left="1839" w:right="11" w:hanging="720"/>
      </w:pPr>
      <w:proofErr w:type="gramStart"/>
      <w:r>
        <w:t xml:space="preserve">3.6  </w:t>
      </w:r>
      <w:r>
        <w:tab/>
      </w:r>
      <w:proofErr w:type="gramEnd"/>
      <w:r>
        <w:t xml:space="preserve">If the parties fail to agree the Detailed Collaboration Plan under clause 3.4, the dispute will be resolved using the Dispute Resolution Process.  </w:t>
      </w:r>
    </w:p>
    <w:p w14:paraId="04A452CA" w14:textId="77777777" w:rsidR="00C005FD" w:rsidRDefault="008571AE">
      <w:pPr>
        <w:pStyle w:val="Heading3"/>
        <w:tabs>
          <w:tab w:val="center" w:pos="1235"/>
          <w:tab w:val="center" w:pos="3254"/>
        </w:tabs>
        <w:spacing w:after="6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Collaboration activities  </w:t>
      </w:r>
    </w:p>
    <w:p w14:paraId="2F08B406" w14:textId="77777777" w:rsidR="00C005FD" w:rsidRDefault="008571AE">
      <w:pPr>
        <w:ind w:left="1839" w:right="11" w:hanging="720"/>
      </w:pPr>
      <w:proofErr w:type="gramStart"/>
      <w:r>
        <w:t xml:space="preserve">4.1  </w:t>
      </w:r>
      <w:r>
        <w:tab/>
      </w:r>
      <w:proofErr w:type="gramEnd"/>
      <w:r>
        <w:t xml:space="preserve">The Collaboration Suppliers will perform the Collaboration Activities and all other obligations of this Agreement in accordance with the Detailed Collaboration Plan.  </w:t>
      </w:r>
    </w:p>
    <w:p w14:paraId="7BEF1D32" w14:textId="77777777" w:rsidR="00C005FD" w:rsidRDefault="008571AE">
      <w:pPr>
        <w:ind w:left="1839" w:right="11" w:hanging="720"/>
      </w:pPr>
      <w:proofErr w:type="gramStart"/>
      <w:r>
        <w:t xml:space="preserve">4.2  </w:t>
      </w:r>
      <w:r>
        <w:tab/>
      </w:r>
      <w:proofErr w:type="gramEnd"/>
      <w:r>
        <w:t xml:space="preserve">The Collaboration Suppliers will provide all additional cooperation and assistance as is reasonably required by the Buyer to ensure the continuous delivery of the services under the Call-Off Contract.  </w:t>
      </w:r>
    </w:p>
    <w:p w14:paraId="1F401142" w14:textId="77777777" w:rsidR="00C005FD" w:rsidRDefault="008571AE">
      <w:pPr>
        <w:spacing w:after="820"/>
        <w:ind w:left="1839" w:right="11" w:hanging="720"/>
      </w:pPr>
      <w:proofErr w:type="gramStart"/>
      <w:r>
        <w:t xml:space="preserve">4.3  </w:t>
      </w:r>
      <w:r>
        <w:tab/>
      </w:r>
      <w:proofErr w:type="gramEnd"/>
      <w:r>
        <w:t xml:space="preserve">The Collaboration Suppliers will ensure that their respective subcontractors provide all cooperation and assistance as set out in the Detailed Collaboration Plan.  </w:t>
      </w:r>
    </w:p>
    <w:p w14:paraId="77E2E1D2" w14:textId="77777777" w:rsidR="00C005FD" w:rsidRDefault="008571AE">
      <w:pPr>
        <w:pStyle w:val="Heading3"/>
        <w:tabs>
          <w:tab w:val="center" w:pos="1235"/>
          <w:tab w:val="center" w:pos="2406"/>
        </w:tabs>
        <w:spacing w:after="6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Invoicing  </w:t>
      </w:r>
    </w:p>
    <w:p w14:paraId="55FE351E" w14:textId="77777777" w:rsidR="00C005FD" w:rsidRDefault="008571AE">
      <w:pPr>
        <w:ind w:left="1839" w:right="11" w:hanging="720"/>
      </w:pPr>
      <w:proofErr w:type="gramStart"/>
      <w:r>
        <w:t xml:space="preserve">5.1  </w:t>
      </w:r>
      <w:r>
        <w:tab/>
      </w:r>
      <w:proofErr w:type="gramEnd"/>
      <w:r>
        <w:t xml:space="preserve">If any sums are due under this Agreement, the Collaboration Supplier responsible for paying the sum will pay within 30 Working Days of receipt of a valid invoice.  </w:t>
      </w:r>
    </w:p>
    <w:p w14:paraId="1448953F" w14:textId="77777777" w:rsidR="00C005FD" w:rsidRDefault="008571AE">
      <w:pPr>
        <w:spacing w:after="822"/>
        <w:ind w:left="1839" w:right="11" w:hanging="720"/>
      </w:pPr>
      <w:proofErr w:type="gramStart"/>
      <w:r>
        <w:t xml:space="preserve">5.2  </w:t>
      </w:r>
      <w:r>
        <w:tab/>
      </w:r>
      <w:proofErr w:type="gramEnd"/>
      <w:r>
        <w:t xml:space="preserve">Interest will be payable on any late payments under this Agreement under the Late Payment of Commercial Debts (Interest) Act 1998, as amended.  </w:t>
      </w:r>
    </w:p>
    <w:p w14:paraId="3F924118" w14:textId="77777777" w:rsidR="00C005FD" w:rsidRDefault="008571AE">
      <w:pPr>
        <w:pStyle w:val="Heading3"/>
        <w:tabs>
          <w:tab w:val="center" w:pos="1235"/>
          <w:tab w:val="center" w:pos="2734"/>
        </w:tabs>
        <w:spacing w:after="6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Confidentiality  </w:t>
      </w:r>
    </w:p>
    <w:p w14:paraId="68D7F9D4" w14:textId="77777777" w:rsidR="00C005FD" w:rsidRDefault="008571AE">
      <w:pPr>
        <w:ind w:left="1839" w:right="11" w:hanging="720"/>
      </w:pPr>
      <w:proofErr w:type="gramStart"/>
      <w:r>
        <w:t xml:space="preserve">6.1  </w:t>
      </w:r>
      <w:r>
        <w:tab/>
      </w:r>
      <w:proofErr w:type="gramEnd"/>
      <w:r>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40981820" w14:textId="77777777" w:rsidR="00C005FD" w:rsidRDefault="008571AE">
      <w:pPr>
        <w:tabs>
          <w:tab w:val="center" w:pos="1272"/>
          <w:tab w:val="center" w:pos="3914"/>
        </w:tabs>
        <w:ind w:left="0" w:firstLine="0"/>
      </w:pPr>
      <w:r>
        <w:rPr>
          <w:rFonts w:ascii="Calibri" w:eastAsia="Calibri" w:hAnsi="Calibri" w:cs="Calibri"/>
        </w:rPr>
        <w:t xml:space="preserve"> </w:t>
      </w:r>
      <w:r>
        <w:rPr>
          <w:rFonts w:ascii="Calibri" w:eastAsia="Calibri" w:hAnsi="Calibri" w:cs="Calibri"/>
        </w:rPr>
        <w:tab/>
      </w:r>
      <w:proofErr w:type="gramStart"/>
      <w:r>
        <w:t xml:space="preserve">6.2  </w:t>
      </w:r>
      <w:r>
        <w:tab/>
      </w:r>
      <w:proofErr w:type="gramEnd"/>
      <w:r>
        <w:t xml:space="preserve">Each Collaboration Supplier warrants that:  </w:t>
      </w:r>
    </w:p>
    <w:p w14:paraId="25E262DC" w14:textId="77777777" w:rsidR="00C005FD" w:rsidRDefault="008571AE">
      <w:pPr>
        <w:ind w:left="2573" w:right="11" w:hanging="720"/>
      </w:pPr>
      <w:r>
        <w:t xml:space="preserve">6.2.1 any person employed or engaged by it (in connection with this Agreement in the course of such employment or engagement) will only use Confidential Information for the purposes of this Agreement  </w:t>
      </w:r>
    </w:p>
    <w:p w14:paraId="78F76696" w14:textId="77777777" w:rsidR="00C005FD" w:rsidRDefault="008571AE">
      <w:pPr>
        <w:ind w:left="2573" w:right="11" w:hanging="720"/>
      </w:pPr>
      <w:r>
        <w:lastRenderedPageBreak/>
        <w:t xml:space="preserve">6.2.2 any person employed or engaged by it (in connection with this Agreement) will not disclose any Confidential Information to any third party without the prior written consent of the other party  </w:t>
      </w:r>
    </w:p>
    <w:p w14:paraId="4627926F" w14:textId="77777777" w:rsidR="00C005FD" w:rsidRDefault="008571AE">
      <w:pPr>
        <w:ind w:left="1853" w:right="11"/>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77299598" w14:textId="77777777" w:rsidR="00C005FD" w:rsidRDefault="008571AE">
      <w:pPr>
        <w:ind w:left="1762" w:right="11"/>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115CF04B" w14:textId="77777777" w:rsidR="00C005FD" w:rsidRDefault="008571AE">
      <w:pPr>
        <w:tabs>
          <w:tab w:val="center" w:pos="1272"/>
          <w:tab w:val="center" w:pos="5690"/>
        </w:tabs>
        <w:ind w:left="0" w:firstLine="0"/>
      </w:pPr>
      <w:r>
        <w:rPr>
          <w:rFonts w:ascii="Calibri" w:eastAsia="Calibri" w:hAnsi="Calibri" w:cs="Calibri"/>
        </w:rPr>
        <w:t xml:space="preserve"> </w:t>
      </w:r>
      <w:r>
        <w:rPr>
          <w:rFonts w:ascii="Calibri" w:eastAsia="Calibri" w:hAnsi="Calibri" w:cs="Calibri"/>
        </w:rPr>
        <w:tab/>
      </w:r>
      <w:proofErr w:type="gramStart"/>
      <w:r>
        <w:t xml:space="preserve">6.3  </w:t>
      </w:r>
      <w:r>
        <w:tab/>
      </w:r>
      <w:proofErr w:type="gramEnd"/>
      <w:r>
        <w:t xml:space="preserve">The provisions of clauses 6.1 and 6.2 will not apply to any information which is:  </w:t>
      </w:r>
    </w:p>
    <w:p w14:paraId="357B1B54" w14:textId="77777777" w:rsidR="00C005FD" w:rsidRDefault="008571AE">
      <w:pPr>
        <w:tabs>
          <w:tab w:val="center" w:pos="1133"/>
          <w:tab w:val="center" w:pos="546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4ED43431" w14:textId="77777777" w:rsidR="00C005FD" w:rsidRDefault="008571AE">
      <w:pPr>
        <w:ind w:left="2573" w:right="11" w:hanging="720"/>
      </w:pPr>
      <w:r>
        <w:t xml:space="preserve">6.3.2 in the possession of the receiving party without restriction in relation to disclosure before the date of receipt from the disclosing party  </w:t>
      </w:r>
    </w:p>
    <w:p w14:paraId="3DE30B00" w14:textId="77777777" w:rsidR="00C005FD" w:rsidRDefault="008571AE">
      <w:pPr>
        <w:ind w:left="2573" w:right="11" w:hanging="720"/>
      </w:pPr>
      <w:r>
        <w:t xml:space="preserve">6.3.3 received from a third party who lawfully acquired it and who is under no obligation restricting its disclosure  </w:t>
      </w:r>
    </w:p>
    <w:p w14:paraId="4A29D89D" w14:textId="77777777" w:rsidR="00C005FD" w:rsidRDefault="008571AE">
      <w:pPr>
        <w:tabs>
          <w:tab w:val="center" w:pos="1133"/>
          <w:tab w:val="center" w:pos="568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4267E22A" w14:textId="77777777" w:rsidR="00C005FD" w:rsidRDefault="008571AE">
      <w:pPr>
        <w:spacing w:after="362"/>
        <w:ind w:left="2573" w:right="11" w:hanging="720"/>
      </w:pPr>
      <w:r>
        <w:t xml:space="preserve">6.3.5 required to be disclosed by law or by any judicial, arbitral, regulatory or other authority of competent jurisdiction  </w:t>
      </w:r>
    </w:p>
    <w:p w14:paraId="265C4B03" w14:textId="77777777" w:rsidR="00C005FD" w:rsidRDefault="008571AE">
      <w:pPr>
        <w:spacing w:after="825"/>
        <w:ind w:left="1839" w:right="11" w:hanging="720"/>
      </w:pPr>
      <w:proofErr w:type="gramStart"/>
      <w:r>
        <w:t xml:space="preserve">6.4  </w:t>
      </w:r>
      <w:r>
        <w:tab/>
      </w:r>
      <w:proofErr w:type="gramEnd"/>
      <w:r>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3DB67F31" w14:textId="77777777" w:rsidR="00C005FD" w:rsidRDefault="008571AE">
      <w:pPr>
        <w:pStyle w:val="Heading3"/>
        <w:tabs>
          <w:tab w:val="center" w:pos="1235"/>
          <w:tab w:val="center" w:pos="2526"/>
        </w:tabs>
        <w:spacing w:after="6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Warranties  </w:t>
      </w:r>
    </w:p>
    <w:p w14:paraId="1D3A511F" w14:textId="77777777" w:rsidR="00C005FD" w:rsidRDefault="008571AE">
      <w:pPr>
        <w:tabs>
          <w:tab w:val="center" w:pos="1272"/>
          <w:tab w:val="center" w:pos="4564"/>
        </w:tabs>
        <w:ind w:left="0" w:firstLine="0"/>
      </w:pPr>
      <w:r>
        <w:rPr>
          <w:rFonts w:ascii="Calibri" w:eastAsia="Calibri" w:hAnsi="Calibri" w:cs="Calibri"/>
        </w:rPr>
        <w:t xml:space="preserve"> </w:t>
      </w:r>
      <w:r>
        <w:rPr>
          <w:rFonts w:ascii="Calibri" w:eastAsia="Calibri" w:hAnsi="Calibri" w:cs="Calibri"/>
        </w:rPr>
        <w:tab/>
      </w:r>
      <w:proofErr w:type="gramStart"/>
      <w:r>
        <w:t xml:space="preserve">7.1  </w:t>
      </w:r>
      <w:r>
        <w:tab/>
      </w:r>
      <w:proofErr w:type="gramEnd"/>
      <w:r>
        <w:t xml:space="preserve">Each Collaboration Supplier warrant and represent that:  </w:t>
      </w:r>
    </w:p>
    <w:p w14:paraId="6146CF54" w14:textId="77777777" w:rsidR="00C005FD" w:rsidRDefault="008571AE">
      <w:pPr>
        <w:ind w:left="2573" w:right="11"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748CA4C7" w14:textId="77777777" w:rsidR="00C005FD" w:rsidRDefault="008571AE">
      <w:pPr>
        <w:ind w:left="2573" w:right="11" w:hanging="720"/>
      </w:pPr>
      <w:r>
        <w:t xml:space="preserve">7.1.2 its obligations will be performed by appropriately experienced, qualified and trained personnel with all due skill, care and diligence including but not limited to good </w:t>
      </w:r>
    </w:p>
    <w:p w14:paraId="529A4946" w14:textId="77777777" w:rsidR="00C005FD" w:rsidRDefault="008571AE">
      <w:pPr>
        <w:ind w:left="2583" w:right="11"/>
      </w:pPr>
      <w:r>
        <w:lastRenderedPageBreak/>
        <w:t xml:space="preserve">industry practice and (without limiting the generality of this clause 7) in accordance with its own established internal processes  </w:t>
      </w:r>
    </w:p>
    <w:p w14:paraId="03F9DA53" w14:textId="77777777" w:rsidR="00C005FD" w:rsidRDefault="008571AE">
      <w:pPr>
        <w:spacing w:after="444"/>
        <w:ind w:left="1839" w:right="11" w:hanging="720"/>
      </w:pPr>
      <w:proofErr w:type="gramStart"/>
      <w:r>
        <w:t xml:space="preserve">7.2  </w:t>
      </w:r>
      <w:r>
        <w:tab/>
      </w:r>
      <w:proofErr w:type="gramEnd"/>
      <w:r>
        <w:t xml:space="preserve">Except as expressly stated in this Agreement, all warranties and conditions, whether express or implied by statute, common law or otherwise (including but not limited to fitness for purpose) are excluded to the extent permitted by law.  </w:t>
      </w:r>
    </w:p>
    <w:p w14:paraId="2339581A" w14:textId="77777777" w:rsidR="00C005FD" w:rsidRDefault="008571AE">
      <w:pPr>
        <w:pStyle w:val="Heading3"/>
        <w:tabs>
          <w:tab w:val="center" w:pos="1235"/>
          <w:tab w:val="center" w:pos="3066"/>
        </w:tabs>
        <w:spacing w:after="6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Limitation of liability  </w:t>
      </w:r>
    </w:p>
    <w:p w14:paraId="69F5AEE4" w14:textId="77777777" w:rsidR="00C005FD" w:rsidRDefault="008571AE">
      <w:pPr>
        <w:ind w:left="1839" w:right="11" w:hanging="720"/>
      </w:pPr>
      <w:proofErr w:type="gramStart"/>
      <w:r>
        <w:t xml:space="preserve">8.1  </w:t>
      </w:r>
      <w:r>
        <w:tab/>
      </w:r>
      <w:proofErr w:type="gramEnd"/>
      <w:r>
        <w:t xml:space="preserve">None of the parties exclude or limit their liability for death or personal injury resulting from negligence, or for any breach of any obligations implied by Section 2 of the Supply of Goods and Services Act 1982.  </w:t>
      </w:r>
    </w:p>
    <w:p w14:paraId="11434BAE" w14:textId="77777777" w:rsidR="00C005FD" w:rsidRDefault="008571AE">
      <w:pPr>
        <w:ind w:left="1839" w:right="11" w:hanging="720"/>
      </w:pPr>
      <w:proofErr w:type="gramStart"/>
      <w:r>
        <w:t xml:space="preserve">8.2  </w:t>
      </w:r>
      <w:r>
        <w:tab/>
      </w:r>
      <w:proofErr w:type="gramEnd"/>
      <w:r>
        <w:t xml:space="preserve">Nothing in this Agreement will exclude or limit the liability of any party for fraud or fraudulent misrepresentation.  </w:t>
      </w:r>
    </w:p>
    <w:p w14:paraId="5DBB066F" w14:textId="77777777" w:rsidR="00C005FD" w:rsidRDefault="008571AE">
      <w:pPr>
        <w:ind w:left="1839" w:right="11"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6AF2C150" w14:textId="77777777" w:rsidR="00C005FD" w:rsidRDefault="008571AE">
      <w:pPr>
        <w:ind w:left="1839" w:right="11" w:hanging="720"/>
      </w:pPr>
      <w:proofErr w:type="gramStart"/>
      <w:r>
        <w:t xml:space="preserve">8.4  </w:t>
      </w:r>
      <w:r>
        <w:tab/>
      </w:r>
      <w:proofErr w:type="gramEnd"/>
      <w:r>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7DEF16F7" w14:textId="77777777" w:rsidR="00C005FD" w:rsidRDefault="008571AE">
      <w:pPr>
        <w:tabs>
          <w:tab w:val="center" w:pos="1272"/>
          <w:tab w:val="right" w:pos="10771"/>
        </w:tabs>
        <w:spacing w:after="12"/>
        <w:ind w:left="0" w:firstLine="0"/>
      </w:pPr>
      <w:r>
        <w:rPr>
          <w:rFonts w:ascii="Calibri" w:eastAsia="Calibri" w:hAnsi="Calibri" w:cs="Calibri"/>
        </w:rPr>
        <w:t xml:space="preserve"> </w:t>
      </w:r>
      <w:r>
        <w:rPr>
          <w:rFonts w:ascii="Calibri" w:eastAsia="Calibri" w:hAnsi="Calibri" w:cs="Calibri"/>
        </w:rPr>
        <w:tab/>
      </w:r>
      <w:proofErr w:type="gramStart"/>
      <w:r>
        <w:t xml:space="preserve">8.5  </w:t>
      </w:r>
      <w:r>
        <w:tab/>
      </w:r>
      <w:proofErr w:type="gramEnd"/>
      <w:r>
        <w:t xml:space="preserve">Subject always to clauses 8.1, 8.2 and 8.6 and except in respect of liability under clause 6  </w:t>
      </w:r>
    </w:p>
    <w:p w14:paraId="5850FA24" w14:textId="77777777" w:rsidR="00C005FD" w:rsidRDefault="008571AE">
      <w:pPr>
        <w:spacing w:after="0"/>
        <w:ind w:left="1872" w:right="11"/>
      </w:pPr>
      <w:r>
        <w:t xml:space="preserve">(excluding clause 6.4, which will be subject to the limitations of liability set out in the  </w:t>
      </w:r>
    </w:p>
    <w:p w14:paraId="35990D06" w14:textId="77777777" w:rsidR="00C005FD" w:rsidRDefault="008571AE">
      <w:pPr>
        <w:spacing w:after="364" w:line="265" w:lineRule="auto"/>
        <w:ind w:left="10" w:right="253"/>
        <w:jc w:val="right"/>
      </w:pPr>
      <w:r>
        <w:t xml:space="preserve">[relevant contract] [Call-Off Contract]), in no event will any party be liable to any other for:  </w:t>
      </w:r>
    </w:p>
    <w:p w14:paraId="4B955FC4" w14:textId="77777777" w:rsidR="00C005FD" w:rsidRDefault="008571AE">
      <w:pPr>
        <w:tabs>
          <w:tab w:val="center" w:pos="1133"/>
          <w:tab w:val="center" w:pos="3350"/>
        </w:tabs>
        <w:spacing w:after="3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8.5.1 indirect loss or damage  </w:t>
      </w:r>
    </w:p>
    <w:p w14:paraId="3C87D212" w14:textId="77777777" w:rsidR="00C005FD" w:rsidRDefault="008571AE">
      <w:pPr>
        <w:tabs>
          <w:tab w:val="center" w:pos="1133"/>
          <w:tab w:val="center" w:pos="3339"/>
        </w:tabs>
        <w:spacing w:after="3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8.5.2 special loss or damage  </w:t>
      </w:r>
    </w:p>
    <w:p w14:paraId="4192DDA5" w14:textId="77777777" w:rsidR="00C005FD" w:rsidRDefault="008571AE">
      <w:pPr>
        <w:tabs>
          <w:tab w:val="center" w:pos="1133"/>
          <w:tab w:val="center" w:pos="3675"/>
        </w:tabs>
        <w:spacing w:after="3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8.5.3 consequential loss or damage  </w:t>
      </w:r>
    </w:p>
    <w:p w14:paraId="3A4DEC5E" w14:textId="77777777" w:rsidR="00C005FD" w:rsidRDefault="008571AE">
      <w:pPr>
        <w:tabs>
          <w:tab w:val="center" w:pos="1133"/>
          <w:tab w:val="center" w:pos="4169"/>
        </w:tabs>
        <w:spacing w:after="3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5A719B6D" w14:textId="77777777" w:rsidR="00C005FD" w:rsidRDefault="008571AE">
      <w:pPr>
        <w:tabs>
          <w:tab w:val="center" w:pos="1133"/>
          <w:tab w:val="center" w:pos="4273"/>
        </w:tabs>
        <w:spacing w:after="3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5364972A" w14:textId="77777777" w:rsidR="00C005FD" w:rsidRDefault="008571AE">
      <w:pPr>
        <w:tabs>
          <w:tab w:val="center" w:pos="1133"/>
          <w:tab w:val="center" w:pos="4963"/>
        </w:tabs>
        <w:spacing w:after="34"/>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5507F5AE" w14:textId="77777777" w:rsidR="00C005FD" w:rsidRDefault="008571AE">
      <w:pPr>
        <w:tabs>
          <w:tab w:val="center" w:pos="1133"/>
          <w:tab w:val="center" w:pos="446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2D6902BB" w14:textId="77777777" w:rsidR="00C005FD" w:rsidRDefault="008571AE">
      <w:pPr>
        <w:ind w:left="1839" w:right="11" w:hanging="720"/>
      </w:pPr>
      <w:proofErr w:type="gramStart"/>
      <w:r>
        <w:t xml:space="preserve">8.6  </w:t>
      </w:r>
      <w:r>
        <w:tab/>
      </w:r>
      <w:proofErr w:type="gramEnd"/>
      <w:r>
        <w:t xml:space="preserve">Subject always to clauses 8.1 and 8.2, the provisions of clause 8.5 will not be taken as limiting the right of the Buyer to among other things, recover as a direct loss any:  </w:t>
      </w:r>
    </w:p>
    <w:p w14:paraId="309A96B4" w14:textId="77777777" w:rsidR="00C005FD" w:rsidRDefault="008571AE">
      <w:pPr>
        <w:spacing w:after="5"/>
        <w:ind w:left="1863" w:right="11"/>
      </w:pPr>
      <w:r>
        <w:t xml:space="preserve">8.6.1 additional operational or administrative costs and expenses arising from a </w:t>
      </w:r>
    </w:p>
    <w:p w14:paraId="359437E8" w14:textId="77777777" w:rsidR="00C005FD" w:rsidRDefault="008571AE">
      <w:pPr>
        <w:ind w:left="2583" w:right="11"/>
      </w:pPr>
      <w:r>
        <w:t xml:space="preserve">Collaboration Supplier’s Default  </w:t>
      </w:r>
    </w:p>
    <w:p w14:paraId="123181D2" w14:textId="77777777" w:rsidR="00C005FD" w:rsidRDefault="008571AE">
      <w:pPr>
        <w:spacing w:after="391"/>
        <w:ind w:left="2573" w:right="11" w:hanging="720"/>
      </w:pPr>
      <w:r>
        <w:lastRenderedPageBreak/>
        <w:t xml:space="preserve">8.6.2 wasted expenditure or charges rendered unnecessary or incurred by the Buyer arising from a Collaboration Supplier's Default  </w:t>
      </w:r>
    </w:p>
    <w:p w14:paraId="104E1428" w14:textId="77777777" w:rsidR="00C005FD" w:rsidRDefault="008571AE">
      <w:pPr>
        <w:pStyle w:val="Heading3"/>
        <w:tabs>
          <w:tab w:val="center" w:pos="1235"/>
          <w:tab w:val="center" w:pos="3503"/>
        </w:tabs>
        <w:spacing w:after="6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Dispute resolution process  </w:t>
      </w:r>
    </w:p>
    <w:p w14:paraId="1E680538" w14:textId="77777777" w:rsidR="00C005FD" w:rsidRDefault="008571AE">
      <w:pPr>
        <w:ind w:left="1839" w:right="11" w:hanging="720"/>
      </w:pPr>
      <w:proofErr w:type="gramStart"/>
      <w:r>
        <w:t xml:space="preserve">9.1  </w:t>
      </w:r>
      <w:r>
        <w:tab/>
      </w:r>
      <w:proofErr w:type="gramEnd"/>
      <w:r>
        <w:t xml:space="preserve">All disputes between any of the parties arising out of or relating to this Agreement will be referred, by any party involved in the dispute, to the representatives of the parties specified in the Detailed Collaboration Plan.  </w:t>
      </w:r>
    </w:p>
    <w:p w14:paraId="179D0226" w14:textId="77777777" w:rsidR="00C005FD" w:rsidRDefault="008571AE">
      <w:pPr>
        <w:ind w:left="1839" w:right="11"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7D68263F" w14:textId="77777777" w:rsidR="00C005FD" w:rsidRDefault="008571AE">
      <w:pPr>
        <w:tabs>
          <w:tab w:val="center" w:pos="1272"/>
          <w:tab w:val="center" w:pos="5460"/>
        </w:tabs>
        <w:spacing w:after="149"/>
        <w:ind w:left="0" w:firstLine="0"/>
      </w:pPr>
      <w:r>
        <w:rPr>
          <w:rFonts w:ascii="Calibri" w:eastAsia="Calibri" w:hAnsi="Calibri" w:cs="Calibri"/>
        </w:rPr>
        <w:t xml:space="preserve"> </w:t>
      </w:r>
      <w:r>
        <w:rPr>
          <w:rFonts w:ascii="Calibri" w:eastAsia="Calibri" w:hAnsi="Calibri" w:cs="Calibri"/>
        </w:rPr>
        <w:tab/>
      </w:r>
      <w:proofErr w:type="gramStart"/>
      <w:r>
        <w:t xml:space="preserve">9.3  </w:t>
      </w:r>
      <w:r>
        <w:tab/>
      </w:r>
      <w:proofErr w:type="gramEnd"/>
      <w:r>
        <w:t xml:space="preserve">The process for mediation and consequential provisions for mediation are:  </w:t>
      </w:r>
    </w:p>
    <w:p w14:paraId="1F9032CE" w14:textId="77777777" w:rsidR="00C005FD" w:rsidRDefault="008571AE">
      <w:pPr>
        <w:ind w:left="2573" w:right="11"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79F9BC4F" w14:textId="77777777" w:rsidR="00C005FD" w:rsidRDefault="008571AE">
      <w:pPr>
        <w:ind w:left="2573" w:right="11" w:hanging="720"/>
      </w:pPr>
      <w:r>
        <w:t xml:space="preserve">9.3.2 the parties will within 10 Working Days of the appointment of the Mediator meet to agree a programme for the exchange of all relevant information and the structure of the negotiations  </w:t>
      </w:r>
    </w:p>
    <w:p w14:paraId="7CBA1ABB" w14:textId="77777777" w:rsidR="00C005FD" w:rsidRDefault="008571AE">
      <w:pPr>
        <w:ind w:left="2573" w:right="11"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0AA077D7" w14:textId="77777777" w:rsidR="00C005FD" w:rsidRDefault="008571AE">
      <w:pPr>
        <w:ind w:left="2573" w:right="11" w:hanging="720"/>
      </w:pPr>
      <w:r>
        <w:t xml:space="preserve">9.3.4 if the parties reach agreement on the resolution of the dispute, the agreement will be put in writing and will be binding on the parties once it is signed by their authorised representatives  </w:t>
      </w:r>
    </w:p>
    <w:p w14:paraId="492228FB" w14:textId="77777777" w:rsidR="00C005FD" w:rsidRDefault="008571AE">
      <w:pPr>
        <w:ind w:left="2573" w:right="11"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3E8AEFAA" w14:textId="77777777" w:rsidR="00C005FD" w:rsidRDefault="008571AE">
      <w:pPr>
        <w:ind w:left="2573" w:right="11"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7319155C" w14:textId="77777777" w:rsidR="00C005FD" w:rsidRDefault="008571AE">
      <w:pPr>
        <w:spacing w:after="365"/>
        <w:ind w:left="1839" w:right="11" w:hanging="720"/>
      </w:pPr>
      <w:proofErr w:type="gramStart"/>
      <w:r>
        <w:lastRenderedPageBreak/>
        <w:t xml:space="preserve">9.4  </w:t>
      </w:r>
      <w:r>
        <w:tab/>
      </w:r>
      <w:proofErr w:type="gramEnd"/>
      <w:r>
        <w:t xml:space="preserve">The parties must continue to perform their respective obligations under this Agreement and under their respective Contracts pending the resolution of a dispute.  </w:t>
      </w:r>
    </w:p>
    <w:p w14:paraId="24556B00" w14:textId="77777777" w:rsidR="00C005FD" w:rsidRDefault="008571AE">
      <w:pPr>
        <w:pStyle w:val="Heading3"/>
        <w:spacing w:after="272"/>
        <w:ind w:left="2241"/>
      </w:pPr>
      <w:r>
        <w:t xml:space="preserve">10. Termination and consequences of termination  </w:t>
      </w:r>
    </w:p>
    <w:p w14:paraId="7BF6AD26" w14:textId="77777777" w:rsidR="00C005FD" w:rsidRDefault="008571AE">
      <w:pPr>
        <w:spacing w:after="114" w:line="259" w:lineRule="auto"/>
        <w:ind w:left="2226"/>
      </w:pPr>
      <w:r>
        <w:rPr>
          <w:color w:val="666666"/>
          <w:sz w:val="24"/>
        </w:rPr>
        <w:t>10.1 Termination</w:t>
      </w:r>
      <w:r>
        <w:t xml:space="preserve">  </w:t>
      </w:r>
    </w:p>
    <w:p w14:paraId="415D75F4" w14:textId="77777777" w:rsidR="00C005FD" w:rsidRDefault="008571AE">
      <w:pPr>
        <w:ind w:left="2573" w:right="11"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3982E1E4" w14:textId="77777777" w:rsidR="00C005FD" w:rsidRDefault="008571AE">
      <w:pPr>
        <w:ind w:left="2573" w:right="11"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6D20AFE8" w14:textId="77777777" w:rsidR="00C005FD" w:rsidRDefault="008571AE">
      <w:pPr>
        <w:spacing w:after="126" w:line="259" w:lineRule="auto"/>
        <w:ind w:left="2226"/>
      </w:pPr>
      <w:r>
        <w:rPr>
          <w:color w:val="666666"/>
          <w:sz w:val="24"/>
        </w:rPr>
        <w:t>10.2 Consequences of termination</w:t>
      </w:r>
      <w:r>
        <w:t xml:space="preserve">  </w:t>
      </w:r>
    </w:p>
    <w:p w14:paraId="1A094D72" w14:textId="77777777" w:rsidR="00C005FD" w:rsidRDefault="008571AE">
      <w:pPr>
        <w:ind w:left="2573" w:right="11"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71ECD31F" w14:textId="77777777" w:rsidR="00C005FD" w:rsidRDefault="008571AE">
      <w:pPr>
        <w:spacing w:after="774"/>
        <w:ind w:left="2573" w:right="11" w:hanging="720"/>
      </w:pPr>
      <w:r>
        <w:t xml:space="preserve">10.2.2 Except as expressly provided in this Agreement, termination of this Agreement will be without prejudice to any accrued rights and obligations under this Agreement.  </w:t>
      </w:r>
    </w:p>
    <w:p w14:paraId="256C3BC2" w14:textId="77777777" w:rsidR="00C005FD" w:rsidRDefault="008571AE">
      <w:pPr>
        <w:pStyle w:val="Heading3"/>
        <w:spacing w:after="272"/>
        <w:ind w:left="2241"/>
      </w:pPr>
      <w:r>
        <w:t xml:space="preserve">11. General provisions  </w:t>
      </w:r>
    </w:p>
    <w:p w14:paraId="443D3FBE" w14:textId="77777777" w:rsidR="00C005FD" w:rsidRDefault="008571AE">
      <w:pPr>
        <w:spacing w:after="69" w:line="259" w:lineRule="auto"/>
        <w:ind w:left="2226"/>
      </w:pPr>
      <w:r>
        <w:rPr>
          <w:color w:val="666666"/>
          <w:sz w:val="24"/>
        </w:rPr>
        <w:t>11.1 Force majeure</w:t>
      </w:r>
      <w:r>
        <w:t xml:space="preserve">  </w:t>
      </w:r>
    </w:p>
    <w:p w14:paraId="7CC333B0" w14:textId="77777777" w:rsidR="00C005FD" w:rsidRDefault="008571AE">
      <w:pPr>
        <w:ind w:left="2573" w:right="11"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67A2D4B5" w14:textId="77777777" w:rsidR="00C005FD" w:rsidRDefault="008571AE">
      <w:pPr>
        <w:ind w:left="2573" w:right="11" w:hanging="720"/>
      </w:pPr>
      <w:r>
        <w:t xml:space="preserve">11.1.2 Subject to the remaining provisions of this clause 11.1, any party to this Agreement may claim relief from liability for non-performance of its obligations to the extent this is due to a Force Majeure Event.  </w:t>
      </w:r>
    </w:p>
    <w:p w14:paraId="6CC701A3" w14:textId="77777777" w:rsidR="00C005FD" w:rsidRDefault="008571AE">
      <w:pPr>
        <w:ind w:left="2573" w:right="11" w:hanging="72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14:paraId="2996BAE9" w14:textId="77777777" w:rsidR="00C005FD" w:rsidRDefault="008571AE">
      <w:pPr>
        <w:ind w:left="2880" w:right="11" w:firstLine="101"/>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168D3751" w14:textId="77777777" w:rsidR="00C005FD" w:rsidRDefault="008571AE">
      <w:pPr>
        <w:spacing w:after="646"/>
        <w:ind w:left="2573" w:right="11"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428FDA85" w14:textId="77777777" w:rsidR="00C005FD" w:rsidRDefault="008571AE">
      <w:pPr>
        <w:spacing w:after="69" w:line="259" w:lineRule="auto"/>
      </w:pPr>
      <w:r>
        <w:rPr>
          <w:color w:val="666666"/>
          <w:sz w:val="24"/>
        </w:rPr>
        <w:t>11.2 Assignment and subcontracting</w:t>
      </w:r>
      <w:r>
        <w:t xml:space="preserve">  </w:t>
      </w:r>
    </w:p>
    <w:p w14:paraId="23BEEDB8" w14:textId="77777777" w:rsidR="00C005FD" w:rsidRDefault="008571AE">
      <w:pPr>
        <w:ind w:left="2573" w:right="11"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6EB277AB" w14:textId="77777777" w:rsidR="00C005FD" w:rsidRDefault="008571AE">
      <w:pPr>
        <w:spacing w:after="652"/>
        <w:ind w:left="2573" w:right="11" w:hanging="720"/>
      </w:pPr>
      <w:r>
        <w:t xml:space="preserve">11.2.2 Any subcontractors identified in the Detailed Collaboration Plan can perform those elements identified in the Detailed Collaboration Plan to be performed by the Subcontractors.  </w:t>
      </w:r>
    </w:p>
    <w:p w14:paraId="4FA5D46E" w14:textId="77777777" w:rsidR="00C005FD" w:rsidRDefault="008571AE">
      <w:pPr>
        <w:tabs>
          <w:tab w:val="center" w:pos="1888"/>
        </w:tabs>
        <w:spacing w:after="69" w:line="259" w:lineRule="auto"/>
        <w:ind w:left="0" w:firstLine="0"/>
      </w:pPr>
      <w:r>
        <w:rPr>
          <w:rFonts w:ascii="Calibri" w:eastAsia="Calibri" w:hAnsi="Calibri" w:cs="Calibri"/>
        </w:rPr>
        <w:t xml:space="preserve"> </w:t>
      </w:r>
      <w:r>
        <w:rPr>
          <w:rFonts w:ascii="Calibri" w:eastAsia="Calibri" w:hAnsi="Calibri" w:cs="Calibri"/>
        </w:rPr>
        <w:tab/>
      </w:r>
      <w:proofErr w:type="gramStart"/>
      <w:r>
        <w:rPr>
          <w:color w:val="666666"/>
          <w:sz w:val="24"/>
        </w:rPr>
        <w:t>11.3  Notices</w:t>
      </w:r>
      <w:proofErr w:type="gramEnd"/>
      <w:r>
        <w:t xml:space="preserve">  </w:t>
      </w:r>
    </w:p>
    <w:p w14:paraId="27D35CCD" w14:textId="77777777" w:rsidR="00C005FD" w:rsidRDefault="008571AE">
      <w:pPr>
        <w:ind w:left="2573" w:right="11"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729BD9F8" w14:textId="77777777" w:rsidR="00C005FD" w:rsidRDefault="008571AE">
      <w:pPr>
        <w:spacing w:after="646"/>
        <w:ind w:left="2573" w:right="11" w:hanging="720"/>
      </w:pPr>
      <w:r>
        <w:t xml:space="preserve">11.3.2 For the purposes of clause 11.3.1, the address of each of the parties are those in the Detailed Collaboration Plan.  </w:t>
      </w:r>
    </w:p>
    <w:p w14:paraId="6005F375" w14:textId="77777777" w:rsidR="00C005FD" w:rsidRDefault="008571AE">
      <w:pPr>
        <w:tabs>
          <w:tab w:val="center" w:pos="2408"/>
        </w:tabs>
        <w:spacing w:after="69" w:line="259" w:lineRule="auto"/>
        <w:ind w:left="0" w:firstLine="0"/>
      </w:pPr>
      <w:r>
        <w:rPr>
          <w:rFonts w:ascii="Calibri" w:eastAsia="Calibri" w:hAnsi="Calibri" w:cs="Calibri"/>
        </w:rPr>
        <w:t xml:space="preserve"> </w:t>
      </w:r>
      <w:r>
        <w:rPr>
          <w:rFonts w:ascii="Calibri" w:eastAsia="Calibri" w:hAnsi="Calibri" w:cs="Calibri"/>
        </w:rPr>
        <w:tab/>
      </w:r>
      <w:proofErr w:type="gramStart"/>
      <w:r>
        <w:rPr>
          <w:color w:val="666666"/>
          <w:sz w:val="24"/>
        </w:rPr>
        <w:t>11.4  Entire</w:t>
      </w:r>
      <w:proofErr w:type="gramEnd"/>
      <w:r>
        <w:rPr>
          <w:color w:val="666666"/>
          <w:sz w:val="24"/>
        </w:rPr>
        <w:t xml:space="preserve"> agreement</w:t>
      </w:r>
      <w:r>
        <w:t xml:space="preserve">  </w:t>
      </w:r>
    </w:p>
    <w:p w14:paraId="5F59ACCA" w14:textId="77777777" w:rsidR="00C005FD" w:rsidRDefault="008571AE">
      <w:pPr>
        <w:ind w:left="2573" w:right="11"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0E46A0B2" w14:textId="77777777" w:rsidR="00C005FD" w:rsidRDefault="008571AE">
      <w:pPr>
        <w:ind w:left="2573" w:right="11"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468F81F0" w14:textId="77777777" w:rsidR="00C005FD" w:rsidRDefault="008571AE">
      <w:pPr>
        <w:spacing w:after="355"/>
        <w:ind w:left="2991" w:right="11"/>
      </w:pPr>
      <w:r>
        <w:t xml:space="preserve">11.4.3 Nothing in this clause 11.4 will exclude any liability for fraud.  </w:t>
      </w:r>
    </w:p>
    <w:p w14:paraId="0A78B3A6" w14:textId="77777777" w:rsidR="00C005FD" w:rsidRDefault="008571AE">
      <w:pPr>
        <w:spacing w:after="69" w:line="259" w:lineRule="auto"/>
        <w:ind w:left="2226"/>
      </w:pPr>
      <w:r>
        <w:rPr>
          <w:color w:val="666666"/>
          <w:sz w:val="24"/>
        </w:rPr>
        <w:t>11.5 Rights of third parties</w:t>
      </w:r>
      <w:r>
        <w:t xml:space="preserve">  </w:t>
      </w:r>
    </w:p>
    <w:p w14:paraId="5390AA84" w14:textId="77777777" w:rsidR="00C005FD" w:rsidRDefault="008571AE">
      <w:pPr>
        <w:spacing w:after="5"/>
        <w:ind w:left="2991" w:right="11"/>
      </w:pPr>
      <w:r>
        <w:t xml:space="preserve">Nothing in this Agreement will grant any right or benefit to any person other </w:t>
      </w:r>
    </w:p>
    <w:p w14:paraId="6FEA612B" w14:textId="77777777" w:rsidR="00C005FD" w:rsidRDefault="008571AE">
      <w:pPr>
        <w:spacing w:after="647"/>
        <w:ind w:left="1872" w:right="11"/>
      </w:pPr>
      <w:r>
        <w:t xml:space="preserve">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0D9E98F3" w14:textId="77777777" w:rsidR="00C005FD" w:rsidRDefault="008571AE">
      <w:pPr>
        <w:spacing w:after="69" w:line="259" w:lineRule="auto"/>
        <w:ind w:left="2226"/>
      </w:pPr>
      <w:r>
        <w:rPr>
          <w:color w:val="666666"/>
          <w:sz w:val="24"/>
        </w:rPr>
        <w:t>11.6 Severability</w:t>
      </w:r>
      <w:r>
        <w:t xml:space="preserve">  </w:t>
      </w:r>
    </w:p>
    <w:p w14:paraId="185E4C2A" w14:textId="77777777" w:rsidR="00C005FD" w:rsidRDefault="008571AE">
      <w:pPr>
        <w:spacing w:after="5"/>
        <w:ind w:left="2991" w:right="11"/>
      </w:pPr>
      <w:r>
        <w:t xml:space="preserve">If any provision of this Agreement is held invalid, illegal or unenforceable for </w:t>
      </w:r>
    </w:p>
    <w:p w14:paraId="749CAF56" w14:textId="77777777" w:rsidR="00C005FD" w:rsidRDefault="008571AE">
      <w:pPr>
        <w:spacing w:after="648"/>
        <w:ind w:left="1872" w:right="11"/>
      </w:pPr>
      <w:r>
        <w:t xml:space="preserve">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39FF6C68" w14:textId="77777777" w:rsidR="00C005FD" w:rsidRDefault="008571AE">
      <w:pPr>
        <w:spacing w:after="69" w:line="259" w:lineRule="auto"/>
        <w:ind w:left="2226"/>
      </w:pPr>
      <w:r>
        <w:rPr>
          <w:color w:val="666666"/>
          <w:sz w:val="24"/>
        </w:rPr>
        <w:t>11.7 Variations</w:t>
      </w:r>
      <w:r>
        <w:t xml:space="preserve">  </w:t>
      </w:r>
    </w:p>
    <w:p w14:paraId="16EE967E" w14:textId="77777777" w:rsidR="00C005FD" w:rsidRDefault="008571AE">
      <w:pPr>
        <w:spacing w:after="648"/>
        <w:ind w:left="1862" w:right="11" w:firstLine="1118"/>
      </w:pPr>
      <w:r>
        <w:t xml:space="preserve">No purported amendment or variation of this Agreement or any provision of this Agreement will be effective unless it is made in writing by the parties.  </w:t>
      </w:r>
    </w:p>
    <w:p w14:paraId="5A1028E7" w14:textId="77777777" w:rsidR="00C005FD" w:rsidRDefault="008571AE">
      <w:pPr>
        <w:spacing w:after="69" w:line="259" w:lineRule="auto"/>
        <w:ind w:left="2226"/>
      </w:pPr>
      <w:r>
        <w:rPr>
          <w:color w:val="666666"/>
          <w:sz w:val="24"/>
        </w:rPr>
        <w:t>11.8 No waiver</w:t>
      </w:r>
      <w:r>
        <w:t xml:space="preserve">  </w:t>
      </w:r>
    </w:p>
    <w:p w14:paraId="38FE0A8C" w14:textId="77777777" w:rsidR="00C005FD" w:rsidRDefault="008571AE">
      <w:pPr>
        <w:spacing w:after="5"/>
        <w:ind w:left="2991" w:right="11"/>
      </w:pPr>
      <w:r>
        <w:t xml:space="preserve">The failure to exercise, or delay in exercising, a right, power or remedy provided </w:t>
      </w:r>
    </w:p>
    <w:p w14:paraId="04E77488" w14:textId="77777777" w:rsidR="00C005FD" w:rsidRDefault="008571AE">
      <w:pPr>
        <w:spacing w:after="645"/>
        <w:ind w:left="1872" w:right="11"/>
      </w:pPr>
      <w:r>
        <w:t xml:space="preserve">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3E6E2673" w14:textId="77777777" w:rsidR="00C005FD" w:rsidRDefault="008571AE">
      <w:pPr>
        <w:spacing w:after="69" w:line="259" w:lineRule="auto"/>
        <w:ind w:left="2226"/>
      </w:pPr>
      <w:r>
        <w:rPr>
          <w:color w:val="666666"/>
          <w:sz w:val="24"/>
        </w:rPr>
        <w:t>11.9 Governing law and jurisdiction</w:t>
      </w:r>
      <w:r>
        <w:t xml:space="preserve">  </w:t>
      </w:r>
    </w:p>
    <w:p w14:paraId="22C5E797" w14:textId="77777777" w:rsidR="00C005FD" w:rsidRDefault="008571AE">
      <w:pPr>
        <w:spacing w:after="5"/>
        <w:ind w:left="2991" w:right="11"/>
      </w:pPr>
      <w:r>
        <w:t xml:space="preserve">This Agreement will be governed by and construed in accordance with English </w:t>
      </w:r>
    </w:p>
    <w:p w14:paraId="1D524F38" w14:textId="77777777" w:rsidR="00C005FD" w:rsidRDefault="008571AE">
      <w:pPr>
        <w:ind w:left="1872" w:right="11"/>
      </w:pPr>
      <w:r>
        <w:t xml:space="preserve">law and without prejudice to the Dispute Resolution Process, each party agrees to submit to the exclusive jurisdiction of the courts of England and Wales.  </w:t>
      </w:r>
    </w:p>
    <w:p w14:paraId="79B5D621" w14:textId="77777777" w:rsidR="00C005FD" w:rsidRDefault="008571AE">
      <w:pPr>
        <w:spacing w:after="5"/>
        <w:ind w:left="2991" w:right="11"/>
      </w:pPr>
      <w:r>
        <w:t xml:space="preserve">Executed and delivered as an agreement by the parties or their duly authorised </w:t>
      </w:r>
    </w:p>
    <w:p w14:paraId="4FE4B86F" w14:textId="77777777" w:rsidR="00C005FD" w:rsidRDefault="008571AE">
      <w:pPr>
        <w:ind w:left="1872" w:right="11"/>
      </w:pPr>
      <w:r>
        <w:t xml:space="preserve">attorneys the day and year first above written.  </w:t>
      </w:r>
    </w:p>
    <w:p w14:paraId="14844B53" w14:textId="77777777" w:rsidR="00C005FD" w:rsidRDefault="008571AE">
      <w:pPr>
        <w:pStyle w:val="Heading4"/>
        <w:spacing w:after="323"/>
        <w:ind w:left="2246" w:right="3669"/>
      </w:pPr>
      <w:r>
        <w:lastRenderedPageBreak/>
        <w:t>For and on behalf of the Buyer</w:t>
      </w:r>
      <w:r>
        <w:rPr>
          <w:b w:val="0"/>
        </w:rPr>
        <w:t xml:space="preserve"> </w:t>
      </w:r>
      <w:r>
        <w:t xml:space="preserve"> </w:t>
      </w:r>
    </w:p>
    <w:p w14:paraId="324A7031" w14:textId="77777777" w:rsidR="00C005FD" w:rsidRDefault="008571AE">
      <w:pPr>
        <w:spacing w:after="225"/>
        <w:ind w:left="1129" w:right="11"/>
      </w:pPr>
      <w:r>
        <w:t xml:space="preserve">Signed by:  </w:t>
      </w:r>
    </w:p>
    <w:p w14:paraId="6CBED4C0" w14:textId="77777777" w:rsidR="00C005FD" w:rsidRDefault="008571AE">
      <w:pPr>
        <w:spacing w:after="5"/>
        <w:ind w:left="1129" w:right="11"/>
      </w:pPr>
      <w:r>
        <w:t xml:space="preserve">Full name (capitals):  </w:t>
      </w:r>
    </w:p>
    <w:p w14:paraId="6FF4B87E" w14:textId="77777777" w:rsidR="00C005FD" w:rsidRDefault="008571AE">
      <w:pPr>
        <w:spacing w:after="5"/>
        <w:ind w:left="1129" w:right="11"/>
      </w:pPr>
      <w:r>
        <w:t xml:space="preserve">Position:  </w:t>
      </w:r>
    </w:p>
    <w:p w14:paraId="1A56A599" w14:textId="77777777" w:rsidR="00C005FD" w:rsidRDefault="008571AE">
      <w:pPr>
        <w:ind w:left="1129" w:right="11"/>
      </w:pPr>
      <w:r>
        <w:t xml:space="preserve">Date:  </w:t>
      </w:r>
    </w:p>
    <w:p w14:paraId="091BA0BF" w14:textId="77777777" w:rsidR="00C005FD" w:rsidRDefault="008571AE">
      <w:pPr>
        <w:pStyle w:val="Heading4"/>
        <w:ind w:left="2246" w:right="3669"/>
      </w:pPr>
      <w:r>
        <w:t>For and on behalf of the [Company name]</w:t>
      </w:r>
      <w:r>
        <w:rPr>
          <w:b w:val="0"/>
        </w:rPr>
        <w:t xml:space="preserve"> </w:t>
      </w:r>
      <w:r>
        <w:t xml:space="preserve"> </w:t>
      </w:r>
    </w:p>
    <w:p w14:paraId="03F281C7" w14:textId="77777777" w:rsidR="00C005FD" w:rsidRDefault="008571AE">
      <w:pPr>
        <w:spacing w:after="224"/>
        <w:ind w:left="1129" w:right="11"/>
      </w:pPr>
      <w:r>
        <w:t xml:space="preserve">Signed by:  </w:t>
      </w:r>
    </w:p>
    <w:p w14:paraId="0969603A" w14:textId="77777777" w:rsidR="00C005FD" w:rsidRDefault="008571AE">
      <w:pPr>
        <w:spacing w:after="5"/>
        <w:ind w:left="1129" w:right="11"/>
      </w:pPr>
      <w:r>
        <w:t xml:space="preserve">Full name (capitals):  </w:t>
      </w:r>
    </w:p>
    <w:p w14:paraId="2A9D35A3" w14:textId="77777777" w:rsidR="00C005FD" w:rsidRDefault="008571AE">
      <w:pPr>
        <w:ind w:left="1129" w:right="11"/>
      </w:pPr>
      <w:r>
        <w:t xml:space="preserve">Position: Date:  </w:t>
      </w:r>
    </w:p>
    <w:p w14:paraId="6C1F7A44" w14:textId="77777777" w:rsidR="00C005FD" w:rsidRDefault="008571AE">
      <w:pPr>
        <w:pStyle w:val="Heading4"/>
        <w:ind w:left="2246" w:right="3669"/>
      </w:pPr>
      <w:r>
        <w:t>For and on behalf of the [Company name]</w:t>
      </w:r>
      <w:r>
        <w:rPr>
          <w:b w:val="0"/>
        </w:rPr>
        <w:t xml:space="preserve"> </w:t>
      </w:r>
      <w:r>
        <w:t xml:space="preserve"> </w:t>
      </w:r>
    </w:p>
    <w:p w14:paraId="0EA26A8F" w14:textId="77777777" w:rsidR="00C005FD" w:rsidRDefault="008571AE">
      <w:pPr>
        <w:spacing w:after="223"/>
        <w:ind w:left="1129" w:right="11"/>
      </w:pPr>
      <w:r>
        <w:t xml:space="preserve">Signed by:  </w:t>
      </w:r>
    </w:p>
    <w:p w14:paraId="07DE9A23" w14:textId="77777777" w:rsidR="00C005FD" w:rsidRDefault="008571AE">
      <w:pPr>
        <w:spacing w:after="5"/>
        <w:ind w:left="1129" w:right="11"/>
      </w:pPr>
      <w:r>
        <w:t xml:space="preserve">Full name (capitals):  </w:t>
      </w:r>
    </w:p>
    <w:p w14:paraId="01CBEE4F" w14:textId="77777777" w:rsidR="00C005FD" w:rsidRDefault="008571AE">
      <w:pPr>
        <w:ind w:left="1129" w:right="11"/>
      </w:pPr>
      <w:r>
        <w:t xml:space="preserve">Position: Date:  </w:t>
      </w:r>
    </w:p>
    <w:p w14:paraId="07820C04" w14:textId="77777777" w:rsidR="00C005FD" w:rsidRDefault="008571AE">
      <w:pPr>
        <w:pStyle w:val="Heading4"/>
        <w:ind w:left="2246" w:right="3669"/>
      </w:pPr>
      <w:r>
        <w:t>For and on behalf of the [Company name]</w:t>
      </w:r>
      <w:r>
        <w:rPr>
          <w:b w:val="0"/>
        </w:rPr>
        <w:t xml:space="preserve"> </w:t>
      </w:r>
      <w:r>
        <w:t xml:space="preserve"> </w:t>
      </w:r>
    </w:p>
    <w:p w14:paraId="2313BB97" w14:textId="77777777" w:rsidR="00C005FD" w:rsidRDefault="008571AE">
      <w:pPr>
        <w:spacing w:after="224"/>
        <w:ind w:left="1129" w:right="11"/>
      </w:pPr>
      <w:r>
        <w:t xml:space="preserve">Signed by:  </w:t>
      </w:r>
    </w:p>
    <w:p w14:paraId="47105AED" w14:textId="77777777" w:rsidR="00C005FD" w:rsidRDefault="008571AE">
      <w:pPr>
        <w:spacing w:after="5"/>
        <w:ind w:left="1129" w:right="11"/>
      </w:pPr>
      <w:r>
        <w:t xml:space="preserve">Full name (capitals):  </w:t>
      </w:r>
    </w:p>
    <w:p w14:paraId="597D00D6" w14:textId="77777777" w:rsidR="00C005FD" w:rsidRDefault="008571AE">
      <w:pPr>
        <w:spacing w:after="816"/>
        <w:ind w:left="1129" w:right="11"/>
      </w:pPr>
      <w:r>
        <w:t xml:space="preserve">Position: Date:  </w:t>
      </w:r>
    </w:p>
    <w:p w14:paraId="2B9605E2" w14:textId="77777777" w:rsidR="00C005FD" w:rsidRDefault="008571AE">
      <w:pPr>
        <w:pStyle w:val="Heading4"/>
        <w:ind w:left="2246" w:right="3669"/>
      </w:pPr>
      <w:r>
        <w:t>For and on behalf of the [Company name]</w:t>
      </w:r>
      <w:r>
        <w:rPr>
          <w:b w:val="0"/>
        </w:rPr>
        <w:t xml:space="preserve"> </w:t>
      </w:r>
      <w:r>
        <w:t xml:space="preserve"> </w:t>
      </w:r>
    </w:p>
    <w:p w14:paraId="356C7769" w14:textId="77777777" w:rsidR="00C005FD" w:rsidRDefault="008571AE">
      <w:pPr>
        <w:spacing w:after="225"/>
        <w:ind w:left="1129" w:right="11"/>
      </w:pPr>
      <w:r>
        <w:t xml:space="preserve">Signed by:  </w:t>
      </w:r>
    </w:p>
    <w:p w14:paraId="1D2DB57D" w14:textId="77777777" w:rsidR="00C005FD" w:rsidRDefault="008571AE">
      <w:pPr>
        <w:spacing w:after="5"/>
        <w:ind w:left="1129" w:right="11"/>
      </w:pPr>
      <w:r>
        <w:t xml:space="preserve">Full name (capitals):  </w:t>
      </w:r>
    </w:p>
    <w:p w14:paraId="7D9834AE" w14:textId="77777777" w:rsidR="00C005FD" w:rsidRDefault="008571AE">
      <w:pPr>
        <w:ind w:left="1129" w:right="11"/>
      </w:pPr>
      <w:r>
        <w:t xml:space="preserve">Position: Date:  </w:t>
      </w:r>
    </w:p>
    <w:p w14:paraId="5329E0DC" w14:textId="77777777" w:rsidR="00C005FD" w:rsidRDefault="008571AE">
      <w:pPr>
        <w:pStyle w:val="Heading4"/>
        <w:ind w:left="2246" w:right="3669"/>
      </w:pPr>
      <w:r>
        <w:t>For and on behalf of the [Company name]</w:t>
      </w:r>
      <w:r>
        <w:rPr>
          <w:b w:val="0"/>
        </w:rPr>
        <w:t xml:space="preserve"> </w:t>
      </w:r>
      <w:r>
        <w:t xml:space="preserve"> </w:t>
      </w:r>
    </w:p>
    <w:p w14:paraId="08A43643" w14:textId="77777777" w:rsidR="00C005FD" w:rsidRDefault="008571AE">
      <w:pPr>
        <w:spacing w:after="226"/>
        <w:ind w:left="1129" w:right="11"/>
      </w:pPr>
      <w:r>
        <w:t xml:space="preserve">Signed by:  </w:t>
      </w:r>
    </w:p>
    <w:p w14:paraId="1EC24FC1" w14:textId="77777777" w:rsidR="00C005FD" w:rsidRDefault="008571AE">
      <w:pPr>
        <w:spacing w:after="5"/>
        <w:ind w:left="1129" w:right="11"/>
      </w:pPr>
      <w:r>
        <w:t xml:space="preserve">Full name (capitals):  </w:t>
      </w:r>
    </w:p>
    <w:p w14:paraId="1F7A676C" w14:textId="77777777" w:rsidR="00C005FD" w:rsidRDefault="008571AE">
      <w:pPr>
        <w:ind w:left="1129" w:right="11"/>
      </w:pPr>
      <w:r>
        <w:t xml:space="preserve">Position: Date:  </w:t>
      </w:r>
    </w:p>
    <w:p w14:paraId="35DE5893" w14:textId="77777777" w:rsidR="00C005FD" w:rsidRDefault="008571AE">
      <w:pPr>
        <w:pStyle w:val="Heading4"/>
        <w:ind w:left="2246" w:right="3669"/>
      </w:pPr>
      <w:r>
        <w:t>For and on behalf of the [Company name]</w:t>
      </w:r>
      <w:r>
        <w:rPr>
          <w:b w:val="0"/>
        </w:rPr>
        <w:t xml:space="preserve"> </w:t>
      </w:r>
      <w:r>
        <w:t xml:space="preserve"> </w:t>
      </w:r>
    </w:p>
    <w:p w14:paraId="2DF8DE0A" w14:textId="77777777" w:rsidR="00C005FD" w:rsidRDefault="008571AE">
      <w:pPr>
        <w:spacing w:after="226"/>
        <w:ind w:left="1129" w:right="11"/>
      </w:pPr>
      <w:r>
        <w:t xml:space="preserve">Signed by:  </w:t>
      </w:r>
    </w:p>
    <w:p w14:paraId="3F6AE8EB" w14:textId="77777777" w:rsidR="00C005FD" w:rsidRDefault="008571AE">
      <w:pPr>
        <w:ind w:left="1129" w:right="11"/>
      </w:pPr>
      <w:r>
        <w:t xml:space="preserve">Full name (capitals):  </w:t>
      </w:r>
    </w:p>
    <w:p w14:paraId="03765D8F" w14:textId="77777777" w:rsidR="00C005FD" w:rsidRDefault="008571AE">
      <w:pPr>
        <w:spacing w:after="5"/>
        <w:ind w:left="1129" w:right="11"/>
      </w:pPr>
      <w:r>
        <w:lastRenderedPageBreak/>
        <w:t xml:space="preserve">Position:  </w:t>
      </w:r>
    </w:p>
    <w:p w14:paraId="6EEFF6C9" w14:textId="77777777" w:rsidR="00C005FD" w:rsidRDefault="008571AE">
      <w:pPr>
        <w:spacing w:after="371"/>
        <w:ind w:left="1129" w:right="11"/>
      </w:pPr>
      <w:r>
        <w:t xml:space="preserve">Date:  </w:t>
      </w:r>
    </w:p>
    <w:p w14:paraId="06DB73EF" w14:textId="77777777" w:rsidR="00C005FD" w:rsidRDefault="008571AE">
      <w:pPr>
        <w:pStyle w:val="Heading3"/>
        <w:spacing w:after="2" w:line="259" w:lineRule="auto"/>
        <w:ind w:right="1846"/>
        <w:jc w:val="right"/>
      </w:pPr>
      <w:r>
        <w:t xml:space="preserve">Collaboration Agreement Schedule 1: List of contracts  </w:t>
      </w:r>
    </w:p>
    <w:tbl>
      <w:tblPr>
        <w:tblStyle w:val="TableGrid"/>
        <w:tblW w:w="8902" w:type="dxa"/>
        <w:tblInd w:w="1049" w:type="dxa"/>
        <w:tblCellMar>
          <w:top w:w="239" w:type="dxa"/>
          <w:left w:w="103" w:type="dxa"/>
          <w:right w:w="115" w:type="dxa"/>
        </w:tblCellMar>
        <w:tblLook w:val="04A0" w:firstRow="1" w:lastRow="0" w:firstColumn="1" w:lastColumn="0" w:noHBand="0" w:noVBand="1"/>
      </w:tblPr>
      <w:tblGrid>
        <w:gridCol w:w="2960"/>
        <w:gridCol w:w="3082"/>
        <w:gridCol w:w="2860"/>
      </w:tblGrid>
      <w:tr w:rsidR="00C005FD" w14:paraId="71EB77AD" w14:textId="77777777">
        <w:trPr>
          <w:trHeight w:val="1139"/>
        </w:trPr>
        <w:tc>
          <w:tcPr>
            <w:tcW w:w="2960" w:type="dxa"/>
            <w:tcBorders>
              <w:top w:val="single" w:sz="8" w:space="0" w:color="000000"/>
              <w:left w:val="single" w:sz="8" w:space="0" w:color="000000"/>
              <w:bottom w:val="single" w:sz="8" w:space="0" w:color="000000"/>
              <w:right w:val="single" w:sz="8" w:space="0" w:color="000000"/>
            </w:tcBorders>
          </w:tcPr>
          <w:p w14:paraId="2BFB557E" w14:textId="77777777" w:rsidR="00C005FD" w:rsidRDefault="008571AE">
            <w:pPr>
              <w:spacing w:after="0" w:line="259" w:lineRule="auto"/>
              <w:ind w:left="2" w:firstLine="0"/>
            </w:pPr>
            <w:r>
              <w:rPr>
                <w:b/>
                <w:sz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640B890E" w14:textId="77777777" w:rsidR="00C005FD" w:rsidRDefault="008571AE">
            <w:pPr>
              <w:spacing w:after="0" w:line="259" w:lineRule="auto"/>
              <w:ind w:left="12" w:firstLine="0"/>
            </w:pPr>
            <w:r>
              <w:rPr>
                <w:b/>
                <w:sz w:val="20"/>
              </w:rPr>
              <w:t>Name/reference of contract</w:t>
            </w:r>
            <w:r>
              <w:t xml:space="preserve">  </w:t>
            </w:r>
          </w:p>
        </w:tc>
        <w:tc>
          <w:tcPr>
            <w:tcW w:w="2860" w:type="dxa"/>
            <w:tcBorders>
              <w:top w:val="single" w:sz="8" w:space="0" w:color="000000"/>
              <w:left w:val="single" w:sz="8" w:space="0" w:color="000000"/>
              <w:bottom w:val="single" w:sz="8" w:space="0" w:color="000000"/>
              <w:right w:val="single" w:sz="8" w:space="0" w:color="000000"/>
            </w:tcBorders>
          </w:tcPr>
          <w:p w14:paraId="2995C676" w14:textId="77777777" w:rsidR="00C005FD" w:rsidRDefault="008571AE">
            <w:pPr>
              <w:spacing w:after="0" w:line="259" w:lineRule="auto"/>
              <w:ind w:left="5" w:firstLine="0"/>
            </w:pPr>
            <w:r>
              <w:rPr>
                <w:b/>
                <w:sz w:val="20"/>
              </w:rPr>
              <w:t>Effective date of contract</w:t>
            </w:r>
            <w:r>
              <w:t xml:space="preserve">  </w:t>
            </w:r>
          </w:p>
        </w:tc>
      </w:tr>
      <w:tr w:rsidR="00C005FD" w14:paraId="4BE74506" w14:textId="77777777">
        <w:trPr>
          <w:trHeight w:val="1136"/>
        </w:trPr>
        <w:tc>
          <w:tcPr>
            <w:tcW w:w="2960" w:type="dxa"/>
            <w:tcBorders>
              <w:top w:val="single" w:sz="8" w:space="0" w:color="000000"/>
              <w:left w:val="single" w:sz="8" w:space="0" w:color="000000"/>
              <w:bottom w:val="single" w:sz="8" w:space="0" w:color="000000"/>
              <w:right w:val="single" w:sz="8" w:space="0" w:color="000000"/>
            </w:tcBorders>
          </w:tcPr>
          <w:p w14:paraId="715B2DBE" w14:textId="77777777" w:rsidR="00C005FD" w:rsidRDefault="008571AE">
            <w:pPr>
              <w:spacing w:after="0"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51F6C2A4" w14:textId="77777777" w:rsidR="00C005FD" w:rsidRDefault="008571AE">
            <w:pPr>
              <w:spacing w:after="0" w:line="259"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Pr>
          <w:p w14:paraId="0295E7B9" w14:textId="77777777" w:rsidR="00C005FD" w:rsidRDefault="008571AE">
            <w:pPr>
              <w:spacing w:after="0" w:line="259" w:lineRule="auto"/>
              <w:ind w:left="0" w:firstLine="0"/>
            </w:pPr>
            <w:r>
              <w:t xml:space="preserve">  </w:t>
            </w:r>
          </w:p>
        </w:tc>
      </w:tr>
      <w:tr w:rsidR="00C005FD" w14:paraId="2DD9E621" w14:textId="77777777">
        <w:trPr>
          <w:trHeight w:val="1117"/>
        </w:trPr>
        <w:tc>
          <w:tcPr>
            <w:tcW w:w="2960" w:type="dxa"/>
            <w:tcBorders>
              <w:top w:val="single" w:sz="8" w:space="0" w:color="000000"/>
              <w:left w:val="single" w:sz="8" w:space="0" w:color="000000"/>
              <w:bottom w:val="single" w:sz="8" w:space="0" w:color="000000"/>
              <w:right w:val="single" w:sz="8" w:space="0" w:color="000000"/>
            </w:tcBorders>
          </w:tcPr>
          <w:p w14:paraId="024FE674" w14:textId="77777777" w:rsidR="00C005FD" w:rsidRDefault="008571AE">
            <w:pPr>
              <w:spacing w:after="0"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4E48B081" w14:textId="77777777" w:rsidR="00C005FD" w:rsidRDefault="008571AE">
            <w:pPr>
              <w:spacing w:after="0" w:line="259"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Pr>
          <w:p w14:paraId="55A81FD4" w14:textId="77777777" w:rsidR="00C005FD" w:rsidRDefault="008571AE">
            <w:pPr>
              <w:spacing w:after="0" w:line="259" w:lineRule="auto"/>
              <w:ind w:left="0" w:firstLine="0"/>
            </w:pPr>
            <w:r>
              <w:t xml:space="preserve">  </w:t>
            </w:r>
          </w:p>
        </w:tc>
      </w:tr>
      <w:tr w:rsidR="00C005FD" w14:paraId="63C4C386" w14:textId="77777777">
        <w:trPr>
          <w:trHeight w:val="1139"/>
        </w:trPr>
        <w:tc>
          <w:tcPr>
            <w:tcW w:w="2960" w:type="dxa"/>
            <w:tcBorders>
              <w:top w:val="single" w:sz="8" w:space="0" w:color="000000"/>
              <w:left w:val="single" w:sz="8" w:space="0" w:color="000000"/>
              <w:bottom w:val="single" w:sz="8" w:space="0" w:color="000000"/>
              <w:right w:val="single" w:sz="8" w:space="0" w:color="000000"/>
            </w:tcBorders>
          </w:tcPr>
          <w:p w14:paraId="1B5E38DD" w14:textId="77777777" w:rsidR="00C005FD" w:rsidRDefault="008571AE">
            <w:pPr>
              <w:spacing w:after="0"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08B82498" w14:textId="77777777" w:rsidR="00C005FD" w:rsidRDefault="008571AE">
            <w:pPr>
              <w:spacing w:after="0" w:line="259"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Pr>
          <w:p w14:paraId="1B609870" w14:textId="77777777" w:rsidR="00C005FD" w:rsidRDefault="008571AE">
            <w:pPr>
              <w:spacing w:after="0" w:line="259" w:lineRule="auto"/>
              <w:ind w:left="0" w:firstLine="0"/>
            </w:pPr>
            <w:r>
              <w:t xml:space="preserve">  </w:t>
            </w:r>
          </w:p>
        </w:tc>
      </w:tr>
      <w:tr w:rsidR="00C005FD" w14:paraId="1174C1B6" w14:textId="77777777">
        <w:trPr>
          <w:trHeight w:val="1139"/>
        </w:trPr>
        <w:tc>
          <w:tcPr>
            <w:tcW w:w="2960" w:type="dxa"/>
            <w:tcBorders>
              <w:top w:val="single" w:sz="8" w:space="0" w:color="000000"/>
              <w:left w:val="single" w:sz="8" w:space="0" w:color="000000"/>
              <w:bottom w:val="single" w:sz="8" w:space="0" w:color="000000"/>
              <w:right w:val="single" w:sz="8" w:space="0" w:color="000000"/>
            </w:tcBorders>
          </w:tcPr>
          <w:p w14:paraId="0E8DC66C" w14:textId="77777777" w:rsidR="00C005FD" w:rsidRDefault="008571AE">
            <w:pPr>
              <w:spacing w:after="0"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7001CF6F" w14:textId="77777777" w:rsidR="00C005FD" w:rsidRDefault="008571AE">
            <w:pPr>
              <w:spacing w:after="0" w:line="259"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Pr>
          <w:p w14:paraId="107FC9FE" w14:textId="77777777" w:rsidR="00C005FD" w:rsidRDefault="008571AE">
            <w:pPr>
              <w:spacing w:after="0" w:line="259" w:lineRule="auto"/>
              <w:ind w:left="0" w:firstLine="0"/>
            </w:pPr>
            <w:r>
              <w:t xml:space="preserve">  </w:t>
            </w:r>
          </w:p>
        </w:tc>
      </w:tr>
    </w:tbl>
    <w:p w14:paraId="47380B94" w14:textId="77777777" w:rsidR="00C005FD" w:rsidRDefault="008571AE">
      <w:pPr>
        <w:spacing w:after="0" w:line="259" w:lineRule="auto"/>
        <w:ind w:left="1142" w:firstLine="0"/>
      </w:pPr>
      <w:r>
        <w:t xml:space="preserve">    </w:t>
      </w:r>
      <w:r>
        <w:br w:type="page"/>
      </w:r>
    </w:p>
    <w:p w14:paraId="4C2109E7" w14:textId="77777777" w:rsidR="00C005FD" w:rsidRDefault="008571AE">
      <w:pPr>
        <w:spacing w:after="2" w:line="259" w:lineRule="auto"/>
        <w:ind w:left="10" w:right="106"/>
        <w:jc w:val="right"/>
      </w:pPr>
      <w:r>
        <w:rPr>
          <w:color w:val="434343"/>
          <w:sz w:val="28"/>
        </w:rPr>
        <w:lastRenderedPageBreak/>
        <w:t>Collaboration Agreement Schedule 2 [</w:t>
      </w:r>
      <w:r>
        <w:rPr>
          <w:b/>
          <w:color w:val="434343"/>
          <w:sz w:val="28"/>
        </w:rPr>
        <w:t xml:space="preserve">Insert Outline Collaboration </w:t>
      </w:r>
    </w:p>
    <w:p w14:paraId="2A85B44B" w14:textId="77777777" w:rsidR="00C005FD" w:rsidRDefault="008571AE">
      <w:pPr>
        <w:spacing w:after="0" w:line="259" w:lineRule="auto"/>
        <w:ind w:left="1112" w:firstLine="0"/>
      </w:pPr>
      <w:r>
        <w:rPr>
          <w:b/>
          <w:color w:val="434343"/>
          <w:sz w:val="28"/>
        </w:rPr>
        <w:t>Plan</w:t>
      </w:r>
      <w:r>
        <w:rPr>
          <w:color w:val="434343"/>
          <w:sz w:val="28"/>
        </w:rPr>
        <w:t>]</w:t>
      </w:r>
      <w:r>
        <w:t xml:space="preserve">  </w:t>
      </w:r>
      <w:r>
        <w:br w:type="page"/>
      </w:r>
    </w:p>
    <w:p w14:paraId="66625EC3" w14:textId="77777777" w:rsidR="00C005FD" w:rsidRDefault="008571AE">
      <w:pPr>
        <w:pStyle w:val="Heading2"/>
        <w:spacing w:after="283"/>
        <w:ind w:left="2226"/>
      </w:pPr>
      <w:r>
        <w:lastRenderedPageBreak/>
        <w:t>Schedule 4: Alternative clauses</w:t>
      </w:r>
      <w:r>
        <w:rPr>
          <w:vertAlign w:val="subscript"/>
        </w:rPr>
        <w:t xml:space="preserve"> </w:t>
      </w:r>
      <w:r>
        <w:t xml:space="preserve"> </w:t>
      </w:r>
    </w:p>
    <w:p w14:paraId="66DA3D8C" w14:textId="77777777" w:rsidR="00C005FD" w:rsidRDefault="008571AE">
      <w:pPr>
        <w:pStyle w:val="Heading3"/>
        <w:tabs>
          <w:tab w:val="center" w:pos="1235"/>
          <w:tab w:val="center" w:pos="2586"/>
        </w:tabs>
        <w:spacing w:after="6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Introduction  </w:t>
      </w:r>
    </w:p>
    <w:p w14:paraId="5D78147A" w14:textId="77777777" w:rsidR="00C005FD" w:rsidRDefault="008571AE">
      <w:pPr>
        <w:tabs>
          <w:tab w:val="center" w:pos="3134"/>
          <w:tab w:val="center" w:pos="7005"/>
        </w:tabs>
        <w:spacing w:after="33" w:line="265" w:lineRule="auto"/>
        <w:ind w:left="0" w:firstLine="0"/>
      </w:pPr>
      <w:r>
        <w:rPr>
          <w:rFonts w:ascii="Calibri" w:eastAsia="Calibri" w:hAnsi="Calibri" w:cs="Calibri"/>
        </w:rPr>
        <w:tab/>
      </w:r>
      <w:proofErr w:type="gramStart"/>
      <w:r>
        <w:t xml:space="preserve">1.1  </w:t>
      </w:r>
      <w:r>
        <w:tab/>
      </w:r>
      <w:proofErr w:type="gramEnd"/>
      <w:r>
        <w:t xml:space="preserve">This Schedule specifies the alternative clauses that may be requested </w:t>
      </w:r>
    </w:p>
    <w:p w14:paraId="62B66662" w14:textId="77777777" w:rsidR="00C005FD" w:rsidRDefault="008571AE">
      <w:pPr>
        <w:spacing w:after="826"/>
        <w:ind w:left="1872" w:right="11"/>
      </w:pPr>
      <w:r>
        <w:t xml:space="preserve">in the Order Form and, if requested in the Order Form, will apply to this Call-Off Contract.  </w:t>
      </w:r>
    </w:p>
    <w:p w14:paraId="0A82A42F" w14:textId="77777777" w:rsidR="00C005FD" w:rsidRDefault="008571AE">
      <w:pPr>
        <w:pStyle w:val="Heading3"/>
        <w:tabs>
          <w:tab w:val="center" w:pos="1235"/>
          <w:tab w:val="center" w:pos="2921"/>
        </w:tabs>
        <w:spacing w:after="6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Clauses selected  </w:t>
      </w:r>
    </w:p>
    <w:p w14:paraId="50E145BD" w14:textId="77777777" w:rsidR="00C005FD" w:rsidRDefault="008571AE">
      <w:pPr>
        <w:tabs>
          <w:tab w:val="center" w:pos="1133"/>
          <w:tab w:val="center" w:pos="2009"/>
          <w:tab w:val="center" w:pos="649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2.1  </w:t>
      </w:r>
      <w:r>
        <w:tab/>
      </w:r>
      <w:proofErr w:type="gramEnd"/>
      <w:r>
        <w:t xml:space="preserve">The Customer may, in the Order Form, request the following alternative Clauses:  </w:t>
      </w:r>
    </w:p>
    <w:p w14:paraId="6D3D3302" w14:textId="77777777" w:rsidR="00C005FD" w:rsidRDefault="008571AE">
      <w:pPr>
        <w:tabs>
          <w:tab w:val="center" w:pos="1133"/>
          <w:tab w:val="center" w:pos="4234"/>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2.1.1 Scots Law and Jurisdiction  </w:t>
      </w:r>
    </w:p>
    <w:p w14:paraId="5FDABB47" w14:textId="77777777" w:rsidR="00C005FD" w:rsidRDefault="008571AE">
      <w:pPr>
        <w:ind w:left="3293" w:right="11"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54F6DD4" w14:textId="77777777" w:rsidR="00C005FD" w:rsidRDefault="008571AE">
      <w:pPr>
        <w:ind w:left="3293" w:right="11" w:hanging="720"/>
      </w:pPr>
      <w:r>
        <w:t xml:space="preserve">2.1.3 Reference to England and Wales in Working Days definition within the Glossary and interpretations section will be replaced with Scotland.  </w:t>
      </w:r>
    </w:p>
    <w:p w14:paraId="33355275" w14:textId="77777777" w:rsidR="00C005FD" w:rsidRDefault="008571AE">
      <w:pPr>
        <w:ind w:left="3293" w:right="11"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1FA91052" w14:textId="77777777" w:rsidR="00C005FD" w:rsidRDefault="008571AE">
      <w:pPr>
        <w:spacing w:after="362"/>
        <w:ind w:left="3293" w:right="11" w:hanging="720"/>
      </w:pPr>
      <w:r>
        <w:t xml:space="preserve">2.1.5 Reference to the Supply of Goods and Services Act 1982 will be removed in incorporated Framework Agreement clause 4.1.  </w:t>
      </w:r>
    </w:p>
    <w:p w14:paraId="33E3EE02" w14:textId="77777777" w:rsidR="00C005FD" w:rsidRDefault="008571AE">
      <w:pPr>
        <w:tabs>
          <w:tab w:val="center" w:pos="1133"/>
          <w:tab w:val="center" w:pos="5811"/>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4A2EA2DC" w14:textId="77777777" w:rsidR="00C005FD" w:rsidRDefault="008571AE">
      <w:pPr>
        <w:tabs>
          <w:tab w:val="center" w:pos="1272"/>
          <w:tab w:val="center" w:pos="5780"/>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Customer may, in the Order Form, request the following Alternative Clauses:  </w:t>
      </w:r>
    </w:p>
    <w:p w14:paraId="7A2AAD7B" w14:textId="77777777" w:rsidR="00C005FD" w:rsidRDefault="008571AE">
      <w:pPr>
        <w:spacing w:after="804"/>
        <w:ind w:left="2592" w:right="11"/>
      </w:pPr>
      <w:r>
        <w:t xml:space="preserve">2.2.1 Northern Ireland Law (see paragraph 2.3, 2.4, 2.5, 2.6 and 2.7 of this Schedule)  </w:t>
      </w:r>
    </w:p>
    <w:p w14:paraId="524E4689" w14:textId="77777777" w:rsidR="00C005FD" w:rsidRDefault="008571AE">
      <w:pPr>
        <w:pStyle w:val="Heading4"/>
        <w:tabs>
          <w:tab w:val="center" w:pos="2366"/>
        </w:tabs>
        <w:spacing w:after="0" w:line="261" w:lineRule="auto"/>
        <w:ind w:left="-15" w:firstLine="0"/>
      </w:pPr>
      <w:r>
        <w:rPr>
          <w:rFonts w:ascii="Calibri" w:eastAsia="Calibri" w:hAnsi="Calibri" w:cs="Calibri"/>
          <w:b w:val="0"/>
        </w:rPr>
        <w:t xml:space="preserve"> </w:t>
      </w:r>
      <w:r>
        <w:rPr>
          <w:rFonts w:ascii="Calibri" w:eastAsia="Calibri" w:hAnsi="Calibri" w:cs="Calibri"/>
          <w:b w:val="0"/>
        </w:rPr>
        <w:tab/>
      </w:r>
      <w:proofErr w:type="gramStart"/>
      <w:r>
        <w:rPr>
          <w:b w:val="0"/>
          <w:color w:val="434343"/>
          <w:sz w:val="28"/>
        </w:rPr>
        <w:t>2.3  Discrimination</w:t>
      </w:r>
      <w:proofErr w:type="gramEnd"/>
      <w:r>
        <w:rPr>
          <w:b w:val="0"/>
          <w:color w:val="434343"/>
          <w:sz w:val="28"/>
        </w:rPr>
        <w:t xml:space="preserve"> </w:t>
      </w:r>
      <w:r>
        <w:t xml:space="preserve"> </w:t>
      </w:r>
    </w:p>
    <w:p w14:paraId="1FF4E38B" w14:textId="77777777" w:rsidR="00C005FD" w:rsidRDefault="008571AE">
      <w:pPr>
        <w:ind w:left="2573" w:right="11" w:hanging="720"/>
      </w:pPr>
      <w:r>
        <w:t xml:space="preserve">2.3.1 The Supplier will comply with all applicable fair employment, equality of treatment and anti-discrimination legislation, including, in particular the:  </w:t>
      </w:r>
    </w:p>
    <w:p w14:paraId="10CA02F2" w14:textId="77777777" w:rsidR="00C005FD" w:rsidRDefault="008571AE">
      <w:pPr>
        <w:numPr>
          <w:ilvl w:val="0"/>
          <w:numId w:val="13"/>
        </w:numPr>
        <w:spacing w:after="27"/>
        <w:ind w:right="11" w:hanging="360"/>
      </w:pPr>
      <w:r>
        <w:t xml:space="preserve">Employment (Northern Ireland) Order 2002  </w:t>
      </w:r>
    </w:p>
    <w:p w14:paraId="30DFC147" w14:textId="77777777" w:rsidR="00C005FD" w:rsidRDefault="008571AE">
      <w:pPr>
        <w:numPr>
          <w:ilvl w:val="0"/>
          <w:numId w:val="13"/>
        </w:numPr>
        <w:spacing w:after="25"/>
        <w:ind w:right="11" w:hanging="360"/>
      </w:pPr>
      <w:r>
        <w:t xml:space="preserve">Fair Employment and Treatment (Northern Ireland) Order 1998  </w:t>
      </w:r>
    </w:p>
    <w:p w14:paraId="13067F96" w14:textId="77777777" w:rsidR="00C005FD" w:rsidRDefault="008571AE">
      <w:pPr>
        <w:numPr>
          <w:ilvl w:val="0"/>
          <w:numId w:val="13"/>
        </w:numPr>
        <w:ind w:right="11" w:hanging="360"/>
      </w:pPr>
      <w:r>
        <w:lastRenderedPageBreak/>
        <w:t xml:space="preserve">Sex Discrimination (Northern Ireland) Order 1976 and 1988  </w:t>
      </w:r>
    </w:p>
    <w:p w14:paraId="7B595935" w14:textId="77777777" w:rsidR="00C005FD" w:rsidRDefault="008571AE">
      <w:pPr>
        <w:numPr>
          <w:ilvl w:val="0"/>
          <w:numId w:val="13"/>
        </w:numPr>
        <w:spacing w:after="28"/>
        <w:ind w:right="11" w:hanging="360"/>
      </w:pPr>
      <w:r>
        <w:t xml:space="preserve">Employment Equality (Sexual Orientation) Regulations (Northern Ireland) 2003  </w:t>
      </w:r>
    </w:p>
    <w:p w14:paraId="2DC03D8B" w14:textId="77777777" w:rsidR="00C005FD" w:rsidRDefault="008571AE">
      <w:pPr>
        <w:numPr>
          <w:ilvl w:val="0"/>
          <w:numId w:val="13"/>
        </w:numPr>
        <w:spacing w:after="27"/>
        <w:ind w:right="11" w:hanging="360"/>
      </w:pPr>
      <w:r>
        <w:t xml:space="preserve">Equal Pay Act (Northern Ireland) 1970  </w:t>
      </w:r>
    </w:p>
    <w:p w14:paraId="4305B791" w14:textId="77777777" w:rsidR="00C005FD" w:rsidRDefault="008571AE">
      <w:pPr>
        <w:numPr>
          <w:ilvl w:val="0"/>
          <w:numId w:val="13"/>
        </w:numPr>
        <w:spacing w:after="27"/>
        <w:ind w:right="11" w:hanging="360"/>
      </w:pPr>
      <w:r>
        <w:t xml:space="preserve">Disability Discrimination Act 1995  </w:t>
      </w:r>
    </w:p>
    <w:p w14:paraId="4D6006BF" w14:textId="77777777" w:rsidR="00C005FD" w:rsidRDefault="008571AE">
      <w:pPr>
        <w:numPr>
          <w:ilvl w:val="0"/>
          <w:numId w:val="13"/>
        </w:numPr>
        <w:spacing w:after="27"/>
        <w:ind w:right="11" w:hanging="360"/>
      </w:pPr>
      <w:r>
        <w:t xml:space="preserve">Race Relations (Northern Ireland) Order 1997  </w:t>
      </w:r>
    </w:p>
    <w:p w14:paraId="77EFBBC1" w14:textId="77777777" w:rsidR="00C005FD" w:rsidRDefault="008571AE">
      <w:pPr>
        <w:numPr>
          <w:ilvl w:val="0"/>
          <w:numId w:val="13"/>
        </w:numPr>
        <w:spacing w:after="7"/>
        <w:ind w:right="11" w:hanging="360"/>
      </w:pPr>
      <w:r>
        <w:t xml:space="preserve">Employment Relations (Northern Ireland) Order 1999 and Employment Rights (Northern Ireland) Order 1996  </w:t>
      </w:r>
    </w:p>
    <w:p w14:paraId="4302CA4F" w14:textId="77777777" w:rsidR="00C005FD" w:rsidRDefault="008571AE">
      <w:pPr>
        <w:numPr>
          <w:ilvl w:val="0"/>
          <w:numId w:val="13"/>
        </w:numPr>
        <w:spacing w:after="28"/>
        <w:ind w:right="11" w:hanging="360"/>
      </w:pPr>
      <w:r>
        <w:t xml:space="preserve">Employment Equality (Age) Regulations (Northern Ireland) 2006  </w:t>
      </w:r>
    </w:p>
    <w:p w14:paraId="5D180174" w14:textId="77777777" w:rsidR="00C005FD" w:rsidRDefault="008571AE">
      <w:pPr>
        <w:numPr>
          <w:ilvl w:val="0"/>
          <w:numId w:val="13"/>
        </w:numPr>
        <w:spacing w:after="27"/>
        <w:ind w:right="11" w:hanging="360"/>
      </w:pPr>
      <w:r>
        <w:t xml:space="preserve">Part-time Workers (Prevention of less Favourable Treatment) Regulation 2000  </w:t>
      </w:r>
    </w:p>
    <w:p w14:paraId="7CFCA74A" w14:textId="77777777" w:rsidR="00C005FD" w:rsidRDefault="008571AE">
      <w:pPr>
        <w:numPr>
          <w:ilvl w:val="0"/>
          <w:numId w:val="13"/>
        </w:numPr>
        <w:spacing w:after="27"/>
        <w:ind w:right="11" w:hanging="360"/>
      </w:pPr>
      <w:r>
        <w:t xml:space="preserve">Fixed-term Employees (Prevention of Less Favourable Treatment) Regulations 2002  </w:t>
      </w:r>
    </w:p>
    <w:p w14:paraId="03AAAE29" w14:textId="77777777" w:rsidR="00C005FD" w:rsidRDefault="008571AE">
      <w:pPr>
        <w:numPr>
          <w:ilvl w:val="0"/>
          <w:numId w:val="13"/>
        </w:numPr>
        <w:spacing w:after="26"/>
        <w:ind w:right="11" w:hanging="360"/>
      </w:pPr>
      <w:r>
        <w:t xml:space="preserve">The Disability Discrimination (Northern Ireland) Order 2006  </w:t>
      </w:r>
    </w:p>
    <w:p w14:paraId="45E7FA24" w14:textId="77777777" w:rsidR="00C005FD" w:rsidRDefault="008571AE">
      <w:pPr>
        <w:numPr>
          <w:ilvl w:val="0"/>
          <w:numId w:val="13"/>
        </w:numPr>
        <w:spacing w:after="27"/>
        <w:ind w:right="11" w:hanging="360"/>
      </w:pPr>
      <w:r>
        <w:t xml:space="preserve">The Employment Relations (Northern Ireland) Order 2004  </w:t>
      </w:r>
    </w:p>
    <w:p w14:paraId="6F740719" w14:textId="77777777" w:rsidR="00C005FD" w:rsidRDefault="008571AE">
      <w:pPr>
        <w:numPr>
          <w:ilvl w:val="0"/>
          <w:numId w:val="13"/>
        </w:numPr>
        <w:spacing w:after="28"/>
        <w:ind w:right="11" w:hanging="360"/>
      </w:pPr>
      <w:r>
        <w:t xml:space="preserve">Equality Act (Sexual Orientation) Regulations (Northern Ireland) 2006  </w:t>
      </w:r>
    </w:p>
    <w:p w14:paraId="514149FC" w14:textId="77777777" w:rsidR="00C005FD" w:rsidRDefault="008571AE">
      <w:pPr>
        <w:numPr>
          <w:ilvl w:val="0"/>
          <w:numId w:val="13"/>
        </w:numPr>
        <w:spacing w:after="0" w:line="241" w:lineRule="auto"/>
        <w:ind w:right="11" w:hanging="360"/>
      </w:pPr>
      <w:r>
        <w:t xml:space="preserve">Employment Relations (Northern Ireland) Order </w:t>
      </w:r>
      <w:proofErr w:type="gramStart"/>
      <w:r>
        <w:t>2004  ●</w:t>
      </w:r>
      <w:proofErr w:type="gramEnd"/>
      <w:r>
        <w:t xml:space="preserve"> Work and Families (Northern Ireland) Order 2006  </w:t>
      </w:r>
    </w:p>
    <w:p w14:paraId="50C024C8" w14:textId="77777777" w:rsidR="00C005FD" w:rsidRDefault="008571AE">
      <w:pPr>
        <w:spacing w:after="0" w:line="259" w:lineRule="auto"/>
        <w:ind w:left="2214" w:firstLine="0"/>
      </w:pPr>
      <w:r>
        <w:t xml:space="preserve"> </w:t>
      </w:r>
    </w:p>
    <w:p w14:paraId="764FFD7F" w14:textId="77777777" w:rsidR="00C005FD" w:rsidRDefault="008571AE">
      <w:pPr>
        <w:spacing w:after="5"/>
        <w:ind w:left="2633" w:right="11"/>
      </w:pPr>
      <w:r>
        <w:t xml:space="preserve">and will use his best endeavours to ensure that in his employment policies and </w:t>
      </w:r>
    </w:p>
    <w:p w14:paraId="75BCE01A" w14:textId="77777777" w:rsidR="00C005FD" w:rsidRDefault="008571AE">
      <w:pPr>
        <w:ind w:left="1515" w:right="11"/>
      </w:pPr>
      <w:r>
        <w:t xml:space="preserve">practices and in the delivery of the services required of the Supplier under this Call-Off Contract he promotes equality of treatment and opportunity between:  </w:t>
      </w:r>
    </w:p>
    <w:p w14:paraId="69EE4618" w14:textId="77777777" w:rsidR="00C005FD" w:rsidRDefault="008571AE">
      <w:pPr>
        <w:numPr>
          <w:ilvl w:val="1"/>
          <w:numId w:val="13"/>
        </w:numPr>
        <w:spacing w:after="58"/>
        <w:ind w:right="11" w:hanging="720"/>
      </w:pPr>
      <w:r>
        <w:t xml:space="preserve">persons of different religious beliefs or political opinions  </w:t>
      </w:r>
    </w:p>
    <w:p w14:paraId="75040246" w14:textId="77777777" w:rsidR="00C005FD" w:rsidRDefault="008571AE">
      <w:pPr>
        <w:numPr>
          <w:ilvl w:val="1"/>
          <w:numId w:val="13"/>
        </w:numPr>
        <w:spacing w:after="59"/>
        <w:ind w:right="11" w:hanging="720"/>
      </w:pPr>
      <w:r>
        <w:t xml:space="preserve">men and women or married and unmarried persons  </w:t>
      </w:r>
    </w:p>
    <w:p w14:paraId="35D8256D" w14:textId="77777777" w:rsidR="00C005FD" w:rsidRDefault="008571AE">
      <w:pPr>
        <w:numPr>
          <w:ilvl w:val="1"/>
          <w:numId w:val="13"/>
        </w:numPr>
        <w:spacing w:after="23"/>
        <w:ind w:right="11" w:hanging="720"/>
      </w:pPr>
      <w:r>
        <w:t xml:space="preserve">persons with and without dependants (including women who are pregnant or on maternity leave and men on paternity leave)  </w:t>
      </w:r>
    </w:p>
    <w:p w14:paraId="402092F3" w14:textId="77777777" w:rsidR="00C005FD" w:rsidRDefault="008571AE">
      <w:pPr>
        <w:numPr>
          <w:ilvl w:val="1"/>
          <w:numId w:val="13"/>
        </w:numPr>
        <w:spacing w:after="21"/>
        <w:ind w:right="11" w:hanging="720"/>
      </w:pPr>
      <w:r>
        <w:t xml:space="preserve">persons of different racial groups (within the meaning of the Race  </w:t>
      </w:r>
    </w:p>
    <w:p w14:paraId="3CB251A3" w14:textId="77777777" w:rsidR="00C005FD" w:rsidRDefault="008571AE">
      <w:pPr>
        <w:spacing w:after="72" w:line="265" w:lineRule="auto"/>
        <w:ind w:left="2045"/>
        <w:jc w:val="center"/>
      </w:pPr>
      <w:r>
        <w:t xml:space="preserve">Relations (Northern Ireland) Order 1997)  </w:t>
      </w:r>
    </w:p>
    <w:p w14:paraId="1FF2C07F" w14:textId="77777777" w:rsidR="00C005FD" w:rsidRDefault="008571AE">
      <w:pPr>
        <w:numPr>
          <w:ilvl w:val="1"/>
          <w:numId w:val="13"/>
        </w:numPr>
        <w:spacing w:after="18"/>
        <w:ind w:right="11" w:hanging="720"/>
      </w:pPr>
      <w:r>
        <w:t xml:space="preserve">persons with and without a disability (within the meaning of the  </w:t>
      </w:r>
    </w:p>
    <w:p w14:paraId="3ECF794A" w14:textId="77777777" w:rsidR="00C005FD" w:rsidRDefault="008571AE">
      <w:pPr>
        <w:spacing w:after="72" w:line="265" w:lineRule="auto"/>
        <w:ind w:left="2045" w:right="634"/>
        <w:jc w:val="center"/>
      </w:pPr>
      <w:r>
        <w:t xml:space="preserve">Disability Discrimination Act 1995)  </w:t>
      </w:r>
    </w:p>
    <w:p w14:paraId="386CEBB8" w14:textId="77777777" w:rsidR="00C005FD" w:rsidRDefault="008571AE">
      <w:pPr>
        <w:numPr>
          <w:ilvl w:val="1"/>
          <w:numId w:val="13"/>
        </w:numPr>
        <w:spacing w:after="58"/>
        <w:ind w:right="11" w:hanging="720"/>
      </w:pPr>
      <w:r>
        <w:t xml:space="preserve">persons of different ages  </w:t>
      </w:r>
    </w:p>
    <w:p w14:paraId="459BB188" w14:textId="77777777" w:rsidR="00C005FD" w:rsidRDefault="008571AE">
      <w:pPr>
        <w:numPr>
          <w:ilvl w:val="1"/>
          <w:numId w:val="13"/>
        </w:numPr>
        <w:ind w:right="11" w:hanging="720"/>
      </w:pPr>
      <w:r>
        <w:t xml:space="preserve">persons of differing sexual orientation  </w:t>
      </w:r>
    </w:p>
    <w:p w14:paraId="00F69763" w14:textId="77777777" w:rsidR="00C005FD" w:rsidRDefault="008571AE">
      <w:pPr>
        <w:spacing w:after="1014"/>
        <w:ind w:left="2575" w:right="11" w:hanging="720"/>
      </w:pPr>
      <w:r>
        <w:t xml:space="preserve">2.3.2 The Supplier will take all reasonable steps to secure the observance of clause 2.3.1 of this Schedule by all Supplier Staff.  </w:t>
      </w:r>
    </w:p>
    <w:p w14:paraId="0F1A5070" w14:textId="77777777" w:rsidR="00C005FD" w:rsidRDefault="008571AE">
      <w:pPr>
        <w:pStyle w:val="Heading4"/>
        <w:tabs>
          <w:tab w:val="center" w:pos="3362"/>
        </w:tabs>
        <w:spacing w:after="0" w:line="261" w:lineRule="auto"/>
        <w:ind w:left="-15" w:firstLine="0"/>
      </w:pPr>
      <w:r>
        <w:rPr>
          <w:rFonts w:ascii="Calibri" w:eastAsia="Calibri" w:hAnsi="Calibri" w:cs="Calibri"/>
          <w:b w:val="0"/>
        </w:rPr>
        <w:t xml:space="preserve"> </w:t>
      </w:r>
      <w:r>
        <w:rPr>
          <w:rFonts w:ascii="Calibri" w:eastAsia="Calibri" w:hAnsi="Calibri" w:cs="Calibri"/>
          <w:b w:val="0"/>
        </w:rPr>
        <w:tab/>
      </w:r>
      <w:proofErr w:type="gramStart"/>
      <w:r>
        <w:rPr>
          <w:b w:val="0"/>
          <w:color w:val="434343"/>
          <w:sz w:val="28"/>
        </w:rPr>
        <w:t>2.4  Equality</w:t>
      </w:r>
      <w:proofErr w:type="gramEnd"/>
      <w:r>
        <w:rPr>
          <w:b w:val="0"/>
          <w:color w:val="434343"/>
          <w:sz w:val="28"/>
        </w:rPr>
        <w:t xml:space="preserve"> policies and practices </w:t>
      </w:r>
      <w:r>
        <w:t xml:space="preserve"> </w:t>
      </w:r>
    </w:p>
    <w:p w14:paraId="7F8C9740" w14:textId="77777777" w:rsidR="00C005FD" w:rsidRDefault="008571AE">
      <w:pPr>
        <w:spacing w:after="5"/>
        <w:ind w:left="1863" w:right="11"/>
      </w:pPr>
      <w:r>
        <w:t xml:space="preserve">2.4.1 The Supplier will introduce and will procure that any Subcontractor will also introduce </w:t>
      </w:r>
    </w:p>
    <w:p w14:paraId="4F93714A" w14:textId="77777777" w:rsidR="00C005FD" w:rsidRDefault="008571AE">
      <w:pPr>
        <w:ind w:left="2583" w:right="11"/>
      </w:pPr>
      <w:r>
        <w:t xml:space="preserve">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666E0FDA" w14:textId="77777777" w:rsidR="00C005FD" w:rsidRDefault="008571AE">
      <w:pPr>
        <w:ind w:left="2573" w:right="11" w:hanging="720"/>
      </w:pPr>
      <w:r>
        <w:lastRenderedPageBreak/>
        <w:t xml:space="preserve">2.4.2 The Supplier will take all reasonable steps to ensure that all of the Supplier Staff comply with its equal opportunities policies (referred to in clause 2.3 above). These steps will include:  </w:t>
      </w:r>
    </w:p>
    <w:p w14:paraId="27631495" w14:textId="77777777" w:rsidR="00C005FD" w:rsidRDefault="008571AE">
      <w:pPr>
        <w:numPr>
          <w:ilvl w:val="0"/>
          <w:numId w:val="14"/>
        </w:numPr>
        <w:spacing w:after="59"/>
        <w:ind w:right="11" w:hanging="720"/>
      </w:pPr>
      <w:r>
        <w:t xml:space="preserve">the issue of written instructions to staff and other relevant persons  </w:t>
      </w:r>
    </w:p>
    <w:p w14:paraId="1F1971AC" w14:textId="77777777" w:rsidR="00C005FD" w:rsidRDefault="008571AE">
      <w:pPr>
        <w:numPr>
          <w:ilvl w:val="0"/>
          <w:numId w:val="14"/>
        </w:numPr>
        <w:spacing w:after="25"/>
        <w:ind w:right="11" w:hanging="720"/>
      </w:pPr>
      <w:r>
        <w:t xml:space="preserve">the appointment or designation of a senior manager with responsibility for equal opportunities  </w:t>
      </w:r>
    </w:p>
    <w:p w14:paraId="2E2A8949" w14:textId="77777777" w:rsidR="00C005FD" w:rsidRDefault="008571AE">
      <w:pPr>
        <w:numPr>
          <w:ilvl w:val="0"/>
          <w:numId w:val="14"/>
        </w:numPr>
        <w:spacing w:after="25"/>
        <w:ind w:right="11" w:hanging="720"/>
      </w:pPr>
      <w:r>
        <w:t xml:space="preserve">training of all staff and other relevant persons in equal opportunities and harassment matters  </w:t>
      </w:r>
    </w:p>
    <w:p w14:paraId="30E17908" w14:textId="77777777" w:rsidR="00C005FD" w:rsidRDefault="008571AE">
      <w:pPr>
        <w:numPr>
          <w:ilvl w:val="0"/>
          <w:numId w:val="14"/>
        </w:numPr>
        <w:ind w:right="11" w:hanging="720"/>
      </w:pPr>
      <w:r>
        <w:t xml:space="preserve">the inclusion of the topic of equality as an agenda item at team, management and staff meetings  </w:t>
      </w:r>
    </w:p>
    <w:p w14:paraId="54ECF4A2" w14:textId="77777777" w:rsidR="00C005FD" w:rsidRDefault="008571AE">
      <w:pPr>
        <w:spacing w:after="33" w:line="265" w:lineRule="auto"/>
        <w:ind w:left="10" w:right="433"/>
        <w:jc w:val="right"/>
      </w:pPr>
      <w:r>
        <w:t xml:space="preserve">The Supplier will procure that its Subcontractors do likewise with their equal </w:t>
      </w:r>
    </w:p>
    <w:p w14:paraId="2171C4B1" w14:textId="77777777" w:rsidR="00C005FD" w:rsidRDefault="008571AE">
      <w:pPr>
        <w:spacing w:after="334"/>
        <w:ind w:left="1872" w:right="11"/>
      </w:pPr>
      <w:r>
        <w:t xml:space="preserve">opportunities policies.  </w:t>
      </w:r>
    </w:p>
    <w:p w14:paraId="24938BFA" w14:textId="77777777" w:rsidR="00C005FD" w:rsidRDefault="008571AE">
      <w:pPr>
        <w:tabs>
          <w:tab w:val="center" w:pos="1133"/>
          <w:tab w:val="center" w:pos="579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B6DA8D9" w14:textId="77777777" w:rsidR="00C005FD" w:rsidRDefault="008571AE">
      <w:pPr>
        <w:numPr>
          <w:ilvl w:val="0"/>
          <w:numId w:val="15"/>
        </w:numPr>
        <w:spacing w:after="25"/>
        <w:ind w:right="11" w:hanging="720"/>
      </w:pPr>
      <w:r>
        <w:t xml:space="preserve">the Equality Commission notifying the Supplier of an alleged breach by it or any Subcontractor (or any of their shareholders or directors) of the Fair Employment and Treatment (Northern Ireland) Order 1998 or  </w:t>
      </w:r>
    </w:p>
    <w:p w14:paraId="48F35B0F" w14:textId="77777777" w:rsidR="00C005FD" w:rsidRDefault="008571AE">
      <w:pPr>
        <w:numPr>
          <w:ilvl w:val="0"/>
          <w:numId w:val="15"/>
        </w:numPr>
        <w:spacing w:after="6"/>
        <w:ind w:right="11" w:hanging="720"/>
      </w:pPr>
      <w:r>
        <w:t xml:space="preserve">any finding of unlawful discrimination (or any offence under the Legislation mentioned in clause 2.3 above) being made against the Supplier or its  </w:t>
      </w:r>
    </w:p>
    <w:p w14:paraId="3AF91A34" w14:textId="77777777" w:rsidR="00C005FD" w:rsidRDefault="008571AE">
      <w:pPr>
        <w:ind w:left="3312" w:right="11"/>
      </w:pPr>
      <w:r>
        <w:t xml:space="preserve">Subcontractors during the Call-Off Contract Period by any Industrial or Fair Employment Tribunal or court,  </w:t>
      </w:r>
    </w:p>
    <w:p w14:paraId="016F08DF" w14:textId="77777777" w:rsidR="00C005FD" w:rsidRDefault="008571AE">
      <w:pPr>
        <w:spacing w:after="5"/>
        <w:ind w:left="2990" w:right="11"/>
      </w:pPr>
      <w:r>
        <w:t xml:space="preserve">The Supplier will take any necessary steps (including the dismissal or </w:t>
      </w:r>
    </w:p>
    <w:p w14:paraId="1BB40D89" w14:textId="77777777" w:rsidR="00C005FD" w:rsidRDefault="008571AE">
      <w:pPr>
        <w:ind w:left="1872" w:right="11"/>
      </w:pPr>
      <w:r>
        <w:t xml:space="preserve">replacement of any relevant staff or Subcontractor(s)) as the Customer directs and will seek the advice of the Equality Commission in order to prevent any offence or repetition of the unlawful discrimination as the case may be.  </w:t>
      </w:r>
    </w:p>
    <w:p w14:paraId="6577EEED" w14:textId="77777777" w:rsidR="00C005FD" w:rsidRDefault="008571AE">
      <w:pPr>
        <w:ind w:left="2572" w:right="11"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4515DB3E" w14:textId="77777777" w:rsidR="00C005FD" w:rsidRDefault="008571AE">
      <w:pPr>
        <w:spacing w:after="371"/>
        <w:ind w:left="2572" w:right="11"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7288B349" w14:textId="77777777" w:rsidR="00C005FD" w:rsidRDefault="008571AE">
      <w:pPr>
        <w:pStyle w:val="Heading4"/>
        <w:tabs>
          <w:tab w:val="center" w:pos="1986"/>
        </w:tabs>
        <w:spacing w:after="0" w:line="261" w:lineRule="auto"/>
        <w:ind w:left="-15" w:firstLine="0"/>
      </w:pPr>
      <w:r>
        <w:rPr>
          <w:rFonts w:ascii="Calibri" w:eastAsia="Calibri" w:hAnsi="Calibri" w:cs="Calibri"/>
          <w:b w:val="0"/>
        </w:rPr>
        <w:lastRenderedPageBreak/>
        <w:t xml:space="preserve"> </w:t>
      </w:r>
      <w:r>
        <w:rPr>
          <w:rFonts w:ascii="Calibri" w:eastAsia="Calibri" w:hAnsi="Calibri" w:cs="Calibri"/>
          <w:b w:val="0"/>
        </w:rPr>
        <w:tab/>
      </w:r>
      <w:proofErr w:type="gramStart"/>
      <w:r>
        <w:rPr>
          <w:b w:val="0"/>
          <w:color w:val="434343"/>
          <w:sz w:val="28"/>
        </w:rPr>
        <w:t>2.5  Equality</w:t>
      </w:r>
      <w:proofErr w:type="gramEnd"/>
      <w:r>
        <w:rPr>
          <w:b w:val="0"/>
          <w:color w:val="434343"/>
          <w:sz w:val="28"/>
        </w:rPr>
        <w:t xml:space="preserve"> </w:t>
      </w:r>
      <w:r>
        <w:t xml:space="preserve"> </w:t>
      </w:r>
    </w:p>
    <w:p w14:paraId="0152E897" w14:textId="77777777" w:rsidR="00C005FD" w:rsidRDefault="008571AE">
      <w:pPr>
        <w:ind w:left="2573" w:right="11"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64B1A013" w14:textId="77777777" w:rsidR="00C005FD" w:rsidRDefault="008571AE">
      <w:pPr>
        <w:spacing w:after="806"/>
        <w:ind w:left="2573" w:right="11"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D56F417" w14:textId="77777777" w:rsidR="00C005FD" w:rsidRDefault="008571AE">
      <w:pPr>
        <w:pStyle w:val="Heading4"/>
        <w:tabs>
          <w:tab w:val="center" w:pos="2577"/>
        </w:tabs>
        <w:spacing w:after="0" w:line="261" w:lineRule="auto"/>
        <w:ind w:left="-15" w:firstLine="0"/>
      </w:pPr>
      <w:r>
        <w:rPr>
          <w:rFonts w:ascii="Calibri" w:eastAsia="Calibri" w:hAnsi="Calibri" w:cs="Calibri"/>
          <w:b w:val="0"/>
        </w:rPr>
        <w:t xml:space="preserve"> </w:t>
      </w:r>
      <w:r>
        <w:rPr>
          <w:rFonts w:ascii="Calibri" w:eastAsia="Calibri" w:hAnsi="Calibri" w:cs="Calibri"/>
          <w:b w:val="0"/>
        </w:rPr>
        <w:tab/>
      </w:r>
      <w:proofErr w:type="gramStart"/>
      <w:r>
        <w:rPr>
          <w:b w:val="0"/>
          <w:color w:val="434343"/>
          <w:sz w:val="28"/>
        </w:rPr>
        <w:t>2.6  Health</w:t>
      </w:r>
      <w:proofErr w:type="gramEnd"/>
      <w:r>
        <w:rPr>
          <w:b w:val="0"/>
          <w:color w:val="434343"/>
          <w:sz w:val="28"/>
        </w:rPr>
        <w:t xml:space="preserve"> and safety </w:t>
      </w:r>
      <w:r>
        <w:t xml:space="preserve"> </w:t>
      </w:r>
    </w:p>
    <w:p w14:paraId="5BDEC69C" w14:textId="77777777" w:rsidR="00C005FD" w:rsidRDefault="008571AE">
      <w:pPr>
        <w:ind w:left="2573" w:right="11"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C76279D" w14:textId="77777777" w:rsidR="00C005FD" w:rsidRDefault="008571AE">
      <w:pPr>
        <w:ind w:left="2573" w:right="11" w:hanging="720"/>
      </w:pPr>
      <w:r>
        <w:t xml:space="preserve">2.6.2 While on the Customer premises, the Supplier will comply with any health and safety measures implemented by the Customer in respect of Supplier Staff and other persons working there.  </w:t>
      </w:r>
    </w:p>
    <w:p w14:paraId="2BDA7CD1" w14:textId="77777777" w:rsidR="00C005FD" w:rsidRDefault="008571AE">
      <w:pPr>
        <w:ind w:left="2573" w:right="11"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77F31C0A" w14:textId="77777777" w:rsidR="00C005FD" w:rsidRDefault="008571AE">
      <w:pPr>
        <w:ind w:left="2573" w:right="11"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44879BBA" w14:textId="77777777" w:rsidR="00C005FD" w:rsidRDefault="008571AE">
      <w:pPr>
        <w:spacing w:after="801"/>
        <w:ind w:left="2573" w:right="11" w:hanging="720"/>
      </w:pPr>
      <w:r>
        <w:t xml:space="preserve">2.6.5 The Supplier will ensure that its health and safety policy statement (as required by the Health and Safety at Work (Northern Ireland) Order 1978) is made available to the Customer on request.  </w:t>
      </w:r>
    </w:p>
    <w:p w14:paraId="216DFE39" w14:textId="77777777" w:rsidR="00C005FD" w:rsidRDefault="008571AE">
      <w:pPr>
        <w:pStyle w:val="Heading4"/>
        <w:tabs>
          <w:tab w:val="center" w:pos="2545"/>
        </w:tabs>
        <w:spacing w:after="0" w:line="261" w:lineRule="auto"/>
        <w:ind w:left="-15" w:firstLine="0"/>
      </w:pPr>
      <w:r>
        <w:rPr>
          <w:rFonts w:ascii="Calibri" w:eastAsia="Calibri" w:hAnsi="Calibri" w:cs="Calibri"/>
          <w:b w:val="0"/>
        </w:rPr>
        <w:t xml:space="preserve"> </w:t>
      </w:r>
      <w:r>
        <w:rPr>
          <w:rFonts w:ascii="Calibri" w:eastAsia="Calibri" w:hAnsi="Calibri" w:cs="Calibri"/>
          <w:b w:val="0"/>
        </w:rPr>
        <w:tab/>
      </w:r>
      <w:proofErr w:type="gramStart"/>
      <w:r>
        <w:rPr>
          <w:b w:val="0"/>
          <w:color w:val="434343"/>
          <w:sz w:val="28"/>
        </w:rPr>
        <w:t>2.7  Criminal</w:t>
      </w:r>
      <w:proofErr w:type="gramEnd"/>
      <w:r>
        <w:rPr>
          <w:b w:val="0"/>
          <w:color w:val="434343"/>
          <w:sz w:val="28"/>
        </w:rPr>
        <w:t xml:space="preserve"> damage </w:t>
      </w:r>
      <w:r>
        <w:t xml:space="preserve"> </w:t>
      </w:r>
    </w:p>
    <w:p w14:paraId="13BE8768" w14:textId="77777777" w:rsidR="00C005FD" w:rsidRDefault="008571AE">
      <w:pPr>
        <w:ind w:left="2573" w:right="11" w:hanging="720"/>
      </w:pPr>
      <w:r>
        <w:t xml:space="preserve">2.7.1 The Supplier will maintain standards of vigilance and will take all precautions as advised by the Criminal Damage (Compensation) (Northern Ireland) Order 1977 or </w:t>
      </w:r>
      <w:r>
        <w:lastRenderedPageBreak/>
        <w:t xml:space="preserve">as may be recommended by the police or the Northern Ireland Office (or, if replaced, their successors) and will compensate the Customer for any loss arising  </w:t>
      </w:r>
    </w:p>
    <w:p w14:paraId="0F5D6B30" w14:textId="77777777" w:rsidR="00C005FD" w:rsidRDefault="008571AE">
      <w:pPr>
        <w:ind w:left="2593" w:right="11"/>
      </w:pPr>
      <w:r>
        <w:t xml:space="preserve">directly from a breach of this obligation (including any diminution of monies received by the Customer under any insurance policy).  </w:t>
      </w:r>
    </w:p>
    <w:p w14:paraId="0DE5D214" w14:textId="77777777" w:rsidR="00C005FD" w:rsidRDefault="008571AE">
      <w:pPr>
        <w:spacing w:after="5"/>
        <w:ind w:left="1863" w:right="11"/>
      </w:pPr>
      <w:r>
        <w:t xml:space="preserve">2.7.2 If during the Call-Off Contract Period any assets (or any part thereof) is or are </w:t>
      </w:r>
    </w:p>
    <w:p w14:paraId="44B9013D" w14:textId="77777777" w:rsidR="00C005FD" w:rsidRDefault="008571AE">
      <w:pPr>
        <w:spacing w:after="33" w:line="265" w:lineRule="auto"/>
        <w:ind w:left="10" w:right="131"/>
        <w:jc w:val="right"/>
      </w:pPr>
      <w:r>
        <w:t xml:space="preserve">damaged or destroyed by any circumstance giving rise to a claim for compensation </w:t>
      </w:r>
    </w:p>
    <w:p w14:paraId="08714EF0" w14:textId="77777777" w:rsidR="00C005FD" w:rsidRDefault="008571AE">
      <w:pPr>
        <w:ind w:left="2583" w:right="11"/>
      </w:pPr>
      <w:r>
        <w:t xml:space="preserve">under the provisions of the Compensation Order the following provisions of this clause 2.7 will apply.  </w:t>
      </w:r>
    </w:p>
    <w:p w14:paraId="7DEE157D" w14:textId="77777777" w:rsidR="00C005FD" w:rsidRDefault="008571AE">
      <w:pPr>
        <w:spacing w:after="0"/>
        <w:ind w:left="2573" w:right="11"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31BB677A" w14:textId="77777777" w:rsidR="00C005FD" w:rsidRDefault="008571AE">
      <w:pPr>
        <w:ind w:left="2592" w:right="11"/>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7D7D91F4" w14:textId="77777777" w:rsidR="00C005FD" w:rsidRDefault="008571AE">
      <w:pPr>
        <w:ind w:left="2573" w:right="11" w:hanging="720"/>
      </w:pPr>
      <w:r>
        <w:t xml:space="preserve">2.7.4 The Supplier will apply any compensation paid under the Compensation Order in respect of damage to the relevant assets towards the repair, reinstatement or replacement of the assets affected.  </w:t>
      </w:r>
      <w:r>
        <w:tab/>
        <w:t xml:space="preserve">  </w:t>
      </w:r>
      <w:r>
        <w:br w:type="page"/>
      </w:r>
    </w:p>
    <w:p w14:paraId="5555274A" w14:textId="77777777" w:rsidR="00C005FD" w:rsidRDefault="008571AE">
      <w:pPr>
        <w:pStyle w:val="Heading2"/>
        <w:ind w:left="2226"/>
      </w:pPr>
      <w:r>
        <w:lastRenderedPageBreak/>
        <w:t>Schedule 5: Guarantee</w:t>
      </w:r>
      <w:r>
        <w:rPr>
          <w:vertAlign w:val="subscript"/>
        </w:rPr>
        <w:t xml:space="preserve"> </w:t>
      </w:r>
      <w:r>
        <w:t xml:space="preserve"> </w:t>
      </w:r>
    </w:p>
    <w:p w14:paraId="3ED12038" w14:textId="77777777" w:rsidR="00C005FD" w:rsidRDefault="008571AE">
      <w:pPr>
        <w:ind w:left="1129" w:right="11"/>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77CDD21E" w14:textId="77777777" w:rsidR="00C005FD" w:rsidRDefault="008571AE">
      <w:pPr>
        <w:spacing w:after="336"/>
        <w:ind w:left="1129" w:right="11"/>
      </w:pPr>
      <w:r>
        <w:t>This deed of guarantee is made on [</w:t>
      </w:r>
      <w:r>
        <w:rPr>
          <w:b/>
        </w:rPr>
        <w:t xml:space="preserve">insert date, month, year] </w:t>
      </w:r>
      <w:r>
        <w:t xml:space="preserve">between:  </w:t>
      </w:r>
    </w:p>
    <w:p w14:paraId="2E02B792" w14:textId="77777777" w:rsidR="00C005FD" w:rsidRDefault="008571AE">
      <w:pPr>
        <w:numPr>
          <w:ilvl w:val="0"/>
          <w:numId w:val="16"/>
        </w:numPr>
        <w:spacing w:after="12"/>
        <w:ind w:right="11"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39491A74" w14:textId="77777777" w:rsidR="00C005FD" w:rsidRDefault="008571AE">
      <w:pPr>
        <w:spacing w:after="40" w:line="259" w:lineRule="auto"/>
        <w:ind w:left="0" w:right="520" w:firstLine="0"/>
        <w:jc w:val="right"/>
      </w:pPr>
      <w:r>
        <w:t>[</w:t>
      </w:r>
      <w:r>
        <w:rPr>
          <w:b/>
        </w:rPr>
        <w:t>insert country</w:t>
      </w:r>
      <w:r>
        <w:t>], registered in [</w:t>
      </w:r>
      <w:r>
        <w:rPr>
          <w:b/>
        </w:rPr>
        <w:t>insert country</w:t>
      </w:r>
      <w:r>
        <w:t>] with number [</w:t>
      </w:r>
      <w:r>
        <w:rPr>
          <w:b/>
        </w:rPr>
        <w:t xml:space="preserve">insert </w:t>
      </w:r>
    </w:p>
    <w:p w14:paraId="4488B9BE" w14:textId="77777777" w:rsidR="00C005FD" w:rsidRDefault="008571AE">
      <w:pPr>
        <w:spacing w:after="0"/>
        <w:ind w:left="2592" w:right="11"/>
      </w:pPr>
      <w:r>
        <w:rPr>
          <w:b/>
        </w:rPr>
        <w:t>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4C4A938D" w14:textId="77777777" w:rsidR="00C005FD" w:rsidRDefault="008571AE">
      <w:pPr>
        <w:spacing w:after="440"/>
        <w:ind w:left="1129" w:right="11"/>
      </w:pPr>
      <w:r>
        <w:t xml:space="preserve">and  </w:t>
      </w:r>
    </w:p>
    <w:p w14:paraId="640B66C8" w14:textId="77777777" w:rsidR="00C005FD" w:rsidRDefault="008571AE">
      <w:pPr>
        <w:numPr>
          <w:ilvl w:val="0"/>
          <w:numId w:val="16"/>
        </w:numPr>
        <w:spacing w:after="222"/>
        <w:ind w:right="11" w:hanging="720"/>
      </w:pPr>
      <w:r>
        <w:t>The Buyer whose offices are [</w:t>
      </w:r>
      <w:r>
        <w:rPr>
          <w:b/>
        </w:rPr>
        <w:t>insert Buyer’s official address</w:t>
      </w:r>
      <w:r>
        <w:t>] (‘Beneficiary’)</w:t>
      </w:r>
      <w:r>
        <w:rPr>
          <w:color w:val="434343"/>
          <w:sz w:val="28"/>
        </w:rPr>
        <w:t xml:space="preserve"> </w:t>
      </w:r>
      <w:r>
        <w:rPr>
          <w:b/>
          <w:sz w:val="20"/>
        </w:rPr>
        <w:t>Whereas:</w:t>
      </w:r>
      <w:r>
        <w:t xml:space="preserve">  </w:t>
      </w:r>
    </w:p>
    <w:p w14:paraId="2472E957" w14:textId="77777777" w:rsidR="00C005FD" w:rsidRDefault="008571AE">
      <w:pPr>
        <w:numPr>
          <w:ilvl w:val="1"/>
          <w:numId w:val="16"/>
        </w:numPr>
        <w:ind w:right="11" w:hanging="720"/>
      </w:pPr>
      <w:r>
        <w:t xml:space="preserve">The guarantor has agreed, in consideration of the Buyer entering into the Call-Off Contract with the Supplier, to guarantee all of the Supplier's obligations under the Call-Off Contract.  </w:t>
      </w:r>
    </w:p>
    <w:p w14:paraId="676E6A8C" w14:textId="77777777" w:rsidR="00C005FD" w:rsidRDefault="008571AE">
      <w:pPr>
        <w:numPr>
          <w:ilvl w:val="1"/>
          <w:numId w:val="16"/>
        </w:numPr>
        <w:ind w:right="11" w:hanging="720"/>
      </w:pPr>
      <w:r>
        <w:t xml:space="preserve">It is the intention of the Parties that this document be executed and take effect as a deed.  </w:t>
      </w:r>
    </w:p>
    <w:p w14:paraId="11FA62B1" w14:textId="77777777" w:rsidR="00C005FD" w:rsidRDefault="008571AE">
      <w:pPr>
        <w:ind w:left="1129" w:right="11"/>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4DA8CE02" w14:textId="77777777" w:rsidR="00C005FD" w:rsidRDefault="008571AE">
      <w:pPr>
        <w:ind w:left="1129" w:right="11"/>
      </w:pPr>
      <w:r>
        <w:t xml:space="preserve">Suggested headings are as follows:  </w:t>
      </w:r>
    </w:p>
    <w:p w14:paraId="5FF3F4EC" w14:textId="77777777" w:rsidR="00C005FD" w:rsidRDefault="008571AE">
      <w:pPr>
        <w:numPr>
          <w:ilvl w:val="0"/>
          <w:numId w:val="17"/>
        </w:numPr>
        <w:spacing w:after="28"/>
        <w:ind w:left="1853" w:right="11" w:hanging="360"/>
      </w:pPr>
      <w:r>
        <w:t xml:space="preserve">Demands and notices  </w:t>
      </w:r>
    </w:p>
    <w:p w14:paraId="2D07E58A" w14:textId="77777777" w:rsidR="00C005FD" w:rsidRDefault="008571AE">
      <w:pPr>
        <w:numPr>
          <w:ilvl w:val="0"/>
          <w:numId w:val="17"/>
        </w:numPr>
        <w:spacing w:after="28"/>
        <w:ind w:left="1853" w:right="11" w:hanging="360"/>
      </w:pPr>
      <w:r>
        <w:t xml:space="preserve">Representations and Warranties  </w:t>
      </w:r>
    </w:p>
    <w:p w14:paraId="22FDB6E0" w14:textId="77777777" w:rsidR="00C005FD" w:rsidRDefault="008571AE">
      <w:pPr>
        <w:numPr>
          <w:ilvl w:val="0"/>
          <w:numId w:val="17"/>
        </w:numPr>
        <w:spacing w:after="31"/>
        <w:ind w:left="1853" w:right="11" w:hanging="360"/>
      </w:pPr>
      <w:r>
        <w:t xml:space="preserve">Obligation to enter into a new Contract  </w:t>
      </w:r>
    </w:p>
    <w:p w14:paraId="7A5D7DBF" w14:textId="77777777" w:rsidR="00C005FD" w:rsidRDefault="008571AE">
      <w:pPr>
        <w:numPr>
          <w:ilvl w:val="0"/>
          <w:numId w:val="17"/>
        </w:numPr>
        <w:spacing w:after="30"/>
        <w:ind w:left="1853" w:right="11" w:hanging="360"/>
      </w:pPr>
      <w:r>
        <w:t xml:space="preserve">Assignment  </w:t>
      </w:r>
    </w:p>
    <w:p w14:paraId="6FAE0870" w14:textId="77777777" w:rsidR="00C005FD" w:rsidRDefault="008571AE">
      <w:pPr>
        <w:numPr>
          <w:ilvl w:val="0"/>
          <w:numId w:val="17"/>
        </w:numPr>
        <w:spacing w:after="30"/>
        <w:ind w:left="1853" w:right="11" w:hanging="360"/>
      </w:pPr>
      <w:r>
        <w:t xml:space="preserve">Third Party Rights  </w:t>
      </w:r>
    </w:p>
    <w:p w14:paraId="02869ADD" w14:textId="77777777" w:rsidR="00C005FD" w:rsidRDefault="008571AE">
      <w:pPr>
        <w:numPr>
          <w:ilvl w:val="0"/>
          <w:numId w:val="17"/>
        </w:numPr>
        <w:spacing w:after="27"/>
        <w:ind w:left="1853" w:right="11" w:hanging="360"/>
      </w:pPr>
      <w:r>
        <w:t xml:space="preserve">Governing Law  </w:t>
      </w:r>
    </w:p>
    <w:p w14:paraId="00EFD29A" w14:textId="77777777" w:rsidR="00C005FD" w:rsidRDefault="008571AE">
      <w:pPr>
        <w:numPr>
          <w:ilvl w:val="0"/>
          <w:numId w:val="17"/>
        </w:numPr>
        <w:spacing w:after="72"/>
        <w:ind w:left="1853" w:right="11" w:hanging="360"/>
      </w:pPr>
      <w:r>
        <w:t xml:space="preserve">This Call-Off Contract is conditional upon the provision of a Guarantee to the Buyer from the guarantor in respect of the Supplier.]  </w:t>
      </w:r>
    </w:p>
    <w:tbl>
      <w:tblPr>
        <w:tblStyle w:val="TableGrid"/>
        <w:tblW w:w="8882" w:type="dxa"/>
        <w:tblInd w:w="1049" w:type="dxa"/>
        <w:tblCellMar>
          <w:top w:w="228" w:type="dxa"/>
          <w:left w:w="107" w:type="dxa"/>
          <w:right w:w="111" w:type="dxa"/>
        </w:tblCellMar>
        <w:tblLook w:val="04A0" w:firstRow="1" w:lastRow="0" w:firstColumn="1" w:lastColumn="0" w:noHBand="0" w:noVBand="1"/>
      </w:tblPr>
      <w:tblGrid>
        <w:gridCol w:w="2040"/>
        <w:gridCol w:w="6842"/>
      </w:tblGrid>
      <w:tr w:rsidR="00C005FD" w14:paraId="39FDAD5E" w14:textId="77777777">
        <w:trPr>
          <w:trHeight w:val="1376"/>
        </w:trPr>
        <w:tc>
          <w:tcPr>
            <w:tcW w:w="2040" w:type="dxa"/>
            <w:tcBorders>
              <w:top w:val="single" w:sz="8" w:space="0" w:color="000000"/>
              <w:left w:val="single" w:sz="8" w:space="0" w:color="000000"/>
              <w:bottom w:val="single" w:sz="8" w:space="0" w:color="000000"/>
              <w:right w:val="single" w:sz="8" w:space="0" w:color="000000"/>
            </w:tcBorders>
          </w:tcPr>
          <w:p w14:paraId="0B6F07E9" w14:textId="77777777" w:rsidR="00C005FD" w:rsidRDefault="008571AE">
            <w:pPr>
              <w:spacing w:after="0" w:line="259" w:lineRule="auto"/>
              <w:ind w:left="0" w:firstLine="0"/>
            </w:pPr>
            <w:r>
              <w:rPr>
                <w:b/>
                <w:sz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tcPr>
          <w:p w14:paraId="3D8F3554" w14:textId="77777777" w:rsidR="00C005FD" w:rsidRDefault="008571AE">
            <w:pPr>
              <w:spacing w:after="0" w:line="259" w:lineRule="auto"/>
              <w:ind w:left="0" w:firstLine="0"/>
            </w:pPr>
            <w:r>
              <w:rPr>
                <w:sz w:val="20"/>
              </w:rPr>
              <w:t>[</w:t>
            </w:r>
            <w:r>
              <w:rPr>
                <w:b/>
                <w:sz w:val="20"/>
              </w:rPr>
              <w:t>Enter Company name</w:t>
            </w:r>
            <w:r>
              <w:rPr>
                <w:sz w:val="20"/>
              </w:rPr>
              <w:t xml:space="preserve">] </w:t>
            </w:r>
            <w:r>
              <w:rPr>
                <w:b/>
                <w:sz w:val="20"/>
              </w:rPr>
              <w:t>‘Guarantor’</w:t>
            </w:r>
            <w:r>
              <w:t xml:space="preserve">  </w:t>
            </w:r>
          </w:p>
        </w:tc>
      </w:tr>
      <w:tr w:rsidR="00C005FD" w14:paraId="68A3B60D" w14:textId="77777777">
        <w:trPr>
          <w:trHeight w:val="1379"/>
        </w:trPr>
        <w:tc>
          <w:tcPr>
            <w:tcW w:w="2040" w:type="dxa"/>
            <w:tcBorders>
              <w:top w:val="single" w:sz="8" w:space="0" w:color="000000"/>
              <w:left w:val="single" w:sz="8" w:space="0" w:color="000000"/>
              <w:bottom w:val="single" w:sz="8" w:space="0" w:color="000000"/>
              <w:right w:val="single" w:sz="8" w:space="0" w:color="000000"/>
            </w:tcBorders>
          </w:tcPr>
          <w:p w14:paraId="53F0B0A3" w14:textId="77777777" w:rsidR="00C005FD" w:rsidRDefault="008571AE">
            <w:pPr>
              <w:spacing w:after="0" w:line="259" w:lineRule="auto"/>
              <w:ind w:left="0" w:firstLine="0"/>
            </w:pPr>
            <w:r>
              <w:rPr>
                <w:b/>
                <w:sz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tcPr>
          <w:p w14:paraId="53B52D9D" w14:textId="77777777" w:rsidR="00C005FD" w:rsidRDefault="008571AE">
            <w:pPr>
              <w:spacing w:after="0" w:line="259" w:lineRule="auto"/>
              <w:ind w:left="0" w:firstLine="0"/>
            </w:pPr>
            <w:r>
              <w:rPr>
                <w:sz w:val="20"/>
              </w:rPr>
              <w:t>[</w:t>
            </w:r>
            <w:r>
              <w:rPr>
                <w:b/>
                <w:sz w:val="20"/>
              </w:rPr>
              <w:t>Enter Company address</w:t>
            </w:r>
            <w:r>
              <w:rPr>
                <w:sz w:val="20"/>
              </w:rPr>
              <w:t>]</w:t>
            </w:r>
            <w:r>
              <w:t xml:space="preserve">  </w:t>
            </w:r>
          </w:p>
        </w:tc>
      </w:tr>
      <w:tr w:rsidR="00C005FD" w14:paraId="5602E2C8" w14:textId="77777777">
        <w:trPr>
          <w:trHeight w:val="1738"/>
        </w:trPr>
        <w:tc>
          <w:tcPr>
            <w:tcW w:w="2040" w:type="dxa"/>
            <w:vMerge w:val="restart"/>
            <w:tcBorders>
              <w:top w:val="single" w:sz="8" w:space="0" w:color="000000"/>
              <w:left w:val="single" w:sz="8" w:space="0" w:color="000000"/>
              <w:bottom w:val="single" w:sz="8" w:space="0" w:color="000000"/>
              <w:right w:val="single" w:sz="8" w:space="0" w:color="000000"/>
            </w:tcBorders>
          </w:tcPr>
          <w:p w14:paraId="6B8BFEA4" w14:textId="77777777" w:rsidR="00C005FD" w:rsidRDefault="008571AE">
            <w:pPr>
              <w:spacing w:after="0" w:line="259" w:lineRule="auto"/>
              <w:ind w:left="0" w:firstLine="0"/>
            </w:pPr>
            <w:r>
              <w:rPr>
                <w:b/>
                <w:sz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tcPr>
          <w:p w14:paraId="74B4C552" w14:textId="77777777" w:rsidR="00C005FD" w:rsidRDefault="008571AE">
            <w:pPr>
              <w:spacing w:after="0" w:line="259" w:lineRule="auto"/>
              <w:ind w:left="0" w:firstLine="0"/>
            </w:pPr>
            <w:r>
              <w:rPr>
                <w:sz w:val="20"/>
              </w:rPr>
              <w:t>[</w:t>
            </w:r>
            <w:r>
              <w:rPr>
                <w:b/>
                <w:sz w:val="20"/>
              </w:rPr>
              <w:t>Enter Account Manager name]</w:t>
            </w:r>
            <w:r>
              <w:t xml:space="preserve">  </w:t>
            </w:r>
          </w:p>
        </w:tc>
      </w:tr>
      <w:tr w:rsidR="00C005FD" w14:paraId="6BF2F189" w14:textId="77777777">
        <w:trPr>
          <w:trHeight w:val="1717"/>
        </w:trPr>
        <w:tc>
          <w:tcPr>
            <w:tcW w:w="0" w:type="auto"/>
            <w:vMerge/>
            <w:tcBorders>
              <w:top w:val="nil"/>
              <w:left w:val="single" w:sz="8" w:space="0" w:color="000000"/>
              <w:bottom w:val="nil"/>
              <w:right w:val="single" w:sz="8" w:space="0" w:color="000000"/>
            </w:tcBorders>
          </w:tcPr>
          <w:p w14:paraId="47C30692" w14:textId="77777777" w:rsidR="00C005FD" w:rsidRDefault="00C005FD">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1FDFE8CE" w14:textId="77777777" w:rsidR="00C005FD" w:rsidRDefault="008571AE">
            <w:pPr>
              <w:spacing w:after="0" w:line="259" w:lineRule="auto"/>
              <w:ind w:left="0" w:firstLine="0"/>
            </w:pPr>
            <w:r>
              <w:rPr>
                <w:sz w:val="20"/>
              </w:rPr>
              <w:t>Address: [</w:t>
            </w:r>
            <w:r>
              <w:rPr>
                <w:b/>
                <w:sz w:val="20"/>
              </w:rPr>
              <w:t>Enter Account Manager address]</w:t>
            </w:r>
            <w:r>
              <w:t xml:space="preserve">  </w:t>
            </w:r>
          </w:p>
        </w:tc>
      </w:tr>
      <w:tr w:rsidR="00C005FD" w14:paraId="5AD31E05" w14:textId="77777777">
        <w:trPr>
          <w:trHeight w:val="1738"/>
        </w:trPr>
        <w:tc>
          <w:tcPr>
            <w:tcW w:w="0" w:type="auto"/>
            <w:vMerge/>
            <w:tcBorders>
              <w:top w:val="nil"/>
              <w:left w:val="single" w:sz="8" w:space="0" w:color="000000"/>
              <w:bottom w:val="nil"/>
              <w:right w:val="single" w:sz="8" w:space="0" w:color="000000"/>
            </w:tcBorders>
          </w:tcPr>
          <w:p w14:paraId="622918A4" w14:textId="77777777" w:rsidR="00C005FD" w:rsidRDefault="00C005FD">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5DA33FCA" w14:textId="77777777" w:rsidR="00C005FD" w:rsidRDefault="008571AE">
            <w:pPr>
              <w:spacing w:after="0" w:line="259" w:lineRule="auto"/>
              <w:ind w:left="0" w:firstLine="0"/>
            </w:pPr>
            <w:r>
              <w:rPr>
                <w:sz w:val="20"/>
              </w:rPr>
              <w:t>Phone: [</w:t>
            </w:r>
            <w:r>
              <w:rPr>
                <w:b/>
                <w:sz w:val="20"/>
              </w:rPr>
              <w:t>Enter Account Manager phone number]</w:t>
            </w:r>
            <w:r>
              <w:t xml:space="preserve">  </w:t>
            </w:r>
          </w:p>
        </w:tc>
      </w:tr>
      <w:tr w:rsidR="00C005FD" w14:paraId="3E9C09F1" w14:textId="77777777">
        <w:trPr>
          <w:trHeight w:val="1717"/>
        </w:trPr>
        <w:tc>
          <w:tcPr>
            <w:tcW w:w="0" w:type="auto"/>
            <w:vMerge/>
            <w:tcBorders>
              <w:top w:val="nil"/>
              <w:left w:val="single" w:sz="8" w:space="0" w:color="000000"/>
              <w:bottom w:val="nil"/>
              <w:right w:val="single" w:sz="8" w:space="0" w:color="000000"/>
            </w:tcBorders>
          </w:tcPr>
          <w:p w14:paraId="70338665" w14:textId="77777777" w:rsidR="00C005FD" w:rsidRDefault="00C005FD">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03B7D611" w14:textId="77777777" w:rsidR="00C005FD" w:rsidRDefault="008571AE">
            <w:pPr>
              <w:spacing w:after="0" w:line="259" w:lineRule="auto"/>
              <w:ind w:left="0" w:firstLine="0"/>
            </w:pPr>
            <w:r>
              <w:rPr>
                <w:sz w:val="20"/>
              </w:rPr>
              <w:t>Email: [</w:t>
            </w:r>
            <w:r>
              <w:rPr>
                <w:b/>
                <w:sz w:val="20"/>
              </w:rPr>
              <w:t>Enter Account Manager email</w:t>
            </w:r>
            <w:r>
              <w:rPr>
                <w:sz w:val="20"/>
              </w:rPr>
              <w:t>]</w:t>
            </w:r>
            <w:r>
              <w:t xml:space="preserve">  </w:t>
            </w:r>
          </w:p>
        </w:tc>
      </w:tr>
      <w:tr w:rsidR="00C005FD" w14:paraId="6EEC091E" w14:textId="77777777">
        <w:trPr>
          <w:trHeight w:val="1739"/>
        </w:trPr>
        <w:tc>
          <w:tcPr>
            <w:tcW w:w="0" w:type="auto"/>
            <w:vMerge/>
            <w:tcBorders>
              <w:top w:val="nil"/>
              <w:left w:val="single" w:sz="8" w:space="0" w:color="000000"/>
              <w:bottom w:val="single" w:sz="8" w:space="0" w:color="000000"/>
              <w:right w:val="single" w:sz="8" w:space="0" w:color="000000"/>
            </w:tcBorders>
          </w:tcPr>
          <w:p w14:paraId="03362C22" w14:textId="77777777" w:rsidR="00C005FD" w:rsidRDefault="00C005FD">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14:paraId="5047D610" w14:textId="77777777" w:rsidR="00C005FD" w:rsidRDefault="008571AE">
            <w:pPr>
              <w:spacing w:after="0" w:line="259" w:lineRule="auto"/>
              <w:ind w:left="0" w:firstLine="0"/>
            </w:pPr>
            <w:r>
              <w:rPr>
                <w:sz w:val="20"/>
              </w:rPr>
              <w:t>Fax: [</w:t>
            </w:r>
            <w:r>
              <w:rPr>
                <w:b/>
                <w:sz w:val="20"/>
              </w:rPr>
              <w:t xml:space="preserve">Enter Account Manager fax </w:t>
            </w:r>
            <w:r>
              <w:rPr>
                <w:sz w:val="20"/>
              </w:rPr>
              <w:t>if applicable]</w:t>
            </w:r>
            <w:r>
              <w:t xml:space="preserve">  </w:t>
            </w:r>
          </w:p>
        </w:tc>
      </w:tr>
    </w:tbl>
    <w:p w14:paraId="7026A48E" w14:textId="77777777" w:rsidR="00C005FD" w:rsidRDefault="008571AE">
      <w:pPr>
        <w:spacing w:after="774"/>
        <w:ind w:left="1129" w:right="11"/>
      </w:pPr>
      <w:r>
        <w:t xml:space="preserve">In consideration of the Buyer entering into the Call-Off Contract, the Guarantor agrees with the Buyer as follows:  </w:t>
      </w:r>
    </w:p>
    <w:p w14:paraId="1583C1B7" w14:textId="77777777" w:rsidR="00C005FD" w:rsidRDefault="008571AE">
      <w:pPr>
        <w:pStyle w:val="Heading3"/>
        <w:ind w:left="2241"/>
      </w:pPr>
      <w:r>
        <w:t xml:space="preserve">Definitions and interpretation  </w:t>
      </w:r>
    </w:p>
    <w:p w14:paraId="7AAB5322" w14:textId="77777777" w:rsidR="00C005FD" w:rsidRDefault="008571AE">
      <w:pPr>
        <w:spacing w:after="0"/>
        <w:ind w:left="1129" w:right="11"/>
      </w:pPr>
      <w:r>
        <w:t xml:space="preserve">In this Deed of Guarantee, unless defined elsewhere in this Deed of Guarantee or the context requires otherwise, defined terms will have the same meaning as they have for the purposes of the Call-Off Contract.  </w:t>
      </w:r>
    </w:p>
    <w:tbl>
      <w:tblPr>
        <w:tblStyle w:val="TableGrid"/>
        <w:tblW w:w="8870" w:type="dxa"/>
        <w:tblInd w:w="1056" w:type="dxa"/>
        <w:tblCellMar>
          <w:top w:w="41" w:type="dxa"/>
          <w:left w:w="103" w:type="dxa"/>
          <w:right w:w="3" w:type="dxa"/>
        </w:tblCellMar>
        <w:tblLook w:val="04A0" w:firstRow="1" w:lastRow="0" w:firstColumn="1" w:lastColumn="0" w:noHBand="0" w:noVBand="1"/>
      </w:tblPr>
      <w:tblGrid>
        <w:gridCol w:w="2495"/>
        <w:gridCol w:w="6375"/>
      </w:tblGrid>
      <w:tr w:rsidR="00C005FD" w14:paraId="0D565026" w14:textId="77777777">
        <w:trPr>
          <w:trHeight w:val="466"/>
        </w:trPr>
        <w:tc>
          <w:tcPr>
            <w:tcW w:w="2495" w:type="dxa"/>
            <w:tcBorders>
              <w:top w:val="single" w:sz="8" w:space="0" w:color="000000"/>
              <w:left w:val="single" w:sz="8" w:space="0" w:color="000000"/>
              <w:bottom w:val="nil"/>
              <w:right w:val="single" w:sz="8" w:space="0" w:color="000000"/>
            </w:tcBorders>
            <w:shd w:val="clear" w:color="auto" w:fill="CCCCCC"/>
          </w:tcPr>
          <w:p w14:paraId="19A12E66" w14:textId="77777777" w:rsidR="00C005FD" w:rsidRDefault="008571AE">
            <w:pPr>
              <w:spacing w:after="0" w:line="259" w:lineRule="auto"/>
              <w:ind w:left="0" w:firstLine="0"/>
            </w:pPr>
            <w:r>
              <w:lastRenderedPageBreak/>
              <w:t xml:space="preserve"> </w:t>
            </w:r>
          </w:p>
        </w:tc>
        <w:tc>
          <w:tcPr>
            <w:tcW w:w="6375" w:type="dxa"/>
            <w:vMerge w:val="restart"/>
            <w:tcBorders>
              <w:top w:val="single" w:sz="8" w:space="0" w:color="000000"/>
              <w:left w:val="single" w:sz="8" w:space="0" w:color="000000"/>
              <w:bottom w:val="single" w:sz="8" w:space="0" w:color="000000"/>
              <w:right w:val="single" w:sz="8" w:space="0" w:color="000000"/>
            </w:tcBorders>
            <w:shd w:val="clear" w:color="auto" w:fill="CCCCCC"/>
          </w:tcPr>
          <w:p w14:paraId="577DBA06" w14:textId="77777777" w:rsidR="00C005FD" w:rsidRDefault="008571AE">
            <w:pPr>
              <w:spacing w:after="0" w:line="259" w:lineRule="auto"/>
              <w:ind w:left="48" w:firstLine="0"/>
              <w:jc w:val="center"/>
            </w:pPr>
            <w:r>
              <w:rPr>
                <w:b/>
                <w:sz w:val="20"/>
              </w:rPr>
              <w:t>Meaning</w:t>
            </w:r>
            <w:r>
              <w:t xml:space="preserve">  </w:t>
            </w:r>
          </w:p>
        </w:tc>
      </w:tr>
      <w:tr w:rsidR="00C005FD" w14:paraId="0C9BE8A2" w14:textId="77777777">
        <w:trPr>
          <w:trHeight w:val="755"/>
        </w:trPr>
        <w:tc>
          <w:tcPr>
            <w:tcW w:w="2495" w:type="dxa"/>
            <w:tcBorders>
              <w:top w:val="nil"/>
              <w:left w:val="single" w:sz="8" w:space="0" w:color="000000"/>
              <w:bottom w:val="single" w:sz="8" w:space="0" w:color="000000"/>
              <w:right w:val="single" w:sz="8" w:space="0" w:color="000000"/>
            </w:tcBorders>
            <w:shd w:val="clear" w:color="auto" w:fill="CCCCCC"/>
          </w:tcPr>
          <w:p w14:paraId="434D7EB9" w14:textId="77777777" w:rsidR="00C005FD" w:rsidRDefault="008571AE">
            <w:pPr>
              <w:spacing w:after="0" w:line="259" w:lineRule="auto"/>
              <w:ind w:left="35" w:firstLine="0"/>
              <w:jc w:val="center"/>
            </w:pPr>
            <w:r>
              <w:rPr>
                <w:b/>
                <w:sz w:val="20"/>
              </w:rPr>
              <w:t>Term</w:t>
            </w:r>
            <w:r>
              <w:t xml:space="preserve">  </w:t>
            </w:r>
          </w:p>
        </w:tc>
        <w:tc>
          <w:tcPr>
            <w:tcW w:w="0" w:type="auto"/>
            <w:vMerge/>
            <w:tcBorders>
              <w:top w:val="nil"/>
              <w:left w:val="single" w:sz="8" w:space="0" w:color="000000"/>
              <w:bottom w:val="single" w:sz="8" w:space="0" w:color="000000"/>
              <w:right w:val="single" w:sz="8" w:space="0" w:color="000000"/>
            </w:tcBorders>
          </w:tcPr>
          <w:p w14:paraId="0F034C89" w14:textId="77777777" w:rsidR="00C005FD" w:rsidRDefault="00C005FD">
            <w:pPr>
              <w:spacing w:after="160" w:line="259" w:lineRule="auto"/>
              <w:ind w:left="0" w:firstLine="0"/>
            </w:pPr>
          </w:p>
        </w:tc>
      </w:tr>
      <w:tr w:rsidR="00C005FD" w14:paraId="2F7756E0" w14:textId="77777777">
        <w:trPr>
          <w:trHeight w:val="1210"/>
        </w:trPr>
        <w:tc>
          <w:tcPr>
            <w:tcW w:w="2495" w:type="dxa"/>
            <w:tcBorders>
              <w:top w:val="single" w:sz="8" w:space="0" w:color="000000"/>
              <w:left w:val="single" w:sz="8" w:space="0" w:color="000000"/>
              <w:bottom w:val="single" w:sz="8" w:space="0" w:color="000000"/>
              <w:right w:val="single" w:sz="8" w:space="0" w:color="000000"/>
            </w:tcBorders>
          </w:tcPr>
          <w:p w14:paraId="54383F8E" w14:textId="77777777" w:rsidR="00C005FD" w:rsidRDefault="008571AE">
            <w:pPr>
              <w:spacing w:after="0" w:line="259" w:lineRule="auto"/>
              <w:ind w:left="0" w:firstLine="0"/>
            </w:pPr>
            <w:r>
              <w:rPr>
                <w:b/>
                <w:sz w:val="20"/>
              </w:rPr>
              <w:t>Call-Off Contract</w:t>
            </w:r>
            <w:r>
              <w:t xml:space="preserve">  </w:t>
            </w:r>
          </w:p>
        </w:tc>
        <w:tc>
          <w:tcPr>
            <w:tcW w:w="6375" w:type="dxa"/>
            <w:tcBorders>
              <w:top w:val="single" w:sz="8" w:space="0" w:color="000000"/>
              <w:left w:val="single" w:sz="8" w:space="0" w:color="000000"/>
              <w:bottom w:val="single" w:sz="8" w:space="0" w:color="000000"/>
              <w:right w:val="single" w:sz="8" w:space="0" w:color="000000"/>
            </w:tcBorders>
          </w:tcPr>
          <w:p w14:paraId="0CEB06FA" w14:textId="77777777" w:rsidR="00C005FD" w:rsidRDefault="008571AE">
            <w:pPr>
              <w:spacing w:after="0" w:line="259" w:lineRule="auto"/>
              <w:ind w:left="4" w:right="73" w:firstLine="0"/>
            </w:pPr>
            <w:r>
              <w:rPr>
                <w:sz w:val="20"/>
              </w:rPr>
              <w:t>Means [the Guaranteed Agreement] made between the Buyer and the Supplier on [insert date].</w:t>
            </w:r>
            <w:r>
              <w:t xml:space="preserve">  </w:t>
            </w:r>
          </w:p>
        </w:tc>
      </w:tr>
      <w:tr w:rsidR="00C005FD" w14:paraId="36D9FCBC" w14:textId="77777777">
        <w:trPr>
          <w:trHeight w:val="1790"/>
        </w:trPr>
        <w:tc>
          <w:tcPr>
            <w:tcW w:w="2495" w:type="dxa"/>
            <w:tcBorders>
              <w:top w:val="single" w:sz="8" w:space="0" w:color="000000"/>
              <w:left w:val="single" w:sz="8" w:space="0" w:color="000000"/>
              <w:bottom w:val="single" w:sz="8" w:space="0" w:color="000000"/>
              <w:right w:val="single" w:sz="8" w:space="0" w:color="000000"/>
            </w:tcBorders>
          </w:tcPr>
          <w:p w14:paraId="104C8FBE" w14:textId="77777777" w:rsidR="00C005FD" w:rsidRDefault="008571AE">
            <w:pPr>
              <w:spacing w:after="0" w:line="259" w:lineRule="auto"/>
              <w:ind w:left="0" w:firstLine="0"/>
            </w:pPr>
            <w:r>
              <w:rPr>
                <w:b/>
                <w:sz w:val="20"/>
              </w:rPr>
              <w:t>Guaranteed Obligations</w:t>
            </w:r>
            <w:r>
              <w:t xml:space="preserve">  </w:t>
            </w:r>
          </w:p>
        </w:tc>
        <w:tc>
          <w:tcPr>
            <w:tcW w:w="6375" w:type="dxa"/>
            <w:tcBorders>
              <w:top w:val="single" w:sz="8" w:space="0" w:color="000000"/>
              <w:left w:val="single" w:sz="8" w:space="0" w:color="000000"/>
              <w:bottom w:val="single" w:sz="8" w:space="0" w:color="000000"/>
              <w:right w:val="single" w:sz="8" w:space="0" w:color="000000"/>
            </w:tcBorders>
          </w:tcPr>
          <w:p w14:paraId="6433209F" w14:textId="77777777" w:rsidR="00C005FD" w:rsidRDefault="008571AE">
            <w:pPr>
              <w:spacing w:after="0" w:line="259" w:lineRule="auto"/>
              <w:ind w:left="4" w:firstLine="0"/>
            </w:pPr>
            <w:r>
              <w:rPr>
                <w:sz w:val="20"/>
              </w:rPr>
              <w:t xml:space="preserve">Means all obligations and liabilities of the Supplier to the Buyer under </w:t>
            </w:r>
          </w:p>
          <w:p w14:paraId="1877613C" w14:textId="77777777" w:rsidR="00C005FD" w:rsidRDefault="008571AE">
            <w:pPr>
              <w:spacing w:after="0" w:line="259" w:lineRule="auto"/>
              <w:ind w:left="3" w:right="52" w:firstLine="0"/>
            </w:pPr>
            <w:r>
              <w:rPr>
                <w:sz w:val="20"/>
              </w:rPr>
              <w:t>the Call-Off Contract together with all obligations owed by the Supplier to the Buyer that are supplemental to, incurred under, ancillary to or calculated by reference to the Call-Off Contract.</w:t>
            </w:r>
            <w:r>
              <w:t xml:space="preserve">  </w:t>
            </w:r>
          </w:p>
        </w:tc>
      </w:tr>
      <w:tr w:rsidR="00C005FD" w14:paraId="52D00A1A" w14:textId="77777777">
        <w:trPr>
          <w:trHeight w:val="1212"/>
        </w:trPr>
        <w:tc>
          <w:tcPr>
            <w:tcW w:w="2495" w:type="dxa"/>
            <w:tcBorders>
              <w:top w:val="single" w:sz="8" w:space="0" w:color="000000"/>
              <w:left w:val="single" w:sz="8" w:space="0" w:color="000000"/>
              <w:bottom w:val="single" w:sz="8" w:space="0" w:color="000000"/>
              <w:right w:val="single" w:sz="8" w:space="0" w:color="000000"/>
            </w:tcBorders>
          </w:tcPr>
          <w:p w14:paraId="63C18C24" w14:textId="77777777" w:rsidR="00C005FD" w:rsidRDefault="008571AE">
            <w:pPr>
              <w:spacing w:after="0" w:line="259" w:lineRule="auto"/>
              <w:ind w:left="0" w:firstLine="0"/>
            </w:pPr>
            <w:r>
              <w:rPr>
                <w:b/>
                <w:sz w:val="20"/>
              </w:rPr>
              <w:t>Guarantee</w:t>
            </w:r>
            <w:r>
              <w:t xml:space="preserve">  </w:t>
            </w:r>
          </w:p>
        </w:tc>
        <w:tc>
          <w:tcPr>
            <w:tcW w:w="6375" w:type="dxa"/>
            <w:tcBorders>
              <w:top w:val="single" w:sz="8" w:space="0" w:color="000000"/>
              <w:left w:val="single" w:sz="8" w:space="0" w:color="000000"/>
              <w:bottom w:val="single" w:sz="8" w:space="0" w:color="000000"/>
              <w:right w:val="single" w:sz="8" w:space="0" w:color="000000"/>
            </w:tcBorders>
          </w:tcPr>
          <w:p w14:paraId="132A24BC" w14:textId="77777777" w:rsidR="00C005FD" w:rsidRDefault="008571AE">
            <w:pPr>
              <w:spacing w:after="0" w:line="259" w:lineRule="auto"/>
              <w:ind w:left="4" w:firstLine="0"/>
              <w:jc w:val="both"/>
            </w:pPr>
            <w:r>
              <w:rPr>
                <w:sz w:val="20"/>
              </w:rPr>
              <w:t>Means the deed of guarantee described in the Order Form (Parent Company Guarantee).</w:t>
            </w:r>
            <w:r>
              <w:t xml:space="preserve">  </w:t>
            </w:r>
          </w:p>
        </w:tc>
      </w:tr>
    </w:tbl>
    <w:p w14:paraId="12205E11" w14:textId="77777777" w:rsidR="00C005FD" w:rsidRDefault="008571AE">
      <w:pPr>
        <w:ind w:left="1129" w:right="11"/>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7EC564C0" w14:textId="77777777" w:rsidR="00C005FD" w:rsidRDefault="008571AE">
      <w:pPr>
        <w:ind w:left="1129" w:right="11"/>
      </w:pPr>
      <w:r>
        <w:t xml:space="preserve">Unless the context otherwise requires, words importing the singular are to include the plural and vice versa.  </w:t>
      </w:r>
    </w:p>
    <w:p w14:paraId="75B70AE4" w14:textId="77777777" w:rsidR="00C005FD" w:rsidRDefault="008571AE">
      <w:pPr>
        <w:spacing w:after="347"/>
        <w:ind w:left="1129" w:right="11"/>
      </w:pPr>
      <w:r>
        <w:t xml:space="preserve">References to a person are to be construed to include that person's assignees or transferees or successors in title, whether direct or indirect.  </w:t>
      </w:r>
    </w:p>
    <w:p w14:paraId="0A29B176" w14:textId="77777777" w:rsidR="00C005FD" w:rsidRDefault="008571AE">
      <w:pPr>
        <w:ind w:left="1129" w:right="11"/>
      </w:pPr>
      <w:r>
        <w:t xml:space="preserve">The words ‘other’ and ‘otherwise’ are not to be construed as confining the meaning of any following words to the class of thing previously stated if a wider construction is possible.  </w:t>
      </w:r>
    </w:p>
    <w:p w14:paraId="7C89AD3E" w14:textId="77777777" w:rsidR="00C005FD" w:rsidRDefault="008571AE">
      <w:pPr>
        <w:ind w:left="1129" w:right="11"/>
      </w:pPr>
      <w:r>
        <w:t xml:space="preserve">Unless the context otherwise requires:  </w:t>
      </w:r>
    </w:p>
    <w:p w14:paraId="48C81843" w14:textId="77777777" w:rsidR="00C005FD" w:rsidRDefault="008571AE">
      <w:pPr>
        <w:numPr>
          <w:ilvl w:val="0"/>
          <w:numId w:val="18"/>
        </w:numPr>
        <w:spacing w:after="28"/>
        <w:ind w:right="11" w:hanging="360"/>
      </w:pPr>
      <w:r>
        <w:t xml:space="preserve">reference to a gender includes the other gender and the neuter  </w:t>
      </w:r>
    </w:p>
    <w:p w14:paraId="3F579C2E" w14:textId="77777777" w:rsidR="00C005FD" w:rsidRDefault="008571AE">
      <w:pPr>
        <w:numPr>
          <w:ilvl w:val="0"/>
          <w:numId w:val="18"/>
        </w:numPr>
        <w:spacing w:after="50"/>
        <w:ind w:right="11" w:hanging="360"/>
      </w:pPr>
      <w:r>
        <w:t xml:space="preserve">references to an Act of Parliament, statutory provision or statutory instrument also apply if amended, extended or re-enacted from time to time  </w:t>
      </w:r>
    </w:p>
    <w:p w14:paraId="1F0F6263" w14:textId="77777777" w:rsidR="00C005FD" w:rsidRDefault="008571AE">
      <w:pPr>
        <w:numPr>
          <w:ilvl w:val="0"/>
          <w:numId w:val="18"/>
        </w:numPr>
        <w:ind w:right="11" w:hanging="360"/>
      </w:pPr>
      <w:r>
        <w:t xml:space="preserve">any phrase introduced by the words ‘including’, ‘includes’, ‘in particular’, ‘for example’ or similar, will be construed as illustrative and without limitation to the generality of the related general words  </w:t>
      </w:r>
    </w:p>
    <w:p w14:paraId="2C3E22FE" w14:textId="77777777" w:rsidR="00C005FD" w:rsidRDefault="008571AE">
      <w:pPr>
        <w:ind w:left="1129" w:right="11"/>
      </w:pPr>
      <w:r>
        <w:t xml:space="preserve">References to Clauses and Schedules are, unless otherwise provided, references to Clauses of and Schedules to this Deed of Guarantee.  </w:t>
      </w:r>
    </w:p>
    <w:p w14:paraId="66D1387F" w14:textId="77777777" w:rsidR="00C005FD" w:rsidRDefault="008571AE">
      <w:pPr>
        <w:spacing w:after="787"/>
        <w:ind w:left="1129" w:right="11"/>
      </w:pPr>
      <w:r>
        <w:t xml:space="preserve">References to liability are to include any liability whether actual, contingent, present or future.  </w:t>
      </w:r>
    </w:p>
    <w:p w14:paraId="03715242" w14:textId="77777777" w:rsidR="00C005FD" w:rsidRDefault="008571AE">
      <w:pPr>
        <w:pStyle w:val="Heading3"/>
        <w:ind w:left="2241"/>
      </w:pPr>
      <w:r>
        <w:lastRenderedPageBreak/>
        <w:t xml:space="preserve">Guarantee and indemnity  </w:t>
      </w:r>
    </w:p>
    <w:p w14:paraId="2D6D5398" w14:textId="77777777" w:rsidR="00C005FD" w:rsidRDefault="008571AE">
      <w:pPr>
        <w:ind w:left="1129" w:right="11"/>
      </w:pPr>
      <w:r>
        <w:t xml:space="preserve">The Guarantor irrevocably and unconditionally guarantees that the Supplier duly performs all of the guaranteed obligations due by the Supplier to the Buyer.  </w:t>
      </w:r>
    </w:p>
    <w:p w14:paraId="562CA8BD" w14:textId="77777777" w:rsidR="00C005FD" w:rsidRDefault="008571AE">
      <w:pPr>
        <w:ind w:left="1129" w:right="11"/>
      </w:pPr>
      <w:r>
        <w:t xml:space="preserve">If at any time the Supplier will fail to perform any of the guaranteed obligations, the Guarantor irrevocably and unconditionally undertakes to the Buyer it will, at the cost of the Guarantor:  </w:t>
      </w:r>
    </w:p>
    <w:p w14:paraId="0A522F2F" w14:textId="77777777" w:rsidR="00C005FD" w:rsidRDefault="008571AE">
      <w:pPr>
        <w:numPr>
          <w:ilvl w:val="0"/>
          <w:numId w:val="19"/>
        </w:numPr>
        <w:ind w:right="11" w:hanging="360"/>
      </w:pPr>
      <w:r>
        <w:t xml:space="preserve">fully perform or buy performance of the guaranteed obligations to the Buyer  </w:t>
      </w:r>
    </w:p>
    <w:p w14:paraId="0DE8CD5B" w14:textId="77777777" w:rsidR="00C005FD" w:rsidRDefault="008571AE">
      <w:pPr>
        <w:numPr>
          <w:ilvl w:val="0"/>
          <w:numId w:val="19"/>
        </w:numPr>
        <w:ind w:right="11"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371AE723" w14:textId="77777777" w:rsidR="00C005FD" w:rsidRDefault="008571AE">
      <w:pPr>
        <w:spacing w:after="775"/>
        <w:ind w:left="1129" w:right="11"/>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1E2203B5" w14:textId="77777777" w:rsidR="00C005FD" w:rsidRDefault="008571AE">
      <w:pPr>
        <w:pStyle w:val="Heading3"/>
        <w:ind w:left="2241"/>
      </w:pPr>
      <w:r>
        <w:t xml:space="preserve">Obligation to enter into a new contract  </w:t>
      </w:r>
    </w:p>
    <w:p w14:paraId="19F4F000" w14:textId="77777777" w:rsidR="00C005FD" w:rsidRDefault="008571AE">
      <w:pPr>
        <w:spacing w:after="776"/>
        <w:ind w:left="1129" w:right="11"/>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64A80125" w14:textId="77777777" w:rsidR="00C005FD" w:rsidRDefault="008571AE">
      <w:pPr>
        <w:pStyle w:val="Heading3"/>
        <w:ind w:left="2241"/>
      </w:pPr>
      <w:r>
        <w:t xml:space="preserve">Demands and notices  </w:t>
      </w:r>
    </w:p>
    <w:p w14:paraId="1C40DDC8" w14:textId="77777777" w:rsidR="00C005FD" w:rsidRDefault="008571AE">
      <w:pPr>
        <w:ind w:left="1129" w:right="11"/>
      </w:pPr>
      <w:r>
        <w:t xml:space="preserve">Any demand or notice served by the Buyer on the Guarantor under this Deed of Guarantee will be in writing, addressed to:  </w:t>
      </w:r>
    </w:p>
    <w:p w14:paraId="7F89065D" w14:textId="77777777" w:rsidR="00C005FD" w:rsidRDefault="008571AE">
      <w:pPr>
        <w:spacing w:after="324" w:line="264" w:lineRule="auto"/>
        <w:ind w:left="1133" w:right="3669"/>
      </w:pPr>
      <w:r>
        <w:t>[</w:t>
      </w:r>
      <w:r>
        <w:rPr>
          <w:b/>
        </w:rPr>
        <w:t>Enter Address of the Guarantor in England and Wales</w:t>
      </w:r>
      <w:r>
        <w:t xml:space="preserve">]  </w:t>
      </w:r>
    </w:p>
    <w:p w14:paraId="46C60D47" w14:textId="77777777" w:rsidR="00C005FD" w:rsidRDefault="008571AE">
      <w:pPr>
        <w:pStyle w:val="Heading4"/>
        <w:spacing w:after="1" w:line="567" w:lineRule="auto"/>
        <w:ind w:right="3669"/>
      </w:pPr>
      <w:r>
        <w:rPr>
          <w:b w:val="0"/>
        </w:rPr>
        <w:t>[</w:t>
      </w:r>
      <w:r>
        <w:t>Enter Email address of the Guarantor representative</w:t>
      </w:r>
      <w:r>
        <w:rPr>
          <w:b w:val="0"/>
        </w:rPr>
        <w:t>] For the Attention of [</w:t>
      </w:r>
      <w:r>
        <w:t>insert details</w:t>
      </w:r>
      <w:r>
        <w:rPr>
          <w:b w:val="0"/>
        </w:rPr>
        <w:t xml:space="preserve">] </w:t>
      </w:r>
      <w:r>
        <w:t xml:space="preserve"> </w:t>
      </w:r>
    </w:p>
    <w:p w14:paraId="36F8416C" w14:textId="77777777" w:rsidR="00C005FD" w:rsidRDefault="008571AE">
      <w:pPr>
        <w:ind w:left="1129" w:right="11"/>
      </w:pPr>
      <w:r>
        <w:t xml:space="preserve">or such other address in England and Wales as the Guarantor has notified the Buyer in writing as being an address for the receipt of such demands or notices.  </w:t>
      </w:r>
    </w:p>
    <w:p w14:paraId="6CF2A3E6" w14:textId="77777777" w:rsidR="00C005FD" w:rsidRDefault="008571AE">
      <w:pPr>
        <w:spacing w:after="607"/>
        <w:ind w:left="1129" w:right="11"/>
      </w:pPr>
      <w:r>
        <w:lastRenderedPageBreak/>
        <w:t xml:space="preserve">Any notice or demand served on the Guarantor or the Buyer under this Deed of Guarantee will be deemed to have been served if:  </w:t>
      </w:r>
    </w:p>
    <w:p w14:paraId="33869C53" w14:textId="77777777" w:rsidR="00C005FD" w:rsidRDefault="008571AE">
      <w:pPr>
        <w:numPr>
          <w:ilvl w:val="0"/>
          <w:numId w:val="20"/>
        </w:numPr>
        <w:ind w:left="1853" w:right="11" w:hanging="360"/>
      </w:pPr>
      <w:r>
        <w:t xml:space="preserve">delivered by hand, at the time of delivery  </w:t>
      </w:r>
    </w:p>
    <w:p w14:paraId="4E27FA09" w14:textId="77777777" w:rsidR="00C005FD" w:rsidRDefault="008571AE">
      <w:pPr>
        <w:numPr>
          <w:ilvl w:val="0"/>
          <w:numId w:val="20"/>
        </w:numPr>
        <w:ind w:left="1853" w:right="11" w:hanging="360"/>
      </w:pPr>
      <w:r>
        <w:t xml:space="preserve">posted, at 10am on the second Working Day after it was put into the post  </w:t>
      </w:r>
    </w:p>
    <w:p w14:paraId="6EB01BF6" w14:textId="77777777" w:rsidR="00C005FD" w:rsidRDefault="008571AE">
      <w:pPr>
        <w:numPr>
          <w:ilvl w:val="0"/>
          <w:numId w:val="20"/>
        </w:numPr>
        <w:ind w:left="1853" w:right="11" w:hanging="360"/>
      </w:pPr>
      <w:r>
        <w:t xml:space="preserve">sent by email, at the time of despatch, if despatched before 5pm on any Working Day, and in any other case at 10am on the next Working Day  </w:t>
      </w:r>
    </w:p>
    <w:p w14:paraId="752D8D65" w14:textId="77777777" w:rsidR="00C005FD" w:rsidRDefault="008571AE">
      <w:pPr>
        <w:ind w:left="1129" w:right="11"/>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6F966495" w14:textId="77777777" w:rsidR="00C005FD" w:rsidRDefault="008571AE">
      <w:pPr>
        <w:spacing w:after="348"/>
        <w:ind w:left="1129" w:right="11"/>
      </w:pPr>
      <w:r>
        <w:t xml:space="preserve">Any notice purported to be served on the Buyer under this Deed of Guarantee will only be valid when received in writing by the Buyer.  </w:t>
      </w:r>
    </w:p>
    <w:p w14:paraId="779DA2EF" w14:textId="77777777" w:rsidR="00C005FD" w:rsidRDefault="008571AE">
      <w:pPr>
        <w:spacing w:after="209"/>
        <w:ind w:left="1129" w:right="11"/>
      </w:pPr>
      <w:r>
        <w:t xml:space="preserve">Beneficiary’s protections  </w:t>
      </w:r>
    </w:p>
    <w:p w14:paraId="75809FEF" w14:textId="77777777" w:rsidR="00C005FD" w:rsidRDefault="008571AE">
      <w:pPr>
        <w:ind w:left="1129" w:right="11"/>
      </w:pPr>
      <w:r>
        <w:t xml:space="preserve">The Guarantor will not be discharged or released from this Deed of Guarantee by:  </w:t>
      </w:r>
    </w:p>
    <w:p w14:paraId="6284906E" w14:textId="77777777" w:rsidR="00C005FD" w:rsidRDefault="008571AE">
      <w:pPr>
        <w:numPr>
          <w:ilvl w:val="0"/>
          <w:numId w:val="20"/>
        </w:numPr>
        <w:spacing w:after="9"/>
        <w:ind w:left="1853" w:right="11" w:hanging="360"/>
      </w:pPr>
      <w:r>
        <w:t xml:space="preserve">any arrangement made between the Supplier and the Buyer (whether or not such arrangement is made with the assent of the Guarantor)  </w:t>
      </w:r>
    </w:p>
    <w:p w14:paraId="12A5A880" w14:textId="77777777" w:rsidR="00C005FD" w:rsidRDefault="008571AE">
      <w:pPr>
        <w:numPr>
          <w:ilvl w:val="0"/>
          <w:numId w:val="20"/>
        </w:numPr>
        <w:spacing w:after="27"/>
        <w:ind w:left="1853" w:right="11" w:hanging="360"/>
      </w:pPr>
      <w:r>
        <w:t xml:space="preserve">any amendment to or termination of the Call-Off Contract  </w:t>
      </w:r>
    </w:p>
    <w:p w14:paraId="783DF67C" w14:textId="77777777" w:rsidR="00C005FD" w:rsidRDefault="008571AE">
      <w:pPr>
        <w:numPr>
          <w:ilvl w:val="0"/>
          <w:numId w:val="20"/>
        </w:numPr>
        <w:spacing w:after="6"/>
        <w:ind w:left="1853" w:right="11" w:hanging="360"/>
      </w:pPr>
      <w:r>
        <w:t xml:space="preserve">any forbearance or indulgence as to payment, time, performance or otherwise granted by the Buyer (whether or not such amendment, termination, forbearance or indulgence is made with the assent of the Guarantor)  </w:t>
      </w:r>
    </w:p>
    <w:p w14:paraId="7C25F7E4" w14:textId="77777777" w:rsidR="00C005FD" w:rsidRDefault="008571AE">
      <w:pPr>
        <w:numPr>
          <w:ilvl w:val="0"/>
          <w:numId w:val="20"/>
        </w:numPr>
        <w:ind w:left="1853" w:right="11" w:hanging="360"/>
      </w:pPr>
      <w:r>
        <w:t xml:space="preserve">the Buyer doing (or omitting to do) anything which, but for this provision, might exonerate the Guarantor  </w:t>
      </w:r>
    </w:p>
    <w:p w14:paraId="57A3E7FA" w14:textId="77777777" w:rsidR="00C005FD" w:rsidRDefault="008571AE">
      <w:pPr>
        <w:ind w:left="1129" w:right="11"/>
      </w:pPr>
      <w:r>
        <w:t xml:space="preserve">This Deed of Guarantee will be a continuing security for the Guaranteed Obligations and accordingly:  </w:t>
      </w:r>
    </w:p>
    <w:p w14:paraId="46074F4A" w14:textId="77777777" w:rsidR="00C005FD" w:rsidRDefault="008571AE">
      <w:pPr>
        <w:numPr>
          <w:ilvl w:val="0"/>
          <w:numId w:val="20"/>
        </w:numPr>
        <w:spacing w:after="7"/>
        <w:ind w:left="1853" w:right="11"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2179B22F" w14:textId="77777777" w:rsidR="00C005FD" w:rsidRDefault="008571AE">
      <w:pPr>
        <w:numPr>
          <w:ilvl w:val="0"/>
          <w:numId w:val="20"/>
        </w:numPr>
        <w:spacing w:after="6"/>
        <w:ind w:left="1853" w:right="11"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54B588EB" w14:textId="77777777" w:rsidR="00C005FD" w:rsidRDefault="008571AE">
      <w:pPr>
        <w:numPr>
          <w:ilvl w:val="0"/>
          <w:numId w:val="20"/>
        </w:numPr>
        <w:spacing w:after="12"/>
        <w:ind w:left="1853" w:right="11" w:hanging="360"/>
      </w:pPr>
      <w:r>
        <w:t xml:space="preserve">if, for any reason, any of the Guaranteed Obligations is void or unenforceable against the Supplier, the Guarantor will be liable for that purported obligation or liability as if the </w:t>
      </w:r>
      <w:proofErr w:type="gramStart"/>
      <w:r>
        <w:t>same  were</w:t>
      </w:r>
      <w:proofErr w:type="gramEnd"/>
      <w:r>
        <w:t xml:space="preserve"> fully valid and enforceable and the Guarantor were principal debtor  </w:t>
      </w:r>
    </w:p>
    <w:p w14:paraId="53528306" w14:textId="77777777" w:rsidR="00C005FD" w:rsidRDefault="008571AE">
      <w:pPr>
        <w:numPr>
          <w:ilvl w:val="0"/>
          <w:numId w:val="20"/>
        </w:numPr>
        <w:ind w:left="1853" w:right="11" w:hanging="360"/>
      </w:pPr>
      <w:r>
        <w:lastRenderedPageBreak/>
        <w:t xml:space="preserve">the rights of the Buyer against the Guarantor under this Deed of Guarantee are in addition to, will not be affected by and will not prejudice, any other security, guarantee, indemnity or other rights or remedies available to the Buyer  </w:t>
      </w:r>
    </w:p>
    <w:p w14:paraId="1F796D5A" w14:textId="77777777" w:rsidR="00C005FD" w:rsidRDefault="008571AE">
      <w:pPr>
        <w:spacing w:after="5"/>
        <w:ind w:left="1129" w:right="11"/>
      </w:pPr>
      <w:r>
        <w:t xml:space="preserve">The Buyer will be entitled to exercise its rights and to make demands on the Guarantor under this </w:t>
      </w:r>
    </w:p>
    <w:p w14:paraId="1064C5F4" w14:textId="77777777" w:rsidR="00C005FD" w:rsidRDefault="008571AE">
      <w:pPr>
        <w:ind w:left="1129" w:right="11"/>
      </w:pPr>
      <w:r>
        <w:t xml:space="preserve">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050AD439" w14:textId="77777777" w:rsidR="00C005FD" w:rsidRDefault="008571AE">
      <w:pPr>
        <w:ind w:left="1129" w:right="11"/>
      </w:pPr>
      <w:r>
        <w:t xml:space="preserve">The Buyer will not be obliged before taking steps to enforce this Deed of Guarantee against the Guarantor to:  </w:t>
      </w:r>
    </w:p>
    <w:p w14:paraId="0B7C3320" w14:textId="77777777" w:rsidR="00C005FD" w:rsidRDefault="008571AE">
      <w:pPr>
        <w:numPr>
          <w:ilvl w:val="0"/>
          <w:numId w:val="20"/>
        </w:numPr>
        <w:spacing w:after="27"/>
        <w:ind w:left="1853" w:right="11" w:hanging="360"/>
      </w:pPr>
      <w:r>
        <w:t xml:space="preserve">obtain judgment against the Supplier or the Guarantor or any third party in any court  </w:t>
      </w:r>
    </w:p>
    <w:p w14:paraId="36C210BE" w14:textId="77777777" w:rsidR="00C005FD" w:rsidRDefault="008571AE">
      <w:pPr>
        <w:numPr>
          <w:ilvl w:val="0"/>
          <w:numId w:val="20"/>
        </w:numPr>
        <w:spacing w:after="28"/>
        <w:ind w:left="1853" w:right="11" w:hanging="360"/>
      </w:pPr>
      <w:r>
        <w:t xml:space="preserve">make or file any claim in a bankruptcy or liquidation of the Supplier or any third party  </w:t>
      </w:r>
    </w:p>
    <w:p w14:paraId="4E0912C1" w14:textId="77777777" w:rsidR="00C005FD" w:rsidRDefault="008571AE">
      <w:pPr>
        <w:numPr>
          <w:ilvl w:val="0"/>
          <w:numId w:val="20"/>
        </w:numPr>
        <w:spacing w:after="25"/>
        <w:ind w:left="1853" w:right="11" w:hanging="360"/>
      </w:pPr>
      <w:r>
        <w:t xml:space="preserve">take any action against the Supplier or the Guarantor or any third party  </w:t>
      </w:r>
    </w:p>
    <w:p w14:paraId="4D2145C3" w14:textId="77777777" w:rsidR="00C005FD" w:rsidRDefault="008571AE">
      <w:pPr>
        <w:numPr>
          <w:ilvl w:val="0"/>
          <w:numId w:val="20"/>
        </w:numPr>
        <w:ind w:left="1853" w:right="11" w:hanging="360"/>
      </w:pPr>
      <w:r>
        <w:t xml:space="preserve">resort to any other security or guarantee or other means of payment  </w:t>
      </w:r>
    </w:p>
    <w:p w14:paraId="107E26E7" w14:textId="77777777" w:rsidR="00C005FD" w:rsidRDefault="008571AE">
      <w:pPr>
        <w:ind w:left="1129" w:right="11"/>
      </w:pPr>
      <w:r>
        <w:t xml:space="preserve">No action (or inaction) by the Buyer relating to any such security, guarantee or other means of payment will prejudice or affect the liability of the Guarantor.  </w:t>
      </w:r>
    </w:p>
    <w:p w14:paraId="52A73652" w14:textId="77777777" w:rsidR="00C005FD" w:rsidRDefault="008571AE">
      <w:pPr>
        <w:ind w:left="1129" w:right="11"/>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73DBCFC9" w14:textId="77777777" w:rsidR="00C005FD" w:rsidRDefault="008571AE">
      <w:pPr>
        <w:spacing w:after="775"/>
        <w:ind w:left="1129" w:right="11"/>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52BF56B7" w14:textId="77777777" w:rsidR="00C005FD" w:rsidRDefault="008571AE">
      <w:pPr>
        <w:pStyle w:val="Heading3"/>
        <w:ind w:left="2241"/>
      </w:pPr>
      <w:r>
        <w:t xml:space="preserve">Representations and warranties  </w:t>
      </w:r>
    </w:p>
    <w:p w14:paraId="116E9EB3" w14:textId="77777777" w:rsidR="00C005FD" w:rsidRDefault="008571AE">
      <w:pPr>
        <w:ind w:left="1129" w:right="11"/>
      </w:pPr>
      <w:r>
        <w:t xml:space="preserve">The Guarantor hereby represents and warrants to the Buyer that:  </w:t>
      </w:r>
    </w:p>
    <w:p w14:paraId="5BCAE1F0" w14:textId="77777777" w:rsidR="00C005FD" w:rsidRDefault="008571AE">
      <w:pPr>
        <w:numPr>
          <w:ilvl w:val="0"/>
          <w:numId w:val="21"/>
        </w:numPr>
        <w:spacing w:after="11"/>
        <w:ind w:right="11" w:hanging="360"/>
      </w:pPr>
      <w:r>
        <w:t xml:space="preserve">the Guarantor is duly incorporated and is a validly existing company under the Laws of its place of incorporation  </w:t>
      </w:r>
    </w:p>
    <w:p w14:paraId="114A94C6" w14:textId="77777777" w:rsidR="00C005FD" w:rsidRDefault="008571AE">
      <w:pPr>
        <w:numPr>
          <w:ilvl w:val="0"/>
          <w:numId w:val="21"/>
        </w:numPr>
        <w:spacing w:after="27"/>
        <w:ind w:right="11" w:hanging="360"/>
      </w:pPr>
      <w:r>
        <w:t xml:space="preserve">has the capacity to sue or be sued in its own name  </w:t>
      </w:r>
    </w:p>
    <w:p w14:paraId="753A2893" w14:textId="77777777" w:rsidR="00C005FD" w:rsidRDefault="008571AE">
      <w:pPr>
        <w:numPr>
          <w:ilvl w:val="0"/>
          <w:numId w:val="21"/>
        </w:numPr>
        <w:spacing w:after="10"/>
        <w:ind w:right="11" w:hanging="360"/>
      </w:pPr>
      <w:r>
        <w:lastRenderedPageBreak/>
        <w:t xml:space="preserve">the Guarantor has power to carry on its business as now being conducted and to own its Property and other assets  </w:t>
      </w:r>
    </w:p>
    <w:p w14:paraId="53337587" w14:textId="77777777" w:rsidR="00C005FD" w:rsidRDefault="008571AE">
      <w:pPr>
        <w:numPr>
          <w:ilvl w:val="0"/>
          <w:numId w:val="21"/>
        </w:numPr>
        <w:spacing w:after="9"/>
        <w:ind w:right="11"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7830AC0F" w14:textId="77777777" w:rsidR="00C005FD" w:rsidRDefault="008571AE">
      <w:pPr>
        <w:numPr>
          <w:ilvl w:val="0"/>
          <w:numId w:val="21"/>
        </w:numPr>
        <w:spacing w:after="9"/>
        <w:ind w:right="11"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7E45AA7D" w14:textId="77777777" w:rsidR="00C005FD" w:rsidRDefault="008571AE">
      <w:pPr>
        <w:ind w:left="2573" w:right="11" w:hanging="360"/>
      </w:pPr>
      <w:r>
        <w:t xml:space="preserve">○ the Guarantor's memorandum and articles of association or other equivalent constitutional documents, any existing Law, statute, rule or Regulation or any judgment, decree or permit to which the Guarantor is subject  </w:t>
      </w:r>
    </w:p>
    <w:p w14:paraId="51AA851B" w14:textId="77777777" w:rsidR="00C005FD" w:rsidRDefault="008571AE">
      <w:pPr>
        <w:spacing w:after="9"/>
        <w:ind w:left="2573" w:right="11" w:hanging="360"/>
      </w:pPr>
      <w:r>
        <w:t xml:space="preserve">○ the terms of any agreement or other document to which the Guarantor is a party or which is binding upon it or any of its assets  </w:t>
      </w:r>
    </w:p>
    <w:p w14:paraId="15C134DA" w14:textId="77777777" w:rsidR="00C005FD" w:rsidRDefault="008571AE">
      <w:pPr>
        <w:spacing w:after="310" w:line="298" w:lineRule="auto"/>
        <w:ind w:left="2573" w:hanging="360"/>
      </w:pPr>
      <w:r>
        <w:t xml:space="preserve">○ all governmental and other authorisations, approvals, licences and consents, required or desirable  </w:t>
      </w:r>
    </w:p>
    <w:p w14:paraId="30155315" w14:textId="77777777" w:rsidR="00C005FD" w:rsidRDefault="008571AE">
      <w:pPr>
        <w:spacing w:after="785"/>
        <w:ind w:left="1129" w:right="11"/>
      </w:pPr>
      <w:r>
        <w:t xml:space="preserve">This Deed of Guarantee is the legal valid and binding obligation of the Guarantor and is enforceable against the Guarantor in accordance with its terms.  </w:t>
      </w:r>
    </w:p>
    <w:p w14:paraId="3D2115D6" w14:textId="77777777" w:rsidR="00C005FD" w:rsidRDefault="008571AE">
      <w:pPr>
        <w:pStyle w:val="Heading3"/>
        <w:ind w:left="2241"/>
      </w:pPr>
      <w:r>
        <w:t xml:space="preserve">Payments and set-off  </w:t>
      </w:r>
    </w:p>
    <w:p w14:paraId="394F77FA" w14:textId="77777777" w:rsidR="00C005FD" w:rsidRDefault="008571AE">
      <w:pPr>
        <w:ind w:left="1129" w:right="11"/>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38BA855E" w14:textId="77777777" w:rsidR="00C005FD" w:rsidRDefault="008571AE">
      <w:pPr>
        <w:ind w:left="1129" w:right="11"/>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669B2EED" w14:textId="77777777" w:rsidR="00C005FD" w:rsidRDefault="008571AE">
      <w:pPr>
        <w:spacing w:after="824"/>
        <w:ind w:left="1129" w:right="11"/>
      </w:pPr>
      <w:r>
        <w:t xml:space="preserve">The Guarantor will reimburse the Buyer for all legal and other costs (including VAT) incurred by the Buyer in connection with the enforcement of this Deed of Guarantee.  </w:t>
      </w:r>
    </w:p>
    <w:p w14:paraId="6A643ABF" w14:textId="77777777" w:rsidR="00C005FD" w:rsidRDefault="008571AE">
      <w:pPr>
        <w:pStyle w:val="Heading3"/>
        <w:ind w:left="2241"/>
      </w:pPr>
      <w:r>
        <w:t xml:space="preserve">Guarantor’s acknowledgement  </w:t>
      </w:r>
    </w:p>
    <w:p w14:paraId="222EACDF" w14:textId="77777777" w:rsidR="00C005FD" w:rsidRDefault="008571AE">
      <w:pPr>
        <w:spacing w:after="5"/>
        <w:ind w:left="1129" w:right="11"/>
      </w:pPr>
      <w:r>
        <w:t xml:space="preserve">The Guarantor warrants, acknowledges and confirms to the Buyer that it has not entered into this  </w:t>
      </w:r>
    </w:p>
    <w:p w14:paraId="73AAA7AC" w14:textId="77777777" w:rsidR="00C005FD" w:rsidRDefault="008571AE">
      <w:pPr>
        <w:spacing w:after="5"/>
        <w:ind w:left="1129" w:right="11"/>
      </w:pPr>
      <w:r>
        <w:t xml:space="preserve">Deed of Guarantee in reliance upon the Buyer nor been induced to enter into this Deed of  </w:t>
      </w:r>
    </w:p>
    <w:p w14:paraId="74EF6851" w14:textId="77777777" w:rsidR="00C005FD" w:rsidRDefault="008571AE">
      <w:pPr>
        <w:spacing w:after="774"/>
        <w:ind w:left="1129" w:right="11"/>
      </w:pPr>
      <w:r>
        <w:t xml:space="preserve">Guarantee by any representation, warranty or undertaking made by, or on behalf of the Buyer, (whether express or implied and whether following statute or otherwise) which is not in this Deed of Guarantee.  </w:t>
      </w:r>
    </w:p>
    <w:p w14:paraId="1F81EEED" w14:textId="77777777" w:rsidR="00C005FD" w:rsidRDefault="008571AE">
      <w:pPr>
        <w:pStyle w:val="Heading3"/>
        <w:ind w:left="2241"/>
      </w:pPr>
      <w:r>
        <w:lastRenderedPageBreak/>
        <w:t xml:space="preserve">Assignment  </w:t>
      </w:r>
    </w:p>
    <w:p w14:paraId="56B7CB8B" w14:textId="77777777" w:rsidR="00C005FD" w:rsidRDefault="008571AE">
      <w:pPr>
        <w:ind w:left="1129" w:right="11"/>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64087E58" w14:textId="77777777" w:rsidR="00C005FD" w:rsidRDefault="008571AE">
      <w:pPr>
        <w:spacing w:after="366"/>
        <w:ind w:left="1129" w:right="11"/>
      </w:pPr>
      <w:r>
        <w:t xml:space="preserve">The Guarantor may not assign or transfer any of its rights or obligations under this Deed of Guarantee.  </w:t>
      </w:r>
    </w:p>
    <w:p w14:paraId="34E3D08F" w14:textId="77777777" w:rsidR="00C005FD" w:rsidRDefault="008571AE">
      <w:pPr>
        <w:pStyle w:val="Heading3"/>
        <w:ind w:left="2241"/>
      </w:pPr>
      <w:r>
        <w:t xml:space="preserve">Severance  </w:t>
      </w:r>
    </w:p>
    <w:p w14:paraId="22C4C894" w14:textId="77777777" w:rsidR="00C005FD" w:rsidRDefault="008571AE">
      <w:pPr>
        <w:spacing w:after="785"/>
        <w:ind w:left="1129" w:right="11"/>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724FAC4E" w14:textId="77777777" w:rsidR="00C005FD" w:rsidRDefault="008571AE">
      <w:pPr>
        <w:pStyle w:val="Heading3"/>
        <w:ind w:left="2241"/>
      </w:pPr>
      <w:r>
        <w:t xml:space="preserve">Third-party rights  </w:t>
      </w:r>
    </w:p>
    <w:p w14:paraId="759224AB" w14:textId="77777777" w:rsidR="00C005FD" w:rsidRDefault="008571AE">
      <w:pPr>
        <w:spacing w:after="790" w:line="283" w:lineRule="auto"/>
        <w:ind w:left="1133" w:right="56"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0295A98A" w14:textId="77777777" w:rsidR="00C005FD" w:rsidRDefault="008571AE">
      <w:pPr>
        <w:pStyle w:val="Heading3"/>
        <w:ind w:left="2241"/>
      </w:pPr>
      <w:r>
        <w:t xml:space="preserve">Governing law  </w:t>
      </w:r>
    </w:p>
    <w:p w14:paraId="4295B886" w14:textId="77777777" w:rsidR="00C005FD" w:rsidRDefault="008571AE">
      <w:pPr>
        <w:ind w:left="1129" w:right="11"/>
      </w:pPr>
      <w:r>
        <w:t xml:space="preserve">This Deed of Guarantee, and any non-Contractual obligations arising out of or in connection with it, will be governed by and construed in accordance with English Law.  </w:t>
      </w:r>
    </w:p>
    <w:p w14:paraId="04D4B8AA" w14:textId="77777777" w:rsidR="00C005FD" w:rsidRDefault="008571AE">
      <w:pPr>
        <w:ind w:left="1129" w:right="11"/>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6FBCFCEA" w14:textId="77777777" w:rsidR="00C005FD" w:rsidRDefault="008571AE">
      <w:pPr>
        <w:ind w:left="1129" w:right="11"/>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403F8ED3" w14:textId="77777777" w:rsidR="00C005FD" w:rsidRDefault="008571AE">
      <w:pPr>
        <w:ind w:left="1129" w:right="11"/>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61570B31" w14:textId="77777777" w:rsidR="00C005FD" w:rsidRDefault="008571AE">
      <w:pPr>
        <w:ind w:left="1129" w:right="11"/>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w:t>
      </w:r>
      <w:r>
        <w:lastRenderedPageBreak/>
        <w:t xml:space="preserve">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63554F22" w14:textId="77777777" w:rsidR="00C005FD" w:rsidRDefault="008571AE">
      <w:pPr>
        <w:ind w:left="1129" w:right="11"/>
      </w:pPr>
      <w:r>
        <w:t xml:space="preserve">IN WITNESS whereof the Guarantor has caused this instrument to be executed and delivered as a Deed the day and year first before written.  </w:t>
      </w:r>
    </w:p>
    <w:p w14:paraId="5AC9C09D" w14:textId="77777777" w:rsidR="00C005FD" w:rsidRDefault="008571AE">
      <w:pPr>
        <w:ind w:left="1129" w:right="11"/>
      </w:pPr>
      <w:r>
        <w:t xml:space="preserve">EXECUTED as a DEED by  </w:t>
      </w:r>
    </w:p>
    <w:p w14:paraId="08EF2B25" w14:textId="77777777" w:rsidR="00C005FD" w:rsidRDefault="008571AE">
      <w:pPr>
        <w:pStyle w:val="Heading4"/>
        <w:ind w:right="3669"/>
      </w:pPr>
      <w:r>
        <w:rPr>
          <w:b w:val="0"/>
        </w:rPr>
        <w:t>[</w:t>
      </w:r>
      <w:r>
        <w:t>Insert name of the Guarantor</w:t>
      </w:r>
      <w:r>
        <w:rPr>
          <w:b w:val="0"/>
        </w:rPr>
        <w:t>] acting by [</w:t>
      </w:r>
      <w:r>
        <w:t>Insert names</w:t>
      </w:r>
      <w:r>
        <w:rPr>
          <w:b w:val="0"/>
        </w:rPr>
        <w:t xml:space="preserve">] </w:t>
      </w:r>
      <w:r>
        <w:t xml:space="preserve"> </w:t>
      </w:r>
    </w:p>
    <w:p w14:paraId="5A56D154" w14:textId="77777777" w:rsidR="00C005FD" w:rsidRDefault="008571AE">
      <w:pPr>
        <w:spacing w:after="335"/>
        <w:ind w:left="1129" w:right="11"/>
      </w:pPr>
      <w:r>
        <w:t xml:space="preserve">Director  </w:t>
      </w:r>
    </w:p>
    <w:p w14:paraId="4FA967C5" w14:textId="77777777" w:rsidR="00C005FD" w:rsidRDefault="008571AE">
      <w:pPr>
        <w:tabs>
          <w:tab w:val="center" w:pos="2007"/>
          <w:tab w:val="center" w:pos="5773"/>
        </w:tabs>
        <w:ind w:left="0" w:firstLine="0"/>
      </w:pPr>
      <w:r>
        <w:rPr>
          <w:rFonts w:ascii="Calibri" w:eastAsia="Calibri" w:hAnsi="Calibri" w:cs="Calibri"/>
        </w:rPr>
        <w:t xml:space="preserve"> </w:t>
      </w:r>
      <w:r>
        <w:rPr>
          <w:rFonts w:ascii="Calibri" w:eastAsia="Calibri" w:hAnsi="Calibri" w:cs="Calibri"/>
        </w:rPr>
        <w:tab/>
      </w:r>
      <w:r>
        <w:t>Director/</w:t>
      </w:r>
      <w:proofErr w:type="gramStart"/>
      <w:r>
        <w:t xml:space="preserve">Secretary  </w:t>
      </w:r>
      <w:r>
        <w:tab/>
      </w:r>
      <w:proofErr w:type="gramEnd"/>
      <w:r>
        <w:t xml:space="preserve">  </w:t>
      </w:r>
      <w:r>
        <w:br w:type="page"/>
      </w:r>
    </w:p>
    <w:p w14:paraId="30FECBC1" w14:textId="77777777" w:rsidR="00C005FD" w:rsidRDefault="008571AE">
      <w:pPr>
        <w:spacing w:after="0" w:line="259" w:lineRule="auto"/>
        <w:ind w:left="0" w:right="2761" w:firstLine="0"/>
        <w:jc w:val="right"/>
      </w:pPr>
      <w:r>
        <w:rPr>
          <w:sz w:val="32"/>
        </w:rPr>
        <w:lastRenderedPageBreak/>
        <w:t>Schedule 6: Glossary and interpretations</w:t>
      </w:r>
      <w:r>
        <w:rPr>
          <w:sz w:val="32"/>
          <w:vertAlign w:val="subscript"/>
        </w:rPr>
        <w:t xml:space="preserve"> </w:t>
      </w:r>
      <w:r>
        <w:rPr>
          <w:sz w:val="32"/>
        </w:rPr>
        <w:t xml:space="preserve"> </w:t>
      </w:r>
    </w:p>
    <w:p w14:paraId="39DB8720" w14:textId="77777777" w:rsidR="00C005FD" w:rsidRDefault="008571AE">
      <w:pPr>
        <w:spacing w:after="0"/>
        <w:ind w:left="1129" w:right="11"/>
      </w:pPr>
      <w:r>
        <w:t xml:space="preserve">In this Call-Off Contract the following expressions mean:  </w:t>
      </w:r>
    </w:p>
    <w:tbl>
      <w:tblPr>
        <w:tblStyle w:val="TableGrid"/>
        <w:tblW w:w="8902" w:type="dxa"/>
        <w:tblInd w:w="1049" w:type="dxa"/>
        <w:tblCellMar>
          <w:left w:w="107" w:type="dxa"/>
          <w:bottom w:w="184" w:type="dxa"/>
        </w:tblCellMar>
        <w:tblLook w:val="04A0" w:firstRow="1" w:lastRow="0" w:firstColumn="1" w:lastColumn="0" w:noHBand="0" w:noVBand="1"/>
      </w:tblPr>
      <w:tblGrid>
        <w:gridCol w:w="2622"/>
        <w:gridCol w:w="6280"/>
      </w:tblGrid>
      <w:tr w:rsidR="00C005FD" w14:paraId="5C168A3F" w14:textId="77777777">
        <w:trPr>
          <w:trHeight w:val="1474"/>
        </w:trPr>
        <w:tc>
          <w:tcPr>
            <w:tcW w:w="2622" w:type="dxa"/>
            <w:tcBorders>
              <w:top w:val="single" w:sz="8" w:space="0" w:color="000000"/>
              <w:left w:val="single" w:sz="8" w:space="0" w:color="000000"/>
              <w:bottom w:val="single" w:sz="8" w:space="0" w:color="000000"/>
              <w:right w:val="single" w:sz="8" w:space="0" w:color="000000"/>
            </w:tcBorders>
            <w:vAlign w:val="bottom"/>
          </w:tcPr>
          <w:p w14:paraId="35DBB290" w14:textId="77777777" w:rsidR="00C005FD" w:rsidRDefault="008571AE">
            <w:pPr>
              <w:spacing w:after="0" w:line="259" w:lineRule="auto"/>
              <w:ind w:left="0" w:firstLine="0"/>
            </w:pPr>
            <w:r>
              <w:rPr>
                <w:sz w:val="20"/>
              </w:rPr>
              <w:t>Expression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85E1348" w14:textId="77777777" w:rsidR="00C005FD" w:rsidRDefault="008571AE">
            <w:pPr>
              <w:spacing w:after="0" w:line="259" w:lineRule="auto"/>
              <w:ind w:left="2" w:firstLine="0"/>
            </w:pPr>
            <w:r>
              <w:rPr>
                <w:sz w:val="20"/>
              </w:rPr>
              <w:t>Meaning</w:t>
            </w:r>
            <w:r>
              <w:t xml:space="preserve">  </w:t>
            </w:r>
          </w:p>
        </w:tc>
      </w:tr>
      <w:tr w:rsidR="00C005FD" w14:paraId="2267088E" w14:textId="77777777">
        <w:trPr>
          <w:trHeight w:val="1991"/>
        </w:trPr>
        <w:tc>
          <w:tcPr>
            <w:tcW w:w="2622" w:type="dxa"/>
            <w:tcBorders>
              <w:top w:val="single" w:sz="8" w:space="0" w:color="000000"/>
              <w:left w:val="single" w:sz="8" w:space="0" w:color="000000"/>
              <w:bottom w:val="single" w:sz="8" w:space="0" w:color="000000"/>
              <w:right w:val="single" w:sz="8" w:space="0" w:color="000000"/>
            </w:tcBorders>
          </w:tcPr>
          <w:p w14:paraId="67C26B9A" w14:textId="77777777" w:rsidR="00C005FD" w:rsidRDefault="008571AE">
            <w:pPr>
              <w:spacing w:after="0" w:line="259" w:lineRule="auto"/>
              <w:ind w:left="0" w:firstLine="0"/>
            </w:pPr>
            <w:r>
              <w:rPr>
                <w:b/>
                <w:sz w:val="20"/>
              </w:rPr>
              <w:t>Additional 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8A6CF2F" w14:textId="77777777" w:rsidR="00C005FD" w:rsidRDefault="008571AE">
            <w:pPr>
              <w:spacing w:after="0" w:line="259" w:lineRule="auto"/>
              <w:ind w:left="2" w:firstLine="0"/>
            </w:pPr>
            <w:r>
              <w:rPr>
                <w:sz w:val="20"/>
              </w:rPr>
              <w:t>Any services ancillary to the G-Cloud Services that are in the scope of Framework Agreement Clause 2 (Services) which a Buyer may request.</w:t>
            </w:r>
            <w:r>
              <w:t xml:space="preserve">  </w:t>
            </w:r>
          </w:p>
        </w:tc>
      </w:tr>
      <w:tr w:rsidR="00C005FD" w14:paraId="16A1499B" w14:textId="77777777">
        <w:trPr>
          <w:trHeight w:val="1751"/>
        </w:trPr>
        <w:tc>
          <w:tcPr>
            <w:tcW w:w="2622" w:type="dxa"/>
            <w:tcBorders>
              <w:top w:val="single" w:sz="8" w:space="0" w:color="000000"/>
              <w:left w:val="single" w:sz="8" w:space="0" w:color="000000"/>
              <w:bottom w:val="single" w:sz="8" w:space="0" w:color="000000"/>
              <w:right w:val="single" w:sz="8" w:space="0" w:color="000000"/>
            </w:tcBorders>
            <w:vAlign w:val="bottom"/>
          </w:tcPr>
          <w:p w14:paraId="65BFF831" w14:textId="77777777" w:rsidR="00C005FD" w:rsidRDefault="008571AE">
            <w:pPr>
              <w:spacing w:after="0" w:line="259" w:lineRule="auto"/>
              <w:ind w:left="0" w:firstLine="0"/>
            </w:pPr>
            <w:r>
              <w:rPr>
                <w:b/>
                <w:sz w:val="20"/>
              </w:rPr>
              <w:t>Admission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0A14A05" w14:textId="77777777" w:rsidR="00C005FD" w:rsidRDefault="008571AE">
            <w:pPr>
              <w:spacing w:after="0" w:line="259" w:lineRule="auto"/>
              <w:ind w:left="2" w:firstLine="0"/>
            </w:pPr>
            <w:r>
              <w:rPr>
                <w:sz w:val="20"/>
              </w:rPr>
              <w:t>The agreement to be entered into to enable the Supplier to participate in the relevant Civil Service pension scheme(s).</w:t>
            </w:r>
            <w:r>
              <w:t xml:space="preserve">  </w:t>
            </w:r>
          </w:p>
        </w:tc>
      </w:tr>
      <w:tr w:rsidR="00C005FD" w14:paraId="20469E70" w14:textId="77777777">
        <w:trPr>
          <w:trHeight w:val="1729"/>
        </w:trPr>
        <w:tc>
          <w:tcPr>
            <w:tcW w:w="2622" w:type="dxa"/>
            <w:tcBorders>
              <w:top w:val="single" w:sz="8" w:space="0" w:color="000000"/>
              <w:left w:val="single" w:sz="8" w:space="0" w:color="000000"/>
              <w:bottom w:val="single" w:sz="8" w:space="0" w:color="000000"/>
              <w:right w:val="single" w:sz="8" w:space="0" w:color="000000"/>
            </w:tcBorders>
            <w:vAlign w:val="bottom"/>
          </w:tcPr>
          <w:p w14:paraId="44918418" w14:textId="77777777" w:rsidR="00C005FD" w:rsidRDefault="008571AE">
            <w:pPr>
              <w:spacing w:after="0" w:line="259" w:lineRule="auto"/>
              <w:ind w:left="0" w:firstLine="0"/>
            </w:pPr>
            <w:r>
              <w:rPr>
                <w:b/>
                <w:sz w:val="20"/>
              </w:rPr>
              <w:t>Application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D855CD2" w14:textId="77777777" w:rsidR="00C005FD" w:rsidRDefault="008571AE">
            <w:pPr>
              <w:spacing w:after="0" w:line="259" w:lineRule="auto"/>
              <w:ind w:left="2" w:firstLine="0"/>
            </w:pPr>
            <w:r>
              <w:rPr>
                <w:sz w:val="20"/>
              </w:rPr>
              <w:t>The response submitted by the Supplier to the Invitation to Tender (known as the Invitation to Apply on the Platform).</w:t>
            </w:r>
            <w:r>
              <w:t xml:space="preserve">  </w:t>
            </w:r>
          </w:p>
        </w:tc>
      </w:tr>
      <w:tr w:rsidR="00C005FD" w14:paraId="0A33347A" w14:textId="77777777">
        <w:trPr>
          <w:trHeight w:val="1732"/>
        </w:trPr>
        <w:tc>
          <w:tcPr>
            <w:tcW w:w="2622" w:type="dxa"/>
            <w:tcBorders>
              <w:top w:val="single" w:sz="8" w:space="0" w:color="000000"/>
              <w:left w:val="single" w:sz="8" w:space="0" w:color="000000"/>
              <w:bottom w:val="single" w:sz="8" w:space="0" w:color="000000"/>
              <w:right w:val="single" w:sz="8" w:space="0" w:color="000000"/>
            </w:tcBorders>
            <w:vAlign w:val="bottom"/>
          </w:tcPr>
          <w:p w14:paraId="5038E05D" w14:textId="77777777" w:rsidR="00C005FD" w:rsidRDefault="008571AE">
            <w:pPr>
              <w:spacing w:after="0" w:line="259" w:lineRule="auto"/>
              <w:ind w:left="0" w:firstLine="0"/>
            </w:pPr>
            <w:r>
              <w:rPr>
                <w:b/>
                <w:sz w:val="20"/>
              </w:rPr>
              <w:t>Audit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1043A09" w14:textId="77777777" w:rsidR="00C005FD" w:rsidRDefault="008571AE">
            <w:pPr>
              <w:spacing w:after="0" w:line="259" w:lineRule="auto"/>
              <w:ind w:left="2" w:firstLine="0"/>
            </w:pPr>
            <w:r>
              <w:rPr>
                <w:sz w:val="20"/>
              </w:rPr>
              <w:t>An audit carried out under the incorporated Framework Agreement clauses.</w:t>
            </w:r>
            <w:r>
              <w:t xml:space="preserve">  </w:t>
            </w:r>
          </w:p>
        </w:tc>
      </w:tr>
      <w:tr w:rsidR="00C005FD" w14:paraId="7699C3F5" w14:textId="77777777">
        <w:trPr>
          <w:trHeight w:val="4132"/>
        </w:trPr>
        <w:tc>
          <w:tcPr>
            <w:tcW w:w="2622" w:type="dxa"/>
            <w:tcBorders>
              <w:top w:val="single" w:sz="8" w:space="0" w:color="000000"/>
              <w:left w:val="single" w:sz="8" w:space="0" w:color="000000"/>
              <w:bottom w:val="single" w:sz="8" w:space="0" w:color="000000"/>
              <w:right w:val="single" w:sz="8" w:space="0" w:color="000000"/>
            </w:tcBorders>
          </w:tcPr>
          <w:p w14:paraId="6970F18D" w14:textId="77777777" w:rsidR="00C005FD" w:rsidRDefault="008571AE">
            <w:pPr>
              <w:spacing w:after="0" w:line="259" w:lineRule="auto"/>
              <w:ind w:left="0" w:firstLine="0"/>
            </w:pPr>
            <w:r>
              <w:rPr>
                <w:b/>
                <w:sz w:val="20"/>
              </w:rPr>
              <w:lastRenderedPageBreak/>
              <w:t>Background IPRs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CEFA822" w14:textId="77777777" w:rsidR="00C005FD" w:rsidRDefault="008571AE">
            <w:pPr>
              <w:spacing w:after="32" w:line="259" w:lineRule="auto"/>
              <w:ind w:left="2" w:firstLine="0"/>
            </w:pPr>
            <w:r>
              <w:rPr>
                <w:sz w:val="20"/>
              </w:rPr>
              <w:t>For each Party, IPRs:</w:t>
            </w:r>
            <w:r>
              <w:t xml:space="preserve">  </w:t>
            </w:r>
          </w:p>
          <w:p w14:paraId="0111E823" w14:textId="77777777" w:rsidR="00C005FD" w:rsidRDefault="008571AE" w:rsidP="006E0E89">
            <w:pPr>
              <w:numPr>
                <w:ilvl w:val="0"/>
                <w:numId w:val="46"/>
              </w:numPr>
              <w:spacing w:after="0" w:line="259" w:lineRule="auto"/>
              <w:ind w:right="132" w:hanging="360"/>
              <w:jc w:val="center"/>
            </w:pPr>
            <w:r>
              <w:rPr>
                <w:sz w:val="20"/>
              </w:rPr>
              <w:t>owned by that Party before the date of this Call-Off Contract</w:t>
            </w:r>
            <w:r>
              <w:t xml:space="preserve">  </w:t>
            </w:r>
          </w:p>
          <w:p w14:paraId="27033AA4" w14:textId="77777777" w:rsidR="00C005FD" w:rsidRDefault="008571AE">
            <w:pPr>
              <w:spacing w:after="0" w:line="273" w:lineRule="auto"/>
              <w:ind w:left="722" w:right="108" w:firstLine="0"/>
            </w:pPr>
            <w:r>
              <w:rPr>
                <w:sz w:val="20"/>
              </w:rPr>
              <w:t>(as may be enhanced and/or modified but not as a consequence of the Services) including IPRs contained in any of the Party's Know-How, documentation and processes</w:t>
            </w:r>
            <w:r>
              <w:t xml:space="preserve">  </w:t>
            </w:r>
          </w:p>
          <w:p w14:paraId="41ED7AB3" w14:textId="77777777" w:rsidR="00C005FD" w:rsidRDefault="008571AE" w:rsidP="006E0E89">
            <w:pPr>
              <w:numPr>
                <w:ilvl w:val="0"/>
                <w:numId w:val="46"/>
              </w:numPr>
              <w:spacing w:after="216" w:line="259" w:lineRule="auto"/>
              <w:ind w:right="132" w:hanging="360"/>
              <w:jc w:val="center"/>
            </w:pPr>
            <w:r>
              <w:rPr>
                <w:sz w:val="20"/>
              </w:rPr>
              <w:t>created by the Party independently of this Call-Off Contract, or</w:t>
            </w:r>
            <w:r>
              <w:t xml:space="preserve">  </w:t>
            </w:r>
          </w:p>
          <w:p w14:paraId="4E88F131" w14:textId="77777777" w:rsidR="00C005FD" w:rsidRDefault="008571AE">
            <w:pPr>
              <w:spacing w:after="0" w:line="259" w:lineRule="auto"/>
              <w:ind w:left="2" w:firstLine="0"/>
            </w:pPr>
            <w:r>
              <w:rPr>
                <w:sz w:val="20"/>
              </w:rPr>
              <w:t>For the Buyer, Crown Copyright which isn’t available to the Supplier otherwise than under this Call-Off Contract, but excluding IPRs owned by that Party in Buyer software or Supplier software.</w:t>
            </w:r>
            <w:r>
              <w:t xml:space="preserve">  </w:t>
            </w:r>
          </w:p>
        </w:tc>
      </w:tr>
      <w:tr w:rsidR="00C005FD" w14:paraId="7F773311" w14:textId="77777777">
        <w:trPr>
          <w:trHeight w:val="1751"/>
        </w:trPr>
        <w:tc>
          <w:tcPr>
            <w:tcW w:w="2622" w:type="dxa"/>
            <w:tcBorders>
              <w:top w:val="single" w:sz="8" w:space="0" w:color="000000"/>
              <w:left w:val="single" w:sz="8" w:space="0" w:color="000000"/>
              <w:bottom w:val="single" w:sz="8" w:space="0" w:color="000000"/>
              <w:right w:val="single" w:sz="8" w:space="0" w:color="000000"/>
            </w:tcBorders>
            <w:vAlign w:val="bottom"/>
          </w:tcPr>
          <w:p w14:paraId="03FF8212" w14:textId="77777777" w:rsidR="00C005FD" w:rsidRDefault="008571AE">
            <w:pPr>
              <w:spacing w:after="0" w:line="259" w:lineRule="auto"/>
              <w:ind w:left="0" w:firstLine="0"/>
            </w:pPr>
            <w:r>
              <w:rPr>
                <w:b/>
                <w:sz w:val="20"/>
              </w:rPr>
              <w:t>Buyer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C2DADF3" w14:textId="77777777" w:rsidR="00C005FD" w:rsidRDefault="008571AE">
            <w:pPr>
              <w:spacing w:after="0" w:line="259" w:lineRule="auto"/>
              <w:ind w:left="2" w:firstLine="0"/>
            </w:pPr>
            <w:r>
              <w:rPr>
                <w:sz w:val="20"/>
              </w:rPr>
              <w:t>The contracting authority ordering services as set out in the Order Form.</w:t>
            </w:r>
            <w:r>
              <w:t xml:space="preserve">  </w:t>
            </w:r>
          </w:p>
        </w:tc>
      </w:tr>
      <w:tr w:rsidR="00C005FD" w14:paraId="1054E878" w14:textId="77777777">
        <w:trPr>
          <w:trHeight w:val="1730"/>
        </w:trPr>
        <w:tc>
          <w:tcPr>
            <w:tcW w:w="2622" w:type="dxa"/>
            <w:tcBorders>
              <w:top w:val="single" w:sz="8" w:space="0" w:color="000000"/>
              <w:left w:val="single" w:sz="8" w:space="0" w:color="000000"/>
              <w:bottom w:val="single" w:sz="8" w:space="0" w:color="000000"/>
              <w:right w:val="single" w:sz="8" w:space="0" w:color="000000"/>
            </w:tcBorders>
            <w:vAlign w:val="bottom"/>
          </w:tcPr>
          <w:p w14:paraId="1AEF13AE" w14:textId="77777777" w:rsidR="00C005FD" w:rsidRDefault="008571AE">
            <w:pPr>
              <w:spacing w:after="0" w:line="259" w:lineRule="auto"/>
              <w:ind w:left="0" w:firstLine="0"/>
            </w:pPr>
            <w:r>
              <w:rPr>
                <w:b/>
                <w:sz w:val="20"/>
              </w:rPr>
              <w:t>Buyer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0D2C177" w14:textId="77777777" w:rsidR="00C005FD" w:rsidRDefault="008571AE">
            <w:pPr>
              <w:spacing w:after="0" w:line="259" w:lineRule="auto"/>
              <w:ind w:left="2" w:firstLine="0"/>
            </w:pPr>
            <w:r>
              <w:rPr>
                <w:sz w:val="20"/>
              </w:rPr>
              <w:t>All data supplied by the Buyer to the Supplier including Personal</w:t>
            </w:r>
            <w:r>
              <w:t xml:space="preserve"> </w:t>
            </w:r>
            <w:r>
              <w:rPr>
                <w:sz w:val="20"/>
              </w:rPr>
              <w:t>Data and Service Data that is owned and managed by the Buyer.</w:t>
            </w:r>
            <w:r>
              <w:t xml:space="preserve">  </w:t>
            </w:r>
          </w:p>
        </w:tc>
      </w:tr>
      <w:tr w:rsidR="00C005FD" w14:paraId="541404CD" w14:textId="77777777">
        <w:trPr>
          <w:trHeight w:val="1732"/>
        </w:trPr>
        <w:tc>
          <w:tcPr>
            <w:tcW w:w="2622" w:type="dxa"/>
            <w:tcBorders>
              <w:top w:val="single" w:sz="8" w:space="0" w:color="000000"/>
              <w:left w:val="single" w:sz="8" w:space="0" w:color="000000"/>
              <w:bottom w:val="single" w:sz="8" w:space="0" w:color="000000"/>
              <w:right w:val="single" w:sz="8" w:space="0" w:color="000000"/>
            </w:tcBorders>
            <w:vAlign w:val="bottom"/>
          </w:tcPr>
          <w:p w14:paraId="24670F33" w14:textId="77777777" w:rsidR="00C005FD" w:rsidRDefault="008571AE">
            <w:pPr>
              <w:spacing w:after="0" w:line="259" w:lineRule="auto"/>
              <w:ind w:left="0" w:firstLine="0"/>
            </w:pPr>
            <w:r>
              <w:rPr>
                <w:b/>
                <w:sz w:val="20"/>
              </w:rPr>
              <w:t>Buyer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0BED592" w14:textId="77777777" w:rsidR="00C005FD" w:rsidRDefault="008571AE">
            <w:pPr>
              <w:spacing w:after="0" w:line="259" w:lineRule="auto"/>
              <w:ind w:left="2" w:firstLine="0"/>
            </w:pPr>
            <w:r>
              <w:rPr>
                <w:sz w:val="20"/>
              </w:rPr>
              <w:t>The Personal Data supplied by the Buyer to the Supplier for purposes of, or in connection with, this Call-Off Contract.</w:t>
            </w:r>
            <w:r>
              <w:t xml:space="preserve">  </w:t>
            </w:r>
          </w:p>
        </w:tc>
      </w:tr>
      <w:tr w:rsidR="00C005FD" w14:paraId="3EFC108B" w14:textId="77777777">
        <w:trPr>
          <w:trHeight w:val="1732"/>
        </w:trPr>
        <w:tc>
          <w:tcPr>
            <w:tcW w:w="2622" w:type="dxa"/>
            <w:tcBorders>
              <w:top w:val="single" w:sz="8" w:space="0" w:color="000000"/>
              <w:left w:val="single" w:sz="8" w:space="0" w:color="000000"/>
              <w:bottom w:val="single" w:sz="8" w:space="0" w:color="000000"/>
              <w:right w:val="single" w:sz="8" w:space="0" w:color="000000"/>
            </w:tcBorders>
            <w:vAlign w:val="bottom"/>
          </w:tcPr>
          <w:p w14:paraId="1F09003F" w14:textId="77777777" w:rsidR="00C005FD" w:rsidRDefault="008571AE">
            <w:pPr>
              <w:spacing w:after="0" w:line="259" w:lineRule="auto"/>
              <w:ind w:left="0" w:firstLine="0"/>
            </w:pPr>
            <w:r>
              <w:rPr>
                <w:b/>
                <w:sz w:val="20"/>
              </w:rPr>
              <w:t>Buyer 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75B2736" w14:textId="77777777" w:rsidR="00C005FD" w:rsidRDefault="008571AE">
            <w:pPr>
              <w:spacing w:after="0" w:line="259" w:lineRule="auto"/>
              <w:ind w:left="2" w:firstLine="0"/>
            </w:pPr>
            <w:r>
              <w:rPr>
                <w:sz w:val="20"/>
              </w:rPr>
              <w:t>The representative appointed by the Buyer under this Call-Off Contract.</w:t>
            </w:r>
            <w:r>
              <w:t xml:space="preserve">  </w:t>
            </w:r>
          </w:p>
        </w:tc>
      </w:tr>
    </w:tbl>
    <w:p w14:paraId="67137ABD" w14:textId="77777777" w:rsidR="00C005FD" w:rsidRDefault="008571AE">
      <w:pPr>
        <w:spacing w:after="0" w:line="259" w:lineRule="auto"/>
        <w:ind w:left="0" w:firstLine="0"/>
        <w:jc w:val="both"/>
      </w:pPr>
      <w:r>
        <w:t xml:space="preserve">  </w:t>
      </w:r>
    </w:p>
    <w:tbl>
      <w:tblPr>
        <w:tblStyle w:val="TableGrid"/>
        <w:tblW w:w="8902" w:type="dxa"/>
        <w:tblInd w:w="1049" w:type="dxa"/>
        <w:tblCellMar>
          <w:top w:w="466" w:type="dxa"/>
          <w:left w:w="107" w:type="dxa"/>
          <w:bottom w:w="184" w:type="dxa"/>
          <w:right w:w="115" w:type="dxa"/>
        </w:tblCellMar>
        <w:tblLook w:val="04A0" w:firstRow="1" w:lastRow="0" w:firstColumn="1" w:lastColumn="0" w:noHBand="0" w:noVBand="1"/>
      </w:tblPr>
      <w:tblGrid>
        <w:gridCol w:w="2622"/>
        <w:gridCol w:w="6280"/>
      </w:tblGrid>
      <w:tr w:rsidR="00C005FD" w14:paraId="1ED4D9A0" w14:textId="77777777">
        <w:trPr>
          <w:trHeight w:val="2426"/>
        </w:trPr>
        <w:tc>
          <w:tcPr>
            <w:tcW w:w="2622" w:type="dxa"/>
            <w:tcBorders>
              <w:top w:val="single" w:sz="8" w:space="0" w:color="000000"/>
              <w:left w:val="single" w:sz="8" w:space="0" w:color="000000"/>
              <w:bottom w:val="single" w:sz="8" w:space="0" w:color="000000"/>
              <w:right w:val="single" w:sz="8" w:space="0" w:color="000000"/>
            </w:tcBorders>
          </w:tcPr>
          <w:p w14:paraId="7158811E" w14:textId="77777777" w:rsidR="00C005FD" w:rsidRDefault="008571AE">
            <w:pPr>
              <w:spacing w:after="0" w:line="259" w:lineRule="auto"/>
              <w:ind w:left="0" w:firstLine="0"/>
            </w:pPr>
            <w:r>
              <w:rPr>
                <w:b/>
                <w:sz w:val="20"/>
              </w:rPr>
              <w:lastRenderedPageBreak/>
              <w:t>Buyer Software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B5E61A5" w14:textId="77777777" w:rsidR="00C005FD" w:rsidRDefault="008571AE">
            <w:pPr>
              <w:spacing w:after="0" w:line="259" w:lineRule="auto"/>
              <w:ind w:left="2" w:firstLine="0"/>
            </w:pPr>
            <w:r>
              <w:rPr>
                <w:sz w:val="20"/>
              </w:rPr>
              <w:t>Software owned by or licensed to the Buyer (other than under this Agreement), which is or will be used by the Supplier to provide the Services.</w:t>
            </w:r>
            <w:r>
              <w:t xml:space="preserve">  </w:t>
            </w:r>
          </w:p>
        </w:tc>
      </w:tr>
      <w:tr w:rsidR="00C005FD" w14:paraId="3A82CFB9" w14:textId="77777777">
        <w:trPr>
          <w:trHeight w:val="2968"/>
        </w:trPr>
        <w:tc>
          <w:tcPr>
            <w:tcW w:w="2622" w:type="dxa"/>
            <w:tcBorders>
              <w:top w:val="single" w:sz="8" w:space="0" w:color="000000"/>
              <w:left w:val="single" w:sz="8" w:space="0" w:color="000000"/>
              <w:bottom w:val="single" w:sz="8" w:space="0" w:color="000000"/>
              <w:right w:val="single" w:sz="8" w:space="0" w:color="000000"/>
            </w:tcBorders>
          </w:tcPr>
          <w:p w14:paraId="66AD8B24" w14:textId="77777777" w:rsidR="00C005FD" w:rsidRDefault="008571AE">
            <w:pPr>
              <w:spacing w:after="0" w:line="259" w:lineRule="auto"/>
              <w:ind w:left="0" w:firstLine="0"/>
            </w:pPr>
            <w:r>
              <w:rPr>
                <w:b/>
                <w:sz w:val="20"/>
              </w:rPr>
              <w:t>Call-Off Contract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ABFD0E0" w14:textId="77777777" w:rsidR="00C005FD" w:rsidRDefault="008571AE">
            <w:pPr>
              <w:spacing w:after="0" w:line="259" w:lineRule="auto"/>
              <w:ind w:left="2" w:firstLine="0"/>
            </w:pPr>
            <w:r>
              <w:rPr>
                <w:sz w:val="20"/>
              </w:rPr>
              <w:t>This call-off contract entered into following the provisions of the</w:t>
            </w:r>
            <w:r>
              <w:t xml:space="preserve">  </w:t>
            </w:r>
          </w:p>
          <w:p w14:paraId="1BBCF153" w14:textId="77777777" w:rsidR="00C005FD" w:rsidRDefault="008571AE">
            <w:pPr>
              <w:spacing w:after="0" w:line="259" w:lineRule="auto"/>
              <w:ind w:left="2" w:firstLine="0"/>
            </w:pPr>
            <w:r>
              <w:rPr>
                <w:sz w:val="20"/>
              </w:rPr>
              <w:t>Framework Agreement for the provision of Services made between the Buyer and the Supplier comprising the Order Form, the Call-Off terms and conditions, the Call-Off schedules and the Collaboration Agreement.</w:t>
            </w:r>
            <w:r>
              <w:t xml:space="preserve">  </w:t>
            </w:r>
          </w:p>
        </w:tc>
      </w:tr>
    </w:tbl>
    <w:p w14:paraId="4767CC7D" w14:textId="77777777" w:rsidR="00C005FD" w:rsidRDefault="00C005FD">
      <w:pPr>
        <w:spacing w:after="0" w:line="259" w:lineRule="auto"/>
        <w:ind w:left="0" w:right="821" w:firstLine="0"/>
      </w:pPr>
    </w:p>
    <w:tbl>
      <w:tblPr>
        <w:tblStyle w:val="TableGrid"/>
        <w:tblW w:w="8902" w:type="dxa"/>
        <w:tblInd w:w="1049" w:type="dxa"/>
        <w:tblCellMar>
          <w:top w:w="466" w:type="dxa"/>
          <w:left w:w="107" w:type="dxa"/>
          <w:bottom w:w="184" w:type="dxa"/>
          <w:right w:w="4" w:type="dxa"/>
        </w:tblCellMar>
        <w:tblLook w:val="04A0" w:firstRow="1" w:lastRow="0" w:firstColumn="1" w:lastColumn="0" w:noHBand="0" w:noVBand="1"/>
      </w:tblPr>
      <w:tblGrid>
        <w:gridCol w:w="2622"/>
        <w:gridCol w:w="6280"/>
      </w:tblGrid>
      <w:tr w:rsidR="00C005FD" w14:paraId="35746B59" w14:textId="77777777">
        <w:trPr>
          <w:trHeight w:val="2148"/>
        </w:trPr>
        <w:tc>
          <w:tcPr>
            <w:tcW w:w="2622" w:type="dxa"/>
            <w:tcBorders>
              <w:top w:val="single" w:sz="8" w:space="0" w:color="000000"/>
              <w:left w:val="single" w:sz="8" w:space="0" w:color="000000"/>
              <w:bottom w:val="single" w:sz="8" w:space="0" w:color="000000"/>
              <w:right w:val="single" w:sz="8" w:space="0" w:color="000000"/>
            </w:tcBorders>
            <w:vAlign w:val="bottom"/>
          </w:tcPr>
          <w:p w14:paraId="741CC0E8" w14:textId="77777777" w:rsidR="00C005FD" w:rsidRDefault="008571AE">
            <w:pPr>
              <w:spacing w:after="0" w:line="259" w:lineRule="auto"/>
              <w:ind w:left="0" w:firstLine="0"/>
            </w:pPr>
            <w:r>
              <w:rPr>
                <w:b/>
                <w:sz w:val="20"/>
              </w:rPr>
              <w:t>Charges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E217AE5" w14:textId="77777777" w:rsidR="00C005FD" w:rsidRDefault="008571AE">
            <w:pPr>
              <w:spacing w:after="0" w:line="259" w:lineRule="auto"/>
              <w:ind w:left="2" w:firstLine="0"/>
            </w:pPr>
            <w:r>
              <w:rPr>
                <w:sz w:val="20"/>
              </w:rPr>
              <w:t>The prices (excluding any applicable VAT), payable to the Supplier by the Buyer under this Call-Off Contract.</w:t>
            </w:r>
            <w:r>
              <w:t xml:space="preserve">  </w:t>
            </w:r>
          </w:p>
        </w:tc>
      </w:tr>
      <w:tr w:rsidR="00C005FD" w14:paraId="465FFCE7" w14:textId="77777777">
        <w:trPr>
          <w:trHeight w:val="2969"/>
        </w:trPr>
        <w:tc>
          <w:tcPr>
            <w:tcW w:w="2622" w:type="dxa"/>
            <w:tcBorders>
              <w:top w:val="single" w:sz="8" w:space="0" w:color="000000"/>
              <w:left w:val="single" w:sz="8" w:space="0" w:color="000000"/>
              <w:bottom w:val="single" w:sz="8" w:space="0" w:color="000000"/>
              <w:right w:val="single" w:sz="8" w:space="0" w:color="000000"/>
            </w:tcBorders>
          </w:tcPr>
          <w:p w14:paraId="4E470C19" w14:textId="77777777" w:rsidR="00C005FD" w:rsidRDefault="008571AE">
            <w:pPr>
              <w:spacing w:after="0" w:line="259" w:lineRule="auto"/>
              <w:ind w:left="0" w:firstLine="0"/>
            </w:pPr>
            <w:r>
              <w:rPr>
                <w:b/>
                <w:sz w:val="20"/>
              </w:rPr>
              <w:t>Collaboration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6A801F6" w14:textId="77777777" w:rsidR="00C005FD" w:rsidRDefault="008571AE">
            <w:pPr>
              <w:spacing w:after="0" w:line="259" w:lineRule="auto"/>
              <w:ind w:left="2" w:firstLine="0"/>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C005FD" w14:paraId="67D099B9" w14:textId="77777777">
        <w:trPr>
          <w:trHeight w:val="2407"/>
        </w:trPr>
        <w:tc>
          <w:tcPr>
            <w:tcW w:w="2622" w:type="dxa"/>
            <w:tcBorders>
              <w:top w:val="single" w:sz="8" w:space="0" w:color="000000"/>
              <w:left w:val="single" w:sz="8" w:space="0" w:color="000000"/>
              <w:bottom w:val="single" w:sz="8" w:space="0" w:color="000000"/>
              <w:right w:val="single" w:sz="8" w:space="0" w:color="000000"/>
            </w:tcBorders>
            <w:vAlign w:val="bottom"/>
          </w:tcPr>
          <w:p w14:paraId="6B760F25" w14:textId="77777777" w:rsidR="00C005FD" w:rsidRDefault="008571AE">
            <w:pPr>
              <w:spacing w:after="0" w:line="259" w:lineRule="auto"/>
              <w:ind w:left="0" w:firstLine="0"/>
            </w:pPr>
            <w:r>
              <w:rPr>
                <w:b/>
                <w:sz w:val="20"/>
              </w:rPr>
              <w:lastRenderedPageBreak/>
              <w:t>Commercially Sensitive</w:t>
            </w:r>
            <w:r>
              <w:t xml:space="preserve"> </w:t>
            </w:r>
            <w:r>
              <w:rPr>
                <w:b/>
                <w:sz w:val="20"/>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B2FE77E" w14:textId="77777777" w:rsidR="00C005FD" w:rsidRDefault="008571AE">
            <w:pPr>
              <w:spacing w:after="0" w:line="259" w:lineRule="auto"/>
              <w:ind w:left="2" w:firstLine="0"/>
            </w:pPr>
            <w:r>
              <w:rPr>
                <w:sz w:val="20"/>
              </w:rPr>
              <w:t>Information, which the Buyer has been notified about by the Supplier in writing before the Start date with full details of why the Information is deemed to be commercially sensitive.</w:t>
            </w:r>
            <w:r>
              <w:t xml:space="preserve">  </w:t>
            </w:r>
          </w:p>
        </w:tc>
      </w:tr>
      <w:tr w:rsidR="00C005FD" w14:paraId="2AE28C72" w14:textId="77777777">
        <w:trPr>
          <w:trHeight w:val="4048"/>
        </w:trPr>
        <w:tc>
          <w:tcPr>
            <w:tcW w:w="2622" w:type="dxa"/>
            <w:tcBorders>
              <w:top w:val="single" w:sz="8" w:space="0" w:color="000000"/>
              <w:left w:val="single" w:sz="8" w:space="0" w:color="000000"/>
              <w:bottom w:val="single" w:sz="8" w:space="0" w:color="000000"/>
              <w:right w:val="single" w:sz="8" w:space="0" w:color="000000"/>
            </w:tcBorders>
          </w:tcPr>
          <w:p w14:paraId="48A63CF3" w14:textId="77777777" w:rsidR="00C005FD" w:rsidRDefault="008571AE">
            <w:pPr>
              <w:spacing w:after="0" w:line="259" w:lineRule="auto"/>
              <w:ind w:left="0" w:firstLine="0"/>
            </w:pPr>
            <w:r>
              <w:rPr>
                <w:b/>
                <w:sz w:val="20"/>
              </w:rPr>
              <w:t>Confidential 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C7D21F3" w14:textId="77777777" w:rsidR="00C005FD" w:rsidRDefault="008571AE">
            <w:pPr>
              <w:spacing w:after="10" w:line="287" w:lineRule="auto"/>
              <w:ind w:left="2" w:firstLine="0"/>
            </w:pPr>
            <w:r>
              <w:rPr>
                <w:sz w:val="20"/>
              </w:rPr>
              <w:t>Data, Personal Data and any information, which may include (but isn’t limited to) any:</w:t>
            </w:r>
            <w:r>
              <w:t xml:space="preserve">  </w:t>
            </w:r>
          </w:p>
          <w:p w14:paraId="578C41CA" w14:textId="77777777" w:rsidR="00C005FD" w:rsidRDefault="008571AE" w:rsidP="006E0E89">
            <w:pPr>
              <w:numPr>
                <w:ilvl w:val="0"/>
                <w:numId w:val="47"/>
              </w:numPr>
              <w:spacing w:after="0" w:line="281" w:lineRule="auto"/>
              <w:ind w:left="722" w:hanging="360"/>
            </w:pPr>
            <w:r>
              <w:rPr>
                <w:sz w:val="20"/>
              </w:rPr>
              <w:t>information about business, affairs, developments, trade secrets, know-how, personnel, and third parties, including all Intellectual Property Rights (IPRs), together with all information derived from any of the above</w:t>
            </w:r>
            <w:r>
              <w:t xml:space="preserve">  </w:t>
            </w:r>
          </w:p>
          <w:p w14:paraId="3AC4CC68" w14:textId="77777777" w:rsidR="00C005FD" w:rsidRDefault="008571AE" w:rsidP="006E0E89">
            <w:pPr>
              <w:numPr>
                <w:ilvl w:val="0"/>
                <w:numId w:val="47"/>
              </w:numPr>
              <w:spacing w:after="0" w:line="259" w:lineRule="auto"/>
              <w:ind w:left="722"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w:t>
            </w:r>
            <w:r>
              <w:t xml:space="preserve">  </w:t>
            </w:r>
          </w:p>
        </w:tc>
      </w:tr>
      <w:tr w:rsidR="00C005FD" w14:paraId="3DBE8591" w14:textId="77777777">
        <w:trPr>
          <w:trHeight w:val="2186"/>
        </w:trPr>
        <w:tc>
          <w:tcPr>
            <w:tcW w:w="2622" w:type="dxa"/>
            <w:tcBorders>
              <w:top w:val="single" w:sz="8" w:space="0" w:color="000000"/>
              <w:left w:val="single" w:sz="8" w:space="0" w:color="000000"/>
              <w:bottom w:val="single" w:sz="8" w:space="0" w:color="000000"/>
              <w:right w:val="single" w:sz="8" w:space="0" w:color="000000"/>
            </w:tcBorders>
            <w:vAlign w:val="bottom"/>
          </w:tcPr>
          <w:p w14:paraId="5032C303" w14:textId="77777777" w:rsidR="00C005FD" w:rsidRDefault="008571AE">
            <w:pPr>
              <w:spacing w:after="0" w:line="259" w:lineRule="auto"/>
              <w:ind w:left="0" w:firstLine="0"/>
            </w:pPr>
            <w:r>
              <w:rPr>
                <w:b/>
                <w:sz w:val="20"/>
              </w:rPr>
              <w:t>Control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6701C83" w14:textId="77777777" w:rsidR="00C005FD" w:rsidRDefault="008571AE">
            <w:pPr>
              <w:spacing w:after="10" w:line="259" w:lineRule="auto"/>
              <w:ind w:left="2" w:firstLine="0"/>
            </w:pPr>
            <w:r>
              <w:rPr>
                <w:sz w:val="20"/>
              </w:rPr>
              <w:t xml:space="preserve">‘Control’ as defined in section 1124 and 450 of the Corporation Tax </w:t>
            </w:r>
          </w:p>
          <w:p w14:paraId="56029FEF" w14:textId="77777777" w:rsidR="00C005FD" w:rsidRDefault="008571AE">
            <w:pPr>
              <w:spacing w:after="0" w:line="259" w:lineRule="auto"/>
              <w:ind w:left="2" w:firstLine="0"/>
            </w:pPr>
            <w:r>
              <w:rPr>
                <w:sz w:val="20"/>
              </w:rPr>
              <w:t>Act 2010. 'Controls' and 'Controlled' will be interpreted accordingly.</w:t>
            </w:r>
            <w:r>
              <w:t xml:space="preserve">  </w:t>
            </w:r>
          </w:p>
        </w:tc>
      </w:tr>
      <w:tr w:rsidR="00C005FD" w14:paraId="47C8209A" w14:textId="77777777">
        <w:trPr>
          <w:trHeight w:val="1889"/>
        </w:trPr>
        <w:tc>
          <w:tcPr>
            <w:tcW w:w="2622" w:type="dxa"/>
            <w:tcBorders>
              <w:top w:val="single" w:sz="8" w:space="0" w:color="000000"/>
              <w:left w:val="single" w:sz="8" w:space="0" w:color="000000"/>
              <w:bottom w:val="single" w:sz="8" w:space="0" w:color="000000"/>
              <w:right w:val="single" w:sz="8" w:space="0" w:color="000000"/>
            </w:tcBorders>
            <w:vAlign w:val="bottom"/>
          </w:tcPr>
          <w:p w14:paraId="5116DB2D" w14:textId="77777777" w:rsidR="00C005FD" w:rsidRDefault="008571AE">
            <w:pPr>
              <w:spacing w:after="0" w:line="259" w:lineRule="auto"/>
              <w:ind w:left="0" w:firstLine="0"/>
            </w:pPr>
            <w:r>
              <w:rPr>
                <w:b/>
                <w:sz w:val="20"/>
              </w:rPr>
              <w:t>Controller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4E31C78" w14:textId="77777777" w:rsidR="00C005FD" w:rsidRDefault="008571AE">
            <w:pPr>
              <w:spacing w:after="0" w:line="259" w:lineRule="auto"/>
              <w:ind w:left="2" w:firstLine="0"/>
            </w:pPr>
            <w:r>
              <w:rPr>
                <w:sz w:val="20"/>
              </w:rPr>
              <w:t>Takes the meaning given in the UK GDPR.</w:t>
            </w:r>
            <w:r>
              <w:t xml:space="preserve">  </w:t>
            </w:r>
          </w:p>
        </w:tc>
      </w:tr>
      <w:tr w:rsidR="00C005FD" w14:paraId="2AF9B903" w14:textId="77777777">
        <w:trPr>
          <w:trHeight w:val="3229"/>
        </w:trPr>
        <w:tc>
          <w:tcPr>
            <w:tcW w:w="2622" w:type="dxa"/>
            <w:tcBorders>
              <w:top w:val="single" w:sz="8" w:space="0" w:color="000000"/>
              <w:left w:val="single" w:sz="8" w:space="0" w:color="000000"/>
              <w:bottom w:val="single" w:sz="8" w:space="0" w:color="000000"/>
              <w:right w:val="single" w:sz="8" w:space="0" w:color="000000"/>
            </w:tcBorders>
          </w:tcPr>
          <w:p w14:paraId="63979B45" w14:textId="77777777" w:rsidR="00C005FD" w:rsidRDefault="008571AE">
            <w:pPr>
              <w:spacing w:after="0" w:line="259" w:lineRule="auto"/>
              <w:ind w:left="0" w:firstLine="0"/>
            </w:pPr>
            <w:r>
              <w:rPr>
                <w:b/>
                <w:sz w:val="20"/>
              </w:rPr>
              <w:lastRenderedPageBreak/>
              <w:t>Crown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A2C926A" w14:textId="77777777" w:rsidR="00C005FD" w:rsidRDefault="008571AE">
            <w:pPr>
              <w:spacing w:after="0" w:line="259" w:lineRule="auto"/>
              <w:ind w:left="2" w:firstLine="0"/>
            </w:pPr>
            <w:r>
              <w:rPr>
                <w:sz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493B6D06" w14:textId="77777777" w:rsidR="00C005FD" w:rsidRDefault="008571AE">
      <w:pPr>
        <w:spacing w:after="0" w:line="259" w:lineRule="auto"/>
        <w:ind w:left="0" w:firstLine="0"/>
        <w:jc w:val="both"/>
      </w:pPr>
      <w:r>
        <w:t xml:space="preserve">  </w:t>
      </w:r>
    </w:p>
    <w:tbl>
      <w:tblPr>
        <w:tblStyle w:val="TableGrid"/>
        <w:tblW w:w="8902" w:type="dxa"/>
        <w:tblInd w:w="1049" w:type="dxa"/>
        <w:tblCellMar>
          <w:top w:w="226" w:type="dxa"/>
          <w:left w:w="107" w:type="dxa"/>
          <w:bottom w:w="184" w:type="dxa"/>
        </w:tblCellMar>
        <w:tblLook w:val="04A0" w:firstRow="1" w:lastRow="0" w:firstColumn="1" w:lastColumn="0" w:noHBand="0" w:noVBand="1"/>
      </w:tblPr>
      <w:tblGrid>
        <w:gridCol w:w="2622"/>
        <w:gridCol w:w="6280"/>
      </w:tblGrid>
      <w:tr w:rsidR="00C005FD" w14:paraId="68D74CAD" w14:textId="77777777">
        <w:trPr>
          <w:trHeight w:val="2209"/>
        </w:trPr>
        <w:tc>
          <w:tcPr>
            <w:tcW w:w="2622" w:type="dxa"/>
            <w:tcBorders>
              <w:top w:val="single" w:sz="8" w:space="0" w:color="000000"/>
              <w:left w:val="single" w:sz="8" w:space="0" w:color="000000"/>
              <w:bottom w:val="single" w:sz="8" w:space="0" w:color="000000"/>
              <w:right w:val="single" w:sz="8" w:space="0" w:color="000000"/>
            </w:tcBorders>
          </w:tcPr>
          <w:p w14:paraId="07D25D38" w14:textId="77777777" w:rsidR="00C005FD" w:rsidRDefault="008571AE">
            <w:pPr>
              <w:spacing w:after="0" w:line="259" w:lineRule="auto"/>
              <w:ind w:left="0" w:firstLine="0"/>
            </w:pPr>
            <w:r>
              <w:rPr>
                <w:b/>
                <w:sz w:val="20"/>
              </w:rPr>
              <w:t>Data Loss Event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C4EDF3F" w14:textId="77777777" w:rsidR="00C005FD" w:rsidRDefault="008571AE">
            <w:pPr>
              <w:spacing w:after="0" w:line="259" w:lineRule="auto"/>
              <w:ind w:left="2" w:right="52" w:firstLine="0"/>
            </w:pPr>
            <w:r>
              <w:rPr>
                <w:sz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C005FD" w14:paraId="313CAD65" w14:textId="77777777">
        <w:trPr>
          <w:trHeight w:val="1687"/>
        </w:trPr>
        <w:tc>
          <w:tcPr>
            <w:tcW w:w="2622" w:type="dxa"/>
            <w:tcBorders>
              <w:top w:val="single" w:sz="8" w:space="0" w:color="000000"/>
              <w:left w:val="single" w:sz="8" w:space="0" w:color="000000"/>
              <w:bottom w:val="single" w:sz="8" w:space="0" w:color="000000"/>
              <w:right w:val="single" w:sz="8" w:space="0" w:color="000000"/>
            </w:tcBorders>
            <w:vAlign w:val="bottom"/>
          </w:tcPr>
          <w:p w14:paraId="26A56C0E" w14:textId="77777777" w:rsidR="00C005FD" w:rsidRDefault="008571AE">
            <w:pPr>
              <w:spacing w:after="0" w:line="259" w:lineRule="auto"/>
              <w:ind w:left="0" w:firstLine="0"/>
            </w:pPr>
            <w:r>
              <w:rPr>
                <w:b/>
                <w:sz w:val="20"/>
              </w:rPr>
              <w:t>Data Protection Impact</w:t>
            </w:r>
            <w:r>
              <w:t xml:space="preserve"> </w:t>
            </w:r>
            <w:r>
              <w:rPr>
                <w:b/>
                <w:sz w:val="20"/>
              </w:rPr>
              <w:t>Assessment (DPIA)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32F1B72" w14:textId="77777777" w:rsidR="00C005FD" w:rsidRDefault="008571AE">
            <w:pPr>
              <w:spacing w:after="0" w:line="259" w:lineRule="auto"/>
              <w:ind w:left="2" w:firstLine="0"/>
            </w:pPr>
            <w:r>
              <w:rPr>
                <w:sz w:val="20"/>
              </w:rPr>
              <w:t>An assessment by the Controller of the impact of the envisaged Processing on the protection of Personal Data.</w:t>
            </w:r>
            <w:r>
              <w:t xml:space="preserve">  </w:t>
            </w:r>
          </w:p>
        </w:tc>
      </w:tr>
      <w:tr w:rsidR="00C005FD" w14:paraId="70BA7EBD" w14:textId="77777777">
        <w:trPr>
          <w:trHeight w:val="1988"/>
        </w:trPr>
        <w:tc>
          <w:tcPr>
            <w:tcW w:w="2622" w:type="dxa"/>
            <w:tcBorders>
              <w:top w:val="single" w:sz="8" w:space="0" w:color="000000"/>
              <w:left w:val="single" w:sz="8" w:space="0" w:color="000000"/>
              <w:bottom w:val="single" w:sz="8" w:space="0" w:color="000000"/>
              <w:right w:val="single" w:sz="8" w:space="0" w:color="000000"/>
            </w:tcBorders>
            <w:vAlign w:val="center"/>
          </w:tcPr>
          <w:p w14:paraId="7FD4D261" w14:textId="77777777" w:rsidR="00C005FD" w:rsidRDefault="008571AE">
            <w:pPr>
              <w:spacing w:after="0" w:line="259" w:lineRule="auto"/>
              <w:ind w:left="0" w:firstLine="0"/>
            </w:pPr>
            <w:r>
              <w:rPr>
                <w:b/>
                <w:sz w:val="20"/>
              </w:rPr>
              <w:t>Data Protection</w:t>
            </w:r>
            <w:r>
              <w:t xml:space="preserve"> </w:t>
            </w:r>
            <w:r>
              <w:rPr>
                <w:b/>
                <w:sz w:val="20"/>
              </w:rPr>
              <w:t>Legislation (DPL)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2297D983" w14:textId="77777777" w:rsidR="00C005FD" w:rsidRDefault="008571AE">
            <w:pPr>
              <w:spacing w:after="0" w:line="259" w:lineRule="auto"/>
              <w:ind w:left="2" w:firstLine="0"/>
            </w:pPr>
            <w:r>
              <w:rPr>
                <w:sz w:val="20"/>
              </w:rPr>
              <w:t>(i) the UK GDPR as amended from time to time; (ii) the DPA 2018 to</w:t>
            </w:r>
            <w:r>
              <w:t xml:space="preserve">  </w:t>
            </w:r>
          </w:p>
          <w:p w14:paraId="36803D40" w14:textId="77777777" w:rsidR="00C005FD" w:rsidRDefault="008571AE">
            <w:pPr>
              <w:spacing w:after="0" w:line="259" w:lineRule="auto"/>
              <w:ind w:left="722" w:firstLine="0"/>
            </w:pPr>
            <w:r>
              <w:rPr>
                <w:sz w:val="20"/>
              </w:rPr>
              <w:t>the extent that it relates to Processing of Personal Data and privacy; (iii) all applicable Law about the Processing of Personal Data and privacy.</w:t>
            </w:r>
            <w:r>
              <w:t xml:space="preserve">  </w:t>
            </w:r>
          </w:p>
        </w:tc>
      </w:tr>
      <w:tr w:rsidR="00C005FD" w14:paraId="335DBBE9" w14:textId="77777777">
        <w:trPr>
          <w:trHeight w:val="1408"/>
        </w:trPr>
        <w:tc>
          <w:tcPr>
            <w:tcW w:w="2622" w:type="dxa"/>
            <w:tcBorders>
              <w:top w:val="single" w:sz="8" w:space="0" w:color="000000"/>
              <w:left w:val="single" w:sz="8" w:space="0" w:color="000000"/>
              <w:bottom w:val="single" w:sz="8" w:space="0" w:color="000000"/>
              <w:right w:val="single" w:sz="8" w:space="0" w:color="000000"/>
            </w:tcBorders>
            <w:vAlign w:val="bottom"/>
          </w:tcPr>
          <w:p w14:paraId="3D9D053B" w14:textId="77777777" w:rsidR="00C005FD" w:rsidRDefault="008571AE">
            <w:pPr>
              <w:spacing w:after="0" w:line="259" w:lineRule="auto"/>
              <w:ind w:left="0" w:firstLine="0"/>
            </w:pPr>
            <w:r>
              <w:rPr>
                <w:b/>
                <w:sz w:val="20"/>
              </w:rPr>
              <w:t>Data Subject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BDE89EA" w14:textId="77777777" w:rsidR="00C005FD" w:rsidRDefault="008571AE">
            <w:pPr>
              <w:spacing w:after="0" w:line="259" w:lineRule="auto"/>
              <w:ind w:left="2" w:firstLine="0"/>
            </w:pPr>
            <w:r>
              <w:rPr>
                <w:sz w:val="20"/>
              </w:rPr>
              <w:t>Takes the meaning given in the UK GDPR</w:t>
            </w:r>
            <w:r>
              <w:t xml:space="preserve">  </w:t>
            </w:r>
          </w:p>
        </w:tc>
      </w:tr>
      <w:tr w:rsidR="00C005FD" w14:paraId="7EA35D4D" w14:textId="77777777">
        <w:trPr>
          <w:trHeight w:val="4349"/>
        </w:trPr>
        <w:tc>
          <w:tcPr>
            <w:tcW w:w="2622" w:type="dxa"/>
            <w:tcBorders>
              <w:top w:val="single" w:sz="8" w:space="0" w:color="000000"/>
              <w:left w:val="single" w:sz="8" w:space="0" w:color="000000"/>
              <w:bottom w:val="single" w:sz="8" w:space="0" w:color="000000"/>
              <w:right w:val="single" w:sz="8" w:space="0" w:color="000000"/>
            </w:tcBorders>
          </w:tcPr>
          <w:p w14:paraId="2DFEB4AF" w14:textId="77777777" w:rsidR="00C005FD" w:rsidRDefault="008571AE">
            <w:pPr>
              <w:spacing w:after="0" w:line="259" w:lineRule="auto"/>
              <w:ind w:left="0" w:firstLine="0"/>
            </w:pPr>
            <w:r>
              <w:rPr>
                <w:b/>
                <w:sz w:val="20"/>
              </w:rPr>
              <w:lastRenderedPageBreak/>
              <w:t>Default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F666BA7" w14:textId="77777777" w:rsidR="00C005FD" w:rsidRDefault="008571AE">
            <w:pPr>
              <w:spacing w:after="11" w:line="259" w:lineRule="auto"/>
              <w:ind w:left="2" w:firstLine="0"/>
            </w:pPr>
            <w:r>
              <w:rPr>
                <w:sz w:val="20"/>
              </w:rPr>
              <w:t>Default is any:</w:t>
            </w:r>
            <w:r>
              <w:t xml:space="preserve">  </w:t>
            </w:r>
          </w:p>
          <w:p w14:paraId="373CA37C" w14:textId="77777777" w:rsidR="00C005FD" w:rsidRDefault="008571AE" w:rsidP="006E0E89">
            <w:pPr>
              <w:numPr>
                <w:ilvl w:val="0"/>
                <w:numId w:val="48"/>
              </w:numPr>
              <w:spacing w:after="13" w:line="278" w:lineRule="auto"/>
              <w:ind w:left="722" w:hanging="360"/>
            </w:pPr>
            <w:r>
              <w:rPr>
                <w:sz w:val="20"/>
              </w:rPr>
              <w:t>breach of the obligations of the Supplier (including any fundamental breach or breach of a fundamental term)</w:t>
            </w:r>
            <w:r>
              <w:t xml:space="preserve">  </w:t>
            </w:r>
          </w:p>
          <w:p w14:paraId="2C58A045" w14:textId="77777777" w:rsidR="00C005FD" w:rsidRDefault="008571AE" w:rsidP="006E0E89">
            <w:pPr>
              <w:numPr>
                <w:ilvl w:val="0"/>
                <w:numId w:val="48"/>
              </w:numPr>
              <w:spacing w:after="195" w:line="280" w:lineRule="auto"/>
              <w:ind w:left="722" w:hanging="360"/>
            </w:pPr>
            <w:r>
              <w:rPr>
                <w:sz w:val="20"/>
              </w:rPr>
              <w:t>other default, negligence or negligent statement of the</w:t>
            </w:r>
            <w:r>
              <w:t xml:space="preserve"> </w:t>
            </w:r>
            <w:r>
              <w:rPr>
                <w:sz w:val="20"/>
              </w:rPr>
              <w:t>Supplier, of its Subcontractors or any Supplier Staff (whether by act or omission), in connection with or in relation to this Call-Off Contract</w:t>
            </w:r>
            <w:r>
              <w:t xml:space="preserve">  </w:t>
            </w:r>
          </w:p>
          <w:p w14:paraId="5F0930D6" w14:textId="77777777" w:rsidR="00C005FD" w:rsidRDefault="008571AE">
            <w:pPr>
              <w:spacing w:after="0" w:line="259" w:lineRule="auto"/>
              <w:ind w:left="2" w:right="43" w:firstLine="0"/>
            </w:pPr>
            <w:r>
              <w:rPr>
                <w:sz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C005FD" w14:paraId="3297820C" w14:textId="77777777">
        <w:trPr>
          <w:trHeight w:val="1410"/>
        </w:trPr>
        <w:tc>
          <w:tcPr>
            <w:tcW w:w="2622" w:type="dxa"/>
            <w:tcBorders>
              <w:top w:val="single" w:sz="8" w:space="0" w:color="000000"/>
              <w:left w:val="single" w:sz="8" w:space="0" w:color="000000"/>
              <w:bottom w:val="single" w:sz="8" w:space="0" w:color="000000"/>
              <w:right w:val="single" w:sz="8" w:space="0" w:color="000000"/>
            </w:tcBorders>
            <w:vAlign w:val="bottom"/>
          </w:tcPr>
          <w:p w14:paraId="5C3F51D3" w14:textId="77777777" w:rsidR="00C005FD" w:rsidRDefault="008571AE">
            <w:pPr>
              <w:spacing w:after="0" w:line="259" w:lineRule="auto"/>
              <w:ind w:left="0" w:firstLine="0"/>
            </w:pPr>
            <w:r>
              <w:rPr>
                <w:b/>
                <w:sz w:val="20"/>
              </w:rPr>
              <w:t>DPA 2018</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432F96D" w14:textId="77777777" w:rsidR="00C005FD" w:rsidRDefault="008571AE">
            <w:pPr>
              <w:spacing w:after="0" w:line="259" w:lineRule="auto"/>
              <w:ind w:left="2" w:firstLine="0"/>
            </w:pPr>
            <w:r>
              <w:rPr>
                <w:sz w:val="20"/>
              </w:rPr>
              <w:t>Data Protection Act 2018.</w:t>
            </w:r>
            <w:r>
              <w:t xml:space="preserve">  </w:t>
            </w:r>
          </w:p>
        </w:tc>
      </w:tr>
      <w:tr w:rsidR="00C005FD" w14:paraId="2A1724DF" w14:textId="77777777">
        <w:trPr>
          <w:trHeight w:val="1687"/>
        </w:trPr>
        <w:tc>
          <w:tcPr>
            <w:tcW w:w="2622" w:type="dxa"/>
            <w:tcBorders>
              <w:top w:val="single" w:sz="8" w:space="0" w:color="000000"/>
              <w:left w:val="single" w:sz="8" w:space="0" w:color="000000"/>
              <w:bottom w:val="single" w:sz="8" w:space="0" w:color="000000"/>
              <w:right w:val="single" w:sz="8" w:space="0" w:color="000000"/>
            </w:tcBorders>
            <w:vAlign w:val="center"/>
          </w:tcPr>
          <w:p w14:paraId="7964C9B7" w14:textId="77777777" w:rsidR="00C005FD" w:rsidRDefault="008571AE">
            <w:pPr>
              <w:spacing w:after="0" w:line="259" w:lineRule="auto"/>
              <w:ind w:left="0" w:firstLine="0"/>
            </w:pPr>
            <w:r>
              <w:rPr>
                <w:b/>
                <w:sz w:val="20"/>
              </w:rPr>
              <w:t>Employment Regulations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A9B7D00" w14:textId="77777777" w:rsidR="00C005FD" w:rsidRDefault="008571AE">
            <w:pPr>
              <w:spacing w:after="0" w:line="259" w:lineRule="auto"/>
              <w:ind w:left="2" w:firstLine="0"/>
            </w:pPr>
            <w:r>
              <w:rPr>
                <w:sz w:val="20"/>
              </w:rPr>
              <w:t>The Transfer of Undertakings (Protection of Employment) Regulations 2006 (SI 2006/246) (‘TUPE</w:t>
            </w:r>
            <w:proofErr w:type="gramStart"/>
            <w:r>
              <w:rPr>
                <w:sz w:val="20"/>
              </w:rPr>
              <w:t xml:space="preserve">’)  </w:t>
            </w:r>
            <w:r>
              <w:rPr>
                <w:sz w:val="20"/>
              </w:rPr>
              <w:tab/>
            </w:r>
            <w:proofErr w:type="gramEnd"/>
            <w:r>
              <w:rPr>
                <w:sz w:val="20"/>
              </w:rPr>
              <w:t>.</w:t>
            </w:r>
            <w:r>
              <w:t xml:space="preserve">  </w:t>
            </w:r>
          </w:p>
        </w:tc>
      </w:tr>
      <w:tr w:rsidR="00C005FD" w14:paraId="58D130B1" w14:textId="77777777">
        <w:trPr>
          <w:trHeight w:val="1688"/>
        </w:trPr>
        <w:tc>
          <w:tcPr>
            <w:tcW w:w="2622" w:type="dxa"/>
            <w:tcBorders>
              <w:top w:val="single" w:sz="8" w:space="0" w:color="000000"/>
              <w:left w:val="single" w:sz="8" w:space="0" w:color="000000"/>
              <w:bottom w:val="single" w:sz="8" w:space="0" w:color="000000"/>
              <w:right w:val="single" w:sz="8" w:space="0" w:color="000000"/>
            </w:tcBorders>
            <w:vAlign w:val="center"/>
          </w:tcPr>
          <w:p w14:paraId="54EE3782" w14:textId="77777777" w:rsidR="00C005FD" w:rsidRDefault="008571AE">
            <w:pPr>
              <w:spacing w:after="0" w:line="259" w:lineRule="auto"/>
              <w:ind w:left="0" w:firstLine="0"/>
            </w:pPr>
            <w:r>
              <w:rPr>
                <w:b/>
                <w:sz w:val="20"/>
              </w:rPr>
              <w:t>End</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1D44E6B" w14:textId="77777777" w:rsidR="00C005FD" w:rsidRDefault="008571AE">
            <w:pPr>
              <w:spacing w:after="0" w:line="259" w:lineRule="auto"/>
              <w:ind w:left="2" w:firstLine="0"/>
            </w:pPr>
            <w:r>
              <w:rPr>
                <w:sz w:val="20"/>
              </w:rPr>
              <w:t>Means to terminate; and Ended and Ending are construed accordingly.</w:t>
            </w:r>
            <w:r>
              <w:t xml:space="preserve">  </w:t>
            </w:r>
          </w:p>
        </w:tc>
      </w:tr>
      <w:tr w:rsidR="00C005FD" w14:paraId="1835FA71" w14:textId="77777777">
        <w:trPr>
          <w:trHeight w:val="2207"/>
        </w:trPr>
        <w:tc>
          <w:tcPr>
            <w:tcW w:w="2622" w:type="dxa"/>
            <w:tcBorders>
              <w:top w:val="single" w:sz="8" w:space="0" w:color="000000"/>
              <w:left w:val="single" w:sz="8" w:space="0" w:color="000000"/>
              <w:bottom w:val="single" w:sz="8" w:space="0" w:color="000000"/>
              <w:right w:val="single" w:sz="8" w:space="0" w:color="000000"/>
            </w:tcBorders>
            <w:vAlign w:val="center"/>
          </w:tcPr>
          <w:p w14:paraId="6C45DDA0" w14:textId="77777777" w:rsidR="00C005FD" w:rsidRDefault="008571AE">
            <w:pPr>
              <w:spacing w:after="0" w:line="259" w:lineRule="auto"/>
              <w:ind w:left="0" w:firstLine="0"/>
            </w:pPr>
            <w:r>
              <w:rPr>
                <w:b/>
                <w:sz w:val="20"/>
              </w:rPr>
              <w:t>Environmental</w:t>
            </w:r>
            <w:r>
              <w:t xml:space="preserve">  </w:t>
            </w:r>
          </w:p>
          <w:p w14:paraId="4F542F79" w14:textId="77777777" w:rsidR="00C005FD" w:rsidRDefault="008571AE">
            <w:pPr>
              <w:spacing w:after="0" w:line="259" w:lineRule="auto"/>
              <w:ind w:left="0" w:firstLine="0"/>
            </w:pPr>
            <w:r>
              <w:rPr>
                <w:b/>
                <w:sz w:val="20"/>
              </w:rPr>
              <w:t>Information Regulations or EIR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BAE019B" w14:textId="77777777" w:rsidR="00C005FD" w:rsidRDefault="008571AE">
            <w:pPr>
              <w:spacing w:after="0" w:line="248" w:lineRule="auto"/>
              <w:ind w:left="2" w:firstLine="0"/>
            </w:pPr>
            <w:r>
              <w:rPr>
                <w:sz w:val="20"/>
              </w:rPr>
              <w:t xml:space="preserve">The Environmental Information Regulations 2004 together with any guidance or codes of practice issued by the Information </w:t>
            </w:r>
            <w:r>
              <w:t xml:space="preserve"> </w:t>
            </w:r>
          </w:p>
          <w:p w14:paraId="0D80908C" w14:textId="77777777" w:rsidR="00C005FD" w:rsidRDefault="008571AE">
            <w:pPr>
              <w:spacing w:after="0" w:line="259" w:lineRule="auto"/>
              <w:ind w:left="2" w:firstLine="0"/>
            </w:pPr>
            <w:r>
              <w:rPr>
                <w:sz w:val="20"/>
              </w:rPr>
              <w:t>Commissioner or relevant government department about the regulations.</w:t>
            </w:r>
            <w:r>
              <w:t xml:space="preserve">  </w:t>
            </w:r>
          </w:p>
        </w:tc>
      </w:tr>
      <w:tr w:rsidR="00C005FD" w14:paraId="7B5018BC" w14:textId="77777777">
        <w:trPr>
          <w:trHeight w:val="2210"/>
        </w:trPr>
        <w:tc>
          <w:tcPr>
            <w:tcW w:w="2622" w:type="dxa"/>
            <w:tcBorders>
              <w:top w:val="single" w:sz="8" w:space="0" w:color="000000"/>
              <w:left w:val="single" w:sz="8" w:space="0" w:color="000000"/>
              <w:bottom w:val="single" w:sz="8" w:space="0" w:color="000000"/>
              <w:right w:val="single" w:sz="8" w:space="0" w:color="000000"/>
            </w:tcBorders>
          </w:tcPr>
          <w:p w14:paraId="69D581A3" w14:textId="77777777" w:rsidR="00C005FD" w:rsidRDefault="008571AE">
            <w:pPr>
              <w:spacing w:after="0" w:line="259" w:lineRule="auto"/>
              <w:ind w:left="0" w:firstLine="0"/>
            </w:pPr>
            <w:r>
              <w:rPr>
                <w:b/>
                <w:sz w:val="20"/>
              </w:rPr>
              <w:lastRenderedPageBreak/>
              <w:t>Equipment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EDB3A15" w14:textId="77777777" w:rsidR="00C005FD" w:rsidRDefault="008571AE">
            <w:pPr>
              <w:spacing w:after="0" w:line="259" w:lineRule="auto"/>
              <w:ind w:left="2" w:firstLine="0"/>
            </w:pPr>
            <w:r>
              <w:rPr>
                <w:sz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4AD1CDB8" w14:textId="77777777" w:rsidR="00C005FD" w:rsidRDefault="008571AE">
      <w:pPr>
        <w:spacing w:after="0" w:line="259" w:lineRule="auto"/>
        <w:ind w:left="0" w:firstLine="0"/>
        <w:jc w:val="both"/>
      </w:pPr>
      <w:r>
        <w:t xml:space="preserve">  </w:t>
      </w:r>
    </w:p>
    <w:p w14:paraId="6DCDFB8F" w14:textId="77777777" w:rsidR="00C005FD" w:rsidRDefault="008571AE">
      <w:pPr>
        <w:spacing w:after="0" w:line="259" w:lineRule="auto"/>
        <w:ind w:left="0" w:firstLine="0"/>
      </w:pPr>
      <w:r>
        <w:t xml:space="preserve"> </w:t>
      </w:r>
    </w:p>
    <w:p w14:paraId="1238967C" w14:textId="77777777" w:rsidR="00C005FD" w:rsidRDefault="00C005FD">
      <w:pPr>
        <w:spacing w:after="0" w:line="259" w:lineRule="auto"/>
        <w:ind w:left="0" w:right="821" w:firstLine="0"/>
      </w:pPr>
    </w:p>
    <w:tbl>
      <w:tblPr>
        <w:tblStyle w:val="TableGrid"/>
        <w:tblW w:w="8902" w:type="dxa"/>
        <w:tblInd w:w="1049" w:type="dxa"/>
        <w:tblCellMar>
          <w:left w:w="107" w:type="dxa"/>
          <w:bottom w:w="183" w:type="dxa"/>
          <w:right w:w="57" w:type="dxa"/>
        </w:tblCellMar>
        <w:tblLook w:val="04A0" w:firstRow="1" w:lastRow="0" w:firstColumn="1" w:lastColumn="0" w:noHBand="0" w:noVBand="1"/>
      </w:tblPr>
      <w:tblGrid>
        <w:gridCol w:w="2622"/>
        <w:gridCol w:w="6280"/>
      </w:tblGrid>
      <w:tr w:rsidR="00C005FD" w14:paraId="7E38B718" w14:textId="77777777">
        <w:trPr>
          <w:trHeight w:val="2147"/>
        </w:trPr>
        <w:tc>
          <w:tcPr>
            <w:tcW w:w="2622" w:type="dxa"/>
            <w:tcBorders>
              <w:top w:val="single" w:sz="8" w:space="0" w:color="000000"/>
              <w:left w:val="single" w:sz="8" w:space="0" w:color="000000"/>
              <w:bottom w:val="single" w:sz="8" w:space="0" w:color="000000"/>
              <w:right w:val="single" w:sz="8" w:space="0" w:color="000000"/>
            </w:tcBorders>
            <w:vAlign w:val="bottom"/>
          </w:tcPr>
          <w:p w14:paraId="1FF1DE80" w14:textId="77777777" w:rsidR="00C005FD" w:rsidRDefault="008571AE">
            <w:pPr>
              <w:spacing w:after="0" w:line="259" w:lineRule="auto"/>
              <w:ind w:left="0" w:firstLine="0"/>
            </w:pPr>
            <w:r>
              <w:rPr>
                <w:b/>
                <w:sz w:val="20"/>
              </w:rPr>
              <w:t>ESI Reference Number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CF1AAF8" w14:textId="77777777" w:rsidR="00C005FD" w:rsidRDefault="008571AE">
            <w:pPr>
              <w:spacing w:after="0" w:line="259" w:lineRule="auto"/>
              <w:ind w:left="2" w:right="11" w:firstLine="0"/>
            </w:pPr>
            <w:r>
              <w:rPr>
                <w:sz w:val="20"/>
              </w:rPr>
              <w:t xml:space="preserve">The </w:t>
            </w:r>
            <w:proofErr w:type="gramStart"/>
            <w:r>
              <w:rPr>
                <w:sz w:val="20"/>
              </w:rPr>
              <w:t>14 digit</w:t>
            </w:r>
            <w:proofErr w:type="gramEnd"/>
            <w:r>
              <w:rPr>
                <w:sz w:val="20"/>
              </w:rPr>
              <w:t xml:space="preserve"> ESI reference number from the summary of the outcome screen of the ESI tool.</w:t>
            </w:r>
            <w:r>
              <w:t xml:space="preserve">  </w:t>
            </w:r>
          </w:p>
        </w:tc>
      </w:tr>
      <w:tr w:rsidR="00C005FD" w14:paraId="21A0F7DE" w14:textId="77777777">
        <w:trPr>
          <w:trHeight w:val="2730"/>
        </w:trPr>
        <w:tc>
          <w:tcPr>
            <w:tcW w:w="2622" w:type="dxa"/>
            <w:tcBorders>
              <w:top w:val="single" w:sz="8" w:space="0" w:color="000000"/>
              <w:left w:val="single" w:sz="8" w:space="0" w:color="000000"/>
              <w:bottom w:val="single" w:sz="8" w:space="0" w:color="000000"/>
              <w:right w:val="single" w:sz="8" w:space="0" w:color="000000"/>
            </w:tcBorders>
            <w:vAlign w:val="bottom"/>
          </w:tcPr>
          <w:p w14:paraId="60D50D1A" w14:textId="77777777" w:rsidR="00C005FD" w:rsidRDefault="008571AE">
            <w:pPr>
              <w:tabs>
                <w:tab w:val="center" w:pos="600"/>
                <w:tab w:val="center" w:pos="2002"/>
              </w:tabs>
              <w:spacing w:after="0" w:line="259" w:lineRule="auto"/>
              <w:ind w:left="0" w:firstLine="0"/>
            </w:pPr>
            <w:r>
              <w:rPr>
                <w:rFonts w:ascii="Calibri" w:eastAsia="Calibri" w:hAnsi="Calibri" w:cs="Calibri"/>
              </w:rPr>
              <w:tab/>
            </w:r>
            <w:r>
              <w:rPr>
                <w:b/>
                <w:sz w:val="20"/>
              </w:rPr>
              <w:t xml:space="preserve">Employment </w:t>
            </w:r>
            <w:r>
              <w:rPr>
                <w:b/>
                <w:sz w:val="20"/>
              </w:rPr>
              <w:tab/>
              <w:t>Status</w:t>
            </w:r>
            <w:r>
              <w:t xml:space="preserve"> </w:t>
            </w:r>
          </w:p>
          <w:p w14:paraId="6864822C" w14:textId="77777777" w:rsidR="00C005FD" w:rsidRDefault="008571AE">
            <w:pPr>
              <w:spacing w:after="0" w:line="259" w:lineRule="auto"/>
              <w:ind w:left="0" w:firstLine="0"/>
            </w:pPr>
            <w:r>
              <w:rPr>
                <w:b/>
                <w:sz w:val="20"/>
              </w:rPr>
              <w:t>Indicator test tool or ESI tool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2E2C91E" w14:textId="77777777" w:rsidR="00C005FD" w:rsidRDefault="008571AE">
            <w:pPr>
              <w:spacing w:after="22" w:line="271" w:lineRule="auto"/>
              <w:ind w:left="2" w:firstLine="0"/>
            </w:pPr>
            <w:r>
              <w:rPr>
                <w:sz w:val="20"/>
              </w:rPr>
              <w:t xml:space="preserve">The HMRC Employment Status Indicator test tool. The most </w:t>
            </w:r>
            <w:proofErr w:type="spellStart"/>
            <w:r>
              <w:rPr>
                <w:sz w:val="20"/>
              </w:rPr>
              <w:t>uptodate</w:t>
            </w:r>
            <w:proofErr w:type="spellEnd"/>
            <w:r>
              <w:rPr>
                <w:sz w:val="20"/>
              </w:rPr>
              <w:t xml:space="preserve"> version must be used. At the time of drafting the tool may be found here:</w:t>
            </w:r>
            <w:r>
              <w:t xml:space="preserve">  </w:t>
            </w:r>
          </w:p>
          <w:p w14:paraId="014A7CC3" w14:textId="77777777" w:rsidR="00C005FD" w:rsidRDefault="009D0404">
            <w:pPr>
              <w:spacing w:after="0" w:line="259" w:lineRule="auto"/>
              <w:ind w:left="2" w:firstLine="0"/>
            </w:pPr>
            <w:hyperlink r:id="rId48">
              <w:r w:rsidR="008571AE">
                <w:rPr>
                  <w:color w:val="0000FF"/>
                  <w:u w:val="single" w:color="0000FF"/>
                </w:rPr>
                <w:t>https://www.gov.uk/guidance/check</w:t>
              </w:r>
            </w:hyperlink>
            <w:hyperlink r:id="rId49">
              <w:r w:rsidR="008571AE">
                <w:rPr>
                  <w:color w:val="0000FF"/>
                  <w:u w:val="single" w:color="0000FF"/>
                </w:rPr>
                <w:t>-</w:t>
              </w:r>
            </w:hyperlink>
            <w:hyperlink r:id="rId50">
              <w:r w:rsidR="008571AE">
                <w:rPr>
                  <w:color w:val="0000FF"/>
                  <w:u w:val="single" w:color="0000FF"/>
                </w:rPr>
                <w:t>employment</w:t>
              </w:r>
            </w:hyperlink>
            <w:hyperlink r:id="rId51">
              <w:r w:rsidR="008571AE">
                <w:rPr>
                  <w:color w:val="0000FF"/>
                  <w:u w:val="single" w:color="0000FF"/>
                </w:rPr>
                <w:t>-</w:t>
              </w:r>
            </w:hyperlink>
            <w:hyperlink r:id="rId52">
              <w:r w:rsidR="008571AE">
                <w:rPr>
                  <w:color w:val="0000FF"/>
                  <w:u w:val="single" w:color="0000FF"/>
                </w:rPr>
                <w:t>status</w:t>
              </w:r>
            </w:hyperlink>
            <w:hyperlink r:id="rId53">
              <w:r w:rsidR="008571AE">
                <w:rPr>
                  <w:color w:val="0000FF"/>
                  <w:u w:val="single" w:color="0000FF"/>
                </w:rPr>
                <w:t>-</w:t>
              </w:r>
            </w:hyperlink>
            <w:hyperlink r:id="rId54">
              <w:r w:rsidR="008571AE">
                <w:rPr>
                  <w:color w:val="0000FF"/>
                  <w:u w:val="single" w:color="0000FF"/>
                </w:rPr>
                <w:t>forta</w:t>
              </w:r>
            </w:hyperlink>
            <w:hyperlink r:id="rId55">
              <w:r w:rsidR="008571AE">
                <w:rPr>
                  <w:color w:val="0000FF"/>
                  <w:u w:val="single" w:color="0000FF"/>
                </w:rPr>
                <w:t>x</w:t>
              </w:r>
            </w:hyperlink>
            <w:hyperlink r:id="rId56">
              <w:r w:rsidR="008571AE">
                <w:t xml:space="preserve">  </w:t>
              </w:r>
            </w:hyperlink>
          </w:p>
        </w:tc>
      </w:tr>
      <w:tr w:rsidR="00C005FD" w14:paraId="2503B827" w14:textId="77777777">
        <w:trPr>
          <w:trHeight w:val="1889"/>
        </w:trPr>
        <w:tc>
          <w:tcPr>
            <w:tcW w:w="2622" w:type="dxa"/>
            <w:tcBorders>
              <w:top w:val="single" w:sz="8" w:space="0" w:color="000000"/>
              <w:left w:val="single" w:sz="8" w:space="0" w:color="000000"/>
              <w:bottom w:val="single" w:sz="8" w:space="0" w:color="000000"/>
              <w:right w:val="single" w:sz="8" w:space="0" w:color="000000"/>
            </w:tcBorders>
            <w:vAlign w:val="bottom"/>
          </w:tcPr>
          <w:p w14:paraId="3751CDE0" w14:textId="77777777" w:rsidR="00C005FD" w:rsidRDefault="008571AE">
            <w:pPr>
              <w:spacing w:after="0" w:line="259" w:lineRule="auto"/>
              <w:ind w:left="0" w:firstLine="0"/>
            </w:pPr>
            <w:r>
              <w:rPr>
                <w:b/>
                <w:sz w:val="20"/>
              </w:rPr>
              <w:t>Expiry Date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853E1A1" w14:textId="77777777" w:rsidR="00C005FD" w:rsidRDefault="008571AE">
            <w:pPr>
              <w:spacing w:after="0" w:line="259" w:lineRule="auto"/>
              <w:ind w:left="2" w:firstLine="0"/>
            </w:pPr>
            <w:r>
              <w:rPr>
                <w:sz w:val="20"/>
              </w:rPr>
              <w:t>The expiry date of this Call-Off Contract in the Order Form.</w:t>
            </w:r>
            <w:r>
              <w:t xml:space="preserve">  </w:t>
            </w:r>
          </w:p>
        </w:tc>
      </w:tr>
    </w:tbl>
    <w:p w14:paraId="1ABC81C4" w14:textId="77777777" w:rsidR="00C005FD" w:rsidRDefault="008571AE">
      <w:r>
        <w:br w:type="page"/>
      </w:r>
    </w:p>
    <w:p w14:paraId="4CCB0EA0" w14:textId="77777777" w:rsidR="00C005FD" w:rsidRDefault="00C005FD">
      <w:pPr>
        <w:spacing w:after="0" w:line="259" w:lineRule="auto"/>
        <w:ind w:left="0" w:right="821" w:firstLine="0"/>
        <w:jc w:val="both"/>
      </w:pPr>
    </w:p>
    <w:tbl>
      <w:tblPr>
        <w:tblStyle w:val="TableGrid"/>
        <w:tblW w:w="8902" w:type="dxa"/>
        <w:tblInd w:w="1049" w:type="dxa"/>
        <w:tblCellMar>
          <w:top w:w="466" w:type="dxa"/>
          <w:left w:w="107" w:type="dxa"/>
          <w:bottom w:w="185" w:type="dxa"/>
          <w:right w:w="9" w:type="dxa"/>
        </w:tblCellMar>
        <w:tblLook w:val="04A0" w:firstRow="1" w:lastRow="0" w:firstColumn="1" w:lastColumn="0" w:noHBand="0" w:noVBand="1"/>
      </w:tblPr>
      <w:tblGrid>
        <w:gridCol w:w="2622"/>
        <w:gridCol w:w="6280"/>
      </w:tblGrid>
      <w:tr w:rsidR="00C005FD" w14:paraId="21C4917F" w14:textId="77777777">
        <w:trPr>
          <w:trHeight w:val="8090"/>
        </w:trPr>
        <w:tc>
          <w:tcPr>
            <w:tcW w:w="2622" w:type="dxa"/>
            <w:tcBorders>
              <w:top w:val="single" w:sz="8" w:space="0" w:color="000000"/>
              <w:left w:val="single" w:sz="8" w:space="0" w:color="000000"/>
              <w:bottom w:val="single" w:sz="8" w:space="0" w:color="000000"/>
              <w:right w:val="single" w:sz="8" w:space="0" w:color="000000"/>
            </w:tcBorders>
          </w:tcPr>
          <w:p w14:paraId="24FCE279" w14:textId="77777777" w:rsidR="00C005FD" w:rsidRDefault="008571AE">
            <w:pPr>
              <w:spacing w:after="0" w:line="259" w:lineRule="auto"/>
              <w:ind w:left="0" w:firstLine="0"/>
            </w:pPr>
            <w:r>
              <w:rPr>
                <w:b/>
                <w:sz w:val="20"/>
              </w:rPr>
              <w:t>Force Majeure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4890756" w14:textId="77777777" w:rsidR="00C005FD" w:rsidRDefault="008571AE">
            <w:pPr>
              <w:spacing w:after="11" w:line="261" w:lineRule="auto"/>
              <w:ind w:left="2" w:firstLine="0"/>
            </w:pPr>
            <w:r>
              <w:rPr>
                <w:sz w:val="20"/>
              </w:rPr>
              <w:t>A force Majeure event means anything affecting either Party's performance of their obligations arising from any:</w:t>
            </w:r>
            <w:r>
              <w:t xml:space="preserve">  </w:t>
            </w:r>
          </w:p>
          <w:p w14:paraId="67EB3DBD" w14:textId="77777777" w:rsidR="00C005FD" w:rsidRDefault="008571AE" w:rsidP="006E0E89">
            <w:pPr>
              <w:numPr>
                <w:ilvl w:val="0"/>
                <w:numId w:val="49"/>
              </w:numPr>
              <w:spacing w:after="3" w:line="276" w:lineRule="auto"/>
              <w:ind w:left="362" w:hanging="360"/>
            </w:pPr>
            <w:r>
              <w:rPr>
                <w:sz w:val="20"/>
              </w:rPr>
              <w:t>acts, events or omissions beyond the reasonable control of the affected Party</w:t>
            </w:r>
            <w:r>
              <w:t xml:space="preserve">  </w:t>
            </w:r>
          </w:p>
          <w:p w14:paraId="46AC7126" w14:textId="77777777" w:rsidR="00C005FD" w:rsidRDefault="008571AE" w:rsidP="006E0E89">
            <w:pPr>
              <w:numPr>
                <w:ilvl w:val="0"/>
                <w:numId w:val="49"/>
              </w:numPr>
              <w:spacing w:after="24" w:line="275" w:lineRule="auto"/>
              <w:ind w:left="362" w:hanging="360"/>
            </w:pPr>
            <w:r>
              <w:rPr>
                <w:sz w:val="20"/>
              </w:rPr>
              <w:t>riots, war or armed conflict, acts of terrorism, nuclear, biological or chemical warfare</w:t>
            </w:r>
            <w:r>
              <w:t xml:space="preserve">  </w:t>
            </w:r>
          </w:p>
          <w:p w14:paraId="607D9173" w14:textId="77777777" w:rsidR="00C005FD" w:rsidRDefault="008571AE" w:rsidP="006E0E89">
            <w:pPr>
              <w:numPr>
                <w:ilvl w:val="0"/>
                <w:numId w:val="49"/>
              </w:numPr>
              <w:spacing w:after="33" w:line="259" w:lineRule="auto"/>
              <w:ind w:left="362" w:hanging="360"/>
            </w:pPr>
            <w:r>
              <w:t xml:space="preserve">acts of government, local government or Regulatory </w:t>
            </w:r>
            <w:r>
              <w:rPr>
                <w:sz w:val="20"/>
              </w:rPr>
              <w:t>Bodies</w:t>
            </w:r>
            <w:r>
              <w:t xml:space="preserve"> </w:t>
            </w:r>
          </w:p>
          <w:p w14:paraId="4C41D007" w14:textId="77777777" w:rsidR="00C005FD" w:rsidRDefault="008571AE" w:rsidP="006E0E89">
            <w:pPr>
              <w:numPr>
                <w:ilvl w:val="0"/>
                <w:numId w:val="49"/>
              </w:numPr>
              <w:spacing w:after="16" w:line="259" w:lineRule="auto"/>
              <w:ind w:left="362" w:hanging="360"/>
            </w:pPr>
            <w:r>
              <w:rPr>
                <w:sz w:val="20"/>
              </w:rPr>
              <w:t>fire, flood or disaster and any failure or shortage of power or fuel</w:t>
            </w:r>
            <w:r>
              <w:t xml:space="preserve">  </w:t>
            </w:r>
          </w:p>
          <w:p w14:paraId="13D681ED" w14:textId="77777777" w:rsidR="00C005FD" w:rsidRDefault="008571AE" w:rsidP="006E0E89">
            <w:pPr>
              <w:numPr>
                <w:ilvl w:val="0"/>
                <w:numId w:val="49"/>
              </w:numPr>
              <w:spacing w:after="192" w:line="307" w:lineRule="auto"/>
              <w:ind w:left="362" w:hanging="360"/>
            </w:pPr>
            <w:r>
              <w:rPr>
                <w:sz w:val="20"/>
              </w:rPr>
              <w:t>industrial dispute affecting a third party for which a substitute third party isn’t reasonably available</w:t>
            </w:r>
            <w:r>
              <w:t xml:space="preserve">  </w:t>
            </w:r>
          </w:p>
          <w:p w14:paraId="27430B5C" w14:textId="77777777" w:rsidR="00C005FD" w:rsidRDefault="008571AE">
            <w:pPr>
              <w:spacing w:after="13" w:line="259" w:lineRule="auto"/>
              <w:ind w:left="2" w:firstLine="0"/>
            </w:pPr>
            <w:r>
              <w:rPr>
                <w:sz w:val="20"/>
              </w:rPr>
              <w:t>The following do not constitute a Force Majeure event:</w:t>
            </w:r>
            <w:r>
              <w:t xml:space="preserve">  </w:t>
            </w:r>
          </w:p>
          <w:p w14:paraId="52178CFB" w14:textId="77777777" w:rsidR="00C005FD" w:rsidRDefault="008571AE" w:rsidP="006E0E89">
            <w:pPr>
              <w:numPr>
                <w:ilvl w:val="0"/>
                <w:numId w:val="49"/>
              </w:numPr>
              <w:spacing w:after="73" w:line="259" w:lineRule="auto"/>
              <w:ind w:left="362" w:hanging="360"/>
            </w:pPr>
            <w:r>
              <w:rPr>
                <w:sz w:val="20"/>
              </w:rPr>
              <w:t xml:space="preserve">any industrial dispute about the Supplier, its staff, or failure in the </w:t>
            </w:r>
          </w:p>
          <w:p w14:paraId="6C885ABD" w14:textId="77777777" w:rsidR="00C005FD" w:rsidRDefault="008571AE">
            <w:pPr>
              <w:spacing w:after="54" w:line="259" w:lineRule="auto"/>
              <w:ind w:left="362" w:firstLine="0"/>
            </w:pPr>
            <w:r>
              <w:rPr>
                <w:sz w:val="20"/>
              </w:rPr>
              <w:t>Supplier’s (or a Subcontractor's) supply chain</w:t>
            </w:r>
            <w:r>
              <w:t xml:space="preserve">  </w:t>
            </w:r>
          </w:p>
          <w:p w14:paraId="460DF188" w14:textId="77777777" w:rsidR="00C005FD" w:rsidRDefault="008571AE" w:rsidP="006E0E89">
            <w:pPr>
              <w:numPr>
                <w:ilvl w:val="0"/>
                <w:numId w:val="49"/>
              </w:numPr>
              <w:spacing w:after="11" w:line="279" w:lineRule="auto"/>
              <w:ind w:left="362" w:hanging="360"/>
            </w:pPr>
            <w:r>
              <w:rPr>
                <w:sz w:val="20"/>
              </w:rPr>
              <w:t>any event which is attributable to the wilful act, neglect or failure to take reasonable precautions by the Party seeking to rely on Force Majeure</w:t>
            </w:r>
            <w:r>
              <w:t xml:space="preserve">  </w:t>
            </w:r>
          </w:p>
          <w:p w14:paraId="1FF7C566" w14:textId="77777777" w:rsidR="00C005FD" w:rsidRDefault="008571AE" w:rsidP="006E0E89">
            <w:pPr>
              <w:numPr>
                <w:ilvl w:val="0"/>
                <w:numId w:val="49"/>
              </w:numPr>
              <w:spacing w:after="0" w:line="279" w:lineRule="auto"/>
              <w:ind w:left="362" w:hanging="360"/>
            </w:pPr>
            <w:r>
              <w:rPr>
                <w:sz w:val="20"/>
              </w:rPr>
              <w:t xml:space="preserve">the event was foreseeable by the Party seeking to rely on </w:t>
            </w:r>
            <w:proofErr w:type="gramStart"/>
            <w:r>
              <w:rPr>
                <w:sz w:val="20"/>
              </w:rPr>
              <w:t>Force</w:t>
            </w:r>
            <w:r>
              <w:t xml:space="preserve">  </w:t>
            </w:r>
            <w:r>
              <w:rPr>
                <w:sz w:val="20"/>
              </w:rPr>
              <w:t>Majeure</w:t>
            </w:r>
            <w:proofErr w:type="gramEnd"/>
            <w:r>
              <w:rPr>
                <w:sz w:val="20"/>
              </w:rPr>
              <w:t xml:space="preserve"> at the time this Call-Off Contract was entered into</w:t>
            </w:r>
            <w:r>
              <w:t xml:space="preserve">  </w:t>
            </w:r>
          </w:p>
          <w:p w14:paraId="7F5CAF78" w14:textId="77777777" w:rsidR="00C005FD" w:rsidRDefault="008571AE" w:rsidP="006E0E89">
            <w:pPr>
              <w:numPr>
                <w:ilvl w:val="0"/>
                <w:numId w:val="49"/>
              </w:numPr>
              <w:spacing w:after="0" w:line="259" w:lineRule="auto"/>
              <w:ind w:left="362" w:hanging="360"/>
            </w:pPr>
            <w:r>
              <w:rPr>
                <w:sz w:val="20"/>
              </w:rPr>
              <w:t>any event which is attributable to the Party seeking to rely on Force Majeure and its failure to comply with its own business continuity and disaster recovery plans</w:t>
            </w:r>
            <w:r>
              <w:t xml:space="preserve">  </w:t>
            </w:r>
          </w:p>
        </w:tc>
      </w:tr>
      <w:tr w:rsidR="00C005FD" w14:paraId="35B916C7" w14:textId="77777777">
        <w:trPr>
          <w:trHeight w:val="2687"/>
        </w:trPr>
        <w:tc>
          <w:tcPr>
            <w:tcW w:w="2622" w:type="dxa"/>
            <w:tcBorders>
              <w:top w:val="single" w:sz="8" w:space="0" w:color="000000"/>
              <w:left w:val="single" w:sz="8" w:space="0" w:color="000000"/>
              <w:bottom w:val="single" w:sz="8" w:space="0" w:color="000000"/>
              <w:right w:val="single" w:sz="8" w:space="0" w:color="000000"/>
            </w:tcBorders>
          </w:tcPr>
          <w:p w14:paraId="0D0E7534" w14:textId="77777777" w:rsidR="00C005FD" w:rsidRDefault="008571AE">
            <w:pPr>
              <w:spacing w:after="0" w:line="259" w:lineRule="auto"/>
              <w:ind w:left="0" w:firstLine="0"/>
            </w:pPr>
            <w:r>
              <w:rPr>
                <w:b/>
                <w:sz w:val="20"/>
              </w:rPr>
              <w:t>Former Supplier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EB30AFA" w14:textId="77777777" w:rsidR="00C005FD" w:rsidRDefault="008571AE">
            <w:pPr>
              <w:spacing w:after="0" w:line="259" w:lineRule="auto"/>
              <w:ind w:left="2" w:firstLine="0"/>
            </w:pPr>
            <w:r>
              <w:rPr>
                <w:sz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C005FD" w14:paraId="719E6C86" w14:textId="77777777">
        <w:trPr>
          <w:trHeight w:val="2168"/>
        </w:trPr>
        <w:tc>
          <w:tcPr>
            <w:tcW w:w="2622" w:type="dxa"/>
            <w:tcBorders>
              <w:top w:val="single" w:sz="8" w:space="0" w:color="000000"/>
              <w:left w:val="single" w:sz="8" w:space="0" w:color="000000"/>
              <w:bottom w:val="single" w:sz="8" w:space="0" w:color="000000"/>
              <w:right w:val="single" w:sz="8" w:space="0" w:color="000000"/>
            </w:tcBorders>
            <w:vAlign w:val="bottom"/>
          </w:tcPr>
          <w:p w14:paraId="18AB90CF" w14:textId="77777777" w:rsidR="00C005FD" w:rsidRDefault="008571AE">
            <w:pPr>
              <w:spacing w:after="0" w:line="259" w:lineRule="auto"/>
              <w:ind w:left="0" w:firstLine="0"/>
            </w:pPr>
            <w:r>
              <w:rPr>
                <w:b/>
                <w:sz w:val="20"/>
              </w:rPr>
              <w:lastRenderedPageBreak/>
              <w:t>Framework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8DF17BD" w14:textId="77777777" w:rsidR="00C005FD" w:rsidRDefault="008571AE">
            <w:pPr>
              <w:spacing w:after="0" w:line="259" w:lineRule="auto"/>
              <w:ind w:left="2" w:firstLine="0"/>
              <w:jc w:val="both"/>
            </w:pPr>
            <w:r>
              <w:rPr>
                <w:sz w:val="20"/>
              </w:rPr>
              <w:t>The clauses of framework agreement RM1557.13 together with the Framework Schedules.</w:t>
            </w:r>
            <w:r>
              <w:t xml:space="preserve">  </w:t>
            </w:r>
          </w:p>
        </w:tc>
      </w:tr>
      <w:tr w:rsidR="00C005FD" w14:paraId="7356D7D8" w14:textId="77777777">
        <w:trPr>
          <w:trHeight w:val="2431"/>
        </w:trPr>
        <w:tc>
          <w:tcPr>
            <w:tcW w:w="2622" w:type="dxa"/>
            <w:tcBorders>
              <w:top w:val="single" w:sz="8" w:space="0" w:color="000000"/>
              <w:left w:val="single" w:sz="8" w:space="0" w:color="000000"/>
              <w:bottom w:val="single" w:sz="8" w:space="0" w:color="000000"/>
              <w:right w:val="single" w:sz="8" w:space="0" w:color="000000"/>
            </w:tcBorders>
          </w:tcPr>
          <w:p w14:paraId="65B639BA" w14:textId="77777777" w:rsidR="00C005FD" w:rsidRDefault="008571AE">
            <w:pPr>
              <w:spacing w:after="0" w:line="259" w:lineRule="auto"/>
              <w:ind w:left="0" w:firstLine="0"/>
            </w:pPr>
            <w:r>
              <w:rPr>
                <w:b/>
                <w:sz w:val="20"/>
              </w:rPr>
              <w:t>Fraud</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AD187E3" w14:textId="77777777" w:rsidR="00C005FD" w:rsidRDefault="008571AE">
            <w:pPr>
              <w:spacing w:after="0" w:line="259" w:lineRule="auto"/>
              <w:ind w:left="2" w:firstLine="0"/>
            </w:pPr>
            <w:r>
              <w:rPr>
                <w:sz w:val="20"/>
              </w:rPr>
              <w:t>Any offence under Laws creating offences in respect of fraudulent acts (including the Misrepresentation Act 1967) or at common law in respect of fraudulent acts in relation to this Call-Off Contract or</w:t>
            </w:r>
            <w:r>
              <w:t xml:space="preserve">  </w:t>
            </w:r>
          </w:p>
        </w:tc>
      </w:tr>
    </w:tbl>
    <w:p w14:paraId="65A36524" w14:textId="77777777" w:rsidR="00C005FD" w:rsidRDefault="008571AE">
      <w:pPr>
        <w:spacing w:after="0" w:line="259" w:lineRule="auto"/>
        <w:ind w:left="0" w:firstLine="0"/>
        <w:jc w:val="both"/>
      </w:pPr>
      <w:r>
        <w:t xml:space="preserve">  </w:t>
      </w:r>
    </w:p>
    <w:tbl>
      <w:tblPr>
        <w:tblStyle w:val="TableGrid"/>
        <w:tblW w:w="8902" w:type="dxa"/>
        <w:tblInd w:w="1049" w:type="dxa"/>
        <w:tblCellMar>
          <w:top w:w="235" w:type="dxa"/>
          <w:left w:w="107" w:type="dxa"/>
          <w:bottom w:w="184" w:type="dxa"/>
          <w:right w:w="65" w:type="dxa"/>
        </w:tblCellMar>
        <w:tblLook w:val="04A0" w:firstRow="1" w:lastRow="0" w:firstColumn="1" w:lastColumn="0" w:noHBand="0" w:noVBand="1"/>
      </w:tblPr>
      <w:tblGrid>
        <w:gridCol w:w="2622"/>
        <w:gridCol w:w="6280"/>
      </w:tblGrid>
      <w:tr w:rsidR="00C005FD" w14:paraId="48C98E4B" w14:textId="77777777">
        <w:trPr>
          <w:trHeight w:val="1447"/>
        </w:trPr>
        <w:tc>
          <w:tcPr>
            <w:tcW w:w="2622" w:type="dxa"/>
            <w:tcBorders>
              <w:top w:val="single" w:sz="8" w:space="0" w:color="000000"/>
              <w:left w:val="single" w:sz="8" w:space="0" w:color="000000"/>
              <w:bottom w:val="single" w:sz="8" w:space="0" w:color="000000"/>
              <w:right w:val="single" w:sz="8" w:space="0" w:color="000000"/>
            </w:tcBorders>
          </w:tcPr>
          <w:p w14:paraId="486BF0AB" w14:textId="77777777" w:rsidR="00C005FD" w:rsidRDefault="008571AE">
            <w:pPr>
              <w:spacing w:after="0" w:line="259" w:lineRule="auto"/>
              <w:ind w:left="0" w:firstLine="0"/>
            </w:pP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6FFC9ABF" w14:textId="77777777" w:rsidR="00C005FD" w:rsidRDefault="008571AE">
            <w:pPr>
              <w:spacing w:after="0" w:line="259" w:lineRule="auto"/>
              <w:ind w:left="2" w:firstLine="0"/>
            </w:pPr>
            <w:r>
              <w:rPr>
                <w:sz w:val="20"/>
              </w:rPr>
              <w:t>defrauding or attempting to defraud or conspiring to defraud the Crown.</w:t>
            </w:r>
            <w:r>
              <w:t xml:space="preserve">  </w:t>
            </w:r>
          </w:p>
        </w:tc>
      </w:tr>
      <w:tr w:rsidR="00C005FD" w14:paraId="2C78ACAB" w14:textId="77777777">
        <w:trPr>
          <w:trHeight w:val="2249"/>
        </w:trPr>
        <w:tc>
          <w:tcPr>
            <w:tcW w:w="2622" w:type="dxa"/>
            <w:tcBorders>
              <w:top w:val="single" w:sz="8" w:space="0" w:color="000000"/>
              <w:left w:val="single" w:sz="8" w:space="0" w:color="000000"/>
              <w:bottom w:val="single" w:sz="8" w:space="0" w:color="000000"/>
              <w:right w:val="single" w:sz="8" w:space="0" w:color="000000"/>
            </w:tcBorders>
          </w:tcPr>
          <w:p w14:paraId="7764A54A" w14:textId="77777777" w:rsidR="00C005FD" w:rsidRDefault="008571AE">
            <w:pPr>
              <w:spacing w:after="0" w:line="259" w:lineRule="auto"/>
              <w:ind w:left="0" w:firstLine="0"/>
            </w:pPr>
            <w:r>
              <w:rPr>
                <w:b/>
                <w:sz w:val="20"/>
              </w:rPr>
              <w:t>Freedom of Information</w:t>
            </w:r>
            <w:r>
              <w:t xml:space="preserve"> </w:t>
            </w:r>
            <w:r>
              <w:rPr>
                <w:b/>
                <w:sz w:val="20"/>
              </w:rPr>
              <w:t xml:space="preserve">Act or </w:t>
            </w:r>
            <w:proofErr w:type="spellStart"/>
            <w:r>
              <w:rPr>
                <w:b/>
                <w:sz w:val="20"/>
              </w:rPr>
              <w:t>FoIA</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B26041D" w14:textId="77777777" w:rsidR="00C005FD" w:rsidRDefault="008571AE">
            <w:pPr>
              <w:spacing w:after="0" w:line="259" w:lineRule="auto"/>
              <w:ind w:left="2" w:firstLine="0"/>
            </w:pPr>
            <w:r>
              <w:rPr>
                <w:sz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C005FD" w14:paraId="1AF43667" w14:textId="77777777">
        <w:trPr>
          <w:trHeight w:val="2488"/>
        </w:trPr>
        <w:tc>
          <w:tcPr>
            <w:tcW w:w="2622" w:type="dxa"/>
            <w:tcBorders>
              <w:top w:val="single" w:sz="8" w:space="0" w:color="000000"/>
              <w:left w:val="single" w:sz="8" w:space="0" w:color="000000"/>
              <w:bottom w:val="single" w:sz="8" w:space="0" w:color="000000"/>
              <w:right w:val="single" w:sz="8" w:space="0" w:color="000000"/>
            </w:tcBorders>
          </w:tcPr>
          <w:p w14:paraId="2C84F7C3" w14:textId="77777777" w:rsidR="00C005FD" w:rsidRDefault="008571AE">
            <w:pPr>
              <w:spacing w:after="0" w:line="259" w:lineRule="auto"/>
              <w:ind w:left="0" w:firstLine="0"/>
            </w:pPr>
            <w:r>
              <w:rPr>
                <w:b/>
                <w:sz w:val="20"/>
              </w:rPr>
              <w:t>G-Cloud 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421ACF0" w14:textId="77777777" w:rsidR="00C005FD" w:rsidRDefault="008571AE">
            <w:pPr>
              <w:spacing w:after="0" w:line="259" w:lineRule="auto"/>
              <w:ind w:left="2" w:firstLine="0"/>
            </w:pPr>
            <w:r>
              <w:rPr>
                <w:sz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C005FD" w14:paraId="25DE9781" w14:textId="77777777">
        <w:trPr>
          <w:trHeight w:val="1727"/>
        </w:trPr>
        <w:tc>
          <w:tcPr>
            <w:tcW w:w="2622" w:type="dxa"/>
            <w:tcBorders>
              <w:top w:val="single" w:sz="8" w:space="0" w:color="000000"/>
              <w:left w:val="single" w:sz="8" w:space="0" w:color="000000"/>
              <w:bottom w:val="single" w:sz="8" w:space="0" w:color="000000"/>
              <w:right w:val="single" w:sz="8" w:space="0" w:color="000000"/>
            </w:tcBorders>
            <w:vAlign w:val="center"/>
          </w:tcPr>
          <w:p w14:paraId="25D7BE46" w14:textId="77777777" w:rsidR="00C005FD" w:rsidRDefault="008571AE">
            <w:pPr>
              <w:spacing w:after="0" w:line="259" w:lineRule="auto"/>
              <w:ind w:left="0" w:firstLine="0"/>
            </w:pPr>
            <w:r>
              <w:rPr>
                <w:b/>
              </w:rPr>
              <w:lastRenderedPageBreak/>
              <w:t>UK GDPR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0AB4763" w14:textId="77777777" w:rsidR="00C005FD" w:rsidRDefault="008571AE">
            <w:pPr>
              <w:spacing w:after="0" w:line="259" w:lineRule="auto"/>
              <w:ind w:left="2" w:firstLine="0"/>
            </w:pPr>
            <w:r>
              <w:rPr>
                <w:sz w:val="20"/>
              </w:rPr>
              <w:t>The retained EU law version of the General Data Protection Regulation (Regulation (EU) 2016/679).</w:t>
            </w:r>
            <w:r>
              <w:t xml:space="preserve">  </w:t>
            </w:r>
          </w:p>
        </w:tc>
      </w:tr>
      <w:tr w:rsidR="00C005FD" w14:paraId="326C8F49" w14:textId="77777777">
        <w:trPr>
          <w:trHeight w:val="2512"/>
        </w:trPr>
        <w:tc>
          <w:tcPr>
            <w:tcW w:w="2622" w:type="dxa"/>
            <w:tcBorders>
              <w:top w:val="single" w:sz="8" w:space="0" w:color="000000"/>
              <w:left w:val="single" w:sz="8" w:space="0" w:color="000000"/>
              <w:bottom w:val="single" w:sz="8" w:space="0" w:color="000000"/>
              <w:right w:val="single" w:sz="8" w:space="0" w:color="000000"/>
            </w:tcBorders>
          </w:tcPr>
          <w:p w14:paraId="6766F0F9" w14:textId="77777777" w:rsidR="00C005FD" w:rsidRDefault="008571AE">
            <w:pPr>
              <w:spacing w:after="0" w:line="259" w:lineRule="auto"/>
              <w:ind w:left="0" w:firstLine="0"/>
            </w:pPr>
            <w:r>
              <w:rPr>
                <w:b/>
                <w:sz w:val="20"/>
              </w:rPr>
              <w:t>Good Industry Practice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3377ABD" w14:textId="77777777" w:rsidR="00C005FD" w:rsidRDefault="008571AE">
            <w:pPr>
              <w:spacing w:after="0" w:line="259" w:lineRule="auto"/>
              <w:ind w:left="2" w:firstLine="0"/>
            </w:pPr>
            <w:r>
              <w:rPr>
                <w:sz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C005FD" w14:paraId="51D5D80E" w14:textId="77777777">
        <w:trPr>
          <w:trHeight w:val="1787"/>
        </w:trPr>
        <w:tc>
          <w:tcPr>
            <w:tcW w:w="2622" w:type="dxa"/>
            <w:tcBorders>
              <w:top w:val="single" w:sz="8" w:space="0" w:color="000000"/>
              <w:left w:val="single" w:sz="8" w:space="0" w:color="000000"/>
              <w:bottom w:val="single" w:sz="8" w:space="0" w:color="000000"/>
              <w:right w:val="single" w:sz="8" w:space="0" w:color="000000"/>
            </w:tcBorders>
            <w:vAlign w:val="bottom"/>
          </w:tcPr>
          <w:p w14:paraId="09C1A948" w14:textId="77777777" w:rsidR="00C005FD" w:rsidRDefault="008571AE">
            <w:pPr>
              <w:spacing w:after="9" w:line="259" w:lineRule="auto"/>
              <w:ind w:left="0" w:firstLine="0"/>
            </w:pPr>
            <w:r>
              <w:rPr>
                <w:b/>
                <w:sz w:val="20"/>
              </w:rPr>
              <w:t>Government</w:t>
            </w:r>
            <w:r>
              <w:t xml:space="preserve">  </w:t>
            </w:r>
          </w:p>
          <w:p w14:paraId="6587E6C0" w14:textId="77777777" w:rsidR="00C005FD" w:rsidRDefault="008571AE">
            <w:pPr>
              <w:spacing w:after="0" w:line="259" w:lineRule="auto"/>
              <w:ind w:left="0" w:firstLine="0"/>
            </w:pPr>
            <w:r>
              <w:rPr>
                <w:b/>
                <w:sz w:val="20"/>
              </w:rPr>
              <w:t>Procurement Card</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9AC4B6A" w14:textId="77777777" w:rsidR="00C005FD" w:rsidRDefault="008571AE">
            <w:pPr>
              <w:spacing w:after="0" w:line="259" w:lineRule="auto"/>
              <w:ind w:left="2" w:firstLine="0"/>
            </w:pPr>
            <w:r>
              <w:rPr>
                <w:sz w:val="20"/>
              </w:rPr>
              <w:t>The government’s preferred method of purchasing and payment for low value goods or services.</w:t>
            </w:r>
            <w:r>
              <w:t xml:space="preserve">  </w:t>
            </w:r>
          </w:p>
        </w:tc>
      </w:tr>
      <w:tr w:rsidR="00C005FD" w14:paraId="60AC1CD5" w14:textId="77777777">
        <w:trPr>
          <w:trHeight w:val="1409"/>
        </w:trPr>
        <w:tc>
          <w:tcPr>
            <w:tcW w:w="2622" w:type="dxa"/>
            <w:tcBorders>
              <w:top w:val="single" w:sz="8" w:space="0" w:color="000000"/>
              <w:left w:val="single" w:sz="8" w:space="0" w:color="000000"/>
              <w:bottom w:val="single" w:sz="8" w:space="0" w:color="000000"/>
              <w:right w:val="single" w:sz="8" w:space="0" w:color="000000"/>
            </w:tcBorders>
            <w:vAlign w:val="bottom"/>
          </w:tcPr>
          <w:p w14:paraId="13CE73EB" w14:textId="77777777" w:rsidR="00C005FD" w:rsidRDefault="008571AE">
            <w:pPr>
              <w:spacing w:after="0" w:line="259" w:lineRule="auto"/>
              <w:ind w:left="0" w:firstLine="0"/>
            </w:pPr>
            <w:r>
              <w:rPr>
                <w:b/>
                <w:sz w:val="20"/>
              </w:rPr>
              <w:t>Guarantee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241C83F" w14:textId="77777777" w:rsidR="00C005FD" w:rsidRDefault="008571AE">
            <w:pPr>
              <w:spacing w:after="0" w:line="259" w:lineRule="auto"/>
              <w:ind w:left="2" w:firstLine="0"/>
            </w:pPr>
            <w:r>
              <w:rPr>
                <w:sz w:val="20"/>
              </w:rPr>
              <w:t>The guarantee described in Schedule 5.</w:t>
            </w:r>
            <w:r>
              <w:t xml:space="preserve">  </w:t>
            </w:r>
          </w:p>
        </w:tc>
      </w:tr>
      <w:tr w:rsidR="00C005FD" w14:paraId="0246C515" w14:textId="77777777">
        <w:trPr>
          <w:trHeight w:val="2251"/>
        </w:trPr>
        <w:tc>
          <w:tcPr>
            <w:tcW w:w="2622" w:type="dxa"/>
            <w:tcBorders>
              <w:top w:val="single" w:sz="8" w:space="0" w:color="000000"/>
              <w:left w:val="single" w:sz="8" w:space="0" w:color="000000"/>
              <w:bottom w:val="single" w:sz="8" w:space="0" w:color="000000"/>
              <w:right w:val="single" w:sz="8" w:space="0" w:color="000000"/>
            </w:tcBorders>
          </w:tcPr>
          <w:p w14:paraId="45DB12A3" w14:textId="77777777" w:rsidR="00C005FD" w:rsidRDefault="008571AE">
            <w:pPr>
              <w:spacing w:after="0" w:line="259" w:lineRule="auto"/>
              <w:ind w:left="0" w:firstLine="0"/>
            </w:pPr>
            <w:r>
              <w:rPr>
                <w:b/>
                <w:sz w:val="20"/>
              </w:rPr>
              <w:t>Guidance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066C957" w14:textId="77777777" w:rsidR="00C005FD" w:rsidRDefault="008571AE">
            <w:pPr>
              <w:spacing w:after="0" w:line="259" w:lineRule="auto"/>
              <w:ind w:left="2" w:firstLine="0"/>
            </w:pPr>
            <w:r>
              <w:rPr>
                <w:sz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C005FD" w14:paraId="22926A6D" w14:textId="77777777">
        <w:trPr>
          <w:trHeight w:val="1948"/>
        </w:trPr>
        <w:tc>
          <w:tcPr>
            <w:tcW w:w="2622" w:type="dxa"/>
            <w:tcBorders>
              <w:top w:val="single" w:sz="8" w:space="0" w:color="000000"/>
              <w:left w:val="single" w:sz="8" w:space="0" w:color="000000"/>
              <w:bottom w:val="single" w:sz="8" w:space="0" w:color="000000"/>
              <w:right w:val="single" w:sz="8" w:space="0" w:color="000000"/>
            </w:tcBorders>
          </w:tcPr>
          <w:p w14:paraId="70036C20" w14:textId="77777777" w:rsidR="00C005FD" w:rsidRDefault="008571AE">
            <w:pPr>
              <w:spacing w:after="0" w:line="259" w:lineRule="auto"/>
              <w:ind w:left="0" w:firstLine="0"/>
            </w:pPr>
            <w:r>
              <w:rPr>
                <w:b/>
                <w:sz w:val="20"/>
              </w:rPr>
              <w:t>Implementation Plan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E580A5D" w14:textId="77777777" w:rsidR="00C005FD" w:rsidRDefault="008571AE">
            <w:pPr>
              <w:spacing w:after="0" w:line="259" w:lineRule="auto"/>
              <w:ind w:left="2" w:firstLine="0"/>
            </w:pPr>
            <w:r>
              <w:rPr>
                <w:sz w:val="20"/>
              </w:rPr>
              <w:t>The plan with an outline of processes (including data standards for migration), costs (for example) of implementing the services which may be required as part of Onboarding.</w:t>
            </w:r>
            <w:r>
              <w:t xml:space="preserve">  </w:t>
            </w:r>
          </w:p>
        </w:tc>
      </w:tr>
      <w:tr w:rsidR="00C005FD" w14:paraId="6739527B" w14:textId="77777777">
        <w:trPr>
          <w:trHeight w:val="1708"/>
        </w:trPr>
        <w:tc>
          <w:tcPr>
            <w:tcW w:w="2622" w:type="dxa"/>
            <w:tcBorders>
              <w:top w:val="single" w:sz="8" w:space="0" w:color="000000"/>
              <w:left w:val="single" w:sz="8" w:space="0" w:color="000000"/>
              <w:bottom w:val="single" w:sz="8" w:space="0" w:color="000000"/>
              <w:right w:val="single" w:sz="8" w:space="0" w:color="000000"/>
            </w:tcBorders>
            <w:vAlign w:val="center"/>
          </w:tcPr>
          <w:p w14:paraId="6609ACDD" w14:textId="77777777" w:rsidR="00C005FD" w:rsidRDefault="008571AE">
            <w:pPr>
              <w:spacing w:after="0" w:line="259" w:lineRule="auto"/>
              <w:ind w:left="0" w:firstLine="0"/>
            </w:pPr>
            <w:r>
              <w:rPr>
                <w:b/>
                <w:sz w:val="20"/>
              </w:rPr>
              <w:lastRenderedPageBreak/>
              <w:t>Indicative test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C398F40" w14:textId="77777777" w:rsidR="00C005FD" w:rsidRDefault="008571AE">
            <w:pPr>
              <w:spacing w:after="0" w:line="259" w:lineRule="auto"/>
              <w:ind w:left="2" w:firstLine="0"/>
            </w:pPr>
            <w:r>
              <w:rPr>
                <w:sz w:val="20"/>
              </w:rPr>
              <w:t>ESI tool completed by contractors on their own behalf at the request of CCS or the Buyer (as applicable) under clause 4.6.</w:t>
            </w:r>
            <w:r>
              <w:t xml:space="preserve">  </w:t>
            </w:r>
          </w:p>
        </w:tc>
      </w:tr>
      <w:tr w:rsidR="00C005FD" w14:paraId="3C658866" w14:textId="77777777">
        <w:trPr>
          <w:trHeight w:val="1690"/>
        </w:trPr>
        <w:tc>
          <w:tcPr>
            <w:tcW w:w="2622" w:type="dxa"/>
            <w:tcBorders>
              <w:top w:val="single" w:sz="8" w:space="0" w:color="000000"/>
              <w:left w:val="single" w:sz="8" w:space="0" w:color="000000"/>
              <w:bottom w:val="single" w:sz="8" w:space="0" w:color="000000"/>
              <w:right w:val="single" w:sz="8" w:space="0" w:color="000000"/>
            </w:tcBorders>
            <w:vAlign w:val="center"/>
          </w:tcPr>
          <w:p w14:paraId="1D1E166C" w14:textId="77777777" w:rsidR="00C005FD" w:rsidRDefault="008571AE">
            <w:pPr>
              <w:spacing w:after="0" w:line="259" w:lineRule="auto"/>
              <w:ind w:left="0" w:firstLine="0"/>
            </w:pPr>
            <w:r>
              <w:rPr>
                <w:b/>
                <w:sz w:val="20"/>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64EE9A1" w14:textId="77777777" w:rsidR="00C005FD" w:rsidRDefault="008571AE">
            <w:pPr>
              <w:spacing w:after="0" w:line="259" w:lineRule="auto"/>
              <w:ind w:left="2" w:firstLine="0"/>
            </w:pPr>
            <w:r>
              <w:rPr>
                <w:sz w:val="20"/>
              </w:rPr>
              <w:t xml:space="preserve">Has the meaning given under section 84 of the Freedom of Information Act </w:t>
            </w:r>
            <w:proofErr w:type="gramStart"/>
            <w:r>
              <w:rPr>
                <w:sz w:val="20"/>
              </w:rPr>
              <w:t>2000.</w:t>
            </w:r>
            <w:proofErr w:type="gramEnd"/>
            <w:r>
              <w:t xml:space="preserve">  </w:t>
            </w:r>
          </w:p>
        </w:tc>
      </w:tr>
    </w:tbl>
    <w:p w14:paraId="1E2E92C3" w14:textId="77777777" w:rsidR="00C005FD" w:rsidRDefault="008571AE">
      <w:pPr>
        <w:spacing w:after="0" w:line="259" w:lineRule="auto"/>
        <w:ind w:left="0" w:firstLine="0"/>
        <w:jc w:val="both"/>
      </w:pPr>
      <w:r>
        <w:t xml:space="preserve">  </w:t>
      </w:r>
    </w:p>
    <w:tbl>
      <w:tblPr>
        <w:tblStyle w:val="TableGrid"/>
        <w:tblW w:w="8902" w:type="dxa"/>
        <w:tblInd w:w="1049" w:type="dxa"/>
        <w:tblCellMar>
          <w:left w:w="107" w:type="dxa"/>
          <w:bottom w:w="185" w:type="dxa"/>
          <w:right w:w="115" w:type="dxa"/>
        </w:tblCellMar>
        <w:tblLook w:val="04A0" w:firstRow="1" w:lastRow="0" w:firstColumn="1" w:lastColumn="0" w:noHBand="0" w:noVBand="1"/>
      </w:tblPr>
      <w:tblGrid>
        <w:gridCol w:w="2622"/>
        <w:gridCol w:w="6280"/>
      </w:tblGrid>
      <w:tr w:rsidR="00C005FD" w14:paraId="5AA4BF83" w14:textId="77777777">
        <w:trPr>
          <w:trHeight w:val="2148"/>
        </w:trPr>
        <w:tc>
          <w:tcPr>
            <w:tcW w:w="2622" w:type="dxa"/>
            <w:tcBorders>
              <w:top w:val="single" w:sz="8" w:space="0" w:color="000000"/>
              <w:left w:val="single" w:sz="8" w:space="0" w:color="000000"/>
              <w:bottom w:val="single" w:sz="8" w:space="0" w:color="000000"/>
              <w:right w:val="single" w:sz="8" w:space="0" w:color="000000"/>
            </w:tcBorders>
            <w:vAlign w:val="bottom"/>
          </w:tcPr>
          <w:p w14:paraId="7BC11748" w14:textId="77777777" w:rsidR="00C005FD" w:rsidRDefault="008571AE">
            <w:pPr>
              <w:spacing w:after="0" w:line="259" w:lineRule="auto"/>
              <w:ind w:left="0" w:firstLine="0"/>
            </w:pPr>
            <w:r>
              <w:rPr>
                <w:b/>
                <w:sz w:val="20"/>
              </w:rPr>
              <w:t>Information security management system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9A71A32" w14:textId="77777777" w:rsidR="00C005FD" w:rsidRDefault="008571AE">
            <w:pPr>
              <w:spacing w:after="0" w:line="259" w:lineRule="auto"/>
              <w:ind w:left="2" w:firstLine="0"/>
            </w:pPr>
            <w:r>
              <w:rPr>
                <w:sz w:val="20"/>
              </w:rPr>
              <w:t>The information security management system and process developed by the Supplier in accordance with clause 16.1.</w:t>
            </w:r>
            <w:r>
              <w:t xml:space="preserve">  </w:t>
            </w:r>
          </w:p>
        </w:tc>
      </w:tr>
      <w:tr w:rsidR="00C005FD" w14:paraId="164D194F" w14:textId="77777777">
        <w:trPr>
          <w:trHeight w:val="2432"/>
        </w:trPr>
        <w:tc>
          <w:tcPr>
            <w:tcW w:w="2622" w:type="dxa"/>
            <w:tcBorders>
              <w:top w:val="single" w:sz="8" w:space="0" w:color="000000"/>
              <w:left w:val="single" w:sz="8" w:space="0" w:color="000000"/>
              <w:bottom w:val="single" w:sz="8" w:space="0" w:color="000000"/>
              <w:right w:val="single" w:sz="8" w:space="0" w:color="000000"/>
            </w:tcBorders>
          </w:tcPr>
          <w:p w14:paraId="7D53EC23" w14:textId="77777777" w:rsidR="00C005FD" w:rsidRDefault="008571AE">
            <w:pPr>
              <w:spacing w:after="0" w:line="259" w:lineRule="auto"/>
              <w:ind w:left="0" w:firstLine="0"/>
            </w:pPr>
            <w:r>
              <w:rPr>
                <w:b/>
                <w:sz w:val="20"/>
              </w:rPr>
              <w:t>Inside IR35</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796FBF8" w14:textId="77777777" w:rsidR="00C005FD" w:rsidRDefault="008571AE">
            <w:pPr>
              <w:spacing w:after="0" w:line="259" w:lineRule="auto"/>
              <w:ind w:left="2" w:firstLine="0"/>
            </w:pPr>
            <w:r>
              <w:rPr>
                <w:sz w:val="20"/>
              </w:rPr>
              <w:t>Contractual engagements which would be determined to be within the scope of the IR35 Intermediaries legislation if assessed using the ESI tool.</w:t>
            </w:r>
            <w:r>
              <w:t xml:space="preserve">  </w:t>
            </w:r>
          </w:p>
        </w:tc>
      </w:tr>
    </w:tbl>
    <w:p w14:paraId="26D0B8BA" w14:textId="77777777" w:rsidR="00C005FD" w:rsidRDefault="008571AE">
      <w:pPr>
        <w:spacing w:after="0" w:line="259" w:lineRule="auto"/>
        <w:ind w:left="0" w:firstLine="0"/>
        <w:jc w:val="both"/>
      </w:pPr>
      <w:r>
        <w:t xml:space="preserve"> </w:t>
      </w:r>
    </w:p>
    <w:tbl>
      <w:tblPr>
        <w:tblStyle w:val="TableGrid"/>
        <w:tblW w:w="8902" w:type="dxa"/>
        <w:tblInd w:w="1049" w:type="dxa"/>
        <w:tblCellMar>
          <w:top w:w="48" w:type="dxa"/>
          <w:left w:w="107" w:type="dxa"/>
          <w:bottom w:w="184" w:type="dxa"/>
          <w:right w:w="85" w:type="dxa"/>
        </w:tblCellMar>
        <w:tblLook w:val="04A0" w:firstRow="1" w:lastRow="0" w:firstColumn="1" w:lastColumn="0" w:noHBand="0" w:noVBand="1"/>
      </w:tblPr>
      <w:tblGrid>
        <w:gridCol w:w="2622"/>
        <w:gridCol w:w="6280"/>
      </w:tblGrid>
      <w:tr w:rsidR="00C005FD" w14:paraId="01F803A3" w14:textId="77777777">
        <w:trPr>
          <w:trHeight w:val="3110"/>
        </w:trPr>
        <w:tc>
          <w:tcPr>
            <w:tcW w:w="2622" w:type="dxa"/>
            <w:tcBorders>
              <w:top w:val="single" w:sz="8" w:space="0" w:color="000000"/>
              <w:left w:val="single" w:sz="8" w:space="0" w:color="000000"/>
              <w:bottom w:val="single" w:sz="8" w:space="0" w:color="000000"/>
              <w:right w:val="single" w:sz="8" w:space="0" w:color="000000"/>
            </w:tcBorders>
          </w:tcPr>
          <w:p w14:paraId="304B86EC" w14:textId="77777777" w:rsidR="00C005FD" w:rsidRDefault="008571AE">
            <w:pPr>
              <w:spacing w:after="0" w:line="259" w:lineRule="auto"/>
              <w:ind w:left="0" w:firstLine="0"/>
            </w:pPr>
            <w:r>
              <w:rPr>
                <w:b/>
                <w:sz w:val="20"/>
              </w:rPr>
              <w:t>Insolvency event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C83CCEC" w14:textId="77777777" w:rsidR="00C005FD" w:rsidRDefault="008571AE">
            <w:pPr>
              <w:spacing w:after="32" w:line="259" w:lineRule="auto"/>
              <w:ind w:left="2" w:firstLine="0"/>
            </w:pPr>
            <w:r>
              <w:rPr>
                <w:sz w:val="20"/>
              </w:rPr>
              <w:t>Can be:</w:t>
            </w:r>
            <w:r>
              <w:t xml:space="preserve">  </w:t>
            </w:r>
          </w:p>
          <w:p w14:paraId="4759549F" w14:textId="77777777" w:rsidR="00C005FD" w:rsidRDefault="008571AE" w:rsidP="006E0E89">
            <w:pPr>
              <w:numPr>
                <w:ilvl w:val="0"/>
                <w:numId w:val="50"/>
              </w:numPr>
              <w:spacing w:after="42" w:line="259" w:lineRule="auto"/>
              <w:ind w:left="399" w:hanging="397"/>
            </w:pPr>
            <w:r>
              <w:rPr>
                <w:sz w:val="20"/>
              </w:rPr>
              <w:t>a voluntary arrangement</w:t>
            </w:r>
            <w:r>
              <w:t xml:space="preserve">  </w:t>
            </w:r>
          </w:p>
          <w:p w14:paraId="49103E43" w14:textId="77777777" w:rsidR="00C005FD" w:rsidRDefault="008571AE" w:rsidP="006E0E89">
            <w:pPr>
              <w:numPr>
                <w:ilvl w:val="0"/>
                <w:numId w:val="50"/>
              </w:numPr>
              <w:spacing w:after="40" w:line="259" w:lineRule="auto"/>
              <w:ind w:left="399" w:hanging="397"/>
            </w:pPr>
            <w:r>
              <w:rPr>
                <w:sz w:val="20"/>
              </w:rPr>
              <w:t>a winding-up petition</w:t>
            </w:r>
            <w:r>
              <w:t xml:space="preserve">  </w:t>
            </w:r>
          </w:p>
          <w:p w14:paraId="0F317CC4" w14:textId="77777777" w:rsidR="00C005FD" w:rsidRDefault="008571AE" w:rsidP="006E0E89">
            <w:pPr>
              <w:numPr>
                <w:ilvl w:val="0"/>
                <w:numId w:val="50"/>
              </w:numPr>
              <w:spacing w:after="44" w:line="259" w:lineRule="auto"/>
              <w:ind w:left="399" w:hanging="397"/>
            </w:pPr>
            <w:r>
              <w:rPr>
                <w:sz w:val="20"/>
              </w:rPr>
              <w:t>the appointment of a receiver or administrator</w:t>
            </w:r>
            <w:r>
              <w:t xml:space="preserve">  </w:t>
            </w:r>
          </w:p>
          <w:p w14:paraId="788C184F" w14:textId="77777777" w:rsidR="00C005FD" w:rsidRDefault="008571AE" w:rsidP="006E0E89">
            <w:pPr>
              <w:numPr>
                <w:ilvl w:val="0"/>
                <w:numId w:val="50"/>
              </w:numPr>
              <w:spacing w:after="94" w:line="259" w:lineRule="auto"/>
              <w:ind w:left="399" w:hanging="397"/>
            </w:pPr>
            <w:r>
              <w:rPr>
                <w:sz w:val="20"/>
              </w:rPr>
              <w:t>an unresolved statutory demand</w:t>
            </w:r>
            <w:r>
              <w:t xml:space="preserve">  </w:t>
            </w:r>
          </w:p>
          <w:p w14:paraId="318D75E0" w14:textId="77777777" w:rsidR="00C005FD" w:rsidRDefault="008571AE" w:rsidP="006E0E89">
            <w:pPr>
              <w:numPr>
                <w:ilvl w:val="0"/>
                <w:numId w:val="50"/>
              </w:numPr>
              <w:spacing w:after="36" w:line="259" w:lineRule="auto"/>
              <w:ind w:left="399" w:hanging="397"/>
            </w:pPr>
            <w:r>
              <w:t>a S</w:t>
            </w:r>
            <w:r>
              <w:rPr>
                <w:sz w:val="20"/>
              </w:rPr>
              <w:t>chedule A1 moratorium</w:t>
            </w:r>
            <w:r>
              <w:t xml:space="preserve">  </w:t>
            </w:r>
          </w:p>
          <w:p w14:paraId="1AEFF0DD" w14:textId="77777777" w:rsidR="00C005FD" w:rsidRDefault="008571AE" w:rsidP="006E0E89">
            <w:pPr>
              <w:numPr>
                <w:ilvl w:val="0"/>
                <w:numId w:val="50"/>
              </w:numPr>
              <w:spacing w:after="0" w:line="259" w:lineRule="auto"/>
              <w:ind w:left="399" w:hanging="397"/>
            </w:pPr>
            <w:r>
              <w:rPr>
                <w:sz w:val="20"/>
              </w:rPr>
              <w:t>a Dun &amp; Bradstreet rating of 10 or less</w:t>
            </w:r>
            <w:r>
              <w:t xml:space="preserve">  </w:t>
            </w:r>
          </w:p>
        </w:tc>
      </w:tr>
      <w:tr w:rsidR="00C005FD" w14:paraId="26539667" w14:textId="77777777">
        <w:trPr>
          <w:trHeight w:val="4452"/>
        </w:trPr>
        <w:tc>
          <w:tcPr>
            <w:tcW w:w="2622" w:type="dxa"/>
            <w:tcBorders>
              <w:top w:val="single" w:sz="8" w:space="0" w:color="000000"/>
              <w:left w:val="single" w:sz="8" w:space="0" w:color="000000"/>
              <w:bottom w:val="single" w:sz="8" w:space="0" w:color="000000"/>
              <w:right w:val="single" w:sz="8" w:space="0" w:color="000000"/>
            </w:tcBorders>
          </w:tcPr>
          <w:p w14:paraId="22B04448" w14:textId="77777777" w:rsidR="00C005FD" w:rsidRDefault="008571AE">
            <w:pPr>
              <w:spacing w:after="0" w:line="259" w:lineRule="auto"/>
              <w:ind w:left="0" w:firstLine="0"/>
            </w:pPr>
            <w:r>
              <w:rPr>
                <w:b/>
                <w:sz w:val="20"/>
              </w:rPr>
              <w:lastRenderedPageBreak/>
              <w:t>Intellectual Property</w:t>
            </w:r>
            <w:r>
              <w:t xml:space="preserve"> </w:t>
            </w:r>
            <w:r>
              <w:rPr>
                <w:b/>
                <w:sz w:val="20"/>
              </w:rPr>
              <w:t>Rights or IPR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F383D3F" w14:textId="77777777" w:rsidR="00C005FD" w:rsidRDefault="008571AE">
            <w:pPr>
              <w:spacing w:after="14" w:line="259" w:lineRule="auto"/>
              <w:ind w:left="2" w:firstLine="0"/>
            </w:pPr>
            <w:r>
              <w:rPr>
                <w:sz w:val="20"/>
              </w:rPr>
              <w:t>Intellectual Property Rights are:</w:t>
            </w:r>
            <w:r>
              <w:t xml:space="preserve">  </w:t>
            </w:r>
          </w:p>
          <w:p w14:paraId="0B92887C" w14:textId="77777777" w:rsidR="00C005FD" w:rsidRDefault="008571AE" w:rsidP="006E0E89">
            <w:pPr>
              <w:numPr>
                <w:ilvl w:val="0"/>
                <w:numId w:val="51"/>
              </w:numPr>
              <w:spacing w:after="0" w:line="281" w:lineRule="auto"/>
              <w:ind w:left="362" w:hanging="360"/>
            </w:pPr>
            <w:r>
              <w:rPr>
                <w:sz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0F8AB46C" w14:textId="77777777" w:rsidR="00C005FD" w:rsidRDefault="008571AE" w:rsidP="006E0E89">
            <w:pPr>
              <w:numPr>
                <w:ilvl w:val="0"/>
                <w:numId w:val="51"/>
              </w:numPr>
              <w:spacing w:after="0" w:line="280" w:lineRule="auto"/>
              <w:ind w:left="362" w:hanging="360"/>
            </w:pPr>
            <w:r>
              <w:rPr>
                <w:sz w:val="20"/>
              </w:rPr>
              <w:t>applications for registration, and the right to apply for registration, for any of the rights listed at (a) that are capable of being registered in any country or jurisdiction</w:t>
            </w:r>
            <w:r>
              <w:t xml:space="preserve">  </w:t>
            </w:r>
          </w:p>
          <w:p w14:paraId="57384FA0" w14:textId="77777777" w:rsidR="00C005FD" w:rsidRDefault="008571AE" w:rsidP="006E0E89">
            <w:pPr>
              <w:numPr>
                <w:ilvl w:val="0"/>
                <w:numId w:val="51"/>
              </w:numPr>
              <w:spacing w:after="0" w:line="259" w:lineRule="auto"/>
              <w:ind w:left="362" w:hanging="360"/>
            </w:pPr>
            <w:r>
              <w:rPr>
                <w:sz w:val="20"/>
              </w:rPr>
              <w:t>all other rights having equivalent or similar effect in any country or jurisdiction</w:t>
            </w:r>
            <w:r>
              <w:t xml:space="preserve">  </w:t>
            </w:r>
          </w:p>
        </w:tc>
      </w:tr>
      <w:tr w:rsidR="00C005FD" w14:paraId="3D2E7632" w14:textId="77777777">
        <w:trPr>
          <w:trHeight w:val="3052"/>
        </w:trPr>
        <w:tc>
          <w:tcPr>
            <w:tcW w:w="2622" w:type="dxa"/>
            <w:tcBorders>
              <w:top w:val="single" w:sz="8" w:space="0" w:color="000000"/>
              <w:left w:val="single" w:sz="8" w:space="0" w:color="000000"/>
              <w:bottom w:val="single" w:sz="8" w:space="0" w:color="000000"/>
              <w:right w:val="single" w:sz="8" w:space="0" w:color="000000"/>
            </w:tcBorders>
          </w:tcPr>
          <w:p w14:paraId="6FBDA8C2" w14:textId="77777777" w:rsidR="00C005FD" w:rsidRDefault="008571AE">
            <w:pPr>
              <w:spacing w:after="0" w:line="259" w:lineRule="auto"/>
              <w:ind w:left="0" w:firstLine="0"/>
            </w:pPr>
            <w:r>
              <w:rPr>
                <w:b/>
                <w:sz w:val="20"/>
              </w:rPr>
              <w:t>Intermediary</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A001548" w14:textId="77777777" w:rsidR="00C005FD" w:rsidRDefault="008571AE">
            <w:pPr>
              <w:spacing w:after="30" w:line="259" w:lineRule="auto"/>
              <w:ind w:left="2" w:firstLine="0"/>
            </w:pPr>
            <w:r>
              <w:rPr>
                <w:sz w:val="20"/>
              </w:rPr>
              <w:t>For the purposes of the IR35 rules an intermediary can be:</w:t>
            </w:r>
            <w:r>
              <w:t xml:space="preserve">  </w:t>
            </w:r>
          </w:p>
          <w:p w14:paraId="503D6045" w14:textId="77777777" w:rsidR="00C005FD" w:rsidRDefault="008571AE" w:rsidP="006E0E89">
            <w:pPr>
              <w:numPr>
                <w:ilvl w:val="0"/>
                <w:numId w:val="52"/>
              </w:numPr>
              <w:spacing w:after="58" w:line="259" w:lineRule="auto"/>
              <w:ind w:hanging="718"/>
            </w:pPr>
            <w:r>
              <w:rPr>
                <w:sz w:val="20"/>
              </w:rPr>
              <w:t>the supplier's own limited company</w:t>
            </w:r>
            <w:r>
              <w:t xml:space="preserve">  </w:t>
            </w:r>
          </w:p>
          <w:p w14:paraId="5DA30D3C" w14:textId="77777777" w:rsidR="00C005FD" w:rsidRDefault="008571AE" w:rsidP="006E0E89">
            <w:pPr>
              <w:numPr>
                <w:ilvl w:val="0"/>
                <w:numId w:val="52"/>
              </w:numPr>
              <w:spacing w:after="57" w:line="259" w:lineRule="auto"/>
              <w:ind w:hanging="718"/>
            </w:pPr>
            <w:r>
              <w:rPr>
                <w:sz w:val="20"/>
              </w:rPr>
              <w:t xml:space="preserve">a service or a personal service company ●   </w:t>
            </w:r>
            <w:r>
              <w:rPr>
                <w:sz w:val="20"/>
              </w:rPr>
              <w:tab/>
              <w:t xml:space="preserve">a </w:t>
            </w:r>
          </w:p>
          <w:p w14:paraId="533F8C4A" w14:textId="77777777" w:rsidR="00C005FD" w:rsidRDefault="008571AE">
            <w:pPr>
              <w:spacing w:after="223" w:line="259" w:lineRule="auto"/>
              <w:ind w:left="2" w:firstLine="0"/>
            </w:pPr>
            <w:r>
              <w:rPr>
                <w:sz w:val="20"/>
              </w:rPr>
              <w:t>partnership</w:t>
            </w:r>
            <w:r>
              <w:t xml:space="preserve">  </w:t>
            </w:r>
          </w:p>
          <w:p w14:paraId="47F5D663" w14:textId="77777777" w:rsidR="00C005FD" w:rsidRDefault="008571AE">
            <w:pPr>
              <w:spacing w:after="0" w:line="259" w:lineRule="auto"/>
              <w:ind w:left="2" w:firstLine="0"/>
            </w:pPr>
            <w:r>
              <w:rPr>
                <w:sz w:val="20"/>
              </w:rPr>
              <w:t>It does not apply if you work for a client through a Managed Service Company (MSC) or agency (for example, an employment agency).</w:t>
            </w:r>
            <w:r>
              <w:t xml:space="preserve">  </w:t>
            </w:r>
          </w:p>
        </w:tc>
      </w:tr>
      <w:tr w:rsidR="00C005FD" w14:paraId="680B6755" w14:textId="77777777">
        <w:trPr>
          <w:trHeight w:val="1472"/>
        </w:trPr>
        <w:tc>
          <w:tcPr>
            <w:tcW w:w="2622" w:type="dxa"/>
            <w:tcBorders>
              <w:top w:val="single" w:sz="8" w:space="0" w:color="000000"/>
              <w:left w:val="single" w:sz="8" w:space="0" w:color="000000"/>
              <w:bottom w:val="single" w:sz="8" w:space="0" w:color="000000"/>
              <w:right w:val="single" w:sz="8" w:space="0" w:color="000000"/>
            </w:tcBorders>
            <w:vAlign w:val="bottom"/>
          </w:tcPr>
          <w:p w14:paraId="3A793B06" w14:textId="77777777" w:rsidR="00C005FD" w:rsidRDefault="008571AE">
            <w:pPr>
              <w:spacing w:after="0" w:line="259" w:lineRule="auto"/>
              <w:ind w:left="0" w:firstLine="0"/>
            </w:pPr>
            <w:r>
              <w:rPr>
                <w:b/>
                <w:sz w:val="20"/>
              </w:rPr>
              <w:t>IPR claim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7DA2D5F" w14:textId="77777777" w:rsidR="00C005FD" w:rsidRDefault="008571AE">
            <w:pPr>
              <w:spacing w:after="0" w:line="259" w:lineRule="auto"/>
              <w:ind w:left="2" w:firstLine="0"/>
            </w:pPr>
            <w:r>
              <w:rPr>
                <w:sz w:val="20"/>
              </w:rPr>
              <w:t>As set out in clause 11.5.</w:t>
            </w:r>
            <w:r>
              <w:t xml:space="preserve">  </w:t>
            </w:r>
          </w:p>
        </w:tc>
      </w:tr>
      <w:tr w:rsidR="00C005FD" w14:paraId="6BAD32A9" w14:textId="77777777">
        <w:trPr>
          <w:trHeight w:val="1993"/>
        </w:trPr>
        <w:tc>
          <w:tcPr>
            <w:tcW w:w="2622" w:type="dxa"/>
            <w:tcBorders>
              <w:top w:val="single" w:sz="8" w:space="0" w:color="000000"/>
              <w:left w:val="single" w:sz="8" w:space="0" w:color="000000"/>
              <w:bottom w:val="single" w:sz="8" w:space="0" w:color="000000"/>
              <w:right w:val="single" w:sz="8" w:space="0" w:color="000000"/>
            </w:tcBorders>
          </w:tcPr>
          <w:p w14:paraId="18880F35" w14:textId="77777777" w:rsidR="00C005FD" w:rsidRDefault="008571AE">
            <w:pPr>
              <w:spacing w:after="0" w:line="259" w:lineRule="auto"/>
              <w:ind w:left="0" w:firstLine="0"/>
            </w:pPr>
            <w:r>
              <w:rPr>
                <w:b/>
                <w:sz w:val="20"/>
              </w:rPr>
              <w:t>IR35</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6BC2A3D" w14:textId="77777777" w:rsidR="00C005FD" w:rsidRDefault="008571AE">
            <w:pPr>
              <w:spacing w:after="0" w:line="259" w:lineRule="auto"/>
              <w:ind w:left="2" w:firstLine="0"/>
            </w:pPr>
            <w:r>
              <w:rPr>
                <w:sz w:val="20"/>
              </w:rPr>
              <w:t>IR35 is also known as ‘Intermediaries legislation’. It’s a set of rules that affect tax and National Insurance where a Supplier is contracted to work for a client through an Intermediary.</w:t>
            </w:r>
            <w:r>
              <w:t xml:space="preserve">  </w:t>
            </w:r>
          </w:p>
        </w:tc>
      </w:tr>
      <w:tr w:rsidR="00C005FD" w14:paraId="3F7FB795" w14:textId="77777777">
        <w:trPr>
          <w:trHeight w:val="1751"/>
        </w:trPr>
        <w:tc>
          <w:tcPr>
            <w:tcW w:w="2622" w:type="dxa"/>
            <w:tcBorders>
              <w:top w:val="single" w:sz="8" w:space="0" w:color="000000"/>
              <w:left w:val="single" w:sz="8" w:space="0" w:color="000000"/>
              <w:bottom w:val="single" w:sz="8" w:space="0" w:color="000000"/>
              <w:right w:val="single" w:sz="8" w:space="0" w:color="000000"/>
            </w:tcBorders>
            <w:vAlign w:val="bottom"/>
          </w:tcPr>
          <w:p w14:paraId="6E7D68B0" w14:textId="77777777" w:rsidR="00C005FD" w:rsidRDefault="008571AE">
            <w:pPr>
              <w:spacing w:after="0" w:line="259" w:lineRule="auto"/>
              <w:ind w:left="0" w:firstLine="0"/>
            </w:pPr>
            <w:r>
              <w:rPr>
                <w:b/>
                <w:sz w:val="20"/>
              </w:rPr>
              <w:t>IR35 assessment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C262C56" w14:textId="77777777" w:rsidR="00C005FD" w:rsidRDefault="008571AE">
            <w:pPr>
              <w:spacing w:after="0" w:line="259" w:lineRule="auto"/>
              <w:ind w:left="2" w:firstLine="0"/>
            </w:pPr>
            <w:r>
              <w:rPr>
                <w:sz w:val="20"/>
              </w:rPr>
              <w:t>Assessment of employment status using the ESI tool to determine if engagement is Inside or Outside IR35.</w:t>
            </w:r>
            <w:r>
              <w:t xml:space="preserve">  </w:t>
            </w:r>
          </w:p>
        </w:tc>
      </w:tr>
    </w:tbl>
    <w:p w14:paraId="21B2AEE4" w14:textId="77777777" w:rsidR="00C005FD" w:rsidRDefault="008571AE">
      <w:pPr>
        <w:spacing w:after="0" w:line="259" w:lineRule="auto"/>
        <w:ind w:left="0" w:firstLine="0"/>
        <w:jc w:val="both"/>
      </w:pPr>
      <w:r>
        <w:t xml:space="preserve">  </w:t>
      </w:r>
    </w:p>
    <w:tbl>
      <w:tblPr>
        <w:tblStyle w:val="TableGrid"/>
        <w:tblW w:w="8902" w:type="dxa"/>
        <w:tblInd w:w="1049" w:type="dxa"/>
        <w:tblCellMar>
          <w:top w:w="238" w:type="dxa"/>
          <w:left w:w="107" w:type="dxa"/>
          <w:bottom w:w="184" w:type="dxa"/>
          <w:right w:w="15" w:type="dxa"/>
        </w:tblCellMar>
        <w:tblLook w:val="04A0" w:firstRow="1" w:lastRow="0" w:firstColumn="1" w:lastColumn="0" w:noHBand="0" w:noVBand="1"/>
      </w:tblPr>
      <w:tblGrid>
        <w:gridCol w:w="2622"/>
        <w:gridCol w:w="6280"/>
      </w:tblGrid>
      <w:tr w:rsidR="00C005FD" w14:paraId="7BA10876" w14:textId="77777777">
        <w:trPr>
          <w:trHeight w:val="2237"/>
        </w:trPr>
        <w:tc>
          <w:tcPr>
            <w:tcW w:w="2622" w:type="dxa"/>
            <w:tcBorders>
              <w:top w:val="single" w:sz="8" w:space="0" w:color="000000"/>
              <w:left w:val="single" w:sz="8" w:space="0" w:color="000000"/>
              <w:bottom w:val="single" w:sz="8" w:space="0" w:color="000000"/>
              <w:right w:val="single" w:sz="8" w:space="0" w:color="000000"/>
            </w:tcBorders>
          </w:tcPr>
          <w:p w14:paraId="5EEC198C" w14:textId="77777777" w:rsidR="00C005FD" w:rsidRDefault="008571AE">
            <w:pPr>
              <w:spacing w:after="0" w:line="259" w:lineRule="auto"/>
              <w:ind w:left="0" w:firstLine="0"/>
            </w:pPr>
            <w:r>
              <w:rPr>
                <w:b/>
                <w:sz w:val="20"/>
              </w:rPr>
              <w:lastRenderedPageBreak/>
              <w:t>Know-How</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29CFCF5" w14:textId="77777777" w:rsidR="00C005FD" w:rsidRDefault="008571AE">
            <w:pPr>
              <w:spacing w:after="0" w:line="259" w:lineRule="auto"/>
              <w:ind w:left="2" w:right="33" w:firstLine="0"/>
            </w:pPr>
            <w:r>
              <w:rPr>
                <w:sz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C005FD" w14:paraId="03D4147D" w14:textId="77777777">
        <w:trPr>
          <w:trHeight w:val="2275"/>
        </w:trPr>
        <w:tc>
          <w:tcPr>
            <w:tcW w:w="2622" w:type="dxa"/>
            <w:tcBorders>
              <w:top w:val="single" w:sz="8" w:space="0" w:color="000000"/>
              <w:left w:val="single" w:sz="8" w:space="0" w:color="000000"/>
              <w:bottom w:val="single" w:sz="8" w:space="0" w:color="000000"/>
              <w:right w:val="single" w:sz="8" w:space="0" w:color="000000"/>
            </w:tcBorders>
          </w:tcPr>
          <w:p w14:paraId="6BCE7F51" w14:textId="77777777" w:rsidR="00C005FD" w:rsidRDefault="008571AE">
            <w:pPr>
              <w:spacing w:after="0" w:line="259" w:lineRule="auto"/>
              <w:ind w:left="0" w:firstLine="0"/>
            </w:pPr>
            <w:r>
              <w:rPr>
                <w:b/>
                <w:sz w:val="20"/>
              </w:rPr>
              <w:t>Law</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14:paraId="6BF7285B" w14:textId="77777777" w:rsidR="00C005FD" w:rsidRDefault="008571AE">
            <w:pPr>
              <w:spacing w:after="0" w:line="259" w:lineRule="auto"/>
              <w:ind w:left="2" w:firstLine="0"/>
            </w:pPr>
            <w:r>
              <w:rPr>
                <w:sz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C005FD" w14:paraId="7AFE984E" w14:textId="77777777">
        <w:trPr>
          <w:trHeight w:val="2519"/>
        </w:trPr>
        <w:tc>
          <w:tcPr>
            <w:tcW w:w="2622" w:type="dxa"/>
            <w:tcBorders>
              <w:top w:val="single" w:sz="8" w:space="0" w:color="000000"/>
              <w:left w:val="single" w:sz="8" w:space="0" w:color="000000"/>
              <w:bottom w:val="single" w:sz="8" w:space="0" w:color="000000"/>
              <w:right w:val="single" w:sz="8" w:space="0" w:color="000000"/>
            </w:tcBorders>
          </w:tcPr>
          <w:p w14:paraId="7A22A266" w14:textId="77777777" w:rsidR="00C005FD" w:rsidRDefault="008571AE">
            <w:pPr>
              <w:spacing w:after="0" w:line="259" w:lineRule="auto"/>
              <w:ind w:left="0" w:firstLine="0"/>
            </w:pPr>
            <w:r>
              <w:rPr>
                <w:b/>
                <w:sz w:val="20"/>
              </w:rPr>
              <w:t>Loss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DBD1C97" w14:textId="77777777" w:rsidR="00C005FD" w:rsidRDefault="008571AE">
            <w:pPr>
              <w:spacing w:after="0" w:line="259" w:lineRule="auto"/>
              <w:ind w:left="2"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C005FD" w14:paraId="72E125E2" w14:textId="77777777">
        <w:trPr>
          <w:trHeight w:val="1698"/>
        </w:trPr>
        <w:tc>
          <w:tcPr>
            <w:tcW w:w="2622" w:type="dxa"/>
            <w:tcBorders>
              <w:top w:val="single" w:sz="8" w:space="0" w:color="000000"/>
              <w:left w:val="single" w:sz="8" w:space="0" w:color="000000"/>
              <w:bottom w:val="single" w:sz="8" w:space="0" w:color="000000"/>
              <w:right w:val="single" w:sz="8" w:space="0" w:color="000000"/>
            </w:tcBorders>
            <w:vAlign w:val="center"/>
          </w:tcPr>
          <w:p w14:paraId="1425E52B" w14:textId="77777777" w:rsidR="00C005FD" w:rsidRDefault="008571AE">
            <w:pPr>
              <w:spacing w:after="0" w:line="259" w:lineRule="auto"/>
              <w:ind w:left="0" w:firstLine="0"/>
            </w:pPr>
            <w:r>
              <w:rPr>
                <w:b/>
                <w:sz w:val="20"/>
              </w:rPr>
              <w:t>Lot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CD56DC7" w14:textId="77777777" w:rsidR="00C005FD" w:rsidRDefault="008571AE">
            <w:pPr>
              <w:spacing w:after="0" w:line="259" w:lineRule="auto"/>
              <w:ind w:left="2" w:firstLine="0"/>
            </w:pPr>
            <w:r>
              <w:rPr>
                <w:sz w:val="20"/>
              </w:rPr>
              <w:t>Any of the 3 Lots specified in the ITT and Lots will be construed accordingly.</w:t>
            </w:r>
            <w:r>
              <w:t xml:space="preserve">  </w:t>
            </w:r>
          </w:p>
        </w:tc>
      </w:tr>
      <w:tr w:rsidR="00C005FD" w14:paraId="46506095" w14:textId="77777777">
        <w:trPr>
          <w:trHeight w:val="2778"/>
        </w:trPr>
        <w:tc>
          <w:tcPr>
            <w:tcW w:w="2622" w:type="dxa"/>
            <w:tcBorders>
              <w:top w:val="single" w:sz="8" w:space="0" w:color="000000"/>
              <w:left w:val="single" w:sz="8" w:space="0" w:color="000000"/>
              <w:bottom w:val="single" w:sz="8" w:space="0" w:color="000000"/>
              <w:right w:val="single" w:sz="8" w:space="0" w:color="000000"/>
            </w:tcBorders>
          </w:tcPr>
          <w:p w14:paraId="427750F4" w14:textId="77777777" w:rsidR="00C005FD" w:rsidRDefault="008571AE">
            <w:pPr>
              <w:spacing w:after="0" w:line="259" w:lineRule="auto"/>
              <w:ind w:left="0" w:firstLine="0"/>
            </w:pPr>
            <w:r>
              <w:rPr>
                <w:b/>
                <w:sz w:val="20"/>
              </w:rPr>
              <w:t>Malicious Software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669723C" w14:textId="77777777" w:rsidR="00C005FD" w:rsidRDefault="008571AE">
            <w:pPr>
              <w:spacing w:after="0" w:line="259" w:lineRule="auto"/>
              <w:ind w:left="2" w:right="16" w:firstLine="0"/>
            </w:pPr>
            <w:r>
              <w:rPr>
                <w:sz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C005FD" w14:paraId="787C3F86" w14:textId="77777777">
        <w:trPr>
          <w:trHeight w:val="2518"/>
        </w:trPr>
        <w:tc>
          <w:tcPr>
            <w:tcW w:w="2622" w:type="dxa"/>
            <w:tcBorders>
              <w:top w:val="single" w:sz="8" w:space="0" w:color="000000"/>
              <w:left w:val="single" w:sz="8" w:space="0" w:color="000000"/>
              <w:bottom w:val="single" w:sz="8" w:space="0" w:color="000000"/>
              <w:right w:val="single" w:sz="8" w:space="0" w:color="000000"/>
            </w:tcBorders>
          </w:tcPr>
          <w:p w14:paraId="1496067A" w14:textId="77777777" w:rsidR="00C005FD" w:rsidRDefault="008571AE">
            <w:pPr>
              <w:spacing w:after="0" w:line="259" w:lineRule="auto"/>
              <w:ind w:left="0" w:firstLine="0"/>
            </w:pPr>
            <w:r>
              <w:rPr>
                <w:b/>
                <w:sz w:val="20"/>
              </w:rPr>
              <w:lastRenderedPageBreak/>
              <w:t>Management Charge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A8341B2" w14:textId="77777777" w:rsidR="00C005FD" w:rsidRDefault="008571AE">
            <w:pPr>
              <w:spacing w:after="0" w:line="259" w:lineRule="auto"/>
              <w:ind w:left="2" w:firstLine="0"/>
            </w:pPr>
            <w:r>
              <w:rPr>
                <w:sz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C005FD" w14:paraId="4D26E0F4" w14:textId="77777777">
        <w:trPr>
          <w:trHeight w:val="1736"/>
        </w:trPr>
        <w:tc>
          <w:tcPr>
            <w:tcW w:w="2622" w:type="dxa"/>
            <w:tcBorders>
              <w:top w:val="single" w:sz="8" w:space="0" w:color="000000"/>
              <w:left w:val="single" w:sz="8" w:space="0" w:color="000000"/>
              <w:bottom w:val="single" w:sz="8" w:space="0" w:color="000000"/>
              <w:right w:val="single" w:sz="8" w:space="0" w:color="000000"/>
            </w:tcBorders>
            <w:vAlign w:val="center"/>
          </w:tcPr>
          <w:p w14:paraId="519DED2B" w14:textId="77777777" w:rsidR="00C005FD" w:rsidRDefault="008571AE">
            <w:pPr>
              <w:spacing w:after="0" w:line="259" w:lineRule="auto"/>
              <w:ind w:left="0" w:firstLine="0"/>
            </w:pPr>
            <w:r>
              <w:rPr>
                <w:b/>
                <w:sz w:val="20"/>
              </w:rPr>
              <w:t>Management 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2A05D45" w14:textId="77777777" w:rsidR="00C005FD" w:rsidRDefault="008571AE">
            <w:pPr>
              <w:spacing w:after="0" w:line="259" w:lineRule="auto"/>
              <w:ind w:left="2" w:firstLine="0"/>
            </w:pPr>
            <w:r>
              <w:rPr>
                <w:sz w:val="20"/>
              </w:rPr>
              <w:t>The management information specified in Framework Agreement Schedule 6.</w:t>
            </w:r>
            <w:r>
              <w:t xml:space="preserve">  </w:t>
            </w:r>
          </w:p>
        </w:tc>
      </w:tr>
      <w:tr w:rsidR="00C005FD" w14:paraId="5B21099C" w14:textId="77777777">
        <w:trPr>
          <w:trHeight w:val="1978"/>
        </w:trPr>
        <w:tc>
          <w:tcPr>
            <w:tcW w:w="2622" w:type="dxa"/>
            <w:tcBorders>
              <w:top w:val="single" w:sz="8" w:space="0" w:color="000000"/>
              <w:left w:val="single" w:sz="8" w:space="0" w:color="000000"/>
              <w:bottom w:val="single" w:sz="8" w:space="0" w:color="000000"/>
              <w:right w:val="single" w:sz="8" w:space="0" w:color="000000"/>
            </w:tcBorders>
          </w:tcPr>
          <w:p w14:paraId="6790D604" w14:textId="77777777" w:rsidR="00C005FD" w:rsidRDefault="008571AE">
            <w:pPr>
              <w:spacing w:after="0" w:line="259" w:lineRule="auto"/>
              <w:ind w:left="0" w:firstLine="0"/>
            </w:pPr>
            <w:r>
              <w:rPr>
                <w:b/>
                <w:sz w:val="20"/>
              </w:rPr>
              <w:t>Material Breach</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A6F4E71" w14:textId="77777777" w:rsidR="00C005FD" w:rsidRDefault="008571AE">
            <w:pPr>
              <w:spacing w:after="0" w:line="259" w:lineRule="auto"/>
              <w:ind w:left="2" w:firstLine="0"/>
            </w:pPr>
            <w:r>
              <w:rPr>
                <w:sz w:val="20"/>
              </w:rPr>
              <w:t>Those breaches which have been expressly set out as a Material Breach and any other single serious breach or persistent failure to perform as required under this Call-Off Contract.</w:t>
            </w:r>
            <w:r>
              <w:t xml:space="preserve">  </w:t>
            </w:r>
          </w:p>
        </w:tc>
      </w:tr>
      <w:tr w:rsidR="00C005FD" w14:paraId="2DDD560C" w14:textId="77777777">
        <w:trPr>
          <w:trHeight w:val="1958"/>
        </w:trPr>
        <w:tc>
          <w:tcPr>
            <w:tcW w:w="2622" w:type="dxa"/>
            <w:tcBorders>
              <w:top w:val="single" w:sz="8" w:space="0" w:color="000000"/>
              <w:left w:val="single" w:sz="8" w:space="0" w:color="000000"/>
              <w:bottom w:val="single" w:sz="8" w:space="0" w:color="000000"/>
              <w:right w:val="single" w:sz="8" w:space="0" w:color="000000"/>
            </w:tcBorders>
          </w:tcPr>
          <w:p w14:paraId="1D7A873B" w14:textId="77777777" w:rsidR="00C005FD" w:rsidRDefault="008571AE">
            <w:pPr>
              <w:spacing w:after="0" w:line="259" w:lineRule="auto"/>
              <w:ind w:left="0" w:firstLine="0"/>
            </w:pPr>
            <w:r>
              <w:rPr>
                <w:b/>
                <w:sz w:val="20"/>
              </w:rPr>
              <w:t>Ministry of Justice Code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0A2A8F2" w14:textId="77777777" w:rsidR="00C005FD" w:rsidRDefault="008571AE">
            <w:pPr>
              <w:spacing w:after="14" w:line="255" w:lineRule="auto"/>
              <w:ind w:left="2" w:firstLine="0"/>
            </w:pPr>
            <w:r>
              <w:rPr>
                <w:sz w:val="20"/>
              </w:rPr>
              <w:t xml:space="preserve">The Ministry of Justice’s Code of Practice on the Discharge of the Functions of Public Authorities under Part 1 of the Freedom of </w:t>
            </w:r>
          </w:p>
          <w:p w14:paraId="7B37FC77" w14:textId="77777777" w:rsidR="00C005FD" w:rsidRDefault="008571AE">
            <w:pPr>
              <w:spacing w:after="0" w:line="259" w:lineRule="auto"/>
              <w:ind w:left="2" w:firstLine="0"/>
            </w:pPr>
            <w:r>
              <w:rPr>
                <w:sz w:val="20"/>
              </w:rPr>
              <w:t>Information Act 2000.</w:t>
            </w:r>
            <w:r>
              <w:t xml:space="preserve">  </w:t>
            </w:r>
          </w:p>
        </w:tc>
      </w:tr>
    </w:tbl>
    <w:p w14:paraId="1F3AD045" w14:textId="77777777" w:rsidR="00C005FD" w:rsidRDefault="008571AE">
      <w:pPr>
        <w:spacing w:after="0" w:line="259" w:lineRule="auto"/>
        <w:ind w:left="0" w:firstLine="0"/>
        <w:jc w:val="both"/>
      </w:pPr>
      <w:r>
        <w:t xml:space="preserve">  </w:t>
      </w:r>
    </w:p>
    <w:tbl>
      <w:tblPr>
        <w:tblStyle w:val="TableGrid"/>
        <w:tblW w:w="8902" w:type="dxa"/>
        <w:tblInd w:w="1049" w:type="dxa"/>
        <w:tblCellMar>
          <w:top w:w="466" w:type="dxa"/>
          <w:left w:w="107" w:type="dxa"/>
          <w:bottom w:w="185" w:type="dxa"/>
          <w:right w:w="115" w:type="dxa"/>
        </w:tblCellMar>
        <w:tblLook w:val="04A0" w:firstRow="1" w:lastRow="0" w:firstColumn="1" w:lastColumn="0" w:noHBand="0" w:noVBand="1"/>
      </w:tblPr>
      <w:tblGrid>
        <w:gridCol w:w="2622"/>
        <w:gridCol w:w="6280"/>
      </w:tblGrid>
      <w:tr w:rsidR="00C005FD" w14:paraId="015932AA" w14:textId="77777777">
        <w:trPr>
          <w:trHeight w:val="2430"/>
        </w:trPr>
        <w:tc>
          <w:tcPr>
            <w:tcW w:w="2622" w:type="dxa"/>
            <w:tcBorders>
              <w:top w:val="single" w:sz="8" w:space="0" w:color="000000"/>
              <w:left w:val="single" w:sz="8" w:space="0" w:color="000000"/>
              <w:bottom w:val="single" w:sz="8" w:space="0" w:color="000000"/>
              <w:right w:val="single" w:sz="8" w:space="0" w:color="000000"/>
            </w:tcBorders>
          </w:tcPr>
          <w:p w14:paraId="2E54AC9A" w14:textId="77777777" w:rsidR="00C005FD" w:rsidRDefault="008571AE">
            <w:pPr>
              <w:spacing w:after="0" w:line="259" w:lineRule="auto"/>
              <w:ind w:left="0" w:firstLine="0"/>
            </w:pPr>
            <w:r>
              <w:rPr>
                <w:b/>
                <w:sz w:val="20"/>
              </w:rPr>
              <w:t>New Fair Deal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16E5901" w14:textId="77777777" w:rsidR="00C005FD" w:rsidRDefault="008571AE">
            <w:pPr>
              <w:spacing w:after="0" w:line="259" w:lineRule="auto"/>
              <w:ind w:left="2" w:firstLine="0"/>
            </w:pPr>
            <w:r>
              <w:rPr>
                <w:sz w:val="20"/>
              </w:rPr>
              <w:t>The revised Fair Deal position in the HM Treasury guidance: “Fair Deal for staff pensions: staff transfer from central government” issued in October 2013 as amended.</w:t>
            </w:r>
            <w:r>
              <w:t xml:space="preserve">  </w:t>
            </w:r>
          </w:p>
        </w:tc>
      </w:tr>
    </w:tbl>
    <w:p w14:paraId="55F9592F" w14:textId="77777777" w:rsidR="00C005FD" w:rsidRDefault="00C005FD">
      <w:pPr>
        <w:spacing w:after="0" w:line="259" w:lineRule="auto"/>
        <w:ind w:left="0" w:right="821" w:firstLine="0"/>
      </w:pPr>
    </w:p>
    <w:tbl>
      <w:tblPr>
        <w:tblStyle w:val="TableGrid"/>
        <w:tblW w:w="8902" w:type="dxa"/>
        <w:tblInd w:w="1049" w:type="dxa"/>
        <w:tblCellMar>
          <w:top w:w="466" w:type="dxa"/>
          <w:left w:w="107" w:type="dxa"/>
          <w:bottom w:w="183" w:type="dxa"/>
          <w:right w:w="89" w:type="dxa"/>
        </w:tblCellMar>
        <w:tblLook w:val="04A0" w:firstRow="1" w:lastRow="0" w:firstColumn="1" w:lastColumn="0" w:noHBand="0" w:noVBand="1"/>
      </w:tblPr>
      <w:tblGrid>
        <w:gridCol w:w="2622"/>
        <w:gridCol w:w="6280"/>
      </w:tblGrid>
      <w:tr w:rsidR="00C005FD" w14:paraId="782E6AE5" w14:textId="77777777">
        <w:trPr>
          <w:trHeight w:val="2147"/>
        </w:trPr>
        <w:tc>
          <w:tcPr>
            <w:tcW w:w="2622" w:type="dxa"/>
            <w:tcBorders>
              <w:top w:val="single" w:sz="8" w:space="0" w:color="000000"/>
              <w:left w:val="single" w:sz="8" w:space="0" w:color="000000"/>
              <w:bottom w:val="single" w:sz="8" w:space="0" w:color="000000"/>
              <w:right w:val="single" w:sz="8" w:space="0" w:color="000000"/>
            </w:tcBorders>
            <w:vAlign w:val="bottom"/>
          </w:tcPr>
          <w:p w14:paraId="59DF329B" w14:textId="77777777" w:rsidR="00C005FD" w:rsidRDefault="008571AE">
            <w:pPr>
              <w:spacing w:after="0" w:line="259" w:lineRule="auto"/>
              <w:ind w:left="0" w:firstLine="0"/>
            </w:pPr>
            <w:r>
              <w:rPr>
                <w:b/>
                <w:sz w:val="20"/>
              </w:rPr>
              <w:lastRenderedPageBreak/>
              <w:t>Order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2A53D52" w14:textId="77777777" w:rsidR="00C005FD" w:rsidRDefault="008571AE">
            <w:pPr>
              <w:spacing w:after="0" w:line="259" w:lineRule="auto"/>
              <w:ind w:left="2" w:firstLine="0"/>
            </w:pPr>
            <w:r>
              <w:rPr>
                <w:sz w:val="20"/>
              </w:rPr>
              <w:t>An order for G-Cloud Services placed by a contracting body with the Supplier in accordance with the ordering processes.</w:t>
            </w:r>
            <w:r>
              <w:t xml:space="preserve">  </w:t>
            </w:r>
          </w:p>
        </w:tc>
      </w:tr>
      <w:tr w:rsidR="00C005FD" w14:paraId="4419D467" w14:textId="77777777">
        <w:trPr>
          <w:trHeight w:val="2147"/>
        </w:trPr>
        <w:tc>
          <w:tcPr>
            <w:tcW w:w="2622" w:type="dxa"/>
            <w:tcBorders>
              <w:top w:val="single" w:sz="8" w:space="0" w:color="000000"/>
              <w:left w:val="single" w:sz="8" w:space="0" w:color="000000"/>
              <w:bottom w:val="single" w:sz="8" w:space="0" w:color="000000"/>
              <w:right w:val="single" w:sz="8" w:space="0" w:color="000000"/>
            </w:tcBorders>
            <w:vAlign w:val="bottom"/>
          </w:tcPr>
          <w:p w14:paraId="27C7D9EA" w14:textId="77777777" w:rsidR="00C005FD" w:rsidRDefault="008571AE">
            <w:pPr>
              <w:spacing w:after="0" w:line="259" w:lineRule="auto"/>
              <w:ind w:left="0" w:firstLine="0"/>
            </w:pPr>
            <w:r>
              <w:rPr>
                <w:b/>
                <w:sz w:val="20"/>
              </w:rPr>
              <w:t>Order Form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8FFB043" w14:textId="77777777" w:rsidR="00C005FD" w:rsidRDefault="008571AE">
            <w:pPr>
              <w:spacing w:after="0" w:line="259" w:lineRule="auto"/>
              <w:ind w:left="2" w:firstLine="0"/>
            </w:pPr>
            <w:r>
              <w:rPr>
                <w:sz w:val="20"/>
              </w:rPr>
              <w:t>The order form set out in Part A of the Call-Off Contract to be used by a Buyer to order G-Cloud Services.</w:t>
            </w:r>
            <w:r>
              <w:t xml:space="preserve">  </w:t>
            </w:r>
          </w:p>
        </w:tc>
      </w:tr>
      <w:tr w:rsidR="00C005FD" w14:paraId="6C41411B" w14:textId="77777777">
        <w:trPr>
          <w:trHeight w:val="2168"/>
        </w:trPr>
        <w:tc>
          <w:tcPr>
            <w:tcW w:w="2622" w:type="dxa"/>
            <w:tcBorders>
              <w:top w:val="single" w:sz="8" w:space="0" w:color="000000"/>
              <w:left w:val="single" w:sz="8" w:space="0" w:color="000000"/>
              <w:bottom w:val="single" w:sz="8" w:space="0" w:color="000000"/>
              <w:right w:val="single" w:sz="8" w:space="0" w:color="000000"/>
            </w:tcBorders>
            <w:vAlign w:val="bottom"/>
          </w:tcPr>
          <w:p w14:paraId="2DF659FF" w14:textId="77777777" w:rsidR="00C005FD" w:rsidRDefault="008571AE">
            <w:pPr>
              <w:spacing w:after="0" w:line="259" w:lineRule="auto"/>
              <w:ind w:left="0" w:firstLine="0"/>
            </w:pPr>
            <w:r>
              <w:rPr>
                <w:b/>
                <w:sz w:val="20"/>
              </w:rPr>
              <w:t>Ordered G-Cloud</w:t>
            </w:r>
            <w:r>
              <w:t xml:space="preserve"> </w:t>
            </w:r>
            <w:r>
              <w:rPr>
                <w:b/>
                <w:sz w:val="20"/>
              </w:rPr>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EE758A9" w14:textId="77777777" w:rsidR="00C005FD" w:rsidRDefault="008571AE">
            <w:pPr>
              <w:spacing w:after="0" w:line="259" w:lineRule="auto"/>
              <w:ind w:left="2" w:firstLine="0"/>
            </w:pPr>
            <w:r>
              <w:rPr>
                <w:sz w:val="20"/>
              </w:rPr>
              <w:t>G-Cloud Services which are the subject of an order by the Buyer.</w:t>
            </w:r>
            <w:r>
              <w:t xml:space="preserve">  </w:t>
            </w:r>
          </w:p>
        </w:tc>
      </w:tr>
      <w:tr w:rsidR="00C005FD" w14:paraId="23E820F2" w14:textId="77777777">
        <w:trPr>
          <w:trHeight w:val="2407"/>
        </w:trPr>
        <w:tc>
          <w:tcPr>
            <w:tcW w:w="2622" w:type="dxa"/>
            <w:tcBorders>
              <w:top w:val="single" w:sz="8" w:space="0" w:color="000000"/>
              <w:left w:val="single" w:sz="8" w:space="0" w:color="000000"/>
              <w:bottom w:val="single" w:sz="8" w:space="0" w:color="000000"/>
              <w:right w:val="single" w:sz="8" w:space="0" w:color="000000"/>
            </w:tcBorders>
          </w:tcPr>
          <w:p w14:paraId="1E6B905D" w14:textId="77777777" w:rsidR="00C005FD" w:rsidRDefault="008571AE">
            <w:pPr>
              <w:spacing w:after="0" w:line="259" w:lineRule="auto"/>
              <w:ind w:left="0" w:firstLine="0"/>
            </w:pPr>
            <w:r>
              <w:rPr>
                <w:b/>
                <w:sz w:val="20"/>
              </w:rPr>
              <w:t>Outside IR35</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F8DF476" w14:textId="77777777" w:rsidR="00C005FD" w:rsidRDefault="008571AE">
            <w:pPr>
              <w:spacing w:after="0" w:line="259" w:lineRule="auto"/>
              <w:ind w:left="2"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w:t>
            </w:r>
            <w:r>
              <w:t xml:space="preserve">  </w:t>
            </w:r>
          </w:p>
        </w:tc>
      </w:tr>
      <w:tr w:rsidR="00C005FD" w14:paraId="3C05534D" w14:textId="77777777">
        <w:trPr>
          <w:trHeight w:val="2167"/>
        </w:trPr>
        <w:tc>
          <w:tcPr>
            <w:tcW w:w="2622" w:type="dxa"/>
            <w:tcBorders>
              <w:top w:val="single" w:sz="8" w:space="0" w:color="000000"/>
              <w:left w:val="single" w:sz="8" w:space="0" w:color="000000"/>
              <w:bottom w:val="single" w:sz="8" w:space="0" w:color="000000"/>
              <w:right w:val="single" w:sz="8" w:space="0" w:color="000000"/>
            </w:tcBorders>
            <w:vAlign w:val="bottom"/>
          </w:tcPr>
          <w:p w14:paraId="1B44A1BC" w14:textId="77777777" w:rsidR="00C005FD" w:rsidRDefault="008571AE">
            <w:pPr>
              <w:spacing w:after="0" w:line="259" w:lineRule="auto"/>
              <w:ind w:left="0" w:firstLine="0"/>
            </w:pPr>
            <w:r>
              <w:rPr>
                <w:b/>
                <w:sz w:val="20"/>
              </w:rPr>
              <w:t>Party</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2FD5727" w14:textId="77777777" w:rsidR="00C005FD" w:rsidRDefault="008571AE">
            <w:pPr>
              <w:spacing w:after="0" w:line="259" w:lineRule="auto"/>
              <w:ind w:left="2" w:firstLine="0"/>
            </w:pPr>
            <w:r>
              <w:rPr>
                <w:sz w:val="20"/>
              </w:rPr>
              <w:t>The Buyer or the Supplier and ‘Parties’ will be interpreted accordingly.</w:t>
            </w:r>
            <w:r>
              <w:t xml:space="preserve">  </w:t>
            </w:r>
          </w:p>
        </w:tc>
      </w:tr>
      <w:tr w:rsidR="00C005FD" w14:paraId="4C219DAC" w14:textId="77777777">
        <w:trPr>
          <w:trHeight w:val="1867"/>
        </w:trPr>
        <w:tc>
          <w:tcPr>
            <w:tcW w:w="2622" w:type="dxa"/>
            <w:tcBorders>
              <w:top w:val="single" w:sz="8" w:space="0" w:color="000000"/>
              <w:left w:val="single" w:sz="8" w:space="0" w:color="000000"/>
              <w:bottom w:val="single" w:sz="8" w:space="0" w:color="000000"/>
              <w:right w:val="single" w:sz="8" w:space="0" w:color="000000"/>
            </w:tcBorders>
            <w:vAlign w:val="bottom"/>
          </w:tcPr>
          <w:p w14:paraId="33598C89" w14:textId="77777777" w:rsidR="00C005FD" w:rsidRDefault="008571AE">
            <w:pPr>
              <w:spacing w:after="0" w:line="259" w:lineRule="auto"/>
              <w:ind w:left="0" w:firstLine="0"/>
            </w:pPr>
            <w:r>
              <w:rPr>
                <w:b/>
                <w:sz w:val="20"/>
              </w:rPr>
              <w:lastRenderedPageBreak/>
              <w:t>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D713C43" w14:textId="77777777" w:rsidR="00C005FD" w:rsidRDefault="008571AE">
            <w:pPr>
              <w:spacing w:after="0" w:line="259" w:lineRule="auto"/>
              <w:ind w:left="2" w:firstLine="0"/>
            </w:pPr>
            <w:r>
              <w:rPr>
                <w:sz w:val="20"/>
              </w:rPr>
              <w:t>Takes the meaning given in the UK GDPR.</w:t>
            </w:r>
            <w:r>
              <w:t xml:space="preserve">  </w:t>
            </w:r>
          </w:p>
        </w:tc>
      </w:tr>
      <w:tr w:rsidR="00C005FD" w14:paraId="53C23A6A" w14:textId="77777777">
        <w:trPr>
          <w:trHeight w:val="1888"/>
        </w:trPr>
        <w:tc>
          <w:tcPr>
            <w:tcW w:w="2622" w:type="dxa"/>
            <w:tcBorders>
              <w:top w:val="single" w:sz="8" w:space="0" w:color="000000"/>
              <w:left w:val="single" w:sz="8" w:space="0" w:color="000000"/>
              <w:bottom w:val="single" w:sz="8" w:space="0" w:color="000000"/>
              <w:right w:val="single" w:sz="8" w:space="0" w:color="000000"/>
            </w:tcBorders>
            <w:vAlign w:val="bottom"/>
          </w:tcPr>
          <w:p w14:paraId="40AAA654" w14:textId="77777777" w:rsidR="00C005FD" w:rsidRDefault="008571AE">
            <w:pPr>
              <w:spacing w:after="0" w:line="259" w:lineRule="auto"/>
              <w:ind w:left="0" w:firstLine="0"/>
            </w:pPr>
            <w:r>
              <w:rPr>
                <w:b/>
                <w:sz w:val="20"/>
              </w:rPr>
              <w:t>Personal Data Breach</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DBBABFF" w14:textId="77777777" w:rsidR="00C005FD" w:rsidRDefault="008571AE">
            <w:pPr>
              <w:spacing w:after="0" w:line="259" w:lineRule="auto"/>
              <w:ind w:left="2" w:firstLine="0"/>
            </w:pPr>
            <w:r>
              <w:rPr>
                <w:sz w:val="20"/>
              </w:rPr>
              <w:t>Takes the meaning given in the UK GDPR.</w:t>
            </w:r>
            <w:r>
              <w:t xml:space="preserve">  </w:t>
            </w:r>
          </w:p>
        </w:tc>
      </w:tr>
      <w:tr w:rsidR="00C005FD" w14:paraId="5769A07A" w14:textId="77777777">
        <w:trPr>
          <w:trHeight w:val="2148"/>
        </w:trPr>
        <w:tc>
          <w:tcPr>
            <w:tcW w:w="2622" w:type="dxa"/>
            <w:tcBorders>
              <w:top w:val="single" w:sz="8" w:space="0" w:color="000000"/>
              <w:left w:val="single" w:sz="8" w:space="0" w:color="000000"/>
              <w:bottom w:val="single" w:sz="8" w:space="0" w:color="000000"/>
              <w:right w:val="single" w:sz="8" w:space="0" w:color="000000"/>
            </w:tcBorders>
            <w:vAlign w:val="bottom"/>
          </w:tcPr>
          <w:p w14:paraId="5D47DA2F" w14:textId="77777777" w:rsidR="00C005FD" w:rsidRDefault="008571AE">
            <w:pPr>
              <w:spacing w:after="0" w:line="259" w:lineRule="auto"/>
              <w:ind w:left="0" w:firstLine="0"/>
            </w:pPr>
            <w:r>
              <w:rPr>
                <w:b/>
                <w:sz w:val="20"/>
              </w:rPr>
              <w:t>Platform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88A2992" w14:textId="77777777" w:rsidR="00C005FD" w:rsidRDefault="008571AE">
            <w:pPr>
              <w:spacing w:after="0" w:line="259" w:lineRule="auto"/>
              <w:ind w:left="2" w:firstLine="0"/>
            </w:pPr>
            <w:r>
              <w:rPr>
                <w:sz w:val="20"/>
              </w:rPr>
              <w:t>The government marketplace where Services are available for Buyers to buy.</w:t>
            </w:r>
            <w:r>
              <w:t xml:space="preserve">  </w:t>
            </w:r>
          </w:p>
        </w:tc>
      </w:tr>
      <w:tr w:rsidR="00C005FD" w14:paraId="7CFAA49D" w14:textId="77777777">
        <w:trPr>
          <w:trHeight w:val="1885"/>
        </w:trPr>
        <w:tc>
          <w:tcPr>
            <w:tcW w:w="2622" w:type="dxa"/>
            <w:tcBorders>
              <w:top w:val="single" w:sz="8" w:space="0" w:color="000000"/>
              <w:left w:val="single" w:sz="8" w:space="0" w:color="000000"/>
              <w:bottom w:val="single" w:sz="8" w:space="0" w:color="000000"/>
              <w:right w:val="single" w:sz="8" w:space="0" w:color="000000"/>
            </w:tcBorders>
            <w:vAlign w:val="bottom"/>
          </w:tcPr>
          <w:p w14:paraId="0A3E4B61" w14:textId="77777777" w:rsidR="00C005FD" w:rsidRDefault="008571AE">
            <w:pPr>
              <w:spacing w:after="0" w:line="259" w:lineRule="auto"/>
              <w:ind w:left="0" w:firstLine="0"/>
            </w:pPr>
            <w:r>
              <w:rPr>
                <w:b/>
                <w:sz w:val="20"/>
              </w:rPr>
              <w:t>Processing</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2DE80AA" w14:textId="77777777" w:rsidR="00C005FD" w:rsidRDefault="008571AE">
            <w:pPr>
              <w:spacing w:after="0" w:line="259" w:lineRule="auto"/>
              <w:ind w:left="2" w:firstLine="0"/>
            </w:pPr>
            <w:r>
              <w:rPr>
                <w:sz w:val="20"/>
              </w:rPr>
              <w:t>Takes the meaning given in the UK GDPR.</w:t>
            </w:r>
            <w:r>
              <w:t xml:space="preserve">  </w:t>
            </w:r>
          </w:p>
        </w:tc>
      </w:tr>
      <w:tr w:rsidR="00C005FD" w14:paraId="3B985653" w14:textId="77777777">
        <w:trPr>
          <w:trHeight w:val="1888"/>
        </w:trPr>
        <w:tc>
          <w:tcPr>
            <w:tcW w:w="2622" w:type="dxa"/>
            <w:tcBorders>
              <w:top w:val="single" w:sz="8" w:space="0" w:color="000000"/>
              <w:left w:val="single" w:sz="8" w:space="0" w:color="000000"/>
              <w:bottom w:val="single" w:sz="8" w:space="0" w:color="000000"/>
              <w:right w:val="single" w:sz="8" w:space="0" w:color="000000"/>
            </w:tcBorders>
            <w:vAlign w:val="bottom"/>
          </w:tcPr>
          <w:p w14:paraId="368A1758" w14:textId="77777777" w:rsidR="00C005FD" w:rsidRDefault="008571AE">
            <w:pPr>
              <w:spacing w:after="0" w:line="259" w:lineRule="auto"/>
              <w:ind w:left="0" w:firstLine="0"/>
            </w:pPr>
            <w:r>
              <w:rPr>
                <w:b/>
                <w:sz w:val="20"/>
              </w:rPr>
              <w:t>Processor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AAE4BA1" w14:textId="77777777" w:rsidR="00C005FD" w:rsidRDefault="008571AE">
            <w:pPr>
              <w:spacing w:after="0" w:line="259" w:lineRule="auto"/>
              <w:ind w:left="2" w:firstLine="0"/>
            </w:pPr>
            <w:r>
              <w:rPr>
                <w:sz w:val="20"/>
              </w:rPr>
              <w:t>Takes the meaning given in the UK GDPR.</w:t>
            </w:r>
            <w:r>
              <w:t xml:space="preserve">  </w:t>
            </w:r>
          </w:p>
        </w:tc>
      </w:tr>
      <w:tr w:rsidR="00C005FD" w14:paraId="08612E8D" w14:textId="77777777">
        <w:trPr>
          <w:trHeight w:val="4549"/>
        </w:trPr>
        <w:tc>
          <w:tcPr>
            <w:tcW w:w="2622" w:type="dxa"/>
            <w:tcBorders>
              <w:top w:val="single" w:sz="8" w:space="0" w:color="000000"/>
              <w:left w:val="single" w:sz="8" w:space="0" w:color="000000"/>
              <w:bottom w:val="single" w:sz="8" w:space="0" w:color="000000"/>
              <w:right w:val="single" w:sz="8" w:space="0" w:color="000000"/>
            </w:tcBorders>
          </w:tcPr>
          <w:p w14:paraId="5E348B23" w14:textId="77777777" w:rsidR="00C005FD" w:rsidRDefault="008571AE">
            <w:pPr>
              <w:spacing w:after="0" w:line="259" w:lineRule="auto"/>
              <w:ind w:left="0" w:firstLine="0"/>
            </w:pPr>
            <w:r>
              <w:rPr>
                <w:b/>
                <w:sz w:val="20"/>
              </w:rPr>
              <w:lastRenderedPageBreak/>
              <w:t>Prohibited 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0CAA784" w14:textId="77777777" w:rsidR="00C005FD" w:rsidRDefault="008571AE">
            <w:pPr>
              <w:spacing w:after="13" w:line="235" w:lineRule="auto"/>
              <w:ind w:left="2" w:firstLine="0"/>
            </w:pPr>
            <w:r>
              <w:rPr>
                <w:sz w:val="20"/>
              </w:rPr>
              <w:t>To directly or indirectly offer, promise or give any person working for or engaged by a Buyer or CCS a financial or other advantage to:</w:t>
            </w:r>
            <w:r>
              <w:t xml:space="preserve">  </w:t>
            </w:r>
          </w:p>
          <w:p w14:paraId="198938B7" w14:textId="77777777" w:rsidR="00C005FD" w:rsidRDefault="008571AE" w:rsidP="006E0E89">
            <w:pPr>
              <w:numPr>
                <w:ilvl w:val="0"/>
                <w:numId w:val="53"/>
              </w:numPr>
              <w:spacing w:after="40" w:line="259" w:lineRule="auto"/>
              <w:ind w:left="362" w:hanging="360"/>
            </w:pPr>
            <w:r>
              <w:rPr>
                <w:sz w:val="20"/>
              </w:rPr>
              <w:t xml:space="preserve">induce that person to perform improperly a relevant function or </w:t>
            </w:r>
          </w:p>
          <w:p w14:paraId="40517C14" w14:textId="77777777" w:rsidR="00C005FD" w:rsidRDefault="008571AE">
            <w:pPr>
              <w:spacing w:after="20" w:line="259" w:lineRule="auto"/>
              <w:ind w:left="363" w:firstLine="0"/>
            </w:pPr>
            <w:r>
              <w:rPr>
                <w:sz w:val="20"/>
              </w:rPr>
              <w:t>activity</w:t>
            </w:r>
            <w:r>
              <w:t xml:space="preserve">  </w:t>
            </w:r>
          </w:p>
          <w:p w14:paraId="1111DC91" w14:textId="77777777" w:rsidR="00C005FD" w:rsidRDefault="008571AE" w:rsidP="006E0E89">
            <w:pPr>
              <w:numPr>
                <w:ilvl w:val="0"/>
                <w:numId w:val="53"/>
              </w:numPr>
              <w:spacing w:after="27" w:line="270" w:lineRule="auto"/>
              <w:ind w:left="362" w:hanging="360"/>
            </w:pPr>
            <w:r>
              <w:rPr>
                <w:sz w:val="20"/>
              </w:rPr>
              <w:t>reward that person for improper performance of a relevant function or activity</w:t>
            </w:r>
            <w:r>
              <w:t xml:space="preserve">  </w:t>
            </w:r>
          </w:p>
          <w:p w14:paraId="75475D38" w14:textId="77777777" w:rsidR="00C005FD" w:rsidRDefault="008571AE" w:rsidP="006E0E89">
            <w:pPr>
              <w:numPr>
                <w:ilvl w:val="0"/>
                <w:numId w:val="53"/>
              </w:numPr>
              <w:spacing w:after="72" w:line="259" w:lineRule="auto"/>
              <w:ind w:left="362" w:hanging="360"/>
            </w:pPr>
            <w:r>
              <w:rPr>
                <w:sz w:val="20"/>
              </w:rPr>
              <w:t xml:space="preserve">commit any offence: </w:t>
            </w:r>
            <w:r>
              <w:rPr>
                <w:rFonts w:ascii="Courier New" w:eastAsia="Courier New" w:hAnsi="Courier New" w:cs="Courier New"/>
                <w:sz w:val="20"/>
              </w:rPr>
              <w:t xml:space="preserve">o </w:t>
            </w:r>
            <w:r>
              <w:rPr>
                <w:sz w:val="20"/>
              </w:rPr>
              <w:t>under the Bribery Act 2010</w:t>
            </w:r>
            <w:r>
              <w:t xml:space="preserve">  </w:t>
            </w:r>
          </w:p>
          <w:p w14:paraId="4DD03689" w14:textId="77777777" w:rsidR="00C005FD" w:rsidRDefault="008571AE" w:rsidP="006E0E89">
            <w:pPr>
              <w:numPr>
                <w:ilvl w:val="1"/>
                <w:numId w:val="53"/>
              </w:numPr>
              <w:spacing w:after="34" w:line="330" w:lineRule="auto"/>
              <w:ind w:firstLine="0"/>
            </w:pPr>
            <w:r>
              <w:rPr>
                <w:sz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47C91616" w14:textId="77777777" w:rsidR="00C005FD" w:rsidRDefault="008571AE" w:rsidP="006E0E89">
            <w:pPr>
              <w:numPr>
                <w:ilvl w:val="1"/>
                <w:numId w:val="53"/>
              </w:numPr>
              <w:spacing w:after="0" w:line="259" w:lineRule="auto"/>
              <w:ind w:firstLine="0"/>
            </w:pPr>
            <w:r>
              <w:rPr>
                <w:sz w:val="20"/>
              </w:rPr>
              <w:t>committing or attempting or conspiring to commit Fraud</w:t>
            </w:r>
            <w:r>
              <w:t xml:space="preserve">  </w:t>
            </w:r>
          </w:p>
        </w:tc>
      </w:tr>
    </w:tbl>
    <w:p w14:paraId="1343818F" w14:textId="77777777" w:rsidR="00C005FD" w:rsidRDefault="008571AE">
      <w:pPr>
        <w:spacing w:after="0" w:line="259" w:lineRule="auto"/>
        <w:ind w:left="0" w:firstLine="0"/>
        <w:jc w:val="both"/>
      </w:pPr>
      <w:r>
        <w:t xml:space="preserve">  </w:t>
      </w:r>
    </w:p>
    <w:p w14:paraId="1FCE167B" w14:textId="77777777" w:rsidR="00C005FD" w:rsidRDefault="008571AE">
      <w:pPr>
        <w:spacing w:after="0" w:line="259" w:lineRule="auto"/>
        <w:ind w:left="0" w:firstLine="0"/>
      </w:pPr>
      <w:r>
        <w:t xml:space="preserve"> </w:t>
      </w:r>
    </w:p>
    <w:p w14:paraId="404123C2" w14:textId="77777777" w:rsidR="00C005FD" w:rsidRDefault="00C005FD">
      <w:pPr>
        <w:spacing w:after="0" w:line="259" w:lineRule="auto"/>
        <w:ind w:left="0" w:right="821" w:firstLine="0"/>
      </w:pPr>
    </w:p>
    <w:tbl>
      <w:tblPr>
        <w:tblStyle w:val="TableGrid"/>
        <w:tblW w:w="8902" w:type="dxa"/>
        <w:tblInd w:w="1049" w:type="dxa"/>
        <w:tblCellMar>
          <w:top w:w="467" w:type="dxa"/>
          <w:left w:w="107" w:type="dxa"/>
          <w:bottom w:w="184" w:type="dxa"/>
          <w:right w:w="71" w:type="dxa"/>
        </w:tblCellMar>
        <w:tblLook w:val="04A0" w:firstRow="1" w:lastRow="0" w:firstColumn="1" w:lastColumn="0" w:noHBand="0" w:noVBand="1"/>
      </w:tblPr>
      <w:tblGrid>
        <w:gridCol w:w="2622"/>
        <w:gridCol w:w="6280"/>
      </w:tblGrid>
      <w:tr w:rsidR="00C005FD" w14:paraId="04ACEE23" w14:textId="77777777">
        <w:trPr>
          <w:trHeight w:val="3227"/>
        </w:trPr>
        <w:tc>
          <w:tcPr>
            <w:tcW w:w="2622" w:type="dxa"/>
            <w:tcBorders>
              <w:top w:val="single" w:sz="8" w:space="0" w:color="000000"/>
              <w:left w:val="single" w:sz="8" w:space="0" w:color="000000"/>
              <w:bottom w:val="single" w:sz="8" w:space="0" w:color="000000"/>
              <w:right w:val="single" w:sz="8" w:space="0" w:color="000000"/>
            </w:tcBorders>
          </w:tcPr>
          <w:p w14:paraId="1E05905C" w14:textId="77777777" w:rsidR="00C005FD" w:rsidRDefault="008571AE">
            <w:pPr>
              <w:spacing w:after="0" w:line="259" w:lineRule="auto"/>
              <w:ind w:left="0" w:firstLine="0"/>
            </w:pPr>
            <w:r>
              <w:rPr>
                <w:b/>
                <w:sz w:val="20"/>
              </w:rPr>
              <w:t>Project Specific IPRs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67FECD1" w14:textId="77777777" w:rsidR="00C005FD" w:rsidRDefault="008571AE">
            <w:pPr>
              <w:spacing w:after="0" w:line="259" w:lineRule="auto"/>
              <w:ind w:left="2" w:firstLine="0"/>
            </w:pPr>
            <w:r>
              <w:rPr>
                <w:sz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C005FD" w14:paraId="518183D0" w14:textId="77777777">
        <w:trPr>
          <w:trHeight w:val="2170"/>
        </w:trPr>
        <w:tc>
          <w:tcPr>
            <w:tcW w:w="2622" w:type="dxa"/>
            <w:tcBorders>
              <w:top w:val="single" w:sz="8" w:space="0" w:color="000000"/>
              <w:left w:val="single" w:sz="8" w:space="0" w:color="000000"/>
              <w:bottom w:val="single" w:sz="8" w:space="0" w:color="000000"/>
              <w:right w:val="single" w:sz="8" w:space="0" w:color="000000"/>
            </w:tcBorders>
            <w:vAlign w:val="bottom"/>
          </w:tcPr>
          <w:p w14:paraId="793870E1" w14:textId="77777777" w:rsidR="00C005FD" w:rsidRDefault="008571AE">
            <w:pPr>
              <w:spacing w:after="0" w:line="259" w:lineRule="auto"/>
              <w:ind w:left="0" w:firstLine="0"/>
            </w:pPr>
            <w:r>
              <w:rPr>
                <w:b/>
                <w:sz w:val="20"/>
              </w:rPr>
              <w:t>Property</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54F627A" w14:textId="77777777" w:rsidR="00C005FD" w:rsidRDefault="008571AE">
            <w:pPr>
              <w:spacing w:after="0" w:line="259" w:lineRule="auto"/>
              <w:ind w:left="2" w:firstLine="0"/>
            </w:pPr>
            <w:r>
              <w:rPr>
                <w:sz w:val="20"/>
              </w:rPr>
              <w:t>Assets and property including technical infrastructure, IPRs and equipment.</w:t>
            </w:r>
            <w:r>
              <w:t xml:space="preserve">  </w:t>
            </w:r>
          </w:p>
        </w:tc>
      </w:tr>
      <w:tr w:rsidR="00C005FD" w14:paraId="1A555800" w14:textId="77777777">
        <w:trPr>
          <w:trHeight w:val="3488"/>
        </w:trPr>
        <w:tc>
          <w:tcPr>
            <w:tcW w:w="2622" w:type="dxa"/>
            <w:tcBorders>
              <w:top w:val="single" w:sz="8" w:space="0" w:color="000000"/>
              <w:left w:val="single" w:sz="8" w:space="0" w:color="000000"/>
              <w:bottom w:val="single" w:sz="8" w:space="0" w:color="000000"/>
              <w:right w:val="single" w:sz="8" w:space="0" w:color="000000"/>
            </w:tcBorders>
          </w:tcPr>
          <w:p w14:paraId="70AAA3D1" w14:textId="77777777" w:rsidR="00C005FD" w:rsidRDefault="008571AE">
            <w:pPr>
              <w:spacing w:after="0" w:line="259" w:lineRule="auto"/>
              <w:ind w:left="0" w:firstLine="0"/>
            </w:pPr>
            <w:r>
              <w:rPr>
                <w:b/>
                <w:sz w:val="20"/>
              </w:rPr>
              <w:lastRenderedPageBreak/>
              <w:t>Protective Measures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D5B8049" w14:textId="77777777" w:rsidR="00C005FD" w:rsidRDefault="008571AE">
            <w:pPr>
              <w:spacing w:after="0" w:line="259" w:lineRule="auto"/>
              <w:ind w:left="2" w:firstLine="0"/>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C005FD" w14:paraId="6E04944C" w14:textId="77777777">
        <w:trPr>
          <w:trHeight w:val="2430"/>
        </w:trPr>
        <w:tc>
          <w:tcPr>
            <w:tcW w:w="2622" w:type="dxa"/>
            <w:tcBorders>
              <w:top w:val="single" w:sz="8" w:space="0" w:color="000000"/>
              <w:left w:val="single" w:sz="8" w:space="0" w:color="000000"/>
              <w:bottom w:val="single" w:sz="8" w:space="0" w:color="000000"/>
              <w:right w:val="single" w:sz="8" w:space="0" w:color="000000"/>
            </w:tcBorders>
            <w:vAlign w:val="bottom"/>
          </w:tcPr>
          <w:p w14:paraId="571DA58E" w14:textId="77777777" w:rsidR="00C005FD" w:rsidRDefault="008571AE">
            <w:pPr>
              <w:spacing w:after="0" w:line="259" w:lineRule="auto"/>
              <w:ind w:left="0" w:firstLine="0"/>
            </w:pPr>
            <w:r>
              <w:rPr>
                <w:b/>
                <w:sz w:val="20"/>
              </w:rPr>
              <w:t>PSN or Public Services</w:t>
            </w:r>
            <w:r>
              <w:t xml:space="preserve"> </w:t>
            </w:r>
            <w:r>
              <w:rPr>
                <w:b/>
                <w:sz w:val="20"/>
              </w:rPr>
              <w:t>Network</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7652336" w14:textId="77777777" w:rsidR="00C005FD" w:rsidRDefault="008571AE">
            <w:pPr>
              <w:spacing w:after="0" w:line="259" w:lineRule="auto"/>
              <w:ind w:left="2"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duplication and share resources.</w:t>
            </w:r>
            <w:r>
              <w:t xml:space="preserve">  </w:t>
            </w:r>
          </w:p>
        </w:tc>
      </w:tr>
      <w:tr w:rsidR="00C005FD" w14:paraId="7D218735" w14:textId="77777777">
        <w:trPr>
          <w:trHeight w:val="2429"/>
        </w:trPr>
        <w:tc>
          <w:tcPr>
            <w:tcW w:w="2622" w:type="dxa"/>
            <w:tcBorders>
              <w:top w:val="single" w:sz="8" w:space="0" w:color="000000"/>
              <w:left w:val="single" w:sz="8" w:space="0" w:color="000000"/>
              <w:bottom w:val="single" w:sz="8" w:space="0" w:color="000000"/>
              <w:right w:val="single" w:sz="8" w:space="0" w:color="000000"/>
            </w:tcBorders>
            <w:vAlign w:val="bottom"/>
          </w:tcPr>
          <w:p w14:paraId="40BA24F7" w14:textId="77777777" w:rsidR="00C005FD" w:rsidRDefault="008571AE">
            <w:pPr>
              <w:spacing w:after="0" w:line="259" w:lineRule="auto"/>
              <w:ind w:left="0" w:firstLine="0"/>
            </w:pPr>
            <w:r>
              <w:rPr>
                <w:b/>
                <w:sz w:val="20"/>
              </w:rPr>
              <w:t>Regulatory body or bodies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028ED39" w14:textId="77777777" w:rsidR="00C005FD" w:rsidRDefault="008571AE">
            <w:pPr>
              <w:spacing w:after="0" w:line="259" w:lineRule="auto"/>
              <w:ind w:left="2" w:firstLine="0"/>
            </w:pPr>
            <w:r>
              <w:rPr>
                <w:sz w:val="20"/>
              </w:rPr>
              <w:t>Government departments and other bodies which, whether under statute, codes of practice or otherwise, are entitled to investigate or influence the matters dealt with in this Call-Off Contract.</w:t>
            </w:r>
            <w:r>
              <w:t xml:space="preserve">  </w:t>
            </w:r>
          </w:p>
        </w:tc>
      </w:tr>
      <w:tr w:rsidR="00C005FD" w14:paraId="25C5595D" w14:textId="77777777">
        <w:trPr>
          <w:trHeight w:val="2428"/>
        </w:trPr>
        <w:tc>
          <w:tcPr>
            <w:tcW w:w="2622" w:type="dxa"/>
            <w:tcBorders>
              <w:top w:val="single" w:sz="8" w:space="0" w:color="000000"/>
              <w:left w:val="single" w:sz="8" w:space="0" w:color="000000"/>
              <w:bottom w:val="single" w:sz="8" w:space="0" w:color="000000"/>
              <w:right w:val="single" w:sz="8" w:space="0" w:color="000000"/>
            </w:tcBorders>
          </w:tcPr>
          <w:p w14:paraId="0A4D04DA" w14:textId="77777777" w:rsidR="00C005FD" w:rsidRDefault="008571AE">
            <w:pPr>
              <w:spacing w:after="0" w:line="259" w:lineRule="auto"/>
              <w:ind w:left="0" w:firstLine="0"/>
            </w:pPr>
            <w:r>
              <w:rPr>
                <w:b/>
                <w:sz w:val="20"/>
              </w:rPr>
              <w:t>Relevant person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7BFD7C4" w14:textId="77777777" w:rsidR="00C005FD" w:rsidRDefault="008571AE">
            <w:pPr>
              <w:spacing w:after="0" w:line="259" w:lineRule="auto"/>
              <w:ind w:left="2" w:firstLine="0"/>
            </w:pPr>
            <w:r>
              <w:rPr>
                <w:sz w:val="20"/>
              </w:rPr>
              <w:t>Any employee, agent, servant, or representative of the Buyer, any other public body or person employed by or on behalf of the Buyer, or any other public body.</w:t>
            </w:r>
            <w:r>
              <w:t xml:space="preserve">  </w:t>
            </w:r>
          </w:p>
        </w:tc>
      </w:tr>
      <w:tr w:rsidR="00C005FD" w14:paraId="6FEBB635" w14:textId="77777777">
        <w:trPr>
          <w:trHeight w:val="2149"/>
        </w:trPr>
        <w:tc>
          <w:tcPr>
            <w:tcW w:w="2622" w:type="dxa"/>
            <w:tcBorders>
              <w:top w:val="single" w:sz="8" w:space="0" w:color="000000"/>
              <w:left w:val="single" w:sz="8" w:space="0" w:color="000000"/>
              <w:bottom w:val="single" w:sz="8" w:space="0" w:color="000000"/>
              <w:right w:val="single" w:sz="8" w:space="0" w:color="000000"/>
            </w:tcBorders>
            <w:vAlign w:val="bottom"/>
          </w:tcPr>
          <w:p w14:paraId="1F02127D" w14:textId="77777777" w:rsidR="00C005FD" w:rsidRDefault="008571AE">
            <w:pPr>
              <w:spacing w:after="0" w:line="259" w:lineRule="auto"/>
              <w:ind w:left="0" w:firstLine="0"/>
            </w:pPr>
            <w:r>
              <w:rPr>
                <w:b/>
                <w:sz w:val="20"/>
              </w:rPr>
              <w:lastRenderedPageBreak/>
              <w:t>Relevant Transfer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D8C06C0" w14:textId="77777777" w:rsidR="00C005FD" w:rsidRDefault="008571AE">
            <w:pPr>
              <w:spacing w:after="0" w:line="259" w:lineRule="auto"/>
              <w:ind w:left="2" w:firstLine="0"/>
            </w:pPr>
            <w:r>
              <w:rPr>
                <w:sz w:val="20"/>
              </w:rPr>
              <w:t>A transfer of employment to which the employment regulations applies.</w:t>
            </w:r>
            <w:r>
              <w:t xml:space="preserve">  </w:t>
            </w:r>
          </w:p>
        </w:tc>
      </w:tr>
      <w:tr w:rsidR="00C005FD" w14:paraId="4E7540A1" w14:textId="77777777">
        <w:trPr>
          <w:trHeight w:val="2968"/>
        </w:trPr>
        <w:tc>
          <w:tcPr>
            <w:tcW w:w="2622" w:type="dxa"/>
            <w:tcBorders>
              <w:top w:val="single" w:sz="8" w:space="0" w:color="000000"/>
              <w:left w:val="single" w:sz="8" w:space="0" w:color="000000"/>
              <w:bottom w:val="single" w:sz="8" w:space="0" w:color="000000"/>
              <w:right w:val="single" w:sz="8" w:space="0" w:color="000000"/>
            </w:tcBorders>
          </w:tcPr>
          <w:p w14:paraId="40BA13E1" w14:textId="77777777" w:rsidR="00C005FD" w:rsidRDefault="008571AE">
            <w:pPr>
              <w:spacing w:after="0" w:line="259" w:lineRule="auto"/>
              <w:ind w:left="0" w:firstLine="0"/>
            </w:pPr>
            <w:r>
              <w:rPr>
                <w:b/>
                <w:sz w:val="20"/>
              </w:rPr>
              <w:t>Replacement 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D9965B2" w14:textId="77777777" w:rsidR="00C005FD" w:rsidRDefault="008571AE">
            <w:pPr>
              <w:spacing w:after="0" w:line="254" w:lineRule="auto"/>
              <w:ind w:left="2" w:firstLine="0"/>
            </w:pPr>
            <w:r>
              <w:rPr>
                <w:sz w:val="20"/>
              </w:rPr>
              <w:t>Any services which are the same as or substantially similar to any of the Services and which the Buyer receives in substitution for any of the services after the expiry or Ending or partial Ending of the Call-</w:t>
            </w:r>
            <w:r>
              <w:t xml:space="preserve"> </w:t>
            </w:r>
          </w:p>
          <w:p w14:paraId="40DF3807" w14:textId="77777777" w:rsidR="00C005FD" w:rsidRDefault="008571AE">
            <w:pPr>
              <w:spacing w:after="0" w:line="259" w:lineRule="auto"/>
              <w:ind w:left="2" w:firstLine="0"/>
            </w:pPr>
            <w:r>
              <w:rPr>
                <w:sz w:val="20"/>
              </w:rPr>
              <w:t>Off Contract, whether those services are provided by the Buyer or a third party.</w:t>
            </w:r>
            <w:r>
              <w:t xml:space="preserve">  </w:t>
            </w:r>
          </w:p>
        </w:tc>
      </w:tr>
      <w:tr w:rsidR="00C005FD" w14:paraId="5CEB6999"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Pr>
          <w:p w14:paraId="033D4366" w14:textId="77777777" w:rsidR="00C005FD" w:rsidRDefault="008571AE">
            <w:pPr>
              <w:spacing w:after="0" w:line="259" w:lineRule="auto"/>
              <w:ind w:left="0" w:firstLine="0"/>
            </w:pPr>
            <w:r>
              <w:rPr>
                <w:b/>
                <w:sz w:val="20"/>
              </w:rPr>
              <w:t>Replacement supplier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04F4A8A" w14:textId="77777777" w:rsidR="00C005FD" w:rsidRDefault="008571AE">
            <w:pPr>
              <w:spacing w:after="0" w:line="259" w:lineRule="auto"/>
              <w:ind w:left="2" w:firstLine="0"/>
            </w:pPr>
            <w:r>
              <w:rPr>
                <w:sz w:val="20"/>
              </w:rPr>
              <w:t>Any third-party service provider of replacement services appointed by the Buyer (or where the Buyer is providing replacement Services for its own account, the Buyer).</w:t>
            </w:r>
            <w:r>
              <w:t xml:space="preserve">  </w:t>
            </w:r>
          </w:p>
        </w:tc>
      </w:tr>
      <w:tr w:rsidR="00C005FD" w14:paraId="43BF40E2" w14:textId="77777777">
        <w:trPr>
          <w:trHeight w:val="2170"/>
        </w:trPr>
        <w:tc>
          <w:tcPr>
            <w:tcW w:w="2622" w:type="dxa"/>
            <w:tcBorders>
              <w:top w:val="single" w:sz="8" w:space="0" w:color="000000"/>
              <w:left w:val="single" w:sz="8" w:space="0" w:color="000000"/>
              <w:bottom w:val="single" w:sz="8" w:space="0" w:color="000000"/>
              <w:right w:val="single" w:sz="8" w:space="0" w:color="000000"/>
            </w:tcBorders>
            <w:vAlign w:val="bottom"/>
          </w:tcPr>
          <w:p w14:paraId="4E3EFEC7" w14:textId="77777777" w:rsidR="00C005FD" w:rsidRDefault="008571AE">
            <w:pPr>
              <w:spacing w:after="0" w:line="259" w:lineRule="auto"/>
              <w:ind w:left="0" w:firstLine="0"/>
            </w:pPr>
            <w:r>
              <w:rPr>
                <w:b/>
                <w:sz w:val="20"/>
              </w:rPr>
              <w:t>Security management plan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1C0FD38" w14:textId="77777777" w:rsidR="00C005FD" w:rsidRDefault="008571AE">
            <w:pPr>
              <w:spacing w:after="0" w:line="259" w:lineRule="auto"/>
              <w:ind w:left="2" w:firstLine="0"/>
            </w:pPr>
            <w:r>
              <w:rPr>
                <w:sz w:val="20"/>
              </w:rPr>
              <w:t>The Supplier's security management plan developed by the Supplier in accordance with clause 16.1.</w:t>
            </w:r>
            <w:r>
              <w:t xml:space="preserve">  </w:t>
            </w:r>
          </w:p>
        </w:tc>
      </w:tr>
    </w:tbl>
    <w:p w14:paraId="1B28FB64" w14:textId="77777777" w:rsidR="00C005FD" w:rsidRDefault="008571AE">
      <w:pPr>
        <w:spacing w:after="0" w:line="259" w:lineRule="auto"/>
        <w:ind w:left="0" w:firstLine="0"/>
        <w:jc w:val="both"/>
      </w:pPr>
      <w:r>
        <w:t xml:space="preserve">  </w:t>
      </w:r>
    </w:p>
    <w:tbl>
      <w:tblPr>
        <w:tblStyle w:val="TableGrid"/>
        <w:tblW w:w="8902" w:type="dxa"/>
        <w:tblInd w:w="1049" w:type="dxa"/>
        <w:tblCellMar>
          <w:left w:w="107" w:type="dxa"/>
          <w:bottom w:w="186" w:type="dxa"/>
          <w:right w:w="115" w:type="dxa"/>
        </w:tblCellMar>
        <w:tblLook w:val="04A0" w:firstRow="1" w:lastRow="0" w:firstColumn="1" w:lastColumn="0" w:noHBand="0" w:noVBand="1"/>
      </w:tblPr>
      <w:tblGrid>
        <w:gridCol w:w="2622"/>
        <w:gridCol w:w="6280"/>
      </w:tblGrid>
      <w:tr w:rsidR="00C005FD" w14:paraId="1F07C4A3" w14:textId="77777777">
        <w:trPr>
          <w:trHeight w:val="1889"/>
        </w:trPr>
        <w:tc>
          <w:tcPr>
            <w:tcW w:w="2622" w:type="dxa"/>
            <w:tcBorders>
              <w:top w:val="single" w:sz="8" w:space="0" w:color="000000"/>
              <w:left w:val="single" w:sz="8" w:space="0" w:color="000000"/>
              <w:bottom w:val="single" w:sz="8" w:space="0" w:color="000000"/>
              <w:right w:val="single" w:sz="8" w:space="0" w:color="000000"/>
            </w:tcBorders>
            <w:vAlign w:val="bottom"/>
          </w:tcPr>
          <w:p w14:paraId="0E40E447" w14:textId="77777777" w:rsidR="00C005FD" w:rsidRDefault="008571AE">
            <w:pPr>
              <w:spacing w:after="0" w:line="259" w:lineRule="auto"/>
              <w:ind w:left="0" w:firstLine="0"/>
            </w:pPr>
            <w:r>
              <w:rPr>
                <w:b/>
                <w:sz w:val="20"/>
              </w:rPr>
              <w:lastRenderedPageBreak/>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A822D11" w14:textId="77777777" w:rsidR="00C005FD" w:rsidRDefault="008571AE">
            <w:pPr>
              <w:spacing w:after="0" w:line="259" w:lineRule="auto"/>
              <w:ind w:left="2" w:firstLine="0"/>
            </w:pPr>
            <w:r>
              <w:rPr>
                <w:sz w:val="20"/>
              </w:rPr>
              <w:t>The services ordered by the Buyer as set out in the Order Form.</w:t>
            </w:r>
            <w:r>
              <w:t xml:space="preserve">  </w:t>
            </w:r>
          </w:p>
        </w:tc>
      </w:tr>
    </w:tbl>
    <w:p w14:paraId="080F646E" w14:textId="77777777" w:rsidR="00C005FD" w:rsidRDefault="00C005FD">
      <w:pPr>
        <w:spacing w:after="0" w:line="259" w:lineRule="auto"/>
        <w:ind w:left="0" w:right="821" w:firstLine="0"/>
      </w:pPr>
    </w:p>
    <w:tbl>
      <w:tblPr>
        <w:tblStyle w:val="TableGrid"/>
        <w:tblW w:w="8902" w:type="dxa"/>
        <w:tblInd w:w="1049" w:type="dxa"/>
        <w:tblCellMar>
          <w:top w:w="466" w:type="dxa"/>
          <w:left w:w="107" w:type="dxa"/>
          <w:bottom w:w="184" w:type="dxa"/>
          <w:right w:w="35" w:type="dxa"/>
        </w:tblCellMar>
        <w:tblLook w:val="04A0" w:firstRow="1" w:lastRow="0" w:firstColumn="1" w:lastColumn="0" w:noHBand="0" w:noVBand="1"/>
      </w:tblPr>
      <w:tblGrid>
        <w:gridCol w:w="2622"/>
        <w:gridCol w:w="6280"/>
      </w:tblGrid>
      <w:tr w:rsidR="00C005FD" w14:paraId="4720F5A3" w14:textId="77777777">
        <w:trPr>
          <w:trHeight w:val="2149"/>
        </w:trPr>
        <w:tc>
          <w:tcPr>
            <w:tcW w:w="2622" w:type="dxa"/>
            <w:tcBorders>
              <w:top w:val="single" w:sz="8" w:space="0" w:color="000000"/>
              <w:left w:val="single" w:sz="8" w:space="0" w:color="000000"/>
              <w:bottom w:val="single" w:sz="8" w:space="0" w:color="000000"/>
              <w:right w:val="single" w:sz="8" w:space="0" w:color="000000"/>
            </w:tcBorders>
            <w:vAlign w:val="bottom"/>
          </w:tcPr>
          <w:p w14:paraId="518C80D0" w14:textId="77777777" w:rsidR="00C005FD" w:rsidRDefault="008571AE">
            <w:pPr>
              <w:spacing w:after="0" w:line="259" w:lineRule="auto"/>
              <w:ind w:left="0" w:firstLine="0"/>
            </w:pPr>
            <w:r>
              <w:rPr>
                <w:b/>
                <w:sz w:val="20"/>
              </w:rPr>
              <w:t>Service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63695E3" w14:textId="77777777" w:rsidR="00C005FD" w:rsidRDefault="008571AE">
            <w:pPr>
              <w:spacing w:after="0" w:line="259" w:lineRule="auto"/>
              <w:ind w:left="2"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w:t>
            </w:r>
            <w:r>
              <w:t xml:space="preserve">  </w:t>
            </w:r>
          </w:p>
        </w:tc>
      </w:tr>
      <w:tr w:rsidR="00C005FD" w14:paraId="6D1CBDF7" w14:textId="77777777">
        <w:trPr>
          <w:trHeight w:val="2428"/>
        </w:trPr>
        <w:tc>
          <w:tcPr>
            <w:tcW w:w="2622" w:type="dxa"/>
            <w:tcBorders>
              <w:top w:val="single" w:sz="8" w:space="0" w:color="000000"/>
              <w:left w:val="single" w:sz="8" w:space="0" w:color="000000"/>
              <w:bottom w:val="single" w:sz="8" w:space="0" w:color="000000"/>
              <w:right w:val="single" w:sz="8" w:space="0" w:color="000000"/>
            </w:tcBorders>
          </w:tcPr>
          <w:p w14:paraId="567C55B1" w14:textId="77777777" w:rsidR="00C005FD" w:rsidRDefault="008571AE">
            <w:pPr>
              <w:spacing w:after="0" w:line="259" w:lineRule="auto"/>
              <w:ind w:left="0" w:firstLine="0"/>
            </w:pPr>
            <w:r>
              <w:rPr>
                <w:b/>
                <w:sz w:val="20"/>
              </w:rPr>
              <w:t>Service definition(s)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AF03B38" w14:textId="77777777" w:rsidR="00C005FD" w:rsidRDefault="008571AE">
            <w:pPr>
              <w:spacing w:after="0" w:line="259" w:lineRule="auto"/>
              <w:ind w:left="2" w:right="10" w:firstLine="0"/>
            </w:pPr>
            <w:r>
              <w:rPr>
                <w:sz w:val="20"/>
              </w:rPr>
              <w:t>The definition of the Supplier's G-Cloud Services provided as part of their Application that includes, but isn’t limited to, those items listed in Clause 2 (Services) of the Framework Agreement.</w:t>
            </w:r>
            <w:r>
              <w:t xml:space="preserve">  </w:t>
            </w:r>
          </w:p>
        </w:tc>
      </w:tr>
      <w:tr w:rsidR="00C005FD" w14:paraId="21D5CCB4" w14:textId="77777777">
        <w:trPr>
          <w:trHeight w:val="2190"/>
        </w:trPr>
        <w:tc>
          <w:tcPr>
            <w:tcW w:w="2622" w:type="dxa"/>
            <w:tcBorders>
              <w:top w:val="single" w:sz="8" w:space="0" w:color="000000"/>
              <w:left w:val="single" w:sz="8" w:space="0" w:color="000000"/>
              <w:bottom w:val="single" w:sz="8" w:space="0" w:color="000000"/>
              <w:right w:val="single" w:sz="8" w:space="0" w:color="000000"/>
            </w:tcBorders>
            <w:vAlign w:val="bottom"/>
          </w:tcPr>
          <w:p w14:paraId="02B098DB" w14:textId="77777777" w:rsidR="00C005FD" w:rsidRDefault="008571AE">
            <w:pPr>
              <w:spacing w:after="0" w:line="259" w:lineRule="auto"/>
              <w:ind w:left="0" w:firstLine="0"/>
            </w:pPr>
            <w:r>
              <w:rPr>
                <w:b/>
                <w:sz w:val="20"/>
              </w:rPr>
              <w:t>Service description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BE4C13B" w14:textId="77777777" w:rsidR="00C005FD" w:rsidRDefault="008571AE">
            <w:pPr>
              <w:spacing w:after="0" w:line="259" w:lineRule="auto"/>
              <w:ind w:left="2" w:firstLine="0"/>
            </w:pPr>
            <w:r>
              <w:rPr>
                <w:sz w:val="20"/>
              </w:rPr>
              <w:t>The description of the Supplier service offering as published on the Platform.</w:t>
            </w:r>
            <w:r>
              <w:t xml:space="preserve">  </w:t>
            </w:r>
          </w:p>
        </w:tc>
      </w:tr>
      <w:tr w:rsidR="00C005FD" w14:paraId="4D615B24"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Pr>
          <w:p w14:paraId="221ADED3" w14:textId="77777777" w:rsidR="00C005FD" w:rsidRDefault="008571AE">
            <w:pPr>
              <w:spacing w:after="0" w:line="259" w:lineRule="auto"/>
              <w:ind w:left="0" w:firstLine="0"/>
            </w:pPr>
            <w:r>
              <w:rPr>
                <w:b/>
                <w:sz w:val="20"/>
              </w:rPr>
              <w:t>Service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BE2F86D" w14:textId="77777777" w:rsidR="00C005FD" w:rsidRDefault="008571AE">
            <w:pPr>
              <w:spacing w:after="0" w:line="259" w:lineRule="auto"/>
              <w:ind w:left="2" w:firstLine="0"/>
            </w:pPr>
            <w:r>
              <w:rPr>
                <w:sz w:val="20"/>
              </w:rPr>
              <w:t>The Personal Data supplied by a Buyer to the Supplier in the course of the use of the G-Cloud Services for purposes of or in connection with this Call-Off Contract.</w:t>
            </w:r>
            <w:r>
              <w:t xml:space="preserve">  </w:t>
            </w:r>
          </w:p>
        </w:tc>
      </w:tr>
      <w:tr w:rsidR="00C005FD" w14:paraId="3A2659E6" w14:textId="77777777">
        <w:trPr>
          <w:trHeight w:val="2708"/>
        </w:trPr>
        <w:tc>
          <w:tcPr>
            <w:tcW w:w="2622" w:type="dxa"/>
            <w:tcBorders>
              <w:top w:val="single" w:sz="8" w:space="0" w:color="000000"/>
              <w:left w:val="single" w:sz="8" w:space="0" w:color="000000"/>
              <w:bottom w:val="single" w:sz="8" w:space="0" w:color="000000"/>
              <w:right w:val="single" w:sz="8" w:space="0" w:color="000000"/>
            </w:tcBorders>
          </w:tcPr>
          <w:p w14:paraId="2AF26380" w14:textId="77777777" w:rsidR="00C005FD" w:rsidRDefault="008571AE">
            <w:pPr>
              <w:spacing w:after="0" w:line="259" w:lineRule="auto"/>
              <w:ind w:left="0" w:firstLine="0"/>
            </w:pPr>
            <w:r>
              <w:rPr>
                <w:b/>
                <w:sz w:val="20"/>
              </w:rPr>
              <w:lastRenderedPageBreak/>
              <w:t>Spend controls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FDFDCCC" w14:textId="77777777" w:rsidR="00C005FD" w:rsidRDefault="008571AE">
            <w:pPr>
              <w:spacing w:after="0" w:line="259" w:lineRule="auto"/>
              <w:ind w:left="2" w:right="33" w:firstLine="0"/>
            </w:pPr>
            <w:r>
              <w:rPr>
                <w:sz w:val="20"/>
              </w:rPr>
              <w:t xml:space="preserve">The approval process used by a central government Buyer if it needs to spend money on certain digital or technology services, see </w:t>
            </w:r>
            <w:hyperlink r:id="rId57">
              <w:r>
                <w:rPr>
                  <w:sz w:val="20"/>
                  <w:u w:val="single" w:color="000000"/>
                </w:rPr>
                <w:t>https://www.gov.uk/service-manual/agile-delivery/spend-controlsche</w:t>
              </w:r>
            </w:hyperlink>
            <w:hyperlink r:id="rId58">
              <w:r>
                <w:rPr>
                  <w:sz w:val="20"/>
                </w:rPr>
                <w:t xml:space="preserve"> </w:t>
              </w:r>
            </w:hyperlink>
            <w:hyperlink r:id="rId59">
              <w:r>
                <w:rPr>
                  <w:sz w:val="20"/>
                  <w:u w:val="single" w:color="000000"/>
                </w:rPr>
                <w:t>ck</w:t>
              </w:r>
            </w:hyperlink>
            <w:hyperlink r:id="rId60">
              <w:r>
                <w:rPr>
                  <w:sz w:val="20"/>
                  <w:u w:val="single" w:color="000000"/>
                </w:rPr>
                <w:t>-</w:t>
              </w:r>
            </w:hyperlink>
            <w:hyperlink r:id="rId61">
              <w:r>
                <w:rPr>
                  <w:sz w:val="20"/>
                  <w:u w:val="single" w:color="000000"/>
                </w:rPr>
                <w:t>if</w:t>
              </w:r>
            </w:hyperlink>
            <w:hyperlink r:id="rId62">
              <w:r>
                <w:rPr>
                  <w:sz w:val="20"/>
                  <w:u w:val="single" w:color="000000"/>
                </w:rPr>
                <w:t>-</w:t>
              </w:r>
            </w:hyperlink>
            <w:hyperlink r:id="rId63">
              <w:r>
                <w:rPr>
                  <w:sz w:val="20"/>
                  <w:u w:val="single" w:color="000000"/>
                </w:rPr>
                <w:t>you</w:t>
              </w:r>
            </w:hyperlink>
            <w:hyperlink r:id="rId64">
              <w:r>
                <w:rPr>
                  <w:sz w:val="20"/>
                  <w:u w:val="single" w:color="000000"/>
                </w:rPr>
                <w:t>-</w:t>
              </w:r>
            </w:hyperlink>
            <w:hyperlink r:id="rId65">
              <w:r>
                <w:rPr>
                  <w:sz w:val="20"/>
                  <w:u w:val="single" w:color="000000"/>
                </w:rPr>
                <w:t>need</w:t>
              </w:r>
            </w:hyperlink>
            <w:hyperlink r:id="rId66">
              <w:r>
                <w:rPr>
                  <w:sz w:val="20"/>
                  <w:u w:val="single" w:color="000000"/>
                </w:rPr>
                <w:t>-</w:t>
              </w:r>
            </w:hyperlink>
            <w:hyperlink r:id="rId67">
              <w:r>
                <w:rPr>
                  <w:sz w:val="20"/>
                  <w:u w:val="single" w:color="000000"/>
                </w:rPr>
                <w:t>approval</w:t>
              </w:r>
            </w:hyperlink>
            <w:hyperlink r:id="rId68">
              <w:r>
                <w:rPr>
                  <w:sz w:val="20"/>
                  <w:u w:val="single" w:color="000000"/>
                </w:rPr>
                <w:t>-</w:t>
              </w:r>
            </w:hyperlink>
            <w:hyperlink r:id="rId69">
              <w:r>
                <w:rPr>
                  <w:sz w:val="20"/>
                  <w:u w:val="single" w:color="000000"/>
                </w:rPr>
                <w:t>to</w:t>
              </w:r>
            </w:hyperlink>
            <w:hyperlink r:id="rId70">
              <w:r>
                <w:rPr>
                  <w:sz w:val="20"/>
                  <w:u w:val="single" w:color="000000"/>
                </w:rPr>
                <w:t>-</w:t>
              </w:r>
            </w:hyperlink>
            <w:hyperlink r:id="rId71">
              <w:r>
                <w:rPr>
                  <w:sz w:val="20"/>
                  <w:u w:val="single" w:color="000000"/>
                </w:rPr>
                <w:t>spend</w:t>
              </w:r>
            </w:hyperlink>
            <w:hyperlink r:id="rId72">
              <w:r>
                <w:rPr>
                  <w:sz w:val="20"/>
                  <w:u w:val="single" w:color="000000"/>
                </w:rPr>
                <w:t>-</w:t>
              </w:r>
            </w:hyperlink>
            <w:hyperlink r:id="rId73">
              <w:r>
                <w:rPr>
                  <w:sz w:val="20"/>
                  <w:u w:val="single" w:color="000000"/>
                </w:rPr>
                <w:t>money</w:t>
              </w:r>
            </w:hyperlink>
            <w:hyperlink r:id="rId74">
              <w:r>
                <w:rPr>
                  <w:sz w:val="20"/>
                  <w:u w:val="single" w:color="000000"/>
                </w:rPr>
                <w:t>-</w:t>
              </w:r>
            </w:hyperlink>
            <w:hyperlink r:id="rId75">
              <w:r>
                <w:rPr>
                  <w:sz w:val="20"/>
                  <w:u w:val="single" w:color="000000"/>
                </w:rPr>
                <w:t>on</w:t>
              </w:r>
            </w:hyperlink>
            <w:hyperlink r:id="rId76">
              <w:r>
                <w:rPr>
                  <w:sz w:val="20"/>
                  <w:u w:val="single" w:color="000000"/>
                </w:rPr>
                <w:t>-</w:t>
              </w:r>
            </w:hyperlink>
            <w:hyperlink r:id="rId77">
              <w:r>
                <w:rPr>
                  <w:sz w:val="20"/>
                  <w:u w:val="single" w:color="000000"/>
                </w:rPr>
                <w:t>a</w:t>
              </w:r>
            </w:hyperlink>
            <w:hyperlink r:id="rId78">
              <w:r>
                <w:rPr>
                  <w:sz w:val="20"/>
                  <w:u w:val="single" w:color="000000"/>
                </w:rPr>
                <w:t>-</w:t>
              </w:r>
            </w:hyperlink>
            <w:hyperlink r:id="rId79">
              <w:r>
                <w:rPr>
                  <w:sz w:val="20"/>
                  <w:u w:val="single" w:color="000000"/>
                </w:rPr>
                <w:t>servic</w:t>
              </w:r>
            </w:hyperlink>
            <w:hyperlink r:id="rId80">
              <w:r>
                <w:rPr>
                  <w:sz w:val="20"/>
                  <w:u w:val="single" w:color="000000"/>
                </w:rPr>
                <w:t>e</w:t>
              </w:r>
            </w:hyperlink>
            <w:hyperlink r:id="rId81">
              <w:r>
                <w:t xml:space="preserve">  </w:t>
              </w:r>
            </w:hyperlink>
          </w:p>
        </w:tc>
      </w:tr>
      <w:tr w:rsidR="00C005FD" w14:paraId="24ABF0B2" w14:textId="77777777">
        <w:trPr>
          <w:trHeight w:val="1868"/>
        </w:trPr>
        <w:tc>
          <w:tcPr>
            <w:tcW w:w="2622" w:type="dxa"/>
            <w:tcBorders>
              <w:top w:val="single" w:sz="8" w:space="0" w:color="000000"/>
              <w:left w:val="single" w:sz="8" w:space="0" w:color="000000"/>
              <w:bottom w:val="single" w:sz="8" w:space="0" w:color="000000"/>
              <w:right w:val="single" w:sz="8" w:space="0" w:color="000000"/>
            </w:tcBorders>
            <w:vAlign w:val="bottom"/>
          </w:tcPr>
          <w:p w14:paraId="6C539396" w14:textId="77777777" w:rsidR="00C005FD" w:rsidRDefault="008571AE">
            <w:pPr>
              <w:spacing w:after="0" w:line="259" w:lineRule="auto"/>
              <w:ind w:left="0" w:firstLine="0"/>
            </w:pPr>
            <w:r>
              <w:rPr>
                <w:b/>
                <w:sz w:val="20"/>
              </w:rPr>
              <w:t>Start date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D51C2D3" w14:textId="77777777" w:rsidR="00C005FD" w:rsidRDefault="008571AE">
            <w:pPr>
              <w:spacing w:after="0" w:line="259" w:lineRule="auto"/>
              <w:ind w:left="2" w:firstLine="0"/>
            </w:pPr>
            <w:r>
              <w:rPr>
                <w:sz w:val="20"/>
              </w:rPr>
              <w:t>The Start date of this Call-Off Contract as set out in the Order Form.</w:t>
            </w:r>
            <w:r>
              <w:t xml:space="preserve">  </w:t>
            </w:r>
          </w:p>
        </w:tc>
      </w:tr>
      <w:tr w:rsidR="00C005FD" w14:paraId="59ADE345" w14:textId="77777777">
        <w:trPr>
          <w:trHeight w:val="2969"/>
        </w:trPr>
        <w:tc>
          <w:tcPr>
            <w:tcW w:w="2622" w:type="dxa"/>
            <w:tcBorders>
              <w:top w:val="single" w:sz="8" w:space="0" w:color="000000"/>
              <w:left w:val="single" w:sz="8" w:space="0" w:color="000000"/>
              <w:bottom w:val="single" w:sz="8" w:space="0" w:color="000000"/>
              <w:right w:val="single" w:sz="8" w:space="0" w:color="000000"/>
            </w:tcBorders>
          </w:tcPr>
          <w:p w14:paraId="733DA08C" w14:textId="77777777" w:rsidR="00C005FD" w:rsidRDefault="008571AE">
            <w:pPr>
              <w:spacing w:after="0" w:line="259" w:lineRule="auto"/>
              <w:ind w:left="0" w:firstLine="0"/>
            </w:pPr>
            <w:r>
              <w:rPr>
                <w:b/>
                <w:sz w:val="20"/>
              </w:rPr>
              <w:t>Subcontract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E450A6E" w14:textId="77777777" w:rsidR="00C005FD" w:rsidRDefault="008571AE">
            <w:pPr>
              <w:spacing w:after="0" w:line="259" w:lineRule="auto"/>
              <w:ind w:left="2"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rPr>
              <w:t>GCloud</w:t>
            </w:r>
            <w:proofErr w:type="spellEnd"/>
            <w:r>
              <w:rPr>
                <w:sz w:val="20"/>
              </w:rPr>
              <w:t xml:space="preserve"> Services or any part thereof.</w:t>
            </w:r>
            <w:r>
              <w:t xml:space="preserve">  </w:t>
            </w:r>
          </w:p>
        </w:tc>
      </w:tr>
      <w:tr w:rsidR="00C005FD" w14:paraId="5274631F" w14:textId="77777777">
        <w:trPr>
          <w:trHeight w:val="2688"/>
        </w:trPr>
        <w:tc>
          <w:tcPr>
            <w:tcW w:w="2622" w:type="dxa"/>
            <w:tcBorders>
              <w:top w:val="single" w:sz="8" w:space="0" w:color="000000"/>
              <w:left w:val="single" w:sz="8" w:space="0" w:color="000000"/>
              <w:bottom w:val="single" w:sz="8" w:space="0" w:color="000000"/>
              <w:right w:val="single" w:sz="8" w:space="0" w:color="000000"/>
            </w:tcBorders>
          </w:tcPr>
          <w:p w14:paraId="7EF4A894" w14:textId="77777777" w:rsidR="00C005FD" w:rsidRDefault="008571AE">
            <w:pPr>
              <w:spacing w:after="0" w:line="259" w:lineRule="auto"/>
              <w:ind w:left="0" w:firstLine="0"/>
            </w:pPr>
            <w:r>
              <w:rPr>
                <w:b/>
                <w:sz w:val="20"/>
              </w:rPr>
              <w:t>Subcontractor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AF41FCB" w14:textId="77777777" w:rsidR="00C005FD" w:rsidRDefault="008571AE">
            <w:pPr>
              <w:spacing w:after="0" w:line="259" w:lineRule="auto"/>
              <w:ind w:left="2" w:firstLine="0"/>
            </w:pPr>
            <w:r>
              <w:rPr>
                <w:sz w:val="20"/>
              </w:rPr>
              <w:t xml:space="preserve">Any third party engaged by the Supplier under a </w:t>
            </w:r>
            <w:proofErr w:type="gramStart"/>
            <w:r>
              <w:rPr>
                <w:sz w:val="20"/>
              </w:rPr>
              <w:t>subcontract</w:t>
            </w:r>
            <w:r>
              <w:t xml:space="preserve">  </w:t>
            </w:r>
            <w:r>
              <w:rPr>
                <w:sz w:val="20"/>
              </w:rPr>
              <w:t>(</w:t>
            </w:r>
            <w:proofErr w:type="gramEnd"/>
            <w:r>
              <w:rPr>
                <w:sz w:val="20"/>
              </w:rPr>
              <w:t>permitted under the Framework Agreement and the Call-Off</w:t>
            </w:r>
            <w:r>
              <w:t xml:space="preserve">  </w:t>
            </w:r>
            <w:r>
              <w:rPr>
                <w:sz w:val="20"/>
              </w:rPr>
              <w:t>Contract) and its servants or agents in connection with the provision of G-Cloud Services.</w:t>
            </w:r>
            <w:r>
              <w:t xml:space="preserve">  </w:t>
            </w:r>
          </w:p>
        </w:tc>
      </w:tr>
      <w:tr w:rsidR="00C005FD" w14:paraId="27BE7126" w14:textId="77777777">
        <w:trPr>
          <w:trHeight w:val="2168"/>
        </w:trPr>
        <w:tc>
          <w:tcPr>
            <w:tcW w:w="2622" w:type="dxa"/>
            <w:tcBorders>
              <w:top w:val="single" w:sz="8" w:space="0" w:color="000000"/>
              <w:left w:val="single" w:sz="8" w:space="0" w:color="000000"/>
              <w:bottom w:val="single" w:sz="8" w:space="0" w:color="000000"/>
              <w:right w:val="single" w:sz="8" w:space="0" w:color="000000"/>
            </w:tcBorders>
            <w:vAlign w:val="bottom"/>
          </w:tcPr>
          <w:p w14:paraId="560B74D3" w14:textId="77777777" w:rsidR="00C005FD" w:rsidRDefault="008571AE">
            <w:pPr>
              <w:spacing w:after="0" w:line="259" w:lineRule="auto"/>
              <w:ind w:left="0" w:firstLine="0"/>
            </w:pPr>
            <w:proofErr w:type="spellStart"/>
            <w:r>
              <w:rPr>
                <w:b/>
                <w:sz w:val="20"/>
              </w:rPr>
              <w:lastRenderedPageBreak/>
              <w:t>Subprocessor</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108DB752" w14:textId="77777777" w:rsidR="00C005FD" w:rsidRDefault="008571AE">
            <w:pPr>
              <w:spacing w:after="0" w:line="259" w:lineRule="auto"/>
              <w:ind w:left="2" w:firstLine="0"/>
            </w:pPr>
            <w:r>
              <w:rPr>
                <w:sz w:val="20"/>
              </w:rPr>
              <w:t>Any third party appointed to process Personal Data on behalf of the Supplier under this Call-Off Contract.</w:t>
            </w:r>
            <w:r>
              <w:t xml:space="preserve">  </w:t>
            </w:r>
          </w:p>
        </w:tc>
      </w:tr>
      <w:tr w:rsidR="00C005FD" w14:paraId="0194F1AB" w14:textId="77777777">
        <w:trPr>
          <w:trHeight w:val="1870"/>
        </w:trPr>
        <w:tc>
          <w:tcPr>
            <w:tcW w:w="2622" w:type="dxa"/>
            <w:tcBorders>
              <w:top w:val="single" w:sz="8" w:space="0" w:color="000000"/>
              <w:left w:val="single" w:sz="8" w:space="0" w:color="000000"/>
              <w:bottom w:val="single" w:sz="8" w:space="0" w:color="000000"/>
              <w:right w:val="single" w:sz="8" w:space="0" w:color="000000"/>
            </w:tcBorders>
            <w:vAlign w:val="bottom"/>
          </w:tcPr>
          <w:p w14:paraId="500786A9" w14:textId="77777777" w:rsidR="00C005FD" w:rsidRDefault="008571AE">
            <w:pPr>
              <w:spacing w:after="0" w:line="259" w:lineRule="auto"/>
              <w:ind w:left="0" w:firstLine="0"/>
            </w:pPr>
            <w:r>
              <w:rPr>
                <w:b/>
                <w:sz w:val="20"/>
              </w:rPr>
              <w:t>Supplier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BC5E2A7" w14:textId="77777777" w:rsidR="00C005FD" w:rsidRDefault="008571AE">
            <w:pPr>
              <w:spacing w:after="0" w:line="259" w:lineRule="auto"/>
              <w:ind w:left="2" w:firstLine="0"/>
            </w:pPr>
            <w:r>
              <w:rPr>
                <w:sz w:val="20"/>
              </w:rPr>
              <w:t>The person, firm or company identified in the Order Form.</w:t>
            </w:r>
            <w:r>
              <w:t xml:space="preserve">  </w:t>
            </w:r>
          </w:p>
        </w:tc>
      </w:tr>
      <w:tr w:rsidR="00C005FD" w14:paraId="4DC4C3AD" w14:textId="77777777">
        <w:trPr>
          <w:trHeight w:val="2168"/>
        </w:trPr>
        <w:tc>
          <w:tcPr>
            <w:tcW w:w="2622" w:type="dxa"/>
            <w:tcBorders>
              <w:top w:val="single" w:sz="8" w:space="0" w:color="000000"/>
              <w:left w:val="single" w:sz="8" w:space="0" w:color="000000"/>
              <w:bottom w:val="single" w:sz="8" w:space="0" w:color="000000"/>
              <w:right w:val="single" w:sz="8" w:space="0" w:color="000000"/>
            </w:tcBorders>
            <w:vAlign w:val="bottom"/>
          </w:tcPr>
          <w:p w14:paraId="4A07EE29" w14:textId="77777777" w:rsidR="00C005FD" w:rsidRDefault="008571AE">
            <w:pPr>
              <w:spacing w:after="0" w:line="259" w:lineRule="auto"/>
              <w:ind w:left="0" w:firstLine="0"/>
            </w:pPr>
            <w:r>
              <w:rPr>
                <w:b/>
                <w:sz w:val="20"/>
              </w:rPr>
              <w:t>Supplier 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2D4867D9" w14:textId="77777777" w:rsidR="00C005FD" w:rsidRDefault="008571AE">
            <w:pPr>
              <w:spacing w:after="0" w:line="259" w:lineRule="auto"/>
              <w:ind w:left="2" w:firstLine="0"/>
            </w:pPr>
            <w:r>
              <w:rPr>
                <w:sz w:val="20"/>
              </w:rPr>
              <w:t>The representative appointed by the Supplier from time to time in relation to the Call-Off Contract.</w:t>
            </w:r>
            <w:r>
              <w:t xml:space="preserve">  </w:t>
            </w:r>
          </w:p>
        </w:tc>
      </w:tr>
    </w:tbl>
    <w:p w14:paraId="1093A781" w14:textId="77777777" w:rsidR="00C005FD" w:rsidRDefault="008571AE">
      <w:pPr>
        <w:spacing w:after="0" w:line="259" w:lineRule="auto"/>
        <w:ind w:left="0" w:firstLine="0"/>
        <w:jc w:val="both"/>
      </w:pPr>
      <w:r>
        <w:t xml:space="preserve">  </w:t>
      </w:r>
    </w:p>
    <w:tbl>
      <w:tblPr>
        <w:tblStyle w:val="TableGrid"/>
        <w:tblW w:w="8902" w:type="dxa"/>
        <w:tblInd w:w="1049" w:type="dxa"/>
        <w:tblCellMar>
          <w:top w:w="466" w:type="dxa"/>
          <w:left w:w="107" w:type="dxa"/>
          <w:bottom w:w="183" w:type="dxa"/>
          <w:right w:w="111" w:type="dxa"/>
        </w:tblCellMar>
        <w:tblLook w:val="04A0" w:firstRow="1" w:lastRow="0" w:firstColumn="1" w:lastColumn="0" w:noHBand="0" w:noVBand="1"/>
      </w:tblPr>
      <w:tblGrid>
        <w:gridCol w:w="2622"/>
        <w:gridCol w:w="6280"/>
      </w:tblGrid>
      <w:tr w:rsidR="00C005FD" w14:paraId="645DDA99" w14:textId="77777777">
        <w:trPr>
          <w:trHeight w:val="2428"/>
        </w:trPr>
        <w:tc>
          <w:tcPr>
            <w:tcW w:w="2622" w:type="dxa"/>
            <w:tcBorders>
              <w:top w:val="single" w:sz="8" w:space="0" w:color="000000"/>
              <w:left w:val="single" w:sz="8" w:space="0" w:color="000000"/>
              <w:bottom w:val="single" w:sz="8" w:space="0" w:color="000000"/>
              <w:right w:val="single" w:sz="8" w:space="0" w:color="000000"/>
            </w:tcBorders>
          </w:tcPr>
          <w:p w14:paraId="0B8DC9AC" w14:textId="77777777" w:rsidR="00C005FD" w:rsidRDefault="008571AE">
            <w:pPr>
              <w:spacing w:after="0" w:line="259" w:lineRule="auto"/>
              <w:ind w:left="0" w:firstLine="0"/>
            </w:pPr>
            <w:r>
              <w:rPr>
                <w:b/>
                <w:sz w:val="20"/>
              </w:rPr>
              <w:t>Supplier staff</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597E7BBD" w14:textId="77777777" w:rsidR="00C005FD" w:rsidRDefault="008571AE">
            <w:pPr>
              <w:spacing w:after="0" w:line="259" w:lineRule="auto"/>
              <w:ind w:left="2" w:firstLine="0"/>
            </w:pPr>
            <w:r>
              <w:rPr>
                <w:sz w:val="20"/>
              </w:rPr>
              <w:t>All persons employed by the Supplier together with the Supplier’s servants, agents, suppliers and subcontractors used in the performance of its obligations under this Call-Off Contract.</w:t>
            </w:r>
            <w:r>
              <w:t xml:space="preserve">  </w:t>
            </w:r>
          </w:p>
        </w:tc>
      </w:tr>
      <w:tr w:rsidR="00C005FD" w14:paraId="626AC2BD" w14:textId="77777777">
        <w:trPr>
          <w:trHeight w:val="2426"/>
        </w:trPr>
        <w:tc>
          <w:tcPr>
            <w:tcW w:w="2622" w:type="dxa"/>
            <w:tcBorders>
              <w:top w:val="single" w:sz="8" w:space="0" w:color="000000"/>
              <w:left w:val="single" w:sz="8" w:space="0" w:color="000000"/>
              <w:bottom w:val="single" w:sz="8" w:space="0" w:color="000000"/>
              <w:right w:val="single" w:sz="8" w:space="0" w:color="000000"/>
            </w:tcBorders>
          </w:tcPr>
          <w:p w14:paraId="7F9810B8" w14:textId="77777777" w:rsidR="00C005FD" w:rsidRDefault="008571AE">
            <w:pPr>
              <w:spacing w:after="0" w:line="259" w:lineRule="auto"/>
              <w:ind w:left="0" w:firstLine="0"/>
            </w:pPr>
            <w:r>
              <w:rPr>
                <w:b/>
                <w:sz w:val="20"/>
              </w:rPr>
              <w:lastRenderedPageBreak/>
              <w:t>Supplier Terms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07C66DB1" w14:textId="77777777" w:rsidR="00C005FD" w:rsidRDefault="008571AE">
            <w:pPr>
              <w:spacing w:after="0" w:line="259" w:lineRule="auto"/>
              <w:ind w:left="2" w:firstLine="0"/>
            </w:pPr>
            <w:r>
              <w:rPr>
                <w:sz w:val="20"/>
              </w:rPr>
              <w:t>The relevant G-Cloud Service terms and conditions as set out in the Terms and Conditions document supplied as part of the Supplier’s Application.</w:t>
            </w:r>
            <w:r>
              <w:t xml:space="preserve">  </w:t>
            </w:r>
          </w:p>
        </w:tc>
      </w:tr>
      <w:tr w:rsidR="00C005FD" w14:paraId="0328C619" w14:textId="77777777">
        <w:trPr>
          <w:trHeight w:val="1867"/>
        </w:trPr>
        <w:tc>
          <w:tcPr>
            <w:tcW w:w="2622" w:type="dxa"/>
            <w:tcBorders>
              <w:top w:val="single" w:sz="8" w:space="0" w:color="000000"/>
              <w:left w:val="single" w:sz="8" w:space="0" w:color="000000"/>
              <w:bottom w:val="single" w:sz="8" w:space="0" w:color="000000"/>
              <w:right w:val="single" w:sz="8" w:space="0" w:color="000000"/>
            </w:tcBorders>
            <w:vAlign w:val="bottom"/>
          </w:tcPr>
          <w:p w14:paraId="34BDC9A4" w14:textId="77777777" w:rsidR="00C005FD" w:rsidRDefault="008571AE">
            <w:pPr>
              <w:spacing w:after="0" w:line="259" w:lineRule="auto"/>
              <w:ind w:left="0" w:firstLine="0"/>
            </w:pPr>
            <w:r>
              <w:rPr>
                <w:b/>
                <w:sz w:val="20"/>
              </w:rPr>
              <w:t>Term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6FED7184" w14:textId="77777777" w:rsidR="00C005FD" w:rsidRDefault="008571AE">
            <w:pPr>
              <w:spacing w:after="0" w:line="259" w:lineRule="auto"/>
              <w:ind w:left="2" w:firstLine="0"/>
            </w:pPr>
            <w:r>
              <w:rPr>
                <w:sz w:val="20"/>
              </w:rPr>
              <w:t>The term of this Call-Off Contract as set out in the Order Form.</w:t>
            </w:r>
            <w:r>
              <w:t xml:space="preserve">  </w:t>
            </w:r>
          </w:p>
        </w:tc>
      </w:tr>
      <w:tr w:rsidR="00C005FD" w14:paraId="221A9769" w14:textId="77777777">
        <w:trPr>
          <w:trHeight w:val="1888"/>
        </w:trPr>
        <w:tc>
          <w:tcPr>
            <w:tcW w:w="2622" w:type="dxa"/>
            <w:tcBorders>
              <w:top w:val="single" w:sz="8" w:space="0" w:color="000000"/>
              <w:left w:val="single" w:sz="8" w:space="0" w:color="000000"/>
              <w:bottom w:val="single" w:sz="8" w:space="0" w:color="000000"/>
              <w:right w:val="single" w:sz="8" w:space="0" w:color="000000"/>
            </w:tcBorders>
            <w:vAlign w:val="bottom"/>
          </w:tcPr>
          <w:p w14:paraId="4E446B59" w14:textId="77777777" w:rsidR="00C005FD" w:rsidRDefault="008571AE">
            <w:pPr>
              <w:spacing w:after="0" w:line="259" w:lineRule="auto"/>
              <w:ind w:left="0" w:firstLine="0"/>
            </w:pPr>
            <w:r>
              <w:rPr>
                <w:b/>
                <w:sz w:val="20"/>
              </w:rPr>
              <w:t>Variation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31D70D00" w14:textId="77777777" w:rsidR="00C005FD" w:rsidRDefault="008571AE">
            <w:pPr>
              <w:spacing w:after="0" w:line="259" w:lineRule="auto"/>
              <w:ind w:left="2" w:firstLine="0"/>
            </w:pPr>
            <w:r>
              <w:rPr>
                <w:sz w:val="20"/>
              </w:rPr>
              <w:t>This has the meaning given to it in clause 32 (Variation process).</w:t>
            </w:r>
            <w:r>
              <w:t xml:space="preserve">  </w:t>
            </w:r>
          </w:p>
        </w:tc>
      </w:tr>
      <w:tr w:rsidR="00C005FD" w14:paraId="27CE2E52" w14:textId="77777777">
        <w:trPr>
          <w:trHeight w:val="2148"/>
        </w:trPr>
        <w:tc>
          <w:tcPr>
            <w:tcW w:w="2622" w:type="dxa"/>
            <w:tcBorders>
              <w:top w:val="single" w:sz="8" w:space="0" w:color="000000"/>
              <w:left w:val="single" w:sz="8" w:space="0" w:color="000000"/>
              <w:bottom w:val="single" w:sz="8" w:space="0" w:color="000000"/>
              <w:right w:val="single" w:sz="8" w:space="0" w:color="000000"/>
            </w:tcBorders>
            <w:vAlign w:val="bottom"/>
          </w:tcPr>
          <w:p w14:paraId="712F6BE3" w14:textId="77777777" w:rsidR="00C005FD" w:rsidRDefault="008571AE">
            <w:pPr>
              <w:spacing w:after="0" w:line="259" w:lineRule="auto"/>
              <w:ind w:left="0" w:firstLine="0"/>
            </w:pPr>
            <w:r>
              <w:rPr>
                <w:b/>
                <w:sz w:val="20"/>
              </w:rPr>
              <w:t>Working Days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434ACE03" w14:textId="77777777" w:rsidR="00C005FD" w:rsidRDefault="008571AE">
            <w:pPr>
              <w:spacing w:after="0" w:line="259" w:lineRule="auto"/>
              <w:ind w:left="2" w:firstLine="0"/>
            </w:pPr>
            <w:r>
              <w:rPr>
                <w:sz w:val="20"/>
              </w:rPr>
              <w:t>Any day other than a Saturday, Sunday or public holiday in England and Wales.</w:t>
            </w:r>
            <w:r>
              <w:t xml:space="preserve">  </w:t>
            </w:r>
          </w:p>
        </w:tc>
      </w:tr>
      <w:tr w:rsidR="00C005FD" w14:paraId="0FF77913" w14:textId="77777777">
        <w:trPr>
          <w:trHeight w:val="1889"/>
        </w:trPr>
        <w:tc>
          <w:tcPr>
            <w:tcW w:w="2622" w:type="dxa"/>
            <w:tcBorders>
              <w:top w:val="single" w:sz="8" w:space="0" w:color="000000"/>
              <w:left w:val="single" w:sz="8" w:space="0" w:color="000000"/>
              <w:bottom w:val="single" w:sz="8" w:space="0" w:color="000000"/>
              <w:right w:val="single" w:sz="8" w:space="0" w:color="000000"/>
            </w:tcBorders>
            <w:vAlign w:val="bottom"/>
          </w:tcPr>
          <w:p w14:paraId="2BD3C27A" w14:textId="77777777" w:rsidR="00C005FD" w:rsidRDefault="008571AE">
            <w:pPr>
              <w:spacing w:after="0" w:line="259" w:lineRule="auto"/>
              <w:ind w:left="0" w:firstLine="0"/>
            </w:pPr>
            <w:r>
              <w:rPr>
                <w:b/>
                <w:sz w:val="20"/>
              </w:rPr>
              <w:t>Year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14:paraId="75D88F1E" w14:textId="77777777" w:rsidR="00C005FD" w:rsidRDefault="008571AE">
            <w:pPr>
              <w:spacing w:after="0" w:line="259" w:lineRule="auto"/>
              <w:ind w:left="2" w:firstLine="0"/>
            </w:pPr>
            <w:r>
              <w:rPr>
                <w:sz w:val="20"/>
              </w:rPr>
              <w:t>A contract year.</w:t>
            </w:r>
            <w:r>
              <w:t xml:space="preserve">  </w:t>
            </w:r>
          </w:p>
        </w:tc>
      </w:tr>
    </w:tbl>
    <w:p w14:paraId="23EC7518" w14:textId="77777777" w:rsidR="00C005FD" w:rsidRDefault="008571AE">
      <w:pPr>
        <w:spacing w:after="121" w:line="259" w:lineRule="auto"/>
        <w:ind w:left="1142" w:firstLine="0"/>
      </w:pPr>
      <w:r>
        <w:t xml:space="preserve">    </w:t>
      </w:r>
    </w:p>
    <w:p w14:paraId="4154CD1F" w14:textId="77777777" w:rsidR="00C005FD" w:rsidRDefault="008571AE">
      <w:pPr>
        <w:spacing w:after="0" w:line="259" w:lineRule="auto"/>
        <w:ind w:firstLine="0"/>
        <w:jc w:val="both"/>
      </w:pPr>
      <w:r>
        <w:t xml:space="preserve"> </w:t>
      </w:r>
      <w:r>
        <w:tab/>
      </w:r>
      <w:r>
        <w:rPr>
          <w:sz w:val="32"/>
        </w:rPr>
        <w:t xml:space="preserve"> </w:t>
      </w:r>
    </w:p>
    <w:p w14:paraId="6D4DE8F6" w14:textId="77777777" w:rsidR="00C005FD" w:rsidRDefault="008571AE">
      <w:pPr>
        <w:pStyle w:val="Heading2"/>
        <w:ind w:left="2226"/>
      </w:pPr>
      <w:r>
        <w:lastRenderedPageBreak/>
        <w:t>Schedule 7: UK GDPR Information</w:t>
      </w:r>
      <w:r>
        <w:rPr>
          <w:vertAlign w:val="subscript"/>
        </w:rPr>
        <w:t xml:space="preserve"> </w:t>
      </w:r>
      <w:r>
        <w:t xml:space="preserve"> </w:t>
      </w:r>
    </w:p>
    <w:p w14:paraId="60EF293D" w14:textId="77777777" w:rsidR="00C005FD" w:rsidRDefault="008571AE">
      <w:pPr>
        <w:spacing w:after="932"/>
        <w:ind w:left="1129" w:right="11"/>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520DFD60" w14:textId="77777777" w:rsidR="00C005FD" w:rsidRDefault="008571AE">
      <w:pPr>
        <w:pStyle w:val="Heading2"/>
        <w:spacing w:after="165"/>
        <w:ind w:left="2226"/>
      </w:pPr>
      <w:r>
        <w:t xml:space="preserve">Annex 1: Processing Personal Data  </w:t>
      </w:r>
    </w:p>
    <w:p w14:paraId="7DBE1B25" w14:textId="77777777" w:rsidR="00C005FD" w:rsidRDefault="008571AE">
      <w:pPr>
        <w:spacing w:after="4"/>
        <w:ind w:left="1129" w:right="11"/>
      </w:pPr>
      <w:r>
        <w:t xml:space="preserve">This Annex shall be completed by the Controller, who may take account of the view of the  </w:t>
      </w:r>
    </w:p>
    <w:p w14:paraId="01246164" w14:textId="77777777" w:rsidR="00C005FD" w:rsidRDefault="008571AE">
      <w:pPr>
        <w:spacing w:after="365"/>
        <w:ind w:left="1129" w:right="11"/>
      </w:pPr>
      <w:r>
        <w:t xml:space="preserve">Processors, however the final decision as to the content of this Annex shall be with the Buyer at its absolute discretion.  </w:t>
      </w:r>
    </w:p>
    <w:p w14:paraId="6BB8F20C" w14:textId="77777777" w:rsidR="00C005FD" w:rsidRDefault="008571AE">
      <w:pPr>
        <w:spacing w:after="357"/>
        <w:ind w:left="1118" w:right="11" w:hanging="1118"/>
      </w:pPr>
      <w:r>
        <w:rPr>
          <w:rFonts w:ascii="Calibri" w:eastAsia="Calibri" w:hAnsi="Calibri" w:cs="Calibri"/>
        </w:rPr>
        <w:t xml:space="preserve"> </w:t>
      </w:r>
      <w:r>
        <w:rPr>
          <w:rFonts w:ascii="Calibri" w:eastAsia="Calibri" w:hAnsi="Calibri" w:cs="Calibri"/>
        </w:rPr>
        <w:tab/>
      </w:r>
      <w:r>
        <w:t xml:space="preserve">1.1  </w:t>
      </w:r>
      <w:r>
        <w:tab/>
        <w:t xml:space="preserve">The contact details of the Buyer’s Data Protection Officer are: </w:t>
      </w:r>
      <w:r w:rsidR="00CE67D5">
        <w:rPr>
          <w:rFonts w:eastAsia="Times New Roman"/>
          <w:b/>
          <w:color w:val="FF0000"/>
        </w:rPr>
        <w:t>REDACTED TEXT under FOIA Section 40, Personal Information</w:t>
      </w:r>
    </w:p>
    <w:p w14:paraId="312AA375" w14:textId="77777777" w:rsidR="00C005FD" w:rsidRDefault="008571AE">
      <w:pPr>
        <w:spacing w:after="363" w:line="259" w:lineRule="auto"/>
        <w:ind w:left="1103" w:firstLine="0"/>
      </w:pPr>
      <w:r>
        <w:rPr>
          <w:rFonts w:ascii="Calibri" w:eastAsia="Calibri" w:hAnsi="Calibri" w:cs="Calibri"/>
        </w:rPr>
        <w:t xml:space="preserve"> </w:t>
      </w:r>
      <w:proofErr w:type="gramStart"/>
      <w:r>
        <w:t>1.2  The</w:t>
      </w:r>
      <w:proofErr w:type="gramEnd"/>
      <w:r>
        <w:t xml:space="preserve"> contact details of the Supplier’s Data Protection Officer are: </w:t>
      </w:r>
      <w:r w:rsidR="00CE67D5">
        <w:rPr>
          <w:rFonts w:eastAsia="Times New Roman"/>
          <w:b/>
          <w:color w:val="FF0000"/>
        </w:rPr>
        <w:t>REDACTED TEXT under FOIA Section 40, Personal Information</w:t>
      </w:r>
    </w:p>
    <w:p w14:paraId="4BCD9080" w14:textId="77777777" w:rsidR="00C005FD" w:rsidRDefault="008571AE">
      <w:pPr>
        <w:ind w:left="1839" w:right="11" w:hanging="720"/>
      </w:pPr>
      <w:proofErr w:type="gramStart"/>
      <w:r>
        <w:t xml:space="preserve">1.3  </w:t>
      </w:r>
      <w:r>
        <w:tab/>
      </w:r>
      <w:proofErr w:type="gramEnd"/>
      <w:r>
        <w:t xml:space="preserve">The Processor shall comply with any further written instructions with respect to Processing by the Controller.  </w:t>
      </w:r>
    </w:p>
    <w:p w14:paraId="282D65E7" w14:textId="77777777" w:rsidR="00C005FD" w:rsidRDefault="008571AE">
      <w:pPr>
        <w:tabs>
          <w:tab w:val="center" w:pos="1272"/>
          <w:tab w:val="center" w:pos="5067"/>
        </w:tabs>
        <w:spacing w:after="0"/>
        <w:ind w:left="0" w:firstLine="0"/>
      </w:pPr>
      <w:r>
        <w:rPr>
          <w:rFonts w:ascii="Calibri" w:eastAsia="Calibri" w:hAnsi="Calibri" w:cs="Calibri"/>
        </w:rPr>
        <w:t xml:space="preserve"> </w:t>
      </w:r>
      <w:r>
        <w:rPr>
          <w:rFonts w:ascii="Calibri" w:eastAsia="Calibri" w:hAnsi="Calibri" w:cs="Calibri"/>
        </w:rPr>
        <w:tab/>
      </w:r>
      <w:proofErr w:type="gramStart"/>
      <w:r>
        <w:t xml:space="preserve">1.4  </w:t>
      </w:r>
      <w:r>
        <w:tab/>
      </w:r>
      <w:proofErr w:type="gramEnd"/>
      <w:r>
        <w:t xml:space="preserve">Any such further instructions shall be incorporated into this Annex.  </w:t>
      </w:r>
    </w:p>
    <w:tbl>
      <w:tblPr>
        <w:tblStyle w:val="TableGrid"/>
        <w:tblW w:w="9289" w:type="dxa"/>
        <w:tblInd w:w="1056" w:type="dxa"/>
        <w:tblCellMar>
          <w:left w:w="97" w:type="dxa"/>
          <w:right w:w="115" w:type="dxa"/>
        </w:tblCellMar>
        <w:tblLook w:val="04A0" w:firstRow="1" w:lastRow="0" w:firstColumn="1" w:lastColumn="0" w:noHBand="0" w:noVBand="1"/>
      </w:tblPr>
      <w:tblGrid>
        <w:gridCol w:w="1921"/>
        <w:gridCol w:w="7368"/>
      </w:tblGrid>
      <w:tr w:rsidR="00C005FD" w14:paraId="0B35A345" w14:textId="77777777">
        <w:trPr>
          <w:trHeight w:val="1235"/>
        </w:trPr>
        <w:tc>
          <w:tcPr>
            <w:tcW w:w="192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0AB1BDE" w14:textId="77777777" w:rsidR="00C005FD" w:rsidRDefault="008571AE">
            <w:pPr>
              <w:spacing w:after="417" w:line="259" w:lineRule="auto"/>
              <w:ind w:left="0" w:firstLine="0"/>
            </w:pPr>
            <w:r>
              <w:t xml:space="preserve"> </w:t>
            </w:r>
          </w:p>
          <w:p w14:paraId="6F590264" w14:textId="77777777" w:rsidR="00C005FD" w:rsidRDefault="008571AE">
            <w:pPr>
              <w:spacing w:after="0" w:line="259" w:lineRule="auto"/>
              <w:ind w:left="2" w:firstLine="0"/>
            </w:pPr>
            <w:r>
              <w:rPr>
                <w:b/>
              </w:rPr>
              <w:t>Description</w:t>
            </w:r>
            <w:r>
              <w:t xml:space="preserve">  </w:t>
            </w:r>
          </w:p>
        </w:tc>
        <w:tc>
          <w:tcPr>
            <w:tcW w:w="736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4BDA226" w14:textId="77777777" w:rsidR="00C005FD" w:rsidRDefault="008571AE">
            <w:pPr>
              <w:spacing w:after="417" w:line="259" w:lineRule="auto"/>
              <w:ind w:left="3" w:firstLine="0"/>
            </w:pPr>
            <w:r>
              <w:t xml:space="preserve"> </w:t>
            </w:r>
          </w:p>
          <w:p w14:paraId="3A027455" w14:textId="77777777" w:rsidR="00C005FD" w:rsidRDefault="008571AE">
            <w:pPr>
              <w:spacing w:after="0" w:line="259" w:lineRule="auto"/>
              <w:ind w:left="3" w:firstLine="0"/>
            </w:pPr>
            <w:r>
              <w:rPr>
                <w:b/>
              </w:rPr>
              <w:t>Details</w:t>
            </w:r>
            <w:r>
              <w:t xml:space="preserve">  </w:t>
            </w:r>
          </w:p>
        </w:tc>
      </w:tr>
    </w:tbl>
    <w:p w14:paraId="23C53EFF" w14:textId="77777777" w:rsidR="00C005FD" w:rsidRDefault="00C005FD">
      <w:pPr>
        <w:spacing w:after="0" w:line="259" w:lineRule="auto"/>
        <w:ind w:left="0" w:right="424" w:firstLine="0"/>
      </w:pPr>
    </w:p>
    <w:tbl>
      <w:tblPr>
        <w:tblStyle w:val="TableGrid"/>
        <w:tblW w:w="9294" w:type="dxa"/>
        <w:tblInd w:w="1054" w:type="dxa"/>
        <w:tblCellMar>
          <w:left w:w="100" w:type="dxa"/>
          <w:bottom w:w="28" w:type="dxa"/>
          <w:right w:w="86" w:type="dxa"/>
        </w:tblCellMar>
        <w:tblLook w:val="04A0" w:firstRow="1" w:lastRow="0" w:firstColumn="1" w:lastColumn="0" w:noHBand="0" w:noVBand="1"/>
      </w:tblPr>
      <w:tblGrid>
        <w:gridCol w:w="1924"/>
        <w:gridCol w:w="7370"/>
      </w:tblGrid>
      <w:tr w:rsidR="00C005FD" w14:paraId="304F470A" w14:textId="77777777">
        <w:trPr>
          <w:trHeight w:val="13831"/>
        </w:trPr>
        <w:tc>
          <w:tcPr>
            <w:tcW w:w="1924" w:type="dxa"/>
            <w:tcBorders>
              <w:top w:val="single" w:sz="8" w:space="0" w:color="000000"/>
              <w:left w:val="single" w:sz="8" w:space="0" w:color="000000"/>
              <w:bottom w:val="single" w:sz="8" w:space="0" w:color="000000"/>
              <w:right w:val="single" w:sz="8" w:space="0" w:color="000000"/>
            </w:tcBorders>
            <w:vAlign w:val="bottom"/>
          </w:tcPr>
          <w:p w14:paraId="610E8790" w14:textId="77777777" w:rsidR="00C005FD" w:rsidRDefault="008571AE">
            <w:pPr>
              <w:spacing w:after="0" w:line="259" w:lineRule="auto"/>
              <w:ind w:left="2" w:firstLine="0"/>
            </w:pPr>
            <w:r>
              <w:lastRenderedPageBreak/>
              <w:t xml:space="preserve">Identity of </w:t>
            </w:r>
          </w:p>
          <w:p w14:paraId="057391BB" w14:textId="77777777" w:rsidR="00C005FD" w:rsidRDefault="008571AE">
            <w:pPr>
              <w:spacing w:after="0" w:line="259" w:lineRule="auto"/>
              <w:ind w:left="2" w:firstLine="0"/>
            </w:pPr>
            <w:r>
              <w:t xml:space="preserve">Controller for each Category of Personal Data  </w:t>
            </w:r>
          </w:p>
        </w:tc>
        <w:tc>
          <w:tcPr>
            <w:tcW w:w="7370" w:type="dxa"/>
            <w:tcBorders>
              <w:top w:val="single" w:sz="8" w:space="0" w:color="000000"/>
              <w:left w:val="single" w:sz="8" w:space="0" w:color="000000"/>
              <w:bottom w:val="single" w:sz="8" w:space="0" w:color="000000"/>
              <w:right w:val="single" w:sz="8" w:space="0" w:color="000000"/>
            </w:tcBorders>
            <w:vAlign w:val="bottom"/>
          </w:tcPr>
          <w:p w14:paraId="3DAA746C" w14:textId="77777777" w:rsidR="00C005FD" w:rsidRDefault="008571AE">
            <w:pPr>
              <w:spacing w:after="325" w:line="259" w:lineRule="auto"/>
              <w:ind w:left="0" w:firstLine="0"/>
            </w:pPr>
            <w:r>
              <w:rPr>
                <w:b/>
              </w:rPr>
              <w:t>The Buyer is Controller and the Supplier is Processor</w:t>
            </w:r>
            <w:r>
              <w:t xml:space="preserve">  </w:t>
            </w:r>
          </w:p>
          <w:p w14:paraId="4F4123A2" w14:textId="77777777" w:rsidR="00C005FD" w:rsidRDefault="008571AE">
            <w:pPr>
              <w:spacing w:after="661" w:line="286" w:lineRule="auto"/>
              <w:ind w:left="0"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p>
          <w:p w14:paraId="1100D3DF" w14:textId="77777777" w:rsidR="00C005FD" w:rsidRDefault="008571AE">
            <w:pPr>
              <w:spacing w:after="687" w:line="259" w:lineRule="auto"/>
              <w:ind w:left="0" w:firstLine="0"/>
            </w:pPr>
            <w:r>
              <w:rPr>
                <w:i/>
              </w:rPr>
              <w:t xml:space="preserve"> </w:t>
            </w:r>
          </w:p>
          <w:p w14:paraId="67CCD991" w14:textId="77777777" w:rsidR="00C005FD" w:rsidRDefault="008571AE">
            <w:pPr>
              <w:spacing w:after="660" w:line="286" w:lineRule="auto"/>
              <w:ind w:left="0" w:right="7" w:firstLine="0"/>
            </w:pPr>
            <w:r>
              <w:rPr>
                <w:i/>
                <w:shd w:val="clear" w:color="auto" w:fill="FFFF00"/>
              </w:rPr>
              <w:t>The nature of the personal data processed will be dictated by individual</w:t>
            </w:r>
            <w:r>
              <w:rPr>
                <w:i/>
              </w:rPr>
              <w:t xml:space="preserve"> </w:t>
            </w:r>
            <w:r>
              <w:rPr>
                <w:i/>
                <w:shd w:val="clear" w:color="auto" w:fill="FFFF00"/>
              </w:rPr>
              <w:t>Data Protection Risk/Impact Assessments relating to specific projects</w:t>
            </w:r>
            <w:r>
              <w:rPr>
                <w:i/>
              </w:rPr>
              <w:t xml:space="preserve"> </w:t>
            </w:r>
            <w:r>
              <w:rPr>
                <w:i/>
                <w:shd w:val="clear" w:color="auto" w:fill="FFFF00"/>
              </w:rPr>
              <w:t>that will be utilising AWS)</w:t>
            </w:r>
            <w:r>
              <w:t xml:space="preserve"> </w:t>
            </w:r>
          </w:p>
          <w:p w14:paraId="38C37B6C" w14:textId="77777777" w:rsidR="00C005FD" w:rsidRDefault="008571AE">
            <w:pPr>
              <w:spacing w:after="29" w:line="259" w:lineRule="auto"/>
              <w:ind w:left="0" w:firstLine="0"/>
            </w:pPr>
            <w:r>
              <w:rPr>
                <w:b/>
              </w:rPr>
              <w:t>The Parties are Independent</w:t>
            </w:r>
            <w:r>
              <w:t xml:space="preserve">  </w:t>
            </w:r>
          </w:p>
          <w:p w14:paraId="3E62BFB7" w14:textId="77777777" w:rsidR="00C005FD" w:rsidRDefault="008571AE">
            <w:pPr>
              <w:spacing w:after="358" w:line="259" w:lineRule="auto"/>
              <w:ind w:left="0" w:firstLine="0"/>
            </w:pPr>
            <w:r>
              <w:rPr>
                <w:b/>
              </w:rPr>
              <w:t>Controllers of Personal Data</w:t>
            </w:r>
            <w:r>
              <w:t xml:space="preserve">  </w:t>
            </w:r>
          </w:p>
          <w:p w14:paraId="6D61B561" w14:textId="77777777" w:rsidR="00C005FD" w:rsidRDefault="008571AE">
            <w:pPr>
              <w:spacing w:after="58" w:line="286" w:lineRule="auto"/>
              <w:ind w:left="0" w:firstLine="0"/>
            </w:pPr>
            <w:r>
              <w:t xml:space="preserve">The Parties acknowledge that they are Independent Controllers for the purposes of the Data Protection Legislation in respect of: </w:t>
            </w:r>
          </w:p>
          <w:p w14:paraId="58784BA3" w14:textId="77777777" w:rsidR="00C005FD" w:rsidRDefault="008571AE">
            <w:pPr>
              <w:spacing w:after="51" w:line="293" w:lineRule="auto"/>
              <w:ind w:left="720" w:hanging="360"/>
            </w:pPr>
            <w:r>
              <w:rPr>
                <w:rFonts w:ascii="Segoe UI Symbol" w:eastAsia="Segoe UI Symbol" w:hAnsi="Segoe UI Symbol" w:cs="Segoe UI Symbol"/>
              </w:rPr>
              <w:t>•</w:t>
            </w:r>
            <w:r>
              <w:t xml:space="preserve"> </w:t>
            </w:r>
            <w:r>
              <w:tab/>
            </w:r>
            <w:r>
              <w:rPr>
                <w:i/>
              </w:rPr>
              <w:t>Business contact details of Supplier Personnel for which the</w:t>
            </w:r>
            <w:r>
              <w:t xml:space="preserve"> </w:t>
            </w:r>
            <w:r>
              <w:rPr>
                <w:i/>
              </w:rPr>
              <w:t>Supplier is the Controller,</w:t>
            </w:r>
            <w:r>
              <w:t xml:space="preserve">  </w:t>
            </w:r>
          </w:p>
          <w:p w14:paraId="19FAA0BB" w14:textId="77777777" w:rsidR="00C005FD" w:rsidRDefault="008571AE" w:rsidP="006E0E89">
            <w:pPr>
              <w:numPr>
                <w:ilvl w:val="0"/>
                <w:numId w:val="54"/>
              </w:numPr>
              <w:spacing w:after="32" w:line="258" w:lineRule="auto"/>
              <w:ind w:right="11" w:hanging="360"/>
            </w:pPr>
            <w:r>
              <w:rPr>
                <w:i/>
              </w:rPr>
              <w:t>Business contact details of any directors, officers, employees, agents, consultants and contractors of the Buyer (excluding the Supplier Personnel) engaged in the performance of the Buyer’s duties under the Contract) for which the Buyer is the Controller,</w:t>
            </w:r>
            <w:r>
              <w:t xml:space="preserve"> </w:t>
            </w:r>
          </w:p>
          <w:p w14:paraId="3EF4EAB8" w14:textId="77777777" w:rsidR="00C005FD" w:rsidRDefault="008571AE" w:rsidP="006E0E89">
            <w:pPr>
              <w:numPr>
                <w:ilvl w:val="0"/>
                <w:numId w:val="54"/>
              </w:numPr>
              <w:spacing w:after="0" w:line="257" w:lineRule="auto"/>
              <w:ind w:right="11" w:hanging="360"/>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25FE4E76" wp14:editId="2814C801">
                      <wp:simplePos x="0" y="0"/>
                      <wp:positionH relativeFrom="column">
                        <wp:posOffset>520452</wp:posOffset>
                      </wp:positionH>
                      <wp:positionV relativeFrom="paragraph">
                        <wp:posOffset>-41424</wp:posOffset>
                      </wp:positionV>
                      <wp:extent cx="4022598" cy="1543050"/>
                      <wp:effectExtent l="0" t="0" r="0" b="0"/>
                      <wp:wrapNone/>
                      <wp:docPr id="134920" name="Group 134920"/>
                      <wp:cNvGraphicFramePr/>
                      <a:graphic xmlns:a="http://schemas.openxmlformats.org/drawingml/2006/main">
                        <a:graphicData uri="http://schemas.microsoft.com/office/word/2010/wordprocessingGroup">
                          <wpg:wgp>
                            <wpg:cNvGrpSpPr/>
                            <wpg:grpSpPr>
                              <a:xfrm>
                                <a:off x="0" y="0"/>
                                <a:ext cx="4022598" cy="1543050"/>
                                <a:chOff x="0" y="0"/>
                                <a:chExt cx="4022598" cy="1543050"/>
                              </a:xfrm>
                            </wpg:grpSpPr>
                            <wps:wsp>
                              <wps:cNvPr id="140514" name="Shape 140514"/>
                              <wps:cNvSpPr/>
                              <wps:spPr>
                                <a:xfrm>
                                  <a:off x="0" y="0"/>
                                  <a:ext cx="3906774" cy="172974"/>
                                </a:xfrm>
                                <a:custGeom>
                                  <a:avLst/>
                                  <a:gdLst/>
                                  <a:ahLst/>
                                  <a:cxnLst/>
                                  <a:rect l="0" t="0" r="0" b="0"/>
                                  <a:pathLst>
                                    <a:path w="3906774" h="172974">
                                      <a:moveTo>
                                        <a:pt x="0" y="0"/>
                                      </a:moveTo>
                                      <a:lnTo>
                                        <a:pt x="3906774" y="0"/>
                                      </a:lnTo>
                                      <a:lnTo>
                                        <a:pt x="3906774" y="172974"/>
                                      </a:lnTo>
                                      <a:lnTo>
                                        <a:pt x="0" y="17297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40515" name="Shape 140515"/>
                              <wps:cNvSpPr/>
                              <wps:spPr>
                                <a:xfrm>
                                  <a:off x="0" y="182880"/>
                                  <a:ext cx="4022598" cy="160782"/>
                                </a:xfrm>
                                <a:custGeom>
                                  <a:avLst/>
                                  <a:gdLst/>
                                  <a:ahLst/>
                                  <a:cxnLst/>
                                  <a:rect l="0" t="0" r="0" b="0"/>
                                  <a:pathLst>
                                    <a:path w="4022598" h="160782">
                                      <a:moveTo>
                                        <a:pt x="0" y="0"/>
                                      </a:moveTo>
                                      <a:lnTo>
                                        <a:pt x="4022598" y="0"/>
                                      </a:lnTo>
                                      <a:lnTo>
                                        <a:pt x="4022598" y="160782"/>
                                      </a:lnTo>
                                      <a:lnTo>
                                        <a:pt x="0" y="16078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40516" name="Shape 140516"/>
                              <wps:cNvSpPr/>
                              <wps:spPr>
                                <a:xfrm>
                                  <a:off x="0" y="354330"/>
                                  <a:ext cx="3928872" cy="160782"/>
                                </a:xfrm>
                                <a:custGeom>
                                  <a:avLst/>
                                  <a:gdLst/>
                                  <a:ahLst/>
                                  <a:cxnLst/>
                                  <a:rect l="0" t="0" r="0" b="0"/>
                                  <a:pathLst>
                                    <a:path w="3928872" h="160782">
                                      <a:moveTo>
                                        <a:pt x="0" y="0"/>
                                      </a:moveTo>
                                      <a:lnTo>
                                        <a:pt x="3928872" y="0"/>
                                      </a:lnTo>
                                      <a:lnTo>
                                        <a:pt x="3928872" y="160782"/>
                                      </a:lnTo>
                                      <a:lnTo>
                                        <a:pt x="0" y="16078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40517" name="Shape 140517"/>
                              <wps:cNvSpPr/>
                              <wps:spPr>
                                <a:xfrm>
                                  <a:off x="0" y="525780"/>
                                  <a:ext cx="3982974" cy="160782"/>
                                </a:xfrm>
                                <a:custGeom>
                                  <a:avLst/>
                                  <a:gdLst/>
                                  <a:ahLst/>
                                  <a:cxnLst/>
                                  <a:rect l="0" t="0" r="0" b="0"/>
                                  <a:pathLst>
                                    <a:path w="3982974" h="160782">
                                      <a:moveTo>
                                        <a:pt x="0" y="0"/>
                                      </a:moveTo>
                                      <a:lnTo>
                                        <a:pt x="3982974" y="0"/>
                                      </a:lnTo>
                                      <a:lnTo>
                                        <a:pt x="3982974" y="160782"/>
                                      </a:lnTo>
                                      <a:lnTo>
                                        <a:pt x="0" y="16078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40518" name="Shape 140518"/>
                              <wps:cNvSpPr/>
                              <wps:spPr>
                                <a:xfrm>
                                  <a:off x="0" y="697230"/>
                                  <a:ext cx="3323844" cy="160782"/>
                                </a:xfrm>
                                <a:custGeom>
                                  <a:avLst/>
                                  <a:gdLst/>
                                  <a:ahLst/>
                                  <a:cxnLst/>
                                  <a:rect l="0" t="0" r="0" b="0"/>
                                  <a:pathLst>
                                    <a:path w="3323844" h="160782">
                                      <a:moveTo>
                                        <a:pt x="0" y="0"/>
                                      </a:moveTo>
                                      <a:lnTo>
                                        <a:pt x="3323844" y="0"/>
                                      </a:lnTo>
                                      <a:lnTo>
                                        <a:pt x="3323844" y="160782"/>
                                      </a:lnTo>
                                      <a:lnTo>
                                        <a:pt x="0" y="16078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40519" name="Shape 140519"/>
                              <wps:cNvSpPr/>
                              <wps:spPr>
                                <a:xfrm>
                                  <a:off x="0" y="868680"/>
                                  <a:ext cx="3805428" cy="160782"/>
                                </a:xfrm>
                                <a:custGeom>
                                  <a:avLst/>
                                  <a:gdLst/>
                                  <a:ahLst/>
                                  <a:cxnLst/>
                                  <a:rect l="0" t="0" r="0" b="0"/>
                                  <a:pathLst>
                                    <a:path w="3805428" h="160782">
                                      <a:moveTo>
                                        <a:pt x="0" y="0"/>
                                      </a:moveTo>
                                      <a:lnTo>
                                        <a:pt x="3805428" y="0"/>
                                      </a:lnTo>
                                      <a:lnTo>
                                        <a:pt x="3805428" y="160782"/>
                                      </a:lnTo>
                                      <a:lnTo>
                                        <a:pt x="0" y="16078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40520" name="Shape 140520"/>
                              <wps:cNvSpPr/>
                              <wps:spPr>
                                <a:xfrm>
                                  <a:off x="0" y="1040130"/>
                                  <a:ext cx="3920490" cy="160782"/>
                                </a:xfrm>
                                <a:custGeom>
                                  <a:avLst/>
                                  <a:gdLst/>
                                  <a:ahLst/>
                                  <a:cxnLst/>
                                  <a:rect l="0" t="0" r="0" b="0"/>
                                  <a:pathLst>
                                    <a:path w="3920490" h="160782">
                                      <a:moveTo>
                                        <a:pt x="0" y="0"/>
                                      </a:moveTo>
                                      <a:lnTo>
                                        <a:pt x="3920490" y="0"/>
                                      </a:lnTo>
                                      <a:lnTo>
                                        <a:pt x="3920490" y="160782"/>
                                      </a:lnTo>
                                      <a:lnTo>
                                        <a:pt x="0" y="16078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40521" name="Shape 140521"/>
                              <wps:cNvSpPr/>
                              <wps:spPr>
                                <a:xfrm>
                                  <a:off x="0" y="1211580"/>
                                  <a:ext cx="3936492" cy="160782"/>
                                </a:xfrm>
                                <a:custGeom>
                                  <a:avLst/>
                                  <a:gdLst/>
                                  <a:ahLst/>
                                  <a:cxnLst/>
                                  <a:rect l="0" t="0" r="0" b="0"/>
                                  <a:pathLst>
                                    <a:path w="3936492" h="160782">
                                      <a:moveTo>
                                        <a:pt x="0" y="0"/>
                                      </a:moveTo>
                                      <a:lnTo>
                                        <a:pt x="3936492" y="0"/>
                                      </a:lnTo>
                                      <a:lnTo>
                                        <a:pt x="3936492" y="160782"/>
                                      </a:lnTo>
                                      <a:lnTo>
                                        <a:pt x="0" y="16078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40522" name="Shape 140522"/>
                              <wps:cNvSpPr/>
                              <wps:spPr>
                                <a:xfrm>
                                  <a:off x="0" y="1382268"/>
                                  <a:ext cx="3276600" cy="160782"/>
                                </a:xfrm>
                                <a:custGeom>
                                  <a:avLst/>
                                  <a:gdLst/>
                                  <a:ahLst/>
                                  <a:cxnLst/>
                                  <a:rect l="0" t="0" r="0" b="0"/>
                                  <a:pathLst>
                                    <a:path w="3276600" h="160782">
                                      <a:moveTo>
                                        <a:pt x="0" y="0"/>
                                      </a:moveTo>
                                      <a:lnTo>
                                        <a:pt x="3276600" y="0"/>
                                      </a:lnTo>
                                      <a:lnTo>
                                        <a:pt x="3276600" y="160782"/>
                                      </a:lnTo>
                                      <a:lnTo>
                                        <a:pt x="0" y="16078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34920" style="width:316.74pt;height:121.5pt;position:absolute;z-index:-2147483597;mso-position-horizontal-relative:text;mso-position-horizontal:absolute;margin-left:40.9805pt;mso-position-vertical-relative:text;margin-top:-3.26181pt;" coordsize="40225,15430">
                      <v:shape id="Shape 140523" style="position:absolute;width:39067;height:1729;left:0;top:0;" coordsize="3906774,172974" path="m0,0l3906774,0l3906774,172974l0,172974l0,0">
                        <v:stroke weight="0pt" endcap="flat" joinstyle="miter" miterlimit="10" on="false" color="#000000" opacity="0"/>
                        <v:fill on="true" color="#ffff00"/>
                      </v:shape>
                      <v:shape id="Shape 140524" style="position:absolute;width:40225;height:1607;left:0;top:1828;" coordsize="4022598,160782" path="m0,0l4022598,0l4022598,160782l0,160782l0,0">
                        <v:stroke weight="0pt" endcap="flat" joinstyle="miter" miterlimit="10" on="false" color="#000000" opacity="0"/>
                        <v:fill on="true" color="#ffff00"/>
                      </v:shape>
                      <v:shape id="Shape 140525" style="position:absolute;width:39288;height:1607;left:0;top:3543;" coordsize="3928872,160782" path="m0,0l3928872,0l3928872,160782l0,160782l0,0">
                        <v:stroke weight="0pt" endcap="flat" joinstyle="miter" miterlimit="10" on="false" color="#000000" opacity="0"/>
                        <v:fill on="true" color="#ffff00"/>
                      </v:shape>
                      <v:shape id="Shape 140526" style="position:absolute;width:39829;height:1607;left:0;top:5257;" coordsize="3982974,160782" path="m0,0l3982974,0l3982974,160782l0,160782l0,0">
                        <v:stroke weight="0pt" endcap="flat" joinstyle="miter" miterlimit="10" on="false" color="#000000" opacity="0"/>
                        <v:fill on="true" color="#ffff00"/>
                      </v:shape>
                      <v:shape id="Shape 140527" style="position:absolute;width:33238;height:1607;left:0;top:6972;" coordsize="3323844,160782" path="m0,0l3323844,0l3323844,160782l0,160782l0,0">
                        <v:stroke weight="0pt" endcap="flat" joinstyle="miter" miterlimit="10" on="false" color="#000000" opacity="0"/>
                        <v:fill on="true" color="#ffff00"/>
                      </v:shape>
                      <v:shape id="Shape 140528" style="position:absolute;width:38054;height:1607;left:0;top:8686;" coordsize="3805428,160782" path="m0,0l3805428,0l3805428,160782l0,160782l0,0">
                        <v:stroke weight="0pt" endcap="flat" joinstyle="miter" miterlimit="10" on="false" color="#000000" opacity="0"/>
                        <v:fill on="true" color="#ffff00"/>
                      </v:shape>
                      <v:shape id="Shape 140529" style="position:absolute;width:39204;height:1607;left:0;top:10401;" coordsize="3920490,160782" path="m0,0l3920490,0l3920490,160782l0,160782l0,0">
                        <v:stroke weight="0pt" endcap="flat" joinstyle="miter" miterlimit="10" on="false" color="#000000" opacity="0"/>
                        <v:fill on="true" color="#ffff00"/>
                      </v:shape>
                      <v:shape id="Shape 140530" style="position:absolute;width:39364;height:1607;left:0;top:12115;" coordsize="3936492,160782" path="m0,0l3936492,0l3936492,160782l0,160782l0,0">
                        <v:stroke weight="0pt" endcap="flat" joinstyle="miter" miterlimit="10" on="false" color="#000000" opacity="0"/>
                        <v:fill on="true" color="#ffff00"/>
                      </v:shape>
                      <v:shape id="Shape 140531" style="position:absolute;width:32766;height:1607;left:0;top:13822;" coordsize="3276600,160782" path="m0,0l3276600,0l3276600,160782l0,160782l0,0">
                        <v:stroke weight="0pt" endcap="flat" joinstyle="miter" miterlimit="10" on="false" color="#000000" opacity="0"/>
                        <v:fill on="true" color="#ffff00"/>
                      </v:shape>
                    </v:group>
                  </w:pict>
                </mc:Fallback>
              </mc:AlternateContent>
            </w:r>
            <w:r>
              <w:rPr>
                <w:b/>
                <w:i/>
              </w:rPr>
              <w:t xml:space="preserve">[Insert </w:t>
            </w:r>
            <w:r>
              <w:rPr>
                <w:i/>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54DD64F1" w14:textId="77777777" w:rsidR="00C005FD" w:rsidRDefault="008571AE">
            <w:pPr>
              <w:spacing w:after="351" w:line="259" w:lineRule="auto"/>
              <w:ind w:left="1118" w:firstLine="0"/>
            </w:pPr>
            <w:r>
              <w:t xml:space="preserve"> </w:t>
            </w:r>
          </w:p>
          <w:p w14:paraId="4C76520F" w14:textId="77777777" w:rsidR="00C005FD" w:rsidRDefault="008571AE">
            <w:pPr>
              <w:spacing w:after="312"/>
              <w:ind w:left="1118" w:firstLine="0"/>
            </w:pPr>
            <w:r>
              <w:rPr>
                <w:b/>
                <w:i/>
                <w:shd w:val="clear" w:color="auto" w:fill="FFFF00"/>
              </w:rPr>
              <w:t xml:space="preserve">[Guidance </w:t>
            </w:r>
            <w:r>
              <w:rPr>
                <w:i/>
              </w:rPr>
              <w:t>where multiple relationships have been identified above, please address the below rows in the table in respect of each relationship identified]</w:t>
            </w:r>
            <w:r>
              <w:t xml:space="preserve"> </w:t>
            </w:r>
          </w:p>
          <w:p w14:paraId="7236E17D" w14:textId="77777777" w:rsidR="00C005FD" w:rsidRDefault="008571AE">
            <w:pPr>
              <w:spacing w:after="0" w:line="259" w:lineRule="auto"/>
              <w:ind w:left="0" w:firstLine="0"/>
            </w:pPr>
            <w:r>
              <w:t xml:space="preserve"> </w:t>
            </w:r>
          </w:p>
          <w:p w14:paraId="3E7562A9" w14:textId="77777777" w:rsidR="00C005FD" w:rsidRDefault="008571AE">
            <w:pPr>
              <w:spacing w:after="0" w:line="259" w:lineRule="auto"/>
              <w:ind w:left="0" w:firstLine="0"/>
            </w:pPr>
            <w:r>
              <w:t xml:space="preserve"> </w:t>
            </w:r>
          </w:p>
          <w:p w14:paraId="3856B6C0" w14:textId="77777777" w:rsidR="00C005FD" w:rsidRDefault="008571AE">
            <w:pPr>
              <w:spacing w:after="0" w:line="259" w:lineRule="auto"/>
              <w:ind w:left="0" w:firstLine="0"/>
            </w:pPr>
            <w:r>
              <w:t xml:space="preserve"> </w:t>
            </w:r>
          </w:p>
          <w:p w14:paraId="71ADB6EB" w14:textId="77777777" w:rsidR="00C005FD" w:rsidRDefault="008571AE">
            <w:pPr>
              <w:spacing w:after="0" w:line="259" w:lineRule="auto"/>
              <w:ind w:left="0" w:firstLine="0"/>
            </w:pPr>
            <w:r>
              <w:t xml:space="preserve"> </w:t>
            </w:r>
          </w:p>
        </w:tc>
      </w:tr>
    </w:tbl>
    <w:p w14:paraId="6C65133C" w14:textId="77777777" w:rsidR="00C005FD" w:rsidRDefault="00C005FD">
      <w:pPr>
        <w:spacing w:after="0" w:line="259" w:lineRule="auto"/>
        <w:ind w:left="0" w:right="424" w:firstLine="0"/>
      </w:pPr>
    </w:p>
    <w:tbl>
      <w:tblPr>
        <w:tblStyle w:val="TableGrid"/>
        <w:tblW w:w="9294" w:type="dxa"/>
        <w:tblInd w:w="1054" w:type="dxa"/>
        <w:tblCellMar>
          <w:top w:w="142" w:type="dxa"/>
          <w:left w:w="100" w:type="dxa"/>
          <w:right w:w="22" w:type="dxa"/>
        </w:tblCellMar>
        <w:tblLook w:val="04A0" w:firstRow="1" w:lastRow="0" w:firstColumn="1" w:lastColumn="0" w:noHBand="0" w:noVBand="1"/>
      </w:tblPr>
      <w:tblGrid>
        <w:gridCol w:w="1924"/>
        <w:gridCol w:w="7370"/>
      </w:tblGrid>
      <w:tr w:rsidR="00C005FD" w14:paraId="7FB5257B" w14:textId="77777777">
        <w:trPr>
          <w:trHeight w:val="1272"/>
        </w:trPr>
        <w:tc>
          <w:tcPr>
            <w:tcW w:w="1924" w:type="dxa"/>
            <w:tcBorders>
              <w:top w:val="single" w:sz="8" w:space="0" w:color="000000"/>
              <w:left w:val="single" w:sz="8" w:space="0" w:color="000000"/>
              <w:bottom w:val="single" w:sz="8" w:space="0" w:color="000000"/>
              <w:right w:val="single" w:sz="8" w:space="0" w:color="000000"/>
            </w:tcBorders>
            <w:vAlign w:val="bottom"/>
          </w:tcPr>
          <w:p w14:paraId="7C9FE55F" w14:textId="77777777" w:rsidR="00C005FD" w:rsidRDefault="008571AE">
            <w:pPr>
              <w:spacing w:after="0" w:line="259" w:lineRule="auto"/>
              <w:ind w:left="2" w:firstLine="0"/>
            </w:pPr>
            <w:r>
              <w:lastRenderedPageBreak/>
              <w:t xml:space="preserve">Duration of the </w:t>
            </w:r>
          </w:p>
          <w:p w14:paraId="1D2F6207" w14:textId="77777777" w:rsidR="00C005FD" w:rsidRDefault="008571AE">
            <w:pPr>
              <w:spacing w:after="0" w:line="259" w:lineRule="auto"/>
              <w:ind w:left="2" w:firstLine="0"/>
            </w:pPr>
            <w:r>
              <w:t xml:space="preserve">Processing </w:t>
            </w:r>
          </w:p>
        </w:tc>
        <w:tc>
          <w:tcPr>
            <w:tcW w:w="7370" w:type="dxa"/>
            <w:tcBorders>
              <w:top w:val="single" w:sz="8" w:space="0" w:color="000000"/>
              <w:left w:val="single" w:sz="8" w:space="0" w:color="000000"/>
              <w:bottom w:val="single" w:sz="8" w:space="0" w:color="000000"/>
              <w:right w:val="single" w:sz="8" w:space="0" w:color="000000"/>
            </w:tcBorders>
          </w:tcPr>
          <w:p w14:paraId="3DD06B67" w14:textId="77777777" w:rsidR="00C005FD" w:rsidRDefault="008571AE">
            <w:pPr>
              <w:spacing w:after="0" w:line="259" w:lineRule="auto"/>
              <w:ind w:left="0" w:firstLine="0"/>
            </w:pPr>
            <w:r>
              <w:rPr>
                <w:shd w:val="clear" w:color="auto" w:fill="FFFF00"/>
              </w:rPr>
              <w:t>Duration of the Call-Off Contract</w:t>
            </w:r>
            <w:r>
              <w:rPr>
                <w:b/>
              </w:rPr>
              <w:t xml:space="preserve"> </w:t>
            </w:r>
          </w:p>
        </w:tc>
      </w:tr>
      <w:tr w:rsidR="00C005FD" w14:paraId="0B8A4F92" w14:textId="77777777">
        <w:trPr>
          <w:trHeight w:val="7666"/>
        </w:trPr>
        <w:tc>
          <w:tcPr>
            <w:tcW w:w="1924" w:type="dxa"/>
            <w:tcBorders>
              <w:top w:val="single" w:sz="8" w:space="0" w:color="000000"/>
              <w:left w:val="single" w:sz="8" w:space="0" w:color="000000"/>
              <w:bottom w:val="single" w:sz="8" w:space="0" w:color="000000"/>
              <w:right w:val="single" w:sz="8" w:space="0" w:color="000000"/>
            </w:tcBorders>
          </w:tcPr>
          <w:p w14:paraId="636BE26E" w14:textId="77777777" w:rsidR="00C005FD" w:rsidRDefault="008571AE">
            <w:pPr>
              <w:spacing w:after="0" w:line="259" w:lineRule="auto"/>
              <w:ind w:left="2" w:firstLine="0"/>
            </w:pPr>
            <w:r>
              <w:t xml:space="preserve">Nature and purposes of the Processing  </w:t>
            </w:r>
          </w:p>
        </w:tc>
        <w:tc>
          <w:tcPr>
            <w:tcW w:w="7370" w:type="dxa"/>
            <w:tcBorders>
              <w:top w:val="single" w:sz="8" w:space="0" w:color="000000"/>
              <w:left w:val="single" w:sz="8" w:space="0" w:color="000000"/>
              <w:bottom w:val="single" w:sz="8" w:space="0" w:color="000000"/>
              <w:right w:val="single" w:sz="8" w:space="0" w:color="000000"/>
            </w:tcBorders>
          </w:tcPr>
          <w:p w14:paraId="3CDA94D1" w14:textId="77777777" w:rsidR="00C005FD" w:rsidRDefault="008571AE">
            <w:pPr>
              <w:spacing w:after="0" w:line="240" w:lineRule="auto"/>
              <w:ind w:left="0" w:right="60" w:firstLine="0"/>
              <w:jc w:val="both"/>
            </w:pPr>
            <w:r>
              <w:rPr>
                <w:color w:val="00B050"/>
              </w:rPr>
              <w:t xml:space="preserve">Under the AWS shared responsibility model, the Buyer also has a responsibility to ensure the protection of its own Buyer Data. Supplier provides tools and service offerings to assist Buyers with the protection of Buyer Data. Supplier strongly recommends that Buyers use AWS Services such as CloudTrail, Security Hub and </w:t>
            </w:r>
            <w:proofErr w:type="spellStart"/>
            <w:r>
              <w:rPr>
                <w:color w:val="00B050"/>
              </w:rPr>
              <w:t>GuardDuty</w:t>
            </w:r>
            <w:proofErr w:type="spellEnd"/>
            <w:r>
              <w:rPr>
                <w:color w:val="00B050"/>
              </w:rPr>
              <w:t xml:space="preserve"> to ensure that the Buyer </w:t>
            </w:r>
            <w:proofErr w:type="gramStart"/>
            <w:r>
              <w:rPr>
                <w:color w:val="00B050"/>
              </w:rPr>
              <w:t>is in compliance with</w:t>
            </w:r>
            <w:proofErr w:type="gramEnd"/>
            <w:r>
              <w:rPr>
                <w:color w:val="00B050"/>
              </w:rPr>
              <w:t xml:space="preserve"> Data Protection Legislation. Buyer acknowledges that Supplier achieves compliance with its notification and security requirements under this Call-Off Contract by making such services available provided that the Supplier provides such services with all reasonable skill and care and meets the technical standards the Supplier is required to comply with as set out in Clause 13.5 of the Call-Off Contract and in the ‘Technical standards’ section of the Order Form.  </w:t>
            </w:r>
          </w:p>
          <w:p w14:paraId="288BDD42" w14:textId="77777777" w:rsidR="00C005FD" w:rsidRDefault="008571AE">
            <w:pPr>
              <w:spacing w:after="0" w:line="259" w:lineRule="auto"/>
              <w:ind w:left="0" w:firstLine="0"/>
            </w:pPr>
            <w:r>
              <w:rPr>
                <w:color w:val="00B050"/>
              </w:rPr>
              <w:t xml:space="preserve"> </w:t>
            </w:r>
          </w:p>
          <w:p w14:paraId="18B403D2" w14:textId="77777777" w:rsidR="00C005FD" w:rsidRDefault="008571AE">
            <w:pPr>
              <w:spacing w:after="0" w:line="240" w:lineRule="auto"/>
              <w:ind w:left="0" w:right="61" w:firstLine="0"/>
              <w:jc w:val="both"/>
            </w:pPr>
            <w:r>
              <w:rPr>
                <w:color w:val="00B050"/>
              </w:rPr>
              <w:t xml:space="preserve">Supplier is not in a position to determine whether Documented Instructions infringe the GDPR given the automated nature of the Supplier’s Services. However, in the unlikely event that Supplier does form an opinion that such instructions infringe the GDPR, it shall immediately inform Buyer of such an opinion, in which case Buyer is entitled to withdraw or modify its processing instructions and may terminate this Call-Off Contract in accordance with its terms. </w:t>
            </w:r>
          </w:p>
          <w:p w14:paraId="4D0356C5" w14:textId="77777777" w:rsidR="00C005FD" w:rsidRDefault="008571AE">
            <w:pPr>
              <w:spacing w:after="27" w:line="259" w:lineRule="auto"/>
              <w:ind w:left="0" w:firstLine="0"/>
            </w:pPr>
            <w:r>
              <w:t xml:space="preserve"> </w:t>
            </w:r>
          </w:p>
          <w:p w14:paraId="1424A859" w14:textId="77777777" w:rsidR="00C005FD" w:rsidRDefault="008571AE">
            <w:pPr>
              <w:spacing w:after="659" w:line="284" w:lineRule="auto"/>
              <w:ind w:left="0" w:right="71" w:firstLine="0"/>
            </w:pPr>
            <w:r>
              <w:rPr>
                <w:i/>
              </w:rPr>
              <w:t>The nature of the personal data processed will be dictated by individual Data Protection Risk/Impact Assessments relating to specific projects that will be utilising AWS)</w:t>
            </w:r>
            <w:r>
              <w:t xml:space="preserve"> </w:t>
            </w:r>
          </w:p>
          <w:p w14:paraId="5D5B1D92" w14:textId="77777777" w:rsidR="00C005FD" w:rsidRDefault="008571AE">
            <w:pPr>
              <w:spacing w:after="0" w:line="259" w:lineRule="auto"/>
              <w:ind w:left="0" w:firstLine="0"/>
            </w:pPr>
            <w:r>
              <w:t xml:space="preserve"> </w:t>
            </w:r>
          </w:p>
        </w:tc>
      </w:tr>
      <w:tr w:rsidR="00C005FD" w14:paraId="3F59AABC" w14:textId="77777777">
        <w:trPr>
          <w:trHeight w:val="1417"/>
        </w:trPr>
        <w:tc>
          <w:tcPr>
            <w:tcW w:w="1924" w:type="dxa"/>
            <w:tcBorders>
              <w:top w:val="single" w:sz="8" w:space="0" w:color="000000"/>
              <w:left w:val="single" w:sz="8" w:space="0" w:color="000000"/>
              <w:bottom w:val="single" w:sz="8" w:space="0" w:color="000000"/>
              <w:right w:val="single" w:sz="8" w:space="0" w:color="000000"/>
            </w:tcBorders>
          </w:tcPr>
          <w:p w14:paraId="541B4C3C" w14:textId="77777777" w:rsidR="00C005FD" w:rsidRDefault="008571AE">
            <w:pPr>
              <w:spacing w:after="0" w:line="259" w:lineRule="auto"/>
              <w:ind w:left="2" w:firstLine="0"/>
            </w:pPr>
            <w:r>
              <w:t xml:space="preserve">Type of Personal </w:t>
            </w:r>
          </w:p>
          <w:p w14:paraId="36487C7A" w14:textId="77777777" w:rsidR="00C005FD" w:rsidRDefault="008571AE">
            <w:pPr>
              <w:spacing w:after="0" w:line="259" w:lineRule="auto"/>
              <w:ind w:left="2" w:firstLine="0"/>
            </w:pPr>
            <w:r>
              <w:t xml:space="preserve">Data  </w:t>
            </w:r>
          </w:p>
        </w:tc>
        <w:tc>
          <w:tcPr>
            <w:tcW w:w="7370" w:type="dxa"/>
            <w:tcBorders>
              <w:top w:val="single" w:sz="8" w:space="0" w:color="000000"/>
              <w:left w:val="single" w:sz="8" w:space="0" w:color="000000"/>
              <w:bottom w:val="single" w:sz="8" w:space="0" w:color="000000"/>
              <w:right w:val="single" w:sz="8" w:space="0" w:color="000000"/>
            </w:tcBorders>
          </w:tcPr>
          <w:p w14:paraId="15DC36A1" w14:textId="77777777" w:rsidR="00C005FD" w:rsidRDefault="008571AE">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2336" behindDoc="1" locked="0" layoutInCell="1" allowOverlap="1" wp14:anchorId="40499E9D" wp14:editId="6356B51D">
                      <wp:simplePos x="0" y="0"/>
                      <wp:positionH relativeFrom="column">
                        <wp:posOffset>63252</wp:posOffset>
                      </wp:positionH>
                      <wp:positionV relativeFrom="paragraph">
                        <wp:posOffset>-28781</wp:posOffset>
                      </wp:positionV>
                      <wp:extent cx="38862" cy="160020"/>
                      <wp:effectExtent l="0" t="0" r="0" b="0"/>
                      <wp:wrapNone/>
                      <wp:docPr id="132438" name="Group 132438"/>
                      <wp:cNvGraphicFramePr/>
                      <a:graphic xmlns:a="http://schemas.openxmlformats.org/drawingml/2006/main">
                        <a:graphicData uri="http://schemas.microsoft.com/office/word/2010/wordprocessingGroup">
                          <wpg:wgp>
                            <wpg:cNvGrpSpPr/>
                            <wpg:grpSpPr>
                              <a:xfrm>
                                <a:off x="0" y="0"/>
                                <a:ext cx="38862" cy="160020"/>
                                <a:chOff x="0" y="0"/>
                                <a:chExt cx="38862" cy="160020"/>
                              </a:xfrm>
                            </wpg:grpSpPr>
                            <wps:wsp>
                              <wps:cNvPr id="140532" name="Shape 140532"/>
                              <wps:cNvSpPr/>
                              <wps:spPr>
                                <a:xfrm>
                                  <a:off x="0" y="0"/>
                                  <a:ext cx="38862" cy="160020"/>
                                </a:xfrm>
                                <a:custGeom>
                                  <a:avLst/>
                                  <a:gdLst/>
                                  <a:ahLst/>
                                  <a:cxnLst/>
                                  <a:rect l="0" t="0" r="0" b="0"/>
                                  <a:pathLst>
                                    <a:path w="38862" h="160020">
                                      <a:moveTo>
                                        <a:pt x="0" y="0"/>
                                      </a:moveTo>
                                      <a:lnTo>
                                        <a:pt x="38862" y="0"/>
                                      </a:lnTo>
                                      <a:lnTo>
                                        <a:pt x="38862"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32438" style="width:3.06pt;height:12.6pt;position:absolute;z-index:-2147483589;mso-position-horizontal-relative:text;mso-position-horizontal:absolute;margin-left:4.9805pt;mso-position-vertical-relative:text;margin-top:-2.26627pt;" coordsize="388,1600">
                      <v:shape id="Shape 140533" style="position:absolute;width:388;height:1600;left:0;top:0;" coordsize="38862,160020" path="m0,0l38862,0l38862,160020l0,160020l0,0">
                        <v:stroke weight="0pt" endcap="flat" joinstyle="miter" miterlimit="10" on="false" color="#000000" opacity="0"/>
                        <v:fill on="true" color="#ffff00"/>
                      </v:shape>
                    </v:group>
                  </w:pict>
                </mc:Fallback>
              </mc:AlternateContent>
            </w:r>
            <w:r>
              <w:t xml:space="preserve">[ </w:t>
            </w:r>
          </w:p>
          <w:p w14:paraId="3C287DF4" w14:textId="77777777" w:rsidR="00C005FD" w:rsidRDefault="008571AE">
            <w:pPr>
              <w:spacing w:after="0" w:line="259" w:lineRule="auto"/>
              <w:ind w:left="0" w:firstLine="0"/>
            </w:pPr>
            <w:r>
              <w:rPr>
                <w:color w:val="00B050"/>
              </w:rPr>
              <w:t xml:space="preserve"> </w:t>
            </w:r>
          </w:p>
          <w:tbl>
            <w:tblPr>
              <w:tblStyle w:val="TableGrid"/>
              <w:tblW w:w="7188" w:type="dxa"/>
              <w:tblInd w:w="0" w:type="dxa"/>
              <w:tblCellMar>
                <w:top w:w="47" w:type="dxa"/>
              </w:tblCellMar>
              <w:tblLook w:val="04A0" w:firstRow="1" w:lastRow="0" w:firstColumn="1" w:lastColumn="0" w:noHBand="0" w:noVBand="1"/>
            </w:tblPr>
            <w:tblGrid>
              <w:gridCol w:w="6629"/>
              <w:gridCol w:w="559"/>
            </w:tblGrid>
            <w:tr w:rsidR="00C005FD" w14:paraId="34049151" w14:textId="77777777">
              <w:trPr>
                <w:trHeight w:val="253"/>
              </w:trPr>
              <w:tc>
                <w:tcPr>
                  <w:tcW w:w="7188" w:type="dxa"/>
                  <w:gridSpan w:val="2"/>
                  <w:tcBorders>
                    <w:top w:val="nil"/>
                    <w:left w:val="nil"/>
                    <w:bottom w:val="nil"/>
                    <w:right w:val="nil"/>
                  </w:tcBorders>
                  <w:shd w:val="clear" w:color="auto" w:fill="FFFF00"/>
                </w:tcPr>
                <w:p w14:paraId="7874CDB5" w14:textId="77777777" w:rsidR="00C005FD" w:rsidRDefault="008571AE">
                  <w:pPr>
                    <w:spacing w:after="0" w:line="259" w:lineRule="auto"/>
                    <w:ind w:left="0" w:firstLine="0"/>
                    <w:jc w:val="both"/>
                  </w:pPr>
                  <w:r>
                    <w:t xml:space="preserve">Type of personal data will be dictated by individual projects utilising AWS, </w:t>
                  </w:r>
                </w:p>
              </w:tc>
            </w:tr>
            <w:tr w:rsidR="00C005FD" w14:paraId="1D911599" w14:textId="77777777">
              <w:trPr>
                <w:trHeight w:val="253"/>
              </w:trPr>
              <w:tc>
                <w:tcPr>
                  <w:tcW w:w="6629" w:type="dxa"/>
                  <w:tcBorders>
                    <w:top w:val="nil"/>
                    <w:left w:val="nil"/>
                    <w:bottom w:val="nil"/>
                    <w:right w:val="nil"/>
                  </w:tcBorders>
                  <w:shd w:val="clear" w:color="auto" w:fill="FFFF00"/>
                </w:tcPr>
                <w:p w14:paraId="2E478DF1" w14:textId="77777777" w:rsidR="00C005FD" w:rsidRDefault="008571AE">
                  <w:pPr>
                    <w:spacing w:after="0" w:line="259" w:lineRule="auto"/>
                    <w:ind w:left="0" w:firstLine="0"/>
                    <w:jc w:val="both"/>
                  </w:pPr>
                  <w:r>
                    <w:t>and be outlined in separate risk/data protection impact assessments</w:t>
                  </w:r>
                </w:p>
              </w:tc>
              <w:tc>
                <w:tcPr>
                  <w:tcW w:w="559" w:type="dxa"/>
                  <w:tcBorders>
                    <w:top w:val="nil"/>
                    <w:left w:val="nil"/>
                    <w:bottom w:val="nil"/>
                    <w:right w:val="nil"/>
                  </w:tcBorders>
                </w:tcPr>
                <w:p w14:paraId="0A1D3544" w14:textId="77777777" w:rsidR="00C005FD" w:rsidRDefault="008571AE">
                  <w:pPr>
                    <w:spacing w:after="0" w:line="259" w:lineRule="auto"/>
                    <w:ind w:left="0" w:firstLine="0"/>
                  </w:pPr>
                  <w:r>
                    <w:rPr>
                      <w:color w:val="00B050"/>
                    </w:rPr>
                    <w:t xml:space="preserve"> </w:t>
                  </w:r>
                </w:p>
              </w:tc>
            </w:tr>
          </w:tbl>
          <w:p w14:paraId="61F64248" w14:textId="77777777" w:rsidR="00C005FD" w:rsidRDefault="00C005FD">
            <w:pPr>
              <w:spacing w:after="160" w:line="259" w:lineRule="auto"/>
              <w:ind w:left="0" w:firstLine="0"/>
            </w:pPr>
          </w:p>
        </w:tc>
      </w:tr>
      <w:tr w:rsidR="00C005FD" w14:paraId="3487506D" w14:textId="77777777">
        <w:trPr>
          <w:trHeight w:val="1840"/>
        </w:trPr>
        <w:tc>
          <w:tcPr>
            <w:tcW w:w="1924" w:type="dxa"/>
            <w:tcBorders>
              <w:top w:val="single" w:sz="8" w:space="0" w:color="000000"/>
              <w:left w:val="single" w:sz="8" w:space="0" w:color="000000"/>
              <w:bottom w:val="single" w:sz="8" w:space="0" w:color="000000"/>
              <w:right w:val="single" w:sz="8" w:space="0" w:color="000000"/>
            </w:tcBorders>
          </w:tcPr>
          <w:p w14:paraId="6DF7BB52" w14:textId="77777777" w:rsidR="00C005FD" w:rsidRDefault="008571AE">
            <w:pPr>
              <w:spacing w:after="0" w:line="259" w:lineRule="auto"/>
              <w:ind w:left="2" w:firstLine="0"/>
            </w:pPr>
            <w:r>
              <w:t xml:space="preserve">Categories of </w:t>
            </w:r>
          </w:p>
          <w:p w14:paraId="53DA2E80" w14:textId="77777777" w:rsidR="00C005FD" w:rsidRDefault="008571AE">
            <w:pPr>
              <w:spacing w:after="0" w:line="259" w:lineRule="auto"/>
              <w:ind w:left="2" w:firstLine="0"/>
            </w:pPr>
            <w:r>
              <w:t xml:space="preserve">Data Subject </w:t>
            </w:r>
          </w:p>
        </w:tc>
        <w:tc>
          <w:tcPr>
            <w:tcW w:w="7370" w:type="dxa"/>
            <w:tcBorders>
              <w:top w:val="single" w:sz="8" w:space="0" w:color="000000"/>
              <w:left w:val="single" w:sz="8" w:space="0" w:color="000000"/>
              <w:bottom w:val="single" w:sz="8" w:space="0" w:color="000000"/>
              <w:right w:val="single" w:sz="8" w:space="0" w:color="000000"/>
            </w:tcBorders>
          </w:tcPr>
          <w:p w14:paraId="7436CC1F" w14:textId="77777777" w:rsidR="00C005FD" w:rsidRDefault="008571AE">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106F0FB3" wp14:editId="0FBA0AAA">
                      <wp:simplePos x="0" y="0"/>
                      <wp:positionH relativeFrom="column">
                        <wp:posOffset>63252</wp:posOffset>
                      </wp:positionH>
                      <wp:positionV relativeFrom="paragraph">
                        <wp:posOffset>-29531</wp:posOffset>
                      </wp:positionV>
                      <wp:extent cx="38862" cy="160769"/>
                      <wp:effectExtent l="0" t="0" r="0" b="0"/>
                      <wp:wrapNone/>
                      <wp:docPr id="132499" name="Group 132499"/>
                      <wp:cNvGraphicFramePr/>
                      <a:graphic xmlns:a="http://schemas.openxmlformats.org/drawingml/2006/main">
                        <a:graphicData uri="http://schemas.microsoft.com/office/word/2010/wordprocessingGroup">
                          <wpg:wgp>
                            <wpg:cNvGrpSpPr/>
                            <wpg:grpSpPr>
                              <a:xfrm>
                                <a:off x="0" y="0"/>
                                <a:ext cx="38862" cy="160769"/>
                                <a:chOff x="0" y="0"/>
                                <a:chExt cx="38862" cy="160769"/>
                              </a:xfrm>
                            </wpg:grpSpPr>
                            <wps:wsp>
                              <wps:cNvPr id="140534" name="Shape 140534"/>
                              <wps:cNvSpPr/>
                              <wps:spPr>
                                <a:xfrm>
                                  <a:off x="0" y="0"/>
                                  <a:ext cx="38862" cy="160769"/>
                                </a:xfrm>
                                <a:custGeom>
                                  <a:avLst/>
                                  <a:gdLst/>
                                  <a:ahLst/>
                                  <a:cxnLst/>
                                  <a:rect l="0" t="0" r="0" b="0"/>
                                  <a:pathLst>
                                    <a:path w="38862" h="160769">
                                      <a:moveTo>
                                        <a:pt x="0" y="0"/>
                                      </a:moveTo>
                                      <a:lnTo>
                                        <a:pt x="38862" y="0"/>
                                      </a:lnTo>
                                      <a:lnTo>
                                        <a:pt x="38862" y="160769"/>
                                      </a:lnTo>
                                      <a:lnTo>
                                        <a:pt x="0" y="16076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32499" style="width:3.06pt;height:12.659pt;position:absolute;z-index:-2147483569;mso-position-horizontal-relative:text;mso-position-horizontal:absolute;margin-left:4.9805pt;mso-position-vertical-relative:text;margin-top:-2.32532pt;" coordsize="388,1607">
                      <v:shape id="Shape 140535" style="position:absolute;width:388;height:1607;left:0;top:0;" coordsize="38862,160769" path="m0,0l38862,0l38862,160769l0,160769l0,0">
                        <v:stroke weight="0pt" endcap="flat" joinstyle="miter" miterlimit="10" on="false" color="#000000" opacity="0"/>
                        <v:fill on="true" color="#ffff00"/>
                      </v:shape>
                    </v:group>
                  </w:pict>
                </mc:Fallback>
              </mc:AlternateContent>
            </w:r>
            <w:r>
              <w:t xml:space="preserve">[ </w:t>
            </w:r>
          </w:p>
          <w:p w14:paraId="7541C97A" w14:textId="77777777" w:rsidR="00C005FD" w:rsidRDefault="008571AE">
            <w:pPr>
              <w:spacing w:after="0" w:line="259" w:lineRule="auto"/>
              <w:ind w:left="0" w:firstLine="0"/>
            </w:pPr>
            <w:r>
              <w:t xml:space="preserve"> </w:t>
            </w:r>
          </w:p>
          <w:p w14:paraId="77DB5636" w14:textId="77777777" w:rsidR="00C005FD" w:rsidRDefault="008571AE">
            <w:pPr>
              <w:spacing w:after="0" w:line="259" w:lineRule="auto"/>
              <w:ind w:left="0" w:firstLine="0"/>
            </w:pPr>
            <w:r>
              <w:rPr>
                <w:shd w:val="clear" w:color="auto" w:fill="FFFF00"/>
              </w:rPr>
              <w:t>CO employees, ALB’s &amp; contractors</w:t>
            </w:r>
            <w:r>
              <w:t xml:space="preserve"> </w:t>
            </w:r>
          </w:p>
        </w:tc>
      </w:tr>
      <w:tr w:rsidR="00C005FD" w14:paraId="3246A686" w14:textId="77777777">
        <w:trPr>
          <w:trHeight w:val="3683"/>
        </w:trPr>
        <w:tc>
          <w:tcPr>
            <w:tcW w:w="1924" w:type="dxa"/>
            <w:tcBorders>
              <w:top w:val="single" w:sz="8" w:space="0" w:color="000000"/>
              <w:left w:val="single" w:sz="8" w:space="0" w:color="000000"/>
              <w:bottom w:val="single" w:sz="8" w:space="0" w:color="000000"/>
              <w:right w:val="single" w:sz="8" w:space="0" w:color="000000"/>
            </w:tcBorders>
          </w:tcPr>
          <w:p w14:paraId="46253459" w14:textId="77777777" w:rsidR="00C005FD" w:rsidRDefault="008571AE">
            <w:pPr>
              <w:spacing w:after="0" w:line="261" w:lineRule="auto"/>
              <w:ind w:left="2" w:right="65" w:firstLine="2"/>
            </w:pPr>
            <w:r>
              <w:lastRenderedPageBreak/>
              <w:t xml:space="preserve">Plan for return and destruction of the </w:t>
            </w:r>
            <w:proofErr w:type="gramStart"/>
            <w:r>
              <w:t>data  once</w:t>
            </w:r>
            <w:proofErr w:type="gramEnd"/>
            <w:r>
              <w:t xml:space="preserve"> the Processing is complete UNLESS </w:t>
            </w:r>
          </w:p>
          <w:p w14:paraId="1C561081" w14:textId="77777777" w:rsidR="00C005FD" w:rsidRDefault="008571AE">
            <w:pPr>
              <w:spacing w:after="0" w:line="259" w:lineRule="auto"/>
              <w:ind w:left="2" w:firstLine="0"/>
            </w:pPr>
            <w:r>
              <w:t xml:space="preserve">requirement under Union or Member State law to preserve that type of data </w:t>
            </w:r>
          </w:p>
        </w:tc>
        <w:tc>
          <w:tcPr>
            <w:tcW w:w="7370" w:type="dxa"/>
            <w:tcBorders>
              <w:top w:val="single" w:sz="8" w:space="0" w:color="000000"/>
              <w:left w:val="single" w:sz="8" w:space="0" w:color="000000"/>
              <w:bottom w:val="single" w:sz="8" w:space="0" w:color="000000"/>
              <w:right w:val="single" w:sz="8" w:space="0" w:color="000000"/>
            </w:tcBorders>
          </w:tcPr>
          <w:p w14:paraId="2CC3D3FF" w14:textId="77777777" w:rsidR="00C005FD" w:rsidRDefault="008571AE">
            <w:pPr>
              <w:spacing w:after="0" w:line="259" w:lineRule="auto"/>
              <w:ind w:left="106" w:firstLine="0"/>
            </w:pPr>
            <w:r>
              <w:rPr>
                <w:rFonts w:ascii="Calibri" w:eastAsia="Calibri" w:hAnsi="Calibri" w:cs="Calibri"/>
                <w:color w:val="00B050"/>
              </w:rPr>
              <w:t xml:space="preserve">Refer to Offboarding Section of this Call off Contract </w:t>
            </w:r>
          </w:p>
          <w:p w14:paraId="6FA89AC7" w14:textId="77777777" w:rsidR="00C005FD" w:rsidRDefault="008571AE">
            <w:pPr>
              <w:spacing w:after="0" w:line="259" w:lineRule="auto"/>
              <w:ind w:left="0" w:firstLine="0"/>
            </w:pPr>
            <w:r>
              <w:t xml:space="preserve"> </w:t>
            </w:r>
          </w:p>
        </w:tc>
      </w:tr>
    </w:tbl>
    <w:p w14:paraId="5B6F419D" w14:textId="77777777" w:rsidR="00C005FD" w:rsidRDefault="008571AE">
      <w:pPr>
        <w:spacing w:after="0" w:line="257" w:lineRule="auto"/>
        <w:ind w:left="0" w:right="10649" w:firstLine="0"/>
      </w:pPr>
      <w:r>
        <w:t xml:space="preserve">   </w:t>
      </w:r>
    </w:p>
    <w:p w14:paraId="56350331" w14:textId="77777777" w:rsidR="00C005FD" w:rsidRDefault="008571AE">
      <w:pPr>
        <w:spacing w:after="0" w:line="259" w:lineRule="auto"/>
        <w:ind w:left="0" w:firstLine="0"/>
      </w:pPr>
      <w:r>
        <w:t xml:space="preserve">  </w:t>
      </w:r>
    </w:p>
    <w:p w14:paraId="4AC862DD" w14:textId="77777777" w:rsidR="00C005FD" w:rsidRDefault="008571AE">
      <w:pPr>
        <w:spacing w:after="91" w:line="259" w:lineRule="auto"/>
        <w:ind w:left="0" w:firstLine="0"/>
      </w:pPr>
      <w:r>
        <w:t xml:space="preserve">  </w:t>
      </w:r>
    </w:p>
    <w:p w14:paraId="04859FFD" w14:textId="77777777" w:rsidR="00C005FD" w:rsidRDefault="008571AE">
      <w:pPr>
        <w:pStyle w:val="Heading2"/>
        <w:spacing w:after="709"/>
        <w:ind w:left="1128"/>
      </w:pPr>
      <w:r>
        <w:t xml:space="preserve">Annex 2: Joint Controller Agreement – NOT USED </w:t>
      </w:r>
    </w:p>
    <w:p w14:paraId="15576F60" w14:textId="77777777" w:rsidR="00C005FD" w:rsidRDefault="008571AE">
      <w:pPr>
        <w:pStyle w:val="Heading3"/>
        <w:tabs>
          <w:tab w:val="center" w:pos="1235"/>
          <w:tab w:val="center" w:pos="5307"/>
        </w:tabs>
        <w:spacing w:after="35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Joint Controller Status and Allocation of Responsibilities  </w:t>
      </w:r>
    </w:p>
    <w:p w14:paraId="56586DC5" w14:textId="77777777" w:rsidR="00C005FD" w:rsidRDefault="008571AE">
      <w:pPr>
        <w:ind w:left="1839" w:right="11" w:hanging="720"/>
      </w:pPr>
      <w:proofErr w:type="gramStart"/>
      <w:r>
        <w:t xml:space="preserve">1.1  </w:t>
      </w:r>
      <w:r>
        <w:tab/>
      </w:r>
      <w:proofErr w:type="gramEnd"/>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19780BBD" w14:textId="77777777" w:rsidR="00C005FD" w:rsidRDefault="008571AE">
      <w:pPr>
        <w:tabs>
          <w:tab w:val="center" w:pos="1272"/>
          <w:tab w:val="center" w:pos="4547"/>
        </w:tabs>
        <w:ind w:left="0" w:firstLine="0"/>
      </w:pPr>
      <w:r>
        <w:rPr>
          <w:rFonts w:ascii="Calibri" w:eastAsia="Calibri" w:hAnsi="Calibri" w:cs="Calibri"/>
        </w:rPr>
        <w:t xml:space="preserve"> </w:t>
      </w:r>
      <w:r>
        <w:rPr>
          <w:rFonts w:ascii="Calibri" w:eastAsia="Calibri" w:hAnsi="Calibri" w:cs="Calibri"/>
        </w:rPr>
        <w:tab/>
      </w:r>
      <w:proofErr w:type="gramStart"/>
      <w:r>
        <w:t xml:space="preserve">1.2  </w:t>
      </w:r>
      <w:r>
        <w:tab/>
      </w:r>
      <w:proofErr w:type="gramEnd"/>
      <w:r>
        <w:t>The Parties agree that the [</w:t>
      </w:r>
      <w:r>
        <w:rPr>
          <w:b/>
        </w:rPr>
        <w:t>select: Supplier or Buyer</w:t>
      </w:r>
      <w:r>
        <w:t xml:space="preserve">]:  </w:t>
      </w:r>
    </w:p>
    <w:p w14:paraId="2D671E17" w14:textId="77777777" w:rsidR="00C005FD" w:rsidRDefault="008571AE">
      <w:pPr>
        <w:numPr>
          <w:ilvl w:val="0"/>
          <w:numId w:val="22"/>
        </w:numPr>
        <w:ind w:right="11" w:hanging="720"/>
      </w:pPr>
      <w:r>
        <w:t xml:space="preserve">is the exclusive point of contact for Data Subjects and is responsible for all steps necessary to comply with the UK GDPR regarding the exercise by Data Subjects of their rights under the UK GDPR;  </w:t>
      </w:r>
    </w:p>
    <w:p w14:paraId="67FA1652" w14:textId="77777777" w:rsidR="00C005FD" w:rsidRDefault="008571AE">
      <w:pPr>
        <w:numPr>
          <w:ilvl w:val="0"/>
          <w:numId w:val="22"/>
        </w:numPr>
        <w:spacing w:after="366"/>
        <w:ind w:right="11" w:hanging="720"/>
      </w:pPr>
      <w:r>
        <w:t xml:space="preserve">shall direct Data Subjects to its Data Protection Officer or suitable alternative in connection with the exercise of their rights as Data Subjects and for any enquiries concerning their Personal Data or privacy;  </w:t>
      </w:r>
    </w:p>
    <w:p w14:paraId="003729F3" w14:textId="77777777" w:rsidR="00C005FD" w:rsidRDefault="008571AE">
      <w:pPr>
        <w:numPr>
          <w:ilvl w:val="0"/>
          <w:numId w:val="22"/>
        </w:numPr>
        <w:ind w:right="11" w:hanging="720"/>
      </w:pPr>
      <w:r>
        <w:t xml:space="preserve">is solely responsible for the Parties’ compliance with all duties to provide information to Data Subjects under Articles 13 and 14 of the UK GDPR;  </w:t>
      </w:r>
    </w:p>
    <w:p w14:paraId="5F5100CE" w14:textId="77777777" w:rsidR="00C005FD" w:rsidRDefault="008571AE">
      <w:pPr>
        <w:numPr>
          <w:ilvl w:val="0"/>
          <w:numId w:val="22"/>
        </w:numPr>
        <w:ind w:right="11" w:hanging="720"/>
      </w:pPr>
      <w:r>
        <w:t xml:space="preserve">is responsible for obtaining the informed consent of Data Subjects, in accordance with the UK GDPR, for Processing in connection with the Services where consent is the relevant legal basis for that Processing; and  </w:t>
      </w:r>
    </w:p>
    <w:p w14:paraId="4198BB26" w14:textId="77777777" w:rsidR="00C005FD" w:rsidRDefault="008571AE">
      <w:pPr>
        <w:numPr>
          <w:ilvl w:val="0"/>
          <w:numId w:val="22"/>
        </w:numPr>
        <w:ind w:right="11" w:hanging="720"/>
      </w:pPr>
      <w:r>
        <w:lastRenderedPageBreak/>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1B5080A4" w14:textId="77777777" w:rsidR="00C005FD" w:rsidRDefault="008571AE">
      <w:pPr>
        <w:spacing w:after="822"/>
        <w:ind w:left="1839" w:right="11" w:hanging="720"/>
      </w:pPr>
      <w:proofErr w:type="gramStart"/>
      <w:r>
        <w:t xml:space="preserve">1.3  </w:t>
      </w:r>
      <w:r>
        <w:tab/>
      </w:r>
      <w:proofErr w:type="gramEnd"/>
      <w:r>
        <w:t xml:space="preserve">Notwithstanding the terms of clause 1.2, the Parties acknowledge that a Data Subject has the right to exercise their legal rights under the Data Protection Legislation as against the relevant Party as Controller.  </w:t>
      </w:r>
    </w:p>
    <w:p w14:paraId="7A63D344" w14:textId="77777777" w:rsidR="00C005FD" w:rsidRDefault="008571AE">
      <w:pPr>
        <w:pStyle w:val="Heading3"/>
        <w:tabs>
          <w:tab w:val="center" w:pos="1235"/>
          <w:tab w:val="center" w:pos="3620"/>
        </w:tabs>
        <w:spacing w:after="6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Undertakings of both Parties  </w:t>
      </w:r>
    </w:p>
    <w:p w14:paraId="62ACC0AD" w14:textId="77777777" w:rsidR="00C005FD" w:rsidRDefault="008571AE">
      <w:pPr>
        <w:tabs>
          <w:tab w:val="center" w:pos="1272"/>
          <w:tab w:val="center" w:pos="4716"/>
        </w:tabs>
        <w:ind w:left="0" w:firstLine="0"/>
      </w:pPr>
      <w:r>
        <w:rPr>
          <w:rFonts w:ascii="Calibri" w:eastAsia="Calibri" w:hAnsi="Calibri" w:cs="Calibri"/>
        </w:rPr>
        <w:t xml:space="preserve"> </w:t>
      </w:r>
      <w:r>
        <w:rPr>
          <w:rFonts w:ascii="Calibri" w:eastAsia="Calibri" w:hAnsi="Calibri" w:cs="Calibri"/>
        </w:rPr>
        <w:tab/>
      </w:r>
      <w:proofErr w:type="gramStart"/>
      <w:r>
        <w:t xml:space="preserve">2.1  </w:t>
      </w:r>
      <w:r>
        <w:tab/>
      </w:r>
      <w:proofErr w:type="gramEnd"/>
      <w:r>
        <w:t xml:space="preserve">The Supplier and the Buyer each undertake that they shall:  </w:t>
      </w:r>
    </w:p>
    <w:p w14:paraId="1868991F" w14:textId="77777777" w:rsidR="00C005FD" w:rsidRDefault="008571AE">
      <w:pPr>
        <w:numPr>
          <w:ilvl w:val="0"/>
          <w:numId w:val="23"/>
        </w:numPr>
        <w:spacing w:after="341"/>
        <w:ind w:right="11" w:hanging="720"/>
      </w:pPr>
      <w:r>
        <w:t>report to the other Party every [</w:t>
      </w:r>
      <w:r>
        <w:rPr>
          <w:b/>
        </w:rPr>
        <w:t>insert number</w:t>
      </w:r>
      <w:r>
        <w:t xml:space="preserve">] months on:  </w:t>
      </w:r>
    </w:p>
    <w:p w14:paraId="7FC6FFCB" w14:textId="77777777" w:rsidR="00C005FD" w:rsidRDefault="008571AE">
      <w:pPr>
        <w:numPr>
          <w:ilvl w:val="1"/>
          <w:numId w:val="23"/>
        </w:numPr>
        <w:ind w:right="11" w:hanging="720"/>
      </w:pPr>
      <w:r>
        <w:t xml:space="preserve">the volume of Data Subject Request (or purported Data Subject Requests) from Data Subjects (or third parties on their behalf);  </w:t>
      </w:r>
    </w:p>
    <w:p w14:paraId="104FFE2B" w14:textId="77777777" w:rsidR="00C005FD" w:rsidRDefault="008571AE">
      <w:pPr>
        <w:numPr>
          <w:ilvl w:val="1"/>
          <w:numId w:val="23"/>
        </w:numPr>
        <w:ind w:right="11" w:hanging="720"/>
      </w:pPr>
      <w:r>
        <w:t xml:space="preserve">the volume of requests from Data Subjects (or third parties on their behalf) to rectify, block or erase any Personal Data;  </w:t>
      </w:r>
    </w:p>
    <w:p w14:paraId="67D66EFE" w14:textId="77777777" w:rsidR="00C005FD" w:rsidRDefault="008571AE">
      <w:pPr>
        <w:numPr>
          <w:ilvl w:val="1"/>
          <w:numId w:val="23"/>
        </w:numPr>
        <w:ind w:right="11" w:hanging="720"/>
      </w:pPr>
      <w:r>
        <w:t xml:space="preserve">any other requests, complaints or communications from Data Subjects (or third parties on their behalf) relating to the other Party’s obligations under applicable Data Protection Legislation;  </w:t>
      </w:r>
    </w:p>
    <w:p w14:paraId="286CE908" w14:textId="77777777" w:rsidR="00C005FD" w:rsidRDefault="008571AE">
      <w:pPr>
        <w:numPr>
          <w:ilvl w:val="1"/>
          <w:numId w:val="23"/>
        </w:numPr>
        <w:ind w:right="11" w:hanging="720"/>
      </w:pPr>
      <w:r>
        <w:t xml:space="preserve">any communications from the Information Commissioner or any other regulatory authority in connection with Personal Data; and  </w:t>
      </w:r>
    </w:p>
    <w:p w14:paraId="75349AD0" w14:textId="77777777" w:rsidR="00C005FD" w:rsidRDefault="008571AE">
      <w:pPr>
        <w:numPr>
          <w:ilvl w:val="1"/>
          <w:numId w:val="23"/>
        </w:numPr>
        <w:ind w:right="11"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7E2425A1" w14:textId="77777777" w:rsidR="00C005FD" w:rsidRDefault="008571AE">
      <w:pPr>
        <w:numPr>
          <w:ilvl w:val="0"/>
          <w:numId w:val="23"/>
        </w:numPr>
        <w:ind w:right="11" w:hanging="720"/>
      </w:pPr>
      <w:r>
        <w:t xml:space="preserve">notify each other immediately if it receives any request, complaint or communication made as referred to in Clauses 2.1(a)(i) to (v);  </w:t>
      </w:r>
    </w:p>
    <w:p w14:paraId="4BC48C4C" w14:textId="77777777" w:rsidR="00C005FD" w:rsidRDefault="008571AE">
      <w:pPr>
        <w:numPr>
          <w:ilvl w:val="0"/>
          <w:numId w:val="23"/>
        </w:numPr>
        <w:ind w:right="11"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4E470E5C" w14:textId="77777777" w:rsidR="00C005FD" w:rsidRDefault="008571AE">
      <w:pPr>
        <w:numPr>
          <w:ilvl w:val="0"/>
          <w:numId w:val="23"/>
        </w:numPr>
        <w:spacing w:after="12"/>
        <w:ind w:right="11" w:hanging="720"/>
      </w:pPr>
      <w:r>
        <w:t xml:space="preserve">not disclose or transfer the Personal Data to any third party unless necessary for </w:t>
      </w:r>
    </w:p>
    <w:p w14:paraId="16FEB598" w14:textId="77777777" w:rsidR="00C005FD" w:rsidRDefault="008571AE">
      <w:pPr>
        <w:ind w:left="2582" w:right="11"/>
      </w:pPr>
      <w:r>
        <w:t xml:space="preserve">the provision of the Services and, for any disclosure or transfer of Personal Data to </w:t>
      </w:r>
    </w:p>
    <w:p w14:paraId="44893759" w14:textId="77777777" w:rsidR="00C005FD" w:rsidRDefault="008571AE">
      <w:pPr>
        <w:ind w:left="2583" w:right="11"/>
      </w:pPr>
      <w:r>
        <w:lastRenderedPageBreak/>
        <w:t xml:space="preserve">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5F1D34D6" w14:textId="77777777" w:rsidR="00C005FD" w:rsidRDefault="008571AE">
      <w:pPr>
        <w:numPr>
          <w:ilvl w:val="0"/>
          <w:numId w:val="23"/>
        </w:numPr>
        <w:ind w:right="11" w:hanging="720"/>
      </w:pPr>
      <w:r>
        <w:t xml:space="preserve">request from the Data Subject only the minimum information necessary to provide the Services and treat such extracted information as Confidential Information;  </w:t>
      </w:r>
    </w:p>
    <w:p w14:paraId="7E80D7F8" w14:textId="77777777" w:rsidR="00C005FD" w:rsidRDefault="008571AE">
      <w:pPr>
        <w:numPr>
          <w:ilvl w:val="0"/>
          <w:numId w:val="23"/>
        </w:numPr>
        <w:ind w:right="11"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2FEA4A51" w14:textId="77777777" w:rsidR="00C005FD" w:rsidRDefault="008571AE">
      <w:pPr>
        <w:numPr>
          <w:ilvl w:val="0"/>
          <w:numId w:val="23"/>
        </w:numPr>
        <w:spacing w:after="12"/>
        <w:ind w:right="11" w:hanging="720"/>
      </w:pPr>
      <w:r>
        <w:t xml:space="preserve">take all reasonable steps to ensure the reliability and integrity of any of its </w:t>
      </w:r>
    </w:p>
    <w:p w14:paraId="4A31DDC4" w14:textId="77777777" w:rsidR="00C005FD" w:rsidRDefault="008571AE">
      <w:pPr>
        <w:spacing w:after="368"/>
        <w:ind w:left="2583" w:right="11"/>
      </w:pPr>
      <w:r>
        <w:t xml:space="preserve">Personnel who have access to the Personal Data and ensure that its Personnel:  </w:t>
      </w:r>
    </w:p>
    <w:p w14:paraId="761587F5" w14:textId="77777777" w:rsidR="00C005FD" w:rsidRDefault="008571AE">
      <w:pPr>
        <w:numPr>
          <w:ilvl w:val="0"/>
          <w:numId w:val="24"/>
        </w:numPr>
        <w:spacing w:after="12"/>
        <w:ind w:right="11" w:hanging="720"/>
      </w:pPr>
      <w:r>
        <w:t xml:space="preserve">are aware of and comply with their ’s duties under this Annex 2 (Joint </w:t>
      </w:r>
    </w:p>
    <w:p w14:paraId="330DC774" w14:textId="77777777" w:rsidR="00C005FD" w:rsidRDefault="008571AE">
      <w:pPr>
        <w:spacing w:after="334"/>
        <w:ind w:left="3303" w:right="11"/>
      </w:pPr>
      <w:r>
        <w:t xml:space="preserve">Controller Agreement) and those in respect of Confidential Information  </w:t>
      </w:r>
    </w:p>
    <w:p w14:paraId="32A973F3" w14:textId="77777777" w:rsidR="00C005FD" w:rsidRDefault="008571AE">
      <w:pPr>
        <w:numPr>
          <w:ilvl w:val="0"/>
          <w:numId w:val="24"/>
        </w:numPr>
        <w:ind w:right="11"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29D1FDB5" w14:textId="77777777" w:rsidR="00C005FD" w:rsidRDefault="008571AE">
      <w:pPr>
        <w:numPr>
          <w:ilvl w:val="0"/>
          <w:numId w:val="24"/>
        </w:numPr>
        <w:ind w:right="11" w:hanging="720"/>
      </w:pPr>
      <w:r>
        <w:t xml:space="preserve">have undergone adequate training in the use, care, protection and handling of Personal Data as required by the applicable Data Protection Legislation;  </w:t>
      </w:r>
    </w:p>
    <w:p w14:paraId="77FEC6B7" w14:textId="77777777" w:rsidR="00C005FD" w:rsidRDefault="008571AE">
      <w:pPr>
        <w:numPr>
          <w:ilvl w:val="0"/>
          <w:numId w:val="25"/>
        </w:numPr>
        <w:ind w:right="11" w:hanging="720"/>
      </w:pPr>
      <w:r>
        <w:t xml:space="preserve">ensure that it has in place Protective Measures as appropriate to protect against a Data Loss Event having taken account of the:  </w:t>
      </w:r>
    </w:p>
    <w:p w14:paraId="041A6301" w14:textId="77777777" w:rsidR="00C005FD" w:rsidRDefault="008571AE">
      <w:pPr>
        <w:numPr>
          <w:ilvl w:val="0"/>
          <w:numId w:val="25"/>
        </w:numPr>
        <w:spacing w:after="60"/>
        <w:ind w:right="11" w:hanging="720"/>
      </w:pPr>
      <w:r>
        <w:t xml:space="preserve">nature of the data to be protected;  </w:t>
      </w:r>
    </w:p>
    <w:p w14:paraId="0354CF0B" w14:textId="77777777" w:rsidR="00C005FD" w:rsidRDefault="008571AE">
      <w:pPr>
        <w:numPr>
          <w:ilvl w:val="1"/>
          <w:numId w:val="25"/>
        </w:numPr>
        <w:spacing w:after="59"/>
        <w:ind w:right="11" w:hanging="720"/>
      </w:pPr>
      <w:r>
        <w:t xml:space="preserve">harm that might result from a Data Loss Event;  </w:t>
      </w:r>
    </w:p>
    <w:p w14:paraId="67979CE1" w14:textId="77777777" w:rsidR="00C005FD" w:rsidRDefault="008571AE">
      <w:pPr>
        <w:numPr>
          <w:ilvl w:val="1"/>
          <w:numId w:val="25"/>
        </w:numPr>
        <w:spacing w:after="57"/>
        <w:ind w:right="11" w:hanging="720"/>
      </w:pPr>
      <w:r>
        <w:t xml:space="preserve">state of technological development; and  </w:t>
      </w:r>
    </w:p>
    <w:p w14:paraId="3E6A534F" w14:textId="77777777" w:rsidR="00C005FD" w:rsidRDefault="008571AE">
      <w:pPr>
        <w:numPr>
          <w:ilvl w:val="1"/>
          <w:numId w:val="25"/>
        </w:numPr>
        <w:spacing w:after="343"/>
        <w:ind w:right="11" w:hanging="720"/>
      </w:pPr>
      <w:r>
        <w:t xml:space="preserve">cost of implementing any measures;  </w:t>
      </w:r>
    </w:p>
    <w:p w14:paraId="100AD9F0" w14:textId="77777777" w:rsidR="00C005FD" w:rsidRDefault="008571AE">
      <w:pPr>
        <w:ind w:left="2573" w:right="11"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0B5796AB" w14:textId="77777777" w:rsidR="00C005FD" w:rsidRDefault="008571AE">
      <w:pPr>
        <w:ind w:left="3292" w:right="11" w:hanging="720"/>
      </w:pPr>
      <w:r>
        <w:t xml:space="preserve">(i)  </w:t>
      </w:r>
      <w:r>
        <w:tab/>
        <w:t xml:space="preserve">ensure that it notifies the other Party as soon as it becomes aware of a Data Loss Event.  </w:t>
      </w:r>
    </w:p>
    <w:p w14:paraId="3A3BE6BA" w14:textId="77777777" w:rsidR="00C005FD" w:rsidRDefault="008571AE">
      <w:pPr>
        <w:spacing w:after="827"/>
        <w:ind w:left="1839" w:right="11" w:hanging="720"/>
      </w:pPr>
      <w:proofErr w:type="gramStart"/>
      <w:r>
        <w:lastRenderedPageBreak/>
        <w:t xml:space="preserve">2.2  </w:t>
      </w:r>
      <w:r>
        <w:tab/>
      </w:r>
      <w:proofErr w:type="gramEnd"/>
      <w: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270F47C9" w14:textId="77777777" w:rsidR="00C005FD" w:rsidRDefault="008571AE">
      <w:pPr>
        <w:pStyle w:val="Heading3"/>
        <w:tabs>
          <w:tab w:val="center" w:pos="1235"/>
          <w:tab w:val="center" w:pos="3301"/>
        </w:tabs>
        <w:spacing w:after="35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Data Protection Breach  </w:t>
      </w:r>
    </w:p>
    <w:p w14:paraId="1041B82C" w14:textId="77777777" w:rsidR="00C005FD" w:rsidRDefault="008571AE">
      <w:pPr>
        <w:ind w:left="1839" w:right="11" w:hanging="720"/>
      </w:pPr>
      <w:proofErr w:type="gramStart"/>
      <w:r>
        <w:t xml:space="preserve">3.1  </w:t>
      </w:r>
      <w:r>
        <w:tab/>
      </w:r>
      <w:proofErr w:type="gramEnd"/>
      <w:r>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444334C5" w14:textId="77777777" w:rsidR="00C005FD" w:rsidRDefault="008571AE">
      <w:pPr>
        <w:numPr>
          <w:ilvl w:val="0"/>
          <w:numId w:val="26"/>
        </w:numPr>
        <w:ind w:right="11" w:hanging="72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  </w:t>
      </w:r>
    </w:p>
    <w:p w14:paraId="614C39AA" w14:textId="77777777" w:rsidR="00C005FD" w:rsidRDefault="008571AE">
      <w:pPr>
        <w:numPr>
          <w:ilvl w:val="0"/>
          <w:numId w:val="26"/>
        </w:numPr>
        <w:spacing w:after="341"/>
        <w:ind w:right="11" w:hanging="720"/>
      </w:pPr>
      <w:r>
        <w:t xml:space="preserve">all reasonable assistance, including:  </w:t>
      </w:r>
    </w:p>
    <w:p w14:paraId="444D0F44" w14:textId="77777777" w:rsidR="00C005FD" w:rsidRDefault="008571AE">
      <w:pPr>
        <w:numPr>
          <w:ilvl w:val="2"/>
          <w:numId w:val="27"/>
        </w:numPr>
        <w:ind w:right="11"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5B4F7BBE" w14:textId="77777777" w:rsidR="00C005FD" w:rsidRDefault="008571AE">
      <w:pPr>
        <w:numPr>
          <w:ilvl w:val="2"/>
          <w:numId w:val="27"/>
        </w:numPr>
        <w:ind w:right="11" w:hanging="720"/>
      </w:pPr>
      <w:r>
        <w:t xml:space="preserve">co-operation with the other Party including taking such reasonable steps as are directed by the other Party to assist in the investigation, mitigation and remediation of a Personal Data Breach;  </w:t>
      </w:r>
    </w:p>
    <w:p w14:paraId="134B1246" w14:textId="77777777" w:rsidR="00C005FD" w:rsidRDefault="008571AE">
      <w:pPr>
        <w:numPr>
          <w:ilvl w:val="2"/>
          <w:numId w:val="27"/>
        </w:numPr>
        <w:spacing w:after="154"/>
        <w:ind w:right="11" w:hanging="720"/>
      </w:pPr>
      <w:r>
        <w:t xml:space="preserve">co-ordination with the other Party regarding the management of public </w:t>
      </w:r>
    </w:p>
    <w:p w14:paraId="4208D0A3" w14:textId="77777777" w:rsidR="00C005FD" w:rsidRDefault="008571AE">
      <w:pPr>
        <w:spacing w:after="360" w:line="265" w:lineRule="auto"/>
        <w:ind w:left="10" w:right="94"/>
        <w:jc w:val="right"/>
      </w:pPr>
      <w:r>
        <w:t xml:space="preserve">relations and public statements relating to the Personal Data Breach; and/or  </w:t>
      </w:r>
    </w:p>
    <w:p w14:paraId="6738C272" w14:textId="77777777" w:rsidR="00C005FD" w:rsidRDefault="008571AE">
      <w:pPr>
        <w:numPr>
          <w:ilvl w:val="2"/>
          <w:numId w:val="27"/>
        </w:numPr>
        <w:ind w:right="11"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7888953" w14:textId="77777777" w:rsidR="00C005FD" w:rsidRDefault="008571AE">
      <w:pPr>
        <w:spacing w:after="5"/>
        <w:ind w:left="1839" w:right="11" w:hanging="720"/>
      </w:pPr>
      <w:proofErr w:type="gramStart"/>
      <w:r>
        <w:t xml:space="preserve">3.2  </w:t>
      </w:r>
      <w:r>
        <w:tab/>
      </w:r>
      <w:proofErr w:type="gramEnd"/>
      <w:r>
        <w:t xml:space="preserve">Each Party shall take all steps to restore, re-constitute and/or reconstruct any Personal Data where it has lost, damaged, destroyed, altered or corrupted as a result of a Personal  </w:t>
      </w:r>
    </w:p>
    <w:p w14:paraId="1C08FCF0" w14:textId="77777777" w:rsidR="00C005FD" w:rsidRDefault="008571AE">
      <w:pPr>
        <w:spacing w:after="33" w:line="265" w:lineRule="auto"/>
        <w:ind w:left="10" w:right="433"/>
        <w:jc w:val="right"/>
      </w:pPr>
      <w:r>
        <w:t xml:space="preserve">Data Breach as it was that Party’s own data at its own cost with all possible </w:t>
      </w:r>
    </w:p>
    <w:p w14:paraId="1FDC371D" w14:textId="77777777" w:rsidR="00C005FD" w:rsidRDefault="008571AE">
      <w:pPr>
        <w:ind w:left="1859" w:right="11"/>
      </w:pPr>
      <w:r>
        <w:t xml:space="preserve">speed and shall provide the other Party with all reasonable assistance in respect of any such Personal Data Breach, including providing the other Party, as soon as possible and </w:t>
      </w:r>
      <w:r>
        <w:lastRenderedPageBreak/>
        <w:t xml:space="preserve">within 48 hours of the Personal Data Breach relating to the Personal Data Breach, in particular:  </w:t>
      </w:r>
    </w:p>
    <w:p w14:paraId="5E3B28A7" w14:textId="77777777" w:rsidR="00C005FD" w:rsidRDefault="008571AE">
      <w:pPr>
        <w:numPr>
          <w:ilvl w:val="0"/>
          <w:numId w:val="28"/>
        </w:numPr>
        <w:spacing w:after="341"/>
        <w:ind w:right="11" w:hanging="720"/>
      </w:pPr>
      <w:r>
        <w:t xml:space="preserve">the nature of the Personal Data Breach;  </w:t>
      </w:r>
    </w:p>
    <w:p w14:paraId="1E9375B2" w14:textId="77777777" w:rsidR="00C005FD" w:rsidRDefault="008571AE">
      <w:pPr>
        <w:numPr>
          <w:ilvl w:val="0"/>
          <w:numId w:val="28"/>
        </w:numPr>
        <w:spacing w:after="343"/>
        <w:ind w:right="11" w:hanging="720"/>
      </w:pPr>
      <w:r>
        <w:t xml:space="preserve">the nature of Personal Data affected;  </w:t>
      </w:r>
    </w:p>
    <w:p w14:paraId="1A16FE24" w14:textId="77777777" w:rsidR="00C005FD" w:rsidRDefault="008571AE">
      <w:pPr>
        <w:numPr>
          <w:ilvl w:val="0"/>
          <w:numId w:val="28"/>
        </w:numPr>
        <w:spacing w:after="389"/>
        <w:ind w:right="11" w:hanging="720"/>
      </w:pPr>
      <w:r>
        <w:t xml:space="preserve">the categories and number of Data Subjects concerned;  </w:t>
      </w:r>
    </w:p>
    <w:p w14:paraId="7F2061B3" w14:textId="77777777" w:rsidR="00C005FD" w:rsidRDefault="008571AE">
      <w:pPr>
        <w:numPr>
          <w:ilvl w:val="0"/>
          <w:numId w:val="28"/>
        </w:numPr>
        <w:ind w:right="11" w:hanging="720"/>
      </w:pPr>
      <w:r>
        <w:t xml:space="preserve">the name and contact details of the Supplier’s Data Protection Officer or other relevant contact from whom more information may be obtained;  </w:t>
      </w:r>
    </w:p>
    <w:p w14:paraId="1850F9D4" w14:textId="77777777" w:rsidR="00C005FD" w:rsidRDefault="008571AE">
      <w:pPr>
        <w:numPr>
          <w:ilvl w:val="0"/>
          <w:numId w:val="28"/>
        </w:numPr>
        <w:spacing w:after="64" w:line="617" w:lineRule="auto"/>
        <w:ind w:right="11" w:hanging="720"/>
      </w:pPr>
      <w:r>
        <w:t xml:space="preserve">measures taken or proposed to be taken to address the Personal Data Breach; </w:t>
      </w:r>
      <w:proofErr w:type="gramStart"/>
      <w:r>
        <w:t>and  (</w:t>
      </w:r>
      <w:proofErr w:type="gramEnd"/>
      <w:r>
        <w:t xml:space="preserve">f) </w:t>
      </w:r>
      <w:r>
        <w:tab/>
        <w:t xml:space="preserve">describe the likely consequences of the Personal Data Breach.  </w:t>
      </w:r>
    </w:p>
    <w:p w14:paraId="758CFFC5" w14:textId="77777777" w:rsidR="00C005FD" w:rsidRDefault="008571AE">
      <w:pPr>
        <w:pStyle w:val="Heading3"/>
        <w:tabs>
          <w:tab w:val="center" w:pos="1235"/>
          <w:tab w:val="center" w:pos="2173"/>
        </w:tabs>
        <w:spacing w:after="35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Audit  </w:t>
      </w:r>
    </w:p>
    <w:p w14:paraId="3D3D2CE4" w14:textId="77777777" w:rsidR="00C005FD" w:rsidRDefault="008571AE">
      <w:pPr>
        <w:tabs>
          <w:tab w:val="center" w:pos="1272"/>
          <w:tab w:val="center" w:pos="3099"/>
        </w:tabs>
        <w:spacing w:after="369"/>
        <w:ind w:lef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shall permit:  </w:t>
      </w:r>
    </w:p>
    <w:p w14:paraId="6EEFF846" w14:textId="77777777" w:rsidR="00C005FD" w:rsidRDefault="008571AE">
      <w:pPr>
        <w:numPr>
          <w:ilvl w:val="0"/>
          <w:numId w:val="29"/>
        </w:numPr>
        <w:spacing w:after="354"/>
        <w:ind w:right="11"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07148048" w14:textId="77777777" w:rsidR="00C005FD" w:rsidRDefault="008571AE">
      <w:pPr>
        <w:numPr>
          <w:ilvl w:val="0"/>
          <w:numId w:val="29"/>
        </w:numPr>
        <w:ind w:right="11"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3889FE88" w14:textId="77777777" w:rsidR="00C005FD" w:rsidRDefault="008571AE">
      <w:pPr>
        <w:tabs>
          <w:tab w:val="center" w:pos="1272"/>
          <w:tab w:val="center" w:pos="5917"/>
        </w:tabs>
        <w:spacing w:after="38"/>
        <w:ind w:left="0" w:firstLine="0"/>
      </w:pPr>
      <w:r>
        <w:rPr>
          <w:rFonts w:ascii="Calibri" w:eastAsia="Calibri" w:hAnsi="Calibri" w:cs="Calibri"/>
        </w:rPr>
        <w:t xml:space="preserve"> </w:t>
      </w:r>
      <w:r>
        <w:rPr>
          <w:rFonts w:ascii="Calibri" w:eastAsia="Calibri" w:hAnsi="Calibri" w:cs="Calibri"/>
        </w:rPr>
        <w:tab/>
      </w:r>
      <w:proofErr w:type="gramStart"/>
      <w:r>
        <w:t xml:space="preserve">4.2  </w:t>
      </w:r>
      <w:r>
        <w:tab/>
      </w:r>
      <w:proofErr w:type="gramEnd"/>
      <w:r>
        <w:t xml:space="preserve">The Buyer may, in its sole discretion, require the Supplier to provide evidence of the  </w:t>
      </w:r>
    </w:p>
    <w:p w14:paraId="20F67FF9" w14:textId="77777777" w:rsidR="00C005FD" w:rsidRDefault="008571AE">
      <w:pPr>
        <w:spacing w:after="5"/>
        <w:ind w:left="2976" w:right="11"/>
      </w:pPr>
      <w:r>
        <w:t xml:space="preserve">Supplier’s compliance with Clause 4.1 in lieu of conducting such an audit, </w:t>
      </w:r>
    </w:p>
    <w:p w14:paraId="2B9841C2" w14:textId="77777777" w:rsidR="00C005FD" w:rsidRDefault="008571AE">
      <w:pPr>
        <w:spacing w:after="830"/>
        <w:ind w:left="1859" w:right="11"/>
      </w:pPr>
      <w:r>
        <w:t xml:space="preserve">assessment or inspection.  </w:t>
      </w:r>
    </w:p>
    <w:p w14:paraId="0B1F8233" w14:textId="77777777" w:rsidR="00C005FD" w:rsidRDefault="008571AE">
      <w:pPr>
        <w:pStyle w:val="Heading3"/>
        <w:tabs>
          <w:tab w:val="center" w:pos="1235"/>
          <w:tab w:val="center" w:pos="3137"/>
        </w:tabs>
        <w:spacing w:after="35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Impact Assessments  </w:t>
      </w:r>
    </w:p>
    <w:p w14:paraId="52D2A662" w14:textId="77777777" w:rsidR="00C005FD" w:rsidRDefault="008571AE">
      <w:pPr>
        <w:tabs>
          <w:tab w:val="center" w:pos="1272"/>
          <w:tab w:val="center" w:pos="2703"/>
        </w:tabs>
        <w:ind w:lef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The Parties shall:  </w:t>
      </w:r>
    </w:p>
    <w:p w14:paraId="7645DEDB" w14:textId="77777777" w:rsidR="00C005FD" w:rsidRDefault="008571AE">
      <w:pPr>
        <w:numPr>
          <w:ilvl w:val="0"/>
          <w:numId w:val="30"/>
        </w:numPr>
        <w:ind w:right="11" w:hanging="720"/>
      </w:pPr>
      <w:r>
        <w:lastRenderedPageBreak/>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71836EEB" w14:textId="77777777" w:rsidR="00C005FD" w:rsidRDefault="008571AE">
      <w:pPr>
        <w:numPr>
          <w:ilvl w:val="0"/>
          <w:numId w:val="30"/>
        </w:numPr>
        <w:spacing w:after="822"/>
        <w:ind w:right="11" w:hanging="720"/>
      </w:pPr>
      <w:r>
        <w:t xml:space="preserve">maintain full and complete records of all Processing carried out in respect of the Personal Data in connection with the Contract, in accordance with the terms of Article 30 UK GDPR.  </w:t>
      </w:r>
    </w:p>
    <w:p w14:paraId="5A4314D9" w14:textId="77777777" w:rsidR="00C005FD" w:rsidRDefault="008571AE">
      <w:pPr>
        <w:pStyle w:val="Heading3"/>
        <w:tabs>
          <w:tab w:val="center" w:pos="1235"/>
          <w:tab w:val="center" w:pos="2744"/>
        </w:tabs>
        <w:spacing w:after="358"/>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ICO Guidance  </w:t>
      </w:r>
    </w:p>
    <w:p w14:paraId="5A839CD3" w14:textId="77777777" w:rsidR="00C005FD" w:rsidRDefault="008571AE">
      <w:pPr>
        <w:spacing w:after="6"/>
        <w:ind w:left="1839" w:right="11" w:hanging="720"/>
      </w:pPr>
      <w:proofErr w:type="gramStart"/>
      <w:r>
        <w:t xml:space="preserve">6.1  </w:t>
      </w:r>
      <w:r>
        <w:tab/>
      </w:r>
      <w:proofErr w:type="gramEnd"/>
      <w:r>
        <w:t xml:space="preserve">The Parties agree to take account of any guidance issued by the Information Commissioner and/or any relevant Central Government Body. The Buyer may on not less than thirty (30)  </w:t>
      </w:r>
    </w:p>
    <w:p w14:paraId="06243C3F" w14:textId="77777777" w:rsidR="00C005FD" w:rsidRDefault="008571AE">
      <w:pPr>
        <w:spacing w:after="5"/>
        <w:ind w:left="2977" w:right="11"/>
      </w:pPr>
      <w:r>
        <w:t xml:space="preserve">Working Days’ notice to the Supplier amend the Contract to ensure that it </w:t>
      </w:r>
    </w:p>
    <w:p w14:paraId="3727FE73" w14:textId="77777777" w:rsidR="00C005FD" w:rsidRDefault="008571AE">
      <w:pPr>
        <w:spacing w:after="391"/>
        <w:ind w:left="1859" w:right="11"/>
      </w:pPr>
      <w:r>
        <w:t xml:space="preserve">complies with any guidance issued by the Information Commissioner and/or any relevant Central Government Body.  </w:t>
      </w:r>
    </w:p>
    <w:p w14:paraId="14595926" w14:textId="77777777" w:rsidR="00C005FD" w:rsidRDefault="008571AE">
      <w:pPr>
        <w:pStyle w:val="Heading3"/>
        <w:tabs>
          <w:tab w:val="center" w:pos="1235"/>
          <w:tab w:val="center" w:pos="4117"/>
        </w:tabs>
        <w:spacing w:after="33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Liabilities for Data Protection Breach  </w:t>
      </w:r>
    </w:p>
    <w:p w14:paraId="42BDB257" w14:textId="77777777" w:rsidR="00C005FD" w:rsidRDefault="008571AE">
      <w:pPr>
        <w:ind w:left="1129" w:right="11"/>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026F7B8A" w14:textId="77777777" w:rsidR="00C005FD" w:rsidRDefault="008571AE">
      <w:pPr>
        <w:spacing w:after="231"/>
        <w:ind w:left="1839" w:right="11" w:hanging="720"/>
      </w:pPr>
      <w:proofErr w:type="gramStart"/>
      <w:r>
        <w:t xml:space="preserve">7.1  </w:t>
      </w:r>
      <w:r>
        <w:tab/>
      </w:r>
      <w:proofErr w:type="gramEnd"/>
      <w:r>
        <w:t xml:space="preserve">If financial penalties are imposed by the Information Commissioner on either the Buyer or the Supplier for a Personal Data Breach ("Financial Penalties") then the following shall occur:  </w:t>
      </w:r>
    </w:p>
    <w:p w14:paraId="09E31F00" w14:textId="77777777" w:rsidR="00C005FD" w:rsidRDefault="008571AE">
      <w:pPr>
        <w:numPr>
          <w:ilvl w:val="0"/>
          <w:numId w:val="31"/>
        </w:numPr>
        <w:spacing w:after="33" w:line="265" w:lineRule="auto"/>
        <w:ind w:right="11" w:hanging="331"/>
      </w:pPr>
      <w:r>
        <w:t xml:space="preserve">if in the view of the Information Commissioner, the Buyer is responsible for the  </w:t>
      </w:r>
    </w:p>
    <w:p w14:paraId="6928E983" w14:textId="77777777" w:rsidR="00C005FD" w:rsidRDefault="008571AE">
      <w:pPr>
        <w:spacing w:after="235"/>
        <w:ind w:left="2593" w:right="11"/>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193455B" w14:textId="77777777" w:rsidR="00C005FD" w:rsidRDefault="008571AE">
      <w:pPr>
        <w:numPr>
          <w:ilvl w:val="0"/>
          <w:numId w:val="31"/>
        </w:numPr>
        <w:spacing w:after="232"/>
        <w:ind w:right="11" w:hanging="331"/>
      </w:pPr>
      <w: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69D8B1DC" w14:textId="77777777" w:rsidR="00C005FD" w:rsidRDefault="008571AE">
      <w:pPr>
        <w:numPr>
          <w:ilvl w:val="0"/>
          <w:numId w:val="31"/>
        </w:numPr>
        <w:spacing w:after="5"/>
        <w:ind w:right="11" w:hanging="331"/>
      </w:pPr>
      <w:r>
        <w:lastRenderedPageBreak/>
        <w:t xml:space="preserve">if no view as to responsibility is expressed by the Information  </w:t>
      </w:r>
    </w:p>
    <w:p w14:paraId="392C4427" w14:textId="77777777" w:rsidR="00C005FD" w:rsidRDefault="008571AE">
      <w:pPr>
        <w:spacing w:after="0"/>
        <w:ind w:left="2924" w:right="11"/>
      </w:pPr>
      <w:r>
        <w:t xml:space="preserve">Commissioner, then the Buyer and the Supplier shall work together to investigate the relevant Personal Data Breach and allocate responsibility for any </w:t>
      </w:r>
    </w:p>
    <w:p w14:paraId="723F4FFA" w14:textId="77777777" w:rsidR="00C005FD" w:rsidRDefault="008571AE">
      <w:pPr>
        <w:spacing w:after="33" w:line="265" w:lineRule="auto"/>
        <w:ind w:left="10" w:right="433"/>
        <w:jc w:val="right"/>
      </w:pPr>
      <w:r>
        <w:t xml:space="preserve">Financial Penalties as outlined above, or by agreement to split any Financial </w:t>
      </w:r>
    </w:p>
    <w:p w14:paraId="01EC126D" w14:textId="77777777" w:rsidR="00C005FD" w:rsidRDefault="008571AE">
      <w:pPr>
        <w:ind w:left="2924" w:right="11"/>
      </w:pPr>
      <w:r>
        <w:t xml:space="preserve">Penalties equally if no responsibility for the Personal Data Breach can be </w:t>
      </w:r>
    </w:p>
    <w:p w14:paraId="588B8297" w14:textId="77777777" w:rsidR="00C005FD" w:rsidRDefault="008571AE">
      <w:pPr>
        <w:spacing w:after="273"/>
        <w:ind w:left="2924" w:right="11"/>
      </w:pPr>
      <w:r>
        <w:t xml:space="preserve">apportioned. In the event that the Parties do not agree such apportionment then such Dispute shall be referred to the procedure set out in clause 32 of the Framework Agreement (Managing disputes).  </w:t>
      </w:r>
    </w:p>
    <w:p w14:paraId="7B1DAE06" w14:textId="77777777" w:rsidR="00C005FD" w:rsidRDefault="008571AE">
      <w:pPr>
        <w:numPr>
          <w:ilvl w:val="1"/>
          <w:numId w:val="32"/>
        </w:numPr>
        <w:spacing w:after="270"/>
        <w:ind w:right="11"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CAA24D9" w14:textId="77777777" w:rsidR="00C005FD" w:rsidRDefault="008571AE">
      <w:pPr>
        <w:numPr>
          <w:ilvl w:val="1"/>
          <w:numId w:val="32"/>
        </w:numPr>
        <w:ind w:right="11" w:hanging="720"/>
      </w:pPr>
      <w:r>
        <w:t xml:space="preserve">In respect of any losses, cost claims or expenses incurred by either Party as a result of a Personal Data Breach (the “Claim Losses”):  </w:t>
      </w:r>
    </w:p>
    <w:p w14:paraId="66547EA8" w14:textId="77777777" w:rsidR="00C005FD" w:rsidRDefault="008571AE">
      <w:pPr>
        <w:numPr>
          <w:ilvl w:val="0"/>
          <w:numId w:val="33"/>
        </w:numPr>
        <w:spacing w:after="5"/>
        <w:ind w:right="11" w:hanging="331"/>
      </w:pPr>
      <w:r>
        <w:t xml:space="preserve">if the Buyer is responsible for the relevant Personal Data Breach, then the  </w:t>
      </w:r>
    </w:p>
    <w:p w14:paraId="528BED77" w14:textId="77777777" w:rsidR="00C005FD" w:rsidRDefault="008571AE">
      <w:pPr>
        <w:spacing w:after="245"/>
        <w:ind w:left="4042" w:right="11"/>
      </w:pPr>
      <w:r>
        <w:t xml:space="preserve">Buyer shall be responsible for the Claim Losses;  </w:t>
      </w:r>
    </w:p>
    <w:p w14:paraId="5D21C06D" w14:textId="77777777" w:rsidR="00C005FD" w:rsidRDefault="008571AE">
      <w:pPr>
        <w:numPr>
          <w:ilvl w:val="0"/>
          <w:numId w:val="33"/>
        </w:numPr>
        <w:ind w:right="11" w:hanging="331"/>
      </w:pPr>
      <w:r>
        <w:t xml:space="preserve">if the Supplier is responsible for the relevant Personal Data Breach, then the Supplier shall be responsible for the Claim Losses: and   </w:t>
      </w:r>
    </w:p>
    <w:p w14:paraId="72DFF966" w14:textId="77777777" w:rsidR="00C005FD" w:rsidRDefault="008571AE">
      <w:pPr>
        <w:numPr>
          <w:ilvl w:val="0"/>
          <w:numId w:val="33"/>
        </w:numPr>
        <w:spacing w:after="574"/>
        <w:ind w:right="11" w:hanging="331"/>
      </w:pPr>
      <w:r>
        <w:t xml:space="preserve">if responsibility for the relevant Personal Data Breach is unclear, then the Buyer and the Supplier shall be responsible for the Claim Losses equally.  </w:t>
      </w:r>
    </w:p>
    <w:p w14:paraId="156FBC29" w14:textId="77777777" w:rsidR="00C005FD" w:rsidRDefault="008571AE">
      <w:pPr>
        <w:spacing w:after="1104"/>
        <w:ind w:left="1839" w:right="11" w:hanging="720"/>
      </w:pPr>
      <w:proofErr w:type="gramStart"/>
      <w:r>
        <w:t xml:space="preserve">7.4  </w:t>
      </w:r>
      <w:r>
        <w:tab/>
      </w:r>
      <w:proofErr w:type="gramEnd"/>
      <w:r>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7A923F57" w14:textId="77777777" w:rsidR="00C005FD" w:rsidRDefault="008571AE">
      <w:pPr>
        <w:pStyle w:val="Heading3"/>
        <w:tabs>
          <w:tab w:val="center" w:pos="1235"/>
          <w:tab w:val="center" w:pos="2578"/>
        </w:tabs>
        <w:spacing w:after="35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Termination  </w:t>
      </w:r>
    </w:p>
    <w:p w14:paraId="5794F3A0" w14:textId="77777777" w:rsidR="00C005FD" w:rsidRDefault="008571AE">
      <w:pPr>
        <w:spacing w:after="824"/>
        <w:ind w:left="1839" w:right="11" w:hanging="720"/>
      </w:pPr>
      <w:proofErr w:type="gramStart"/>
      <w:r>
        <w:t xml:space="preserve">8.1  </w:t>
      </w:r>
      <w:r>
        <w:tab/>
      </w:r>
      <w:proofErr w:type="gramEnd"/>
      <w:r>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08532742" w14:textId="77777777" w:rsidR="00C005FD" w:rsidRDefault="008571AE">
      <w:pPr>
        <w:pStyle w:val="Heading3"/>
        <w:tabs>
          <w:tab w:val="center" w:pos="1235"/>
          <w:tab w:val="center" w:pos="2843"/>
        </w:tabs>
        <w:spacing w:after="355"/>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9.  </w:t>
      </w:r>
      <w:r>
        <w:tab/>
        <w:t xml:space="preserve">Sub-Processing  </w:t>
      </w:r>
    </w:p>
    <w:p w14:paraId="7915B231" w14:textId="77777777" w:rsidR="00C005FD" w:rsidRDefault="008571AE">
      <w:pPr>
        <w:ind w:left="1839" w:right="11" w:hanging="720"/>
      </w:pPr>
      <w:proofErr w:type="gramStart"/>
      <w:r>
        <w:t xml:space="preserve">9.1  </w:t>
      </w:r>
      <w:r>
        <w:tab/>
      </w:r>
      <w:proofErr w:type="gramEnd"/>
      <w:r>
        <w:t xml:space="preserve">In respect of any Processing of Personal Data performed by a third party on behalf of a Party, that Party shall:  </w:t>
      </w:r>
    </w:p>
    <w:p w14:paraId="5061E9E0" w14:textId="77777777" w:rsidR="00C005FD" w:rsidRDefault="008571AE">
      <w:pPr>
        <w:numPr>
          <w:ilvl w:val="0"/>
          <w:numId w:val="34"/>
        </w:numPr>
        <w:ind w:right="11"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57561BC0" w14:textId="77777777" w:rsidR="00C005FD" w:rsidRDefault="008571AE">
      <w:pPr>
        <w:numPr>
          <w:ilvl w:val="0"/>
          <w:numId w:val="34"/>
        </w:numPr>
        <w:spacing w:after="772"/>
        <w:ind w:right="11" w:hanging="720"/>
      </w:pPr>
      <w:r>
        <w:t xml:space="preserve">ensure that a suitable agreement is in place with the third party as required under applicable Data Protection Legislation.  </w:t>
      </w:r>
    </w:p>
    <w:p w14:paraId="1D738BBD" w14:textId="77777777" w:rsidR="00C005FD" w:rsidRDefault="008571AE">
      <w:pPr>
        <w:pStyle w:val="Heading3"/>
        <w:spacing w:after="313"/>
        <w:ind w:left="2241"/>
      </w:pPr>
      <w:r>
        <w:t xml:space="preserve">10. Data Retention  </w:t>
      </w:r>
    </w:p>
    <w:p w14:paraId="74C49637" w14:textId="77777777" w:rsidR="00C005FD" w:rsidRDefault="008571AE">
      <w:pPr>
        <w:spacing w:after="0"/>
        <w:ind w:left="1839" w:right="11" w:hanging="720"/>
      </w:pPr>
      <w:proofErr w:type="gramStart"/>
      <w:r>
        <w:t>10.1  The</w:t>
      </w:r>
      <w:proofErr w:type="gramEnd"/>
      <w:r>
        <w:t xml:space="preserve"> Parties agree to erase Personal Data from any computers, storage devices and storage media that are to be retained as soon as practicable after it has ceased to be necessary for them to retain such Personal Data under applicable Data Protection  </w:t>
      </w:r>
    </w:p>
    <w:p w14:paraId="34C3C3E7" w14:textId="77777777" w:rsidR="00C005FD" w:rsidRDefault="008571AE">
      <w:pPr>
        <w:ind w:left="1853" w:right="124"/>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553F3B93" w14:textId="77777777" w:rsidR="00C005FD" w:rsidRDefault="00C005FD">
      <w:pPr>
        <w:sectPr w:rsidR="00C005FD">
          <w:headerReference w:type="even" r:id="rId82"/>
          <w:headerReference w:type="default" r:id="rId83"/>
          <w:footerReference w:type="even" r:id="rId84"/>
          <w:footerReference w:type="default" r:id="rId85"/>
          <w:headerReference w:type="first" r:id="rId86"/>
          <w:footerReference w:type="first" r:id="rId87"/>
          <w:pgSz w:w="11921" w:h="16841"/>
          <w:pgMar w:top="1109" w:right="1149" w:bottom="1308" w:left="0" w:header="222" w:footer="432" w:gutter="0"/>
          <w:cols w:space="720"/>
        </w:sectPr>
      </w:pPr>
    </w:p>
    <w:p w14:paraId="75DD5B41" w14:textId="77777777" w:rsidR="00C005FD" w:rsidRDefault="008571AE">
      <w:pPr>
        <w:spacing w:after="13978" w:line="259" w:lineRule="auto"/>
        <w:ind w:left="0" w:firstLine="0"/>
        <w:jc w:val="both"/>
      </w:pPr>
      <w:r>
        <w:lastRenderedPageBreak/>
        <w:t xml:space="preserve"> </w:t>
      </w:r>
    </w:p>
    <w:p w14:paraId="4802B92F" w14:textId="77777777" w:rsidR="00C005FD" w:rsidRDefault="008571AE">
      <w:pPr>
        <w:spacing w:after="0" w:line="259" w:lineRule="auto"/>
        <w:ind w:left="0" w:firstLine="0"/>
        <w:jc w:val="both"/>
      </w:pPr>
      <w:r>
        <w:lastRenderedPageBreak/>
        <w:t xml:space="preserve"> </w:t>
      </w:r>
    </w:p>
    <w:p w14:paraId="2B87218F" w14:textId="77777777" w:rsidR="00C005FD" w:rsidRDefault="00C005FD">
      <w:pPr>
        <w:sectPr w:rsidR="00C005FD">
          <w:headerReference w:type="even" r:id="rId88"/>
          <w:headerReference w:type="default" r:id="rId89"/>
          <w:footerReference w:type="even" r:id="rId90"/>
          <w:footerReference w:type="default" r:id="rId91"/>
          <w:headerReference w:type="first" r:id="rId92"/>
          <w:footerReference w:type="first" r:id="rId93"/>
          <w:pgSz w:w="11921" w:h="16841"/>
          <w:pgMar w:top="1487" w:right="1440" w:bottom="897" w:left="1440" w:header="222" w:footer="432" w:gutter="0"/>
          <w:cols w:space="720"/>
        </w:sectPr>
      </w:pPr>
    </w:p>
    <w:tbl>
      <w:tblPr>
        <w:tblStyle w:val="TableGrid"/>
        <w:tblW w:w="11240" w:type="dxa"/>
        <w:tblInd w:w="0" w:type="dxa"/>
        <w:tblCellMar>
          <w:top w:w="48" w:type="dxa"/>
          <w:bottom w:w="48" w:type="dxa"/>
          <w:right w:w="3" w:type="dxa"/>
        </w:tblCellMar>
        <w:tblLook w:val="04A0" w:firstRow="1" w:lastRow="0" w:firstColumn="1" w:lastColumn="0" w:noHBand="0" w:noVBand="1"/>
      </w:tblPr>
      <w:tblGrid>
        <w:gridCol w:w="3747"/>
        <w:gridCol w:w="3747"/>
        <w:gridCol w:w="3746"/>
      </w:tblGrid>
      <w:tr w:rsidR="00C005FD" w14:paraId="605581ED" w14:textId="77777777">
        <w:trPr>
          <w:trHeight w:val="326"/>
        </w:trPr>
        <w:tc>
          <w:tcPr>
            <w:tcW w:w="7493" w:type="dxa"/>
            <w:gridSpan w:val="2"/>
            <w:tcBorders>
              <w:top w:val="nil"/>
              <w:left w:val="nil"/>
              <w:bottom w:val="nil"/>
              <w:right w:val="nil"/>
            </w:tcBorders>
            <w:shd w:val="clear" w:color="auto" w:fill="DCDCDC"/>
          </w:tcPr>
          <w:p w14:paraId="7A1F2A7C" w14:textId="77777777" w:rsidR="00C005FD" w:rsidRDefault="008571AE">
            <w:pPr>
              <w:spacing w:after="0" w:line="259" w:lineRule="auto"/>
              <w:ind w:left="0" w:firstLine="0"/>
            </w:pPr>
            <w:r>
              <w:rPr>
                <w:b/>
                <w:sz w:val="20"/>
              </w:rPr>
              <w:lastRenderedPageBreak/>
              <w:t xml:space="preserve">Certificate </w:t>
            </w:r>
            <w:proofErr w:type="gramStart"/>
            <w:r>
              <w:rPr>
                <w:b/>
                <w:sz w:val="20"/>
              </w:rPr>
              <w:t>Of</w:t>
            </w:r>
            <w:proofErr w:type="gramEnd"/>
            <w:r>
              <w:rPr>
                <w:b/>
                <w:sz w:val="20"/>
              </w:rPr>
              <w:t xml:space="preserve"> Completion</w:t>
            </w:r>
          </w:p>
        </w:tc>
        <w:tc>
          <w:tcPr>
            <w:tcW w:w="3747" w:type="dxa"/>
            <w:tcBorders>
              <w:top w:val="nil"/>
              <w:left w:val="nil"/>
              <w:bottom w:val="nil"/>
              <w:right w:val="nil"/>
            </w:tcBorders>
            <w:shd w:val="clear" w:color="auto" w:fill="DCDCDC"/>
          </w:tcPr>
          <w:p w14:paraId="18ADD873" w14:textId="77777777" w:rsidR="00C005FD" w:rsidRDefault="00C005FD">
            <w:pPr>
              <w:spacing w:after="160" w:line="259" w:lineRule="auto"/>
              <w:ind w:left="0" w:firstLine="0"/>
            </w:pPr>
          </w:p>
        </w:tc>
      </w:tr>
      <w:tr w:rsidR="00C005FD" w14:paraId="2D35900E" w14:textId="77777777">
        <w:trPr>
          <w:trHeight w:val="281"/>
        </w:trPr>
        <w:tc>
          <w:tcPr>
            <w:tcW w:w="7493" w:type="dxa"/>
            <w:gridSpan w:val="2"/>
            <w:tcBorders>
              <w:top w:val="nil"/>
              <w:left w:val="nil"/>
              <w:bottom w:val="nil"/>
              <w:right w:val="nil"/>
            </w:tcBorders>
          </w:tcPr>
          <w:p w14:paraId="4B664C3F" w14:textId="77777777" w:rsidR="00C005FD" w:rsidRDefault="008571AE">
            <w:pPr>
              <w:spacing w:after="0" w:line="259" w:lineRule="auto"/>
              <w:ind w:left="0" w:firstLine="0"/>
            </w:pPr>
            <w:r>
              <w:rPr>
                <w:sz w:val="16"/>
              </w:rPr>
              <w:t>Envelope Id: AABFB707EE4842C499A60BE0636EDB13</w:t>
            </w:r>
          </w:p>
        </w:tc>
        <w:tc>
          <w:tcPr>
            <w:tcW w:w="3747" w:type="dxa"/>
            <w:tcBorders>
              <w:top w:val="nil"/>
              <w:left w:val="nil"/>
              <w:bottom w:val="nil"/>
              <w:right w:val="nil"/>
            </w:tcBorders>
          </w:tcPr>
          <w:p w14:paraId="2E87DCFD" w14:textId="77777777" w:rsidR="00C005FD" w:rsidRDefault="008571AE">
            <w:pPr>
              <w:spacing w:after="0" w:line="259" w:lineRule="auto"/>
              <w:ind w:left="0" w:firstLine="0"/>
            </w:pPr>
            <w:r>
              <w:rPr>
                <w:sz w:val="16"/>
              </w:rPr>
              <w:t>Status: Completed</w:t>
            </w:r>
          </w:p>
        </w:tc>
      </w:tr>
      <w:tr w:rsidR="00C005FD" w14:paraId="47C2E8D6" w14:textId="77777777">
        <w:trPr>
          <w:trHeight w:val="1470"/>
        </w:trPr>
        <w:tc>
          <w:tcPr>
            <w:tcW w:w="3747" w:type="dxa"/>
            <w:tcBorders>
              <w:top w:val="nil"/>
              <w:left w:val="nil"/>
              <w:bottom w:val="nil"/>
              <w:right w:val="nil"/>
            </w:tcBorders>
          </w:tcPr>
          <w:p w14:paraId="7AE44120" w14:textId="77777777" w:rsidR="00C005FD" w:rsidRDefault="008571AE">
            <w:pPr>
              <w:spacing w:after="46" w:line="259" w:lineRule="auto"/>
              <w:ind w:left="0" w:firstLine="0"/>
              <w:jc w:val="both"/>
            </w:pPr>
            <w:r>
              <w:rPr>
                <w:sz w:val="16"/>
              </w:rPr>
              <w:t>Subject: The Minister for the Cabinet Office acting as</w:t>
            </w:r>
          </w:p>
          <w:p w14:paraId="21A352E0" w14:textId="77777777" w:rsidR="00C005FD" w:rsidRDefault="008571AE">
            <w:pPr>
              <w:spacing w:after="46" w:line="259" w:lineRule="auto"/>
              <w:ind w:left="0" w:firstLine="0"/>
            </w:pPr>
            <w:r>
              <w:rPr>
                <w:sz w:val="16"/>
              </w:rPr>
              <w:t>Document Type: OTHER</w:t>
            </w:r>
          </w:p>
          <w:p w14:paraId="11AF24BC" w14:textId="77777777" w:rsidR="00C005FD" w:rsidRDefault="008571AE">
            <w:pPr>
              <w:spacing w:after="46" w:line="259" w:lineRule="auto"/>
              <w:ind w:left="0" w:firstLine="0"/>
            </w:pPr>
            <w:r>
              <w:rPr>
                <w:sz w:val="16"/>
              </w:rPr>
              <w:t>Legal VP: Kimball</w:t>
            </w:r>
          </w:p>
          <w:p w14:paraId="0720ED1C" w14:textId="77777777" w:rsidR="00C005FD" w:rsidRDefault="008571AE">
            <w:pPr>
              <w:spacing w:after="46" w:line="259" w:lineRule="auto"/>
              <w:ind w:left="0" w:firstLine="0"/>
            </w:pPr>
            <w:r>
              <w:rPr>
                <w:sz w:val="16"/>
              </w:rPr>
              <w:t>Bulk Send: No</w:t>
            </w:r>
          </w:p>
          <w:p w14:paraId="1534F01D" w14:textId="77777777" w:rsidR="00C005FD" w:rsidRDefault="008571AE">
            <w:pPr>
              <w:spacing w:after="46" w:line="259" w:lineRule="auto"/>
              <w:ind w:left="0" w:firstLine="0"/>
            </w:pPr>
            <w:r>
              <w:rPr>
                <w:sz w:val="16"/>
              </w:rPr>
              <w:t xml:space="preserve">Source Envelope: </w:t>
            </w:r>
          </w:p>
          <w:p w14:paraId="2AEC5111" w14:textId="77777777" w:rsidR="00C005FD" w:rsidRDefault="008571AE">
            <w:pPr>
              <w:spacing w:after="0" w:line="259" w:lineRule="auto"/>
              <w:ind w:left="0" w:firstLine="0"/>
            </w:pPr>
            <w:r>
              <w:rPr>
                <w:sz w:val="16"/>
              </w:rPr>
              <w:t>Document Pages: 104</w:t>
            </w:r>
          </w:p>
        </w:tc>
        <w:tc>
          <w:tcPr>
            <w:tcW w:w="3747" w:type="dxa"/>
            <w:tcBorders>
              <w:top w:val="nil"/>
              <w:left w:val="nil"/>
              <w:bottom w:val="nil"/>
              <w:right w:val="nil"/>
            </w:tcBorders>
          </w:tcPr>
          <w:p w14:paraId="46EECC6C" w14:textId="77777777" w:rsidR="00C005FD" w:rsidRDefault="008571AE">
            <w:pPr>
              <w:spacing w:after="1026" w:line="259" w:lineRule="auto"/>
              <w:ind w:left="-3" w:firstLine="0"/>
            </w:pPr>
            <w:r>
              <w:rPr>
                <w:sz w:val="16"/>
              </w:rPr>
              <w:t xml:space="preserve"> part of the Crown - Customer Order (2023-08-29)</w:t>
            </w:r>
          </w:p>
          <w:p w14:paraId="52251D81" w14:textId="77777777" w:rsidR="00C005FD" w:rsidRDefault="008571AE">
            <w:pPr>
              <w:spacing w:after="0" w:line="259" w:lineRule="auto"/>
              <w:ind w:left="0" w:firstLine="0"/>
            </w:pPr>
            <w:r>
              <w:rPr>
                <w:sz w:val="16"/>
              </w:rPr>
              <w:t>Signatures: 2</w:t>
            </w:r>
          </w:p>
        </w:tc>
        <w:tc>
          <w:tcPr>
            <w:tcW w:w="3747" w:type="dxa"/>
            <w:tcBorders>
              <w:top w:val="nil"/>
              <w:left w:val="nil"/>
              <w:bottom w:val="nil"/>
              <w:right w:val="nil"/>
            </w:tcBorders>
            <w:vAlign w:val="bottom"/>
          </w:tcPr>
          <w:p w14:paraId="74E9C8A2" w14:textId="77777777" w:rsidR="00C005FD" w:rsidRDefault="008571AE">
            <w:pPr>
              <w:spacing w:after="0" w:line="259" w:lineRule="auto"/>
              <w:ind w:left="0" w:firstLine="0"/>
            </w:pPr>
            <w:r>
              <w:rPr>
                <w:sz w:val="16"/>
              </w:rPr>
              <w:t xml:space="preserve">Envelope Originator: </w:t>
            </w:r>
          </w:p>
        </w:tc>
      </w:tr>
      <w:tr w:rsidR="00C005FD" w14:paraId="37424794" w14:textId="77777777">
        <w:trPr>
          <w:trHeight w:val="245"/>
        </w:trPr>
        <w:tc>
          <w:tcPr>
            <w:tcW w:w="3747" w:type="dxa"/>
            <w:tcBorders>
              <w:top w:val="nil"/>
              <w:left w:val="nil"/>
              <w:bottom w:val="nil"/>
              <w:right w:val="nil"/>
            </w:tcBorders>
          </w:tcPr>
          <w:p w14:paraId="1B6B287F" w14:textId="77777777" w:rsidR="00C005FD" w:rsidRDefault="008571AE">
            <w:pPr>
              <w:spacing w:after="0" w:line="259" w:lineRule="auto"/>
              <w:ind w:left="0" w:firstLine="0"/>
            </w:pPr>
            <w:r>
              <w:rPr>
                <w:sz w:val="16"/>
              </w:rPr>
              <w:t>Certificate Pages: 3</w:t>
            </w:r>
          </w:p>
        </w:tc>
        <w:tc>
          <w:tcPr>
            <w:tcW w:w="3747" w:type="dxa"/>
            <w:tcBorders>
              <w:top w:val="nil"/>
              <w:left w:val="nil"/>
              <w:bottom w:val="nil"/>
              <w:right w:val="nil"/>
            </w:tcBorders>
          </w:tcPr>
          <w:p w14:paraId="78FD3FF0" w14:textId="77777777" w:rsidR="00C005FD" w:rsidRDefault="008571AE">
            <w:pPr>
              <w:spacing w:after="0" w:line="259" w:lineRule="auto"/>
              <w:ind w:left="0" w:firstLine="0"/>
            </w:pPr>
            <w:r>
              <w:rPr>
                <w:sz w:val="16"/>
              </w:rPr>
              <w:t>Initials: 0</w:t>
            </w:r>
          </w:p>
        </w:tc>
        <w:tc>
          <w:tcPr>
            <w:tcW w:w="3747" w:type="dxa"/>
            <w:tcBorders>
              <w:top w:val="nil"/>
              <w:left w:val="nil"/>
              <w:bottom w:val="nil"/>
              <w:right w:val="nil"/>
            </w:tcBorders>
          </w:tcPr>
          <w:p w14:paraId="268AD60C" w14:textId="77777777" w:rsidR="00C005FD" w:rsidRDefault="008571AE">
            <w:pPr>
              <w:spacing w:after="0" w:line="259" w:lineRule="auto"/>
              <w:ind w:left="0" w:firstLine="0"/>
            </w:pPr>
            <w:r>
              <w:rPr>
                <w:sz w:val="16"/>
              </w:rPr>
              <w:t>AWS WWPS Business Contracts</w:t>
            </w:r>
          </w:p>
        </w:tc>
      </w:tr>
      <w:tr w:rsidR="00C005FD" w14:paraId="040F2B76" w14:textId="77777777">
        <w:trPr>
          <w:trHeight w:val="1339"/>
        </w:trPr>
        <w:tc>
          <w:tcPr>
            <w:tcW w:w="3747" w:type="dxa"/>
            <w:tcBorders>
              <w:top w:val="nil"/>
              <w:left w:val="nil"/>
              <w:bottom w:val="nil"/>
              <w:right w:val="nil"/>
            </w:tcBorders>
          </w:tcPr>
          <w:p w14:paraId="04C0BB9B" w14:textId="77777777" w:rsidR="00C005FD" w:rsidRDefault="008571AE">
            <w:pPr>
              <w:spacing w:after="46" w:line="259" w:lineRule="auto"/>
              <w:ind w:left="0" w:firstLine="0"/>
            </w:pPr>
            <w:proofErr w:type="spellStart"/>
            <w:r>
              <w:rPr>
                <w:sz w:val="16"/>
              </w:rPr>
              <w:t>AutoNav</w:t>
            </w:r>
            <w:proofErr w:type="spellEnd"/>
            <w:r>
              <w:rPr>
                <w:sz w:val="16"/>
              </w:rPr>
              <w:t>: Enabled</w:t>
            </w:r>
          </w:p>
          <w:p w14:paraId="70E9DDAE" w14:textId="77777777" w:rsidR="00C005FD" w:rsidRDefault="008571AE">
            <w:pPr>
              <w:spacing w:after="46" w:line="259" w:lineRule="auto"/>
              <w:ind w:left="0" w:firstLine="0"/>
            </w:pPr>
            <w:proofErr w:type="spellStart"/>
            <w:r>
              <w:rPr>
                <w:sz w:val="16"/>
              </w:rPr>
              <w:t>EnvelopeId</w:t>
            </w:r>
            <w:proofErr w:type="spellEnd"/>
            <w:r>
              <w:rPr>
                <w:sz w:val="16"/>
              </w:rPr>
              <w:t xml:space="preserve"> Stamping: Enabled</w:t>
            </w:r>
          </w:p>
          <w:p w14:paraId="56EA5B23" w14:textId="77777777" w:rsidR="00C005FD" w:rsidRDefault="008571AE">
            <w:pPr>
              <w:spacing w:after="0" w:line="259" w:lineRule="auto"/>
              <w:ind w:left="0" w:firstLine="0"/>
              <w:jc w:val="both"/>
            </w:pPr>
            <w:r>
              <w:rPr>
                <w:sz w:val="16"/>
              </w:rPr>
              <w:t>Time Zone: (UTC-08:00) Pacific Time (US &amp; Canada</w:t>
            </w:r>
          </w:p>
        </w:tc>
        <w:tc>
          <w:tcPr>
            <w:tcW w:w="3747" w:type="dxa"/>
            <w:tcBorders>
              <w:top w:val="nil"/>
              <w:left w:val="nil"/>
              <w:bottom w:val="nil"/>
              <w:right w:val="nil"/>
            </w:tcBorders>
          </w:tcPr>
          <w:p w14:paraId="77B74286" w14:textId="77777777" w:rsidR="00C005FD" w:rsidRDefault="008571AE">
            <w:pPr>
              <w:spacing w:after="0" w:line="259" w:lineRule="auto"/>
              <w:ind w:left="-12" w:firstLine="0"/>
            </w:pPr>
            <w:r>
              <w:rPr>
                <w:sz w:val="16"/>
              </w:rPr>
              <w:t>)</w:t>
            </w:r>
          </w:p>
        </w:tc>
        <w:tc>
          <w:tcPr>
            <w:tcW w:w="3747" w:type="dxa"/>
            <w:tcBorders>
              <w:top w:val="nil"/>
              <w:left w:val="nil"/>
              <w:bottom w:val="nil"/>
              <w:right w:val="nil"/>
            </w:tcBorders>
          </w:tcPr>
          <w:p w14:paraId="4C8015B3" w14:textId="77777777" w:rsidR="00C005FD" w:rsidRDefault="008571AE">
            <w:pPr>
              <w:spacing w:after="46" w:line="259" w:lineRule="auto"/>
              <w:ind w:left="0" w:firstLine="0"/>
            </w:pPr>
            <w:r>
              <w:rPr>
                <w:sz w:val="16"/>
              </w:rPr>
              <w:t>ATTN: Legal Department</w:t>
            </w:r>
          </w:p>
          <w:p w14:paraId="68CD5A27" w14:textId="77777777" w:rsidR="00C005FD" w:rsidRDefault="008571AE">
            <w:pPr>
              <w:spacing w:after="46" w:line="259" w:lineRule="auto"/>
              <w:ind w:left="0" w:firstLine="0"/>
            </w:pPr>
            <w:r>
              <w:rPr>
                <w:sz w:val="16"/>
              </w:rPr>
              <w:t>PO BOX 81226</w:t>
            </w:r>
          </w:p>
          <w:p w14:paraId="29087A1D" w14:textId="77777777" w:rsidR="00C005FD" w:rsidRDefault="008571AE">
            <w:pPr>
              <w:spacing w:after="46" w:line="259" w:lineRule="auto"/>
              <w:ind w:left="0" w:firstLine="0"/>
            </w:pPr>
            <w:r>
              <w:rPr>
                <w:sz w:val="16"/>
              </w:rPr>
              <w:t>Seattle, WA  98108</w:t>
            </w:r>
          </w:p>
          <w:p w14:paraId="45416C3F" w14:textId="77777777" w:rsidR="00C005FD" w:rsidRDefault="008571AE">
            <w:pPr>
              <w:spacing w:after="46" w:line="259" w:lineRule="auto"/>
              <w:ind w:left="0" w:firstLine="0"/>
            </w:pPr>
            <w:r>
              <w:rPr>
                <w:sz w:val="16"/>
              </w:rPr>
              <w:t>aws-wwps-contract-mgmt@amazon.com</w:t>
            </w:r>
          </w:p>
          <w:p w14:paraId="79E29230" w14:textId="77777777" w:rsidR="00C005FD" w:rsidRDefault="008571AE">
            <w:pPr>
              <w:spacing w:after="0" w:line="259" w:lineRule="auto"/>
              <w:ind w:left="0" w:firstLine="0"/>
            </w:pPr>
            <w:r>
              <w:rPr>
                <w:sz w:val="16"/>
              </w:rPr>
              <w:t xml:space="preserve">IP Address: 52.94.133.137  </w:t>
            </w:r>
          </w:p>
        </w:tc>
      </w:tr>
      <w:tr w:rsidR="00C005FD" w14:paraId="23D9942A" w14:textId="77777777">
        <w:trPr>
          <w:trHeight w:val="326"/>
        </w:trPr>
        <w:tc>
          <w:tcPr>
            <w:tcW w:w="3747" w:type="dxa"/>
            <w:tcBorders>
              <w:top w:val="nil"/>
              <w:left w:val="nil"/>
              <w:bottom w:val="nil"/>
              <w:right w:val="nil"/>
            </w:tcBorders>
            <w:shd w:val="clear" w:color="auto" w:fill="DCDCDC"/>
          </w:tcPr>
          <w:p w14:paraId="5502F042" w14:textId="77777777" w:rsidR="00C005FD" w:rsidRDefault="008571AE">
            <w:pPr>
              <w:spacing w:after="0" w:line="259" w:lineRule="auto"/>
              <w:ind w:left="0" w:firstLine="0"/>
            </w:pPr>
            <w:r>
              <w:rPr>
                <w:b/>
                <w:sz w:val="20"/>
              </w:rPr>
              <w:t>Record Tracking</w:t>
            </w:r>
          </w:p>
        </w:tc>
        <w:tc>
          <w:tcPr>
            <w:tcW w:w="3747" w:type="dxa"/>
            <w:tcBorders>
              <w:top w:val="nil"/>
              <w:left w:val="nil"/>
              <w:bottom w:val="nil"/>
              <w:right w:val="nil"/>
            </w:tcBorders>
            <w:shd w:val="clear" w:color="auto" w:fill="DCDCDC"/>
          </w:tcPr>
          <w:p w14:paraId="6CC7FC20" w14:textId="77777777" w:rsidR="00C005FD" w:rsidRDefault="00C005FD">
            <w:pPr>
              <w:spacing w:after="160" w:line="259" w:lineRule="auto"/>
              <w:ind w:left="0" w:firstLine="0"/>
            </w:pPr>
          </w:p>
        </w:tc>
        <w:tc>
          <w:tcPr>
            <w:tcW w:w="3747" w:type="dxa"/>
            <w:tcBorders>
              <w:top w:val="nil"/>
              <w:left w:val="nil"/>
              <w:bottom w:val="nil"/>
              <w:right w:val="nil"/>
            </w:tcBorders>
            <w:shd w:val="clear" w:color="auto" w:fill="DCDCDC"/>
          </w:tcPr>
          <w:p w14:paraId="4F2043E5" w14:textId="77777777" w:rsidR="00C005FD" w:rsidRDefault="00C005FD">
            <w:pPr>
              <w:spacing w:after="160" w:line="259" w:lineRule="auto"/>
              <w:ind w:left="0" w:firstLine="0"/>
            </w:pPr>
          </w:p>
        </w:tc>
      </w:tr>
      <w:tr w:rsidR="00C005FD" w14:paraId="119BBF89" w14:textId="77777777">
        <w:trPr>
          <w:trHeight w:val="640"/>
        </w:trPr>
        <w:tc>
          <w:tcPr>
            <w:tcW w:w="3747" w:type="dxa"/>
            <w:tcBorders>
              <w:top w:val="nil"/>
              <w:left w:val="nil"/>
              <w:bottom w:val="nil"/>
              <w:right w:val="nil"/>
            </w:tcBorders>
          </w:tcPr>
          <w:p w14:paraId="6D15DF47" w14:textId="77777777" w:rsidR="00C005FD" w:rsidRDefault="008571AE">
            <w:pPr>
              <w:spacing w:after="46" w:line="259" w:lineRule="auto"/>
              <w:ind w:left="0" w:firstLine="0"/>
            </w:pPr>
            <w:r>
              <w:rPr>
                <w:sz w:val="16"/>
              </w:rPr>
              <w:t>Status: Original</w:t>
            </w:r>
          </w:p>
          <w:p w14:paraId="7B23A6B1" w14:textId="77777777" w:rsidR="00C005FD" w:rsidRDefault="008571AE">
            <w:pPr>
              <w:spacing w:after="0" w:line="259" w:lineRule="auto"/>
              <w:ind w:left="0" w:firstLine="0"/>
            </w:pPr>
            <w:r>
              <w:rPr>
                <w:sz w:val="16"/>
              </w:rPr>
              <w:t xml:space="preserve">             29-Aug-2023 | 10:24</w:t>
            </w:r>
          </w:p>
        </w:tc>
        <w:tc>
          <w:tcPr>
            <w:tcW w:w="3747" w:type="dxa"/>
            <w:tcBorders>
              <w:top w:val="nil"/>
              <w:left w:val="nil"/>
              <w:bottom w:val="nil"/>
              <w:right w:val="nil"/>
            </w:tcBorders>
          </w:tcPr>
          <w:p w14:paraId="21BED6E7" w14:textId="77777777" w:rsidR="00C005FD" w:rsidRDefault="008571AE">
            <w:pPr>
              <w:spacing w:after="0" w:line="259" w:lineRule="auto"/>
              <w:ind w:left="0" w:firstLine="0"/>
            </w:pPr>
            <w:r>
              <w:rPr>
                <w:sz w:val="16"/>
              </w:rPr>
              <w:t>Holder: AWS WWPS Business Contracts              aws-wwps-contract-mgmt@amazon.com</w:t>
            </w:r>
          </w:p>
        </w:tc>
        <w:tc>
          <w:tcPr>
            <w:tcW w:w="3747" w:type="dxa"/>
            <w:tcBorders>
              <w:top w:val="nil"/>
              <w:left w:val="nil"/>
              <w:bottom w:val="nil"/>
              <w:right w:val="nil"/>
            </w:tcBorders>
          </w:tcPr>
          <w:p w14:paraId="31472679" w14:textId="77777777" w:rsidR="00C005FD" w:rsidRDefault="008571AE">
            <w:pPr>
              <w:spacing w:after="0" w:line="259" w:lineRule="auto"/>
              <w:ind w:left="0" w:firstLine="0"/>
            </w:pPr>
            <w:r>
              <w:rPr>
                <w:sz w:val="16"/>
              </w:rPr>
              <w:t>Location: DocuSign</w:t>
            </w:r>
          </w:p>
        </w:tc>
      </w:tr>
      <w:tr w:rsidR="00C005FD" w14:paraId="6221E0B1" w14:textId="77777777">
        <w:trPr>
          <w:trHeight w:val="326"/>
        </w:trPr>
        <w:tc>
          <w:tcPr>
            <w:tcW w:w="3747" w:type="dxa"/>
            <w:tcBorders>
              <w:top w:val="nil"/>
              <w:left w:val="nil"/>
              <w:bottom w:val="nil"/>
              <w:right w:val="nil"/>
            </w:tcBorders>
            <w:shd w:val="clear" w:color="auto" w:fill="DCDCDC"/>
          </w:tcPr>
          <w:p w14:paraId="1F0F9A80" w14:textId="77777777" w:rsidR="00C005FD" w:rsidRDefault="008571AE">
            <w:pPr>
              <w:spacing w:after="0" w:line="259" w:lineRule="auto"/>
              <w:ind w:left="0" w:firstLine="0"/>
            </w:pPr>
            <w:r>
              <w:rPr>
                <w:b/>
                <w:sz w:val="20"/>
              </w:rPr>
              <w:t>Signer Events</w:t>
            </w:r>
          </w:p>
        </w:tc>
        <w:tc>
          <w:tcPr>
            <w:tcW w:w="3747" w:type="dxa"/>
            <w:tcBorders>
              <w:top w:val="nil"/>
              <w:left w:val="nil"/>
              <w:bottom w:val="nil"/>
              <w:right w:val="nil"/>
            </w:tcBorders>
            <w:shd w:val="clear" w:color="auto" w:fill="DCDCDC"/>
          </w:tcPr>
          <w:p w14:paraId="34A6EF07" w14:textId="77777777" w:rsidR="00C005FD" w:rsidRDefault="008571AE">
            <w:pPr>
              <w:spacing w:after="0" w:line="259" w:lineRule="auto"/>
              <w:ind w:left="0" w:firstLine="0"/>
            </w:pPr>
            <w:r>
              <w:rPr>
                <w:b/>
                <w:sz w:val="20"/>
              </w:rPr>
              <w:t>Signature</w:t>
            </w:r>
          </w:p>
        </w:tc>
        <w:tc>
          <w:tcPr>
            <w:tcW w:w="3747" w:type="dxa"/>
            <w:tcBorders>
              <w:top w:val="nil"/>
              <w:left w:val="nil"/>
              <w:bottom w:val="nil"/>
              <w:right w:val="nil"/>
            </w:tcBorders>
            <w:shd w:val="clear" w:color="auto" w:fill="DCDCDC"/>
          </w:tcPr>
          <w:p w14:paraId="032CA0CF" w14:textId="77777777" w:rsidR="00C005FD" w:rsidRDefault="008571AE">
            <w:pPr>
              <w:spacing w:after="0" w:line="259" w:lineRule="auto"/>
              <w:ind w:left="0" w:firstLine="0"/>
            </w:pPr>
            <w:r>
              <w:rPr>
                <w:b/>
                <w:sz w:val="20"/>
              </w:rPr>
              <w:t>Timestamp</w:t>
            </w:r>
          </w:p>
        </w:tc>
      </w:tr>
      <w:tr w:rsidR="00C005FD" w14:paraId="6758C9D0" w14:textId="77777777">
        <w:trPr>
          <w:trHeight w:val="1517"/>
        </w:trPr>
        <w:tc>
          <w:tcPr>
            <w:tcW w:w="3747" w:type="dxa"/>
            <w:tcBorders>
              <w:top w:val="nil"/>
              <w:left w:val="nil"/>
              <w:bottom w:val="nil"/>
              <w:right w:val="nil"/>
            </w:tcBorders>
          </w:tcPr>
          <w:p w14:paraId="48B5C8AF" w14:textId="77777777" w:rsidR="00C005FD" w:rsidRDefault="008571AE">
            <w:pPr>
              <w:spacing w:after="46" w:line="259" w:lineRule="auto"/>
              <w:ind w:left="0" w:firstLine="0"/>
            </w:pPr>
            <w:r>
              <w:rPr>
                <w:sz w:val="16"/>
              </w:rPr>
              <w:t xml:space="preserve">David </w:t>
            </w:r>
            <w:proofErr w:type="spellStart"/>
            <w:r>
              <w:rPr>
                <w:sz w:val="16"/>
              </w:rPr>
              <w:t>Sentinella</w:t>
            </w:r>
            <w:proofErr w:type="spellEnd"/>
          </w:p>
          <w:p w14:paraId="00E0BF04" w14:textId="77777777" w:rsidR="00C005FD" w:rsidRDefault="008571AE">
            <w:pPr>
              <w:spacing w:after="46" w:line="259" w:lineRule="auto"/>
              <w:ind w:left="0" w:firstLine="0"/>
            </w:pPr>
            <w:r>
              <w:rPr>
                <w:sz w:val="16"/>
              </w:rPr>
              <w:t>david.sentinella@cabinetoffice.gov.uk</w:t>
            </w:r>
          </w:p>
          <w:p w14:paraId="490C9CF9" w14:textId="77777777" w:rsidR="00C005FD" w:rsidRDefault="008571AE">
            <w:pPr>
              <w:spacing w:after="46" w:line="259" w:lineRule="auto"/>
              <w:ind w:left="0" w:firstLine="0"/>
            </w:pPr>
            <w:r>
              <w:rPr>
                <w:sz w:val="16"/>
              </w:rPr>
              <w:t>Deputy Commercial Director</w:t>
            </w:r>
          </w:p>
          <w:p w14:paraId="03EECFDB" w14:textId="77777777" w:rsidR="00C005FD" w:rsidRDefault="008571AE">
            <w:pPr>
              <w:spacing w:after="0" w:line="259" w:lineRule="auto"/>
              <w:ind w:left="0" w:firstLine="0"/>
            </w:pPr>
            <w:r>
              <w:rPr>
                <w:sz w:val="16"/>
              </w:rPr>
              <w:t>Security Level: Email, Account Authentication (None)</w:t>
            </w:r>
          </w:p>
        </w:tc>
        <w:tc>
          <w:tcPr>
            <w:tcW w:w="3747" w:type="dxa"/>
            <w:tcBorders>
              <w:top w:val="nil"/>
              <w:left w:val="nil"/>
              <w:bottom w:val="nil"/>
              <w:right w:val="nil"/>
            </w:tcBorders>
            <w:vAlign w:val="bottom"/>
          </w:tcPr>
          <w:p w14:paraId="7BA8C9DD" w14:textId="77777777" w:rsidR="00C005FD" w:rsidRDefault="008571AE">
            <w:pPr>
              <w:spacing w:after="339" w:line="259" w:lineRule="auto"/>
              <w:ind w:left="0" w:firstLine="0"/>
            </w:pPr>
            <w:r>
              <w:rPr>
                <w:noProof/>
              </w:rPr>
              <w:drawing>
                <wp:inline distT="0" distB="0" distL="0" distR="0" wp14:anchorId="6F37DDEB" wp14:editId="4D49691F">
                  <wp:extent cx="1754124" cy="356616"/>
                  <wp:effectExtent l="0" t="0" r="0" b="0"/>
                  <wp:docPr id="13282" name="Picture 13282"/>
                  <wp:cNvGraphicFramePr/>
                  <a:graphic xmlns:a="http://schemas.openxmlformats.org/drawingml/2006/main">
                    <a:graphicData uri="http://schemas.openxmlformats.org/drawingml/2006/picture">
                      <pic:pic xmlns:pic="http://schemas.openxmlformats.org/drawingml/2006/picture">
                        <pic:nvPicPr>
                          <pic:cNvPr id="13282" name="Picture 13282"/>
                          <pic:cNvPicPr/>
                        </pic:nvPicPr>
                        <pic:blipFill>
                          <a:blip r:embed="rId94"/>
                          <a:stretch>
                            <a:fillRect/>
                          </a:stretch>
                        </pic:blipFill>
                        <pic:spPr>
                          <a:xfrm>
                            <a:off x="0" y="0"/>
                            <a:ext cx="1754124" cy="356616"/>
                          </a:xfrm>
                          <a:prstGeom prst="rect">
                            <a:avLst/>
                          </a:prstGeom>
                        </pic:spPr>
                      </pic:pic>
                    </a:graphicData>
                  </a:graphic>
                </wp:inline>
              </w:drawing>
            </w:r>
          </w:p>
          <w:p w14:paraId="1555242A" w14:textId="77777777" w:rsidR="00C005FD" w:rsidRDefault="008571AE">
            <w:pPr>
              <w:spacing w:after="46" w:line="259" w:lineRule="auto"/>
              <w:ind w:left="0" w:firstLine="0"/>
            </w:pPr>
            <w:r>
              <w:rPr>
                <w:sz w:val="16"/>
              </w:rPr>
              <w:t>Signature Adoption: Drawn on Device</w:t>
            </w:r>
          </w:p>
          <w:p w14:paraId="7E5922EA" w14:textId="77777777" w:rsidR="00C005FD" w:rsidRDefault="008571AE">
            <w:pPr>
              <w:spacing w:after="0" w:line="259" w:lineRule="auto"/>
              <w:ind w:left="0" w:firstLine="0"/>
            </w:pPr>
            <w:r>
              <w:rPr>
                <w:sz w:val="16"/>
              </w:rPr>
              <w:t>Using IP Address: 51.149.8.107</w:t>
            </w:r>
          </w:p>
        </w:tc>
        <w:tc>
          <w:tcPr>
            <w:tcW w:w="3747" w:type="dxa"/>
            <w:tcBorders>
              <w:top w:val="nil"/>
              <w:left w:val="nil"/>
              <w:bottom w:val="nil"/>
              <w:right w:val="nil"/>
            </w:tcBorders>
          </w:tcPr>
          <w:p w14:paraId="3C9D6C09" w14:textId="77777777" w:rsidR="00C005FD" w:rsidRDefault="008571AE">
            <w:pPr>
              <w:spacing w:after="46" w:line="259" w:lineRule="auto"/>
              <w:ind w:left="0" w:firstLine="0"/>
            </w:pPr>
            <w:r>
              <w:rPr>
                <w:sz w:val="16"/>
              </w:rPr>
              <w:t>Sent: 29-Aug-2023 | 10:50</w:t>
            </w:r>
          </w:p>
          <w:p w14:paraId="7E466703" w14:textId="77777777" w:rsidR="00C005FD" w:rsidRDefault="008571AE">
            <w:pPr>
              <w:spacing w:after="46" w:line="259" w:lineRule="auto"/>
              <w:ind w:left="0" w:firstLine="0"/>
            </w:pPr>
            <w:r>
              <w:rPr>
                <w:sz w:val="16"/>
              </w:rPr>
              <w:t xml:space="preserve">Viewed: 29-Aug-2023 | 23:40 </w:t>
            </w:r>
          </w:p>
          <w:p w14:paraId="6DEAE4CF" w14:textId="77777777" w:rsidR="00C005FD" w:rsidRDefault="008571AE">
            <w:pPr>
              <w:spacing w:after="0" w:line="259" w:lineRule="auto"/>
              <w:ind w:left="0" w:firstLine="0"/>
            </w:pPr>
            <w:r>
              <w:rPr>
                <w:sz w:val="16"/>
              </w:rPr>
              <w:t>Signed: 29-Aug-2023 | 23:41</w:t>
            </w:r>
          </w:p>
        </w:tc>
      </w:tr>
      <w:tr w:rsidR="00C005FD" w14:paraId="7333D493" w14:textId="77777777">
        <w:trPr>
          <w:trHeight w:val="2927"/>
        </w:trPr>
        <w:tc>
          <w:tcPr>
            <w:tcW w:w="3747" w:type="dxa"/>
            <w:tcBorders>
              <w:top w:val="nil"/>
              <w:left w:val="nil"/>
              <w:bottom w:val="nil"/>
              <w:right w:val="nil"/>
            </w:tcBorders>
            <w:vAlign w:val="center"/>
          </w:tcPr>
          <w:p w14:paraId="54433110" w14:textId="77777777" w:rsidR="00C005FD" w:rsidRDefault="008571AE">
            <w:pPr>
              <w:spacing w:after="0" w:line="259" w:lineRule="auto"/>
              <w:ind w:left="0" w:firstLine="0"/>
            </w:pPr>
            <w:r>
              <w:rPr>
                <w:b/>
                <w:sz w:val="16"/>
              </w:rPr>
              <w:t xml:space="preserve">Electronic Record and Signature Disclosure: </w:t>
            </w:r>
          </w:p>
          <w:p w14:paraId="30BE205C" w14:textId="77777777" w:rsidR="00C005FD" w:rsidRDefault="008571AE">
            <w:pPr>
              <w:spacing w:after="206" w:line="259" w:lineRule="auto"/>
              <w:ind w:left="0" w:firstLine="0"/>
            </w:pPr>
            <w:r>
              <w:rPr>
                <w:sz w:val="16"/>
              </w:rPr>
              <w:t xml:space="preserve">      Not Offered via DocuSign</w:t>
            </w:r>
          </w:p>
          <w:p w14:paraId="08EC3255" w14:textId="77777777" w:rsidR="00C005FD" w:rsidRDefault="008571AE">
            <w:pPr>
              <w:spacing w:after="0" w:line="320" w:lineRule="auto"/>
              <w:ind w:left="0" w:right="1003" w:firstLine="0"/>
            </w:pPr>
            <w:r>
              <w:rPr>
                <w:sz w:val="16"/>
              </w:rPr>
              <w:t>Chris Hayman hayman@amazon.co.uk</w:t>
            </w:r>
          </w:p>
          <w:p w14:paraId="6853903D" w14:textId="77777777" w:rsidR="00C005FD" w:rsidRDefault="008571AE">
            <w:pPr>
              <w:spacing w:after="46" w:line="259" w:lineRule="auto"/>
              <w:ind w:left="0" w:firstLine="0"/>
            </w:pPr>
            <w:r>
              <w:rPr>
                <w:sz w:val="16"/>
              </w:rPr>
              <w:t>Authorized Representative</w:t>
            </w:r>
          </w:p>
          <w:p w14:paraId="68D15830" w14:textId="77777777" w:rsidR="00C005FD" w:rsidRDefault="008571AE">
            <w:pPr>
              <w:spacing w:after="46" w:line="259" w:lineRule="auto"/>
              <w:ind w:left="0" w:firstLine="0"/>
            </w:pPr>
            <w:r>
              <w:rPr>
                <w:sz w:val="16"/>
              </w:rPr>
              <w:t>Amazon</w:t>
            </w:r>
          </w:p>
          <w:p w14:paraId="42311615" w14:textId="77777777" w:rsidR="00C005FD" w:rsidRDefault="008571AE">
            <w:pPr>
              <w:spacing w:after="257" w:line="241" w:lineRule="auto"/>
              <w:ind w:left="0" w:firstLine="0"/>
            </w:pPr>
            <w:r>
              <w:rPr>
                <w:sz w:val="16"/>
              </w:rPr>
              <w:t>Security Level: Email, Account Authentication (None)</w:t>
            </w:r>
          </w:p>
          <w:p w14:paraId="70290C00" w14:textId="77777777" w:rsidR="00C005FD" w:rsidRDefault="008571AE">
            <w:pPr>
              <w:spacing w:after="0" w:line="259" w:lineRule="auto"/>
              <w:ind w:left="0" w:right="54" w:firstLine="0"/>
            </w:pPr>
            <w:r>
              <w:rPr>
                <w:b/>
                <w:sz w:val="16"/>
              </w:rPr>
              <w:t xml:space="preserve">Electronic Record and Signature Disclosure: </w:t>
            </w:r>
            <w:r>
              <w:rPr>
                <w:sz w:val="16"/>
              </w:rPr>
              <w:t xml:space="preserve">      Not Offered via DocuSign</w:t>
            </w:r>
          </w:p>
        </w:tc>
        <w:tc>
          <w:tcPr>
            <w:tcW w:w="3747" w:type="dxa"/>
            <w:tcBorders>
              <w:top w:val="nil"/>
              <w:left w:val="nil"/>
              <w:bottom w:val="nil"/>
              <w:right w:val="nil"/>
            </w:tcBorders>
            <w:vAlign w:val="bottom"/>
          </w:tcPr>
          <w:p w14:paraId="71BE5D2C" w14:textId="77777777" w:rsidR="00C005FD" w:rsidRDefault="008571AE">
            <w:pPr>
              <w:spacing w:after="339" w:line="259" w:lineRule="auto"/>
              <w:ind w:left="0" w:firstLine="0"/>
            </w:pPr>
            <w:r>
              <w:rPr>
                <w:noProof/>
              </w:rPr>
              <w:drawing>
                <wp:inline distT="0" distB="0" distL="0" distR="0" wp14:anchorId="1452A1B5" wp14:editId="41124F41">
                  <wp:extent cx="871728" cy="356616"/>
                  <wp:effectExtent l="0" t="0" r="0" b="0"/>
                  <wp:docPr id="13297" name="Picture 13297"/>
                  <wp:cNvGraphicFramePr/>
                  <a:graphic xmlns:a="http://schemas.openxmlformats.org/drawingml/2006/main">
                    <a:graphicData uri="http://schemas.openxmlformats.org/drawingml/2006/picture">
                      <pic:pic xmlns:pic="http://schemas.openxmlformats.org/drawingml/2006/picture">
                        <pic:nvPicPr>
                          <pic:cNvPr id="13297" name="Picture 13297"/>
                          <pic:cNvPicPr/>
                        </pic:nvPicPr>
                        <pic:blipFill>
                          <a:blip r:embed="rId95"/>
                          <a:stretch>
                            <a:fillRect/>
                          </a:stretch>
                        </pic:blipFill>
                        <pic:spPr>
                          <a:xfrm>
                            <a:off x="0" y="0"/>
                            <a:ext cx="871728" cy="356616"/>
                          </a:xfrm>
                          <a:prstGeom prst="rect">
                            <a:avLst/>
                          </a:prstGeom>
                        </pic:spPr>
                      </pic:pic>
                    </a:graphicData>
                  </a:graphic>
                </wp:inline>
              </w:drawing>
            </w:r>
          </w:p>
          <w:p w14:paraId="2F0966E2" w14:textId="77777777" w:rsidR="00C005FD" w:rsidRDefault="008571AE">
            <w:pPr>
              <w:spacing w:after="46" w:line="259" w:lineRule="auto"/>
              <w:ind w:left="0" w:firstLine="0"/>
            </w:pPr>
            <w:r>
              <w:rPr>
                <w:sz w:val="16"/>
              </w:rPr>
              <w:t>Signature Adoption: Pre-selected Style</w:t>
            </w:r>
          </w:p>
          <w:p w14:paraId="16BCB65C" w14:textId="77777777" w:rsidR="00C005FD" w:rsidRDefault="008571AE">
            <w:pPr>
              <w:spacing w:after="46" w:line="259" w:lineRule="auto"/>
              <w:ind w:left="0" w:firstLine="0"/>
            </w:pPr>
            <w:r>
              <w:rPr>
                <w:sz w:val="16"/>
              </w:rPr>
              <w:t>Using IP Address: 148.252.132.150</w:t>
            </w:r>
          </w:p>
          <w:p w14:paraId="60AC9B1F" w14:textId="77777777" w:rsidR="00C005FD" w:rsidRDefault="008571AE">
            <w:pPr>
              <w:spacing w:after="0" w:line="259" w:lineRule="auto"/>
              <w:ind w:left="0" w:firstLine="0"/>
            </w:pPr>
            <w:r>
              <w:rPr>
                <w:sz w:val="16"/>
              </w:rPr>
              <w:t>Signed using mobile</w:t>
            </w:r>
          </w:p>
        </w:tc>
        <w:tc>
          <w:tcPr>
            <w:tcW w:w="3747" w:type="dxa"/>
            <w:tcBorders>
              <w:top w:val="nil"/>
              <w:left w:val="nil"/>
              <w:bottom w:val="nil"/>
              <w:right w:val="nil"/>
            </w:tcBorders>
          </w:tcPr>
          <w:p w14:paraId="58C7DAD6" w14:textId="77777777" w:rsidR="00C005FD" w:rsidRDefault="008571AE">
            <w:pPr>
              <w:spacing w:after="46" w:line="259" w:lineRule="auto"/>
              <w:ind w:left="0" w:firstLine="0"/>
            </w:pPr>
            <w:r>
              <w:rPr>
                <w:sz w:val="16"/>
              </w:rPr>
              <w:t>Sent: 29-Aug-2023 | 23:41</w:t>
            </w:r>
          </w:p>
          <w:p w14:paraId="06233723" w14:textId="77777777" w:rsidR="00C005FD" w:rsidRDefault="008571AE">
            <w:pPr>
              <w:spacing w:after="46" w:line="259" w:lineRule="auto"/>
              <w:ind w:left="0" w:firstLine="0"/>
            </w:pPr>
            <w:r>
              <w:rPr>
                <w:sz w:val="16"/>
              </w:rPr>
              <w:t xml:space="preserve">Viewed: 30-Aug-2023 | 07:42 </w:t>
            </w:r>
          </w:p>
          <w:p w14:paraId="1006E2B4" w14:textId="77777777" w:rsidR="00C005FD" w:rsidRDefault="008571AE">
            <w:pPr>
              <w:spacing w:after="0" w:line="259" w:lineRule="auto"/>
              <w:ind w:left="0" w:firstLine="0"/>
            </w:pPr>
            <w:r>
              <w:rPr>
                <w:sz w:val="16"/>
              </w:rPr>
              <w:t>Signed: 30-Aug-2023 | 07:42</w:t>
            </w:r>
          </w:p>
        </w:tc>
      </w:tr>
      <w:tr w:rsidR="00C005FD" w14:paraId="489D5A5B" w14:textId="77777777">
        <w:trPr>
          <w:trHeight w:val="326"/>
        </w:trPr>
        <w:tc>
          <w:tcPr>
            <w:tcW w:w="3747" w:type="dxa"/>
            <w:tcBorders>
              <w:top w:val="nil"/>
              <w:left w:val="nil"/>
              <w:bottom w:val="nil"/>
              <w:right w:val="nil"/>
            </w:tcBorders>
            <w:shd w:val="clear" w:color="auto" w:fill="DCDCDC"/>
          </w:tcPr>
          <w:p w14:paraId="266F0CA8" w14:textId="77777777" w:rsidR="00C005FD" w:rsidRDefault="008571AE">
            <w:pPr>
              <w:spacing w:after="0" w:line="259" w:lineRule="auto"/>
              <w:ind w:left="0" w:firstLine="0"/>
            </w:pPr>
            <w:r>
              <w:rPr>
                <w:b/>
                <w:sz w:val="20"/>
              </w:rPr>
              <w:t>In Person Signer Events</w:t>
            </w:r>
          </w:p>
        </w:tc>
        <w:tc>
          <w:tcPr>
            <w:tcW w:w="3747" w:type="dxa"/>
            <w:tcBorders>
              <w:top w:val="nil"/>
              <w:left w:val="nil"/>
              <w:bottom w:val="nil"/>
              <w:right w:val="nil"/>
            </w:tcBorders>
            <w:shd w:val="clear" w:color="auto" w:fill="DCDCDC"/>
          </w:tcPr>
          <w:p w14:paraId="0D454940" w14:textId="77777777" w:rsidR="00C005FD" w:rsidRDefault="008571AE">
            <w:pPr>
              <w:spacing w:after="0" w:line="259" w:lineRule="auto"/>
              <w:ind w:left="0" w:firstLine="0"/>
            </w:pPr>
            <w:r>
              <w:rPr>
                <w:b/>
                <w:sz w:val="20"/>
              </w:rPr>
              <w:t>Signature</w:t>
            </w:r>
          </w:p>
        </w:tc>
        <w:tc>
          <w:tcPr>
            <w:tcW w:w="3747" w:type="dxa"/>
            <w:tcBorders>
              <w:top w:val="nil"/>
              <w:left w:val="nil"/>
              <w:bottom w:val="nil"/>
              <w:right w:val="nil"/>
            </w:tcBorders>
            <w:shd w:val="clear" w:color="auto" w:fill="DCDCDC"/>
          </w:tcPr>
          <w:p w14:paraId="3617C2EA" w14:textId="77777777" w:rsidR="00C005FD" w:rsidRDefault="008571AE">
            <w:pPr>
              <w:spacing w:after="0" w:line="259" w:lineRule="auto"/>
              <w:ind w:left="0" w:firstLine="0"/>
            </w:pPr>
            <w:r>
              <w:rPr>
                <w:b/>
                <w:sz w:val="20"/>
              </w:rPr>
              <w:t>Timestamp</w:t>
            </w:r>
          </w:p>
        </w:tc>
      </w:tr>
      <w:tr w:rsidR="00C005FD" w14:paraId="7C112B32" w14:textId="77777777">
        <w:trPr>
          <w:trHeight w:val="170"/>
        </w:trPr>
        <w:tc>
          <w:tcPr>
            <w:tcW w:w="3747" w:type="dxa"/>
            <w:tcBorders>
              <w:top w:val="nil"/>
              <w:left w:val="nil"/>
              <w:bottom w:val="nil"/>
              <w:right w:val="nil"/>
            </w:tcBorders>
          </w:tcPr>
          <w:p w14:paraId="57A03C9C" w14:textId="77777777" w:rsidR="00C005FD" w:rsidRDefault="00C005FD">
            <w:pPr>
              <w:spacing w:after="160" w:line="259" w:lineRule="auto"/>
              <w:ind w:left="0" w:firstLine="0"/>
            </w:pPr>
          </w:p>
        </w:tc>
        <w:tc>
          <w:tcPr>
            <w:tcW w:w="3747" w:type="dxa"/>
            <w:tcBorders>
              <w:top w:val="nil"/>
              <w:left w:val="nil"/>
              <w:bottom w:val="nil"/>
              <w:right w:val="nil"/>
            </w:tcBorders>
          </w:tcPr>
          <w:p w14:paraId="39420790" w14:textId="77777777" w:rsidR="00C005FD" w:rsidRDefault="00C005FD">
            <w:pPr>
              <w:spacing w:after="160" w:line="259" w:lineRule="auto"/>
              <w:ind w:left="0" w:firstLine="0"/>
            </w:pPr>
          </w:p>
        </w:tc>
        <w:tc>
          <w:tcPr>
            <w:tcW w:w="3747" w:type="dxa"/>
            <w:tcBorders>
              <w:top w:val="nil"/>
              <w:left w:val="nil"/>
              <w:bottom w:val="nil"/>
              <w:right w:val="nil"/>
            </w:tcBorders>
          </w:tcPr>
          <w:p w14:paraId="3528DF74" w14:textId="77777777" w:rsidR="00C005FD" w:rsidRDefault="00C005FD">
            <w:pPr>
              <w:spacing w:after="160" w:line="259" w:lineRule="auto"/>
              <w:ind w:left="0" w:firstLine="0"/>
            </w:pPr>
          </w:p>
        </w:tc>
      </w:tr>
      <w:tr w:rsidR="00C005FD" w14:paraId="464E70FB" w14:textId="77777777">
        <w:trPr>
          <w:trHeight w:val="326"/>
        </w:trPr>
        <w:tc>
          <w:tcPr>
            <w:tcW w:w="3747" w:type="dxa"/>
            <w:tcBorders>
              <w:top w:val="nil"/>
              <w:left w:val="nil"/>
              <w:bottom w:val="nil"/>
              <w:right w:val="nil"/>
            </w:tcBorders>
            <w:shd w:val="clear" w:color="auto" w:fill="DCDCDC"/>
          </w:tcPr>
          <w:p w14:paraId="39B31700" w14:textId="77777777" w:rsidR="00C005FD" w:rsidRDefault="008571AE">
            <w:pPr>
              <w:spacing w:after="0" w:line="259" w:lineRule="auto"/>
              <w:ind w:left="0" w:firstLine="0"/>
            </w:pPr>
            <w:r>
              <w:rPr>
                <w:b/>
                <w:sz w:val="20"/>
              </w:rPr>
              <w:t>Editor Delivery Events</w:t>
            </w:r>
          </w:p>
        </w:tc>
        <w:tc>
          <w:tcPr>
            <w:tcW w:w="3747" w:type="dxa"/>
            <w:tcBorders>
              <w:top w:val="nil"/>
              <w:left w:val="nil"/>
              <w:bottom w:val="nil"/>
              <w:right w:val="nil"/>
            </w:tcBorders>
            <w:shd w:val="clear" w:color="auto" w:fill="DCDCDC"/>
          </w:tcPr>
          <w:p w14:paraId="26861BF7" w14:textId="77777777" w:rsidR="00C005FD" w:rsidRDefault="008571AE">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01EB98B8" w14:textId="77777777" w:rsidR="00C005FD" w:rsidRDefault="008571AE">
            <w:pPr>
              <w:spacing w:after="0" w:line="259" w:lineRule="auto"/>
              <w:ind w:left="0" w:firstLine="0"/>
            </w:pPr>
            <w:r>
              <w:rPr>
                <w:b/>
                <w:sz w:val="20"/>
              </w:rPr>
              <w:t>Timestamp</w:t>
            </w:r>
          </w:p>
        </w:tc>
      </w:tr>
      <w:tr w:rsidR="00C005FD" w14:paraId="6117AA65" w14:textId="77777777">
        <w:trPr>
          <w:trHeight w:val="170"/>
        </w:trPr>
        <w:tc>
          <w:tcPr>
            <w:tcW w:w="3747" w:type="dxa"/>
            <w:tcBorders>
              <w:top w:val="nil"/>
              <w:left w:val="nil"/>
              <w:bottom w:val="nil"/>
              <w:right w:val="nil"/>
            </w:tcBorders>
          </w:tcPr>
          <w:p w14:paraId="4A51387C" w14:textId="77777777" w:rsidR="00C005FD" w:rsidRDefault="00C005FD">
            <w:pPr>
              <w:spacing w:after="160" w:line="259" w:lineRule="auto"/>
              <w:ind w:left="0" w:firstLine="0"/>
            </w:pPr>
          </w:p>
        </w:tc>
        <w:tc>
          <w:tcPr>
            <w:tcW w:w="3747" w:type="dxa"/>
            <w:tcBorders>
              <w:top w:val="nil"/>
              <w:left w:val="nil"/>
              <w:bottom w:val="nil"/>
              <w:right w:val="nil"/>
            </w:tcBorders>
          </w:tcPr>
          <w:p w14:paraId="28F0BBB9" w14:textId="77777777" w:rsidR="00C005FD" w:rsidRDefault="00C005FD">
            <w:pPr>
              <w:spacing w:after="160" w:line="259" w:lineRule="auto"/>
              <w:ind w:left="0" w:firstLine="0"/>
            </w:pPr>
          </w:p>
        </w:tc>
        <w:tc>
          <w:tcPr>
            <w:tcW w:w="3747" w:type="dxa"/>
            <w:tcBorders>
              <w:top w:val="nil"/>
              <w:left w:val="nil"/>
              <w:bottom w:val="nil"/>
              <w:right w:val="nil"/>
            </w:tcBorders>
          </w:tcPr>
          <w:p w14:paraId="365E7768" w14:textId="77777777" w:rsidR="00C005FD" w:rsidRDefault="00C005FD">
            <w:pPr>
              <w:spacing w:after="160" w:line="259" w:lineRule="auto"/>
              <w:ind w:left="0" w:firstLine="0"/>
            </w:pPr>
          </w:p>
        </w:tc>
      </w:tr>
      <w:tr w:rsidR="00C005FD" w14:paraId="61CA0D66" w14:textId="77777777">
        <w:trPr>
          <w:trHeight w:val="326"/>
        </w:trPr>
        <w:tc>
          <w:tcPr>
            <w:tcW w:w="3747" w:type="dxa"/>
            <w:tcBorders>
              <w:top w:val="nil"/>
              <w:left w:val="nil"/>
              <w:bottom w:val="nil"/>
              <w:right w:val="nil"/>
            </w:tcBorders>
            <w:shd w:val="clear" w:color="auto" w:fill="DCDCDC"/>
          </w:tcPr>
          <w:p w14:paraId="63F0C7D2" w14:textId="77777777" w:rsidR="00C005FD" w:rsidRDefault="008571AE">
            <w:pPr>
              <w:spacing w:after="0" w:line="259" w:lineRule="auto"/>
              <w:ind w:left="0" w:firstLine="0"/>
            </w:pPr>
            <w:r>
              <w:rPr>
                <w:b/>
                <w:sz w:val="20"/>
              </w:rPr>
              <w:t>Agent Delivery Events</w:t>
            </w:r>
          </w:p>
        </w:tc>
        <w:tc>
          <w:tcPr>
            <w:tcW w:w="3747" w:type="dxa"/>
            <w:tcBorders>
              <w:top w:val="nil"/>
              <w:left w:val="nil"/>
              <w:bottom w:val="nil"/>
              <w:right w:val="nil"/>
            </w:tcBorders>
            <w:shd w:val="clear" w:color="auto" w:fill="DCDCDC"/>
          </w:tcPr>
          <w:p w14:paraId="272EA90B" w14:textId="77777777" w:rsidR="00C005FD" w:rsidRDefault="008571AE">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4417D819" w14:textId="77777777" w:rsidR="00C005FD" w:rsidRDefault="008571AE">
            <w:pPr>
              <w:spacing w:after="0" w:line="259" w:lineRule="auto"/>
              <w:ind w:left="0" w:firstLine="0"/>
            </w:pPr>
            <w:r>
              <w:rPr>
                <w:b/>
                <w:sz w:val="20"/>
              </w:rPr>
              <w:t>Timestamp</w:t>
            </w:r>
          </w:p>
        </w:tc>
      </w:tr>
      <w:tr w:rsidR="00C005FD" w14:paraId="3F138907" w14:textId="77777777">
        <w:trPr>
          <w:trHeight w:val="170"/>
        </w:trPr>
        <w:tc>
          <w:tcPr>
            <w:tcW w:w="3747" w:type="dxa"/>
            <w:tcBorders>
              <w:top w:val="nil"/>
              <w:left w:val="nil"/>
              <w:bottom w:val="nil"/>
              <w:right w:val="nil"/>
            </w:tcBorders>
          </w:tcPr>
          <w:p w14:paraId="1F70E57D" w14:textId="77777777" w:rsidR="00C005FD" w:rsidRDefault="00C005FD">
            <w:pPr>
              <w:spacing w:after="160" w:line="259" w:lineRule="auto"/>
              <w:ind w:left="0" w:firstLine="0"/>
            </w:pPr>
          </w:p>
        </w:tc>
        <w:tc>
          <w:tcPr>
            <w:tcW w:w="3747" w:type="dxa"/>
            <w:tcBorders>
              <w:top w:val="nil"/>
              <w:left w:val="nil"/>
              <w:bottom w:val="nil"/>
              <w:right w:val="nil"/>
            </w:tcBorders>
          </w:tcPr>
          <w:p w14:paraId="4920A14F" w14:textId="77777777" w:rsidR="00C005FD" w:rsidRDefault="00C005FD">
            <w:pPr>
              <w:spacing w:after="160" w:line="259" w:lineRule="auto"/>
              <w:ind w:left="0" w:firstLine="0"/>
            </w:pPr>
          </w:p>
        </w:tc>
        <w:tc>
          <w:tcPr>
            <w:tcW w:w="3747" w:type="dxa"/>
            <w:tcBorders>
              <w:top w:val="nil"/>
              <w:left w:val="nil"/>
              <w:bottom w:val="nil"/>
              <w:right w:val="nil"/>
            </w:tcBorders>
          </w:tcPr>
          <w:p w14:paraId="03D936AF" w14:textId="77777777" w:rsidR="00C005FD" w:rsidRDefault="00C005FD">
            <w:pPr>
              <w:spacing w:after="160" w:line="259" w:lineRule="auto"/>
              <w:ind w:left="0" w:firstLine="0"/>
            </w:pPr>
          </w:p>
        </w:tc>
      </w:tr>
      <w:tr w:rsidR="00C005FD" w14:paraId="696A1816" w14:textId="77777777">
        <w:trPr>
          <w:trHeight w:val="326"/>
        </w:trPr>
        <w:tc>
          <w:tcPr>
            <w:tcW w:w="3747" w:type="dxa"/>
            <w:tcBorders>
              <w:top w:val="nil"/>
              <w:left w:val="nil"/>
              <w:bottom w:val="nil"/>
              <w:right w:val="nil"/>
            </w:tcBorders>
            <w:shd w:val="clear" w:color="auto" w:fill="DCDCDC"/>
          </w:tcPr>
          <w:p w14:paraId="6B7CA6E2" w14:textId="77777777" w:rsidR="00C005FD" w:rsidRDefault="008571AE">
            <w:pPr>
              <w:spacing w:after="0" w:line="259" w:lineRule="auto"/>
              <w:ind w:left="0" w:firstLine="0"/>
            </w:pPr>
            <w:r>
              <w:rPr>
                <w:b/>
                <w:sz w:val="20"/>
              </w:rPr>
              <w:lastRenderedPageBreak/>
              <w:t>Intermediary Delivery Events</w:t>
            </w:r>
          </w:p>
        </w:tc>
        <w:tc>
          <w:tcPr>
            <w:tcW w:w="3747" w:type="dxa"/>
            <w:tcBorders>
              <w:top w:val="nil"/>
              <w:left w:val="nil"/>
              <w:bottom w:val="nil"/>
              <w:right w:val="nil"/>
            </w:tcBorders>
            <w:shd w:val="clear" w:color="auto" w:fill="DCDCDC"/>
          </w:tcPr>
          <w:p w14:paraId="281B2809" w14:textId="77777777" w:rsidR="00C005FD" w:rsidRDefault="008571AE">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34DBA588" w14:textId="77777777" w:rsidR="00C005FD" w:rsidRDefault="008571AE">
            <w:pPr>
              <w:spacing w:after="0" w:line="259" w:lineRule="auto"/>
              <w:ind w:left="0" w:firstLine="0"/>
            </w:pPr>
            <w:r>
              <w:rPr>
                <w:b/>
                <w:sz w:val="20"/>
              </w:rPr>
              <w:t>Timestamp</w:t>
            </w:r>
          </w:p>
        </w:tc>
      </w:tr>
      <w:tr w:rsidR="00C005FD" w14:paraId="002D78E0" w14:textId="77777777">
        <w:trPr>
          <w:trHeight w:val="170"/>
        </w:trPr>
        <w:tc>
          <w:tcPr>
            <w:tcW w:w="3747" w:type="dxa"/>
            <w:tcBorders>
              <w:top w:val="nil"/>
              <w:left w:val="nil"/>
              <w:bottom w:val="nil"/>
              <w:right w:val="nil"/>
            </w:tcBorders>
          </w:tcPr>
          <w:p w14:paraId="262B0159" w14:textId="77777777" w:rsidR="00C005FD" w:rsidRDefault="00C005FD">
            <w:pPr>
              <w:spacing w:after="160" w:line="259" w:lineRule="auto"/>
              <w:ind w:left="0" w:firstLine="0"/>
            </w:pPr>
          </w:p>
        </w:tc>
        <w:tc>
          <w:tcPr>
            <w:tcW w:w="3747" w:type="dxa"/>
            <w:tcBorders>
              <w:top w:val="nil"/>
              <w:left w:val="nil"/>
              <w:bottom w:val="nil"/>
              <w:right w:val="nil"/>
            </w:tcBorders>
          </w:tcPr>
          <w:p w14:paraId="5ADF88C0" w14:textId="77777777" w:rsidR="00C005FD" w:rsidRDefault="00C005FD">
            <w:pPr>
              <w:spacing w:after="160" w:line="259" w:lineRule="auto"/>
              <w:ind w:left="0" w:firstLine="0"/>
            </w:pPr>
          </w:p>
        </w:tc>
        <w:tc>
          <w:tcPr>
            <w:tcW w:w="3747" w:type="dxa"/>
            <w:tcBorders>
              <w:top w:val="nil"/>
              <w:left w:val="nil"/>
              <w:bottom w:val="nil"/>
              <w:right w:val="nil"/>
            </w:tcBorders>
          </w:tcPr>
          <w:p w14:paraId="4C8E0A49" w14:textId="77777777" w:rsidR="00C005FD" w:rsidRDefault="00C005FD">
            <w:pPr>
              <w:spacing w:after="160" w:line="259" w:lineRule="auto"/>
              <w:ind w:left="0" w:firstLine="0"/>
            </w:pPr>
          </w:p>
        </w:tc>
      </w:tr>
      <w:tr w:rsidR="00C005FD" w14:paraId="3A972F99" w14:textId="77777777">
        <w:trPr>
          <w:trHeight w:val="326"/>
        </w:trPr>
        <w:tc>
          <w:tcPr>
            <w:tcW w:w="3747" w:type="dxa"/>
            <w:tcBorders>
              <w:top w:val="nil"/>
              <w:left w:val="nil"/>
              <w:bottom w:val="nil"/>
              <w:right w:val="nil"/>
            </w:tcBorders>
            <w:shd w:val="clear" w:color="auto" w:fill="DCDCDC"/>
          </w:tcPr>
          <w:p w14:paraId="6B82E17E" w14:textId="77777777" w:rsidR="00C005FD" w:rsidRDefault="008571AE">
            <w:pPr>
              <w:spacing w:after="0" w:line="259" w:lineRule="auto"/>
              <w:ind w:left="0" w:firstLine="0"/>
            </w:pPr>
            <w:r>
              <w:rPr>
                <w:b/>
                <w:sz w:val="20"/>
              </w:rPr>
              <w:t>Certified Delivery Events</w:t>
            </w:r>
          </w:p>
        </w:tc>
        <w:tc>
          <w:tcPr>
            <w:tcW w:w="3747" w:type="dxa"/>
            <w:tcBorders>
              <w:top w:val="nil"/>
              <w:left w:val="nil"/>
              <w:bottom w:val="nil"/>
              <w:right w:val="nil"/>
            </w:tcBorders>
            <w:shd w:val="clear" w:color="auto" w:fill="DCDCDC"/>
          </w:tcPr>
          <w:p w14:paraId="1711A0DA" w14:textId="77777777" w:rsidR="00C005FD" w:rsidRDefault="008571AE">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1A5499A6" w14:textId="77777777" w:rsidR="00C005FD" w:rsidRDefault="008571AE">
            <w:pPr>
              <w:spacing w:after="0" w:line="259" w:lineRule="auto"/>
              <w:ind w:left="0" w:firstLine="0"/>
            </w:pPr>
            <w:r>
              <w:rPr>
                <w:b/>
                <w:sz w:val="20"/>
              </w:rPr>
              <w:t>Timestamp</w:t>
            </w:r>
          </w:p>
        </w:tc>
      </w:tr>
      <w:tr w:rsidR="00C005FD" w14:paraId="5F51A0A2" w14:textId="77777777">
        <w:trPr>
          <w:trHeight w:val="170"/>
        </w:trPr>
        <w:tc>
          <w:tcPr>
            <w:tcW w:w="3747" w:type="dxa"/>
            <w:tcBorders>
              <w:top w:val="nil"/>
              <w:left w:val="nil"/>
              <w:bottom w:val="nil"/>
              <w:right w:val="nil"/>
            </w:tcBorders>
          </w:tcPr>
          <w:p w14:paraId="5509E68F" w14:textId="77777777" w:rsidR="00C005FD" w:rsidRDefault="00C005FD">
            <w:pPr>
              <w:spacing w:after="160" w:line="259" w:lineRule="auto"/>
              <w:ind w:left="0" w:firstLine="0"/>
            </w:pPr>
          </w:p>
        </w:tc>
        <w:tc>
          <w:tcPr>
            <w:tcW w:w="3747" w:type="dxa"/>
            <w:tcBorders>
              <w:top w:val="nil"/>
              <w:left w:val="nil"/>
              <w:bottom w:val="nil"/>
              <w:right w:val="nil"/>
            </w:tcBorders>
          </w:tcPr>
          <w:p w14:paraId="77DEDDF4" w14:textId="77777777" w:rsidR="00C005FD" w:rsidRDefault="00C005FD">
            <w:pPr>
              <w:spacing w:after="160" w:line="259" w:lineRule="auto"/>
              <w:ind w:left="0" w:firstLine="0"/>
            </w:pPr>
          </w:p>
        </w:tc>
        <w:tc>
          <w:tcPr>
            <w:tcW w:w="3747" w:type="dxa"/>
            <w:tcBorders>
              <w:top w:val="nil"/>
              <w:left w:val="nil"/>
              <w:bottom w:val="nil"/>
              <w:right w:val="nil"/>
            </w:tcBorders>
          </w:tcPr>
          <w:p w14:paraId="3BF5C9F5" w14:textId="77777777" w:rsidR="00C005FD" w:rsidRDefault="00C005FD">
            <w:pPr>
              <w:spacing w:after="160" w:line="259" w:lineRule="auto"/>
              <w:ind w:left="0" w:firstLine="0"/>
            </w:pPr>
          </w:p>
        </w:tc>
      </w:tr>
      <w:tr w:rsidR="00C005FD" w14:paraId="66B2B12D" w14:textId="77777777">
        <w:trPr>
          <w:trHeight w:val="326"/>
        </w:trPr>
        <w:tc>
          <w:tcPr>
            <w:tcW w:w="3747" w:type="dxa"/>
            <w:tcBorders>
              <w:top w:val="nil"/>
              <w:left w:val="nil"/>
              <w:bottom w:val="nil"/>
              <w:right w:val="nil"/>
            </w:tcBorders>
            <w:shd w:val="clear" w:color="auto" w:fill="DCDCDC"/>
          </w:tcPr>
          <w:p w14:paraId="598C3E84" w14:textId="77777777" w:rsidR="00C005FD" w:rsidRDefault="008571AE">
            <w:pPr>
              <w:spacing w:after="0" w:line="259" w:lineRule="auto"/>
              <w:ind w:left="0" w:firstLine="0"/>
            </w:pPr>
            <w:r>
              <w:rPr>
                <w:b/>
                <w:sz w:val="20"/>
              </w:rPr>
              <w:t>Carbon Copy Events</w:t>
            </w:r>
          </w:p>
        </w:tc>
        <w:tc>
          <w:tcPr>
            <w:tcW w:w="3747" w:type="dxa"/>
            <w:tcBorders>
              <w:top w:val="nil"/>
              <w:left w:val="nil"/>
              <w:bottom w:val="nil"/>
              <w:right w:val="nil"/>
            </w:tcBorders>
            <w:shd w:val="clear" w:color="auto" w:fill="DCDCDC"/>
          </w:tcPr>
          <w:p w14:paraId="74473BB8" w14:textId="77777777" w:rsidR="00C005FD" w:rsidRDefault="008571AE">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6BCB0604" w14:textId="77777777" w:rsidR="00C005FD" w:rsidRDefault="008571AE">
            <w:pPr>
              <w:spacing w:after="0" w:line="259" w:lineRule="auto"/>
              <w:ind w:left="0" w:firstLine="0"/>
            </w:pPr>
            <w:r>
              <w:rPr>
                <w:b/>
                <w:sz w:val="20"/>
              </w:rPr>
              <w:t>Timestamp</w:t>
            </w:r>
          </w:p>
        </w:tc>
      </w:tr>
    </w:tbl>
    <w:p w14:paraId="7043F093" w14:textId="77777777" w:rsidR="00C005FD" w:rsidRDefault="008571AE">
      <w:pPr>
        <w:spacing w:after="0" w:line="320" w:lineRule="auto"/>
        <w:ind w:left="-5" w:right="-15"/>
      </w:pPr>
      <w:r>
        <w:rPr>
          <w:noProof/>
        </w:rPr>
        <w:drawing>
          <wp:anchor distT="0" distB="0" distL="114300" distR="114300" simplePos="0" relativeHeight="251664384" behindDoc="0" locked="0" layoutInCell="1" allowOverlap="0" wp14:anchorId="76775AC9" wp14:editId="5BE2B99E">
            <wp:simplePos x="0" y="0"/>
            <wp:positionH relativeFrom="column">
              <wp:posOffset>2379133</wp:posOffset>
            </wp:positionH>
            <wp:positionV relativeFrom="paragraph">
              <wp:posOffset>-21640</wp:posOffset>
            </wp:positionV>
            <wp:extent cx="1428750" cy="304800"/>
            <wp:effectExtent l="0" t="0" r="0" b="0"/>
            <wp:wrapSquare wrapText="bothSides"/>
            <wp:docPr id="13335" name="Picture 13335"/>
            <wp:cNvGraphicFramePr/>
            <a:graphic xmlns:a="http://schemas.openxmlformats.org/drawingml/2006/main">
              <a:graphicData uri="http://schemas.openxmlformats.org/drawingml/2006/picture">
                <pic:pic xmlns:pic="http://schemas.openxmlformats.org/drawingml/2006/picture">
                  <pic:nvPicPr>
                    <pic:cNvPr id="13335" name="Picture 13335"/>
                    <pic:cNvPicPr/>
                  </pic:nvPicPr>
                  <pic:blipFill>
                    <a:blip r:embed="rId96"/>
                    <a:stretch>
                      <a:fillRect/>
                    </a:stretch>
                  </pic:blipFill>
                  <pic:spPr>
                    <a:xfrm>
                      <a:off x="0" y="0"/>
                      <a:ext cx="1428750" cy="304800"/>
                    </a:xfrm>
                    <a:prstGeom prst="rect">
                      <a:avLst/>
                    </a:prstGeom>
                  </pic:spPr>
                </pic:pic>
              </a:graphicData>
            </a:graphic>
          </wp:anchor>
        </w:drawing>
      </w:r>
      <w:r>
        <w:rPr>
          <w:sz w:val="16"/>
        </w:rPr>
        <w:t xml:space="preserve">Alastair </w:t>
      </w:r>
      <w:proofErr w:type="spellStart"/>
      <w:r>
        <w:rPr>
          <w:sz w:val="16"/>
        </w:rPr>
        <w:t>LloydSent</w:t>
      </w:r>
      <w:proofErr w:type="spellEnd"/>
      <w:r>
        <w:rPr>
          <w:sz w:val="16"/>
        </w:rPr>
        <w:t>: 29-Aug-2023 | 10:50 lalasta@amazon.co.uk</w:t>
      </w:r>
    </w:p>
    <w:p w14:paraId="79712073" w14:textId="77777777" w:rsidR="00C005FD" w:rsidRDefault="008571AE">
      <w:pPr>
        <w:spacing w:after="65" w:line="241" w:lineRule="auto"/>
        <w:ind w:left="-5" w:right="5615"/>
      </w:pPr>
      <w:r>
        <w:rPr>
          <w:noProof/>
        </w:rPr>
        <w:drawing>
          <wp:anchor distT="0" distB="0" distL="114300" distR="114300" simplePos="0" relativeHeight="251665408" behindDoc="0" locked="0" layoutInCell="1" allowOverlap="0" wp14:anchorId="23F7D21E" wp14:editId="75449C11">
            <wp:simplePos x="0" y="0"/>
            <wp:positionH relativeFrom="page">
              <wp:posOffset>6438900</wp:posOffset>
            </wp:positionH>
            <wp:positionV relativeFrom="page">
              <wp:posOffset>444500</wp:posOffset>
            </wp:positionV>
            <wp:extent cx="1016000" cy="225102"/>
            <wp:effectExtent l="0" t="0" r="0" b="0"/>
            <wp:wrapTopAndBottom/>
            <wp:docPr id="13241" name="Picture 13241"/>
            <wp:cNvGraphicFramePr/>
            <a:graphic xmlns:a="http://schemas.openxmlformats.org/drawingml/2006/main">
              <a:graphicData uri="http://schemas.openxmlformats.org/drawingml/2006/picture">
                <pic:pic xmlns:pic="http://schemas.openxmlformats.org/drawingml/2006/picture">
                  <pic:nvPicPr>
                    <pic:cNvPr id="13241" name="Picture 13241"/>
                    <pic:cNvPicPr/>
                  </pic:nvPicPr>
                  <pic:blipFill>
                    <a:blip r:embed="rId97"/>
                    <a:stretch>
                      <a:fillRect/>
                    </a:stretch>
                  </pic:blipFill>
                  <pic:spPr>
                    <a:xfrm>
                      <a:off x="0" y="0"/>
                      <a:ext cx="1016000" cy="225102"/>
                    </a:xfrm>
                    <a:prstGeom prst="rect">
                      <a:avLst/>
                    </a:prstGeom>
                  </pic:spPr>
                </pic:pic>
              </a:graphicData>
            </a:graphic>
          </wp:anchor>
        </w:drawing>
      </w:r>
      <w:r>
        <w:rPr>
          <w:sz w:val="16"/>
        </w:rPr>
        <w:t>Security Level: Email, Account Authentication (None)</w:t>
      </w:r>
    </w:p>
    <w:p w14:paraId="03F6CF19" w14:textId="77777777" w:rsidR="00C005FD" w:rsidRDefault="008571AE">
      <w:pPr>
        <w:spacing w:after="0" w:line="242" w:lineRule="auto"/>
        <w:ind w:left="0" w:right="5677" w:firstLine="0"/>
      </w:pPr>
      <w:r>
        <w:rPr>
          <w:b/>
          <w:sz w:val="16"/>
        </w:rPr>
        <w:t xml:space="preserve">Electronic Record and Signature Disclosure: </w:t>
      </w:r>
      <w:r>
        <w:rPr>
          <w:sz w:val="16"/>
        </w:rPr>
        <w:t xml:space="preserve">      Not Offered via DocuSign</w:t>
      </w:r>
    </w:p>
    <w:p w14:paraId="2E73942D" w14:textId="77777777" w:rsidR="00C005FD" w:rsidRDefault="00C005FD">
      <w:pPr>
        <w:spacing w:after="0" w:line="259" w:lineRule="auto"/>
        <w:ind w:left="-500" w:right="9867" w:firstLine="0"/>
      </w:pPr>
    </w:p>
    <w:tbl>
      <w:tblPr>
        <w:tblStyle w:val="TableGrid"/>
        <w:tblW w:w="11240" w:type="dxa"/>
        <w:tblInd w:w="0" w:type="dxa"/>
        <w:tblCellMar>
          <w:top w:w="50" w:type="dxa"/>
          <w:bottom w:w="51" w:type="dxa"/>
          <w:right w:w="115" w:type="dxa"/>
        </w:tblCellMar>
        <w:tblLook w:val="04A0" w:firstRow="1" w:lastRow="0" w:firstColumn="1" w:lastColumn="0" w:noHBand="0" w:noVBand="1"/>
      </w:tblPr>
      <w:tblGrid>
        <w:gridCol w:w="3747"/>
        <w:gridCol w:w="3747"/>
        <w:gridCol w:w="3746"/>
      </w:tblGrid>
      <w:tr w:rsidR="00C005FD" w14:paraId="73F7D3D6" w14:textId="77777777">
        <w:trPr>
          <w:trHeight w:val="326"/>
        </w:trPr>
        <w:tc>
          <w:tcPr>
            <w:tcW w:w="3747" w:type="dxa"/>
            <w:tcBorders>
              <w:top w:val="nil"/>
              <w:left w:val="nil"/>
              <w:bottom w:val="nil"/>
              <w:right w:val="nil"/>
            </w:tcBorders>
            <w:shd w:val="clear" w:color="auto" w:fill="DCDCDC"/>
          </w:tcPr>
          <w:p w14:paraId="23084EA0" w14:textId="77777777" w:rsidR="00C005FD" w:rsidRDefault="008571AE">
            <w:pPr>
              <w:spacing w:after="0" w:line="259" w:lineRule="auto"/>
              <w:ind w:left="0" w:firstLine="0"/>
            </w:pPr>
            <w:r>
              <w:rPr>
                <w:b/>
                <w:sz w:val="20"/>
              </w:rPr>
              <w:t>Carbon Copy Events</w:t>
            </w:r>
          </w:p>
        </w:tc>
        <w:tc>
          <w:tcPr>
            <w:tcW w:w="3747" w:type="dxa"/>
            <w:tcBorders>
              <w:top w:val="nil"/>
              <w:left w:val="nil"/>
              <w:bottom w:val="nil"/>
              <w:right w:val="nil"/>
            </w:tcBorders>
            <w:shd w:val="clear" w:color="auto" w:fill="DCDCDC"/>
          </w:tcPr>
          <w:p w14:paraId="10BD2685" w14:textId="77777777" w:rsidR="00C005FD" w:rsidRDefault="008571AE">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437B805A" w14:textId="77777777" w:rsidR="00C005FD" w:rsidRDefault="008571AE">
            <w:pPr>
              <w:spacing w:after="0" w:line="259" w:lineRule="auto"/>
              <w:ind w:left="0" w:firstLine="0"/>
            </w:pPr>
            <w:r>
              <w:rPr>
                <w:b/>
                <w:sz w:val="20"/>
              </w:rPr>
              <w:t>Timestamp</w:t>
            </w:r>
          </w:p>
        </w:tc>
      </w:tr>
      <w:tr w:rsidR="00C005FD" w14:paraId="1403BA86" w14:textId="77777777">
        <w:trPr>
          <w:trHeight w:val="958"/>
        </w:trPr>
        <w:tc>
          <w:tcPr>
            <w:tcW w:w="3747" w:type="dxa"/>
            <w:tcBorders>
              <w:top w:val="nil"/>
              <w:left w:val="nil"/>
              <w:bottom w:val="nil"/>
              <w:right w:val="nil"/>
            </w:tcBorders>
          </w:tcPr>
          <w:p w14:paraId="05869C1A" w14:textId="77777777" w:rsidR="00C005FD" w:rsidRDefault="008571AE">
            <w:pPr>
              <w:spacing w:after="46" w:line="259" w:lineRule="auto"/>
              <w:ind w:left="0" w:firstLine="0"/>
            </w:pPr>
            <w:r>
              <w:rPr>
                <w:sz w:val="16"/>
              </w:rPr>
              <w:t>AWS Contracts</w:t>
            </w:r>
          </w:p>
          <w:p w14:paraId="181F3F87" w14:textId="77777777" w:rsidR="00C005FD" w:rsidRDefault="008571AE">
            <w:pPr>
              <w:spacing w:after="46" w:line="259" w:lineRule="auto"/>
              <w:ind w:left="0" w:firstLine="0"/>
            </w:pPr>
            <w:r>
              <w:rPr>
                <w:sz w:val="16"/>
              </w:rPr>
              <w:t>aws-contracts@amazon.com</w:t>
            </w:r>
          </w:p>
          <w:p w14:paraId="01D4ECB9" w14:textId="77777777" w:rsidR="00C005FD" w:rsidRDefault="008571AE">
            <w:pPr>
              <w:spacing w:after="0" w:line="259" w:lineRule="auto"/>
              <w:ind w:left="0" w:firstLine="0"/>
            </w:pPr>
            <w:r>
              <w:rPr>
                <w:sz w:val="16"/>
              </w:rPr>
              <w:t>Security Level: Email, Account Authentication (None)</w:t>
            </w:r>
          </w:p>
        </w:tc>
        <w:tc>
          <w:tcPr>
            <w:tcW w:w="3747" w:type="dxa"/>
            <w:tcBorders>
              <w:top w:val="nil"/>
              <w:left w:val="nil"/>
              <w:bottom w:val="nil"/>
              <w:right w:val="nil"/>
            </w:tcBorders>
          </w:tcPr>
          <w:p w14:paraId="608A1E0B" w14:textId="77777777" w:rsidR="00C005FD" w:rsidRDefault="008571AE">
            <w:pPr>
              <w:spacing w:after="0" w:line="259" w:lineRule="auto"/>
              <w:ind w:left="0" w:firstLine="0"/>
            </w:pPr>
            <w:r>
              <w:rPr>
                <w:noProof/>
              </w:rPr>
              <w:drawing>
                <wp:inline distT="0" distB="0" distL="0" distR="0" wp14:anchorId="642429D7" wp14:editId="5A660C13">
                  <wp:extent cx="1428750" cy="304800"/>
                  <wp:effectExtent l="0" t="0" r="0" b="0"/>
                  <wp:docPr id="13359" name="Picture 13359"/>
                  <wp:cNvGraphicFramePr/>
                  <a:graphic xmlns:a="http://schemas.openxmlformats.org/drawingml/2006/main">
                    <a:graphicData uri="http://schemas.openxmlformats.org/drawingml/2006/picture">
                      <pic:pic xmlns:pic="http://schemas.openxmlformats.org/drawingml/2006/picture">
                        <pic:nvPicPr>
                          <pic:cNvPr id="13359" name="Picture 13359"/>
                          <pic:cNvPicPr/>
                        </pic:nvPicPr>
                        <pic:blipFill>
                          <a:blip r:embed="rId96"/>
                          <a:stretch>
                            <a:fillRect/>
                          </a:stretch>
                        </pic:blipFill>
                        <pic:spPr>
                          <a:xfrm>
                            <a:off x="0" y="0"/>
                            <a:ext cx="1428750" cy="304800"/>
                          </a:xfrm>
                          <a:prstGeom prst="rect">
                            <a:avLst/>
                          </a:prstGeom>
                        </pic:spPr>
                      </pic:pic>
                    </a:graphicData>
                  </a:graphic>
                </wp:inline>
              </w:drawing>
            </w:r>
          </w:p>
        </w:tc>
        <w:tc>
          <w:tcPr>
            <w:tcW w:w="3747" w:type="dxa"/>
            <w:tcBorders>
              <w:top w:val="nil"/>
              <w:left w:val="nil"/>
              <w:bottom w:val="nil"/>
              <w:right w:val="nil"/>
            </w:tcBorders>
          </w:tcPr>
          <w:p w14:paraId="2DAF659D" w14:textId="77777777" w:rsidR="00C005FD" w:rsidRDefault="008571AE">
            <w:pPr>
              <w:spacing w:after="46" w:line="259" w:lineRule="auto"/>
              <w:ind w:left="0" w:firstLine="0"/>
            </w:pPr>
            <w:r>
              <w:rPr>
                <w:sz w:val="16"/>
              </w:rPr>
              <w:t>Sent: 29-Aug-2023 | 10:50</w:t>
            </w:r>
          </w:p>
          <w:p w14:paraId="3CDA0BCE" w14:textId="77777777" w:rsidR="00C005FD" w:rsidRDefault="008571AE">
            <w:pPr>
              <w:spacing w:after="0" w:line="259" w:lineRule="auto"/>
              <w:ind w:left="0" w:firstLine="0"/>
            </w:pPr>
            <w:r>
              <w:rPr>
                <w:sz w:val="16"/>
              </w:rPr>
              <w:t xml:space="preserve">Viewed: 29-Aug-2023 | 12:50 </w:t>
            </w:r>
          </w:p>
        </w:tc>
      </w:tr>
      <w:tr w:rsidR="00C005FD" w14:paraId="49F70957" w14:textId="77777777">
        <w:trPr>
          <w:trHeight w:val="1515"/>
        </w:trPr>
        <w:tc>
          <w:tcPr>
            <w:tcW w:w="3747" w:type="dxa"/>
            <w:tcBorders>
              <w:top w:val="nil"/>
              <w:left w:val="nil"/>
              <w:bottom w:val="nil"/>
              <w:right w:val="nil"/>
            </w:tcBorders>
          </w:tcPr>
          <w:p w14:paraId="6E17749A" w14:textId="77777777" w:rsidR="00C005FD" w:rsidRDefault="008571AE">
            <w:pPr>
              <w:spacing w:after="0" w:line="259" w:lineRule="auto"/>
              <w:ind w:left="0" w:firstLine="0"/>
            </w:pPr>
            <w:r>
              <w:rPr>
                <w:b/>
                <w:sz w:val="16"/>
              </w:rPr>
              <w:t xml:space="preserve">Electronic Record and Signature Disclosure: </w:t>
            </w:r>
          </w:p>
          <w:p w14:paraId="14E1348E" w14:textId="77777777" w:rsidR="00C005FD" w:rsidRDefault="008571AE">
            <w:pPr>
              <w:spacing w:after="206" w:line="259" w:lineRule="auto"/>
              <w:ind w:left="0" w:firstLine="0"/>
            </w:pPr>
            <w:r>
              <w:rPr>
                <w:sz w:val="16"/>
              </w:rPr>
              <w:t xml:space="preserve">      Not Offered via DocuSign</w:t>
            </w:r>
          </w:p>
          <w:p w14:paraId="1EA9E1C3" w14:textId="77777777" w:rsidR="00C005FD" w:rsidRDefault="008571AE">
            <w:pPr>
              <w:spacing w:after="46" w:line="259" w:lineRule="auto"/>
              <w:ind w:left="0" w:firstLine="0"/>
            </w:pPr>
            <w:r>
              <w:rPr>
                <w:sz w:val="16"/>
              </w:rPr>
              <w:t>Business Desk</w:t>
            </w:r>
          </w:p>
          <w:p w14:paraId="7646B5D3" w14:textId="77777777" w:rsidR="00C005FD" w:rsidRDefault="008571AE">
            <w:pPr>
              <w:spacing w:after="46" w:line="259" w:lineRule="auto"/>
              <w:ind w:left="0" w:firstLine="0"/>
            </w:pPr>
            <w:r>
              <w:rPr>
                <w:sz w:val="16"/>
              </w:rPr>
              <w:t>aws-wwps-bizdesk-docusign@amazon.com</w:t>
            </w:r>
          </w:p>
          <w:p w14:paraId="11BA6481" w14:textId="77777777" w:rsidR="00C005FD" w:rsidRDefault="008571AE">
            <w:pPr>
              <w:spacing w:after="0" w:line="259" w:lineRule="auto"/>
              <w:ind w:left="0" w:firstLine="0"/>
            </w:pPr>
            <w:r>
              <w:rPr>
                <w:sz w:val="16"/>
              </w:rPr>
              <w:t>Security Level: Email, Account Authentication (None)</w:t>
            </w:r>
          </w:p>
        </w:tc>
        <w:tc>
          <w:tcPr>
            <w:tcW w:w="3747" w:type="dxa"/>
            <w:tcBorders>
              <w:top w:val="nil"/>
              <w:left w:val="nil"/>
              <w:bottom w:val="nil"/>
              <w:right w:val="nil"/>
            </w:tcBorders>
            <w:vAlign w:val="center"/>
          </w:tcPr>
          <w:p w14:paraId="36AE5E4A" w14:textId="77777777" w:rsidR="00C005FD" w:rsidRDefault="008571AE">
            <w:pPr>
              <w:spacing w:after="0" w:line="259" w:lineRule="auto"/>
              <w:ind w:left="0" w:firstLine="0"/>
            </w:pPr>
            <w:r>
              <w:rPr>
                <w:noProof/>
              </w:rPr>
              <w:drawing>
                <wp:inline distT="0" distB="0" distL="0" distR="0" wp14:anchorId="17EA0F1E" wp14:editId="0952C00D">
                  <wp:extent cx="1428750" cy="304800"/>
                  <wp:effectExtent l="0" t="0" r="0" b="0"/>
                  <wp:docPr id="13369" name="Picture 13369"/>
                  <wp:cNvGraphicFramePr/>
                  <a:graphic xmlns:a="http://schemas.openxmlformats.org/drawingml/2006/main">
                    <a:graphicData uri="http://schemas.openxmlformats.org/drawingml/2006/picture">
                      <pic:pic xmlns:pic="http://schemas.openxmlformats.org/drawingml/2006/picture">
                        <pic:nvPicPr>
                          <pic:cNvPr id="13369" name="Picture 13369"/>
                          <pic:cNvPicPr/>
                        </pic:nvPicPr>
                        <pic:blipFill>
                          <a:blip r:embed="rId96"/>
                          <a:stretch>
                            <a:fillRect/>
                          </a:stretch>
                        </pic:blipFill>
                        <pic:spPr>
                          <a:xfrm>
                            <a:off x="0" y="0"/>
                            <a:ext cx="1428750" cy="304800"/>
                          </a:xfrm>
                          <a:prstGeom prst="rect">
                            <a:avLst/>
                          </a:prstGeom>
                        </pic:spPr>
                      </pic:pic>
                    </a:graphicData>
                  </a:graphic>
                </wp:inline>
              </w:drawing>
            </w:r>
          </w:p>
        </w:tc>
        <w:tc>
          <w:tcPr>
            <w:tcW w:w="3747" w:type="dxa"/>
            <w:tcBorders>
              <w:top w:val="nil"/>
              <w:left w:val="nil"/>
              <w:bottom w:val="nil"/>
              <w:right w:val="nil"/>
            </w:tcBorders>
            <w:vAlign w:val="center"/>
          </w:tcPr>
          <w:p w14:paraId="5A6403EA" w14:textId="77777777" w:rsidR="00C005FD" w:rsidRDefault="008571AE">
            <w:pPr>
              <w:spacing w:after="0" w:line="259" w:lineRule="auto"/>
              <w:ind w:left="0" w:firstLine="0"/>
            </w:pPr>
            <w:r>
              <w:rPr>
                <w:sz w:val="16"/>
              </w:rPr>
              <w:t>Sent: 29-Aug-2023 | 10:50</w:t>
            </w:r>
          </w:p>
        </w:tc>
      </w:tr>
      <w:tr w:rsidR="00C005FD" w14:paraId="246A9743" w14:textId="77777777">
        <w:trPr>
          <w:trHeight w:val="1515"/>
        </w:trPr>
        <w:tc>
          <w:tcPr>
            <w:tcW w:w="3747" w:type="dxa"/>
            <w:tcBorders>
              <w:top w:val="nil"/>
              <w:left w:val="nil"/>
              <w:bottom w:val="nil"/>
              <w:right w:val="nil"/>
            </w:tcBorders>
          </w:tcPr>
          <w:p w14:paraId="252E2693" w14:textId="77777777" w:rsidR="00C005FD" w:rsidRDefault="008571AE">
            <w:pPr>
              <w:spacing w:after="220" w:line="242" w:lineRule="auto"/>
              <w:ind w:left="0" w:firstLine="0"/>
            </w:pPr>
            <w:r>
              <w:rPr>
                <w:b/>
                <w:sz w:val="16"/>
              </w:rPr>
              <w:t xml:space="preserve">Electronic Record and Signature Disclosure: </w:t>
            </w:r>
            <w:r>
              <w:rPr>
                <w:sz w:val="16"/>
              </w:rPr>
              <w:t xml:space="preserve">      Not Offered via DocuSign</w:t>
            </w:r>
          </w:p>
          <w:p w14:paraId="768A9251" w14:textId="77777777" w:rsidR="00C005FD" w:rsidRDefault="008571AE">
            <w:pPr>
              <w:spacing w:after="46" w:line="259" w:lineRule="auto"/>
              <w:ind w:left="0" w:firstLine="0"/>
            </w:pPr>
            <w:r>
              <w:rPr>
                <w:sz w:val="16"/>
              </w:rPr>
              <w:t>CBS</w:t>
            </w:r>
          </w:p>
          <w:p w14:paraId="3D1C211E" w14:textId="77777777" w:rsidR="00C005FD" w:rsidRDefault="008571AE">
            <w:pPr>
              <w:spacing w:after="46" w:line="259" w:lineRule="auto"/>
              <w:ind w:left="0" w:firstLine="0"/>
            </w:pPr>
            <w:r>
              <w:rPr>
                <w:sz w:val="16"/>
              </w:rPr>
              <w:t>aws-cbs-contracts@amazon.com</w:t>
            </w:r>
          </w:p>
          <w:p w14:paraId="7B2F40C1" w14:textId="77777777" w:rsidR="00C005FD" w:rsidRDefault="008571AE">
            <w:pPr>
              <w:spacing w:after="0" w:line="259" w:lineRule="auto"/>
              <w:ind w:left="0" w:firstLine="0"/>
            </w:pPr>
            <w:r>
              <w:rPr>
                <w:sz w:val="16"/>
              </w:rPr>
              <w:t>Security Level: Email, Account Authentication (None)</w:t>
            </w:r>
          </w:p>
        </w:tc>
        <w:tc>
          <w:tcPr>
            <w:tcW w:w="3747" w:type="dxa"/>
            <w:tcBorders>
              <w:top w:val="nil"/>
              <w:left w:val="nil"/>
              <w:bottom w:val="nil"/>
              <w:right w:val="nil"/>
            </w:tcBorders>
            <w:vAlign w:val="center"/>
          </w:tcPr>
          <w:p w14:paraId="5ED4298B" w14:textId="77777777" w:rsidR="00C005FD" w:rsidRDefault="008571AE">
            <w:pPr>
              <w:spacing w:after="0" w:line="259" w:lineRule="auto"/>
              <w:ind w:left="0" w:firstLine="0"/>
            </w:pPr>
            <w:r>
              <w:rPr>
                <w:noProof/>
              </w:rPr>
              <w:drawing>
                <wp:inline distT="0" distB="0" distL="0" distR="0" wp14:anchorId="469E7782" wp14:editId="485B8653">
                  <wp:extent cx="1428750" cy="304800"/>
                  <wp:effectExtent l="0" t="0" r="0" b="0"/>
                  <wp:docPr id="13378" name="Picture 13378"/>
                  <wp:cNvGraphicFramePr/>
                  <a:graphic xmlns:a="http://schemas.openxmlformats.org/drawingml/2006/main">
                    <a:graphicData uri="http://schemas.openxmlformats.org/drawingml/2006/picture">
                      <pic:pic xmlns:pic="http://schemas.openxmlformats.org/drawingml/2006/picture">
                        <pic:nvPicPr>
                          <pic:cNvPr id="13378" name="Picture 13378"/>
                          <pic:cNvPicPr/>
                        </pic:nvPicPr>
                        <pic:blipFill>
                          <a:blip r:embed="rId96"/>
                          <a:stretch>
                            <a:fillRect/>
                          </a:stretch>
                        </pic:blipFill>
                        <pic:spPr>
                          <a:xfrm>
                            <a:off x="0" y="0"/>
                            <a:ext cx="1428750" cy="304800"/>
                          </a:xfrm>
                          <a:prstGeom prst="rect">
                            <a:avLst/>
                          </a:prstGeom>
                        </pic:spPr>
                      </pic:pic>
                    </a:graphicData>
                  </a:graphic>
                </wp:inline>
              </w:drawing>
            </w:r>
          </w:p>
        </w:tc>
        <w:tc>
          <w:tcPr>
            <w:tcW w:w="3747" w:type="dxa"/>
            <w:tcBorders>
              <w:top w:val="nil"/>
              <w:left w:val="nil"/>
              <w:bottom w:val="nil"/>
              <w:right w:val="nil"/>
            </w:tcBorders>
            <w:vAlign w:val="center"/>
          </w:tcPr>
          <w:p w14:paraId="0C4A9609" w14:textId="77777777" w:rsidR="00C005FD" w:rsidRDefault="008571AE">
            <w:pPr>
              <w:spacing w:after="0" w:line="259" w:lineRule="auto"/>
              <w:ind w:left="0" w:firstLine="0"/>
            </w:pPr>
            <w:r>
              <w:rPr>
                <w:sz w:val="16"/>
              </w:rPr>
              <w:t>Sent: 29-Aug-2023 | 10:50</w:t>
            </w:r>
          </w:p>
        </w:tc>
      </w:tr>
      <w:tr w:rsidR="00C005FD" w14:paraId="25384E3C" w14:textId="77777777">
        <w:trPr>
          <w:trHeight w:val="1515"/>
        </w:trPr>
        <w:tc>
          <w:tcPr>
            <w:tcW w:w="3747" w:type="dxa"/>
            <w:tcBorders>
              <w:top w:val="nil"/>
              <w:left w:val="nil"/>
              <w:bottom w:val="nil"/>
              <w:right w:val="nil"/>
            </w:tcBorders>
          </w:tcPr>
          <w:p w14:paraId="28399D77" w14:textId="77777777" w:rsidR="00C005FD" w:rsidRDefault="008571AE">
            <w:pPr>
              <w:spacing w:after="0" w:line="259" w:lineRule="auto"/>
              <w:ind w:left="0" w:firstLine="0"/>
            </w:pPr>
            <w:r>
              <w:rPr>
                <w:b/>
                <w:sz w:val="16"/>
              </w:rPr>
              <w:t xml:space="preserve">Electronic Record and Signature Disclosure: </w:t>
            </w:r>
          </w:p>
          <w:p w14:paraId="455A9394" w14:textId="77777777" w:rsidR="00C005FD" w:rsidRDefault="008571AE">
            <w:pPr>
              <w:spacing w:after="206" w:line="259" w:lineRule="auto"/>
              <w:ind w:left="0" w:firstLine="0"/>
            </w:pPr>
            <w:r>
              <w:rPr>
                <w:sz w:val="16"/>
              </w:rPr>
              <w:t xml:space="preserve">      Not Offered via DocuSign</w:t>
            </w:r>
          </w:p>
          <w:p w14:paraId="3EDC7B31" w14:textId="77777777" w:rsidR="00C005FD" w:rsidRDefault="008571AE">
            <w:pPr>
              <w:spacing w:after="0" w:line="320" w:lineRule="auto"/>
              <w:ind w:left="0" w:right="677" w:firstLine="0"/>
            </w:pPr>
            <w:r>
              <w:rPr>
                <w:sz w:val="16"/>
              </w:rPr>
              <w:t>James Sylvester jamessyl@amazon.co.uk</w:t>
            </w:r>
          </w:p>
          <w:p w14:paraId="2B6EEC41" w14:textId="77777777" w:rsidR="00C005FD" w:rsidRDefault="008571AE">
            <w:pPr>
              <w:spacing w:after="0" w:line="259" w:lineRule="auto"/>
              <w:ind w:left="0" w:firstLine="0"/>
            </w:pPr>
            <w:r>
              <w:rPr>
                <w:sz w:val="16"/>
              </w:rPr>
              <w:t>Security Level: Email, Account Authentication (None)</w:t>
            </w:r>
          </w:p>
        </w:tc>
        <w:tc>
          <w:tcPr>
            <w:tcW w:w="3747" w:type="dxa"/>
            <w:tcBorders>
              <w:top w:val="nil"/>
              <w:left w:val="nil"/>
              <w:bottom w:val="nil"/>
              <w:right w:val="nil"/>
            </w:tcBorders>
            <w:vAlign w:val="center"/>
          </w:tcPr>
          <w:p w14:paraId="596A5134" w14:textId="77777777" w:rsidR="00C005FD" w:rsidRDefault="008571AE">
            <w:pPr>
              <w:spacing w:after="0" w:line="259" w:lineRule="auto"/>
              <w:ind w:left="0" w:firstLine="0"/>
            </w:pPr>
            <w:r>
              <w:rPr>
                <w:noProof/>
              </w:rPr>
              <w:drawing>
                <wp:inline distT="0" distB="0" distL="0" distR="0" wp14:anchorId="7A3CFEA8" wp14:editId="11027170">
                  <wp:extent cx="1428750" cy="304800"/>
                  <wp:effectExtent l="0" t="0" r="0" b="0"/>
                  <wp:docPr id="13387" name="Picture 13387"/>
                  <wp:cNvGraphicFramePr/>
                  <a:graphic xmlns:a="http://schemas.openxmlformats.org/drawingml/2006/main">
                    <a:graphicData uri="http://schemas.openxmlformats.org/drawingml/2006/picture">
                      <pic:pic xmlns:pic="http://schemas.openxmlformats.org/drawingml/2006/picture">
                        <pic:nvPicPr>
                          <pic:cNvPr id="13387" name="Picture 13387"/>
                          <pic:cNvPicPr/>
                        </pic:nvPicPr>
                        <pic:blipFill>
                          <a:blip r:embed="rId96"/>
                          <a:stretch>
                            <a:fillRect/>
                          </a:stretch>
                        </pic:blipFill>
                        <pic:spPr>
                          <a:xfrm>
                            <a:off x="0" y="0"/>
                            <a:ext cx="1428750" cy="304800"/>
                          </a:xfrm>
                          <a:prstGeom prst="rect">
                            <a:avLst/>
                          </a:prstGeom>
                        </pic:spPr>
                      </pic:pic>
                    </a:graphicData>
                  </a:graphic>
                </wp:inline>
              </w:drawing>
            </w:r>
          </w:p>
        </w:tc>
        <w:tc>
          <w:tcPr>
            <w:tcW w:w="3747" w:type="dxa"/>
            <w:tcBorders>
              <w:top w:val="nil"/>
              <w:left w:val="nil"/>
              <w:bottom w:val="nil"/>
              <w:right w:val="nil"/>
            </w:tcBorders>
            <w:vAlign w:val="center"/>
          </w:tcPr>
          <w:p w14:paraId="5EBA1EB1" w14:textId="77777777" w:rsidR="00C005FD" w:rsidRDefault="008571AE">
            <w:pPr>
              <w:spacing w:after="0" w:line="259" w:lineRule="auto"/>
              <w:ind w:left="0" w:firstLine="0"/>
            </w:pPr>
            <w:r>
              <w:rPr>
                <w:sz w:val="16"/>
              </w:rPr>
              <w:t>Sent: 29-Aug-2023 | 10:50</w:t>
            </w:r>
          </w:p>
        </w:tc>
      </w:tr>
      <w:tr w:rsidR="00C005FD" w14:paraId="1FBE35E1" w14:textId="77777777">
        <w:trPr>
          <w:trHeight w:val="1515"/>
        </w:trPr>
        <w:tc>
          <w:tcPr>
            <w:tcW w:w="3747" w:type="dxa"/>
            <w:tcBorders>
              <w:top w:val="nil"/>
              <w:left w:val="nil"/>
              <w:bottom w:val="nil"/>
              <w:right w:val="nil"/>
            </w:tcBorders>
          </w:tcPr>
          <w:p w14:paraId="7C1E16C8" w14:textId="77777777" w:rsidR="00C005FD" w:rsidRDefault="008571AE">
            <w:pPr>
              <w:spacing w:after="220" w:line="242" w:lineRule="auto"/>
              <w:ind w:left="0" w:firstLine="0"/>
            </w:pPr>
            <w:r>
              <w:rPr>
                <w:b/>
                <w:sz w:val="16"/>
              </w:rPr>
              <w:lastRenderedPageBreak/>
              <w:t xml:space="preserve">Electronic Record and Signature Disclosure: </w:t>
            </w:r>
            <w:r>
              <w:rPr>
                <w:sz w:val="16"/>
              </w:rPr>
              <w:t xml:space="preserve">      Not Offered via DocuSign</w:t>
            </w:r>
          </w:p>
          <w:p w14:paraId="295CDF55" w14:textId="77777777" w:rsidR="00C005FD" w:rsidRDefault="008571AE">
            <w:pPr>
              <w:spacing w:after="46" w:line="259" w:lineRule="auto"/>
              <w:ind w:left="0" w:firstLine="0"/>
            </w:pPr>
            <w:r>
              <w:rPr>
                <w:sz w:val="16"/>
              </w:rPr>
              <w:t>PPCO</w:t>
            </w:r>
          </w:p>
          <w:p w14:paraId="6AF09046" w14:textId="77777777" w:rsidR="00C005FD" w:rsidRDefault="008571AE">
            <w:pPr>
              <w:spacing w:after="46" w:line="259" w:lineRule="auto"/>
              <w:ind w:left="0" w:firstLine="0"/>
            </w:pPr>
            <w:r>
              <w:rPr>
                <w:sz w:val="16"/>
              </w:rPr>
              <w:t>aws-ppco-contracts@amazon.com</w:t>
            </w:r>
          </w:p>
          <w:p w14:paraId="29DBC9D0" w14:textId="77777777" w:rsidR="00C005FD" w:rsidRDefault="008571AE">
            <w:pPr>
              <w:spacing w:after="0" w:line="259" w:lineRule="auto"/>
              <w:ind w:left="0" w:firstLine="0"/>
            </w:pPr>
            <w:r>
              <w:rPr>
                <w:sz w:val="16"/>
              </w:rPr>
              <w:t>Security Level: Email, Account Authentication (None)</w:t>
            </w:r>
          </w:p>
        </w:tc>
        <w:tc>
          <w:tcPr>
            <w:tcW w:w="3747" w:type="dxa"/>
            <w:tcBorders>
              <w:top w:val="nil"/>
              <w:left w:val="nil"/>
              <w:bottom w:val="nil"/>
              <w:right w:val="nil"/>
            </w:tcBorders>
            <w:vAlign w:val="center"/>
          </w:tcPr>
          <w:p w14:paraId="6FD9F81E" w14:textId="77777777" w:rsidR="00C005FD" w:rsidRDefault="008571AE">
            <w:pPr>
              <w:spacing w:after="0" w:line="259" w:lineRule="auto"/>
              <w:ind w:left="0" w:firstLine="0"/>
            </w:pPr>
            <w:r>
              <w:rPr>
                <w:noProof/>
              </w:rPr>
              <w:drawing>
                <wp:inline distT="0" distB="0" distL="0" distR="0" wp14:anchorId="25C699A6" wp14:editId="4F01457A">
                  <wp:extent cx="1428750" cy="304800"/>
                  <wp:effectExtent l="0" t="0" r="0" b="0"/>
                  <wp:docPr id="13396" name="Picture 13396"/>
                  <wp:cNvGraphicFramePr/>
                  <a:graphic xmlns:a="http://schemas.openxmlformats.org/drawingml/2006/main">
                    <a:graphicData uri="http://schemas.openxmlformats.org/drawingml/2006/picture">
                      <pic:pic xmlns:pic="http://schemas.openxmlformats.org/drawingml/2006/picture">
                        <pic:nvPicPr>
                          <pic:cNvPr id="13396" name="Picture 13396"/>
                          <pic:cNvPicPr/>
                        </pic:nvPicPr>
                        <pic:blipFill>
                          <a:blip r:embed="rId96"/>
                          <a:stretch>
                            <a:fillRect/>
                          </a:stretch>
                        </pic:blipFill>
                        <pic:spPr>
                          <a:xfrm>
                            <a:off x="0" y="0"/>
                            <a:ext cx="1428750" cy="304800"/>
                          </a:xfrm>
                          <a:prstGeom prst="rect">
                            <a:avLst/>
                          </a:prstGeom>
                        </pic:spPr>
                      </pic:pic>
                    </a:graphicData>
                  </a:graphic>
                </wp:inline>
              </w:drawing>
            </w:r>
          </w:p>
        </w:tc>
        <w:tc>
          <w:tcPr>
            <w:tcW w:w="3747" w:type="dxa"/>
            <w:tcBorders>
              <w:top w:val="nil"/>
              <w:left w:val="nil"/>
              <w:bottom w:val="nil"/>
              <w:right w:val="nil"/>
            </w:tcBorders>
            <w:vAlign w:val="bottom"/>
          </w:tcPr>
          <w:p w14:paraId="181082A6" w14:textId="77777777" w:rsidR="00C005FD" w:rsidRDefault="008571AE">
            <w:pPr>
              <w:spacing w:after="46" w:line="259" w:lineRule="auto"/>
              <w:ind w:left="0" w:firstLine="0"/>
            </w:pPr>
            <w:r>
              <w:rPr>
                <w:sz w:val="16"/>
              </w:rPr>
              <w:t>Sent: 29-Aug-2023 | 10:50</w:t>
            </w:r>
          </w:p>
          <w:p w14:paraId="4C70D593" w14:textId="77777777" w:rsidR="00C005FD" w:rsidRDefault="008571AE">
            <w:pPr>
              <w:spacing w:after="0" w:line="259" w:lineRule="auto"/>
              <w:ind w:left="0" w:firstLine="0"/>
            </w:pPr>
            <w:r>
              <w:rPr>
                <w:sz w:val="16"/>
              </w:rPr>
              <w:t xml:space="preserve">Viewed: 29-Aug-2023 | 11:57 </w:t>
            </w:r>
          </w:p>
        </w:tc>
      </w:tr>
      <w:tr w:rsidR="00C005FD" w14:paraId="6B1A613E" w14:textId="77777777">
        <w:trPr>
          <w:trHeight w:val="1515"/>
        </w:trPr>
        <w:tc>
          <w:tcPr>
            <w:tcW w:w="3747" w:type="dxa"/>
            <w:tcBorders>
              <w:top w:val="nil"/>
              <w:left w:val="nil"/>
              <w:bottom w:val="nil"/>
              <w:right w:val="nil"/>
            </w:tcBorders>
          </w:tcPr>
          <w:p w14:paraId="5F25CB88" w14:textId="77777777" w:rsidR="00C005FD" w:rsidRDefault="008571AE">
            <w:pPr>
              <w:spacing w:after="0" w:line="259" w:lineRule="auto"/>
              <w:ind w:left="0" w:firstLine="0"/>
            </w:pPr>
            <w:r>
              <w:rPr>
                <w:b/>
                <w:sz w:val="16"/>
              </w:rPr>
              <w:t xml:space="preserve">Electronic Record and Signature Disclosure: </w:t>
            </w:r>
          </w:p>
          <w:p w14:paraId="47FE1598" w14:textId="77777777" w:rsidR="00C005FD" w:rsidRDefault="008571AE">
            <w:pPr>
              <w:spacing w:after="206" w:line="259" w:lineRule="auto"/>
              <w:ind w:left="0" w:firstLine="0"/>
            </w:pPr>
            <w:r>
              <w:rPr>
                <w:sz w:val="16"/>
              </w:rPr>
              <w:t xml:space="preserve">      Not Offered via DocuSign</w:t>
            </w:r>
          </w:p>
          <w:p w14:paraId="798F455A" w14:textId="77777777" w:rsidR="00C005FD" w:rsidRDefault="008571AE">
            <w:pPr>
              <w:spacing w:after="46" w:line="259" w:lineRule="auto"/>
              <w:ind w:left="0" w:firstLine="0"/>
            </w:pPr>
            <w:r>
              <w:rPr>
                <w:sz w:val="16"/>
              </w:rPr>
              <w:t>Thomas Blackall</w:t>
            </w:r>
          </w:p>
          <w:p w14:paraId="0864856F" w14:textId="77777777" w:rsidR="00C005FD" w:rsidRDefault="008571AE">
            <w:pPr>
              <w:spacing w:after="46" w:line="259" w:lineRule="auto"/>
              <w:ind w:left="0" w:firstLine="0"/>
            </w:pPr>
            <w:r>
              <w:rPr>
                <w:sz w:val="16"/>
              </w:rPr>
              <w:t>thomas.blackall@cabinetoffice.gov.uk</w:t>
            </w:r>
          </w:p>
          <w:p w14:paraId="135FB0FE" w14:textId="77777777" w:rsidR="00C005FD" w:rsidRDefault="008571AE">
            <w:pPr>
              <w:spacing w:after="0" w:line="259" w:lineRule="auto"/>
              <w:ind w:left="0" w:firstLine="0"/>
            </w:pPr>
            <w:r>
              <w:rPr>
                <w:sz w:val="16"/>
              </w:rPr>
              <w:t>Security Level: Email, Account Authentication (None)</w:t>
            </w:r>
          </w:p>
        </w:tc>
        <w:tc>
          <w:tcPr>
            <w:tcW w:w="3747" w:type="dxa"/>
            <w:tcBorders>
              <w:top w:val="nil"/>
              <w:left w:val="nil"/>
              <w:bottom w:val="nil"/>
              <w:right w:val="nil"/>
            </w:tcBorders>
            <w:vAlign w:val="center"/>
          </w:tcPr>
          <w:p w14:paraId="5915C68E" w14:textId="77777777" w:rsidR="00C005FD" w:rsidRDefault="008571AE">
            <w:pPr>
              <w:spacing w:after="0" w:line="259" w:lineRule="auto"/>
              <w:ind w:left="0" w:firstLine="0"/>
            </w:pPr>
            <w:r>
              <w:rPr>
                <w:noProof/>
              </w:rPr>
              <w:drawing>
                <wp:inline distT="0" distB="0" distL="0" distR="0" wp14:anchorId="7ED340CB" wp14:editId="0969A608">
                  <wp:extent cx="1428750" cy="304800"/>
                  <wp:effectExtent l="0" t="0" r="0" b="0"/>
                  <wp:docPr id="13406" name="Picture 13406"/>
                  <wp:cNvGraphicFramePr/>
                  <a:graphic xmlns:a="http://schemas.openxmlformats.org/drawingml/2006/main">
                    <a:graphicData uri="http://schemas.openxmlformats.org/drawingml/2006/picture">
                      <pic:pic xmlns:pic="http://schemas.openxmlformats.org/drawingml/2006/picture">
                        <pic:nvPicPr>
                          <pic:cNvPr id="13406" name="Picture 13406"/>
                          <pic:cNvPicPr/>
                        </pic:nvPicPr>
                        <pic:blipFill>
                          <a:blip r:embed="rId96"/>
                          <a:stretch>
                            <a:fillRect/>
                          </a:stretch>
                        </pic:blipFill>
                        <pic:spPr>
                          <a:xfrm>
                            <a:off x="0" y="0"/>
                            <a:ext cx="1428750" cy="304800"/>
                          </a:xfrm>
                          <a:prstGeom prst="rect">
                            <a:avLst/>
                          </a:prstGeom>
                        </pic:spPr>
                      </pic:pic>
                    </a:graphicData>
                  </a:graphic>
                </wp:inline>
              </w:drawing>
            </w:r>
          </w:p>
        </w:tc>
        <w:tc>
          <w:tcPr>
            <w:tcW w:w="3747" w:type="dxa"/>
            <w:tcBorders>
              <w:top w:val="nil"/>
              <w:left w:val="nil"/>
              <w:bottom w:val="nil"/>
              <w:right w:val="nil"/>
            </w:tcBorders>
            <w:vAlign w:val="bottom"/>
          </w:tcPr>
          <w:p w14:paraId="336F1DF6" w14:textId="77777777" w:rsidR="00C005FD" w:rsidRDefault="008571AE">
            <w:pPr>
              <w:spacing w:after="46" w:line="259" w:lineRule="auto"/>
              <w:ind w:left="0" w:firstLine="0"/>
            </w:pPr>
            <w:r>
              <w:rPr>
                <w:sz w:val="16"/>
              </w:rPr>
              <w:t>Sent: 29-Aug-2023 | 10:50</w:t>
            </w:r>
          </w:p>
          <w:p w14:paraId="48DD412E" w14:textId="77777777" w:rsidR="00C005FD" w:rsidRDefault="008571AE">
            <w:pPr>
              <w:spacing w:after="0" w:line="259" w:lineRule="auto"/>
              <w:ind w:left="0" w:firstLine="0"/>
            </w:pPr>
            <w:r>
              <w:rPr>
                <w:sz w:val="16"/>
              </w:rPr>
              <w:t xml:space="preserve">Viewed: 29-Aug-2023 | 12:38 </w:t>
            </w:r>
          </w:p>
        </w:tc>
      </w:tr>
      <w:tr w:rsidR="00C005FD" w14:paraId="57E8DEDC" w14:textId="77777777">
        <w:trPr>
          <w:trHeight w:val="1760"/>
        </w:trPr>
        <w:tc>
          <w:tcPr>
            <w:tcW w:w="3747" w:type="dxa"/>
            <w:tcBorders>
              <w:top w:val="nil"/>
              <w:left w:val="nil"/>
              <w:bottom w:val="nil"/>
              <w:right w:val="nil"/>
            </w:tcBorders>
          </w:tcPr>
          <w:p w14:paraId="6E117810" w14:textId="77777777" w:rsidR="00C005FD" w:rsidRDefault="008571AE">
            <w:pPr>
              <w:spacing w:after="0" w:line="259" w:lineRule="auto"/>
              <w:ind w:left="0" w:firstLine="0"/>
            </w:pPr>
            <w:r>
              <w:rPr>
                <w:b/>
                <w:sz w:val="16"/>
              </w:rPr>
              <w:t xml:space="preserve">Electronic Record and Signature Disclosure: </w:t>
            </w:r>
          </w:p>
          <w:p w14:paraId="2F37F76C" w14:textId="77777777" w:rsidR="00C005FD" w:rsidRDefault="008571AE">
            <w:pPr>
              <w:spacing w:after="206" w:line="259" w:lineRule="auto"/>
              <w:ind w:left="0" w:firstLine="0"/>
            </w:pPr>
            <w:r>
              <w:rPr>
                <w:sz w:val="16"/>
              </w:rPr>
              <w:t xml:space="preserve">      Not Offered via DocuSign</w:t>
            </w:r>
          </w:p>
          <w:p w14:paraId="111BBC95" w14:textId="77777777" w:rsidR="00C005FD" w:rsidRDefault="008571AE">
            <w:pPr>
              <w:spacing w:after="46" w:line="259" w:lineRule="auto"/>
              <w:ind w:left="0" w:firstLine="0"/>
            </w:pPr>
            <w:r>
              <w:rPr>
                <w:sz w:val="16"/>
              </w:rPr>
              <w:t>Contracts Alias</w:t>
            </w:r>
          </w:p>
          <w:p w14:paraId="701E6B81" w14:textId="77777777" w:rsidR="00C005FD" w:rsidRDefault="008571AE">
            <w:pPr>
              <w:spacing w:after="46" w:line="259" w:lineRule="auto"/>
              <w:ind w:left="0" w:firstLine="0"/>
            </w:pPr>
            <w:r>
              <w:rPr>
                <w:sz w:val="16"/>
              </w:rPr>
              <w:t>aws-wwps-contract-mgmt@amazon.com</w:t>
            </w:r>
          </w:p>
          <w:p w14:paraId="5A0F29B9" w14:textId="77777777" w:rsidR="00C005FD" w:rsidRDefault="008571AE">
            <w:pPr>
              <w:spacing w:after="46" w:line="259" w:lineRule="auto"/>
              <w:ind w:left="0" w:firstLine="0"/>
            </w:pPr>
            <w:r>
              <w:rPr>
                <w:sz w:val="16"/>
              </w:rPr>
              <w:t>Amazon</w:t>
            </w:r>
          </w:p>
          <w:p w14:paraId="12C093C6" w14:textId="77777777" w:rsidR="00C005FD" w:rsidRDefault="008571AE">
            <w:pPr>
              <w:spacing w:after="0" w:line="259" w:lineRule="auto"/>
              <w:ind w:left="0" w:firstLine="0"/>
            </w:pPr>
            <w:r>
              <w:rPr>
                <w:sz w:val="16"/>
              </w:rPr>
              <w:t>Security Level: Email, Account Authentication (None)</w:t>
            </w:r>
          </w:p>
        </w:tc>
        <w:tc>
          <w:tcPr>
            <w:tcW w:w="3747" w:type="dxa"/>
            <w:tcBorders>
              <w:top w:val="nil"/>
              <w:left w:val="nil"/>
              <w:bottom w:val="nil"/>
              <w:right w:val="nil"/>
            </w:tcBorders>
          </w:tcPr>
          <w:p w14:paraId="00F1C62F" w14:textId="77777777" w:rsidR="00C005FD" w:rsidRDefault="008571AE">
            <w:pPr>
              <w:spacing w:after="0" w:line="259" w:lineRule="auto"/>
              <w:ind w:left="0" w:firstLine="0"/>
            </w:pPr>
            <w:r>
              <w:rPr>
                <w:noProof/>
              </w:rPr>
              <w:drawing>
                <wp:inline distT="0" distB="0" distL="0" distR="0" wp14:anchorId="3513452B" wp14:editId="3F51484E">
                  <wp:extent cx="1428750" cy="304800"/>
                  <wp:effectExtent l="0" t="0" r="0" b="0"/>
                  <wp:docPr id="13417" name="Picture 13417"/>
                  <wp:cNvGraphicFramePr/>
                  <a:graphic xmlns:a="http://schemas.openxmlformats.org/drawingml/2006/main">
                    <a:graphicData uri="http://schemas.openxmlformats.org/drawingml/2006/picture">
                      <pic:pic xmlns:pic="http://schemas.openxmlformats.org/drawingml/2006/picture">
                        <pic:nvPicPr>
                          <pic:cNvPr id="13417" name="Picture 13417"/>
                          <pic:cNvPicPr/>
                        </pic:nvPicPr>
                        <pic:blipFill>
                          <a:blip r:embed="rId96"/>
                          <a:stretch>
                            <a:fillRect/>
                          </a:stretch>
                        </pic:blipFill>
                        <pic:spPr>
                          <a:xfrm>
                            <a:off x="0" y="0"/>
                            <a:ext cx="1428750" cy="304800"/>
                          </a:xfrm>
                          <a:prstGeom prst="rect">
                            <a:avLst/>
                          </a:prstGeom>
                        </pic:spPr>
                      </pic:pic>
                    </a:graphicData>
                  </a:graphic>
                </wp:inline>
              </w:drawing>
            </w:r>
          </w:p>
        </w:tc>
        <w:tc>
          <w:tcPr>
            <w:tcW w:w="3747" w:type="dxa"/>
            <w:tcBorders>
              <w:top w:val="nil"/>
              <w:left w:val="nil"/>
              <w:bottom w:val="nil"/>
              <w:right w:val="nil"/>
            </w:tcBorders>
          </w:tcPr>
          <w:p w14:paraId="564CB5D7" w14:textId="77777777" w:rsidR="00C005FD" w:rsidRDefault="008571AE">
            <w:pPr>
              <w:spacing w:after="0" w:line="259" w:lineRule="auto"/>
              <w:ind w:left="0" w:firstLine="0"/>
            </w:pPr>
            <w:r>
              <w:rPr>
                <w:sz w:val="16"/>
              </w:rPr>
              <w:t>Sent: 30-Aug-2023 | 07:42</w:t>
            </w:r>
          </w:p>
        </w:tc>
      </w:tr>
      <w:tr w:rsidR="00C005FD" w14:paraId="4BA99194" w14:textId="77777777">
        <w:trPr>
          <w:trHeight w:val="2122"/>
        </w:trPr>
        <w:tc>
          <w:tcPr>
            <w:tcW w:w="3747" w:type="dxa"/>
            <w:tcBorders>
              <w:top w:val="nil"/>
              <w:left w:val="nil"/>
              <w:bottom w:val="nil"/>
              <w:right w:val="nil"/>
            </w:tcBorders>
          </w:tcPr>
          <w:p w14:paraId="1BBA767D" w14:textId="77777777" w:rsidR="00C005FD" w:rsidRDefault="008571AE">
            <w:pPr>
              <w:spacing w:after="0" w:line="259" w:lineRule="auto"/>
              <w:ind w:left="0" w:firstLine="0"/>
            </w:pPr>
            <w:r>
              <w:rPr>
                <w:b/>
                <w:sz w:val="16"/>
              </w:rPr>
              <w:t xml:space="preserve">Electronic Record and Signature Disclosure: </w:t>
            </w:r>
          </w:p>
          <w:p w14:paraId="5B6067B5" w14:textId="77777777" w:rsidR="00C005FD" w:rsidRDefault="008571AE">
            <w:pPr>
              <w:spacing w:after="206" w:line="259" w:lineRule="auto"/>
              <w:ind w:left="0" w:firstLine="0"/>
            </w:pPr>
            <w:r>
              <w:rPr>
                <w:sz w:val="16"/>
              </w:rPr>
              <w:t xml:space="preserve">      Not Offered via DocuSign</w:t>
            </w:r>
          </w:p>
          <w:p w14:paraId="1C7783D7" w14:textId="77777777" w:rsidR="00C005FD" w:rsidRDefault="008571AE">
            <w:pPr>
              <w:spacing w:after="0" w:line="320" w:lineRule="auto"/>
              <w:ind w:left="0" w:right="1104" w:firstLine="0"/>
            </w:pPr>
            <w:r>
              <w:rPr>
                <w:sz w:val="16"/>
              </w:rPr>
              <w:t>Hayley Price haylepy@amazon.com</w:t>
            </w:r>
          </w:p>
          <w:p w14:paraId="300996F7" w14:textId="77777777" w:rsidR="00C005FD" w:rsidRDefault="008571AE">
            <w:pPr>
              <w:spacing w:after="65" w:line="241" w:lineRule="auto"/>
              <w:ind w:left="0" w:firstLine="0"/>
            </w:pPr>
            <w:r>
              <w:rPr>
                <w:sz w:val="16"/>
              </w:rPr>
              <w:t>Security Level: Email, Account Authentication (None)</w:t>
            </w:r>
          </w:p>
          <w:p w14:paraId="7AF13C9F" w14:textId="77777777" w:rsidR="00C005FD" w:rsidRDefault="008571AE">
            <w:pPr>
              <w:spacing w:after="0" w:line="259" w:lineRule="auto"/>
              <w:ind w:left="0" w:firstLine="0"/>
            </w:pPr>
            <w:r>
              <w:rPr>
                <w:b/>
                <w:sz w:val="16"/>
              </w:rPr>
              <w:t xml:space="preserve">Electronic Record and Signature Disclosure: </w:t>
            </w:r>
            <w:r>
              <w:rPr>
                <w:sz w:val="16"/>
              </w:rPr>
              <w:t xml:space="preserve">      Not Offered via DocuSign</w:t>
            </w:r>
          </w:p>
        </w:tc>
        <w:tc>
          <w:tcPr>
            <w:tcW w:w="3747" w:type="dxa"/>
            <w:tcBorders>
              <w:top w:val="nil"/>
              <w:left w:val="nil"/>
              <w:bottom w:val="nil"/>
              <w:right w:val="nil"/>
            </w:tcBorders>
          </w:tcPr>
          <w:p w14:paraId="13AF9720" w14:textId="77777777" w:rsidR="00C005FD" w:rsidRDefault="008571AE">
            <w:pPr>
              <w:spacing w:after="0" w:line="259" w:lineRule="auto"/>
              <w:ind w:left="0" w:firstLine="0"/>
            </w:pPr>
            <w:r>
              <w:rPr>
                <w:noProof/>
              </w:rPr>
              <w:drawing>
                <wp:inline distT="0" distB="0" distL="0" distR="0" wp14:anchorId="2C4FAF54" wp14:editId="0805FEF0">
                  <wp:extent cx="1428750" cy="304800"/>
                  <wp:effectExtent l="0" t="0" r="0" b="0"/>
                  <wp:docPr id="13426" name="Picture 13426"/>
                  <wp:cNvGraphicFramePr/>
                  <a:graphic xmlns:a="http://schemas.openxmlformats.org/drawingml/2006/main">
                    <a:graphicData uri="http://schemas.openxmlformats.org/drawingml/2006/picture">
                      <pic:pic xmlns:pic="http://schemas.openxmlformats.org/drawingml/2006/picture">
                        <pic:nvPicPr>
                          <pic:cNvPr id="13426" name="Picture 13426"/>
                          <pic:cNvPicPr/>
                        </pic:nvPicPr>
                        <pic:blipFill>
                          <a:blip r:embed="rId96"/>
                          <a:stretch>
                            <a:fillRect/>
                          </a:stretch>
                        </pic:blipFill>
                        <pic:spPr>
                          <a:xfrm>
                            <a:off x="0" y="0"/>
                            <a:ext cx="1428750" cy="304800"/>
                          </a:xfrm>
                          <a:prstGeom prst="rect">
                            <a:avLst/>
                          </a:prstGeom>
                        </pic:spPr>
                      </pic:pic>
                    </a:graphicData>
                  </a:graphic>
                </wp:inline>
              </w:drawing>
            </w:r>
          </w:p>
        </w:tc>
        <w:tc>
          <w:tcPr>
            <w:tcW w:w="3747" w:type="dxa"/>
            <w:tcBorders>
              <w:top w:val="nil"/>
              <w:left w:val="nil"/>
              <w:bottom w:val="nil"/>
              <w:right w:val="nil"/>
            </w:tcBorders>
          </w:tcPr>
          <w:p w14:paraId="524567BD" w14:textId="77777777" w:rsidR="00C005FD" w:rsidRDefault="008571AE">
            <w:pPr>
              <w:spacing w:after="0" w:line="259" w:lineRule="auto"/>
              <w:ind w:left="0" w:firstLine="0"/>
            </w:pPr>
            <w:r>
              <w:rPr>
                <w:sz w:val="16"/>
              </w:rPr>
              <w:t>Sent: 30-Aug-2023 | 07:42</w:t>
            </w:r>
          </w:p>
        </w:tc>
      </w:tr>
      <w:tr w:rsidR="00C005FD" w14:paraId="461B081F" w14:textId="77777777">
        <w:trPr>
          <w:trHeight w:val="326"/>
        </w:trPr>
        <w:tc>
          <w:tcPr>
            <w:tcW w:w="3747" w:type="dxa"/>
            <w:tcBorders>
              <w:top w:val="nil"/>
              <w:left w:val="nil"/>
              <w:bottom w:val="nil"/>
              <w:right w:val="nil"/>
            </w:tcBorders>
            <w:shd w:val="clear" w:color="auto" w:fill="DCDCDC"/>
          </w:tcPr>
          <w:p w14:paraId="4342C564" w14:textId="77777777" w:rsidR="00C005FD" w:rsidRDefault="008571AE">
            <w:pPr>
              <w:spacing w:after="0" w:line="259" w:lineRule="auto"/>
              <w:ind w:left="0" w:firstLine="0"/>
            </w:pPr>
            <w:r>
              <w:rPr>
                <w:b/>
                <w:sz w:val="20"/>
              </w:rPr>
              <w:t>Witness Events</w:t>
            </w:r>
          </w:p>
        </w:tc>
        <w:tc>
          <w:tcPr>
            <w:tcW w:w="3747" w:type="dxa"/>
            <w:tcBorders>
              <w:top w:val="nil"/>
              <w:left w:val="nil"/>
              <w:bottom w:val="nil"/>
              <w:right w:val="nil"/>
            </w:tcBorders>
            <w:shd w:val="clear" w:color="auto" w:fill="DCDCDC"/>
          </w:tcPr>
          <w:p w14:paraId="739B5302" w14:textId="77777777" w:rsidR="00C005FD" w:rsidRDefault="008571AE">
            <w:pPr>
              <w:spacing w:after="0" w:line="259" w:lineRule="auto"/>
              <w:ind w:left="0" w:firstLine="0"/>
            </w:pPr>
            <w:r>
              <w:rPr>
                <w:b/>
                <w:sz w:val="20"/>
              </w:rPr>
              <w:t>Signature</w:t>
            </w:r>
          </w:p>
        </w:tc>
        <w:tc>
          <w:tcPr>
            <w:tcW w:w="3747" w:type="dxa"/>
            <w:tcBorders>
              <w:top w:val="nil"/>
              <w:left w:val="nil"/>
              <w:bottom w:val="nil"/>
              <w:right w:val="nil"/>
            </w:tcBorders>
            <w:shd w:val="clear" w:color="auto" w:fill="DCDCDC"/>
          </w:tcPr>
          <w:p w14:paraId="28CC7115" w14:textId="77777777" w:rsidR="00C005FD" w:rsidRDefault="008571AE">
            <w:pPr>
              <w:spacing w:after="0" w:line="259" w:lineRule="auto"/>
              <w:ind w:left="0" w:firstLine="0"/>
            </w:pPr>
            <w:r>
              <w:rPr>
                <w:b/>
                <w:sz w:val="20"/>
              </w:rPr>
              <w:t>Timestamp</w:t>
            </w:r>
          </w:p>
        </w:tc>
      </w:tr>
      <w:tr w:rsidR="00C005FD" w14:paraId="48FCF944" w14:textId="77777777">
        <w:trPr>
          <w:trHeight w:val="170"/>
        </w:trPr>
        <w:tc>
          <w:tcPr>
            <w:tcW w:w="3747" w:type="dxa"/>
            <w:tcBorders>
              <w:top w:val="nil"/>
              <w:left w:val="nil"/>
              <w:bottom w:val="nil"/>
              <w:right w:val="nil"/>
            </w:tcBorders>
          </w:tcPr>
          <w:p w14:paraId="161370C5" w14:textId="77777777" w:rsidR="00C005FD" w:rsidRDefault="00C005FD">
            <w:pPr>
              <w:spacing w:after="160" w:line="259" w:lineRule="auto"/>
              <w:ind w:left="0" w:firstLine="0"/>
            </w:pPr>
          </w:p>
        </w:tc>
        <w:tc>
          <w:tcPr>
            <w:tcW w:w="3747" w:type="dxa"/>
            <w:tcBorders>
              <w:top w:val="nil"/>
              <w:left w:val="nil"/>
              <w:bottom w:val="nil"/>
              <w:right w:val="nil"/>
            </w:tcBorders>
          </w:tcPr>
          <w:p w14:paraId="02D9F170" w14:textId="77777777" w:rsidR="00C005FD" w:rsidRDefault="00C005FD">
            <w:pPr>
              <w:spacing w:after="160" w:line="259" w:lineRule="auto"/>
              <w:ind w:left="0" w:firstLine="0"/>
            </w:pPr>
          </w:p>
        </w:tc>
        <w:tc>
          <w:tcPr>
            <w:tcW w:w="3747" w:type="dxa"/>
            <w:tcBorders>
              <w:top w:val="nil"/>
              <w:left w:val="nil"/>
              <w:bottom w:val="nil"/>
              <w:right w:val="nil"/>
            </w:tcBorders>
          </w:tcPr>
          <w:p w14:paraId="7E100E2E" w14:textId="77777777" w:rsidR="00C005FD" w:rsidRDefault="00C005FD">
            <w:pPr>
              <w:spacing w:after="160" w:line="259" w:lineRule="auto"/>
              <w:ind w:left="0" w:firstLine="0"/>
            </w:pPr>
          </w:p>
        </w:tc>
      </w:tr>
      <w:tr w:rsidR="00C005FD" w14:paraId="24C2F9DF" w14:textId="77777777">
        <w:trPr>
          <w:trHeight w:val="326"/>
        </w:trPr>
        <w:tc>
          <w:tcPr>
            <w:tcW w:w="3747" w:type="dxa"/>
            <w:tcBorders>
              <w:top w:val="nil"/>
              <w:left w:val="nil"/>
              <w:bottom w:val="nil"/>
              <w:right w:val="nil"/>
            </w:tcBorders>
            <w:shd w:val="clear" w:color="auto" w:fill="DCDCDC"/>
          </w:tcPr>
          <w:p w14:paraId="2BF38E88" w14:textId="77777777" w:rsidR="00C005FD" w:rsidRDefault="008571AE">
            <w:pPr>
              <w:spacing w:after="0" w:line="259" w:lineRule="auto"/>
              <w:ind w:left="0" w:firstLine="0"/>
            </w:pPr>
            <w:r>
              <w:rPr>
                <w:b/>
                <w:sz w:val="20"/>
              </w:rPr>
              <w:t>Notary Events</w:t>
            </w:r>
          </w:p>
        </w:tc>
        <w:tc>
          <w:tcPr>
            <w:tcW w:w="3747" w:type="dxa"/>
            <w:tcBorders>
              <w:top w:val="nil"/>
              <w:left w:val="nil"/>
              <w:bottom w:val="nil"/>
              <w:right w:val="nil"/>
            </w:tcBorders>
            <w:shd w:val="clear" w:color="auto" w:fill="DCDCDC"/>
          </w:tcPr>
          <w:p w14:paraId="39AFAF4E" w14:textId="77777777" w:rsidR="00C005FD" w:rsidRDefault="008571AE">
            <w:pPr>
              <w:spacing w:after="0" w:line="259" w:lineRule="auto"/>
              <w:ind w:left="0" w:firstLine="0"/>
            </w:pPr>
            <w:r>
              <w:rPr>
                <w:b/>
                <w:sz w:val="20"/>
              </w:rPr>
              <w:t>Signature</w:t>
            </w:r>
          </w:p>
        </w:tc>
        <w:tc>
          <w:tcPr>
            <w:tcW w:w="3747" w:type="dxa"/>
            <w:tcBorders>
              <w:top w:val="nil"/>
              <w:left w:val="nil"/>
              <w:bottom w:val="nil"/>
              <w:right w:val="nil"/>
            </w:tcBorders>
            <w:shd w:val="clear" w:color="auto" w:fill="DCDCDC"/>
          </w:tcPr>
          <w:p w14:paraId="23E50A25" w14:textId="77777777" w:rsidR="00C005FD" w:rsidRDefault="008571AE">
            <w:pPr>
              <w:spacing w:after="0" w:line="259" w:lineRule="auto"/>
              <w:ind w:left="0" w:firstLine="0"/>
            </w:pPr>
            <w:r>
              <w:rPr>
                <w:b/>
                <w:sz w:val="20"/>
              </w:rPr>
              <w:t>Timestamp</w:t>
            </w:r>
          </w:p>
        </w:tc>
      </w:tr>
      <w:tr w:rsidR="00C005FD" w14:paraId="4604A181" w14:textId="77777777">
        <w:trPr>
          <w:trHeight w:val="170"/>
        </w:trPr>
        <w:tc>
          <w:tcPr>
            <w:tcW w:w="3747" w:type="dxa"/>
            <w:tcBorders>
              <w:top w:val="nil"/>
              <w:left w:val="nil"/>
              <w:bottom w:val="nil"/>
              <w:right w:val="nil"/>
            </w:tcBorders>
          </w:tcPr>
          <w:p w14:paraId="66F89DFA" w14:textId="77777777" w:rsidR="00C005FD" w:rsidRDefault="00C005FD">
            <w:pPr>
              <w:spacing w:after="160" w:line="259" w:lineRule="auto"/>
              <w:ind w:left="0" w:firstLine="0"/>
            </w:pPr>
          </w:p>
        </w:tc>
        <w:tc>
          <w:tcPr>
            <w:tcW w:w="3747" w:type="dxa"/>
            <w:tcBorders>
              <w:top w:val="nil"/>
              <w:left w:val="nil"/>
              <w:bottom w:val="nil"/>
              <w:right w:val="nil"/>
            </w:tcBorders>
          </w:tcPr>
          <w:p w14:paraId="6AD161F9" w14:textId="77777777" w:rsidR="00C005FD" w:rsidRDefault="00C005FD">
            <w:pPr>
              <w:spacing w:after="160" w:line="259" w:lineRule="auto"/>
              <w:ind w:left="0" w:firstLine="0"/>
            </w:pPr>
          </w:p>
        </w:tc>
        <w:tc>
          <w:tcPr>
            <w:tcW w:w="3747" w:type="dxa"/>
            <w:tcBorders>
              <w:top w:val="nil"/>
              <w:left w:val="nil"/>
              <w:bottom w:val="nil"/>
              <w:right w:val="nil"/>
            </w:tcBorders>
          </w:tcPr>
          <w:p w14:paraId="7DA88BB5" w14:textId="77777777" w:rsidR="00C005FD" w:rsidRDefault="00C005FD">
            <w:pPr>
              <w:spacing w:after="160" w:line="259" w:lineRule="auto"/>
              <w:ind w:left="0" w:firstLine="0"/>
            </w:pPr>
          </w:p>
        </w:tc>
      </w:tr>
      <w:tr w:rsidR="00C005FD" w14:paraId="5BD79277" w14:textId="77777777">
        <w:trPr>
          <w:trHeight w:val="326"/>
        </w:trPr>
        <w:tc>
          <w:tcPr>
            <w:tcW w:w="3747" w:type="dxa"/>
            <w:tcBorders>
              <w:top w:val="nil"/>
              <w:left w:val="nil"/>
              <w:bottom w:val="nil"/>
              <w:right w:val="nil"/>
            </w:tcBorders>
            <w:shd w:val="clear" w:color="auto" w:fill="DCDCDC"/>
          </w:tcPr>
          <w:p w14:paraId="3AB4AA5B" w14:textId="77777777" w:rsidR="00C005FD" w:rsidRDefault="008571AE">
            <w:pPr>
              <w:spacing w:after="0" w:line="259" w:lineRule="auto"/>
              <w:ind w:left="0" w:firstLine="0"/>
            </w:pPr>
            <w:r>
              <w:rPr>
                <w:b/>
                <w:sz w:val="20"/>
              </w:rPr>
              <w:t>Envelope Summary Events</w:t>
            </w:r>
          </w:p>
        </w:tc>
        <w:tc>
          <w:tcPr>
            <w:tcW w:w="3747" w:type="dxa"/>
            <w:tcBorders>
              <w:top w:val="nil"/>
              <w:left w:val="nil"/>
              <w:bottom w:val="nil"/>
              <w:right w:val="nil"/>
            </w:tcBorders>
            <w:shd w:val="clear" w:color="auto" w:fill="DCDCDC"/>
          </w:tcPr>
          <w:p w14:paraId="3FF82C64" w14:textId="77777777" w:rsidR="00C005FD" w:rsidRDefault="008571AE">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2ECBCF2C" w14:textId="77777777" w:rsidR="00C005FD" w:rsidRDefault="008571AE">
            <w:pPr>
              <w:spacing w:after="0" w:line="259" w:lineRule="auto"/>
              <w:ind w:left="0" w:firstLine="0"/>
            </w:pPr>
            <w:r>
              <w:rPr>
                <w:b/>
                <w:sz w:val="20"/>
              </w:rPr>
              <w:t>Timestamps</w:t>
            </w:r>
          </w:p>
        </w:tc>
      </w:tr>
    </w:tbl>
    <w:p w14:paraId="781AC402" w14:textId="77777777" w:rsidR="00C005FD" w:rsidRDefault="00C005FD">
      <w:pPr>
        <w:spacing w:after="0" w:line="259" w:lineRule="auto"/>
        <w:ind w:left="-500" w:right="9867" w:firstLine="0"/>
      </w:pPr>
    </w:p>
    <w:tbl>
      <w:tblPr>
        <w:tblStyle w:val="TableGrid"/>
        <w:tblW w:w="11240" w:type="dxa"/>
        <w:tblInd w:w="0" w:type="dxa"/>
        <w:tblCellMar>
          <w:top w:w="48" w:type="dxa"/>
          <w:right w:w="115" w:type="dxa"/>
        </w:tblCellMar>
        <w:tblLook w:val="04A0" w:firstRow="1" w:lastRow="0" w:firstColumn="1" w:lastColumn="0" w:noHBand="0" w:noVBand="1"/>
      </w:tblPr>
      <w:tblGrid>
        <w:gridCol w:w="3746"/>
        <w:gridCol w:w="3747"/>
        <w:gridCol w:w="3747"/>
      </w:tblGrid>
      <w:tr w:rsidR="00C005FD" w14:paraId="11967845" w14:textId="77777777">
        <w:trPr>
          <w:trHeight w:val="326"/>
        </w:trPr>
        <w:tc>
          <w:tcPr>
            <w:tcW w:w="3747" w:type="dxa"/>
            <w:tcBorders>
              <w:top w:val="nil"/>
              <w:left w:val="nil"/>
              <w:bottom w:val="nil"/>
              <w:right w:val="nil"/>
            </w:tcBorders>
            <w:shd w:val="clear" w:color="auto" w:fill="DCDCDC"/>
          </w:tcPr>
          <w:p w14:paraId="35DE6655" w14:textId="77777777" w:rsidR="00C005FD" w:rsidRDefault="008571AE">
            <w:pPr>
              <w:spacing w:after="0" w:line="259" w:lineRule="auto"/>
              <w:ind w:left="0" w:firstLine="0"/>
            </w:pPr>
            <w:r>
              <w:rPr>
                <w:b/>
                <w:sz w:val="20"/>
              </w:rPr>
              <w:t>Envelope Summary Events</w:t>
            </w:r>
          </w:p>
        </w:tc>
        <w:tc>
          <w:tcPr>
            <w:tcW w:w="3747" w:type="dxa"/>
            <w:tcBorders>
              <w:top w:val="nil"/>
              <w:left w:val="nil"/>
              <w:bottom w:val="nil"/>
              <w:right w:val="nil"/>
            </w:tcBorders>
            <w:shd w:val="clear" w:color="auto" w:fill="DCDCDC"/>
          </w:tcPr>
          <w:p w14:paraId="30088A0B" w14:textId="77777777" w:rsidR="00C005FD" w:rsidRDefault="008571AE">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52A4A68E" w14:textId="77777777" w:rsidR="00C005FD" w:rsidRDefault="008571AE">
            <w:pPr>
              <w:spacing w:after="0" w:line="259" w:lineRule="auto"/>
              <w:ind w:left="0" w:firstLine="0"/>
            </w:pPr>
            <w:r>
              <w:rPr>
                <w:b/>
                <w:sz w:val="20"/>
              </w:rPr>
              <w:t>Timestamps</w:t>
            </w:r>
          </w:p>
        </w:tc>
      </w:tr>
      <w:tr w:rsidR="00C005FD" w14:paraId="6D3D673A" w14:textId="77777777">
        <w:trPr>
          <w:trHeight w:val="281"/>
        </w:trPr>
        <w:tc>
          <w:tcPr>
            <w:tcW w:w="3747" w:type="dxa"/>
            <w:tcBorders>
              <w:top w:val="nil"/>
              <w:left w:val="nil"/>
              <w:bottom w:val="nil"/>
              <w:right w:val="nil"/>
            </w:tcBorders>
          </w:tcPr>
          <w:p w14:paraId="5490AB02" w14:textId="77777777" w:rsidR="00C005FD" w:rsidRDefault="008571AE">
            <w:pPr>
              <w:spacing w:after="0" w:line="259" w:lineRule="auto"/>
              <w:ind w:left="0" w:firstLine="0"/>
            </w:pPr>
            <w:r>
              <w:rPr>
                <w:sz w:val="16"/>
              </w:rPr>
              <w:t>Envelope Sent</w:t>
            </w:r>
          </w:p>
        </w:tc>
        <w:tc>
          <w:tcPr>
            <w:tcW w:w="3747" w:type="dxa"/>
            <w:tcBorders>
              <w:top w:val="nil"/>
              <w:left w:val="nil"/>
              <w:bottom w:val="nil"/>
              <w:right w:val="nil"/>
            </w:tcBorders>
          </w:tcPr>
          <w:p w14:paraId="4CFD518E" w14:textId="77777777" w:rsidR="00C005FD" w:rsidRDefault="008571AE">
            <w:pPr>
              <w:spacing w:after="0" w:line="259" w:lineRule="auto"/>
              <w:ind w:left="0" w:firstLine="0"/>
            </w:pPr>
            <w:r>
              <w:rPr>
                <w:sz w:val="16"/>
              </w:rPr>
              <w:t>Hashed/Encrypted</w:t>
            </w:r>
          </w:p>
        </w:tc>
        <w:tc>
          <w:tcPr>
            <w:tcW w:w="3747" w:type="dxa"/>
            <w:tcBorders>
              <w:top w:val="nil"/>
              <w:left w:val="nil"/>
              <w:bottom w:val="nil"/>
              <w:right w:val="nil"/>
            </w:tcBorders>
          </w:tcPr>
          <w:p w14:paraId="2D2E88A8" w14:textId="77777777" w:rsidR="00C005FD" w:rsidRDefault="008571AE">
            <w:pPr>
              <w:spacing w:after="0" w:line="259" w:lineRule="auto"/>
              <w:ind w:left="0" w:firstLine="0"/>
            </w:pPr>
            <w:r>
              <w:rPr>
                <w:sz w:val="16"/>
              </w:rPr>
              <w:t>29-Aug-2023 | 10:50</w:t>
            </w:r>
          </w:p>
        </w:tc>
      </w:tr>
      <w:tr w:rsidR="00C005FD" w14:paraId="1661BC1F" w14:textId="77777777">
        <w:trPr>
          <w:trHeight w:val="245"/>
        </w:trPr>
        <w:tc>
          <w:tcPr>
            <w:tcW w:w="3747" w:type="dxa"/>
            <w:tcBorders>
              <w:top w:val="nil"/>
              <w:left w:val="nil"/>
              <w:bottom w:val="nil"/>
              <w:right w:val="nil"/>
            </w:tcBorders>
          </w:tcPr>
          <w:p w14:paraId="67ADFFDF" w14:textId="77777777" w:rsidR="00C005FD" w:rsidRDefault="008571AE">
            <w:pPr>
              <w:spacing w:after="0" w:line="259" w:lineRule="auto"/>
              <w:ind w:left="0" w:firstLine="0"/>
            </w:pPr>
            <w:r>
              <w:rPr>
                <w:sz w:val="16"/>
              </w:rPr>
              <w:t>Certified Delivered</w:t>
            </w:r>
          </w:p>
        </w:tc>
        <w:tc>
          <w:tcPr>
            <w:tcW w:w="3747" w:type="dxa"/>
            <w:tcBorders>
              <w:top w:val="nil"/>
              <w:left w:val="nil"/>
              <w:bottom w:val="nil"/>
              <w:right w:val="nil"/>
            </w:tcBorders>
          </w:tcPr>
          <w:p w14:paraId="193E0C1E" w14:textId="77777777" w:rsidR="00C005FD" w:rsidRDefault="008571AE">
            <w:pPr>
              <w:spacing w:after="0" w:line="259" w:lineRule="auto"/>
              <w:ind w:left="0" w:firstLine="0"/>
            </w:pPr>
            <w:r>
              <w:rPr>
                <w:sz w:val="16"/>
              </w:rPr>
              <w:t>Security Checked</w:t>
            </w:r>
          </w:p>
        </w:tc>
        <w:tc>
          <w:tcPr>
            <w:tcW w:w="3747" w:type="dxa"/>
            <w:tcBorders>
              <w:top w:val="nil"/>
              <w:left w:val="nil"/>
              <w:bottom w:val="nil"/>
              <w:right w:val="nil"/>
            </w:tcBorders>
          </w:tcPr>
          <w:p w14:paraId="7C63A945" w14:textId="77777777" w:rsidR="00C005FD" w:rsidRDefault="008571AE">
            <w:pPr>
              <w:spacing w:after="0" w:line="259" w:lineRule="auto"/>
              <w:ind w:left="0" w:firstLine="0"/>
            </w:pPr>
            <w:r>
              <w:rPr>
                <w:sz w:val="16"/>
              </w:rPr>
              <w:t>30-Aug-2023 | 07:42</w:t>
            </w:r>
          </w:p>
        </w:tc>
      </w:tr>
      <w:tr w:rsidR="00C005FD" w14:paraId="5209677E" w14:textId="77777777">
        <w:trPr>
          <w:trHeight w:val="245"/>
        </w:trPr>
        <w:tc>
          <w:tcPr>
            <w:tcW w:w="3747" w:type="dxa"/>
            <w:tcBorders>
              <w:top w:val="nil"/>
              <w:left w:val="nil"/>
              <w:bottom w:val="nil"/>
              <w:right w:val="nil"/>
            </w:tcBorders>
          </w:tcPr>
          <w:p w14:paraId="3E7AB512" w14:textId="77777777" w:rsidR="00C005FD" w:rsidRDefault="008571AE">
            <w:pPr>
              <w:spacing w:after="0" w:line="259" w:lineRule="auto"/>
              <w:ind w:left="0" w:firstLine="0"/>
            </w:pPr>
            <w:r>
              <w:rPr>
                <w:sz w:val="16"/>
              </w:rPr>
              <w:t>Signing Complete</w:t>
            </w:r>
          </w:p>
        </w:tc>
        <w:tc>
          <w:tcPr>
            <w:tcW w:w="3747" w:type="dxa"/>
            <w:tcBorders>
              <w:top w:val="nil"/>
              <w:left w:val="nil"/>
              <w:bottom w:val="nil"/>
              <w:right w:val="nil"/>
            </w:tcBorders>
          </w:tcPr>
          <w:p w14:paraId="04815C25" w14:textId="77777777" w:rsidR="00C005FD" w:rsidRDefault="008571AE">
            <w:pPr>
              <w:spacing w:after="0" w:line="259" w:lineRule="auto"/>
              <w:ind w:left="0" w:firstLine="0"/>
            </w:pPr>
            <w:r>
              <w:rPr>
                <w:sz w:val="16"/>
              </w:rPr>
              <w:t>Security Checked</w:t>
            </w:r>
          </w:p>
        </w:tc>
        <w:tc>
          <w:tcPr>
            <w:tcW w:w="3747" w:type="dxa"/>
            <w:tcBorders>
              <w:top w:val="nil"/>
              <w:left w:val="nil"/>
              <w:bottom w:val="nil"/>
              <w:right w:val="nil"/>
            </w:tcBorders>
          </w:tcPr>
          <w:p w14:paraId="71B89A6E" w14:textId="77777777" w:rsidR="00C005FD" w:rsidRDefault="008571AE">
            <w:pPr>
              <w:spacing w:after="0" w:line="259" w:lineRule="auto"/>
              <w:ind w:left="0" w:firstLine="0"/>
            </w:pPr>
            <w:r>
              <w:rPr>
                <w:sz w:val="16"/>
              </w:rPr>
              <w:t>30-Aug-2023 | 07:42</w:t>
            </w:r>
          </w:p>
        </w:tc>
      </w:tr>
      <w:tr w:rsidR="00C005FD" w14:paraId="6847E58D" w14:textId="77777777">
        <w:trPr>
          <w:trHeight w:val="359"/>
        </w:trPr>
        <w:tc>
          <w:tcPr>
            <w:tcW w:w="3747" w:type="dxa"/>
            <w:tcBorders>
              <w:top w:val="nil"/>
              <w:left w:val="nil"/>
              <w:bottom w:val="nil"/>
              <w:right w:val="nil"/>
            </w:tcBorders>
          </w:tcPr>
          <w:p w14:paraId="4DD43E97" w14:textId="77777777" w:rsidR="00C005FD" w:rsidRDefault="008571AE">
            <w:pPr>
              <w:spacing w:after="0" w:line="259" w:lineRule="auto"/>
              <w:ind w:left="0" w:firstLine="0"/>
            </w:pPr>
            <w:r>
              <w:rPr>
                <w:sz w:val="16"/>
              </w:rPr>
              <w:t>Completed</w:t>
            </w:r>
          </w:p>
        </w:tc>
        <w:tc>
          <w:tcPr>
            <w:tcW w:w="3747" w:type="dxa"/>
            <w:tcBorders>
              <w:top w:val="nil"/>
              <w:left w:val="nil"/>
              <w:bottom w:val="nil"/>
              <w:right w:val="nil"/>
            </w:tcBorders>
          </w:tcPr>
          <w:p w14:paraId="6271FD52" w14:textId="77777777" w:rsidR="00C005FD" w:rsidRDefault="008571AE">
            <w:pPr>
              <w:spacing w:after="0" w:line="259" w:lineRule="auto"/>
              <w:ind w:left="0" w:firstLine="0"/>
            </w:pPr>
            <w:r>
              <w:rPr>
                <w:sz w:val="16"/>
              </w:rPr>
              <w:t>Security Checked</w:t>
            </w:r>
          </w:p>
        </w:tc>
        <w:tc>
          <w:tcPr>
            <w:tcW w:w="3747" w:type="dxa"/>
            <w:tcBorders>
              <w:top w:val="nil"/>
              <w:left w:val="nil"/>
              <w:bottom w:val="nil"/>
              <w:right w:val="nil"/>
            </w:tcBorders>
          </w:tcPr>
          <w:p w14:paraId="4A102428" w14:textId="77777777" w:rsidR="00C005FD" w:rsidRDefault="008571AE">
            <w:pPr>
              <w:spacing w:after="0" w:line="259" w:lineRule="auto"/>
              <w:ind w:left="0" w:firstLine="0"/>
            </w:pPr>
            <w:r>
              <w:rPr>
                <w:sz w:val="16"/>
              </w:rPr>
              <w:t>30-Aug-2023 | 07:42</w:t>
            </w:r>
          </w:p>
        </w:tc>
      </w:tr>
      <w:tr w:rsidR="00C005FD" w14:paraId="7B59F2AD" w14:textId="77777777">
        <w:trPr>
          <w:trHeight w:val="326"/>
        </w:trPr>
        <w:tc>
          <w:tcPr>
            <w:tcW w:w="3747" w:type="dxa"/>
            <w:tcBorders>
              <w:top w:val="nil"/>
              <w:left w:val="nil"/>
              <w:bottom w:val="nil"/>
              <w:right w:val="nil"/>
            </w:tcBorders>
            <w:shd w:val="clear" w:color="auto" w:fill="DCDCDC"/>
          </w:tcPr>
          <w:p w14:paraId="293E35F4" w14:textId="77777777" w:rsidR="00C005FD" w:rsidRDefault="008571AE">
            <w:pPr>
              <w:spacing w:after="0" w:line="259" w:lineRule="auto"/>
              <w:ind w:left="0" w:firstLine="0"/>
            </w:pPr>
            <w:r>
              <w:rPr>
                <w:b/>
                <w:sz w:val="20"/>
              </w:rPr>
              <w:t>Payment Events</w:t>
            </w:r>
          </w:p>
        </w:tc>
        <w:tc>
          <w:tcPr>
            <w:tcW w:w="3747" w:type="dxa"/>
            <w:tcBorders>
              <w:top w:val="nil"/>
              <w:left w:val="nil"/>
              <w:bottom w:val="nil"/>
              <w:right w:val="nil"/>
            </w:tcBorders>
            <w:shd w:val="clear" w:color="auto" w:fill="DCDCDC"/>
          </w:tcPr>
          <w:p w14:paraId="52A8A26A" w14:textId="77777777" w:rsidR="00C005FD" w:rsidRDefault="008571AE">
            <w:pPr>
              <w:spacing w:after="0" w:line="259" w:lineRule="auto"/>
              <w:ind w:left="0" w:firstLine="0"/>
            </w:pPr>
            <w:r>
              <w:rPr>
                <w:b/>
                <w:sz w:val="20"/>
              </w:rPr>
              <w:t>Status</w:t>
            </w:r>
          </w:p>
        </w:tc>
        <w:tc>
          <w:tcPr>
            <w:tcW w:w="3747" w:type="dxa"/>
            <w:tcBorders>
              <w:top w:val="nil"/>
              <w:left w:val="nil"/>
              <w:bottom w:val="nil"/>
              <w:right w:val="nil"/>
            </w:tcBorders>
            <w:shd w:val="clear" w:color="auto" w:fill="DCDCDC"/>
          </w:tcPr>
          <w:p w14:paraId="2A6B8F01" w14:textId="77777777" w:rsidR="00C005FD" w:rsidRDefault="008571AE">
            <w:pPr>
              <w:spacing w:after="0" w:line="259" w:lineRule="auto"/>
              <w:ind w:left="0" w:firstLine="0"/>
            </w:pPr>
            <w:r>
              <w:rPr>
                <w:b/>
                <w:sz w:val="20"/>
              </w:rPr>
              <w:t>Timestamps</w:t>
            </w:r>
          </w:p>
        </w:tc>
      </w:tr>
    </w:tbl>
    <w:p w14:paraId="44BFC478" w14:textId="77777777" w:rsidR="008571AE" w:rsidRDefault="008571AE"/>
    <w:sectPr w:rsidR="008571AE">
      <w:headerReference w:type="even" r:id="rId98"/>
      <w:headerReference w:type="default" r:id="rId99"/>
      <w:footerReference w:type="even" r:id="rId100"/>
      <w:footerReference w:type="default" r:id="rId101"/>
      <w:headerReference w:type="first" r:id="rId102"/>
      <w:footerReference w:type="first" r:id="rId103"/>
      <w:pgSz w:w="12240" w:h="15840"/>
      <w:pgMar w:top="700" w:right="2373" w:bottom="1081"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FCCC9" w14:textId="77777777" w:rsidR="001915C6" w:rsidRDefault="001915C6">
      <w:pPr>
        <w:spacing w:after="0" w:line="240" w:lineRule="auto"/>
      </w:pPr>
      <w:r>
        <w:separator/>
      </w:r>
    </w:p>
  </w:endnote>
  <w:endnote w:type="continuationSeparator" w:id="0">
    <w:p w14:paraId="4528C924" w14:textId="77777777" w:rsidR="001915C6" w:rsidRDefault="00191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7701D" w14:textId="77777777" w:rsidR="009D0404" w:rsidRDefault="009D0404">
    <w:pPr>
      <w:spacing w:after="0" w:line="259" w:lineRule="auto"/>
      <w:ind w:left="0" w:right="-2" w:firstLine="0"/>
      <w:jc w:val="right"/>
    </w:pPr>
    <w:r>
      <w:rPr>
        <w:noProof/>
      </w:rPr>
      <w:drawing>
        <wp:anchor distT="0" distB="0" distL="114300" distR="114300" simplePos="0" relativeHeight="251658240" behindDoc="0" locked="0" layoutInCell="1" allowOverlap="0" wp14:anchorId="5BA6E5D3" wp14:editId="2CCBC032">
          <wp:simplePos x="0" y="0"/>
          <wp:positionH relativeFrom="page">
            <wp:posOffset>3595611</wp:posOffset>
          </wp:positionH>
          <wp:positionV relativeFrom="page">
            <wp:posOffset>10041120</wp:posOffset>
          </wp:positionV>
          <wp:extent cx="378465" cy="378465"/>
          <wp:effectExtent l="0" t="0" r="0" b="0"/>
          <wp:wrapSquare wrapText="bothSides"/>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378465" cy="37846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7C4B7" w14:textId="77777777" w:rsidR="009D0404" w:rsidRDefault="009D0404">
    <w:pPr>
      <w:spacing w:after="0" w:line="259" w:lineRule="auto"/>
      <w:ind w:left="0" w:right="-2" w:firstLine="0"/>
      <w:jc w:val="right"/>
    </w:pPr>
    <w:r>
      <w:rPr>
        <w:noProof/>
      </w:rPr>
      <w:drawing>
        <wp:anchor distT="0" distB="0" distL="114300" distR="114300" simplePos="0" relativeHeight="251659264" behindDoc="0" locked="0" layoutInCell="1" allowOverlap="0" wp14:anchorId="1F991143" wp14:editId="4E37FBAD">
          <wp:simplePos x="0" y="0"/>
          <wp:positionH relativeFrom="page">
            <wp:posOffset>3595611</wp:posOffset>
          </wp:positionH>
          <wp:positionV relativeFrom="page">
            <wp:posOffset>10041120</wp:posOffset>
          </wp:positionV>
          <wp:extent cx="378465" cy="37846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378465" cy="37846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CE134" w14:textId="77777777" w:rsidR="009D0404" w:rsidRDefault="009D0404">
    <w:pPr>
      <w:spacing w:after="0" w:line="259" w:lineRule="auto"/>
      <w:ind w:left="0" w:right="-2" w:firstLine="0"/>
      <w:jc w:val="right"/>
    </w:pPr>
    <w:r>
      <w:rPr>
        <w:noProof/>
      </w:rPr>
      <w:drawing>
        <wp:anchor distT="0" distB="0" distL="114300" distR="114300" simplePos="0" relativeHeight="251660288" behindDoc="0" locked="0" layoutInCell="1" allowOverlap="0" wp14:anchorId="54BEE880" wp14:editId="3AEA495F">
          <wp:simplePos x="0" y="0"/>
          <wp:positionH relativeFrom="page">
            <wp:posOffset>3595611</wp:posOffset>
          </wp:positionH>
          <wp:positionV relativeFrom="page">
            <wp:posOffset>10041120</wp:posOffset>
          </wp:positionV>
          <wp:extent cx="378465" cy="37846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1"/>
                  <a:stretch>
                    <a:fillRect/>
                  </a:stretch>
                </pic:blipFill>
                <pic:spPr>
                  <a:xfrm>
                    <a:off x="0" y="0"/>
                    <a:ext cx="378465" cy="37846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AFD3C" w14:textId="77777777" w:rsidR="009D0404" w:rsidRDefault="009D0404">
    <w:pPr>
      <w:spacing w:after="0" w:line="259" w:lineRule="auto"/>
      <w:ind w:left="-1440" w:right="4222" w:firstLine="0"/>
    </w:pPr>
    <w:r>
      <w:rPr>
        <w:noProof/>
      </w:rPr>
      <w:drawing>
        <wp:anchor distT="0" distB="0" distL="114300" distR="114300" simplePos="0" relativeHeight="251661312" behindDoc="0" locked="0" layoutInCell="1" allowOverlap="0" wp14:anchorId="490D974E" wp14:editId="2972645A">
          <wp:simplePos x="0" y="0"/>
          <wp:positionH relativeFrom="page">
            <wp:posOffset>3595611</wp:posOffset>
          </wp:positionH>
          <wp:positionV relativeFrom="page">
            <wp:posOffset>10041120</wp:posOffset>
          </wp:positionV>
          <wp:extent cx="378465" cy="378465"/>
          <wp:effectExtent l="0" t="0" r="0" b="0"/>
          <wp:wrapSquare wrapText="bothSides"/>
          <wp:docPr id="13235" name="Picture 13235"/>
          <wp:cNvGraphicFramePr/>
          <a:graphic xmlns:a="http://schemas.openxmlformats.org/drawingml/2006/main">
            <a:graphicData uri="http://schemas.openxmlformats.org/drawingml/2006/picture">
              <pic:pic xmlns:pic="http://schemas.openxmlformats.org/drawingml/2006/picture">
                <pic:nvPicPr>
                  <pic:cNvPr id="13235" name="Picture 13235"/>
                  <pic:cNvPicPr/>
                </pic:nvPicPr>
                <pic:blipFill>
                  <a:blip r:embed="rId1"/>
                  <a:stretch>
                    <a:fillRect/>
                  </a:stretch>
                </pic:blipFill>
                <pic:spPr>
                  <a:xfrm>
                    <a:off x="0" y="0"/>
                    <a:ext cx="378465" cy="378465"/>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E2A74" w14:textId="77777777" w:rsidR="009D0404" w:rsidRDefault="009D0404">
    <w:pPr>
      <w:spacing w:after="0" w:line="259" w:lineRule="auto"/>
      <w:ind w:left="-1440" w:right="4222" w:firstLine="0"/>
    </w:pPr>
    <w:r>
      <w:rPr>
        <w:noProof/>
      </w:rPr>
      <w:drawing>
        <wp:anchor distT="0" distB="0" distL="114300" distR="114300" simplePos="0" relativeHeight="251662336" behindDoc="0" locked="0" layoutInCell="1" allowOverlap="0" wp14:anchorId="2480A272" wp14:editId="75E4A968">
          <wp:simplePos x="0" y="0"/>
          <wp:positionH relativeFrom="page">
            <wp:posOffset>3595611</wp:posOffset>
          </wp:positionH>
          <wp:positionV relativeFrom="page">
            <wp:posOffset>10041120</wp:posOffset>
          </wp:positionV>
          <wp:extent cx="378465" cy="37846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3235" name="Picture 13235"/>
                  <pic:cNvPicPr/>
                </pic:nvPicPr>
                <pic:blipFill>
                  <a:blip r:embed="rId1"/>
                  <a:stretch>
                    <a:fillRect/>
                  </a:stretch>
                </pic:blipFill>
                <pic:spPr>
                  <a:xfrm>
                    <a:off x="0" y="0"/>
                    <a:ext cx="378465" cy="378465"/>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A5697" w14:textId="77777777" w:rsidR="009D0404" w:rsidRDefault="009D0404">
    <w:pPr>
      <w:spacing w:after="0" w:line="259" w:lineRule="auto"/>
      <w:ind w:left="-1440" w:right="4222" w:firstLine="0"/>
    </w:pPr>
    <w:r>
      <w:rPr>
        <w:noProof/>
      </w:rPr>
      <w:drawing>
        <wp:anchor distT="0" distB="0" distL="114300" distR="114300" simplePos="0" relativeHeight="251663360" behindDoc="0" locked="0" layoutInCell="1" allowOverlap="0" wp14:anchorId="6043EB3F" wp14:editId="28A4C274">
          <wp:simplePos x="0" y="0"/>
          <wp:positionH relativeFrom="page">
            <wp:posOffset>3595611</wp:posOffset>
          </wp:positionH>
          <wp:positionV relativeFrom="page">
            <wp:posOffset>10041120</wp:posOffset>
          </wp:positionV>
          <wp:extent cx="378465" cy="37846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3235" name="Picture 13235"/>
                  <pic:cNvPicPr/>
                </pic:nvPicPr>
                <pic:blipFill>
                  <a:blip r:embed="rId1"/>
                  <a:stretch>
                    <a:fillRect/>
                  </a:stretch>
                </pic:blipFill>
                <pic:spPr>
                  <a:xfrm>
                    <a:off x="0" y="0"/>
                    <a:ext cx="378465" cy="378465"/>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05E94" w14:textId="77777777" w:rsidR="009D0404" w:rsidRDefault="009D0404">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98829" w14:textId="77777777" w:rsidR="009D0404" w:rsidRDefault="009D0404">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BEAF4" w14:textId="77777777" w:rsidR="009D0404" w:rsidRDefault="009D040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BE9C6" w14:textId="77777777" w:rsidR="001915C6" w:rsidRDefault="001915C6">
      <w:pPr>
        <w:spacing w:after="0" w:line="240" w:lineRule="auto"/>
      </w:pPr>
      <w:r>
        <w:separator/>
      </w:r>
    </w:p>
  </w:footnote>
  <w:footnote w:type="continuationSeparator" w:id="0">
    <w:p w14:paraId="2AF7F457" w14:textId="77777777" w:rsidR="001915C6" w:rsidRDefault="00191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E202E" w14:textId="77777777" w:rsidR="009D0404" w:rsidRDefault="009D0404">
    <w:pPr>
      <w:spacing w:after="0" w:line="259" w:lineRule="auto"/>
      <w:ind w:left="320" w:firstLine="0"/>
    </w:pPr>
    <w:r>
      <w:rPr>
        <w:sz w:val="16"/>
      </w:rPr>
      <w:t>DocuSign Envelope ID: AABFB707-EE48-42C4-99A6-0BE0636EDB13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04986" w14:textId="77777777" w:rsidR="009D0404" w:rsidRDefault="009D0404">
    <w:pPr>
      <w:spacing w:after="0" w:line="259" w:lineRule="auto"/>
      <w:ind w:left="320" w:firstLine="0"/>
    </w:pPr>
    <w:r>
      <w:rPr>
        <w:sz w:val="16"/>
      </w:rPr>
      <w:t>DocuSign Envelope ID: AABFB707-EE48-42C4-99A6-0BE0636EDB13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88DE3" w14:textId="77777777" w:rsidR="009D0404" w:rsidRDefault="009D0404">
    <w:pPr>
      <w:spacing w:after="0" w:line="259" w:lineRule="auto"/>
      <w:ind w:left="320" w:firstLine="0"/>
    </w:pPr>
    <w:r>
      <w:rPr>
        <w:sz w:val="16"/>
      </w:rPr>
      <w:t>DocuSign Envelope ID: AABFB707-EE48-42C4-99A6-0BE0636EDB13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BFBB7" w14:textId="77777777" w:rsidR="009D0404" w:rsidRDefault="009D0404">
    <w:pPr>
      <w:spacing w:after="0" w:line="259" w:lineRule="auto"/>
      <w:ind w:left="-1120" w:firstLine="0"/>
    </w:pPr>
    <w:r>
      <w:rPr>
        <w:sz w:val="16"/>
      </w:rPr>
      <w:t>DocuSign Envelope ID: AABFB707-EE48-42C4-99A6-0BE0636EDB13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FE10B" w14:textId="77777777" w:rsidR="009D0404" w:rsidRDefault="009D0404">
    <w:pPr>
      <w:spacing w:after="0" w:line="259" w:lineRule="auto"/>
      <w:ind w:left="-1120" w:firstLine="0"/>
    </w:pPr>
    <w:r>
      <w:rPr>
        <w:sz w:val="16"/>
      </w:rPr>
      <w:t>DocuSign Envelope ID: AABFB707-EE48-42C4-99A6-0BE0636EDB13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7D6D2" w14:textId="77777777" w:rsidR="009D0404" w:rsidRDefault="009D0404">
    <w:pPr>
      <w:spacing w:after="0" w:line="259" w:lineRule="auto"/>
      <w:ind w:left="-1120" w:firstLine="0"/>
    </w:pPr>
    <w:r>
      <w:rPr>
        <w:sz w:val="16"/>
      </w:rPr>
      <w:t>DocuSign Envelope ID: AABFB707-EE48-42C4-99A6-0BE0636EDB13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C2AC5" w14:textId="77777777" w:rsidR="009D0404" w:rsidRDefault="009D0404">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0670A" w14:textId="77777777" w:rsidR="009D0404" w:rsidRDefault="009D0404">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80079" w14:textId="77777777" w:rsidR="009D0404" w:rsidRDefault="009D0404">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1BC"/>
    <w:multiLevelType w:val="multilevel"/>
    <w:tmpl w:val="D3D4E61C"/>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DF2B6F"/>
    <w:multiLevelType w:val="hybridMultilevel"/>
    <w:tmpl w:val="FB1ABF62"/>
    <w:lvl w:ilvl="0" w:tplc="844013EA">
      <w:start w:val="1"/>
      <w:numFmt w:val="bullet"/>
      <w:lvlText w:val="•"/>
      <w:lvlJc w:val="left"/>
      <w:pPr>
        <w:ind w:left="720"/>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1" w:tplc="7876C96E">
      <w:start w:val="1"/>
      <w:numFmt w:val="lowerRoman"/>
      <w:lvlText w:val="(%2)"/>
      <w:lvlJc w:val="left"/>
      <w:pPr>
        <w:ind w:left="1337"/>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2" w:tplc="0B18F694">
      <w:start w:val="1"/>
      <w:numFmt w:val="lowerRoman"/>
      <w:lvlText w:val="%3"/>
      <w:lvlJc w:val="left"/>
      <w:pPr>
        <w:ind w:left="2517"/>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3" w:tplc="1958C7F8">
      <w:start w:val="1"/>
      <w:numFmt w:val="decimal"/>
      <w:lvlText w:val="%4"/>
      <w:lvlJc w:val="left"/>
      <w:pPr>
        <w:ind w:left="3237"/>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4" w:tplc="F1480544">
      <w:start w:val="1"/>
      <w:numFmt w:val="lowerLetter"/>
      <w:lvlText w:val="%5"/>
      <w:lvlJc w:val="left"/>
      <w:pPr>
        <w:ind w:left="3957"/>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5" w:tplc="421A44EA">
      <w:start w:val="1"/>
      <w:numFmt w:val="lowerRoman"/>
      <w:lvlText w:val="%6"/>
      <w:lvlJc w:val="left"/>
      <w:pPr>
        <w:ind w:left="4677"/>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6" w:tplc="1C84595A">
      <w:start w:val="1"/>
      <w:numFmt w:val="decimal"/>
      <w:lvlText w:val="%7"/>
      <w:lvlJc w:val="left"/>
      <w:pPr>
        <w:ind w:left="5397"/>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7" w:tplc="6CE40954">
      <w:start w:val="1"/>
      <w:numFmt w:val="lowerLetter"/>
      <w:lvlText w:val="%8"/>
      <w:lvlJc w:val="left"/>
      <w:pPr>
        <w:ind w:left="6117"/>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8" w:tplc="4504F562">
      <w:start w:val="1"/>
      <w:numFmt w:val="lowerRoman"/>
      <w:lvlText w:val="%9"/>
      <w:lvlJc w:val="left"/>
      <w:pPr>
        <w:ind w:left="6837"/>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abstractNum>
  <w:abstractNum w:abstractNumId="2" w15:restartNumberingAfterBreak="0">
    <w:nsid w:val="01107D08"/>
    <w:multiLevelType w:val="hybridMultilevel"/>
    <w:tmpl w:val="D7B6EEC4"/>
    <w:lvl w:ilvl="0" w:tplc="B11C252A">
      <w:start w:val="1"/>
      <w:numFmt w:val="lowerRoman"/>
      <w:lvlText w:val="%1"/>
      <w:lvlJc w:val="left"/>
      <w:pPr>
        <w:ind w:left="-143"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577" w:hanging="360"/>
      </w:pPr>
    </w:lvl>
    <w:lvl w:ilvl="2" w:tplc="0809001B" w:tentative="1">
      <w:start w:val="1"/>
      <w:numFmt w:val="lowerRoman"/>
      <w:lvlText w:val="%3."/>
      <w:lvlJc w:val="right"/>
      <w:pPr>
        <w:ind w:left="1297" w:hanging="180"/>
      </w:pPr>
    </w:lvl>
    <w:lvl w:ilvl="3" w:tplc="0809000F" w:tentative="1">
      <w:start w:val="1"/>
      <w:numFmt w:val="decimal"/>
      <w:lvlText w:val="%4."/>
      <w:lvlJc w:val="left"/>
      <w:pPr>
        <w:ind w:left="2017" w:hanging="360"/>
      </w:pPr>
    </w:lvl>
    <w:lvl w:ilvl="4" w:tplc="08090019" w:tentative="1">
      <w:start w:val="1"/>
      <w:numFmt w:val="lowerLetter"/>
      <w:lvlText w:val="%5."/>
      <w:lvlJc w:val="left"/>
      <w:pPr>
        <w:ind w:left="2737" w:hanging="360"/>
      </w:pPr>
    </w:lvl>
    <w:lvl w:ilvl="5" w:tplc="0809001B" w:tentative="1">
      <w:start w:val="1"/>
      <w:numFmt w:val="lowerRoman"/>
      <w:lvlText w:val="%6."/>
      <w:lvlJc w:val="right"/>
      <w:pPr>
        <w:ind w:left="3457" w:hanging="180"/>
      </w:pPr>
    </w:lvl>
    <w:lvl w:ilvl="6" w:tplc="0809000F" w:tentative="1">
      <w:start w:val="1"/>
      <w:numFmt w:val="decimal"/>
      <w:lvlText w:val="%7."/>
      <w:lvlJc w:val="left"/>
      <w:pPr>
        <w:ind w:left="4177" w:hanging="360"/>
      </w:pPr>
    </w:lvl>
    <w:lvl w:ilvl="7" w:tplc="08090019" w:tentative="1">
      <w:start w:val="1"/>
      <w:numFmt w:val="lowerLetter"/>
      <w:lvlText w:val="%8."/>
      <w:lvlJc w:val="left"/>
      <w:pPr>
        <w:ind w:left="4897" w:hanging="360"/>
      </w:pPr>
    </w:lvl>
    <w:lvl w:ilvl="8" w:tplc="0809001B" w:tentative="1">
      <w:start w:val="1"/>
      <w:numFmt w:val="lowerRoman"/>
      <w:lvlText w:val="%9."/>
      <w:lvlJc w:val="right"/>
      <w:pPr>
        <w:ind w:left="5617" w:hanging="180"/>
      </w:pPr>
    </w:lvl>
  </w:abstractNum>
  <w:abstractNum w:abstractNumId="3" w15:restartNumberingAfterBreak="0">
    <w:nsid w:val="069B20A5"/>
    <w:multiLevelType w:val="hybridMultilevel"/>
    <w:tmpl w:val="2BE8ED3A"/>
    <w:lvl w:ilvl="0" w:tplc="58A4FA84">
      <w:start w:val="1"/>
      <w:numFmt w:val="bullet"/>
      <w:lvlText w:val="•"/>
      <w:lvlJc w:val="left"/>
      <w:pPr>
        <w:ind w:left="820"/>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1" w:tplc="32EE45D6">
      <w:start w:val="1"/>
      <w:numFmt w:val="bullet"/>
      <w:lvlText w:val="o"/>
      <w:lvlJc w:val="left"/>
      <w:pPr>
        <w:ind w:left="1646"/>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2" w:tplc="8F2E486C">
      <w:start w:val="1"/>
      <w:numFmt w:val="bullet"/>
      <w:lvlText w:val="▪"/>
      <w:lvlJc w:val="left"/>
      <w:pPr>
        <w:ind w:left="2366"/>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3" w:tplc="E36669FC">
      <w:start w:val="1"/>
      <w:numFmt w:val="bullet"/>
      <w:lvlText w:val="•"/>
      <w:lvlJc w:val="left"/>
      <w:pPr>
        <w:ind w:left="3086"/>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4" w:tplc="83BE7E4E">
      <w:start w:val="1"/>
      <w:numFmt w:val="bullet"/>
      <w:lvlText w:val="o"/>
      <w:lvlJc w:val="left"/>
      <w:pPr>
        <w:ind w:left="3806"/>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5" w:tplc="1D2ECF7C">
      <w:start w:val="1"/>
      <w:numFmt w:val="bullet"/>
      <w:lvlText w:val="▪"/>
      <w:lvlJc w:val="left"/>
      <w:pPr>
        <w:ind w:left="4526"/>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6" w:tplc="4E16F4EA">
      <w:start w:val="1"/>
      <w:numFmt w:val="bullet"/>
      <w:lvlText w:val="•"/>
      <w:lvlJc w:val="left"/>
      <w:pPr>
        <w:ind w:left="5246"/>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7" w:tplc="64581EDC">
      <w:start w:val="1"/>
      <w:numFmt w:val="bullet"/>
      <w:lvlText w:val="o"/>
      <w:lvlJc w:val="left"/>
      <w:pPr>
        <w:ind w:left="5966"/>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8" w:tplc="6872586A">
      <w:start w:val="1"/>
      <w:numFmt w:val="bullet"/>
      <w:lvlText w:val="▪"/>
      <w:lvlJc w:val="left"/>
      <w:pPr>
        <w:ind w:left="6686"/>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abstractNum>
  <w:abstractNum w:abstractNumId="4" w15:restartNumberingAfterBreak="0">
    <w:nsid w:val="08682FE6"/>
    <w:multiLevelType w:val="hybridMultilevel"/>
    <w:tmpl w:val="8E96A42C"/>
    <w:lvl w:ilvl="0" w:tplc="9D789538">
      <w:start w:val="8"/>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1A476A">
      <w:start w:val="2"/>
      <w:numFmt w:val="lowerRoman"/>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5C80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F087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C80D6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BAD9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6055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5E0D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C4E6E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DE63B4"/>
    <w:multiLevelType w:val="hybridMultilevel"/>
    <w:tmpl w:val="83D89E26"/>
    <w:lvl w:ilvl="0" w:tplc="BD6A40BA">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565090">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FC7A0E">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A41A88">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3AC7D0">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2E6528">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224DB4">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347984">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BAA0CE">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E6701C"/>
    <w:multiLevelType w:val="multilevel"/>
    <w:tmpl w:val="43E6604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AD725E"/>
    <w:multiLevelType w:val="hybridMultilevel"/>
    <w:tmpl w:val="BFEC76BC"/>
    <w:lvl w:ilvl="0" w:tplc="ACF4AE40">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345640">
      <w:start w:val="1"/>
      <w:numFmt w:val="bullet"/>
      <w:lvlText w:val="o"/>
      <w:lvlJc w:val="left"/>
      <w:pPr>
        <w:ind w:left="1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D6A224">
      <w:start w:val="1"/>
      <w:numFmt w:val="bullet"/>
      <w:lvlText w:val="▪"/>
      <w:lvlJc w:val="left"/>
      <w:pPr>
        <w:ind w:left="2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207DDC">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D4102C">
      <w:start w:val="1"/>
      <w:numFmt w:val="bullet"/>
      <w:lvlText w:val="o"/>
      <w:lvlJc w:val="left"/>
      <w:pPr>
        <w:ind w:left="3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F06AF2">
      <w:start w:val="1"/>
      <w:numFmt w:val="bullet"/>
      <w:lvlText w:val="▪"/>
      <w:lvlJc w:val="left"/>
      <w:pPr>
        <w:ind w:left="4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BE909E">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28073A">
      <w:start w:val="1"/>
      <w:numFmt w:val="bullet"/>
      <w:lvlText w:val="o"/>
      <w:lvlJc w:val="left"/>
      <w:pPr>
        <w:ind w:left="5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5E250E">
      <w:start w:val="1"/>
      <w:numFmt w:val="bullet"/>
      <w:lvlText w:val="▪"/>
      <w:lvlJc w:val="left"/>
      <w:pPr>
        <w:ind w:left="6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85B11D7"/>
    <w:multiLevelType w:val="hybridMultilevel"/>
    <w:tmpl w:val="3ED85CF6"/>
    <w:lvl w:ilvl="0" w:tplc="9C747A24">
      <w:start w:val="1"/>
      <w:numFmt w:val="lowerRoman"/>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01DE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982B4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B6C06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A50E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20A95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BA170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0688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94D1F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EC6906"/>
    <w:multiLevelType w:val="hybridMultilevel"/>
    <w:tmpl w:val="3BF80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B33F07"/>
    <w:multiLevelType w:val="hybridMultilevel"/>
    <w:tmpl w:val="716249BE"/>
    <w:lvl w:ilvl="0" w:tplc="556EB3A6">
      <w:start w:val="1"/>
      <w:numFmt w:val="bullet"/>
      <w:lvlText w:val="●"/>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30F52E">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4C961C">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6832DA">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3A3B02">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C2EFD0">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F2C5D0">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88B4E0">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5A9442">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9C2794"/>
    <w:multiLevelType w:val="hybridMultilevel"/>
    <w:tmpl w:val="12B05FBE"/>
    <w:lvl w:ilvl="0" w:tplc="9946841C">
      <w:start w:val="1"/>
      <w:numFmt w:val="decimal"/>
      <w:lvlText w:val="(%1)"/>
      <w:lvlJc w:val="left"/>
      <w:pPr>
        <w:ind w:left="2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0E33C8">
      <w:start w:val="1"/>
      <w:numFmt w:val="upperLetter"/>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C894FE">
      <w:start w:val="1"/>
      <w:numFmt w:val="lowerRoman"/>
      <w:lvlText w:val="%3"/>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F248FE">
      <w:start w:val="1"/>
      <w:numFmt w:val="decimal"/>
      <w:lvlText w:val="%4"/>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20BBBA">
      <w:start w:val="1"/>
      <w:numFmt w:val="lowerLetter"/>
      <w:lvlText w:val="%5"/>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E03510">
      <w:start w:val="1"/>
      <w:numFmt w:val="lowerRoman"/>
      <w:lvlText w:val="%6"/>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200E4E">
      <w:start w:val="1"/>
      <w:numFmt w:val="decimal"/>
      <w:lvlText w:val="%7"/>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CC6880">
      <w:start w:val="1"/>
      <w:numFmt w:val="lowerLetter"/>
      <w:lvlText w:val="%8"/>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F63976">
      <w:start w:val="1"/>
      <w:numFmt w:val="lowerRoman"/>
      <w:lvlText w:val="%9"/>
      <w:lvlJc w:val="left"/>
      <w:pPr>
        <w:ind w:left="6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AF6D60"/>
    <w:multiLevelType w:val="hybridMultilevel"/>
    <w:tmpl w:val="A6B866C4"/>
    <w:lvl w:ilvl="0" w:tplc="EBB873DE">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8863EA">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485AE0">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7C8D40">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782E3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6052B8">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BEFC5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EB1CA">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9609AC">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66C30AC"/>
    <w:multiLevelType w:val="hybridMultilevel"/>
    <w:tmpl w:val="D01A120A"/>
    <w:lvl w:ilvl="0" w:tplc="8654A620">
      <w:start w:val="1"/>
      <w:numFmt w:val="lowerLetter"/>
      <w:lvlText w:val="(%1)"/>
      <w:lvlJc w:val="left"/>
      <w:pPr>
        <w:ind w:left="2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E465E6">
      <w:start w:val="1"/>
      <w:numFmt w:val="lowerLetter"/>
      <w:lvlText w:val="%2"/>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1C252A">
      <w:start w:val="1"/>
      <w:numFmt w:val="lowerRoman"/>
      <w:lvlText w:val="%3"/>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36A68A">
      <w:start w:val="1"/>
      <w:numFmt w:val="decimal"/>
      <w:lvlText w:val="%4"/>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9E63C2">
      <w:start w:val="1"/>
      <w:numFmt w:val="lowerLetter"/>
      <w:lvlText w:val="%5"/>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3C5F92">
      <w:start w:val="1"/>
      <w:numFmt w:val="lowerRoman"/>
      <w:lvlText w:val="%6"/>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D291F4">
      <w:start w:val="1"/>
      <w:numFmt w:val="decimal"/>
      <w:lvlText w:val="%7"/>
      <w:lvlJc w:val="left"/>
      <w:pPr>
        <w:ind w:left="6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F6FCEA">
      <w:start w:val="1"/>
      <w:numFmt w:val="lowerLetter"/>
      <w:lvlText w:val="%8"/>
      <w:lvlJc w:val="left"/>
      <w:pPr>
        <w:ind w:left="7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34E33C">
      <w:start w:val="1"/>
      <w:numFmt w:val="lowerRoman"/>
      <w:lvlText w:val="%9"/>
      <w:lvlJc w:val="left"/>
      <w:pPr>
        <w:ind w:left="7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3D5F1F"/>
    <w:multiLevelType w:val="hybridMultilevel"/>
    <w:tmpl w:val="DEDE9874"/>
    <w:lvl w:ilvl="0" w:tplc="2A9CF5E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E00B7E">
      <w:start w:val="1"/>
      <w:numFmt w:val="bullet"/>
      <w:lvlText w:val="o"/>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8E58E4">
      <w:start w:val="1"/>
      <w:numFmt w:val="bullet"/>
      <w:lvlText w:val="▪"/>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426FD6">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6CAC34">
      <w:start w:val="1"/>
      <w:numFmt w:val="bullet"/>
      <w:lvlText w:val="o"/>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7AC884">
      <w:start w:val="1"/>
      <w:numFmt w:val="bullet"/>
      <w:lvlText w:val="▪"/>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10C204">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1ED86E">
      <w:start w:val="1"/>
      <w:numFmt w:val="bullet"/>
      <w:lvlText w:val="o"/>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28E1D0">
      <w:start w:val="1"/>
      <w:numFmt w:val="bullet"/>
      <w:lvlText w:val="▪"/>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89773BE"/>
    <w:multiLevelType w:val="multilevel"/>
    <w:tmpl w:val="28F6D458"/>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9086590"/>
    <w:multiLevelType w:val="hybridMultilevel"/>
    <w:tmpl w:val="24423FB0"/>
    <w:lvl w:ilvl="0" w:tplc="8F02A3DE">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7AF90C">
      <w:start w:val="1"/>
      <w:numFmt w:val="bullet"/>
      <w:lvlText w:val="o"/>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FC6D88">
      <w:start w:val="1"/>
      <w:numFmt w:val="bullet"/>
      <w:lvlText w:val="▪"/>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C0DCA0">
      <w:start w:val="1"/>
      <w:numFmt w:val="bullet"/>
      <w:lvlText w:val="•"/>
      <w:lvlJc w:val="left"/>
      <w:pPr>
        <w:ind w:left="4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1A2F5C">
      <w:start w:val="1"/>
      <w:numFmt w:val="bullet"/>
      <w:lvlText w:val="o"/>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440732">
      <w:start w:val="1"/>
      <w:numFmt w:val="bullet"/>
      <w:lvlText w:val="▪"/>
      <w:lvlJc w:val="left"/>
      <w:pPr>
        <w:ind w:left="5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24ABA">
      <w:start w:val="1"/>
      <w:numFmt w:val="bullet"/>
      <w:lvlText w:val="•"/>
      <w:lvlJc w:val="left"/>
      <w:pPr>
        <w:ind w:left="6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0615FA">
      <w:start w:val="1"/>
      <w:numFmt w:val="bullet"/>
      <w:lvlText w:val="o"/>
      <w:lvlJc w:val="left"/>
      <w:pPr>
        <w:ind w:left="6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30D8C0">
      <w:start w:val="1"/>
      <w:numFmt w:val="bullet"/>
      <w:lvlText w:val="▪"/>
      <w:lvlJc w:val="left"/>
      <w:pPr>
        <w:ind w:left="7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9282CE1"/>
    <w:multiLevelType w:val="hybridMultilevel"/>
    <w:tmpl w:val="E542B4DA"/>
    <w:lvl w:ilvl="0" w:tplc="A36012D6">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206DE8">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7845CA">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3067E8">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82832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646C14">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C43500">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38720E">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9E5042">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AD2634A"/>
    <w:multiLevelType w:val="hybridMultilevel"/>
    <w:tmpl w:val="AFF863B6"/>
    <w:lvl w:ilvl="0" w:tplc="A0B839DC">
      <w:start w:val="1"/>
      <w:numFmt w:val="bullet"/>
      <w:lvlText w:val="•"/>
      <w:lvlJc w:val="left"/>
      <w:pPr>
        <w:ind w:left="719"/>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1" w:tplc="0726A60C">
      <w:start w:val="1"/>
      <w:numFmt w:val="bullet"/>
      <w:lvlText w:val="o"/>
      <w:lvlJc w:val="left"/>
      <w:pPr>
        <w:ind w:left="1540"/>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2" w:tplc="A3B27012">
      <w:start w:val="1"/>
      <w:numFmt w:val="bullet"/>
      <w:lvlText w:val="▪"/>
      <w:lvlJc w:val="left"/>
      <w:pPr>
        <w:ind w:left="2260"/>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3" w:tplc="FBC44F5C">
      <w:start w:val="1"/>
      <w:numFmt w:val="bullet"/>
      <w:lvlText w:val="•"/>
      <w:lvlJc w:val="left"/>
      <w:pPr>
        <w:ind w:left="2980"/>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4" w:tplc="0D224772">
      <w:start w:val="1"/>
      <w:numFmt w:val="bullet"/>
      <w:lvlText w:val="o"/>
      <w:lvlJc w:val="left"/>
      <w:pPr>
        <w:ind w:left="3700"/>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5" w:tplc="5628B9DC">
      <w:start w:val="1"/>
      <w:numFmt w:val="bullet"/>
      <w:lvlText w:val="▪"/>
      <w:lvlJc w:val="left"/>
      <w:pPr>
        <w:ind w:left="4420"/>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6" w:tplc="DA22D95E">
      <w:start w:val="1"/>
      <w:numFmt w:val="bullet"/>
      <w:lvlText w:val="•"/>
      <w:lvlJc w:val="left"/>
      <w:pPr>
        <w:ind w:left="5140"/>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7" w:tplc="87E6E8AC">
      <w:start w:val="1"/>
      <w:numFmt w:val="bullet"/>
      <w:lvlText w:val="o"/>
      <w:lvlJc w:val="left"/>
      <w:pPr>
        <w:ind w:left="5860"/>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8" w:tplc="C5805528">
      <w:start w:val="1"/>
      <w:numFmt w:val="bullet"/>
      <w:lvlText w:val="▪"/>
      <w:lvlJc w:val="left"/>
      <w:pPr>
        <w:ind w:left="6580"/>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abstractNum>
  <w:abstractNum w:abstractNumId="19" w15:restartNumberingAfterBreak="0">
    <w:nsid w:val="2C0F01CE"/>
    <w:multiLevelType w:val="hybridMultilevel"/>
    <w:tmpl w:val="CA78F060"/>
    <w:lvl w:ilvl="0" w:tplc="4B2C4036">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F26516">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C4EED0">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18B29A">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4EEEB0">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B64AD8">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E042F0">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960F36">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8E061A">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EE015E5"/>
    <w:multiLevelType w:val="hybridMultilevel"/>
    <w:tmpl w:val="2E64F7D2"/>
    <w:lvl w:ilvl="0" w:tplc="F3E430FA">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12821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74E712">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5AEB8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DE128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D245E4">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6C6EE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501DF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6A922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F296608"/>
    <w:multiLevelType w:val="hybridMultilevel"/>
    <w:tmpl w:val="1D7203C0"/>
    <w:lvl w:ilvl="0" w:tplc="43F6886A">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4059C2">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788EC6">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96BFC4">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3A5872">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683AB2">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686042">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428AA4">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1A6980">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11948D6"/>
    <w:multiLevelType w:val="hybridMultilevel"/>
    <w:tmpl w:val="DCC0609E"/>
    <w:lvl w:ilvl="0" w:tplc="0E842678">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923EB4">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3AE294">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AE0270">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D67A64">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CE527A">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4A0E94">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E0C2A2">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F6A49E">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AC2581D"/>
    <w:multiLevelType w:val="hybridMultilevel"/>
    <w:tmpl w:val="379E3702"/>
    <w:lvl w:ilvl="0" w:tplc="A11643A8">
      <w:start w:val="1"/>
      <w:numFmt w:val="low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44AAFA">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B61C6C">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6A7D84">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F6EDFE">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6CF69C">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52DA6C">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06DD4">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9A2DC0">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B3052C1"/>
    <w:multiLevelType w:val="hybridMultilevel"/>
    <w:tmpl w:val="1BE21142"/>
    <w:lvl w:ilvl="0" w:tplc="55B46062">
      <w:start w:val="1"/>
      <w:numFmt w:val="bullet"/>
      <w:lvlText w:val="●"/>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09042D24">
      <w:start w:val="1"/>
      <w:numFmt w:val="bullet"/>
      <w:lvlText w:val="o"/>
      <w:lvlJc w:val="left"/>
      <w:pPr>
        <w:ind w:left="15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2E6AFC4A">
      <w:start w:val="1"/>
      <w:numFmt w:val="bullet"/>
      <w:lvlText w:val="▪"/>
      <w:lvlJc w:val="left"/>
      <w:pPr>
        <w:ind w:left="22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6E282FE">
      <w:start w:val="1"/>
      <w:numFmt w:val="bullet"/>
      <w:lvlText w:val="•"/>
      <w:lvlJc w:val="left"/>
      <w:pPr>
        <w:ind w:left="29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194753C">
      <w:start w:val="1"/>
      <w:numFmt w:val="bullet"/>
      <w:lvlText w:val="o"/>
      <w:lvlJc w:val="left"/>
      <w:pPr>
        <w:ind w:left="37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085E5686">
      <w:start w:val="1"/>
      <w:numFmt w:val="bullet"/>
      <w:lvlText w:val="▪"/>
      <w:lvlJc w:val="left"/>
      <w:pPr>
        <w:ind w:left="44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9EE133A">
      <w:start w:val="1"/>
      <w:numFmt w:val="bullet"/>
      <w:lvlText w:val="•"/>
      <w:lvlJc w:val="left"/>
      <w:pPr>
        <w:ind w:left="51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D542F770">
      <w:start w:val="1"/>
      <w:numFmt w:val="bullet"/>
      <w:lvlText w:val="o"/>
      <w:lvlJc w:val="left"/>
      <w:pPr>
        <w:ind w:left="58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20664848">
      <w:start w:val="1"/>
      <w:numFmt w:val="bullet"/>
      <w:lvlText w:val="▪"/>
      <w:lvlJc w:val="left"/>
      <w:pPr>
        <w:ind w:left="65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FF673F9"/>
    <w:multiLevelType w:val="hybridMultilevel"/>
    <w:tmpl w:val="B2A4ADFC"/>
    <w:lvl w:ilvl="0" w:tplc="1A8E3422">
      <w:start w:val="1"/>
      <w:numFmt w:val="bullet"/>
      <w:lvlText w:val="●"/>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564F1C">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C4F00E">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B4190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484D28">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E26EC4">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62B5A0">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6592E">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5C2762">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3C949EA"/>
    <w:multiLevelType w:val="hybridMultilevel"/>
    <w:tmpl w:val="AB36EC08"/>
    <w:lvl w:ilvl="0" w:tplc="B1E880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82AD5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A8C902">
      <w:start w:val="1"/>
      <w:numFmt w:val="lowerRoman"/>
      <w:lvlRestart w:val="0"/>
      <w:lvlText w:val="(%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68FDBC">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208362">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1257F8">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A6427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F25354">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D0251E">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474460E"/>
    <w:multiLevelType w:val="hybridMultilevel"/>
    <w:tmpl w:val="AD2AC0F2"/>
    <w:lvl w:ilvl="0" w:tplc="7A9C0E62">
      <w:start w:val="1"/>
      <w:numFmt w:val="upp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480C6E">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28EAB4">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80D11E">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8BF6A">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E0E986">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CCA11E">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841400">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F0F76A">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6920BFB"/>
    <w:multiLevelType w:val="hybridMultilevel"/>
    <w:tmpl w:val="8DD6BDF8"/>
    <w:lvl w:ilvl="0" w:tplc="5EDA4A50">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F80934">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78C2">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342B7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862918">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4D598">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9669E0">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7C5FA4">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5CC9D6">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6E458CB"/>
    <w:multiLevelType w:val="hybridMultilevel"/>
    <w:tmpl w:val="48E4E9D6"/>
    <w:lvl w:ilvl="0" w:tplc="330A65FE">
      <w:start w:val="1"/>
      <w:numFmt w:val="decimal"/>
      <w:lvlText w:val="%1)"/>
      <w:lvlJc w:val="left"/>
      <w:pPr>
        <w:ind w:left="1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765C30">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50AF54">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D6A480">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321644">
      <w:start w:val="1"/>
      <w:numFmt w:val="bullet"/>
      <w:lvlText w:val="o"/>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067F3E">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0C4C06">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E0A1EE">
      <w:start w:val="1"/>
      <w:numFmt w:val="bullet"/>
      <w:lvlText w:val="o"/>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F42EE8">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85F38CE"/>
    <w:multiLevelType w:val="hybridMultilevel"/>
    <w:tmpl w:val="032C006E"/>
    <w:lvl w:ilvl="0" w:tplc="E18AE90C">
      <w:start w:val="1"/>
      <w:numFmt w:val="bullet"/>
      <w:lvlText w:val="•"/>
      <w:lvlJc w:val="left"/>
      <w:pPr>
        <w:ind w:left="720"/>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1" w:tplc="277AE270">
      <w:start w:val="1"/>
      <w:numFmt w:val="bullet"/>
      <w:lvlText w:val="o"/>
      <w:lvlJc w:val="left"/>
      <w:pPr>
        <w:ind w:left="1540"/>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2" w:tplc="85D22D22">
      <w:start w:val="1"/>
      <w:numFmt w:val="bullet"/>
      <w:lvlText w:val="▪"/>
      <w:lvlJc w:val="left"/>
      <w:pPr>
        <w:ind w:left="2260"/>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3" w:tplc="F1B8DB64">
      <w:start w:val="1"/>
      <w:numFmt w:val="bullet"/>
      <w:lvlText w:val="•"/>
      <w:lvlJc w:val="left"/>
      <w:pPr>
        <w:ind w:left="2980"/>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4" w:tplc="2EB41994">
      <w:start w:val="1"/>
      <w:numFmt w:val="bullet"/>
      <w:lvlText w:val="o"/>
      <w:lvlJc w:val="left"/>
      <w:pPr>
        <w:ind w:left="3700"/>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5" w:tplc="AE2C738C">
      <w:start w:val="1"/>
      <w:numFmt w:val="bullet"/>
      <w:lvlText w:val="▪"/>
      <w:lvlJc w:val="left"/>
      <w:pPr>
        <w:ind w:left="4420"/>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6" w:tplc="1F6CF134">
      <w:start w:val="1"/>
      <w:numFmt w:val="bullet"/>
      <w:lvlText w:val="•"/>
      <w:lvlJc w:val="left"/>
      <w:pPr>
        <w:ind w:left="5140"/>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7" w:tplc="08749366">
      <w:start w:val="1"/>
      <w:numFmt w:val="bullet"/>
      <w:lvlText w:val="o"/>
      <w:lvlJc w:val="left"/>
      <w:pPr>
        <w:ind w:left="5860"/>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8" w:tplc="12ACD110">
      <w:start w:val="1"/>
      <w:numFmt w:val="bullet"/>
      <w:lvlText w:val="▪"/>
      <w:lvlJc w:val="left"/>
      <w:pPr>
        <w:ind w:left="6580"/>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abstractNum>
  <w:abstractNum w:abstractNumId="31" w15:restartNumberingAfterBreak="0">
    <w:nsid w:val="4B362574"/>
    <w:multiLevelType w:val="hybridMultilevel"/>
    <w:tmpl w:val="1EACF148"/>
    <w:lvl w:ilvl="0" w:tplc="D70CA23A">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9E8FF0">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2EFB56">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32FD1A">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28E072">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B47F9E">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2C16EA">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62C2C6">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E675C6">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38605EE"/>
    <w:multiLevelType w:val="hybridMultilevel"/>
    <w:tmpl w:val="74CE760C"/>
    <w:lvl w:ilvl="0" w:tplc="4D4020E4">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B47CE6">
      <w:start w:val="1"/>
      <w:numFmt w:val="bullet"/>
      <w:lvlText w:val="o"/>
      <w:lvlJc w:val="left"/>
      <w:pPr>
        <w:ind w:left="7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F1CF45A">
      <w:start w:val="1"/>
      <w:numFmt w:val="bullet"/>
      <w:lvlText w:val="▪"/>
      <w:lvlJc w:val="left"/>
      <w:pPr>
        <w:ind w:left="19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280AEFA">
      <w:start w:val="1"/>
      <w:numFmt w:val="bullet"/>
      <w:lvlText w:val="•"/>
      <w:lvlJc w:val="left"/>
      <w:pPr>
        <w:ind w:left="26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182FA24">
      <w:start w:val="1"/>
      <w:numFmt w:val="bullet"/>
      <w:lvlText w:val="o"/>
      <w:lvlJc w:val="left"/>
      <w:pPr>
        <w:ind w:left="33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054D440">
      <w:start w:val="1"/>
      <w:numFmt w:val="bullet"/>
      <w:lvlText w:val="▪"/>
      <w:lvlJc w:val="left"/>
      <w:pPr>
        <w:ind w:left="40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65E6ABE">
      <w:start w:val="1"/>
      <w:numFmt w:val="bullet"/>
      <w:lvlText w:val="•"/>
      <w:lvlJc w:val="left"/>
      <w:pPr>
        <w:ind w:left="47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90AEA60">
      <w:start w:val="1"/>
      <w:numFmt w:val="bullet"/>
      <w:lvlText w:val="o"/>
      <w:lvlJc w:val="left"/>
      <w:pPr>
        <w:ind w:left="55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8FCA3CC">
      <w:start w:val="1"/>
      <w:numFmt w:val="bullet"/>
      <w:lvlText w:val="▪"/>
      <w:lvlJc w:val="left"/>
      <w:pPr>
        <w:ind w:left="62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3EE27E5"/>
    <w:multiLevelType w:val="hybridMultilevel"/>
    <w:tmpl w:val="83D2745E"/>
    <w:lvl w:ilvl="0" w:tplc="A0E635E2">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9E1490">
      <w:start w:val="1"/>
      <w:numFmt w:val="bullet"/>
      <w:lvlText w:val="o"/>
      <w:lvlJc w:val="left"/>
      <w:pPr>
        <w:ind w:left="1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B84258">
      <w:start w:val="1"/>
      <w:numFmt w:val="bullet"/>
      <w:lvlText w:val="▪"/>
      <w:lvlJc w:val="left"/>
      <w:pPr>
        <w:ind w:left="2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18648C">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24876A">
      <w:start w:val="1"/>
      <w:numFmt w:val="bullet"/>
      <w:lvlText w:val="o"/>
      <w:lvlJc w:val="left"/>
      <w:pPr>
        <w:ind w:left="3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E04300">
      <w:start w:val="1"/>
      <w:numFmt w:val="bullet"/>
      <w:lvlText w:val="▪"/>
      <w:lvlJc w:val="left"/>
      <w:pPr>
        <w:ind w:left="4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74D56A">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AA5698">
      <w:start w:val="1"/>
      <w:numFmt w:val="bullet"/>
      <w:lvlText w:val="o"/>
      <w:lvlJc w:val="left"/>
      <w:pPr>
        <w:ind w:left="5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04FBFA">
      <w:start w:val="1"/>
      <w:numFmt w:val="bullet"/>
      <w:lvlText w:val="▪"/>
      <w:lvlJc w:val="left"/>
      <w:pPr>
        <w:ind w:left="6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48706B3"/>
    <w:multiLevelType w:val="hybridMultilevel"/>
    <w:tmpl w:val="87624268"/>
    <w:lvl w:ilvl="0" w:tplc="0F40708E">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0EF92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CCEDEE">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DE845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803D24">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0CDF6C">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AE992C">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2A6744">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EE8722">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5FF5B2C"/>
    <w:multiLevelType w:val="hybridMultilevel"/>
    <w:tmpl w:val="EF5AEE0C"/>
    <w:lvl w:ilvl="0" w:tplc="E3DAD630">
      <w:start w:val="1"/>
      <w:numFmt w:val="lowerRoman"/>
      <w:lvlText w:val="(%1)"/>
      <w:lvlJc w:val="left"/>
      <w:pPr>
        <w:ind w:left="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64E4BA">
      <w:start w:val="1"/>
      <w:numFmt w:val="lowerLetter"/>
      <w:lvlText w:val="%2"/>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CCA3E4">
      <w:start w:val="1"/>
      <w:numFmt w:val="lowerRoman"/>
      <w:lvlText w:val="%3"/>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168732">
      <w:start w:val="1"/>
      <w:numFmt w:val="decimal"/>
      <w:lvlText w:val="%4"/>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92916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427462">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802364">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6A4520">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262F46">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AAB2D5F"/>
    <w:multiLevelType w:val="multilevel"/>
    <w:tmpl w:val="B652D49A"/>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BAD3848"/>
    <w:multiLevelType w:val="hybridMultilevel"/>
    <w:tmpl w:val="A01244D8"/>
    <w:lvl w:ilvl="0" w:tplc="6BF27966">
      <w:start w:val="1"/>
      <w:numFmt w:val="lowerRoman"/>
      <w:lvlText w:val="(%1)"/>
      <w:lvlJc w:val="left"/>
      <w:pPr>
        <w:ind w:left="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A40EC0">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949EF4">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FE43F6">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C688D6">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4E4FB8">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5AAF26">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346BFC">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8A5484">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E4662C4"/>
    <w:multiLevelType w:val="hybridMultilevel"/>
    <w:tmpl w:val="AB882F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F657B3C"/>
    <w:multiLevelType w:val="hybridMultilevel"/>
    <w:tmpl w:val="DC16CB56"/>
    <w:lvl w:ilvl="0" w:tplc="36F6E982">
      <w:start w:val="1"/>
      <w:numFmt w:val="bullet"/>
      <w:lvlText w:val="●"/>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D094FA">
      <w:start w:val="1"/>
      <w:numFmt w:val="lowerLetter"/>
      <w:lvlText w:val="%2."/>
      <w:lvlJc w:val="left"/>
      <w:pPr>
        <w:ind w:left="3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9248D2">
      <w:start w:val="1"/>
      <w:numFmt w:val="lowerRoman"/>
      <w:lvlText w:val="%3"/>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90C4A2">
      <w:start w:val="1"/>
      <w:numFmt w:val="decimal"/>
      <w:lvlText w:val="%4"/>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A26F18">
      <w:start w:val="1"/>
      <w:numFmt w:val="lowerLetter"/>
      <w:lvlText w:val="%5"/>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82AFDE">
      <w:start w:val="1"/>
      <w:numFmt w:val="lowerRoman"/>
      <w:lvlText w:val="%6"/>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F09754">
      <w:start w:val="1"/>
      <w:numFmt w:val="decimal"/>
      <w:lvlText w:val="%7"/>
      <w:lvlJc w:val="left"/>
      <w:pPr>
        <w:ind w:left="6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80AA94">
      <w:start w:val="1"/>
      <w:numFmt w:val="lowerLetter"/>
      <w:lvlText w:val="%8"/>
      <w:lvlJc w:val="left"/>
      <w:pPr>
        <w:ind w:left="7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007C50">
      <w:start w:val="1"/>
      <w:numFmt w:val="lowerRoman"/>
      <w:lvlText w:val="%9"/>
      <w:lvlJc w:val="left"/>
      <w:pPr>
        <w:ind w:left="7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00C7C8D"/>
    <w:multiLevelType w:val="hybridMultilevel"/>
    <w:tmpl w:val="2738EE56"/>
    <w:lvl w:ilvl="0" w:tplc="0420A5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D0AF82">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FCCB1E">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BA504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4CEDEE">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407D54">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CA309C">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D8CF2E">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E84132">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10C475E"/>
    <w:multiLevelType w:val="hybridMultilevel"/>
    <w:tmpl w:val="49A0D9EE"/>
    <w:lvl w:ilvl="0" w:tplc="1E309336">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B40AA8">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AA5A9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26191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9260FC">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ACF49E">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4E5C5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C0224">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E62930">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1BB7DAC"/>
    <w:multiLevelType w:val="hybridMultilevel"/>
    <w:tmpl w:val="0660F9FC"/>
    <w:lvl w:ilvl="0" w:tplc="D6A2C138">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94B256">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7EA0AE">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90522A">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1C2A78">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9C493E">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265246">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203BCA">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1E3552">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59E33FF"/>
    <w:multiLevelType w:val="hybridMultilevel"/>
    <w:tmpl w:val="F910734A"/>
    <w:lvl w:ilvl="0" w:tplc="50BA6042">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2A9D6E">
      <w:start w:val="1"/>
      <w:numFmt w:val="bullet"/>
      <w:lvlText w:val="o"/>
      <w:lvlJc w:val="left"/>
      <w:pPr>
        <w:ind w:left="1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948CC6">
      <w:start w:val="1"/>
      <w:numFmt w:val="bullet"/>
      <w:lvlText w:val="▪"/>
      <w:lvlJc w:val="left"/>
      <w:pPr>
        <w:ind w:left="2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C06B46">
      <w:start w:val="1"/>
      <w:numFmt w:val="bullet"/>
      <w:lvlText w:val="•"/>
      <w:lvlJc w:val="left"/>
      <w:pPr>
        <w:ind w:left="2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B61662">
      <w:start w:val="1"/>
      <w:numFmt w:val="bullet"/>
      <w:lvlText w:val="o"/>
      <w:lvlJc w:val="left"/>
      <w:pPr>
        <w:ind w:left="3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D2A310">
      <w:start w:val="1"/>
      <w:numFmt w:val="bullet"/>
      <w:lvlText w:val="▪"/>
      <w:lvlJc w:val="left"/>
      <w:pPr>
        <w:ind w:left="4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F8C9F8">
      <w:start w:val="1"/>
      <w:numFmt w:val="bullet"/>
      <w:lvlText w:val="•"/>
      <w:lvlJc w:val="left"/>
      <w:pPr>
        <w:ind w:left="5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ACA3F2">
      <w:start w:val="1"/>
      <w:numFmt w:val="bullet"/>
      <w:lvlText w:val="o"/>
      <w:lvlJc w:val="left"/>
      <w:pPr>
        <w:ind w:left="5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FAD130">
      <w:start w:val="1"/>
      <w:numFmt w:val="bullet"/>
      <w:lvlText w:val="▪"/>
      <w:lvlJc w:val="left"/>
      <w:pPr>
        <w:ind w:left="6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70739FB"/>
    <w:multiLevelType w:val="hybridMultilevel"/>
    <w:tmpl w:val="31282DE6"/>
    <w:lvl w:ilvl="0" w:tplc="17C41F5E">
      <w:start w:val="1"/>
      <w:numFmt w:val="bullet"/>
      <w:lvlText w:val="●"/>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26858E">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D02EA6">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E0186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B83562">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B44C5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EA311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E61CDE">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8CD12">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82C242C"/>
    <w:multiLevelType w:val="hybridMultilevel"/>
    <w:tmpl w:val="AADC5092"/>
    <w:lvl w:ilvl="0" w:tplc="4F48CEDA">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6C6584">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A05D44">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38A954">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C01E1A">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1C1794">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5EDF7C">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603498">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6A8E3E">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8CB7D42"/>
    <w:multiLevelType w:val="hybridMultilevel"/>
    <w:tmpl w:val="4072E932"/>
    <w:lvl w:ilvl="0" w:tplc="D304D3B2">
      <w:start w:val="1"/>
      <w:numFmt w:val="bullet"/>
      <w:lvlText w:val="•"/>
      <w:lvlJc w:val="left"/>
      <w:pPr>
        <w:ind w:left="720"/>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1" w:tplc="D5105184">
      <w:start w:val="1"/>
      <w:numFmt w:val="bullet"/>
      <w:lvlText w:val="o"/>
      <w:lvlJc w:val="left"/>
      <w:pPr>
        <w:ind w:left="1533"/>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2" w:tplc="A0206422">
      <w:start w:val="1"/>
      <w:numFmt w:val="bullet"/>
      <w:lvlText w:val="▪"/>
      <w:lvlJc w:val="left"/>
      <w:pPr>
        <w:ind w:left="2253"/>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3" w:tplc="06C87B1C">
      <w:start w:val="1"/>
      <w:numFmt w:val="bullet"/>
      <w:lvlText w:val="•"/>
      <w:lvlJc w:val="left"/>
      <w:pPr>
        <w:ind w:left="2973"/>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4" w:tplc="7CC867D4">
      <w:start w:val="1"/>
      <w:numFmt w:val="bullet"/>
      <w:lvlText w:val="o"/>
      <w:lvlJc w:val="left"/>
      <w:pPr>
        <w:ind w:left="3693"/>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5" w:tplc="BBCAB0F4">
      <w:start w:val="1"/>
      <w:numFmt w:val="bullet"/>
      <w:lvlText w:val="▪"/>
      <w:lvlJc w:val="left"/>
      <w:pPr>
        <w:ind w:left="4413"/>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6" w:tplc="FADA4170">
      <w:start w:val="1"/>
      <w:numFmt w:val="bullet"/>
      <w:lvlText w:val="•"/>
      <w:lvlJc w:val="left"/>
      <w:pPr>
        <w:ind w:left="5133"/>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7" w:tplc="ED58CD4A">
      <w:start w:val="1"/>
      <w:numFmt w:val="bullet"/>
      <w:lvlText w:val="o"/>
      <w:lvlJc w:val="left"/>
      <w:pPr>
        <w:ind w:left="5853"/>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8" w:tplc="477CEF24">
      <w:start w:val="1"/>
      <w:numFmt w:val="bullet"/>
      <w:lvlText w:val="▪"/>
      <w:lvlJc w:val="left"/>
      <w:pPr>
        <w:ind w:left="6573"/>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abstractNum>
  <w:abstractNum w:abstractNumId="47" w15:restartNumberingAfterBreak="0">
    <w:nsid w:val="698F5932"/>
    <w:multiLevelType w:val="hybridMultilevel"/>
    <w:tmpl w:val="406C0008"/>
    <w:lvl w:ilvl="0" w:tplc="93DAA3EC">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34302E">
      <w:start w:val="1"/>
      <w:numFmt w:val="lowerLetter"/>
      <w:lvlText w:val="%2"/>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0EC86">
      <w:start w:val="1"/>
      <w:numFmt w:val="lowerRoman"/>
      <w:lvlText w:val="%3"/>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70AEC4">
      <w:start w:val="1"/>
      <w:numFmt w:val="decimal"/>
      <w:lvlText w:val="%4"/>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4453C2">
      <w:start w:val="1"/>
      <w:numFmt w:val="lowerLetter"/>
      <w:lvlText w:val="%5"/>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3A2A48">
      <w:start w:val="1"/>
      <w:numFmt w:val="lowerRoman"/>
      <w:lvlText w:val="%6"/>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30ECDE">
      <w:start w:val="1"/>
      <w:numFmt w:val="decimal"/>
      <w:lvlText w:val="%7"/>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CACC06">
      <w:start w:val="1"/>
      <w:numFmt w:val="lowerLetter"/>
      <w:lvlText w:val="%8"/>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D86068">
      <w:start w:val="1"/>
      <w:numFmt w:val="lowerRoman"/>
      <w:lvlText w:val="%9"/>
      <w:lvlJc w:val="left"/>
      <w:pPr>
        <w:ind w:left="6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A591A0C"/>
    <w:multiLevelType w:val="hybridMultilevel"/>
    <w:tmpl w:val="3B96752A"/>
    <w:lvl w:ilvl="0" w:tplc="08090001">
      <w:start w:val="1"/>
      <w:numFmt w:val="bullet"/>
      <w:lvlText w:val=""/>
      <w:lvlJc w:val="left"/>
      <w:pPr>
        <w:ind w:left="469" w:hanging="360"/>
      </w:pPr>
      <w:rPr>
        <w:rFonts w:ascii="Symbol" w:hAnsi="Symbol" w:hint="default"/>
      </w:rPr>
    </w:lvl>
    <w:lvl w:ilvl="1" w:tplc="08090003" w:tentative="1">
      <w:start w:val="1"/>
      <w:numFmt w:val="bullet"/>
      <w:lvlText w:val="o"/>
      <w:lvlJc w:val="left"/>
      <w:pPr>
        <w:ind w:left="1189" w:hanging="360"/>
      </w:pPr>
      <w:rPr>
        <w:rFonts w:ascii="Courier New" w:hAnsi="Courier New" w:cs="Courier New" w:hint="default"/>
      </w:rPr>
    </w:lvl>
    <w:lvl w:ilvl="2" w:tplc="08090005" w:tentative="1">
      <w:start w:val="1"/>
      <w:numFmt w:val="bullet"/>
      <w:lvlText w:val=""/>
      <w:lvlJc w:val="left"/>
      <w:pPr>
        <w:ind w:left="1909" w:hanging="360"/>
      </w:pPr>
      <w:rPr>
        <w:rFonts w:ascii="Wingdings" w:hAnsi="Wingdings" w:hint="default"/>
      </w:rPr>
    </w:lvl>
    <w:lvl w:ilvl="3" w:tplc="08090001" w:tentative="1">
      <w:start w:val="1"/>
      <w:numFmt w:val="bullet"/>
      <w:lvlText w:val=""/>
      <w:lvlJc w:val="left"/>
      <w:pPr>
        <w:ind w:left="2629" w:hanging="360"/>
      </w:pPr>
      <w:rPr>
        <w:rFonts w:ascii="Symbol" w:hAnsi="Symbol" w:hint="default"/>
      </w:rPr>
    </w:lvl>
    <w:lvl w:ilvl="4" w:tplc="08090003" w:tentative="1">
      <w:start w:val="1"/>
      <w:numFmt w:val="bullet"/>
      <w:lvlText w:val="o"/>
      <w:lvlJc w:val="left"/>
      <w:pPr>
        <w:ind w:left="3349" w:hanging="360"/>
      </w:pPr>
      <w:rPr>
        <w:rFonts w:ascii="Courier New" w:hAnsi="Courier New" w:cs="Courier New" w:hint="default"/>
      </w:rPr>
    </w:lvl>
    <w:lvl w:ilvl="5" w:tplc="08090005" w:tentative="1">
      <w:start w:val="1"/>
      <w:numFmt w:val="bullet"/>
      <w:lvlText w:val=""/>
      <w:lvlJc w:val="left"/>
      <w:pPr>
        <w:ind w:left="4069" w:hanging="360"/>
      </w:pPr>
      <w:rPr>
        <w:rFonts w:ascii="Wingdings" w:hAnsi="Wingdings" w:hint="default"/>
      </w:rPr>
    </w:lvl>
    <w:lvl w:ilvl="6" w:tplc="08090001" w:tentative="1">
      <w:start w:val="1"/>
      <w:numFmt w:val="bullet"/>
      <w:lvlText w:val=""/>
      <w:lvlJc w:val="left"/>
      <w:pPr>
        <w:ind w:left="4789" w:hanging="360"/>
      </w:pPr>
      <w:rPr>
        <w:rFonts w:ascii="Symbol" w:hAnsi="Symbol" w:hint="default"/>
      </w:rPr>
    </w:lvl>
    <w:lvl w:ilvl="7" w:tplc="08090003" w:tentative="1">
      <w:start w:val="1"/>
      <w:numFmt w:val="bullet"/>
      <w:lvlText w:val="o"/>
      <w:lvlJc w:val="left"/>
      <w:pPr>
        <w:ind w:left="5509" w:hanging="360"/>
      </w:pPr>
      <w:rPr>
        <w:rFonts w:ascii="Courier New" w:hAnsi="Courier New" w:cs="Courier New" w:hint="default"/>
      </w:rPr>
    </w:lvl>
    <w:lvl w:ilvl="8" w:tplc="08090005" w:tentative="1">
      <w:start w:val="1"/>
      <w:numFmt w:val="bullet"/>
      <w:lvlText w:val=""/>
      <w:lvlJc w:val="left"/>
      <w:pPr>
        <w:ind w:left="6229" w:hanging="360"/>
      </w:pPr>
      <w:rPr>
        <w:rFonts w:ascii="Wingdings" w:hAnsi="Wingdings" w:hint="default"/>
      </w:rPr>
    </w:lvl>
  </w:abstractNum>
  <w:abstractNum w:abstractNumId="49" w15:restartNumberingAfterBreak="0">
    <w:nsid w:val="6B270F17"/>
    <w:multiLevelType w:val="hybridMultilevel"/>
    <w:tmpl w:val="4778204A"/>
    <w:lvl w:ilvl="0" w:tplc="0C7AF8B2">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C40774">
      <w:start w:val="1"/>
      <w:numFmt w:val="lowerRoman"/>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0605D4">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DEE93A">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5ECED2">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FAECCE">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70F2F0">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E8CEC6">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A2AAA6">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B3A4D9B"/>
    <w:multiLevelType w:val="hybridMultilevel"/>
    <w:tmpl w:val="01126D74"/>
    <w:lvl w:ilvl="0" w:tplc="825A5F2E">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A2DF50">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A25618">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A00">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18E85A">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C411DC">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3837D6">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48DF46">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F6D784">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11A531E"/>
    <w:multiLevelType w:val="hybridMultilevel"/>
    <w:tmpl w:val="F2FEC278"/>
    <w:lvl w:ilvl="0" w:tplc="24005712">
      <w:start w:val="1"/>
      <w:numFmt w:val="bullet"/>
      <w:lvlText w:val="•"/>
      <w:lvlJc w:val="left"/>
      <w:pPr>
        <w:ind w:left="820"/>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1" w:tplc="E12AB006">
      <w:start w:val="1"/>
      <w:numFmt w:val="bullet"/>
      <w:lvlText w:val="o"/>
      <w:lvlJc w:val="left"/>
      <w:pPr>
        <w:ind w:left="1646"/>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2" w:tplc="78E8BBAE">
      <w:start w:val="1"/>
      <w:numFmt w:val="bullet"/>
      <w:lvlText w:val="▪"/>
      <w:lvlJc w:val="left"/>
      <w:pPr>
        <w:ind w:left="2366"/>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3" w:tplc="A728368E">
      <w:start w:val="1"/>
      <w:numFmt w:val="bullet"/>
      <w:lvlText w:val="•"/>
      <w:lvlJc w:val="left"/>
      <w:pPr>
        <w:ind w:left="3086"/>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4" w:tplc="67522D10">
      <w:start w:val="1"/>
      <w:numFmt w:val="bullet"/>
      <w:lvlText w:val="o"/>
      <w:lvlJc w:val="left"/>
      <w:pPr>
        <w:ind w:left="3806"/>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5" w:tplc="0924E80A">
      <w:start w:val="1"/>
      <w:numFmt w:val="bullet"/>
      <w:lvlText w:val="▪"/>
      <w:lvlJc w:val="left"/>
      <w:pPr>
        <w:ind w:left="4526"/>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6" w:tplc="50E61EC2">
      <w:start w:val="1"/>
      <w:numFmt w:val="bullet"/>
      <w:lvlText w:val="•"/>
      <w:lvlJc w:val="left"/>
      <w:pPr>
        <w:ind w:left="5246"/>
      </w:pPr>
      <w:rPr>
        <w:rFonts w:ascii="Arial" w:eastAsia="Arial" w:hAnsi="Arial" w:cs="Arial"/>
        <w:b w:val="0"/>
        <w:i w:val="0"/>
        <w:strike w:val="0"/>
        <w:dstrike w:val="0"/>
        <w:color w:val="00B050"/>
        <w:sz w:val="22"/>
        <w:szCs w:val="22"/>
        <w:u w:val="none" w:color="000000"/>
        <w:bdr w:val="none" w:sz="0" w:space="0" w:color="auto"/>
        <w:shd w:val="clear" w:color="auto" w:fill="auto"/>
        <w:vertAlign w:val="baseline"/>
      </w:rPr>
    </w:lvl>
    <w:lvl w:ilvl="7" w:tplc="3E9651FA">
      <w:start w:val="1"/>
      <w:numFmt w:val="bullet"/>
      <w:lvlText w:val="o"/>
      <w:lvlJc w:val="left"/>
      <w:pPr>
        <w:ind w:left="5966"/>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lvl w:ilvl="8" w:tplc="44B06012">
      <w:start w:val="1"/>
      <w:numFmt w:val="bullet"/>
      <w:lvlText w:val="▪"/>
      <w:lvlJc w:val="left"/>
      <w:pPr>
        <w:ind w:left="6686"/>
      </w:pPr>
      <w:rPr>
        <w:rFonts w:ascii="Segoe UI Symbol" w:eastAsia="Segoe UI Symbol" w:hAnsi="Segoe UI Symbol" w:cs="Segoe UI Symbol"/>
        <w:b w:val="0"/>
        <w:i w:val="0"/>
        <w:strike w:val="0"/>
        <w:dstrike w:val="0"/>
        <w:color w:val="00B050"/>
        <w:sz w:val="22"/>
        <w:szCs w:val="22"/>
        <w:u w:val="none" w:color="000000"/>
        <w:bdr w:val="none" w:sz="0" w:space="0" w:color="auto"/>
        <w:shd w:val="clear" w:color="auto" w:fill="auto"/>
        <w:vertAlign w:val="baseline"/>
      </w:rPr>
    </w:lvl>
  </w:abstractNum>
  <w:abstractNum w:abstractNumId="52" w15:restartNumberingAfterBreak="0">
    <w:nsid w:val="715C377F"/>
    <w:multiLevelType w:val="multilevel"/>
    <w:tmpl w:val="6188149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7E565F6"/>
    <w:multiLevelType w:val="hybridMultilevel"/>
    <w:tmpl w:val="D9D41C7E"/>
    <w:lvl w:ilvl="0" w:tplc="8A94C498">
      <w:start w:val="1"/>
      <w:numFmt w:val="lowerRoman"/>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C01E46">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825C26">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BA840C">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327F46">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601B92">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9CCACA">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48F5C">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CA92AE">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C4A0887"/>
    <w:multiLevelType w:val="multilevel"/>
    <w:tmpl w:val="CC068EF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DA85FFE"/>
    <w:multiLevelType w:val="multilevel"/>
    <w:tmpl w:val="DAF0CC3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DF45D63"/>
    <w:multiLevelType w:val="multilevel"/>
    <w:tmpl w:val="D4A200D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FBA4669"/>
    <w:multiLevelType w:val="hybridMultilevel"/>
    <w:tmpl w:val="E3F4CE00"/>
    <w:lvl w:ilvl="0" w:tplc="8392FE7C">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668B1E">
      <w:start w:val="1"/>
      <w:numFmt w:val="bullet"/>
      <w:lvlText w:val="o"/>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CAB472">
      <w:start w:val="1"/>
      <w:numFmt w:val="bullet"/>
      <w:lvlText w:val="▪"/>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3CF194">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54069E">
      <w:start w:val="1"/>
      <w:numFmt w:val="bullet"/>
      <w:lvlText w:val="o"/>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301DC0">
      <w:start w:val="1"/>
      <w:numFmt w:val="bullet"/>
      <w:lvlText w:val="▪"/>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3EF0BE">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4893F2">
      <w:start w:val="1"/>
      <w:numFmt w:val="bullet"/>
      <w:lvlText w:val="o"/>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D0C20C">
      <w:start w:val="1"/>
      <w:numFmt w:val="bullet"/>
      <w:lvlText w:val="▪"/>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6"/>
  </w:num>
  <w:num w:numId="2">
    <w:abstractNumId w:val="56"/>
  </w:num>
  <w:num w:numId="3">
    <w:abstractNumId w:val="54"/>
  </w:num>
  <w:num w:numId="4">
    <w:abstractNumId w:val="13"/>
  </w:num>
  <w:num w:numId="5">
    <w:abstractNumId w:val="6"/>
  </w:num>
  <w:num w:numId="6">
    <w:abstractNumId w:val="52"/>
  </w:num>
  <w:num w:numId="7">
    <w:abstractNumId w:val="55"/>
  </w:num>
  <w:num w:numId="8">
    <w:abstractNumId w:val="10"/>
  </w:num>
  <w:num w:numId="9">
    <w:abstractNumId w:val="15"/>
  </w:num>
  <w:num w:numId="10">
    <w:abstractNumId w:val="36"/>
  </w:num>
  <w:num w:numId="11">
    <w:abstractNumId w:val="50"/>
  </w:num>
  <w:num w:numId="12">
    <w:abstractNumId w:val="29"/>
  </w:num>
  <w:num w:numId="13">
    <w:abstractNumId w:val="39"/>
  </w:num>
  <w:num w:numId="14">
    <w:abstractNumId w:val="23"/>
  </w:num>
  <w:num w:numId="15">
    <w:abstractNumId w:val="27"/>
  </w:num>
  <w:num w:numId="16">
    <w:abstractNumId w:val="11"/>
  </w:num>
  <w:num w:numId="17">
    <w:abstractNumId w:val="44"/>
  </w:num>
  <w:num w:numId="18">
    <w:abstractNumId w:val="34"/>
  </w:num>
  <w:num w:numId="19">
    <w:abstractNumId w:val="41"/>
  </w:num>
  <w:num w:numId="20">
    <w:abstractNumId w:val="25"/>
  </w:num>
  <w:num w:numId="21">
    <w:abstractNumId w:val="12"/>
  </w:num>
  <w:num w:numId="22">
    <w:abstractNumId w:val="22"/>
  </w:num>
  <w:num w:numId="23">
    <w:abstractNumId w:val="49"/>
  </w:num>
  <w:num w:numId="24">
    <w:abstractNumId w:val="8"/>
  </w:num>
  <w:num w:numId="25">
    <w:abstractNumId w:val="4"/>
  </w:num>
  <w:num w:numId="26">
    <w:abstractNumId w:val="5"/>
  </w:num>
  <w:num w:numId="27">
    <w:abstractNumId w:val="26"/>
  </w:num>
  <w:num w:numId="28">
    <w:abstractNumId w:val="17"/>
  </w:num>
  <w:num w:numId="29">
    <w:abstractNumId w:val="19"/>
  </w:num>
  <w:num w:numId="30">
    <w:abstractNumId w:val="31"/>
  </w:num>
  <w:num w:numId="31">
    <w:abstractNumId w:val="42"/>
  </w:num>
  <w:num w:numId="32">
    <w:abstractNumId w:val="0"/>
  </w:num>
  <w:num w:numId="33">
    <w:abstractNumId w:val="21"/>
  </w:num>
  <w:num w:numId="34">
    <w:abstractNumId w:val="47"/>
  </w:num>
  <w:num w:numId="35">
    <w:abstractNumId w:val="43"/>
  </w:num>
  <w:num w:numId="36">
    <w:abstractNumId w:val="30"/>
  </w:num>
  <w:num w:numId="37">
    <w:abstractNumId w:val="53"/>
  </w:num>
  <w:num w:numId="38">
    <w:abstractNumId w:val="37"/>
  </w:num>
  <w:num w:numId="39">
    <w:abstractNumId w:val="35"/>
  </w:num>
  <w:num w:numId="40">
    <w:abstractNumId w:val="1"/>
  </w:num>
  <w:num w:numId="41">
    <w:abstractNumId w:val="18"/>
  </w:num>
  <w:num w:numId="42">
    <w:abstractNumId w:val="20"/>
  </w:num>
  <w:num w:numId="43">
    <w:abstractNumId w:val="46"/>
  </w:num>
  <w:num w:numId="44">
    <w:abstractNumId w:val="51"/>
  </w:num>
  <w:num w:numId="45">
    <w:abstractNumId w:val="3"/>
  </w:num>
  <w:num w:numId="46">
    <w:abstractNumId w:val="14"/>
  </w:num>
  <w:num w:numId="47">
    <w:abstractNumId w:val="33"/>
  </w:num>
  <w:num w:numId="48">
    <w:abstractNumId w:val="7"/>
  </w:num>
  <w:num w:numId="49">
    <w:abstractNumId w:val="57"/>
  </w:num>
  <w:num w:numId="50">
    <w:abstractNumId w:val="45"/>
  </w:num>
  <w:num w:numId="51">
    <w:abstractNumId w:val="28"/>
  </w:num>
  <w:num w:numId="52">
    <w:abstractNumId w:val="40"/>
  </w:num>
  <w:num w:numId="53">
    <w:abstractNumId w:val="32"/>
  </w:num>
  <w:num w:numId="54">
    <w:abstractNumId w:val="24"/>
  </w:num>
  <w:num w:numId="55">
    <w:abstractNumId w:val="9"/>
  </w:num>
  <w:num w:numId="56">
    <w:abstractNumId w:val="38"/>
  </w:num>
  <w:num w:numId="57">
    <w:abstractNumId w:val="2"/>
  </w:num>
  <w:num w:numId="58">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5FD"/>
    <w:rsid w:val="00082890"/>
    <w:rsid w:val="000B56EF"/>
    <w:rsid w:val="000F52F7"/>
    <w:rsid w:val="0017779A"/>
    <w:rsid w:val="001915C6"/>
    <w:rsid w:val="002133FB"/>
    <w:rsid w:val="00257DD8"/>
    <w:rsid w:val="00263033"/>
    <w:rsid w:val="00305DB2"/>
    <w:rsid w:val="0031431A"/>
    <w:rsid w:val="003B057C"/>
    <w:rsid w:val="003E5C18"/>
    <w:rsid w:val="00674E5B"/>
    <w:rsid w:val="006D3094"/>
    <w:rsid w:val="006E0E89"/>
    <w:rsid w:val="007516FB"/>
    <w:rsid w:val="00785AFC"/>
    <w:rsid w:val="00803551"/>
    <w:rsid w:val="00812DED"/>
    <w:rsid w:val="008571AE"/>
    <w:rsid w:val="00866543"/>
    <w:rsid w:val="009014CC"/>
    <w:rsid w:val="00956F8D"/>
    <w:rsid w:val="009D0404"/>
    <w:rsid w:val="00AF6DF5"/>
    <w:rsid w:val="00B27366"/>
    <w:rsid w:val="00B27F5F"/>
    <w:rsid w:val="00B61D11"/>
    <w:rsid w:val="00C005FD"/>
    <w:rsid w:val="00CE67D5"/>
    <w:rsid w:val="00D17EA7"/>
    <w:rsid w:val="00DA684C"/>
    <w:rsid w:val="00E237B3"/>
    <w:rsid w:val="00E27390"/>
    <w:rsid w:val="00FC2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ED53"/>
  <w15:docId w15:val="{44DF34A5-9678-4821-9F9A-6672B283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13" w:line="297" w:lineRule="auto"/>
      <w:ind w:left="1128"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65" w:lineRule="auto"/>
      <w:ind w:left="1144"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0" w:line="265" w:lineRule="auto"/>
      <w:ind w:left="1144"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0" w:line="261" w:lineRule="auto"/>
      <w:ind w:left="10"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246" w:line="264" w:lineRule="auto"/>
      <w:ind w:left="1133" w:hanging="10"/>
      <w:outlineLvl w:val="3"/>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241"/>
      <w:ind w:left="1143" w:right="23"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571AE"/>
    <w:pPr>
      <w:ind w:left="720"/>
      <w:contextualSpacing/>
    </w:pPr>
  </w:style>
  <w:style w:type="character" w:styleId="CommentReference">
    <w:name w:val="annotation reference"/>
    <w:basedOn w:val="DefaultParagraphFont"/>
    <w:uiPriority w:val="99"/>
    <w:semiHidden/>
    <w:unhideWhenUsed/>
    <w:rsid w:val="00674E5B"/>
    <w:rPr>
      <w:sz w:val="16"/>
      <w:szCs w:val="16"/>
    </w:rPr>
  </w:style>
  <w:style w:type="paragraph" w:styleId="CommentText">
    <w:name w:val="annotation text"/>
    <w:basedOn w:val="Normal"/>
    <w:link w:val="CommentTextChar"/>
    <w:uiPriority w:val="99"/>
    <w:semiHidden/>
    <w:unhideWhenUsed/>
    <w:rsid w:val="00674E5B"/>
    <w:pPr>
      <w:spacing w:line="240" w:lineRule="auto"/>
    </w:pPr>
    <w:rPr>
      <w:sz w:val="20"/>
      <w:szCs w:val="20"/>
    </w:rPr>
  </w:style>
  <w:style w:type="character" w:customStyle="1" w:styleId="CommentTextChar">
    <w:name w:val="Comment Text Char"/>
    <w:basedOn w:val="DefaultParagraphFont"/>
    <w:link w:val="CommentText"/>
    <w:uiPriority w:val="99"/>
    <w:semiHidden/>
    <w:rsid w:val="00674E5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74E5B"/>
    <w:rPr>
      <w:b/>
      <w:bCs/>
    </w:rPr>
  </w:style>
  <w:style w:type="character" w:customStyle="1" w:styleId="CommentSubjectChar">
    <w:name w:val="Comment Subject Char"/>
    <w:basedOn w:val="CommentTextChar"/>
    <w:link w:val="CommentSubject"/>
    <w:uiPriority w:val="99"/>
    <w:semiHidden/>
    <w:rsid w:val="00674E5B"/>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74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E5B"/>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5712">
      <w:bodyDiv w:val="1"/>
      <w:marLeft w:val="0"/>
      <w:marRight w:val="0"/>
      <w:marTop w:val="0"/>
      <w:marBottom w:val="0"/>
      <w:divBdr>
        <w:top w:val="none" w:sz="0" w:space="0" w:color="auto"/>
        <w:left w:val="none" w:sz="0" w:space="0" w:color="auto"/>
        <w:bottom w:val="none" w:sz="0" w:space="0" w:color="auto"/>
        <w:right w:val="none" w:sz="0" w:space="0" w:color="auto"/>
      </w:divBdr>
    </w:div>
    <w:div w:id="253590536">
      <w:bodyDiv w:val="1"/>
      <w:marLeft w:val="0"/>
      <w:marRight w:val="0"/>
      <w:marTop w:val="0"/>
      <w:marBottom w:val="0"/>
      <w:divBdr>
        <w:top w:val="none" w:sz="0" w:space="0" w:color="auto"/>
        <w:left w:val="none" w:sz="0" w:space="0" w:color="auto"/>
        <w:bottom w:val="none" w:sz="0" w:space="0" w:color="auto"/>
        <w:right w:val="none" w:sz="0" w:space="0" w:color="auto"/>
      </w:divBdr>
    </w:div>
    <w:div w:id="280263341">
      <w:bodyDiv w:val="1"/>
      <w:marLeft w:val="0"/>
      <w:marRight w:val="0"/>
      <w:marTop w:val="0"/>
      <w:marBottom w:val="0"/>
      <w:divBdr>
        <w:top w:val="none" w:sz="0" w:space="0" w:color="auto"/>
        <w:left w:val="none" w:sz="0" w:space="0" w:color="auto"/>
        <w:bottom w:val="none" w:sz="0" w:space="0" w:color="auto"/>
        <w:right w:val="none" w:sz="0" w:space="0" w:color="auto"/>
      </w:divBdr>
    </w:div>
    <w:div w:id="508370420">
      <w:bodyDiv w:val="1"/>
      <w:marLeft w:val="0"/>
      <w:marRight w:val="0"/>
      <w:marTop w:val="0"/>
      <w:marBottom w:val="0"/>
      <w:divBdr>
        <w:top w:val="none" w:sz="0" w:space="0" w:color="auto"/>
        <w:left w:val="none" w:sz="0" w:space="0" w:color="auto"/>
        <w:bottom w:val="none" w:sz="0" w:space="0" w:color="auto"/>
        <w:right w:val="none" w:sz="0" w:space="0" w:color="auto"/>
      </w:divBdr>
    </w:div>
    <w:div w:id="1255435681">
      <w:bodyDiv w:val="1"/>
      <w:marLeft w:val="0"/>
      <w:marRight w:val="0"/>
      <w:marTop w:val="0"/>
      <w:marBottom w:val="0"/>
      <w:divBdr>
        <w:top w:val="none" w:sz="0" w:space="0" w:color="auto"/>
        <w:left w:val="none" w:sz="0" w:space="0" w:color="auto"/>
        <w:bottom w:val="none" w:sz="0" w:space="0" w:color="auto"/>
        <w:right w:val="none" w:sz="0" w:space="0" w:color="auto"/>
      </w:divBdr>
    </w:div>
    <w:div w:id="1547177379">
      <w:bodyDiv w:val="1"/>
      <w:marLeft w:val="0"/>
      <w:marRight w:val="0"/>
      <w:marTop w:val="0"/>
      <w:marBottom w:val="0"/>
      <w:divBdr>
        <w:top w:val="none" w:sz="0" w:space="0" w:color="auto"/>
        <w:left w:val="none" w:sz="0" w:space="0" w:color="auto"/>
        <w:bottom w:val="none" w:sz="0" w:space="0" w:color="auto"/>
        <w:right w:val="none" w:sz="0" w:space="0" w:color="auto"/>
      </w:divBdr>
    </w:div>
    <w:div w:id="1574315429">
      <w:bodyDiv w:val="1"/>
      <w:marLeft w:val="0"/>
      <w:marRight w:val="0"/>
      <w:marTop w:val="0"/>
      <w:marBottom w:val="0"/>
      <w:divBdr>
        <w:top w:val="none" w:sz="0" w:space="0" w:color="auto"/>
        <w:left w:val="none" w:sz="0" w:space="0" w:color="auto"/>
        <w:bottom w:val="none" w:sz="0" w:space="0" w:color="auto"/>
        <w:right w:val="none" w:sz="0" w:space="0" w:color="auto"/>
      </w:divBdr>
    </w:div>
    <w:div w:id="1763606236">
      <w:bodyDiv w:val="1"/>
      <w:marLeft w:val="0"/>
      <w:marRight w:val="0"/>
      <w:marTop w:val="0"/>
      <w:marBottom w:val="0"/>
      <w:divBdr>
        <w:top w:val="none" w:sz="0" w:space="0" w:color="auto"/>
        <w:left w:val="none" w:sz="0" w:space="0" w:color="auto"/>
        <w:bottom w:val="none" w:sz="0" w:space="0" w:color="auto"/>
        <w:right w:val="none" w:sz="0" w:space="0" w:color="auto"/>
      </w:divBdr>
    </w:div>
    <w:div w:id="1797990985">
      <w:bodyDiv w:val="1"/>
      <w:marLeft w:val="0"/>
      <w:marRight w:val="0"/>
      <w:marTop w:val="0"/>
      <w:marBottom w:val="0"/>
      <w:divBdr>
        <w:top w:val="none" w:sz="0" w:space="0" w:color="auto"/>
        <w:left w:val="none" w:sz="0" w:space="0" w:color="auto"/>
        <w:bottom w:val="none" w:sz="0" w:space="0" w:color="auto"/>
        <w:right w:val="none" w:sz="0" w:space="0" w:color="auto"/>
      </w:divBdr>
    </w:div>
    <w:div w:id="1956402138">
      <w:bodyDiv w:val="1"/>
      <w:marLeft w:val="0"/>
      <w:marRight w:val="0"/>
      <w:marTop w:val="0"/>
      <w:marBottom w:val="0"/>
      <w:divBdr>
        <w:top w:val="none" w:sz="0" w:space="0" w:color="auto"/>
        <w:left w:val="none" w:sz="0" w:space="0" w:color="auto"/>
        <w:bottom w:val="none" w:sz="0" w:space="0" w:color="auto"/>
        <w:right w:val="none" w:sz="0" w:space="0" w:color="auto"/>
      </w:divBdr>
    </w:div>
    <w:div w:id="2006859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sc.gov.uk/collection/risk-management-collection"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gov.uk/government/publications/cyber-risk-management-a-board-level-responsibility/10-steps-summary" TargetMode="External"/><Relationship Id="rId47" Type="http://schemas.openxmlformats.org/officeDocument/2006/relationships/hyperlink" Target="https://www.crowncommercial.gov.uk/agreements/RM1557.13" TargetMode="External"/><Relationship Id="rId63" Type="http://schemas.openxmlformats.org/officeDocument/2006/relationships/hyperlink" Target="https://www.gov.uk/service-manual/agile-delivery/spend-controls-check-if-you-need-approval-to-spend-money-on-a-service" TargetMode="External"/><Relationship Id="rId68" Type="http://schemas.openxmlformats.org/officeDocument/2006/relationships/hyperlink" Target="https://www.gov.uk/service-manual/agile-delivery/spend-controls-check-if-you-need-approval-to-spend-money-on-a-service" TargetMode="External"/><Relationship Id="rId84" Type="http://schemas.openxmlformats.org/officeDocument/2006/relationships/footer" Target="footer1.xml"/><Relationship Id="rId89"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www.gov.uk/service-manual/agile-delivery/spend-controls-check-if-you-need-approval-to-spend-money-on-a-service" TargetMode="External"/><Relationship Id="rId92"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crowncommercial.qualtrics.com/jfe/form/SV_9YO5ox0tT0ofQ0u" TargetMode="External"/><Relationship Id="rId29" Type="http://schemas.openxmlformats.org/officeDocument/2006/relationships/hyperlink" Target="https://www.gov.uk/government/publications/technology-code-of-practice/technology-code-of-practice" TargetMode="External"/><Relationship Id="rId11" Type="http://schemas.openxmlformats.org/officeDocument/2006/relationships/hyperlink" Target="https://sustainability.aboutamazon.co.uk/uk-carbon-reduction-plan.pdf" TargetMode="External"/><Relationship Id="rId24" Type="http://schemas.openxmlformats.org/officeDocument/2006/relationships/hyperlink" Target="https://www.cpni.gov.uk/protection-sensitive-information-and-assets" TargetMode="External"/><Relationship Id="rId32" Type="http://schemas.openxmlformats.org/officeDocument/2006/relationships/hyperlink" Target="https://www.gov.uk/government/publications/technology-code-of-practice/technology-code-of-practice" TargetMode="External"/><Relationship Id="rId37" Type="http://schemas.openxmlformats.org/officeDocument/2006/relationships/hyperlink" Target="https://www.gov.uk/government/publications/technology-code-of-practice/technology-code-" TargetMode="External"/><Relationship Id="rId40" Type="http://schemas.openxmlformats.org/officeDocument/2006/relationships/hyperlink" Target="https://www.gov.uk/government/publications/technology-code-of-practice/technology-code-of-practice" TargetMode="External"/><Relationship Id="rId45" Type="http://schemas.openxmlformats.org/officeDocument/2006/relationships/hyperlink" Target="https://www.ncsc.gov.uk/guidance/10-steps-cyber-security" TargetMode="External"/><Relationship Id="rId53" Type="http://schemas.openxmlformats.org/officeDocument/2006/relationships/hyperlink" Target="https://www.gov.uk/guidance/check-employment-status-for-tax" TargetMode="External"/><Relationship Id="rId58" Type="http://schemas.openxmlformats.org/officeDocument/2006/relationships/hyperlink" Target="https://www.gov.uk/service-manual/agile-delivery/spend-controls-check-if-you-need-approval-to-spend-money-on-a-service" TargetMode="External"/><Relationship Id="rId66" Type="http://schemas.openxmlformats.org/officeDocument/2006/relationships/hyperlink" Target="https://www.gov.uk/service-manual/agile-delivery/spend-controls-check-if-you-need-approval-to-spend-money-on-a-service" TargetMode="External"/><Relationship Id="rId74" Type="http://schemas.openxmlformats.org/officeDocument/2006/relationships/hyperlink" Target="https://www.gov.uk/service-manual/agile-delivery/spend-controls-check-if-you-need-approval-to-spend-money-on-a-service" TargetMode="External"/><Relationship Id="rId79" Type="http://schemas.openxmlformats.org/officeDocument/2006/relationships/hyperlink" Target="https://www.gov.uk/service-manual/agile-delivery/spend-controls-check-if-you-need-approval-to-spend-money-on-a-service" TargetMode="External"/><Relationship Id="rId87" Type="http://schemas.openxmlformats.org/officeDocument/2006/relationships/footer" Target="footer3.xml"/><Relationship Id="rId102" Type="http://schemas.openxmlformats.org/officeDocument/2006/relationships/header" Target="header9.xml"/><Relationship Id="rId5" Type="http://schemas.openxmlformats.org/officeDocument/2006/relationships/webSettings" Target="webSettings.xml"/><Relationship Id="rId61" Type="http://schemas.openxmlformats.org/officeDocument/2006/relationships/hyperlink" Target="https://www.gov.uk/service-manual/agile-delivery/spend-controls-check-if-you-need-approval-to-spend-money-on-a-service" TargetMode="External"/><Relationship Id="rId82" Type="http://schemas.openxmlformats.org/officeDocument/2006/relationships/header" Target="header1.xml"/><Relationship Id="rId90" Type="http://schemas.openxmlformats.org/officeDocument/2006/relationships/footer" Target="footer4.xml"/><Relationship Id="rId95" Type="http://schemas.openxmlformats.org/officeDocument/2006/relationships/image" Target="media/image5.jpg"/><Relationship Id="rId19" Type="http://schemas.openxmlformats.org/officeDocument/2006/relationships/hyperlink" Target="https://www.cpni.gov.uk/content/adopt-risk-management-approach" TargetMode="Externa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ncsc.gov.uk/collection/risk-management-collection"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ncsc.gov.uk/guidance/implementing-cloud-security-principles" TargetMode="External"/><Relationship Id="rId43" Type="http://schemas.openxmlformats.org/officeDocument/2006/relationships/hyperlink" Target="https://www.ncsc.gov.uk/guidance/10-steps-cyber-security" TargetMode="External"/><Relationship Id="rId48" Type="http://schemas.openxmlformats.org/officeDocument/2006/relationships/hyperlink" Target="https://www.gov.uk/guidance/check-employment-status-for-tax" TargetMode="External"/><Relationship Id="rId56" Type="http://schemas.openxmlformats.org/officeDocument/2006/relationships/hyperlink" Target="https://www.gov.uk/guidance/check-employment-status-for-tax" TargetMode="External"/><Relationship Id="rId64" Type="http://schemas.openxmlformats.org/officeDocument/2006/relationships/hyperlink" Target="https://www.gov.uk/service-manual/agile-delivery/spend-controls-check-if-you-need-approval-to-spend-money-on-a-service" TargetMode="External"/><Relationship Id="rId69" Type="http://schemas.openxmlformats.org/officeDocument/2006/relationships/hyperlink" Target="https://www.gov.uk/service-manual/agile-delivery/spend-controls-check-if-you-need-approval-to-spend-money-on-a-service" TargetMode="External"/><Relationship Id="rId77" Type="http://schemas.openxmlformats.org/officeDocument/2006/relationships/hyperlink" Target="https://www.gov.uk/service-manual/agile-delivery/spend-controls-check-if-you-need-approval-to-spend-money-on-a-service" TargetMode="External"/><Relationship Id="rId100" Type="http://schemas.openxmlformats.org/officeDocument/2006/relationships/footer" Target="footer7.xml"/><Relationship Id="rId105"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s://www.gov.uk/guidance/check-employment-status-for-tax" TargetMode="External"/><Relationship Id="rId72"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service-manual/agile-delivery/spend-controls-check-if-you-need-approval-to-spend-money-on-a-service" TargetMode="External"/><Relationship Id="rId85" Type="http://schemas.openxmlformats.org/officeDocument/2006/relationships/footer" Target="footer2.xml"/><Relationship Id="rId93" Type="http://schemas.openxmlformats.org/officeDocument/2006/relationships/footer" Target="footer6.xml"/><Relationship Id="rId98"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https://sustainability.aboutamazon.co.uk/uk-carbon-reduction-plan.pdf"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ncsc.gov.uk/collection/risk-management-collection" TargetMode="External"/><Relationship Id="rId33" Type="http://schemas.openxmlformats.org/officeDocument/2006/relationships/hyperlink" Target="https://www.ncsc.gov.uk/guidance/implementing-cloud-security-principles" TargetMode="External"/><Relationship Id="rId38" Type="http://schemas.openxmlformats.org/officeDocument/2006/relationships/hyperlink" Target="https://www.gov.uk/government/publications/technology-code-of-practice/technology-code-of-practice" TargetMode="External"/><Relationship Id="rId46" Type="http://schemas.openxmlformats.org/officeDocument/2006/relationships/hyperlink" Target="https://www.crowncommercial.gov.uk/agreements/RM1557.13" TargetMode="External"/><Relationship Id="rId59" Type="http://schemas.openxmlformats.org/officeDocument/2006/relationships/hyperlink" Target="https://www.gov.uk/service-manual/agile-delivery/spend-controls-check-if-you-need-approval-to-spend-money-on-a-service" TargetMode="External"/><Relationship Id="rId67" Type="http://schemas.openxmlformats.org/officeDocument/2006/relationships/hyperlink" Target="https://www.gov.uk/service-manual/agile-delivery/spend-controls-check-if-you-need-approval-to-spend-money-on-a-service" TargetMode="External"/><Relationship Id="rId103" Type="http://schemas.openxmlformats.org/officeDocument/2006/relationships/footer" Target="footer9.xml"/><Relationship Id="rId20" Type="http://schemas.openxmlformats.org/officeDocument/2006/relationships/hyperlink" Target="https://www.cpni.gov.uk/content/adopt-risk-management-approach" TargetMode="External"/><Relationship Id="rId41" Type="http://schemas.openxmlformats.org/officeDocument/2006/relationships/hyperlink" Target="https://www.gov.uk/government/publications/cyber-risk-management-a-board-level-responsibility/10-steps-summary" TargetMode="External"/><Relationship Id="rId54" Type="http://schemas.openxmlformats.org/officeDocument/2006/relationships/hyperlink" Target="https://www.gov.uk/guidance/check-employment-status-for-tax" TargetMode="External"/><Relationship Id="rId62" Type="http://schemas.openxmlformats.org/officeDocument/2006/relationships/hyperlink" Target="https://www.gov.uk/service-manual/agile-delivery/spend-controls-check-if-you-need-approval-to-spend-money-on-a-service" TargetMode="External"/><Relationship Id="rId70" Type="http://schemas.openxmlformats.org/officeDocument/2006/relationships/hyperlink" Target="https://www.gov.uk/service-manual/agile-delivery/spend-controls-check-if-you-need-approval-to-spend-money-on-a-service" TargetMode="External"/><Relationship Id="rId75" Type="http://schemas.openxmlformats.org/officeDocument/2006/relationships/hyperlink" Target="https://www.gov.uk/service-manual/agile-delivery/spend-controls-check-if-you-need-approval-to-spend-money-on-a-service" TargetMode="External"/><Relationship Id="rId83" Type="http://schemas.openxmlformats.org/officeDocument/2006/relationships/header" Target="header2.xml"/><Relationship Id="rId88" Type="http://schemas.openxmlformats.org/officeDocument/2006/relationships/header" Target="header4.xml"/><Relationship Id="rId91" Type="http://schemas.openxmlformats.org/officeDocument/2006/relationships/footer" Target="footer5.xml"/><Relationship Id="rId96"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government/publications/technology-code-of-practice/technology-code-" TargetMode="External"/><Relationship Id="rId49" Type="http://schemas.openxmlformats.org/officeDocument/2006/relationships/hyperlink" Target="https://www.gov.uk/guidance/check-employment-status-for-tax" TargetMode="External"/><Relationship Id="rId5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assets.applytosupply.digitalmarketplace.service.gov.uk/g-cloud-13/documents/93253/679298267476997-service-definition-document-2022-05-11-1710.pdf" TargetMode="External"/><Relationship Id="rId31" Type="http://schemas.openxmlformats.org/officeDocument/2006/relationships/hyperlink" Target="https://www.gov.uk/government/publications/technology-code-of-practice/technology-code-of-practice" TargetMode="External"/><Relationship Id="rId44" Type="http://schemas.openxmlformats.org/officeDocument/2006/relationships/hyperlink" Target="https://www.ncsc.gov.uk/guidance/10-steps-cyber-security" TargetMode="External"/><Relationship Id="rId52" Type="http://schemas.openxmlformats.org/officeDocument/2006/relationships/hyperlink" Target="https://www.gov.uk/guidance/check-employment-status-for-tax" TargetMode="External"/><Relationship Id="rId60" Type="http://schemas.openxmlformats.org/officeDocument/2006/relationships/hyperlink" Target="https://www.gov.uk/service-manual/agile-delivery/spend-controls-check-if-you-need-approval-to-spend-money-on-a-service" TargetMode="External"/><Relationship Id="rId65" Type="http://schemas.openxmlformats.org/officeDocument/2006/relationships/hyperlink" Target="https://www.gov.uk/service-manual/agile-delivery/spend-controls-check-if-you-need-approval-to-spend-money-on-a-service" TargetMode="External"/><Relationship Id="rId73" Type="http://schemas.openxmlformats.org/officeDocument/2006/relationships/hyperlink" Target="https://www.gov.uk/service-manual/agile-delivery/spend-controls-check-if-you-need-approval-to-spend-money-on-a-service" TargetMode="External"/><Relationship Id="rId78" Type="http://schemas.openxmlformats.org/officeDocument/2006/relationships/hyperlink" Target="https://www.gov.uk/service-manual/agile-delivery/spend-controls-check-if-you-need-approval-to-spend-money-on-a-service" TargetMode="External"/><Relationship Id="rId81" Type="http://schemas.openxmlformats.org/officeDocument/2006/relationships/hyperlink" Target="https://www.gov.uk/service-manual/agile-delivery/spend-controls-check-if-you-need-approval-to-spend-money-on-a-service" TargetMode="External"/><Relationship Id="rId86" Type="http://schemas.openxmlformats.org/officeDocument/2006/relationships/header" Target="header3.xml"/><Relationship Id="rId94" Type="http://schemas.openxmlformats.org/officeDocument/2006/relationships/image" Target="media/image4.jpg"/><Relationship Id="rId99" Type="http://schemas.openxmlformats.org/officeDocument/2006/relationships/header" Target="header8.xml"/><Relationship Id="rId10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sustainability.aboutamazon.co.uk/uk-carbon-reduction-plan.pdf"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ncsc.gov.uk/guidance/implementing-cloud-security-principles" TargetMode="External"/><Relationship Id="rId50" Type="http://schemas.openxmlformats.org/officeDocument/2006/relationships/hyperlink" Target="https://www.gov.uk/guidance/check-employment-status-for-tax" TargetMode="External"/><Relationship Id="rId55" Type="http://schemas.openxmlformats.org/officeDocument/2006/relationships/hyperlink" Target="https://www.gov.uk/guidance/check-employment-status-for-tax" TargetMode="External"/><Relationship Id="rId76" Type="http://schemas.openxmlformats.org/officeDocument/2006/relationships/hyperlink" Target="https://www.gov.uk/service-manual/agile-delivery/spend-controls-check-if-you-need-approval-to-spend-money-on-a-service" TargetMode="External"/><Relationship Id="rId97" Type="http://schemas.openxmlformats.org/officeDocument/2006/relationships/image" Target="media/image7.jpg"/><Relationship Id="rId10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F6FB9-152E-4479-8DA6-10F22517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27713</Words>
  <Characters>157968</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Volf</dc:creator>
  <cp:keywords/>
  <cp:lastModifiedBy>Christian Volf</cp:lastModifiedBy>
  <cp:revision>2</cp:revision>
  <dcterms:created xsi:type="dcterms:W3CDTF">2023-09-19T15:21:00Z</dcterms:created>
  <dcterms:modified xsi:type="dcterms:W3CDTF">2023-09-19T15:21:00Z</dcterms:modified>
</cp:coreProperties>
</file>