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D417" w14:textId="77777777" w:rsidR="00746AA4" w:rsidRPr="008E4EDD" w:rsidRDefault="00746AA4" w:rsidP="00746A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bookmarkStart w:id="0" w:name="_GoBack"/>
      <w:bookmarkEnd w:id="0"/>
      <w:r w:rsidRPr="008E4ED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Children &amp; Young People’s Emotional Health &amp; Wellbeing Service </w:t>
      </w:r>
    </w:p>
    <w:p w14:paraId="4FA23443" w14:textId="30D6657A" w:rsidR="00746AA4" w:rsidRPr="008E4EDD" w:rsidRDefault="00746AA4" w:rsidP="00746A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8E4ED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Market Engagement Event: Provider Registration Form</w:t>
      </w:r>
    </w:p>
    <w:p w14:paraId="1CBBC09D" w14:textId="77777777" w:rsidR="00746AA4" w:rsidRPr="008E4EDD" w:rsidRDefault="00746AA4" w:rsidP="00746A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69D90B71" w14:textId="7625DF74" w:rsidR="00746AA4" w:rsidRPr="008E4EDD" w:rsidRDefault="00BE0539" w:rsidP="00746A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Monday 26</w:t>
      </w: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September</w:t>
      </w:r>
      <w:r w:rsidR="00746AA4"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, </w:t>
      </w: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9.00 </w:t>
      </w:r>
      <w:proofErr w:type="gramStart"/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</w:t>
      </w:r>
      <w:r w:rsidR="00746AA4"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</w:t>
      </w:r>
      <w:proofErr w:type="gramEnd"/>
      <w:r w:rsidR="00746AA4"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- </w:t>
      </w: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11</w:t>
      </w:r>
      <w:r w:rsidR="00746AA4"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.30 </w:t>
      </w: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</w:t>
      </w:r>
      <w:r w:rsidR="00746AA4"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m, Harrow Civic Centre</w:t>
      </w:r>
      <w:r w:rsidRPr="008E4ED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, Committee Rooms 1&amp;2 </w:t>
      </w:r>
    </w:p>
    <w:p w14:paraId="4698E809" w14:textId="77777777" w:rsidR="00746AA4" w:rsidRPr="008E4EDD" w:rsidRDefault="00746AA4" w:rsidP="00746AA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tbl>
      <w:tblPr>
        <w:tblW w:w="9960" w:type="dxa"/>
        <w:jc w:val="center"/>
        <w:tblInd w:w="-318" w:type="dxa"/>
        <w:tblLook w:val="04A0" w:firstRow="1" w:lastRow="0" w:firstColumn="1" w:lastColumn="0" w:noHBand="0" w:noVBand="1"/>
      </w:tblPr>
      <w:tblGrid>
        <w:gridCol w:w="4537"/>
        <w:gridCol w:w="5423"/>
      </w:tblGrid>
      <w:tr w:rsidR="00746AA4" w:rsidRPr="008E4EDD" w14:paraId="727845FB" w14:textId="77777777" w:rsidTr="008E4EDD">
        <w:trPr>
          <w:trHeight w:val="600"/>
          <w:jc w:val="center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30A7004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Provider  Registration</w:t>
            </w:r>
          </w:p>
        </w:tc>
      </w:tr>
      <w:tr w:rsidR="00746AA4" w:rsidRPr="008E4EDD" w14:paraId="5C7E4599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1AA32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Organisation Name: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8AE4F5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7918BA2B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DA11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Address:</w:t>
            </w:r>
          </w:p>
          <w:p w14:paraId="19FAB610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274F44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30E74E10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AF4FD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Website: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856101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3A708B3D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A8877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Organisation/business type: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42101B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3D632514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A7C2E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Contact Name: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9A9C18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7BC8CE08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23A5F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Contact Email: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D61AA4" w14:textId="77777777" w:rsidR="00746AA4" w:rsidRPr="008E4EDD" w:rsidRDefault="00746AA4" w:rsidP="00746AA4">
            <w:pPr>
              <w:spacing w:after="0"/>
            </w:pPr>
          </w:p>
        </w:tc>
      </w:tr>
      <w:tr w:rsidR="00746AA4" w:rsidRPr="008E4EDD" w14:paraId="5BB34163" w14:textId="77777777" w:rsidTr="008E4EDD">
        <w:trPr>
          <w:trHeight w:val="36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4FB8B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Contact Telephone Number: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830067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51025499" w14:textId="77777777" w:rsidTr="008E4EDD">
        <w:trPr>
          <w:trHeight w:val="67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0683B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Do you agree for your information to be shared with other Providers?</w:t>
            </w:r>
          </w:p>
        </w:tc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0B5D2C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17455D6" w14:textId="77777777" w:rsidR="00746AA4" w:rsidRPr="008E4EDD" w:rsidRDefault="00746AA4" w:rsidP="008E4E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tbl>
      <w:tblPr>
        <w:tblW w:w="9960" w:type="dxa"/>
        <w:jc w:val="center"/>
        <w:tblInd w:w="-318" w:type="dxa"/>
        <w:tblLook w:val="04A0" w:firstRow="1" w:lastRow="0" w:firstColumn="1" w:lastColumn="0" w:noHBand="0" w:noVBand="1"/>
      </w:tblPr>
      <w:tblGrid>
        <w:gridCol w:w="2425"/>
        <w:gridCol w:w="7535"/>
      </w:tblGrid>
      <w:tr w:rsidR="00746AA4" w:rsidRPr="008E4EDD" w14:paraId="77A1FF78" w14:textId="77777777" w:rsidTr="008E4EDD">
        <w:trPr>
          <w:trHeight w:val="600"/>
          <w:jc w:val="center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548DD4" w:themeFill="text2" w:themeFillTint="99"/>
            <w:vAlign w:val="center"/>
            <w:hideMark/>
          </w:tcPr>
          <w:p w14:paraId="470DCDEE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Delegate Registration</w:t>
            </w:r>
          </w:p>
        </w:tc>
      </w:tr>
      <w:tr w:rsidR="00746AA4" w:rsidRPr="008E4EDD" w14:paraId="5773463C" w14:textId="77777777" w:rsidTr="008E4EDD">
        <w:trPr>
          <w:trHeight w:val="360"/>
          <w:jc w:val="center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A0E6" w14:textId="77777777" w:rsidR="00746AA4" w:rsidRPr="008E4EDD" w:rsidRDefault="00746AA4" w:rsidP="0074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Delegate 1</w:t>
            </w:r>
          </w:p>
        </w:tc>
      </w:tr>
      <w:tr w:rsidR="00746AA4" w:rsidRPr="008E4EDD" w14:paraId="028FE5DC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5A4BDA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1CE527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7C503958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1D07B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Job Title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57FB4A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15F48790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B4E1A7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4180BC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 </w:t>
            </w:r>
          </w:p>
        </w:tc>
      </w:tr>
      <w:tr w:rsidR="00746AA4" w:rsidRPr="008E4EDD" w14:paraId="3E422623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015BEE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Contact Number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309148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319ECEA1" w14:textId="77777777" w:rsidTr="008E4EDD">
        <w:trPr>
          <w:trHeight w:val="360"/>
          <w:jc w:val="center"/>
        </w:trPr>
        <w:tc>
          <w:tcPr>
            <w:tcW w:w="9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E249" w14:textId="77777777" w:rsidR="00746AA4" w:rsidRPr="008E4EDD" w:rsidRDefault="00746AA4" w:rsidP="00746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Delegate 2</w:t>
            </w:r>
          </w:p>
        </w:tc>
      </w:tr>
      <w:tr w:rsidR="00746AA4" w:rsidRPr="008E4EDD" w14:paraId="3C10B698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69D499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0DD0D1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242C6870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9C8CC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Job Title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D92350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6AA4" w:rsidRPr="008E4EDD" w14:paraId="3240D3BB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F6940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Email Address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65B0EA" w14:textId="77777777" w:rsidR="00746AA4" w:rsidRPr="008E4EDD" w:rsidRDefault="00746AA4" w:rsidP="00746AA4">
            <w:pPr>
              <w:spacing w:after="0"/>
            </w:pPr>
          </w:p>
        </w:tc>
      </w:tr>
      <w:tr w:rsidR="00746AA4" w:rsidRPr="008E4EDD" w14:paraId="4FF446BA" w14:textId="77777777" w:rsidTr="008E4ED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0774C9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4EDD">
              <w:rPr>
                <w:rFonts w:ascii="Calibri" w:eastAsia="Times New Roman" w:hAnsi="Calibri" w:cs="Calibri"/>
                <w:color w:val="000000"/>
                <w:lang w:eastAsia="en-GB"/>
              </w:rPr>
              <w:t>Contact Number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184AA4" w14:textId="77777777" w:rsidR="00746AA4" w:rsidRPr="008E4EDD" w:rsidRDefault="00746AA4" w:rsidP="00746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C3D56DD" w14:textId="77777777" w:rsidR="00746AA4" w:rsidRPr="008E4EDD" w:rsidRDefault="00746AA4" w:rsidP="00346B93">
      <w:pPr>
        <w:spacing w:after="0" w:line="240" w:lineRule="auto"/>
        <w:jc w:val="both"/>
        <w:rPr>
          <w:rFonts w:ascii="Arial" w:hAnsi="Arial" w:cs="Arial"/>
        </w:rPr>
      </w:pPr>
    </w:p>
    <w:p w14:paraId="12DF381C" w14:textId="6F0CAAEA" w:rsidR="008E4EDD" w:rsidRPr="008E4EDD" w:rsidRDefault="008E4EDD" w:rsidP="00346B93">
      <w:pPr>
        <w:spacing w:after="0" w:line="240" w:lineRule="auto"/>
        <w:jc w:val="both"/>
        <w:rPr>
          <w:rFonts w:cstheme="minorHAnsi"/>
        </w:rPr>
      </w:pPr>
      <w:r w:rsidRPr="008E4EDD">
        <w:rPr>
          <w:rFonts w:cstheme="minorHAnsi"/>
        </w:rPr>
        <w:t xml:space="preserve">Would you like to reserve an informal 1:1 conversation? Informal discussions will be confidential and without prejudice and available during </w:t>
      </w:r>
      <w:r w:rsidRPr="0060486D">
        <w:rPr>
          <w:rFonts w:cstheme="minorHAnsi"/>
          <w:b/>
        </w:rPr>
        <w:t>the afternoon of</w:t>
      </w:r>
      <w:r w:rsidRPr="008E4EDD">
        <w:rPr>
          <w:rFonts w:cstheme="minorHAnsi"/>
        </w:rPr>
        <w:t xml:space="preserve"> </w:t>
      </w:r>
      <w:r w:rsidRPr="008E4EDD">
        <w:rPr>
          <w:rFonts w:cstheme="minorHAnsi"/>
          <w:b/>
        </w:rPr>
        <w:t>Monday 26</w:t>
      </w:r>
      <w:r w:rsidRPr="008E4EDD">
        <w:rPr>
          <w:rFonts w:cstheme="minorHAnsi"/>
          <w:b/>
          <w:vertAlign w:val="superscript"/>
        </w:rPr>
        <w:t>th</w:t>
      </w:r>
      <w:r w:rsidRPr="008E4EDD">
        <w:rPr>
          <w:rFonts w:cstheme="minorHAnsi"/>
          <w:b/>
        </w:rPr>
        <w:t xml:space="preserve"> September</w:t>
      </w:r>
      <w:r>
        <w:rPr>
          <w:rFonts w:cstheme="minorHAnsi"/>
          <w:b/>
        </w:rPr>
        <w:t xml:space="preserve"> 2016</w:t>
      </w:r>
      <w:r w:rsidRPr="008E4EDD">
        <w:rPr>
          <w:rFonts w:cstheme="minorHAnsi"/>
        </w:rPr>
        <w:t>.  Please indicate your preferred time</w:t>
      </w:r>
      <w:r w:rsidR="0060486D">
        <w:rPr>
          <w:rFonts w:cstheme="minorHAnsi"/>
        </w:rPr>
        <w:t>(s)</w:t>
      </w:r>
      <w:r w:rsidRPr="008E4EDD">
        <w:rPr>
          <w:rFonts w:cstheme="minorHAnsi"/>
        </w:rPr>
        <w:t xml:space="preserve"> below.  Whilst every effort will be made to offer you your preferred time</w:t>
      </w:r>
      <w:r w:rsidR="000D2B81">
        <w:rPr>
          <w:rFonts w:cstheme="minorHAnsi"/>
        </w:rPr>
        <w:t xml:space="preserve"> slot, </w:t>
      </w:r>
      <w:r w:rsidRPr="008E4EDD">
        <w:rPr>
          <w:rFonts w:cstheme="minorHAnsi"/>
        </w:rPr>
        <w:t xml:space="preserve">this </w:t>
      </w:r>
      <w:r w:rsidR="000D2B81">
        <w:rPr>
          <w:rFonts w:cstheme="minorHAnsi"/>
        </w:rPr>
        <w:t xml:space="preserve">unfortunately </w:t>
      </w:r>
      <w:r w:rsidRPr="008E4EDD">
        <w:rPr>
          <w:rFonts w:cstheme="minorHAnsi"/>
        </w:rPr>
        <w:t>cannot be guaranteed.</w:t>
      </w:r>
      <w:r w:rsidR="000D2B81">
        <w:rPr>
          <w:rFonts w:cstheme="minorHAnsi"/>
        </w:rPr>
        <w:t xml:space="preserve">  If there is more demand </w:t>
      </w:r>
      <w:r w:rsidR="001A6839">
        <w:rPr>
          <w:rFonts w:cstheme="minorHAnsi"/>
        </w:rPr>
        <w:t xml:space="preserve">than anticipated we may also hold further conversations on an alternative date and providers will be notified if this is the case.  </w:t>
      </w:r>
      <w:r w:rsidRPr="008E4EDD">
        <w:rPr>
          <w:rFonts w:cstheme="minorHAnsi"/>
        </w:rPr>
        <w:t xml:space="preserve">  </w:t>
      </w:r>
    </w:p>
    <w:p w14:paraId="2BFD749D" w14:textId="7402518F" w:rsidR="008E4EDD" w:rsidRPr="008E4EDD" w:rsidRDefault="008E4EDD" w:rsidP="008E4E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6204" w:type="dxa"/>
        <w:jc w:val="center"/>
        <w:tblLook w:val="04A0" w:firstRow="1" w:lastRow="0" w:firstColumn="1" w:lastColumn="0" w:noHBand="0" w:noVBand="1"/>
      </w:tblPr>
      <w:tblGrid>
        <w:gridCol w:w="2310"/>
        <w:gridCol w:w="775"/>
        <w:gridCol w:w="2268"/>
        <w:gridCol w:w="851"/>
      </w:tblGrid>
      <w:tr w:rsidR="008E4EDD" w:rsidRPr="008E4EDD" w14:paraId="65299736" w14:textId="075F4D7A" w:rsidTr="008E4EDD">
        <w:trPr>
          <w:jc w:val="center"/>
        </w:trPr>
        <w:tc>
          <w:tcPr>
            <w:tcW w:w="2310" w:type="dxa"/>
          </w:tcPr>
          <w:p w14:paraId="07EE8720" w14:textId="1C9C9C0E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rFonts w:eastAsia="Times New Roman" w:cstheme="minorHAnsi"/>
                <w:b/>
                <w:lang w:eastAsia="en-GB"/>
              </w:rPr>
              <w:t>12.00 – 12.30 pm</w:t>
            </w:r>
          </w:p>
        </w:tc>
        <w:tc>
          <w:tcPr>
            <w:tcW w:w="775" w:type="dxa"/>
          </w:tcPr>
          <w:p w14:paraId="64C2878D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15D71D84" w14:textId="1388BC66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b/>
              </w:rPr>
              <w:t>2.30 – 3.00 pm</w:t>
            </w:r>
          </w:p>
        </w:tc>
        <w:tc>
          <w:tcPr>
            <w:tcW w:w="851" w:type="dxa"/>
          </w:tcPr>
          <w:p w14:paraId="65659E25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</w:tr>
      <w:tr w:rsidR="008E4EDD" w:rsidRPr="008E4EDD" w14:paraId="5D9D09A6" w14:textId="27BCC363" w:rsidTr="008E4EDD">
        <w:trPr>
          <w:jc w:val="center"/>
        </w:trPr>
        <w:tc>
          <w:tcPr>
            <w:tcW w:w="2310" w:type="dxa"/>
          </w:tcPr>
          <w:p w14:paraId="079AE962" w14:textId="3F1B7B7C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rFonts w:eastAsia="Times New Roman" w:cstheme="minorHAnsi"/>
                <w:b/>
                <w:lang w:eastAsia="en-GB"/>
              </w:rPr>
              <w:t>12.30 – 1.00 pm</w:t>
            </w:r>
          </w:p>
        </w:tc>
        <w:tc>
          <w:tcPr>
            <w:tcW w:w="775" w:type="dxa"/>
          </w:tcPr>
          <w:p w14:paraId="5CF80441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31C81F89" w14:textId="7FB0494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b/>
              </w:rPr>
              <w:t>3.00 – 3.30 pm</w:t>
            </w:r>
          </w:p>
        </w:tc>
        <w:tc>
          <w:tcPr>
            <w:tcW w:w="851" w:type="dxa"/>
          </w:tcPr>
          <w:p w14:paraId="32C59D37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</w:tr>
      <w:tr w:rsidR="008E4EDD" w:rsidRPr="008E4EDD" w14:paraId="7B915B33" w14:textId="188F0A7B" w:rsidTr="008E4EDD">
        <w:trPr>
          <w:jc w:val="center"/>
        </w:trPr>
        <w:tc>
          <w:tcPr>
            <w:tcW w:w="2310" w:type="dxa"/>
          </w:tcPr>
          <w:p w14:paraId="6C880B34" w14:textId="1C5D18F1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rFonts w:eastAsia="Times New Roman" w:cstheme="minorHAnsi"/>
                <w:b/>
                <w:lang w:eastAsia="en-GB"/>
              </w:rPr>
              <w:t>1.00 – 1.30 pm</w:t>
            </w:r>
          </w:p>
        </w:tc>
        <w:tc>
          <w:tcPr>
            <w:tcW w:w="775" w:type="dxa"/>
          </w:tcPr>
          <w:p w14:paraId="3A22CB4B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63DDCA65" w14:textId="28F819C9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b/>
              </w:rPr>
              <w:t>3.30 – 4.00 pm</w:t>
            </w:r>
          </w:p>
        </w:tc>
        <w:tc>
          <w:tcPr>
            <w:tcW w:w="851" w:type="dxa"/>
          </w:tcPr>
          <w:p w14:paraId="74CD3270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</w:tr>
      <w:tr w:rsidR="008E4EDD" w:rsidRPr="008E4EDD" w14:paraId="53A62735" w14:textId="701048AE" w:rsidTr="008E4EDD">
        <w:trPr>
          <w:jc w:val="center"/>
        </w:trPr>
        <w:tc>
          <w:tcPr>
            <w:tcW w:w="2310" w:type="dxa"/>
          </w:tcPr>
          <w:p w14:paraId="1264BA67" w14:textId="3A92A7AC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rFonts w:eastAsia="Times New Roman" w:cstheme="minorHAnsi"/>
                <w:b/>
                <w:lang w:eastAsia="en-GB"/>
              </w:rPr>
              <w:t>1.30 – 2.00 pm</w:t>
            </w:r>
          </w:p>
        </w:tc>
        <w:tc>
          <w:tcPr>
            <w:tcW w:w="775" w:type="dxa"/>
          </w:tcPr>
          <w:p w14:paraId="3D4FB319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359689F8" w14:textId="6323BE2B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b/>
              </w:rPr>
              <w:t>4.00 – 4.30 pm</w:t>
            </w:r>
          </w:p>
        </w:tc>
        <w:tc>
          <w:tcPr>
            <w:tcW w:w="851" w:type="dxa"/>
          </w:tcPr>
          <w:p w14:paraId="5F7AE03C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</w:tr>
      <w:tr w:rsidR="008E4EDD" w:rsidRPr="008E4EDD" w14:paraId="695F0233" w14:textId="77777777" w:rsidTr="008E4EDD">
        <w:trPr>
          <w:jc w:val="center"/>
        </w:trPr>
        <w:tc>
          <w:tcPr>
            <w:tcW w:w="2310" w:type="dxa"/>
          </w:tcPr>
          <w:p w14:paraId="1D43AFFF" w14:textId="3F4010E4" w:rsidR="008E4EDD" w:rsidRPr="008E4EDD" w:rsidRDefault="008E4EDD" w:rsidP="008E4EDD">
            <w:pPr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8E4EDD">
              <w:rPr>
                <w:rFonts w:eastAsia="Times New Roman" w:cstheme="minorHAnsi"/>
                <w:b/>
                <w:lang w:eastAsia="en-GB"/>
              </w:rPr>
              <w:t>2.00 – 2.30 pm</w:t>
            </w:r>
          </w:p>
        </w:tc>
        <w:tc>
          <w:tcPr>
            <w:tcW w:w="775" w:type="dxa"/>
          </w:tcPr>
          <w:p w14:paraId="48C3825B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0F6CCA28" w14:textId="6D435474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  <w:r w:rsidRPr="008E4EDD">
              <w:rPr>
                <w:b/>
              </w:rPr>
              <w:t>4.30 – 5.00 pm</w:t>
            </w:r>
          </w:p>
        </w:tc>
        <w:tc>
          <w:tcPr>
            <w:tcW w:w="851" w:type="dxa"/>
          </w:tcPr>
          <w:p w14:paraId="5B9425FD" w14:textId="77777777" w:rsidR="008E4EDD" w:rsidRPr="008E4EDD" w:rsidRDefault="008E4EDD" w:rsidP="008E4EDD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8784631" w14:textId="10EE9602" w:rsidR="008E4EDD" w:rsidRPr="008E4EDD" w:rsidRDefault="008E4EDD" w:rsidP="008E4E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E4EDD" w:rsidRPr="008E4EDD" w:rsidSect="008E4ED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45817" w14:textId="77777777" w:rsidR="00C80F88" w:rsidRDefault="00C80F88" w:rsidP="00B37506">
      <w:pPr>
        <w:spacing w:after="0" w:line="240" w:lineRule="auto"/>
      </w:pPr>
      <w:r>
        <w:separator/>
      </w:r>
    </w:p>
  </w:endnote>
  <w:endnote w:type="continuationSeparator" w:id="0">
    <w:p w14:paraId="27D872A7" w14:textId="77777777" w:rsidR="00C80F88" w:rsidRDefault="00C80F88" w:rsidP="00B3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C48EB" w14:textId="77777777" w:rsidR="00C80F88" w:rsidRDefault="00C80F88" w:rsidP="00B37506">
      <w:pPr>
        <w:spacing w:after="0" w:line="240" w:lineRule="auto"/>
      </w:pPr>
      <w:r>
        <w:separator/>
      </w:r>
    </w:p>
  </w:footnote>
  <w:footnote w:type="continuationSeparator" w:id="0">
    <w:p w14:paraId="4FE0D0ED" w14:textId="77777777" w:rsidR="00C80F88" w:rsidRDefault="00C80F88" w:rsidP="00B3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4F4F" w14:textId="7078DD08" w:rsidR="000D2B81" w:rsidRDefault="000D2B81" w:rsidP="00816033">
    <w:pPr>
      <w:pStyle w:val="Header"/>
      <w:jc w:val="center"/>
    </w:pPr>
    <w:r>
      <w:rPr>
        <w:rFonts w:ascii="Calibri" w:hAnsi="Calibri" w:cs="Calibri"/>
        <w:noProof/>
        <w:sz w:val="30"/>
        <w:szCs w:val="30"/>
        <w:lang w:eastAsia="en-GB"/>
      </w:rPr>
      <w:drawing>
        <wp:inline distT="0" distB="0" distL="0" distR="0" wp14:anchorId="267854CB" wp14:editId="7A5AA5FF">
          <wp:extent cx="5731510" cy="702310"/>
          <wp:effectExtent l="0" t="0" r="254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F22BF" w14:textId="77777777" w:rsidR="000D2B81" w:rsidRDefault="000D2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A64"/>
    <w:multiLevelType w:val="hybridMultilevel"/>
    <w:tmpl w:val="0214071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5CA"/>
    <w:multiLevelType w:val="hybridMultilevel"/>
    <w:tmpl w:val="6FA228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D2C41"/>
    <w:multiLevelType w:val="hybridMultilevel"/>
    <w:tmpl w:val="CA4EB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17F7F"/>
    <w:multiLevelType w:val="hybridMultilevel"/>
    <w:tmpl w:val="E93436AC"/>
    <w:lvl w:ilvl="0" w:tplc="5462A8DE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42CAF"/>
    <w:multiLevelType w:val="hybridMultilevel"/>
    <w:tmpl w:val="F0545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4C"/>
    <w:rsid w:val="00016333"/>
    <w:rsid w:val="000234D8"/>
    <w:rsid w:val="00037B74"/>
    <w:rsid w:val="0004444A"/>
    <w:rsid w:val="000D2B81"/>
    <w:rsid w:val="00106397"/>
    <w:rsid w:val="00175B65"/>
    <w:rsid w:val="001A6839"/>
    <w:rsid w:val="0020096B"/>
    <w:rsid w:val="00242700"/>
    <w:rsid w:val="0028312B"/>
    <w:rsid w:val="00297D2D"/>
    <w:rsid w:val="0030656B"/>
    <w:rsid w:val="00330CEA"/>
    <w:rsid w:val="00346B93"/>
    <w:rsid w:val="00397716"/>
    <w:rsid w:val="0040084C"/>
    <w:rsid w:val="00412181"/>
    <w:rsid w:val="00417C3E"/>
    <w:rsid w:val="00445E93"/>
    <w:rsid w:val="00486ACF"/>
    <w:rsid w:val="004B0A5A"/>
    <w:rsid w:val="005A7754"/>
    <w:rsid w:val="0060486D"/>
    <w:rsid w:val="0061106B"/>
    <w:rsid w:val="00641DAB"/>
    <w:rsid w:val="00684160"/>
    <w:rsid w:val="006B3063"/>
    <w:rsid w:val="00704350"/>
    <w:rsid w:val="00746AA4"/>
    <w:rsid w:val="007C754C"/>
    <w:rsid w:val="008005F4"/>
    <w:rsid w:val="00816033"/>
    <w:rsid w:val="008A0AA2"/>
    <w:rsid w:val="008B3A46"/>
    <w:rsid w:val="008E4EDD"/>
    <w:rsid w:val="008E7B5B"/>
    <w:rsid w:val="00930876"/>
    <w:rsid w:val="009D0795"/>
    <w:rsid w:val="00AA6D43"/>
    <w:rsid w:val="00B37506"/>
    <w:rsid w:val="00BA3643"/>
    <w:rsid w:val="00BE0539"/>
    <w:rsid w:val="00C80F88"/>
    <w:rsid w:val="00CA516F"/>
    <w:rsid w:val="00CB5FA8"/>
    <w:rsid w:val="00CD3F69"/>
    <w:rsid w:val="00D04E9C"/>
    <w:rsid w:val="00D561D3"/>
    <w:rsid w:val="00DD733A"/>
    <w:rsid w:val="00E158B7"/>
    <w:rsid w:val="00E21542"/>
    <w:rsid w:val="00E436CC"/>
    <w:rsid w:val="00E64B48"/>
    <w:rsid w:val="00E71538"/>
    <w:rsid w:val="00E83A35"/>
    <w:rsid w:val="00EE6D12"/>
    <w:rsid w:val="00EF30C8"/>
    <w:rsid w:val="00F64F85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33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4C"/>
    <w:pPr>
      <w:spacing w:after="0" w:line="240" w:lineRule="auto"/>
      <w:ind w:left="720"/>
    </w:pPr>
    <w:rPr>
      <w:rFonts w:ascii="Calibri" w:hAnsi="Calibri" w:cs="Times New Roman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400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8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06"/>
  </w:style>
  <w:style w:type="paragraph" w:styleId="Footer">
    <w:name w:val="footer"/>
    <w:basedOn w:val="Normal"/>
    <w:link w:val="FooterChar"/>
    <w:uiPriority w:val="99"/>
    <w:unhideWhenUsed/>
    <w:rsid w:val="00B37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06"/>
  </w:style>
  <w:style w:type="table" w:styleId="TableGrid">
    <w:name w:val="Table Grid"/>
    <w:basedOn w:val="TableNormal"/>
    <w:uiPriority w:val="59"/>
    <w:rsid w:val="008E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4C"/>
    <w:pPr>
      <w:spacing w:after="0" w:line="240" w:lineRule="auto"/>
      <w:ind w:left="720"/>
    </w:pPr>
    <w:rPr>
      <w:rFonts w:ascii="Calibri" w:hAnsi="Calibri" w:cs="Times New Roman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400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8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06"/>
  </w:style>
  <w:style w:type="paragraph" w:styleId="Footer">
    <w:name w:val="footer"/>
    <w:basedOn w:val="Normal"/>
    <w:link w:val="FooterChar"/>
    <w:uiPriority w:val="99"/>
    <w:unhideWhenUsed/>
    <w:rsid w:val="00B37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06"/>
  </w:style>
  <w:style w:type="table" w:styleId="TableGrid">
    <w:name w:val="Table Grid"/>
    <w:basedOn w:val="TableNormal"/>
    <w:uiPriority w:val="59"/>
    <w:rsid w:val="008E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4E34-68DA-46B3-A483-F8048BB4A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C14A22-5CA6-4D96-9E96-CD7198206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513D2-A848-48F3-9379-9AB710004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9FA318-66C1-4175-A4DB-FEBAF0EC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Baker</dc:creator>
  <cp:lastModifiedBy>Tom Baker</cp:lastModifiedBy>
  <cp:revision>2</cp:revision>
  <cp:lastPrinted>2016-05-26T10:15:00Z</cp:lastPrinted>
  <dcterms:created xsi:type="dcterms:W3CDTF">2016-09-05T14:57:00Z</dcterms:created>
  <dcterms:modified xsi:type="dcterms:W3CDTF">2016-09-05T14:57:00Z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