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BD8B0" w14:textId="185DBA37" w:rsidR="00BF3CAA" w:rsidRPr="008A7768" w:rsidRDefault="000F7408" w:rsidP="00BF3CAA">
      <w:pPr>
        <w:pStyle w:val="Heading1"/>
        <w:jc w:val="left"/>
        <w:rPr>
          <w:rFonts w:asciiTheme="minorHAnsi" w:hAnsiTheme="minorHAnsi"/>
          <w:szCs w:val="22"/>
        </w:rPr>
      </w:pPr>
      <w:r>
        <w:rPr>
          <w:rFonts w:asciiTheme="minorHAnsi" w:hAnsiTheme="minorHAnsi"/>
          <w:szCs w:val="22"/>
        </w:rPr>
        <w:tab/>
      </w:r>
    </w:p>
    <w:p w14:paraId="7D14A8DB" w14:textId="77777777" w:rsidR="00BF3CAA" w:rsidRPr="008A7768" w:rsidRDefault="00BF3CAA" w:rsidP="00BF3CAA">
      <w:pPr>
        <w:pStyle w:val="Heading1"/>
        <w:jc w:val="center"/>
        <w:rPr>
          <w:rFonts w:asciiTheme="minorHAnsi" w:hAnsiTheme="minorHAnsi"/>
          <w:szCs w:val="22"/>
        </w:rPr>
      </w:pPr>
    </w:p>
    <w:p w14:paraId="1C9EE05B" w14:textId="77777777" w:rsidR="00BF3CAA" w:rsidRPr="008A7768" w:rsidRDefault="00BF3CAA" w:rsidP="00BF3CAA">
      <w:pPr>
        <w:rPr>
          <w:rFonts w:asciiTheme="minorHAnsi" w:hAnsiTheme="minorHAnsi"/>
          <w:szCs w:val="22"/>
        </w:rPr>
      </w:pPr>
      <w:r w:rsidRPr="008A7768">
        <w:rPr>
          <w:rFonts w:asciiTheme="minorHAnsi" w:hAnsiTheme="minorHAnsi"/>
          <w:noProof/>
          <w:szCs w:val="22"/>
          <w:lang w:eastAsia="en-GB"/>
        </w:rPr>
        <w:drawing>
          <wp:anchor distT="0" distB="0" distL="114300" distR="114300" simplePos="0" relativeHeight="251659264" behindDoc="1" locked="1" layoutInCell="1" allowOverlap="1" wp14:anchorId="511B43B4" wp14:editId="1E011E2B">
            <wp:simplePos x="0" y="0"/>
            <wp:positionH relativeFrom="column">
              <wp:posOffset>-299085</wp:posOffset>
            </wp:positionH>
            <wp:positionV relativeFrom="paragraph">
              <wp:posOffset>-701040</wp:posOffset>
            </wp:positionV>
            <wp:extent cx="1990725" cy="935990"/>
            <wp:effectExtent l="0" t="0" r="9525" b="0"/>
            <wp:wrapTight wrapText="bothSides">
              <wp:wrapPolygon edited="0">
                <wp:start x="0" y="0"/>
                <wp:lineTo x="0" y="21102"/>
                <wp:lineTo x="21497" y="21102"/>
                <wp:lineTo x="21497" y="0"/>
                <wp:lineTo x="0" y="0"/>
              </wp:wrapPolygon>
            </wp:wrapTight>
            <wp:docPr id="1" name="Picture 1"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niman logo_black_lef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0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11D435" w14:textId="77777777" w:rsidR="00BF3CAA" w:rsidRDefault="00BF3CAA" w:rsidP="00BF3CAA">
      <w:pPr>
        <w:pStyle w:val="Heading1"/>
        <w:jc w:val="center"/>
        <w:rPr>
          <w:rFonts w:asciiTheme="minorHAnsi" w:hAnsiTheme="minorHAnsi"/>
          <w:szCs w:val="22"/>
        </w:rPr>
      </w:pPr>
    </w:p>
    <w:p w14:paraId="7F5A5D28" w14:textId="77777777" w:rsidR="00A55A2E" w:rsidRDefault="00A55A2E" w:rsidP="00A55A2E"/>
    <w:p w14:paraId="5B1FE074" w14:textId="77777777" w:rsidR="00A55A2E" w:rsidRDefault="00A55A2E" w:rsidP="00A55A2E"/>
    <w:p w14:paraId="2739D3A4" w14:textId="77777777" w:rsidR="00A55A2E" w:rsidRPr="00A55A2E" w:rsidRDefault="00A55A2E" w:rsidP="00A55A2E"/>
    <w:p w14:paraId="4506C43A" w14:textId="77777777" w:rsidR="00955797" w:rsidRPr="008A7768" w:rsidRDefault="00955797" w:rsidP="00955797">
      <w:pPr>
        <w:rPr>
          <w:rFonts w:asciiTheme="minorHAnsi" w:hAnsiTheme="minorHAnsi"/>
          <w:szCs w:val="22"/>
        </w:rPr>
      </w:pPr>
    </w:p>
    <w:p w14:paraId="62749B1B" w14:textId="05F3139B" w:rsidR="00A55A2E" w:rsidRDefault="00A55A2E" w:rsidP="00A55A2E">
      <w:pPr>
        <w:pStyle w:val="Heading1"/>
        <w:jc w:val="center"/>
        <w:rPr>
          <w:szCs w:val="22"/>
        </w:rPr>
      </w:pPr>
      <w:r>
        <w:rPr>
          <w:szCs w:val="22"/>
        </w:rPr>
        <w:t>Object Movement &amp; Storage,</w:t>
      </w:r>
      <w:r w:rsidRPr="00A55A2E">
        <w:rPr>
          <w:szCs w:val="22"/>
        </w:rPr>
        <w:t xml:space="preserve"> and freezing services</w:t>
      </w:r>
      <w:r>
        <w:rPr>
          <w:szCs w:val="22"/>
        </w:rPr>
        <w:t xml:space="preserve">: </w:t>
      </w:r>
    </w:p>
    <w:p w14:paraId="2E6F3FE3" w14:textId="77777777" w:rsidR="00A55A2E" w:rsidRDefault="00A55A2E" w:rsidP="00A55A2E">
      <w:pPr>
        <w:pStyle w:val="Heading1"/>
        <w:jc w:val="center"/>
        <w:rPr>
          <w:szCs w:val="22"/>
        </w:rPr>
      </w:pPr>
      <w:r>
        <w:rPr>
          <w:szCs w:val="22"/>
        </w:rPr>
        <w:t>Nature &amp; Love (N+L)</w:t>
      </w:r>
    </w:p>
    <w:p w14:paraId="6D36FF64" w14:textId="77777777" w:rsidR="00A55A2E" w:rsidRDefault="00A55A2E" w:rsidP="00A55A2E"/>
    <w:p w14:paraId="32F7A643" w14:textId="77777777" w:rsidR="00A55A2E" w:rsidRPr="00A55A2E" w:rsidRDefault="00A55A2E" w:rsidP="00A55A2E"/>
    <w:p w14:paraId="1417E493" w14:textId="77777777" w:rsidR="00BF3CAA" w:rsidRPr="009E7FDA" w:rsidRDefault="00BF3CAA" w:rsidP="00BF3CAA">
      <w:pPr>
        <w:pStyle w:val="Heading1"/>
        <w:jc w:val="center"/>
        <w:rPr>
          <w:rFonts w:asciiTheme="minorHAnsi" w:hAnsiTheme="minorHAnsi"/>
          <w:sz w:val="28"/>
          <w:szCs w:val="28"/>
        </w:rPr>
      </w:pPr>
      <w:r w:rsidRPr="009E7FDA">
        <w:rPr>
          <w:rFonts w:asciiTheme="minorHAnsi" w:hAnsiTheme="minorHAnsi"/>
          <w:sz w:val="28"/>
          <w:szCs w:val="28"/>
        </w:rPr>
        <w:t>Invitation to Tender</w:t>
      </w:r>
    </w:p>
    <w:p w14:paraId="73A899AA" w14:textId="77777777" w:rsidR="00BF3CAA" w:rsidRPr="008A7768" w:rsidRDefault="00BF3CAA" w:rsidP="00BF3CAA">
      <w:pPr>
        <w:pStyle w:val="Heading1"/>
        <w:jc w:val="left"/>
        <w:rPr>
          <w:rFonts w:asciiTheme="minorHAnsi" w:hAnsiTheme="minorHAnsi"/>
          <w:szCs w:val="22"/>
        </w:rPr>
      </w:pPr>
    </w:p>
    <w:p w14:paraId="261C0CCA" w14:textId="77777777" w:rsidR="00BF3CAA" w:rsidRPr="00F6550F" w:rsidRDefault="00BF3CAA" w:rsidP="00BF3CAA">
      <w:pPr>
        <w:pStyle w:val="Heading1"/>
        <w:jc w:val="left"/>
        <w:rPr>
          <w:rFonts w:asciiTheme="majorHAnsi" w:hAnsiTheme="majorHAnsi"/>
          <w:szCs w:val="22"/>
        </w:rPr>
      </w:pPr>
      <w:r w:rsidRPr="008A7768">
        <w:rPr>
          <w:rFonts w:asciiTheme="minorHAnsi" w:hAnsiTheme="minorHAnsi"/>
          <w:szCs w:val="22"/>
        </w:rPr>
        <w:t>1.</w:t>
      </w:r>
      <w:r w:rsidRPr="008A7768">
        <w:rPr>
          <w:rFonts w:asciiTheme="minorHAnsi" w:hAnsiTheme="minorHAnsi"/>
          <w:szCs w:val="22"/>
        </w:rPr>
        <w:tab/>
      </w:r>
      <w:r w:rsidRPr="00F6550F">
        <w:rPr>
          <w:rFonts w:asciiTheme="majorHAnsi" w:hAnsiTheme="majorHAnsi"/>
          <w:szCs w:val="22"/>
        </w:rPr>
        <w:t>Invitation to Tender:</w:t>
      </w:r>
    </w:p>
    <w:p w14:paraId="1D2368F1" w14:textId="77777777" w:rsidR="00BF3CAA" w:rsidRPr="00F6550F" w:rsidRDefault="00BF3CAA" w:rsidP="00BF3CAA">
      <w:pPr>
        <w:rPr>
          <w:rFonts w:asciiTheme="majorHAnsi" w:hAnsiTheme="majorHAnsi"/>
          <w:szCs w:val="22"/>
        </w:rPr>
      </w:pPr>
    </w:p>
    <w:p w14:paraId="05C41CEB" w14:textId="4F9612A6" w:rsidR="008D500A" w:rsidRDefault="008D500A" w:rsidP="008D500A">
      <w:pPr>
        <w:pStyle w:val="ListParagraph"/>
        <w:numPr>
          <w:ilvl w:val="1"/>
          <w:numId w:val="32"/>
        </w:numPr>
        <w:shd w:val="clear" w:color="auto" w:fill="FFFFFF"/>
        <w:autoSpaceDE w:val="0"/>
        <w:autoSpaceDN w:val="0"/>
        <w:adjustRightInd w:val="0"/>
        <w:spacing w:line="300" w:lineRule="exact"/>
        <w:rPr>
          <w:rFonts w:ascii="Calibri" w:hAnsi="Calibri" w:cs="Calibri"/>
          <w:color w:val="000000"/>
          <w:szCs w:val="22"/>
        </w:rPr>
      </w:pPr>
      <w:r w:rsidRPr="008D500A">
        <w:rPr>
          <w:rFonts w:asciiTheme="majorHAnsi" w:hAnsiTheme="majorHAnsi"/>
          <w:szCs w:val="22"/>
        </w:rPr>
        <w:t>The Horniman Museum and Gardens is undertaking a major redevelopment of parts of its Gardens and its Natural History Gallery, to be completed by early 2026, known as ‘Nature +Love’, with an objective of widening audiences. Nature + Love is redeveloping three key areas of the estate, making new connections between outdoor green spaces and interior gallery displays.</w:t>
      </w:r>
      <w:r w:rsidRPr="008D500A">
        <w:rPr>
          <w:rFonts w:ascii="Calibri" w:hAnsi="Calibri" w:cs="Calibri"/>
          <w:color w:val="000000"/>
          <w:szCs w:val="22"/>
        </w:rPr>
        <w:t xml:space="preserve"> </w:t>
      </w:r>
    </w:p>
    <w:p w14:paraId="0B75336D" w14:textId="77777777" w:rsidR="008D500A" w:rsidRPr="008D500A" w:rsidRDefault="008D500A" w:rsidP="008D500A">
      <w:pPr>
        <w:pStyle w:val="ListParagraph"/>
        <w:shd w:val="clear" w:color="auto" w:fill="FFFFFF"/>
        <w:autoSpaceDE w:val="0"/>
        <w:autoSpaceDN w:val="0"/>
        <w:adjustRightInd w:val="0"/>
        <w:spacing w:line="300" w:lineRule="exact"/>
        <w:rPr>
          <w:rFonts w:ascii="Calibri" w:hAnsi="Calibri" w:cs="Calibri"/>
          <w:color w:val="000000"/>
          <w:szCs w:val="22"/>
        </w:rPr>
      </w:pPr>
    </w:p>
    <w:p w14:paraId="727DAAEE" w14:textId="3AAC79A9" w:rsidR="00BF3CAA" w:rsidRPr="008D500A" w:rsidRDefault="00BF3CAA" w:rsidP="008D500A">
      <w:pPr>
        <w:pStyle w:val="ListParagraph"/>
        <w:numPr>
          <w:ilvl w:val="1"/>
          <w:numId w:val="32"/>
        </w:numPr>
        <w:shd w:val="clear" w:color="auto" w:fill="FFFFFF"/>
        <w:autoSpaceDE w:val="0"/>
        <w:autoSpaceDN w:val="0"/>
        <w:adjustRightInd w:val="0"/>
        <w:spacing w:line="300" w:lineRule="exact"/>
        <w:rPr>
          <w:rFonts w:ascii="Calibri" w:hAnsi="Calibri" w:cs="Calibri"/>
          <w:color w:val="000000"/>
          <w:szCs w:val="22"/>
        </w:rPr>
      </w:pPr>
      <w:r w:rsidRPr="008D500A">
        <w:rPr>
          <w:rFonts w:asciiTheme="majorHAnsi" w:hAnsiTheme="majorHAnsi"/>
          <w:szCs w:val="22"/>
        </w:rPr>
        <w:t xml:space="preserve">The purpose of this document is to invite tenders for </w:t>
      </w:r>
      <w:r w:rsidR="00A55A2E" w:rsidRPr="008D500A">
        <w:rPr>
          <w:rFonts w:asciiTheme="majorHAnsi" w:hAnsiTheme="majorHAnsi"/>
          <w:szCs w:val="22"/>
        </w:rPr>
        <w:t>the handling, packing, transport and storage for the decant phase of the Natural History Gallery as part of Nature + Love.</w:t>
      </w:r>
    </w:p>
    <w:p w14:paraId="5A13744E" w14:textId="77777777" w:rsidR="00BF3CAA" w:rsidRPr="00F6550F" w:rsidRDefault="00BF3CAA" w:rsidP="00BF3CAA">
      <w:pPr>
        <w:rPr>
          <w:rFonts w:asciiTheme="majorHAnsi" w:hAnsiTheme="majorHAnsi"/>
          <w:szCs w:val="22"/>
        </w:rPr>
      </w:pPr>
    </w:p>
    <w:p w14:paraId="3761BA50" w14:textId="723FEA4B" w:rsidR="00BF3CAA" w:rsidRPr="00F6550F" w:rsidRDefault="00BF3CAA" w:rsidP="00BF3CAA">
      <w:pPr>
        <w:ind w:left="720" w:hanging="720"/>
        <w:rPr>
          <w:rFonts w:asciiTheme="majorHAnsi" w:hAnsiTheme="majorHAnsi"/>
          <w:szCs w:val="22"/>
        </w:rPr>
      </w:pPr>
      <w:r w:rsidRPr="00F6550F">
        <w:rPr>
          <w:rFonts w:asciiTheme="majorHAnsi" w:hAnsiTheme="majorHAnsi"/>
          <w:szCs w:val="22"/>
        </w:rPr>
        <w:t>1.</w:t>
      </w:r>
      <w:r w:rsidR="008D500A">
        <w:rPr>
          <w:rFonts w:asciiTheme="majorHAnsi" w:hAnsiTheme="majorHAnsi"/>
          <w:szCs w:val="22"/>
        </w:rPr>
        <w:t>3</w:t>
      </w:r>
      <w:r w:rsidRPr="00F6550F">
        <w:rPr>
          <w:rFonts w:asciiTheme="majorHAnsi" w:hAnsiTheme="majorHAnsi"/>
          <w:szCs w:val="22"/>
        </w:rPr>
        <w:tab/>
        <w:t>This document constitutes an Invitation to Tender (ITT) for the contract.  Subsequent sections describe the background to the project, the work to be done under the tender and the terms and conditions under which tendering will take place.</w:t>
      </w:r>
    </w:p>
    <w:p w14:paraId="0E92657B" w14:textId="77777777" w:rsidR="0014024D" w:rsidRPr="00F6550F" w:rsidRDefault="0014024D" w:rsidP="00BF3CAA">
      <w:pPr>
        <w:ind w:left="720" w:hanging="720"/>
        <w:rPr>
          <w:rFonts w:asciiTheme="majorHAnsi" w:hAnsiTheme="majorHAnsi"/>
          <w:szCs w:val="22"/>
        </w:rPr>
      </w:pPr>
    </w:p>
    <w:p w14:paraId="0B3FB95E" w14:textId="77777777" w:rsidR="00691907" w:rsidRDefault="0014024D" w:rsidP="00BF3CAA">
      <w:pPr>
        <w:ind w:left="720" w:hanging="720"/>
        <w:rPr>
          <w:rFonts w:asciiTheme="majorHAnsi" w:hAnsiTheme="majorHAnsi"/>
          <w:szCs w:val="22"/>
        </w:rPr>
      </w:pPr>
      <w:r w:rsidRPr="00F6550F">
        <w:rPr>
          <w:rFonts w:asciiTheme="majorHAnsi" w:hAnsiTheme="majorHAnsi"/>
          <w:szCs w:val="22"/>
        </w:rPr>
        <w:t>1.</w:t>
      </w:r>
      <w:r w:rsidR="008D500A">
        <w:rPr>
          <w:rFonts w:asciiTheme="majorHAnsi" w:hAnsiTheme="majorHAnsi"/>
          <w:szCs w:val="22"/>
        </w:rPr>
        <w:t>4</w:t>
      </w:r>
      <w:r w:rsidRPr="00F6550F">
        <w:rPr>
          <w:rFonts w:asciiTheme="majorHAnsi" w:hAnsiTheme="majorHAnsi"/>
          <w:szCs w:val="22"/>
        </w:rPr>
        <w:t xml:space="preserve"> </w:t>
      </w:r>
      <w:r w:rsidRPr="00F6550F">
        <w:rPr>
          <w:rFonts w:asciiTheme="majorHAnsi" w:hAnsiTheme="majorHAnsi"/>
          <w:szCs w:val="22"/>
        </w:rPr>
        <w:tab/>
        <w:t xml:space="preserve">Additional documents obtainable on request after registration of interest: </w:t>
      </w:r>
    </w:p>
    <w:p w14:paraId="737A671A" w14:textId="3BD22E4F" w:rsidR="00691907" w:rsidRPr="00283A86" w:rsidRDefault="00691907" w:rsidP="00691907">
      <w:pPr>
        <w:pStyle w:val="ListParagraph"/>
        <w:numPr>
          <w:ilvl w:val="0"/>
          <w:numId w:val="43"/>
        </w:numPr>
        <w:rPr>
          <w:rFonts w:asciiTheme="majorHAnsi" w:hAnsiTheme="majorHAnsi"/>
          <w:szCs w:val="22"/>
        </w:rPr>
      </w:pPr>
      <w:r w:rsidRPr="00283A86">
        <w:rPr>
          <w:rFonts w:asciiTheme="majorHAnsi" w:hAnsiTheme="majorHAnsi"/>
          <w:szCs w:val="22"/>
        </w:rPr>
        <w:t>A list of f</w:t>
      </w:r>
      <w:r w:rsidR="001C3BA1" w:rsidRPr="00283A86">
        <w:rPr>
          <w:rFonts w:asciiTheme="majorHAnsi" w:hAnsiTheme="majorHAnsi"/>
          <w:szCs w:val="22"/>
        </w:rPr>
        <w:t>luid specimens</w:t>
      </w:r>
      <w:r w:rsidRPr="00283A86">
        <w:rPr>
          <w:rFonts w:asciiTheme="majorHAnsi" w:hAnsiTheme="majorHAnsi"/>
          <w:szCs w:val="22"/>
        </w:rPr>
        <w:t xml:space="preserve"> and the estimated packed size</w:t>
      </w:r>
      <w:r w:rsidR="001C3BA1" w:rsidRPr="00283A86">
        <w:rPr>
          <w:rFonts w:asciiTheme="majorHAnsi" w:hAnsiTheme="majorHAnsi"/>
          <w:szCs w:val="22"/>
        </w:rPr>
        <w:t xml:space="preserve"> </w:t>
      </w:r>
    </w:p>
    <w:p w14:paraId="705BC1CC" w14:textId="65709DEE" w:rsidR="00691907" w:rsidRPr="00283A86" w:rsidRDefault="00691907" w:rsidP="00691907">
      <w:pPr>
        <w:pStyle w:val="ListParagraph"/>
        <w:numPr>
          <w:ilvl w:val="0"/>
          <w:numId w:val="43"/>
        </w:numPr>
        <w:rPr>
          <w:rFonts w:asciiTheme="majorHAnsi" w:hAnsiTheme="majorHAnsi"/>
          <w:szCs w:val="22"/>
        </w:rPr>
      </w:pPr>
      <w:r w:rsidRPr="00283A86">
        <w:rPr>
          <w:rFonts w:asciiTheme="majorHAnsi" w:hAnsiTheme="majorHAnsi"/>
          <w:szCs w:val="22"/>
        </w:rPr>
        <w:t>A list of</w:t>
      </w:r>
      <w:r w:rsidR="001C3BA1" w:rsidRPr="00283A86">
        <w:rPr>
          <w:rFonts w:asciiTheme="majorHAnsi" w:hAnsiTheme="majorHAnsi"/>
          <w:szCs w:val="22"/>
        </w:rPr>
        <w:t xml:space="preserve"> </w:t>
      </w:r>
      <w:r w:rsidRPr="00283A86">
        <w:rPr>
          <w:rFonts w:asciiTheme="majorHAnsi" w:hAnsiTheme="majorHAnsi" w:cs="Arial"/>
          <w:color w:val="000000"/>
          <w:szCs w:val="22"/>
          <w:lang w:eastAsia="en-GB"/>
        </w:rPr>
        <w:t>identified oversized and heavy objects from the Natural History collection</w:t>
      </w:r>
      <w:r w:rsidRPr="00283A86">
        <w:rPr>
          <w:rFonts w:asciiTheme="majorHAnsi" w:hAnsiTheme="majorHAnsi"/>
          <w:szCs w:val="22"/>
        </w:rPr>
        <w:t xml:space="preserve"> </w:t>
      </w:r>
      <w:r w:rsidR="000B524E" w:rsidRPr="00283A86">
        <w:rPr>
          <w:rFonts w:asciiTheme="majorHAnsi" w:hAnsiTheme="majorHAnsi"/>
          <w:szCs w:val="22"/>
        </w:rPr>
        <w:t>that require packing and transit</w:t>
      </w:r>
      <w:r w:rsidR="003A0A57" w:rsidRPr="00283A86">
        <w:rPr>
          <w:rFonts w:asciiTheme="majorHAnsi" w:hAnsiTheme="majorHAnsi"/>
          <w:szCs w:val="22"/>
        </w:rPr>
        <w:t xml:space="preserve"> or movement to another internal space</w:t>
      </w:r>
      <w:r w:rsidR="00283A86">
        <w:rPr>
          <w:rFonts w:asciiTheme="majorHAnsi" w:hAnsiTheme="majorHAnsi"/>
          <w:szCs w:val="22"/>
        </w:rPr>
        <w:t>.</w:t>
      </w:r>
    </w:p>
    <w:p w14:paraId="64BBB490" w14:textId="2C67929F" w:rsidR="00F73246" w:rsidRPr="00283A86" w:rsidRDefault="00F73246" w:rsidP="00691907">
      <w:pPr>
        <w:pStyle w:val="ListParagraph"/>
        <w:numPr>
          <w:ilvl w:val="0"/>
          <w:numId w:val="43"/>
        </w:numPr>
        <w:rPr>
          <w:rFonts w:asciiTheme="majorHAnsi" w:hAnsiTheme="majorHAnsi"/>
          <w:szCs w:val="22"/>
        </w:rPr>
      </w:pPr>
      <w:r w:rsidRPr="00283A86">
        <w:rPr>
          <w:rFonts w:asciiTheme="majorHAnsi" w:hAnsiTheme="majorHAnsi"/>
          <w:szCs w:val="22"/>
        </w:rPr>
        <w:t xml:space="preserve">A list of </w:t>
      </w:r>
      <w:r w:rsidRPr="00283A86">
        <w:rPr>
          <w:rFonts w:asciiTheme="majorHAnsi" w:hAnsiTheme="majorHAnsi" w:cs="Arial"/>
          <w:color w:val="000000"/>
          <w:szCs w:val="22"/>
          <w:lang w:eastAsia="en-GB"/>
        </w:rPr>
        <w:t>identified oversized and heavy objects from the Natural History collection that require off</w:t>
      </w:r>
      <w:r w:rsidR="000B524E" w:rsidRPr="00283A86">
        <w:rPr>
          <w:rFonts w:asciiTheme="majorHAnsi" w:hAnsiTheme="majorHAnsi" w:cs="Arial"/>
          <w:color w:val="000000"/>
          <w:szCs w:val="22"/>
          <w:lang w:eastAsia="en-GB"/>
        </w:rPr>
        <w:t>-</w:t>
      </w:r>
      <w:r w:rsidRPr="00283A86">
        <w:rPr>
          <w:rFonts w:asciiTheme="majorHAnsi" w:hAnsiTheme="majorHAnsi" w:cs="Arial"/>
          <w:color w:val="000000"/>
          <w:szCs w:val="22"/>
          <w:lang w:eastAsia="en-GB"/>
        </w:rPr>
        <w:t>site storage</w:t>
      </w:r>
      <w:r w:rsidR="00283A86">
        <w:rPr>
          <w:rFonts w:asciiTheme="majorHAnsi" w:hAnsiTheme="majorHAnsi" w:cs="Arial"/>
          <w:color w:val="000000"/>
          <w:szCs w:val="22"/>
          <w:lang w:eastAsia="en-GB"/>
        </w:rPr>
        <w:t>.</w:t>
      </w:r>
    </w:p>
    <w:p w14:paraId="50A257F5" w14:textId="2E98BA91" w:rsidR="0014024D" w:rsidRPr="00283A86" w:rsidRDefault="00691907" w:rsidP="00691907">
      <w:pPr>
        <w:pStyle w:val="ListParagraph"/>
        <w:numPr>
          <w:ilvl w:val="0"/>
          <w:numId w:val="43"/>
        </w:numPr>
        <w:rPr>
          <w:rFonts w:asciiTheme="majorHAnsi" w:hAnsiTheme="majorHAnsi"/>
          <w:szCs w:val="22"/>
        </w:rPr>
      </w:pPr>
      <w:r w:rsidRPr="00283A86">
        <w:rPr>
          <w:rFonts w:asciiTheme="majorHAnsi" w:hAnsiTheme="majorHAnsi"/>
          <w:szCs w:val="22"/>
        </w:rPr>
        <w:t>Information about the key specimen NH.H.44, walrus</w:t>
      </w:r>
    </w:p>
    <w:p w14:paraId="2F855D49" w14:textId="5B3338E5" w:rsidR="00691907" w:rsidRPr="00283A86" w:rsidRDefault="00691907" w:rsidP="00691907">
      <w:pPr>
        <w:pStyle w:val="ListParagraph"/>
        <w:numPr>
          <w:ilvl w:val="0"/>
          <w:numId w:val="43"/>
        </w:numPr>
        <w:rPr>
          <w:rFonts w:asciiTheme="majorHAnsi" w:hAnsiTheme="majorHAnsi"/>
          <w:szCs w:val="22"/>
        </w:rPr>
      </w:pPr>
      <w:r w:rsidRPr="00283A86">
        <w:rPr>
          <w:rFonts w:asciiTheme="majorHAnsi" w:hAnsiTheme="majorHAnsi"/>
          <w:szCs w:val="22"/>
        </w:rPr>
        <w:t>Appendix 1</w:t>
      </w:r>
    </w:p>
    <w:p w14:paraId="43B53982" w14:textId="5A9CA144" w:rsidR="000B524E" w:rsidRPr="00283A86" w:rsidRDefault="000B524E" w:rsidP="00691907">
      <w:pPr>
        <w:pStyle w:val="ListParagraph"/>
        <w:numPr>
          <w:ilvl w:val="0"/>
          <w:numId w:val="43"/>
        </w:numPr>
        <w:rPr>
          <w:rFonts w:asciiTheme="majorHAnsi" w:hAnsiTheme="majorHAnsi"/>
          <w:szCs w:val="22"/>
        </w:rPr>
      </w:pPr>
      <w:r w:rsidRPr="00283A86">
        <w:rPr>
          <w:rFonts w:asciiTheme="majorHAnsi" w:hAnsiTheme="majorHAnsi"/>
          <w:szCs w:val="22"/>
        </w:rPr>
        <w:t>Appendix 2</w:t>
      </w:r>
    </w:p>
    <w:p w14:paraId="3B357112" w14:textId="77777777" w:rsidR="00BF3CAA" w:rsidRPr="00F6550F" w:rsidRDefault="00BF3CAA" w:rsidP="00BF3CAA">
      <w:pPr>
        <w:rPr>
          <w:rFonts w:asciiTheme="majorHAnsi" w:hAnsiTheme="majorHAnsi"/>
          <w:szCs w:val="22"/>
        </w:rPr>
      </w:pPr>
    </w:p>
    <w:p w14:paraId="0C3F897F" w14:textId="77777777" w:rsidR="00BF3CAA" w:rsidRPr="00F6550F" w:rsidRDefault="00BF3CAA" w:rsidP="00BF3CAA">
      <w:pPr>
        <w:rPr>
          <w:rFonts w:asciiTheme="majorHAnsi" w:hAnsiTheme="majorHAnsi"/>
          <w:szCs w:val="22"/>
        </w:rPr>
      </w:pPr>
    </w:p>
    <w:p w14:paraId="7C8A8B53" w14:textId="77777777" w:rsidR="00BF3CAA" w:rsidRPr="00F6550F" w:rsidRDefault="00BF3CAA" w:rsidP="00BF3CAA">
      <w:pPr>
        <w:rPr>
          <w:rFonts w:asciiTheme="majorHAnsi" w:hAnsiTheme="majorHAnsi"/>
          <w:b/>
          <w:szCs w:val="22"/>
        </w:rPr>
      </w:pPr>
      <w:r w:rsidRPr="00F6550F">
        <w:rPr>
          <w:rFonts w:asciiTheme="majorHAnsi" w:hAnsiTheme="majorHAnsi"/>
          <w:b/>
          <w:szCs w:val="22"/>
        </w:rPr>
        <w:t>2.</w:t>
      </w:r>
      <w:r w:rsidRPr="00F6550F">
        <w:rPr>
          <w:rFonts w:asciiTheme="majorHAnsi" w:hAnsiTheme="majorHAnsi"/>
          <w:b/>
          <w:szCs w:val="22"/>
        </w:rPr>
        <w:tab/>
        <w:t>Background:</w:t>
      </w:r>
    </w:p>
    <w:p w14:paraId="6A0FE636" w14:textId="77777777" w:rsidR="00BF3CAA" w:rsidRPr="00F6550F" w:rsidRDefault="00BF3CAA" w:rsidP="00BF3CAA">
      <w:pPr>
        <w:rPr>
          <w:rFonts w:asciiTheme="majorHAnsi" w:hAnsiTheme="majorHAnsi"/>
          <w:szCs w:val="22"/>
        </w:rPr>
      </w:pPr>
    </w:p>
    <w:p w14:paraId="7EFF9794" w14:textId="6D4180E2" w:rsidR="00BF3CAA" w:rsidRPr="00F6550F" w:rsidRDefault="00BF3CAA" w:rsidP="00BF3CAA">
      <w:pPr>
        <w:autoSpaceDE w:val="0"/>
        <w:autoSpaceDN w:val="0"/>
        <w:adjustRightInd w:val="0"/>
        <w:ind w:left="720" w:hanging="720"/>
        <w:rPr>
          <w:rFonts w:asciiTheme="majorHAnsi" w:hAnsiTheme="majorHAnsi" w:cs="Arial"/>
          <w:color w:val="000000"/>
          <w:szCs w:val="22"/>
          <w:lang w:eastAsia="en-GB"/>
        </w:rPr>
      </w:pPr>
      <w:r w:rsidRPr="00F6550F">
        <w:rPr>
          <w:rFonts w:asciiTheme="majorHAnsi" w:hAnsiTheme="majorHAnsi" w:cs="Arial"/>
          <w:szCs w:val="22"/>
        </w:rPr>
        <w:t>2.1</w:t>
      </w:r>
      <w:r w:rsidRPr="00F6550F">
        <w:rPr>
          <w:rFonts w:asciiTheme="majorHAnsi" w:hAnsiTheme="majorHAnsi" w:cs="Arial"/>
          <w:szCs w:val="22"/>
        </w:rPr>
        <w:tab/>
      </w:r>
      <w:r w:rsidR="001C3BA1" w:rsidRPr="001C3BA1">
        <w:rPr>
          <w:rFonts w:asciiTheme="majorHAnsi" w:hAnsiTheme="majorHAnsi"/>
          <w:szCs w:val="22"/>
        </w:rPr>
        <w:t>The Horniman Museum and Gardens is a grade II* listed museum with a world class Natural History, Anthropology and Musical instrument collection. Set within 16 acres of stunning grounds that also house an Aquarium, Animal Walk and Butterfly House. The Horniman connects us all with global cultures and the natural environment, encouraging us to shape a positive future for the world we all share.</w:t>
      </w:r>
    </w:p>
    <w:p w14:paraId="2E671389" w14:textId="77777777" w:rsidR="00BF3CAA" w:rsidRPr="00F6550F" w:rsidRDefault="00BF3CAA" w:rsidP="00BF3CAA">
      <w:pPr>
        <w:autoSpaceDE w:val="0"/>
        <w:autoSpaceDN w:val="0"/>
        <w:adjustRightInd w:val="0"/>
        <w:rPr>
          <w:rFonts w:asciiTheme="majorHAnsi" w:hAnsiTheme="majorHAnsi" w:cs="Arial"/>
          <w:color w:val="000000"/>
          <w:szCs w:val="22"/>
          <w:lang w:eastAsia="en-GB"/>
        </w:rPr>
      </w:pPr>
    </w:p>
    <w:p w14:paraId="43653188" w14:textId="77777777" w:rsidR="00BF3CAA" w:rsidRPr="00F6550F" w:rsidRDefault="00BF3CAA" w:rsidP="00BF3CAA">
      <w:pPr>
        <w:autoSpaceDE w:val="0"/>
        <w:autoSpaceDN w:val="0"/>
        <w:adjustRightInd w:val="0"/>
        <w:ind w:left="720"/>
        <w:rPr>
          <w:rFonts w:asciiTheme="majorHAnsi" w:hAnsiTheme="majorHAnsi" w:cs="Arial"/>
          <w:color w:val="000000"/>
          <w:szCs w:val="22"/>
          <w:lang w:eastAsia="en-GB"/>
        </w:rPr>
      </w:pPr>
      <w:r w:rsidRPr="00F6550F">
        <w:rPr>
          <w:rFonts w:asciiTheme="majorHAnsi" w:hAnsiTheme="majorHAnsi" w:cs="Arial"/>
          <w:color w:val="000000"/>
          <w:szCs w:val="22"/>
          <w:lang w:eastAsia="en-GB"/>
        </w:rPr>
        <w:t>Visitors come time and again to explore the free museum, take part in activities and enjoy the 16-acre gardens. And they discover something fascinating and mesmerising every time.</w:t>
      </w:r>
    </w:p>
    <w:p w14:paraId="1C2A022E" w14:textId="77777777" w:rsidR="00BF3CAA" w:rsidRPr="00F6550F" w:rsidRDefault="00BF3CAA" w:rsidP="00BF3CAA">
      <w:pPr>
        <w:autoSpaceDE w:val="0"/>
        <w:autoSpaceDN w:val="0"/>
        <w:adjustRightInd w:val="0"/>
        <w:rPr>
          <w:rFonts w:asciiTheme="majorHAnsi" w:hAnsiTheme="majorHAnsi" w:cs="Tahoma"/>
          <w:szCs w:val="22"/>
          <w:lang w:eastAsia="en-GB"/>
        </w:rPr>
      </w:pPr>
    </w:p>
    <w:p w14:paraId="12A25509" w14:textId="6DDE7E18" w:rsidR="00BF3CAA" w:rsidRPr="001C3BA1" w:rsidRDefault="00BF3CAA" w:rsidP="001C3BA1">
      <w:pPr>
        <w:pStyle w:val="ListParagraph"/>
        <w:numPr>
          <w:ilvl w:val="1"/>
          <w:numId w:val="34"/>
        </w:numPr>
        <w:autoSpaceDE w:val="0"/>
        <w:autoSpaceDN w:val="0"/>
        <w:adjustRightInd w:val="0"/>
        <w:rPr>
          <w:rFonts w:asciiTheme="majorHAnsi" w:hAnsiTheme="majorHAnsi" w:cs="Arial"/>
          <w:color w:val="000000"/>
          <w:szCs w:val="22"/>
          <w:lang w:eastAsia="en-GB"/>
        </w:rPr>
      </w:pPr>
      <w:r w:rsidRPr="001C3BA1">
        <w:rPr>
          <w:rFonts w:asciiTheme="majorHAnsi" w:hAnsiTheme="majorHAnsi" w:cs="Arial"/>
          <w:szCs w:val="22"/>
        </w:rPr>
        <w:tab/>
      </w:r>
      <w:r w:rsidR="001C3BA1" w:rsidRPr="001C3BA1">
        <w:rPr>
          <w:rFonts w:asciiTheme="majorHAnsi" w:hAnsiTheme="majorHAnsi" w:cs="Arial"/>
          <w:color w:val="000000"/>
          <w:szCs w:val="22"/>
          <w:lang w:eastAsia="en-GB"/>
        </w:rPr>
        <w:t>About the Nature + Love Project.</w:t>
      </w:r>
    </w:p>
    <w:p w14:paraId="097C2C3E" w14:textId="77777777" w:rsidR="00A8228D" w:rsidRDefault="001C3BA1" w:rsidP="00A8228D">
      <w:pPr>
        <w:shd w:val="clear" w:color="auto" w:fill="FFFFFF"/>
        <w:spacing w:line="300" w:lineRule="exact"/>
        <w:ind w:left="720"/>
        <w:rPr>
          <w:rFonts w:asciiTheme="majorHAnsi" w:hAnsiTheme="majorHAnsi" w:cs="Arial"/>
          <w:color w:val="000000"/>
          <w:szCs w:val="22"/>
          <w:lang w:eastAsia="en-GB"/>
        </w:rPr>
      </w:pPr>
      <w:r w:rsidRPr="001C3BA1">
        <w:rPr>
          <w:rFonts w:asciiTheme="majorHAnsi" w:hAnsiTheme="majorHAnsi" w:cs="Arial"/>
          <w:color w:val="000000"/>
          <w:szCs w:val="22"/>
          <w:lang w:eastAsia="en-GB"/>
        </w:rPr>
        <w:t>In 2019 the Horniman declared a Climate Emergency and in 2020 published a Climate and Ecology Manifesto outlining the steps we will take to mitigate against the climate and ecological emergency, and to help shape a positive future for generations to come including the intention to be greenhouse gas neutral by 2040. The Horniman’s first pledge is to deliver</w:t>
      </w:r>
      <w:r>
        <w:rPr>
          <w:rFonts w:asciiTheme="majorHAnsi" w:hAnsiTheme="majorHAnsi" w:cs="Arial"/>
          <w:color w:val="000000"/>
          <w:szCs w:val="22"/>
          <w:lang w:eastAsia="en-GB"/>
        </w:rPr>
        <w:t xml:space="preserve"> </w:t>
      </w:r>
      <w:r w:rsidRPr="001C3BA1">
        <w:rPr>
          <w:rFonts w:asciiTheme="majorHAnsi" w:hAnsiTheme="majorHAnsi" w:cs="Arial"/>
          <w:color w:val="000000"/>
          <w:szCs w:val="22"/>
          <w:lang w:eastAsia="en-GB"/>
        </w:rPr>
        <w:t>an ambitious Nature + Love project to redisplay the natural history and living collections, to highlight climate and ecological issues to a wider audience</w:t>
      </w:r>
      <w:r>
        <w:rPr>
          <w:rFonts w:asciiTheme="majorHAnsi" w:hAnsiTheme="majorHAnsi" w:cs="Arial"/>
          <w:color w:val="000000"/>
          <w:szCs w:val="22"/>
          <w:lang w:eastAsia="en-GB"/>
        </w:rPr>
        <w:t>.</w:t>
      </w:r>
    </w:p>
    <w:p w14:paraId="299BB975" w14:textId="77777777" w:rsidR="00A8228D" w:rsidRDefault="00A8228D" w:rsidP="00A8228D">
      <w:pPr>
        <w:shd w:val="clear" w:color="auto" w:fill="FFFFFF"/>
        <w:spacing w:line="300" w:lineRule="exact"/>
        <w:ind w:left="720"/>
        <w:rPr>
          <w:rFonts w:asciiTheme="majorHAnsi" w:hAnsiTheme="majorHAnsi" w:cs="Arial"/>
          <w:color w:val="000000"/>
          <w:szCs w:val="22"/>
          <w:lang w:eastAsia="en-GB"/>
        </w:rPr>
      </w:pPr>
    </w:p>
    <w:p w14:paraId="3627D4D1" w14:textId="77777777" w:rsidR="00A8228D" w:rsidRDefault="00A8228D" w:rsidP="00A8228D">
      <w:pPr>
        <w:shd w:val="clear" w:color="auto" w:fill="FFFFFF"/>
        <w:spacing w:line="300" w:lineRule="exact"/>
        <w:ind w:left="720"/>
        <w:rPr>
          <w:rFonts w:asciiTheme="majorHAnsi" w:hAnsiTheme="majorHAnsi" w:cs="Arial"/>
          <w:color w:val="000000"/>
          <w:szCs w:val="22"/>
          <w:lang w:eastAsia="en-GB"/>
        </w:rPr>
      </w:pPr>
      <w:r>
        <w:rPr>
          <w:rFonts w:asciiTheme="majorHAnsi" w:hAnsiTheme="majorHAnsi" w:cs="Arial"/>
          <w:color w:val="000000"/>
          <w:szCs w:val="22"/>
          <w:lang w:eastAsia="en-GB"/>
        </w:rPr>
        <w:t>We are creating:</w:t>
      </w:r>
    </w:p>
    <w:p w14:paraId="4A1EF3CD" w14:textId="140241A8" w:rsidR="00A8228D" w:rsidRDefault="00A8228D" w:rsidP="00A8228D">
      <w:pPr>
        <w:pStyle w:val="ListParagraph"/>
        <w:numPr>
          <w:ilvl w:val="0"/>
          <w:numId w:val="35"/>
        </w:numPr>
        <w:shd w:val="clear" w:color="auto" w:fill="FFFFFF"/>
        <w:spacing w:line="300" w:lineRule="exact"/>
        <w:rPr>
          <w:rFonts w:asciiTheme="majorHAnsi" w:hAnsiTheme="majorHAnsi" w:cs="Arial"/>
          <w:color w:val="000000"/>
          <w:szCs w:val="22"/>
          <w:lang w:eastAsia="en-GB"/>
        </w:rPr>
      </w:pPr>
      <w:r w:rsidRPr="00A8228D">
        <w:rPr>
          <w:rFonts w:asciiTheme="majorHAnsi" w:hAnsiTheme="majorHAnsi" w:cs="Arial"/>
          <w:color w:val="000000"/>
          <w:szCs w:val="22"/>
          <w:lang w:eastAsia="en-GB"/>
        </w:rPr>
        <w:t xml:space="preserve">The Nature Explorers Adventure Zone, a new outdoor destination in the Gardens, aimed at families and schools.  This new zone will </w:t>
      </w:r>
      <w:proofErr w:type="gramStart"/>
      <w:r w:rsidR="000B524E" w:rsidRPr="00A8228D">
        <w:rPr>
          <w:rFonts w:asciiTheme="majorHAnsi" w:hAnsiTheme="majorHAnsi" w:cs="Arial"/>
          <w:color w:val="000000"/>
          <w:szCs w:val="22"/>
          <w:lang w:eastAsia="en-GB"/>
        </w:rPr>
        <w:t>open up</w:t>
      </w:r>
      <w:proofErr w:type="gramEnd"/>
      <w:r w:rsidRPr="00A8228D">
        <w:rPr>
          <w:rFonts w:asciiTheme="majorHAnsi" w:hAnsiTheme="majorHAnsi" w:cs="Arial"/>
          <w:color w:val="000000"/>
          <w:szCs w:val="22"/>
          <w:lang w:eastAsia="en-GB"/>
        </w:rPr>
        <w:t xml:space="preserve"> access to our currently underused and historically significant Nature Trail (which will also be reinterpreted and form part of this zone), establish a nature themed outdoor play area and adjacent Adventure Zone café all combining to connect people with the nature, encourage nature inspired exploration and play, and attract and widen our audience</w:t>
      </w:r>
      <w:r>
        <w:rPr>
          <w:rFonts w:asciiTheme="majorHAnsi" w:hAnsiTheme="majorHAnsi" w:cs="Arial"/>
          <w:color w:val="000000"/>
          <w:szCs w:val="22"/>
          <w:lang w:eastAsia="en-GB"/>
        </w:rPr>
        <w:t>.</w:t>
      </w:r>
    </w:p>
    <w:p w14:paraId="19441A09" w14:textId="77777777" w:rsidR="00A8228D" w:rsidRDefault="00A8228D" w:rsidP="00A8228D">
      <w:pPr>
        <w:pStyle w:val="ListParagraph"/>
        <w:numPr>
          <w:ilvl w:val="0"/>
          <w:numId w:val="35"/>
        </w:numPr>
        <w:shd w:val="clear" w:color="auto" w:fill="FFFFFF"/>
        <w:spacing w:line="300" w:lineRule="exact"/>
        <w:rPr>
          <w:rFonts w:asciiTheme="majorHAnsi" w:hAnsiTheme="majorHAnsi" w:cs="Arial"/>
          <w:color w:val="000000"/>
          <w:szCs w:val="22"/>
          <w:lang w:eastAsia="en-GB"/>
        </w:rPr>
      </w:pPr>
      <w:r w:rsidRPr="00A8228D">
        <w:rPr>
          <w:rFonts w:asciiTheme="majorHAnsi" w:hAnsiTheme="majorHAnsi" w:cs="Arial"/>
          <w:color w:val="000000"/>
          <w:szCs w:val="22"/>
          <w:lang w:eastAsia="en-GB"/>
        </w:rPr>
        <w:t xml:space="preserve">A Sustainable Gardening Zone for effective plant propagation, connecting to a new Winter Garden which will be landscaped to increase access (the site is on a steep slope). This will </w:t>
      </w:r>
      <w:proofErr w:type="gramStart"/>
      <w:r w:rsidRPr="00A8228D">
        <w:rPr>
          <w:rFonts w:asciiTheme="majorHAnsi" w:hAnsiTheme="majorHAnsi" w:cs="Arial"/>
          <w:color w:val="000000"/>
          <w:szCs w:val="22"/>
          <w:lang w:eastAsia="en-GB"/>
        </w:rPr>
        <w:t>open up</w:t>
      </w:r>
      <w:proofErr w:type="gramEnd"/>
      <w:r w:rsidRPr="00A8228D">
        <w:rPr>
          <w:rFonts w:asciiTheme="majorHAnsi" w:hAnsiTheme="majorHAnsi" w:cs="Arial"/>
          <w:color w:val="000000"/>
          <w:szCs w:val="22"/>
          <w:lang w:eastAsia="en-GB"/>
        </w:rPr>
        <w:t xml:space="preserve"> the space and provide a place for visitors to engage with the concepts of sustainable gardening in response to the climate and ecological emergency, improve health and wellbeing and support visitors and community groups to deliver these ideas in community gardens and other spaces away from the Horniman, and will include a well-being trail</w:t>
      </w:r>
      <w:r>
        <w:rPr>
          <w:rFonts w:asciiTheme="majorHAnsi" w:hAnsiTheme="majorHAnsi" w:cs="Arial"/>
          <w:color w:val="000000"/>
          <w:szCs w:val="22"/>
          <w:lang w:eastAsia="en-GB"/>
        </w:rPr>
        <w:t>.</w:t>
      </w:r>
    </w:p>
    <w:p w14:paraId="2717CBC1" w14:textId="1B2C9B07" w:rsidR="00A8228D" w:rsidRPr="00A8228D" w:rsidRDefault="00A8228D" w:rsidP="00A8228D">
      <w:pPr>
        <w:pStyle w:val="ListParagraph"/>
        <w:numPr>
          <w:ilvl w:val="0"/>
          <w:numId w:val="35"/>
        </w:numPr>
        <w:shd w:val="clear" w:color="auto" w:fill="FFFFFF"/>
        <w:spacing w:line="300" w:lineRule="exact"/>
        <w:rPr>
          <w:rFonts w:asciiTheme="majorHAnsi" w:hAnsiTheme="majorHAnsi" w:cs="Arial"/>
          <w:color w:val="000000"/>
          <w:szCs w:val="22"/>
          <w:lang w:eastAsia="en-GB"/>
        </w:rPr>
      </w:pPr>
      <w:r w:rsidRPr="00A8228D">
        <w:rPr>
          <w:rFonts w:asciiTheme="majorHAnsi" w:hAnsiTheme="majorHAnsi" w:cs="Arial"/>
          <w:color w:val="000000"/>
          <w:szCs w:val="22"/>
          <w:lang w:eastAsia="en-GB"/>
        </w:rPr>
        <w:t xml:space="preserve">A reinterpreted Natural History Gallery and Nature Explorers Action Zone, exploring our relationship with nature and our understanding of, and impact upon the natural world, across time, both locally and globally. It will empower people to </w:t>
      </w:r>
      <w:proofErr w:type="gramStart"/>
      <w:r w:rsidRPr="00A8228D">
        <w:rPr>
          <w:rFonts w:asciiTheme="majorHAnsi" w:hAnsiTheme="majorHAnsi" w:cs="Arial"/>
          <w:color w:val="000000"/>
          <w:szCs w:val="22"/>
          <w:lang w:eastAsia="en-GB"/>
        </w:rPr>
        <w:t>take action</w:t>
      </w:r>
      <w:proofErr w:type="gramEnd"/>
      <w:r w:rsidRPr="00A8228D">
        <w:rPr>
          <w:rFonts w:asciiTheme="majorHAnsi" w:hAnsiTheme="majorHAnsi" w:cs="Arial"/>
          <w:color w:val="000000"/>
          <w:szCs w:val="22"/>
          <w:lang w:eastAsia="en-GB"/>
        </w:rPr>
        <w:t xml:space="preserve"> for nature and make positive environmental changes. This will incorporate a re-displayed main gallery - bringing the 60+ year old displays up to date while reflecting and celebrating its current unique historical look and feel. Our existing Nature Base will be refocused on love and caring for local wildlife into a Nature Explorer’s Action Zone, co-produced with families with children under 5 from ethnically diverse and lower socio-economic backgrounds, to meet their needs and interests and reflect best practice learning in the Early Years and Foundation stages.</w:t>
      </w:r>
    </w:p>
    <w:p w14:paraId="2E3C75A2" w14:textId="56F085B3" w:rsidR="001C3BA1" w:rsidRDefault="001C3BA1" w:rsidP="00BF3CAA">
      <w:pPr>
        <w:autoSpaceDE w:val="0"/>
        <w:autoSpaceDN w:val="0"/>
        <w:adjustRightInd w:val="0"/>
        <w:ind w:left="720" w:hanging="720"/>
        <w:rPr>
          <w:rFonts w:asciiTheme="majorHAnsi" w:hAnsiTheme="majorHAnsi" w:cs="Arial"/>
          <w:color w:val="000000"/>
          <w:szCs w:val="22"/>
          <w:lang w:eastAsia="en-GB"/>
        </w:rPr>
      </w:pPr>
    </w:p>
    <w:p w14:paraId="0B84D6BB" w14:textId="037459CF" w:rsidR="00A8228D" w:rsidRPr="00A8228D" w:rsidRDefault="00A8228D" w:rsidP="00A8228D">
      <w:pPr>
        <w:autoSpaceDE w:val="0"/>
        <w:autoSpaceDN w:val="0"/>
        <w:adjustRightInd w:val="0"/>
        <w:ind w:firstLine="426"/>
        <w:rPr>
          <w:rFonts w:asciiTheme="majorHAnsi" w:hAnsiTheme="majorHAnsi" w:cs="Arial"/>
          <w:color w:val="000000"/>
          <w:szCs w:val="22"/>
          <w:lang w:eastAsia="en-GB"/>
        </w:rPr>
      </w:pPr>
      <w:r w:rsidRPr="00A8228D">
        <w:rPr>
          <w:rFonts w:asciiTheme="majorHAnsi" w:hAnsiTheme="majorHAnsi" w:cs="Arial"/>
          <w:color w:val="000000"/>
          <w:szCs w:val="22"/>
          <w:lang w:eastAsia="en-GB"/>
        </w:rPr>
        <w:t>This project is supported by the National Lottery Heritage Fund</w:t>
      </w:r>
    </w:p>
    <w:p w14:paraId="78A50831" w14:textId="77777777" w:rsidR="00BF3CAA" w:rsidRPr="00F6550F" w:rsidRDefault="00BF3CAA" w:rsidP="00BF3CAA">
      <w:pPr>
        <w:rPr>
          <w:rFonts w:asciiTheme="majorHAnsi" w:hAnsiTheme="majorHAnsi"/>
          <w:szCs w:val="22"/>
        </w:rPr>
      </w:pPr>
    </w:p>
    <w:p w14:paraId="3CE8C0CA" w14:textId="4B3ABD45" w:rsidR="003E1364" w:rsidRDefault="00BF3CAA" w:rsidP="009D604E">
      <w:pPr>
        <w:ind w:left="720" w:hanging="720"/>
        <w:rPr>
          <w:rFonts w:asciiTheme="majorHAnsi" w:hAnsiTheme="majorHAnsi"/>
          <w:b/>
          <w:szCs w:val="22"/>
        </w:rPr>
      </w:pPr>
      <w:r w:rsidRPr="00F6550F">
        <w:rPr>
          <w:rFonts w:asciiTheme="majorHAnsi" w:hAnsiTheme="majorHAnsi"/>
          <w:b/>
          <w:szCs w:val="22"/>
        </w:rPr>
        <w:t>3.</w:t>
      </w:r>
      <w:r w:rsidRPr="00F6550F">
        <w:rPr>
          <w:rFonts w:asciiTheme="majorHAnsi" w:hAnsiTheme="majorHAnsi"/>
          <w:b/>
          <w:szCs w:val="22"/>
        </w:rPr>
        <w:tab/>
      </w:r>
      <w:r w:rsidR="00EF281E" w:rsidRPr="00691907">
        <w:rPr>
          <w:rFonts w:asciiTheme="majorHAnsi" w:hAnsiTheme="majorHAnsi"/>
          <w:b/>
          <w:szCs w:val="22"/>
        </w:rPr>
        <w:t>Deliverables</w:t>
      </w:r>
      <w:r w:rsidRPr="00691907">
        <w:rPr>
          <w:rFonts w:asciiTheme="majorHAnsi" w:hAnsiTheme="majorHAnsi"/>
          <w:b/>
          <w:szCs w:val="22"/>
        </w:rPr>
        <w:t>:</w:t>
      </w:r>
    </w:p>
    <w:p w14:paraId="55B6C734" w14:textId="77777777" w:rsidR="002A433E" w:rsidRPr="00F6550F" w:rsidRDefault="002A433E" w:rsidP="009D604E">
      <w:pPr>
        <w:ind w:left="720" w:hanging="720"/>
        <w:rPr>
          <w:rFonts w:asciiTheme="majorHAnsi" w:hAnsiTheme="majorHAnsi"/>
          <w:b/>
          <w:szCs w:val="22"/>
        </w:rPr>
      </w:pPr>
    </w:p>
    <w:p w14:paraId="7614D943" w14:textId="6547F938" w:rsidR="001B56F4" w:rsidRPr="001B56F4" w:rsidRDefault="007337D6" w:rsidP="001B56F4">
      <w:pPr>
        <w:pStyle w:val="ListParagraph"/>
        <w:numPr>
          <w:ilvl w:val="0"/>
          <w:numId w:val="31"/>
        </w:numPr>
        <w:rPr>
          <w:rFonts w:asciiTheme="majorHAnsi" w:hAnsiTheme="majorHAnsi"/>
          <w:szCs w:val="22"/>
        </w:rPr>
      </w:pPr>
      <w:r w:rsidRPr="007337D6">
        <w:rPr>
          <w:rFonts w:asciiTheme="majorHAnsi" w:hAnsiTheme="majorHAnsi"/>
          <w:szCs w:val="22"/>
        </w:rPr>
        <w:t xml:space="preserve">The safe removal of museum collections from the Natural History Gallery to enable the stripping out of </w:t>
      </w:r>
      <w:r>
        <w:rPr>
          <w:rFonts w:asciiTheme="majorHAnsi" w:hAnsiTheme="majorHAnsi"/>
          <w:szCs w:val="22"/>
        </w:rPr>
        <w:t>the Natural History Gallery</w:t>
      </w:r>
      <w:r w:rsidRPr="007337D6">
        <w:rPr>
          <w:rFonts w:asciiTheme="majorHAnsi" w:hAnsiTheme="majorHAnsi"/>
          <w:szCs w:val="22"/>
        </w:rPr>
        <w:t xml:space="preserve"> </w:t>
      </w:r>
      <w:r w:rsidR="00691907">
        <w:rPr>
          <w:rFonts w:asciiTheme="majorHAnsi" w:hAnsiTheme="majorHAnsi"/>
          <w:szCs w:val="22"/>
        </w:rPr>
        <w:t>from</w:t>
      </w:r>
      <w:r w:rsidRPr="007337D6">
        <w:rPr>
          <w:rFonts w:asciiTheme="majorHAnsi" w:hAnsiTheme="majorHAnsi"/>
          <w:szCs w:val="22"/>
        </w:rPr>
        <w:t xml:space="preserve"> July</w:t>
      </w:r>
      <w:r w:rsidR="00691907">
        <w:rPr>
          <w:rFonts w:asciiTheme="majorHAnsi" w:hAnsiTheme="majorHAnsi"/>
          <w:szCs w:val="22"/>
        </w:rPr>
        <w:t>/August</w:t>
      </w:r>
      <w:r w:rsidRPr="007337D6">
        <w:rPr>
          <w:rFonts w:asciiTheme="majorHAnsi" w:hAnsiTheme="majorHAnsi"/>
          <w:szCs w:val="22"/>
        </w:rPr>
        <w:t xml:space="preserve"> 2024</w:t>
      </w:r>
    </w:p>
    <w:p w14:paraId="71F6C39B" w14:textId="38C6517F" w:rsidR="003E1364" w:rsidRDefault="007337D6" w:rsidP="003E1364">
      <w:pPr>
        <w:pStyle w:val="ListParagraph"/>
        <w:numPr>
          <w:ilvl w:val="0"/>
          <w:numId w:val="31"/>
        </w:numPr>
        <w:rPr>
          <w:rFonts w:asciiTheme="majorHAnsi" w:hAnsiTheme="majorHAnsi"/>
          <w:szCs w:val="22"/>
        </w:rPr>
      </w:pPr>
      <w:r>
        <w:rPr>
          <w:rFonts w:asciiTheme="majorHAnsi" w:hAnsiTheme="majorHAnsi"/>
          <w:szCs w:val="22"/>
        </w:rPr>
        <w:t xml:space="preserve">Crating </w:t>
      </w:r>
      <w:r w:rsidR="00691907">
        <w:rPr>
          <w:rFonts w:asciiTheme="majorHAnsi" w:hAnsiTheme="majorHAnsi"/>
          <w:szCs w:val="22"/>
        </w:rPr>
        <w:t xml:space="preserve">or specialist packing </w:t>
      </w:r>
      <w:r>
        <w:rPr>
          <w:rFonts w:asciiTheme="majorHAnsi" w:hAnsiTheme="majorHAnsi"/>
          <w:szCs w:val="22"/>
        </w:rPr>
        <w:t xml:space="preserve">of larger </w:t>
      </w:r>
      <w:proofErr w:type="gramStart"/>
      <w:r>
        <w:rPr>
          <w:rFonts w:asciiTheme="majorHAnsi" w:hAnsiTheme="majorHAnsi"/>
          <w:szCs w:val="22"/>
        </w:rPr>
        <w:t>specimens</w:t>
      </w:r>
      <w:proofErr w:type="gramEnd"/>
    </w:p>
    <w:p w14:paraId="1B3D378B" w14:textId="506A40EC" w:rsidR="00AD0F2F" w:rsidRDefault="00AD0F2F" w:rsidP="003E1364">
      <w:pPr>
        <w:pStyle w:val="ListParagraph"/>
        <w:numPr>
          <w:ilvl w:val="0"/>
          <w:numId w:val="31"/>
        </w:numPr>
        <w:rPr>
          <w:rFonts w:asciiTheme="majorHAnsi" w:hAnsiTheme="majorHAnsi"/>
          <w:szCs w:val="22"/>
        </w:rPr>
      </w:pPr>
      <w:r>
        <w:rPr>
          <w:rFonts w:asciiTheme="majorHAnsi" w:hAnsiTheme="majorHAnsi"/>
          <w:szCs w:val="22"/>
        </w:rPr>
        <w:t>On site technician support</w:t>
      </w:r>
    </w:p>
    <w:p w14:paraId="65D11C4C" w14:textId="15CA9962" w:rsidR="000F7408" w:rsidRDefault="000F7408" w:rsidP="001B56F4">
      <w:pPr>
        <w:pStyle w:val="ListParagraph"/>
        <w:numPr>
          <w:ilvl w:val="0"/>
          <w:numId w:val="31"/>
        </w:numPr>
        <w:rPr>
          <w:rFonts w:asciiTheme="majorHAnsi" w:hAnsiTheme="majorHAnsi"/>
          <w:szCs w:val="22"/>
        </w:rPr>
      </w:pPr>
      <w:r>
        <w:rPr>
          <w:rFonts w:asciiTheme="majorHAnsi" w:hAnsiTheme="majorHAnsi"/>
          <w:szCs w:val="22"/>
        </w:rPr>
        <w:t>Transport of select specimens to off-site commercial</w:t>
      </w:r>
      <w:r w:rsidR="00AD0F2F">
        <w:rPr>
          <w:rFonts w:asciiTheme="majorHAnsi" w:hAnsiTheme="majorHAnsi"/>
          <w:szCs w:val="22"/>
        </w:rPr>
        <w:t xml:space="preserve"> </w:t>
      </w:r>
      <w:proofErr w:type="gramStart"/>
      <w:r w:rsidR="00AD0F2F">
        <w:rPr>
          <w:rFonts w:asciiTheme="majorHAnsi" w:hAnsiTheme="majorHAnsi"/>
          <w:szCs w:val="22"/>
        </w:rPr>
        <w:t>s</w:t>
      </w:r>
      <w:r>
        <w:rPr>
          <w:rFonts w:asciiTheme="majorHAnsi" w:hAnsiTheme="majorHAnsi"/>
          <w:szCs w:val="22"/>
        </w:rPr>
        <w:t>torage</w:t>
      </w:r>
      <w:proofErr w:type="gramEnd"/>
    </w:p>
    <w:p w14:paraId="7F66A63B" w14:textId="0F6202AA" w:rsidR="001B56F4" w:rsidRDefault="007337D6" w:rsidP="001B56F4">
      <w:pPr>
        <w:pStyle w:val="ListParagraph"/>
        <w:numPr>
          <w:ilvl w:val="0"/>
          <w:numId w:val="31"/>
        </w:numPr>
        <w:rPr>
          <w:rFonts w:asciiTheme="majorHAnsi" w:hAnsiTheme="majorHAnsi"/>
          <w:szCs w:val="22"/>
        </w:rPr>
      </w:pPr>
      <w:r>
        <w:rPr>
          <w:rFonts w:asciiTheme="majorHAnsi" w:hAnsiTheme="majorHAnsi"/>
          <w:szCs w:val="22"/>
        </w:rPr>
        <w:t xml:space="preserve">Off-site </w:t>
      </w:r>
      <w:r w:rsidR="000F7408">
        <w:rPr>
          <w:rFonts w:asciiTheme="majorHAnsi" w:hAnsiTheme="majorHAnsi"/>
          <w:szCs w:val="22"/>
        </w:rPr>
        <w:t xml:space="preserve">commercial </w:t>
      </w:r>
      <w:r w:rsidR="00AD0F2F">
        <w:rPr>
          <w:rFonts w:asciiTheme="majorHAnsi" w:hAnsiTheme="majorHAnsi"/>
          <w:szCs w:val="22"/>
        </w:rPr>
        <w:t>s</w:t>
      </w:r>
      <w:r>
        <w:rPr>
          <w:rFonts w:asciiTheme="majorHAnsi" w:hAnsiTheme="majorHAnsi"/>
          <w:szCs w:val="22"/>
        </w:rPr>
        <w:t>torage</w:t>
      </w:r>
      <w:r w:rsidR="001B56F4">
        <w:rPr>
          <w:rFonts w:asciiTheme="majorHAnsi" w:hAnsiTheme="majorHAnsi"/>
          <w:szCs w:val="22"/>
        </w:rPr>
        <w:t xml:space="preserve"> </w:t>
      </w:r>
      <w:r w:rsidR="00691907">
        <w:rPr>
          <w:rFonts w:asciiTheme="majorHAnsi" w:hAnsiTheme="majorHAnsi"/>
          <w:szCs w:val="22"/>
        </w:rPr>
        <w:t xml:space="preserve">of select </w:t>
      </w:r>
      <w:proofErr w:type="gramStart"/>
      <w:r w:rsidR="00691907">
        <w:rPr>
          <w:rFonts w:asciiTheme="majorHAnsi" w:hAnsiTheme="majorHAnsi"/>
          <w:szCs w:val="22"/>
        </w:rPr>
        <w:t>specimens</w:t>
      </w:r>
      <w:proofErr w:type="gramEnd"/>
    </w:p>
    <w:p w14:paraId="28075076" w14:textId="45845D35" w:rsidR="001B56F4" w:rsidRPr="000F7408" w:rsidRDefault="001B56F4" w:rsidP="001B56F4">
      <w:pPr>
        <w:pStyle w:val="ListParagraph"/>
        <w:numPr>
          <w:ilvl w:val="0"/>
          <w:numId w:val="31"/>
        </w:numPr>
        <w:rPr>
          <w:rFonts w:asciiTheme="majorHAnsi" w:hAnsiTheme="majorHAnsi"/>
          <w:szCs w:val="22"/>
        </w:rPr>
      </w:pPr>
      <w:r w:rsidRPr="000F7408">
        <w:rPr>
          <w:rFonts w:asciiTheme="majorHAnsi" w:hAnsiTheme="majorHAnsi"/>
          <w:szCs w:val="22"/>
        </w:rPr>
        <w:t>Transport to Horniman Study Collection Centre</w:t>
      </w:r>
    </w:p>
    <w:p w14:paraId="11DFE3A8" w14:textId="3DA4351F" w:rsidR="003E1364" w:rsidRPr="00F6550F" w:rsidRDefault="003E1364" w:rsidP="003E1364">
      <w:pPr>
        <w:pStyle w:val="ListParagraph"/>
        <w:numPr>
          <w:ilvl w:val="0"/>
          <w:numId w:val="31"/>
        </w:numPr>
        <w:rPr>
          <w:rFonts w:asciiTheme="majorHAnsi" w:hAnsiTheme="majorHAnsi"/>
          <w:szCs w:val="22"/>
        </w:rPr>
      </w:pPr>
      <w:r w:rsidRPr="00F6550F">
        <w:rPr>
          <w:rFonts w:asciiTheme="majorHAnsi" w:hAnsiTheme="majorHAnsi"/>
          <w:szCs w:val="22"/>
        </w:rPr>
        <w:t>F</w:t>
      </w:r>
      <w:r w:rsidR="009D604E" w:rsidRPr="00F6550F">
        <w:rPr>
          <w:rFonts w:asciiTheme="majorHAnsi" w:hAnsiTheme="majorHAnsi"/>
          <w:szCs w:val="22"/>
        </w:rPr>
        <w:t>ree</w:t>
      </w:r>
      <w:r w:rsidRPr="00F6550F">
        <w:rPr>
          <w:rFonts w:asciiTheme="majorHAnsi" w:hAnsiTheme="majorHAnsi"/>
          <w:szCs w:val="22"/>
        </w:rPr>
        <w:t xml:space="preserve">zing </w:t>
      </w:r>
      <w:r w:rsidR="007337D6">
        <w:rPr>
          <w:rFonts w:asciiTheme="majorHAnsi" w:hAnsiTheme="majorHAnsi"/>
          <w:szCs w:val="22"/>
        </w:rPr>
        <w:t>of specimens</w:t>
      </w:r>
      <w:r w:rsidR="001B56F4">
        <w:rPr>
          <w:rFonts w:asciiTheme="majorHAnsi" w:hAnsiTheme="majorHAnsi"/>
          <w:szCs w:val="22"/>
        </w:rPr>
        <w:t xml:space="preserve"> (or other suitable pest control methods)</w:t>
      </w:r>
      <w:r w:rsidR="009D604E" w:rsidRPr="00F6550F">
        <w:rPr>
          <w:rFonts w:asciiTheme="majorHAnsi" w:hAnsiTheme="majorHAnsi"/>
          <w:szCs w:val="22"/>
        </w:rPr>
        <w:t xml:space="preserve"> </w:t>
      </w:r>
    </w:p>
    <w:p w14:paraId="19F8472F" w14:textId="644EAD82" w:rsidR="007337D6" w:rsidRDefault="007337D6" w:rsidP="003E1364">
      <w:pPr>
        <w:pStyle w:val="ListParagraph"/>
        <w:numPr>
          <w:ilvl w:val="0"/>
          <w:numId w:val="31"/>
        </w:numPr>
        <w:rPr>
          <w:rFonts w:asciiTheme="majorHAnsi" w:hAnsiTheme="majorHAnsi"/>
          <w:szCs w:val="22"/>
        </w:rPr>
      </w:pPr>
      <w:r>
        <w:rPr>
          <w:rFonts w:asciiTheme="majorHAnsi" w:hAnsiTheme="majorHAnsi"/>
          <w:szCs w:val="22"/>
        </w:rPr>
        <w:t>Removal of the Walrus from its current display and re-installation of the Walrus</w:t>
      </w:r>
    </w:p>
    <w:p w14:paraId="50536FC1" w14:textId="22305C4F" w:rsidR="007337D6" w:rsidRDefault="007337D6" w:rsidP="003E1364">
      <w:pPr>
        <w:pStyle w:val="ListParagraph"/>
        <w:numPr>
          <w:ilvl w:val="0"/>
          <w:numId w:val="31"/>
        </w:numPr>
        <w:rPr>
          <w:rFonts w:asciiTheme="majorHAnsi" w:hAnsiTheme="majorHAnsi"/>
          <w:szCs w:val="22"/>
        </w:rPr>
      </w:pPr>
      <w:r>
        <w:rPr>
          <w:rFonts w:asciiTheme="majorHAnsi" w:hAnsiTheme="majorHAnsi"/>
          <w:szCs w:val="22"/>
        </w:rPr>
        <w:t xml:space="preserve">The safe transport back to the Horniman Museum and Gardens of museum collections for installation of specimens during the approximate time frame of November 2025-March 2026. </w:t>
      </w:r>
    </w:p>
    <w:p w14:paraId="7E723E50" w14:textId="77777777" w:rsidR="00057D2A" w:rsidRPr="00F6550F" w:rsidRDefault="00057D2A" w:rsidP="009D604E">
      <w:pPr>
        <w:ind w:left="720" w:hanging="720"/>
        <w:rPr>
          <w:rFonts w:asciiTheme="majorHAnsi" w:hAnsiTheme="majorHAnsi"/>
          <w:szCs w:val="22"/>
        </w:rPr>
      </w:pPr>
    </w:p>
    <w:p w14:paraId="5DD2C908" w14:textId="77777777" w:rsidR="00D64359" w:rsidRPr="00F6550F" w:rsidRDefault="00D64359" w:rsidP="001B56F4">
      <w:pPr>
        <w:rPr>
          <w:rFonts w:asciiTheme="majorHAnsi" w:hAnsiTheme="majorHAnsi"/>
          <w:szCs w:val="22"/>
        </w:rPr>
      </w:pPr>
    </w:p>
    <w:p w14:paraId="209B88E9" w14:textId="03A834EB" w:rsidR="00D64359" w:rsidRDefault="00D64359" w:rsidP="00593AA8">
      <w:pPr>
        <w:autoSpaceDE w:val="0"/>
        <w:autoSpaceDN w:val="0"/>
        <w:adjustRightInd w:val="0"/>
        <w:ind w:left="720" w:hanging="720"/>
        <w:rPr>
          <w:rFonts w:asciiTheme="majorHAnsi" w:hAnsiTheme="majorHAnsi"/>
          <w:b/>
          <w:szCs w:val="22"/>
          <w:lang w:val="en-US"/>
        </w:rPr>
      </w:pPr>
      <w:r w:rsidRPr="00F6550F">
        <w:rPr>
          <w:rFonts w:asciiTheme="majorHAnsi" w:hAnsiTheme="majorHAnsi"/>
          <w:b/>
          <w:szCs w:val="22"/>
          <w:lang w:val="en-US"/>
        </w:rPr>
        <w:t>4.</w:t>
      </w:r>
      <w:r w:rsidRPr="00F6550F">
        <w:rPr>
          <w:rFonts w:asciiTheme="majorHAnsi" w:hAnsiTheme="majorHAnsi"/>
          <w:b/>
          <w:szCs w:val="22"/>
          <w:lang w:val="en-US"/>
        </w:rPr>
        <w:tab/>
        <w:t>Project Participants</w:t>
      </w:r>
      <w:r w:rsidR="0014024D" w:rsidRPr="00F6550F">
        <w:rPr>
          <w:rFonts w:asciiTheme="majorHAnsi" w:hAnsiTheme="majorHAnsi"/>
          <w:b/>
          <w:szCs w:val="22"/>
          <w:lang w:val="en-US"/>
        </w:rPr>
        <w:t xml:space="preserve"> for the Horniman</w:t>
      </w:r>
      <w:r w:rsidRPr="00F6550F">
        <w:rPr>
          <w:rFonts w:asciiTheme="majorHAnsi" w:hAnsiTheme="majorHAnsi"/>
          <w:b/>
          <w:szCs w:val="22"/>
          <w:lang w:val="en-US"/>
        </w:rPr>
        <w:t>:</w:t>
      </w:r>
    </w:p>
    <w:p w14:paraId="0C8B9225" w14:textId="77777777" w:rsidR="002A433E" w:rsidRPr="00593AA8" w:rsidRDefault="002A433E" w:rsidP="00593AA8">
      <w:pPr>
        <w:autoSpaceDE w:val="0"/>
        <w:autoSpaceDN w:val="0"/>
        <w:adjustRightInd w:val="0"/>
        <w:ind w:left="720" w:hanging="720"/>
        <w:rPr>
          <w:rFonts w:asciiTheme="majorHAnsi" w:hAnsiTheme="majorHAnsi"/>
          <w:b/>
          <w:szCs w:val="22"/>
          <w:lang w:val="en-US"/>
        </w:rPr>
      </w:pPr>
    </w:p>
    <w:p w14:paraId="08F6846B" w14:textId="609592AD" w:rsidR="007337D6" w:rsidRPr="002A433E" w:rsidRDefault="007337D6" w:rsidP="002A433E">
      <w:pPr>
        <w:pStyle w:val="ListParagraph"/>
        <w:numPr>
          <w:ilvl w:val="0"/>
          <w:numId w:val="50"/>
        </w:numPr>
        <w:autoSpaceDE w:val="0"/>
        <w:autoSpaceDN w:val="0"/>
        <w:adjustRightInd w:val="0"/>
        <w:rPr>
          <w:lang w:val="en-US"/>
        </w:rPr>
      </w:pPr>
      <w:r w:rsidRPr="002A433E">
        <w:rPr>
          <w:rFonts w:asciiTheme="majorHAnsi" w:hAnsiTheme="majorHAnsi"/>
          <w:szCs w:val="22"/>
          <w:lang w:val="en-US"/>
        </w:rPr>
        <w:t>Director of Collections Care and Estates</w:t>
      </w:r>
      <w:r w:rsidRPr="002A433E">
        <w:rPr>
          <w:lang w:val="en-US"/>
        </w:rPr>
        <w:t xml:space="preserve">: </w:t>
      </w:r>
      <w:r w:rsidRPr="002A433E">
        <w:rPr>
          <w:rFonts w:asciiTheme="majorHAnsi" w:hAnsiTheme="majorHAnsi"/>
          <w:b/>
          <w:szCs w:val="22"/>
          <w:lang w:val="en-US"/>
        </w:rPr>
        <w:t>Kirsten Walker</w:t>
      </w:r>
      <w:r w:rsidRPr="002A433E">
        <w:rPr>
          <w:lang w:val="en-US"/>
        </w:rPr>
        <w:t xml:space="preserve"> </w:t>
      </w:r>
    </w:p>
    <w:p w14:paraId="7442A69A" w14:textId="77777777" w:rsidR="007337D6" w:rsidRPr="002A433E" w:rsidRDefault="007337D6" w:rsidP="002A433E">
      <w:pPr>
        <w:pStyle w:val="ListParagraph"/>
        <w:numPr>
          <w:ilvl w:val="0"/>
          <w:numId w:val="50"/>
        </w:numPr>
        <w:autoSpaceDE w:val="0"/>
        <w:autoSpaceDN w:val="0"/>
        <w:adjustRightInd w:val="0"/>
        <w:rPr>
          <w:lang w:val="en-US"/>
        </w:rPr>
      </w:pPr>
      <w:r w:rsidRPr="002A433E">
        <w:rPr>
          <w:rFonts w:asciiTheme="majorHAnsi" w:hAnsiTheme="majorHAnsi"/>
          <w:szCs w:val="22"/>
          <w:lang w:val="en-US"/>
        </w:rPr>
        <w:t>Content and Exhibition Project Manager, Nature + Love:</w:t>
      </w:r>
      <w:r w:rsidRPr="002A433E">
        <w:rPr>
          <w:lang w:val="en-US"/>
        </w:rPr>
        <w:t xml:space="preserve"> </w:t>
      </w:r>
      <w:r w:rsidRPr="002A433E">
        <w:rPr>
          <w:rFonts w:asciiTheme="majorHAnsi" w:hAnsiTheme="majorHAnsi"/>
          <w:b/>
          <w:szCs w:val="22"/>
          <w:lang w:val="en-US"/>
        </w:rPr>
        <w:t>Sarah Quantrill</w:t>
      </w:r>
    </w:p>
    <w:p w14:paraId="3BFE68D1" w14:textId="77777777" w:rsidR="007337D6" w:rsidRPr="002A433E" w:rsidRDefault="007337D6" w:rsidP="002A433E">
      <w:pPr>
        <w:pStyle w:val="ListParagraph"/>
        <w:numPr>
          <w:ilvl w:val="0"/>
          <w:numId w:val="50"/>
        </w:numPr>
        <w:autoSpaceDE w:val="0"/>
        <w:autoSpaceDN w:val="0"/>
        <w:adjustRightInd w:val="0"/>
        <w:rPr>
          <w:lang w:val="en-US"/>
        </w:rPr>
      </w:pPr>
      <w:r w:rsidRPr="002A433E">
        <w:rPr>
          <w:rFonts w:asciiTheme="majorHAnsi" w:hAnsiTheme="majorHAnsi"/>
          <w:szCs w:val="22"/>
          <w:lang w:val="en-US"/>
        </w:rPr>
        <w:t>Collections Manager:</w:t>
      </w:r>
      <w:r w:rsidRPr="002A433E">
        <w:rPr>
          <w:lang w:val="en-US"/>
        </w:rPr>
        <w:t xml:space="preserve"> </w:t>
      </w:r>
      <w:r w:rsidRPr="002A433E">
        <w:rPr>
          <w:rFonts w:asciiTheme="majorHAnsi" w:hAnsiTheme="majorHAnsi"/>
          <w:b/>
          <w:szCs w:val="22"/>
          <w:lang w:val="en-US"/>
        </w:rPr>
        <w:t>Adrian Holloway</w:t>
      </w:r>
    </w:p>
    <w:p w14:paraId="2A07F1F8" w14:textId="77777777" w:rsidR="007337D6" w:rsidRPr="002A433E" w:rsidRDefault="007337D6" w:rsidP="002A433E">
      <w:pPr>
        <w:pStyle w:val="ListParagraph"/>
        <w:numPr>
          <w:ilvl w:val="0"/>
          <w:numId w:val="50"/>
        </w:numPr>
        <w:autoSpaceDE w:val="0"/>
        <w:autoSpaceDN w:val="0"/>
        <w:adjustRightInd w:val="0"/>
        <w:rPr>
          <w:lang w:val="en-US"/>
        </w:rPr>
      </w:pPr>
      <w:r w:rsidRPr="002A433E">
        <w:rPr>
          <w:rFonts w:asciiTheme="majorHAnsi" w:hAnsiTheme="majorHAnsi"/>
          <w:szCs w:val="22"/>
          <w:lang w:val="en-US"/>
        </w:rPr>
        <w:t>Conservation Manager:</w:t>
      </w:r>
      <w:r w:rsidRPr="002A433E">
        <w:rPr>
          <w:lang w:val="en-US"/>
        </w:rPr>
        <w:t xml:space="preserve"> </w:t>
      </w:r>
      <w:r w:rsidRPr="002A433E">
        <w:rPr>
          <w:rFonts w:asciiTheme="majorHAnsi" w:hAnsiTheme="majorHAnsi"/>
          <w:b/>
          <w:szCs w:val="22"/>
          <w:lang w:val="en-US"/>
        </w:rPr>
        <w:t>Misa Tamura</w:t>
      </w:r>
      <w:r w:rsidRPr="002A433E">
        <w:rPr>
          <w:lang w:val="en-US"/>
        </w:rPr>
        <w:t xml:space="preserve"> </w:t>
      </w:r>
    </w:p>
    <w:p w14:paraId="77797125" w14:textId="77777777" w:rsidR="007337D6" w:rsidRPr="00F6550F" w:rsidRDefault="007337D6" w:rsidP="007337D6">
      <w:pPr>
        <w:rPr>
          <w:rFonts w:asciiTheme="majorHAnsi" w:hAnsiTheme="majorHAnsi"/>
          <w:szCs w:val="22"/>
        </w:rPr>
      </w:pPr>
    </w:p>
    <w:p w14:paraId="75B31E43" w14:textId="32DF084A" w:rsidR="00BF3CAA" w:rsidRPr="00F6550F" w:rsidRDefault="005E4338" w:rsidP="007337D6">
      <w:pPr>
        <w:ind w:left="720"/>
        <w:rPr>
          <w:rFonts w:asciiTheme="majorHAnsi" w:hAnsiTheme="majorHAnsi"/>
          <w:szCs w:val="22"/>
          <w:lang w:val="en-US"/>
        </w:rPr>
      </w:pPr>
      <w:r w:rsidRPr="00F6550F">
        <w:rPr>
          <w:rFonts w:asciiTheme="majorHAnsi" w:hAnsiTheme="majorHAnsi"/>
          <w:szCs w:val="22"/>
          <w:lang w:val="en-US"/>
        </w:rPr>
        <w:t xml:space="preserve">The Collections Manager </w:t>
      </w:r>
      <w:r w:rsidR="00D64359" w:rsidRPr="00F6550F">
        <w:rPr>
          <w:rFonts w:asciiTheme="majorHAnsi" w:hAnsiTheme="majorHAnsi"/>
          <w:szCs w:val="22"/>
          <w:lang w:val="en-US"/>
        </w:rPr>
        <w:t>will manage the tender process and moni</w:t>
      </w:r>
      <w:r w:rsidRPr="00F6550F">
        <w:rPr>
          <w:rFonts w:asciiTheme="majorHAnsi" w:hAnsiTheme="majorHAnsi"/>
          <w:szCs w:val="22"/>
          <w:lang w:val="en-US"/>
        </w:rPr>
        <w:t xml:space="preserve">tor the progress of the project. </w:t>
      </w:r>
    </w:p>
    <w:p w14:paraId="739CEB85" w14:textId="77777777" w:rsidR="00BF3CAA" w:rsidRPr="00F6550F" w:rsidRDefault="00BF3CAA" w:rsidP="00BF3CAA">
      <w:pPr>
        <w:ind w:left="720" w:hanging="720"/>
        <w:rPr>
          <w:rFonts w:asciiTheme="majorHAnsi" w:hAnsiTheme="majorHAnsi"/>
          <w:szCs w:val="22"/>
          <w:lang w:val="en-US"/>
        </w:rPr>
      </w:pPr>
    </w:p>
    <w:p w14:paraId="66043ED5" w14:textId="77777777" w:rsidR="00BF3CAA" w:rsidRPr="00F6550F" w:rsidRDefault="00BF3CAA" w:rsidP="00BF3CAA">
      <w:pPr>
        <w:ind w:left="720" w:hanging="720"/>
        <w:rPr>
          <w:rFonts w:asciiTheme="majorHAnsi" w:hAnsiTheme="majorHAnsi"/>
          <w:szCs w:val="22"/>
          <w:lang w:val="en-US"/>
        </w:rPr>
      </w:pPr>
      <w:r w:rsidRPr="0034467C">
        <w:rPr>
          <w:rFonts w:asciiTheme="majorHAnsi" w:hAnsiTheme="majorHAnsi"/>
          <w:b/>
          <w:bCs/>
          <w:szCs w:val="22"/>
          <w:lang w:val="en-US"/>
        </w:rPr>
        <w:t>5.</w:t>
      </w:r>
      <w:r w:rsidRPr="00F6550F">
        <w:rPr>
          <w:rFonts w:asciiTheme="majorHAnsi" w:hAnsiTheme="majorHAnsi"/>
          <w:szCs w:val="22"/>
          <w:lang w:val="en-US"/>
        </w:rPr>
        <w:t xml:space="preserve"> </w:t>
      </w:r>
      <w:r w:rsidRPr="00F6550F">
        <w:rPr>
          <w:rFonts w:asciiTheme="majorHAnsi" w:hAnsiTheme="majorHAnsi"/>
          <w:szCs w:val="22"/>
          <w:lang w:val="en-US"/>
        </w:rPr>
        <w:tab/>
      </w:r>
      <w:r w:rsidRPr="00F6550F">
        <w:rPr>
          <w:rFonts w:asciiTheme="majorHAnsi" w:hAnsiTheme="majorHAnsi"/>
          <w:b/>
          <w:szCs w:val="22"/>
          <w:lang w:val="en-US"/>
        </w:rPr>
        <w:t>Description and Scope of Works:</w:t>
      </w:r>
    </w:p>
    <w:p w14:paraId="4BEB5269" w14:textId="77777777" w:rsidR="006D31E5" w:rsidRPr="00F6550F" w:rsidRDefault="006D31E5" w:rsidP="00BF3CAA">
      <w:pPr>
        <w:ind w:left="720" w:hanging="720"/>
        <w:rPr>
          <w:rFonts w:asciiTheme="majorHAnsi" w:hAnsiTheme="majorHAnsi"/>
          <w:szCs w:val="22"/>
          <w:lang w:val="en-US"/>
        </w:rPr>
      </w:pPr>
    </w:p>
    <w:p w14:paraId="6C662C88" w14:textId="64C666F4" w:rsidR="00593AA8" w:rsidRPr="00593AA8" w:rsidRDefault="006D31E5" w:rsidP="00593AA8">
      <w:pPr>
        <w:ind w:left="720" w:hanging="720"/>
        <w:rPr>
          <w:rFonts w:asciiTheme="majorHAnsi" w:hAnsiTheme="majorHAnsi" w:cs="Arial"/>
          <w:color w:val="000000"/>
          <w:szCs w:val="22"/>
          <w:lang w:eastAsia="en-GB"/>
        </w:rPr>
      </w:pPr>
      <w:r w:rsidRPr="00F6550F">
        <w:rPr>
          <w:rFonts w:asciiTheme="majorHAnsi" w:hAnsiTheme="majorHAnsi"/>
          <w:szCs w:val="22"/>
          <w:lang w:val="en-US"/>
        </w:rPr>
        <w:t>5.1</w:t>
      </w:r>
      <w:r w:rsidRPr="00F6550F">
        <w:rPr>
          <w:rFonts w:asciiTheme="majorHAnsi" w:hAnsiTheme="majorHAnsi"/>
          <w:szCs w:val="22"/>
          <w:lang w:val="en-US"/>
        </w:rPr>
        <w:tab/>
      </w:r>
      <w:bookmarkStart w:id="0" w:name="_Hlk157465937"/>
      <w:r w:rsidR="000941A9">
        <w:rPr>
          <w:rFonts w:asciiTheme="majorHAnsi" w:hAnsiTheme="majorHAnsi"/>
          <w:szCs w:val="22"/>
          <w:lang w:val="en-US"/>
        </w:rPr>
        <w:t xml:space="preserve">Removal from display and </w:t>
      </w:r>
      <w:r w:rsidR="00493AE7">
        <w:rPr>
          <w:rFonts w:asciiTheme="majorHAnsi" w:hAnsiTheme="majorHAnsi" w:cs="Arial"/>
          <w:color w:val="000000"/>
          <w:szCs w:val="22"/>
          <w:lang w:eastAsia="en-GB"/>
        </w:rPr>
        <w:t>c</w:t>
      </w:r>
      <w:r w:rsidR="00593AA8" w:rsidRPr="00593AA8">
        <w:rPr>
          <w:rFonts w:asciiTheme="majorHAnsi" w:hAnsiTheme="majorHAnsi" w:cs="Arial"/>
          <w:color w:val="000000"/>
          <w:szCs w:val="22"/>
          <w:lang w:eastAsia="en-GB"/>
        </w:rPr>
        <w:t>rating</w:t>
      </w:r>
      <w:bookmarkEnd w:id="0"/>
    </w:p>
    <w:p w14:paraId="15A93C9A" w14:textId="2DA02D91" w:rsidR="00493AE7" w:rsidRDefault="00593AA8" w:rsidP="00493AE7">
      <w:pPr>
        <w:ind w:left="720"/>
        <w:rPr>
          <w:rFonts w:asciiTheme="majorHAnsi" w:hAnsiTheme="majorHAnsi" w:cs="Arial"/>
          <w:color w:val="000000"/>
          <w:szCs w:val="22"/>
          <w:lang w:eastAsia="en-GB"/>
        </w:rPr>
      </w:pPr>
      <w:bookmarkStart w:id="1" w:name="_Hlk157465645"/>
      <w:r w:rsidRPr="00593AA8">
        <w:rPr>
          <w:rFonts w:asciiTheme="majorHAnsi" w:hAnsiTheme="majorHAnsi" w:cs="Arial"/>
          <w:color w:val="000000"/>
          <w:szCs w:val="22"/>
          <w:lang w:eastAsia="en-GB"/>
        </w:rPr>
        <w:t xml:space="preserve">To safely remove from display, weigh (where required), prepare and pack into contractor supplied crates or cradles </w:t>
      </w:r>
      <w:bookmarkEnd w:id="1"/>
      <w:r w:rsidRPr="00593AA8">
        <w:rPr>
          <w:rFonts w:asciiTheme="majorHAnsi" w:hAnsiTheme="majorHAnsi" w:cs="Arial"/>
          <w:color w:val="000000"/>
          <w:szCs w:val="22"/>
          <w:lang w:eastAsia="en-GB"/>
        </w:rPr>
        <w:t xml:space="preserve">c.10-15 identified oversized and heavy objects from the Natural History collection (A full list will be </w:t>
      </w:r>
      <w:r w:rsidRPr="00593AA8">
        <w:rPr>
          <w:rFonts w:asciiTheme="majorHAnsi" w:hAnsiTheme="majorHAnsi" w:cs="Arial"/>
          <w:color w:val="000000"/>
          <w:szCs w:val="22"/>
          <w:lang w:eastAsia="en-GB"/>
        </w:rPr>
        <w:lastRenderedPageBreak/>
        <w:t>supplied to those tendering). This includes the Horniman walrus</w:t>
      </w:r>
      <w:r w:rsidR="00691907">
        <w:rPr>
          <w:rFonts w:asciiTheme="majorHAnsi" w:hAnsiTheme="majorHAnsi" w:cs="Arial"/>
          <w:color w:val="000000"/>
          <w:szCs w:val="22"/>
          <w:lang w:eastAsia="en-GB"/>
        </w:rPr>
        <w:t>. All costs should be itemised per specimen and method statements</w:t>
      </w:r>
      <w:r w:rsidR="00B728E6">
        <w:rPr>
          <w:rFonts w:asciiTheme="majorHAnsi" w:hAnsiTheme="majorHAnsi" w:cs="Arial"/>
          <w:color w:val="000000"/>
          <w:szCs w:val="22"/>
          <w:lang w:eastAsia="en-GB"/>
        </w:rPr>
        <w:t>, time allowance</w:t>
      </w:r>
      <w:r w:rsidR="00691907">
        <w:rPr>
          <w:rFonts w:asciiTheme="majorHAnsi" w:hAnsiTheme="majorHAnsi" w:cs="Arial"/>
          <w:color w:val="000000"/>
          <w:szCs w:val="22"/>
          <w:lang w:eastAsia="en-GB"/>
        </w:rPr>
        <w:t xml:space="preserve"> and suggested crating specification to be provided. </w:t>
      </w:r>
      <w:r w:rsidR="00493AE7">
        <w:rPr>
          <w:rFonts w:asciiTheme="majorHAnsi" w:hAnsiTheme="majorHAnsi"/>
          <w:szCs w:val="22"/>
          <w:lang w:val="en-US"/>
        </w:rPr>
        <w:t xml:space="preserve"> </w:t>
      </w:r>
    </w:p>
    <w:p w14:paraId="02FADC87" w14:textId="77777777" w:rsidR="00CA5D3C" w:rsidRDefault="00CA5D3C" w:rsidP="00CA5D3C">
      <w:pPr>
        <w:rPr>
          <w:rFonts w:asciiTheme="majorHAnsi" w:hAnsiTheme="majorHAnsi" w:cs="Arial"/>
          <w:color w:val="000000"/>
          <w:szCs w:val="22"/>
          <w:lang w:eastAsia="en-GB"/>
        </w:rPr>
      </w:pPr>
    </w:p>
    <w:p w14:paraId="7EB4A71E" w14:textId="6885E518" w:rsidR="00CA5D3C" w:rsidRPr="005D1332" w:rsidRDefault="00CA5D3C" w:rsidP="00CA5D3C">
      <w:pPr>
        <w:ind w:left="720" w:hanging="720"/>
        <w:rPr>
          <w:rFonts w:asciiTheme="majorHAnsi" w:hAnsiTheme="majorHAnsi" w:cs="Arial"/>
          <w:color w:val="000000"/>
          <w:szCs w:val="22"/>
          <w:lang w:eastAsia="en-GB"/>
        </w:rPr>
      </w:pPr>
      <w:r>
        <w:rPr>
          <w:rFonts w:asciiTheme="majorHAnsi" w:hAnsiTheme="majorHAnsi" w:cs="Arial"/>
          <w:color w:val="000000"/>
          <w:szCs w:val="22"/>
          <w:lang w:eastAsia="en-GB"/>
        </w:rPr>
        <w:t>5</w:t>
      </w:r>
      <w:r w:rsidR="002942C1">
        <w:rPr>
          <w:rFonts w:asciiTheme="majorHAnsi" w:hAnsiTheme="majorHAnsi" w:cs="Arial"/>
          <w:color w:val="000000"/>
          <w:szCs w:val="22"/>
          <w:lang w:eastAsia="en-GB"/>
        </w:rPr>
        <w:t>.</w:t>
      </w:r>
      <w:r>
        <w:rPr>
          <w:rFonts w:asciiTheme="majorHAnsi" w:hAnsiTheme="majorHAnsi" w:cs="Arial"/>
          <w:color w:val="000000"/>
          <w:szCs w:val="22"/>
          <w:lang w:eastAsia="en-GB"/>
        </w:rPr>
        <w:t>2</w:t>
      </w:r>
      <w:r>
        <w:rPr>
          <w:rFonts w:asciiTheme="majorHAnsi" w:hAnsiTheme="majorHAnsi" w:cs="Arial"/>
          <w:color w:val="000000"/>
          <w:szCs w:val="22"/>
          <w:lang w:eastAsia="en-GB"/>
        </w:rPr>
        <w:tab/>
      </w:r>
      <w:r w:rsidR="00493AE7">
        <w:rPr>
          <w:rFonts w:asciiTheme="majorHAnsi" w:hAnsiTheme="majorHAnsi" w:cs="Arial"/>
          <w:color w:val="000000"/>
          <w:szCs w:val="22"/>
          <w:lang w:eastAsia="en-GB"/>
        </w:rPr>
        <w:t>Transit to and storage at o</w:t>
      </w:r>
      <w:r w:rsidRPr="005D1332">
        <w:rPr>
          <w:rFonts w:asciiTheme="majorHAnsi" w:hAnsiTheme="majorHAnsi" w:cs="Arial"/>
          <w:color w:val="000000"/>
          <w:szCs w:val="22"/>
          <w:lang w:eastAsia="en-GB"/>
        </w:rPr>
        <w:t xml:space="preserve">ff-site </w:t>
      </w:r>
      <w:r w:rsidR="00493AE7">
        <w:rPr>
          <w:rFonts w:asciiTheme="majorHAnsi" w:hAnsiTheme="majorHAnsi" w:cs="Arial"/>
          <w:color w:val="000000"/>
          <w:szCs w:val="22"/>
          <w:lang w:eastAsia="en-GB"/>
        </w:rPr>
        <w:t>s</w:t>
      </w:r>
      <w:r w:rsidRPr="005D1332">
        <w:rPr>
          <w:rFonts w:asciiTheme="majorHAnsi" w:hAnsiTheme="majorHAnsi" w:cs="Arial"/>
          <w:color w:val="000000"/>
          <w:szCs w:val="22"/>
          <w:lang w:eastAsia="en-GB"/>
        </w:rPr>
        <w:t xml:space="preserve">torage </w:t>
      </w:r>
    </w:p>
    <w:p w14:paraId="4769F5F2" w14:textId="07899645" w:rsidR="00493AE7" w:rsidRDefault="00CA5D3C" w:rsidP="00493AE7">
      <w:pPr>
        <w:ind w:left="720"/>
        <w:rPr>
          <w:rFonts w:asciiTheme="majorHAnsi" w:hAnsiTheme="majorHAnsi" w:cs="Arial"/>
          <w:color w:val="000000"/>
          <w:szCs w:val="22"/>
          <w:lang w:eastAsia="en-GB"/>
        </w:rPr>
      </w:pPr>
      <w:r w:rsidRPr="00CA5D3C">
        <w:rPr>
          <w:rFonts w:asciiTheme="majorHAnsi" w:hAnsiTheme="majorHAnsi" w:cs="Arial"/>
          <w:color w:val="000000"/>
          <w:szCs w:val="22"/>
          <w:lang w:eastAsia="en-GB"/>
        </w:rPr>
        <w:t xml:space="preserve">To transport </w:t>
      </w:r>
      <w:r w:rsidR="00C163DA">
        <w:rPr>
          <w:rFonts w:asciiTheme="majorHAnsi" w:hAnsiTheme="majorHAnsi" w:cs="Arial"/>
          <w:color w:val="000000"/>
          <w:szCs w:val="22"/>
          <w:lang w:eastAsia="en-GB"/>
        </w:rPr>
        <w:t>5</w:t>
      </w:r>
      <w:r w:rsidR="00F73246">
        <w:rPr>
          <w:rFonts w:asciiTheme="majorHAnsi" w:hAnsiTheme="majorHAnsi" w:cs="Arial"/>
          <w:color w:val="000000"/>
          <w:szCs w:val="22"/>
          <w:lang w:eastAsia="en-GB"/>
        </w:rPr>
        <w:t xml:space="preserve"> </w:t>
      </w:r>
      <w:r w:rsidR="002A433E">
        <w:rPr>
          <w:rFonts w:asciiTheme="majorHAnsi" w:hAnsiTheme="majorHAnsi" w:cs="Arial"/>
          <w:color w:val="000000"/>
          <w:szCs w:val="22"/>
          <w:lang w:eastAsia="en-GB"/>
        </w:rPr>
        <w:t xml:space="preserve">x </w:t>
      </w:r>
      <w:r w:rsidR="00F73246">
        <w:rPr>
          <w:rFonts w:asciiTheme="majorHAnsi" w:hAnsiTheme="majorHAnsi" w:cs="Arial"/>
          <w:color w:val="000000"/>
          <w:szCs w:val="22"/>
          <w:lang w:eastAsia="en-GB"/>
        </w:rPr>
        <w:t xml:space="preserve">of the </w:t>
      </w:r>
      <w:r w:rsidR="00F73246" w:rsidRPr="00593AA8">
        <w:rPr>
          <w:rFonts w:asciiTheme="majorHAnsi" w:hAnsiTheme="majorHAnsi" w:cs="Arial"/>
          <w:color w:val="000000"/>
          <w:szCs w:val="22"/>
          <w:lang w:eastAsia="en-GB"/>
        </w:rPr>
        <w:t xml:space="preserve">oversized and heavy </w:t>
      </w:r>
      <w:r w:rsidR="00F73246" w:rsidRPr="002A433E">
        <w:rPr>
          <w:rFonts w:asciiTheme="majorHAnsi" w:hAnsiTheme="majorHAnsi" w:cs="Arial"/>
          <w:color w:val="000000"/>
          <w:szCs w:val="22"/>
          <w:lang w:eastAsia="en-GB"/>
        </w:rPr>
        <w:t xml:space="preserve">objects </w:t>
      </w:r>
      <w:r w:rsidRPr="002A433E">
        <w:rPr>
          <w:rFonts w:asciiTheme="majorHAnsi" w:hAnsiTheme="majorHAnsi" w:cs="Arial"/>
          <w:color w:val="000000"/>
          <w:szCs w:val="22"/>
          <w:lang w:eastAsia="en-GB"/>
        </w:rPr>
        <w:t xml:space="preserve">to </w:t>
      </w:r>
      <w:r w:rsidR="000D7828" w:rsidRPr="002A433E">
        <w:rPr>
          <w:rFonts w:asciiTheme="majorHAnsi" w:hAnsiTheme="majorHAnsi" w:cs="Arial"/>
          <w:color w:val="000000"/>
          <w:szCs w:val="22"/>
          <w:lang w:eastAsia="en-GB"/>
        </w:rPr>
        <w:t>o</w:t>
      </w:r>
      <w:r w:rsidR="000D7828" w:rsidRPr="002A433E">
        <w:rPr>
          <w:rFonts w:asciiTheme="majorHAnsi" w:hAnsiTheme="majorHAnsi"/>
          <w:szCs w:val="22"/>
        </w:rPr>
        <w:t>ff-site commercial storage</w:t>
      </w:r>
      <w:r w:rsidRPr="002A433E">
        <w:rPr>
          <w:rFonts w:asciiTheme="majorHAnsi" w:hAnsiTheme="majorHAnsi" w:cs="Arial"/>
          <w:color w:val="000000"/>
          <w:szCs w:val="22"/>
          <w:lang w:eastAsia="en-GB"/>
        </w:rPr>
        <w:t xml:space="preserve"> (A list of </w:t>
      </w:r>
      <w:r w:rsidR="000F7408" w:rsidRPr="002A433E">
        <w:rPr>
          <w:rFonts w:asciiTheme="majorHAnsi" w:hAnsiTheme="majorHAnsi" w:cs="Arial"/>
          <w:color w:val="000000"/>
          <w:szCs w:val="22"/>
          <w:lang w:eastAsia="en-GB"/>
        </w:rPr>
        <w:t xml:space="preserve">these objects </w:t>
      </w:r>
      <w:r w:rsidRPr="002A433E">
        <w:rPr>
          <w:rFonts w:asciiTheme="majorHAnsi" w:hAnsiTheme="majorHAnsi" w:cs="Arial"/>
          <w:color w:val="000000"/>
          <w:szCs w:val="22"/>
          <w:lang w:eastAsia="en-GB"/>
        </w:rPr>
        <w:t>will be supplied</w:t>
      </w:r>
      <w:r w:rsidR="00DE5AE1" w:rsidRPr="002A433E">
        <w:rPr>
          <w:rFonts w:asciiTheme="majorHAnsi" w:hAnsiTheme="majorHAnsi" w:cs="Arial"/>
          <w:color w:val="000000"/>
          <w:szCs w:val="22"/>
          <w:lang w:eastAsia="en-GB"/>
        </w:rPr>
        <w:t xml:space="preserve"> and includes the Walrus</w:t>
      </w:r>
      <w:r w:rsidRPr="002A433E">
        <w:rPr>
          <w:rFonts w:asciiTheme="majorHAnsi" w:hAnsiTheme="majorHAnsi" w:cs="Arial"/>
          <w:color w:val="000000"/>
          <w:szCs w:val="22"/>
          <w:lang w:eastAsia="en-GB"/>
        </w:rPr>
        <w:t>)</w:t>
      </w:r>
      <w:r w:rsidR="00493AE7">
        <w:rPr>
          <w:rFonts w:asciiTheme="majorHAnsi" w:hAnsiTheme="majorHAnsi" w:cs="Arial"/>
          <w:color w:val="000000"/>
          <w:szCs w:val="22"/>
          <w:lang w:eastAsia="en-GB"/>
        </w:rPr>
        <w:t>.</w:t>
      </w:r>
      <w:r w:rsidRPr="00CA5D3C">
        <w:rPr>
          <w:rFonts w:asciiTheme="majorHAnsi" w:hAnsiTheme="majorHAnsi" w:cs="Arial"/>
          <w:color w:val="000000"/>
          <w:szCs w:val="22"/>
          <w:lang w:eastAsia="en-GB"/>
        </w:rPr>
        <w:t xml:space="preserve"> </w:t>
      </w:r>
      <w:r w:rsidR="00B728E6">
        <w:rPr>
          <w:rFonts w:asciiTheme="majorHAnsi" w:hAnsiTheme="majorHAnsi" w:cs="Arial"/>
          <w:color w:val="000000"/>
          <w:szCs w:val="22"/>
          <w:lang w:eastAsia="en-GB"/>
        </w:rPr>
        <w:t>Date</w:t>
      </w:r>
      <w:r w:rsidR="0099079A">
        <w:rPr>
          <w:rFonts w:asciiTheme="majorHAnsi" w:hAnsiTheme="majorHAnsi" w:cs="Arial"/>
          <w:color w:val="000000"/>
          <w:szCs w:val="22"/>
          <w:lang w:eastAsia="en-GB"/>
        </w:rPr>
        <w:t>/s</w:t>
      </w:r>
      <w:r w:rsidR="00B728E6">
        <w:rPr>
          <w:rFonts w:asciiTheme="majorHAnsi" w:hAnsiTheme="majorHAnsi" w:cs="Arial"/>
          <w:color w:val="000000"/>
          <w:szCs w:val="22"/>
          <w:lang w:eastAsia="en-GB"/>
        </w:rPr>
        <w:t xml:space="preserve"> TBC during March – August 2024. </w:t>
      </w:r>
      <w:r w:rsidR="00493AE7" w:rsidRPr="002A433E">
        <w:rPr>
          <w:rFonts w:asciiTheme="majorHAnsi" w:hAnsiTheme="majorHAnsi" w:cs="Arial"/>
          <w:color w:val="000000"/>
          <w:szCs w:val="22"/>
          <w:lang w:eastAsia="en-GB"/>
        </w:rPr>
        <w:t>We will require facilities reports for off</w:t>
      </w:r>
      <w:r w:rsidR="00493AE7">
        <w:rPr>
          <w:rFonts w:asciiTheme="majorHAnsi" w:hAnsiTheme="majorHAnsi" w:cs="Arial"/>
          <w:color w:val="000000"/>
          <w:szCs w:val="22"/>
          <w:lang w:eastAsia="en-GB"/>
        </w:rPr>
        <w:t xml:space="preserve">-site storage proposals. </w:t>
      </w:r>
    </w:p>
    <w:p w14:paraId="737C3051" w14:textId="470D280B" w:rsidR="00CA5D3C" w:rsidRPr="005D1332" w:rsidRDefault="00CA5D3C" w:rsidP="00CA5D3C">
      <w:pPr>
        <w:ind w:left="720"/>
        <w:rPr>
          <w:rFonts w:asciiTheme="majorHAnsi" w:hAnsiTheme="majorHAnsi" w:cs="Arial"/>
          <w:color w:val="000000"/>
          <w:szCs w:val="22"/>
          <w:lang w:eastAsia="en-GB"/>
        </w:rPr>
      </w:pPr>
    </w:p>
    <w:p w14:paraId="2B3221F5" w14:textId="77777777" w:rsidR="00421CDF" w:rsidRDefault="00421CDF" w:rsidP="00CA5D3C">
      <w:pPr>
        <w:ind w:left="720"/>
      </w:pPr>
    </w:p>
    <w:p w14:paraId="3F7B04A8" w14:textId="24CDFE58" w:rsidR="00B728E6" w:rsidRDefault="00C163DA" w:rsidP="00C163DA">
      <w:pPr>
        <w:ind w:left="720" w:hanging="720"/>
        <w:rPr>
          <w:rFonts w:asciiTheme="majorHAnsi" w:hAnsiTheme="majorHAnsi" w:cs="Arial"/>
          <w:color w:val="000000"/>
          <w:szCs w:val="22"/>
          <w:lang w:eastAsia="en-GB"/>
        </w:rPr>
      </w:pPr>
      <w:r>
        <w:rPr>
          <w:rFonts w:asciiTheme="majorHAnsi" w:hAnsiTheme="majorHAnsi" w:cs="Arial"/>
          <w:color w:val="000000"/>
          <w:szCs w:val="22"/>
          <w:lang w:eastAsia="en-GB"/>
        </w:rPr>
        <w:t>5.2.1</w:t>
      </w:r>
      <w:r>
        <w:rPr>
          <w:rFonts w:asciiTheme="majorHAnsi" w:hAnsiTheme="majorHAnsi" w:cs="Arial"/>
          <w:color w:val="000000"/>
          <w:szCs w:val="22"/>
          <w:lang w:eastAsia="en-GB"/>
        </w:rPr>
        <w:tab/>
      </w:r>
      <w:r w:rsidR="00B728E6">
        <w:rPr>
          <w:rFonts w:asciiTheme="majorHAnsi" w:hAnsiTheme="majorHAnsi" w:cs="Arial"/>
          <w:color w:val="000000"/>
          <w:szCs w:val="22"/>
          <w:lang w:eastAsia="en-GB"/>
        </w:rPr>
        <w:t>Off-site storage</w:t>
      </w:r>
    </w:p>
    <w:p w14:paraId="6508074A" w14:textId="51B247D8" w:rsidR="00421CDF" w:rsidRDefault="00F73246" w:rsidP="00B728E6">
      <w:pPr>
        <w:ind w:left="720"/>
        <w:rPr>
          <w:rFonts w:asciiTheme="majorHAnsi" w:hAnsiTheme="majorHAnsi" w:cs="Arial"/>
          <w:color w:val="000000"/>
          <w:szCs w:val="22"/>
          <w:lang w:eastAsia="en-GB"/>
        </w:rPr>
      </w:pPr>
      <w:r>
        <w:rPr>
          <w:rFonts w:asciiTheme="majorHAnsi" w:hAnsiTheme="majorHAnsi" w:cs="Arial"/>
          <w:color w:val="000000"/>
          <w:szCs w:val="22"/>
          <w:lang w:eastAsia="en-GB"/>
        </w:rPr>
        <w:t xml:space="preserve">The </w:t>
      </w:r>
      <w:proofErr w:type="gramStart"/>
      <w:r>
        <w:rPr>
          <w:rFonts w:asciiTheme="majorHAnsi" w:hAnsiTheme="majorHAnsi" w:cs="Arial"/>
          <w:color w:val="000000"/>
          <w:szCs w:val="22"/>
          <w:lang w:eastAsia="en-GB"/>
        </w:rPr>
        <w:t>p</w:t>
      </w:r>
      <w:r w:rsidR="00421CDF" w:rsidRPr="005D1332">
        <w:rPr>
          <w:rFonts w:asciiTheme="majorHAnsi" w:hAnsiTheme="majorHAnsi" w:cs="Arial"/>
          <w:color w:val="000000"/>
          <w:szCs w:val="22"/>
          <w:lang w:eastAsia="en-GB"/>
        </w:rPr>
        <w:t>eriod of time</w:t>
      </w:r>
      <w:proofErr w:type="gramEnd"/>
      <w:r w:rsidR="00421CDF" w:rsidRPr="005D1332">
        <w:rPr>
          <w:rFonts w:asciiTheme="majorHAnsi" w:hAnsiTheme="majorHAnsi" w:cs="Arial"/>
          <w:color w:val="000000"/>
          <w:szCs w:val="22"/>
          <w:lang w:eastAsia="en-GB"/>
        </w:rPr>
        <w:t xml:space="preserve"> for the storage is variable. </w:t>
      </w:r>
      <w:r w:rsidR="00421CDF" w:rsidRPr="002A433E">
        <w:rPr>
          <w:rFonts w:asciiTheme="majorHAnsi" w:hAnsiTheme="majorHAnsi" w:cs="Arial"/>
          <w:color w:val="000000"/>
          <w:szCs w:val="22"/>
          <w:lang w:eastAsia="en-GB"/>
        </w:rPr>
        <w:t xml:space="preserve">Any items not required for the redisplay would require long term storage in a pest free, secure storage. </w:t>
      </w:r>
      <w:r w:rsidR="000A1DC7" w:rsidRPr="002A433E">
        <w:rPr>
          <w:rFonts w:asciiTheme="majorHAnsi" w:hAnsiTheme="majorHAnsi" w:cs="Arial"/>
          <w:color w:val="000000"/>
          <w:szCs w:val="22"/>
          <w:lang w:eastAsia="en-GB"/>
        </w:rPr>
        <w:t>C</w:t>
      </w:r>
      <w:r w:rsidR="00421CDF" w:rsidRPr="002A433E">
        <w:rPr>
          <w:rFonts w:asciiTheme="majorHAnsi" w:hAnsiTheme="majorHAnsi" w:cs="Arial"/>
          <w:color w:val="000000"/>
          <w:szCs w:val="22"/>
          <w:lang w:eastAsia="en-GB"/>
        </w:rPr>
        <w:t>ost for both full climate and for temperature only</w:t>
      </w:r>
      <w:r w:rsidR="00F0708A" w:rsidRPr="002A433E">
        <w:rPr>
          <w:rFonts w:asciiTheme="majorHAnsi" w:hAnsiTheme="majorHAnsi" w:cs="Arial"/>
          <w:color w:val="000000"/>
          <w:szCs w:val="22"/>
          <w:lang w:eastAsia="en-GB"/>
        </w:rPr>
        <w:t xml:space="preserve"> at a per month</w:t>
      </w:r>
      <w:r w:rsidR="00DE5AE1" w:rsidRPr="002A433E">
        <w:rPr>
          <w:rFonts w:asciiTheme="majorHAnsi" w:hAnsiTheme="majorHAnsi" w:cs="Arial"/>
          <w:color w:val="000000"/>
          <w:szCs w:val="22"/>
          <w:lang w:eastAsia="en-GB"/>
        </w:rPr>
        <w:t xml:space="preserve"> </w:t>
      </w:r>
      <w:r w:rsidR="00F0708A" w:rsidRPr="002A433E">
        <w:rPr>
          <w:rFonts w:asciiTheme="majorHAnsi" w:hAnsiTheme="majorHAnsi" w:cs="Arial"/>
          <w:color w:val="000000"/>
          <w:szCs w:val="22"/>
          <w:lang w:eastAsia="en-GB"/>
        </w:rPr>
        <w:t>rate</w:t>
      </w:r>
      <w:r w:rsidR="00DE5AE1" w:rsidRPr="002A433E">
        <w:rPr>
          <w:rFonts w:asciiTheme="majorHAnsi" w:hAnsiTheme="majorHAnsi" w:cs="Arial"/>
          <w:color w:val="000000"/>
          <w:szCs w:val="22"/>
          <w:lang w:eastAsia="en-GB"/>
        </w:rPr>
        <w:t xml:space="preserve"> per crate</w:t>
      </w:r>
      <w:r w:rsidR="00421CDF" w:rsidRPr="002A433E">
        <w:rPr>
          <w:rFonts w:asciiTheme="majorHAnsi" w:hAnsiTheme="majorHAnsi" w:cs="Arial"/>
          <w:color w:val="000000"/>
          <w:szCs w:val="22"/>
          <w:lang w:eastAsia="en-GB"/>
        </w:rPr>
        <w:t xml:space="preserve">. </w:t>
      </w:r>
    </w:p>
    <w:p w14:paraId="4CC5072C" w14:textId="77777777" w:rsidR="00493AE7" w:rsidRDefault="00493AE7" w:rsidP="00C163DA">
      <w:pPr>
        <w:ind w:left="720" w:hanging="720"/>
        <w:rPr>
          <w:rFonts w:asciiTheme="majorHAnsi" w:hAnsiTheme="majorHAnsi" w:cs="Arial"/>
          <w:color w:val="000000"/>
          <w:szCs w:val="22"/>
          <w:lang w:eastAsia="en-GB"/>
        </w:rPr>
      </w:pPr>
    </w:p>
    <w:p w14:paraId="49E3D048" w14:textId="7A5752B8" w:rsidR="00B728E6" w:rsidRDefault="00493AE7" w:rsidP="00C163DA">
      <w:pPr>
        <w:ind w:left="720" w:hanging="720"/>
        <w:rPr>
          <w:rFonts w:asciiTheme="majorHAnsi" w:hAnsiTheme="majorHAnsi" w:cs="Arial"/>
          <w:color w:val="000000"/>
          <w:szCs w:val="22"/>
          <w:lang w:eastAsia="en-GB"/>
        </w:rPr>
      </w:pPr>
      <w:r>
        <w:rPr>
          <w:rFonts w:asciiTheme="majorHAnsi" w:hAnsiTheme="majorHAnsi" w:cs="Arial"/>
          <w:color w:val="000000"/>
          <w:szCs w:val="22"/>
          <w:lang w:eastAsia="en-GB"/>
        </w:rPr>
        <w:t>5.2.2</w:t>
      </w:r>
      <w:r>
        <w:rPr>
          <w:rFonts w:asciiTheme="majorHAnsi" w:hAnsiTheme="majorHAnsi" w:cs="Arial"/>
          <w:color w:val="000000"/>
          <w:szCs w:val="22"/>
          <w:lang w:eastAsia="en-GB"/>
        </w:rPr>
        <w:tab/>
        <w:t>Return trans</w:t>
      </w:r>
      <w:r w:rsidR="00B728E6">
        <w:rPr>
          <w:rFonts w:asciiTheme="majorHAnsi" w:hAnsiTheme="majorHAnsi" w:cs="Arial"/>
          <w:color w:val="000000"/>
          <w:szCs w:val="22"/>
          <w:lang w:eastAsia="en-GB"/>
        </w:rPr>
        <w:t>it</w:t>
      </w:r>
      <w:r>
        <w:rPr>
          <w:rFonts w:asciiTheme="majorHAnsi" w:hAnsiTheme="majorHAnsi" w:cs="Arial"/>
          <w:color w:val="000000"/>
          <w:szCs w:val="22"/>
          <w:lang w:eastAsia="en-GB"/>
        </w:rPr>
        <w:t xml:space="preserve"> </w:t>
      </w:r>
      <w:r w:rsidR="00B728E6">
        <w:rPr>
          <w:rFonts w:asciiTheme="majorHAnsi" w:hAnsiTheme="majorHAnsi" w:cs="Arial"/>
          <w:color w:val="000000"/>
          <w:szCs w:val="22"/>
          <w:lang w:eastAsia="en-GB"/>
        </w:rPr>
        <w:t xml:space="preserve">from off-site storage </w:t>
      </w:r>
    </w:p>
    <w:p w14:paraId="0167396F" w14:textId="1A3BA379" w:rsidR="0099079A" w:rsidRDefault="0099079A" w:rsidP="0099079A">
      <w:pPr>
        <w:ind w:left="720"/>
        <w:rPr>
          <w:rFonts w:asciiTheme="majorHAnsi" w:hAnsiTheme="majorHAnsi" w:cs="Arial"/>
          <w:color w:val="000000"/>
          <w:szCs w:val="22"/>
          <w:lang w:eastAsia="en-GB"/>
        </w:rPr>
      </w:pPr>
      <w:r>
        <w:rPr>
          <w:rFonts w:asciiTheme="majorHAnsi" w:hAnsiTheme="majorHAnsi" w:cs="Arial"/>
          <w:color w:val="000000"/>
          <w:szCs w:val="22"/>
          <w:lang w:eastAsia="en-GB"/>
        </w:rPr>
        <w:t>Return transit of</w:t>
      </w:r>
      <w:r w:rsidRPr="00CA5D3C">
        <w:rPr>
          <w:rFonts w:asciiTheme="majorHAnsi" w:hAnsiTheme="majorHAnsi" w:cs="Arial"/>
          <w:color w:val="000000"/>
          <w:szCs w:val="22"/>
          <w:lang w:eastAsia="en-GB"/>
        </w:rPr>
        <w:t xml:space="preserve"> </w:t>
      </w:r>
      <w:r>
        <w:rPr>
          <w:rFonts w:asciiTheme="majorHAnsi" w:hAnsiTheme="majorHAnsi" w:cs="Arial"/>
          <w:color w:val="000000"/>
          <w:szCs w:val="22"/>
          <w:lang w:eastAsia="en-GB"/>
        </w:rPr>
        <w:t xml:space="preserve">5 x of the </w:t>
      </w:r>
      <w:r w:rsidRPr="00593AA8">
        <w:rPr>
          <w:rFonts w:asciiTheme="majorHAnsi" w:hAnsiTheme="majorHAnsi" w:cs="Arial"/>
          <w:color w:val="000000"/>
          <w:szCs w:val="22"/>
          <w:lang w:eastAsia="en-GB"/>
        </w:rPr>
        <w:t xml:space="preserve">oversized and heavy </w:t>
      </w:r>
      <w:r w:rsidRPr="002A433E">
        <w:rPr>
          <w:rFonts w:asciiTheme="majorHAnsi" w:hAnsiTheme="majorHAnsi" w:cs="Arial"/>
          <w:color w:val="000000"/>
          <w:szCs w:val="22"/>
          <w:lang w:eastAsia="en-GB"/>
        </w:rPr>
        <w:t xml:space="preserve">objects </w:t>
      </w:r>
      <w:r>
        <w:rPr>
          <w:rFonts w:asciiTheme="majorHAnsi" w:hAnsiTheme="majorHAnsi" w:cs="Arial"/>
          <w:color w:val="000000"/>
          <w:szCs w:val="22"/>
          <w:lang w:eastAsia="en-GB"/>
        </w:rPr>
        <w:t>to Horniman Museum and Gallery</w:t>
      </w:r>
      <w:r w:rsidRPr="00B728E6">
        <w:rPr>
          <w:rFonts w:asciiTheme="majorHAnsi" w:hAnsiTheme="majorHAnsi" w:cs="Arial"/>
          <w:color w:val="000000"/>
          <w:szCs w:val="22"/>
          <w:lang w:eastAsia="en-GB"/>
        </w:rPr>
        <w:t xml:space="preserve"> </w:t>
      </w:r>
      <w:r w:rsidRPr="002A433E">
        <w:rPr>
          <w:rFonts w:asciiTheme="majorHAnsi" w:hAnsiTheme="majorHAnsi" w:cs="Arial"/>
          <w:color w:val="000000"/>
          <w:szCs w:val="22"/>
          <w:lang w:eastAsia="en-GB"/>
        </w:rPr>
        <w:t>(A list of these objects will be supplied and includes the Walrus)</w:t>
      </w:r>
      <w:r>
        <w:rPr>
          <w:rFonts w:asciiTheme="majorHAnsi" w:hAnsiTheme="majorHAnsi" w:cs="Arial"/>
          <w:color w:val="000000"/>
          <w:szCs w:val="22"/>
          <w:lang w:eastAsia="en-GB"/>
        </w:rPr>
        <w:t>.</w:t>
      </w:r>
      <w:r w:rsidRPr="00CA5D3C">
        <w:rPr>
          <w:rFonts w:asciiTheme="majorHAnsi" w:hAnsiTheme="majorHAnsi" w:cs="Arial"/>
          <w:color w:val="000000"/>
          <w:szCs w:val="22"/>
          <w:lang w:eastAsia="en-GB"/>
        </w:rPr>
        <w:t xml:space="preserve"> </w:t>
      </w:r>
      <w:r>
        <w:rPr>
          <w:rFonts w:asciiTheme="majorHAnsi" w:hAnsiTheme="majorHAnsi" w:cs="Arial"/>
          <w:color w:val="000000"/>
          <w:szCs w:val="22"/>
          <w:lang w:eastAsia="en-GB"/>
        </w:rPr>
        <w:t xml:space="preserve">Date/s TBC during </w:t>
      </w:r>
      <w:r w:rsidRPr="00921E67">
        <w:rPr>
          <w:rFonts w:asciiTheme="majorHAnsi" w:hAnsiTheme="majorHAnsi" w:cs="Arial"/>
          <w:color w:val="000000"/>
          <w:szCs w:val="22"/>
          <w:lang w:eastAsia="en-GB"/>
        </w:rPr>
        <w:t>Augus</w:t>
      </w:r>
      <w:r>
        <w:rPr>
          <w:rFonts w:asciiTheme="majorHAnsi" w:hAnsiTheme="majorHAnsi" w:cs="Arial"/>
          <w:color w:val="000000"/>
          <w:szCs w:val="22"/>
          <w:lang w:eastAsia="en-GB"/>
        </w:rPr>
        <w:t>t</w:t>
      </w:r>
      <w:r w:rsidRPr="00921E67">
        <w:rPr>
          <w:rFonts w:asciiTheme="majorHAnsi" w:hAnsiTheme="majorHAnsi" w:cs="Arial"/>
          <w:color w:val="000000"/>
          <w:szCs w:val="22"/>
          <w:lang w:eastAsia="en-GB"/>
        </w:rPr>
        <w:t xml:space="preserve"> 2025 </w:t>
      </w:r>
      <w:r>
        <w:rPr>
          <w:rFonts w:asciiTheme="majorHAnsi" w:hAnsiTheme="majorHAnsi" w:cs="Arial"/>
          <w:color w:val="000000"/>
          <w:szCs w:val="22"/>
          <w:lang w:eastAsia="en-GB"/>
        </w:rPr>
        <w:t xml:space="preserve">-January 2026. </w:t>
      </w:r>
    </w:p>
    <w:p w14:paraId="60F1840A" w14:textId="77777777" w:rsidR="00421CDF" w:rsidRDefault="00421CDF" w:rsidP="00921E67"/>
    <w:p w14:paraId="0D8BB987" w14:textId="77777777" w:rsidR="00421CDF" w:rsidRDefault="00421CDF" w:rsidP="00421CDF"/>
    <w:p w14:paraId="29283CA8" w14:textId="77777777" w:rsidR="00421CDF" w:rsidRPr="002942C1" w:rsidRDefault="00421CDF" w:rsidP="002942C1">
      <w:pPr>
        <w:ind w:left="720" w:hanging="720"/>
        <w:rPr>
          <w:rFonts w:asciiTheme="majorHAnsi" w:hAnsiTheme="majorHAnsi" w:cs="Arial"/>
          <w:color w:val="000000"/>
          <w:szCs w:val="22"/>
          <w:lang w:eastAsia="en-GB"/>
        </w:rPr>
      </w:pPr>
      <w:r w:rsidRPr="002942C1">
        <w:rPr>
          <w:rFonts w:asciiTheme="majorHAnsi" w:hAnsiTheme="majorHAnsi" w:cs="Arial"/>
          <w:color w:val="000000"/>
          <w:szCs w:val="22"/>
          <w:lang w:eastAsia="en-GB"/>
        </w:rPr>
        <w:t>5.3</w:t>
      </w:r>
      <w:r w:rsidRPr="002942C1">
        <w:rPr>
          <w:rFonts w:asciiTheme="majorHAnsi" w:hAnsiTheme="majorHAnsi" w:cs="Arial"/>
          <w:color w:val="000000"/>
          <w:szCs w:val="22"/>
          <w:lang w:eastAsia="en-GB"/>
        </w:rPr>
        <w:tab/>
        <w:t>Internal movements</w:t>
      </w:r>
    </w:p>
    <w:p w14:paraId="4B3F1D9E" w14:textId="6CCFA441" w:rsidR="001B56F4" w:rsidRPr="001B56F4" w:rsidRDefault="007B2EBF" w:rsidP="001B56F4">
      <w:pPr>
        <w:pStyle w:val="ListParagraph"/>
        <w:numPr>
          <w:ilvl w:val="0"/>
          <w:numId w:val="36"/>
        </w:numPr>
        <w:rPr>
          <w:rFonts w:asciiTheme="majorHAnsi" w:hAnsiTheme="majorHAnsi" w:cs="Arial"/>
          <w:color w:val="000000"/>
          <w:szCs w:val="22"/>
          <w:lang w:eastAsia="en-GB"/>
        </w:rPr>
      </w:pPr>
      <w:r>
        <w:rPr>
          <w:rFonts w:asciiTheme="majorHAnsi" w:hAnsiTheme="majorHAnsi" w:cs="Arial"/>
          <w:color w:val="000000"/>
          <w:szCs w:val="22"/>
          <w:lang w:eastAsia="en-GB"/>
        </w:rPr>
        <w:t>To provide temporary packing if required for the move, and t</w:t>
      </w:r>
      <w:r w:rsidR="00421CDF" w:rsidRPr="001B56F4">
        <w:rPr>
          <w:rFonts w:asciiTheme="majorHAnsi" w:hAnsiTheme="majorHAnsi" w:cs="Arial"/>
          <w:color w:val="000000"/>
          <w:szCs w:val="22"/>
          <w:lang w:eastAsia="en-GB"/>
        </w:rPr>
        <w:t>o move 3 x dioramas within the Horniman Museum as outlined</w:t>
      </w:r>
      <w:r w:rsidR="00921E67">
        <w:rPr>
          <w:rFonts w:asciiTheme="majorHAnsi" w:hAnsiTheme="majorHAnsi" w:cs="Arial"/>
          <w:color w:val="000000"/>
          <w:szCs w:val="22"/>
          <w:lang w:eastAsia="en-GB"/>
        </w:rPr>
        <w:t xml:space="preserve"> on 3 x occasions</w:t>
      </w:r>
      <w:r w:rsidR="00421CDF" w:rsidRPr="001B56F4">
        <w:rPr>
          <w:rFonts w:asciiTheme="majorHAnsi" w:hAnsiTheme="majorHAnsi" w:cs="Arial"/>
          <w:color w:val="000000"/>
          <w:szCs w:val="22"/>
          <w:lang w:eastAsia="en-GB"/>
        </w:rPr>
        <w:t xml:space="preserve">. </w:t>
      </w:r>
      <w:r w:rsidR="00921E67">
        <w:rPr>
          <w:rFonts w:asciiTheme="majorHAnsi" w:hAnsiTheme="majorHAnsi" w:cs="Arial"/>
          <w:color w:val="000000"/>
          <w:szCs w:val="22"/>
          <w:lang w:eastAsia="en-GB"/>
        </w:rPr>
        <w:t xml:space="preserve">Please provide method statements. </w:t>
      </w:r>
      <w:r>
        <w:rPr>
          <w:rFonts w:asciiTheme="majorHAnsi" w:hAnsiTheme="majorHAnsi" w:cs="Arial"/>
          <w:color w:val="000000"/>
          <w:szCs w:val="22"/>
          <w:lang w:eastAsia="en-GB"/>
        </w:rPr>
        <w:t xml:space="preserve">All equipment for the move is to be provided. </w:t>
      </w:r>
    </w:p>
    <w:p w14:paraId="60393BF6" w14:textId="3C083F89" w:rsidR="001B56F4" w:rsidRPr="00421CDF" w:rsidRDefault="00921E67" w:rsidP="001B56F4">
      <w:pPr>
        <w:numPr>
          <w:ilvl w:val="1"/>
          <w:numId w:val="36"/>
        </w:numPr>
        <w:contextualSpacing/>
        <w:rPr>
          <w:rFonts w:asciiTheme="majorHAnsi" w:hAnsiTheme="majorHAnsi" w:cs="Arial"/>
          <w:color w:val="000000"/>
          <w:szCs w:val="22"/>
          <w:lang w:eastAsia="en-GB"/>
        </w:rPr>
      </w:pPr>
      <w:r>
        <w:rPr>
          <w:rFonts w:asciiTheme="majorHAnsi" w:hAnsiTheme="majorHAnsi" w:cs="Arial"/>
          <w:color w:val="000000"/>
          <w:szCs w:val="22"/>
          <w:lang w:eastAsia="en-GB"/>
        </w:rPr>
        <w:t>M</w:t>
      </w:r>
      <w:r w:rsidR="001B56F4" w:rsidRPr="00421CDF">
        <w:rPr>
          <w:rFonts w:asciiTheme="majorHAnsi" w:hAnsiTheme="majorHAnsi" w:cs="Arial"/>
          <w:color w:val="000000"/>
          <w:szCs w:val="22"/>
          <w:lang w:eastAsia="en-GB"/>
        </w:rPr>
        <w:t xml:space="preserve">ove from the Natural History Gallery to an alternative gallery </w:t>
      </w:r>
      <w:r>
        <w:rPr>
          <w:rFonts w:asciiTheme="majorHAnsi" w:hAnsiTheme="majorHAnsi" w:cs="Arial"/>
          <w:color w:val="000000"/>
          <w:szCs w:val="22"/>
          <w:lang w:eastAsia="en-GB"/>
        </w:rPr>
        <w:t xml:space="preserve">on site on a date TBC in July/August </w:t>
      </w:r>
      <w:r w:rsidR="00B728E6">
        <w:rPr>
          <w:rFonts w:asciiTheme="majorHAnsi" w:hAnsiTheme="majorHAnsi" w:cs="Arial"/>
          <w:color w:val="000000"/>
          <w:szCs w:val="22"/>
          <w:lang w:eastAsia="en-GB"/>
        </w:rPr>
        <w:t>2024</w:t>
      </w:r>
    </w:p>
    <w:p w14:paraId="2928006A" w14:textId="69F50D7B" w:rsidR="00921E67" w:rsidRPr="00421CDF" w:rsidRDefault="00921E67" w:rsidP="00921E67">
      <w:pPr>
        <w:numPr>
          <w:ilvl w:val="1"/>
          <w:numId w:val="36"/>
        </w:numPr>
        <w:contextualSpacing/>
        <w:rPr>
          <w:rFonts w:asciiTheme="majorHAnsi" w:hAnsiTheme="majorHAnsi" w:cs="Arial"/>
          <w:color w:val="000000"/>
          <w:szCs w:val="22"/>
          <w:lang w:eastAsia="en-GB"/>
        </w:rPr>
      </w:pPr>
      <w:r w:rsidRPr="00921E67">
        <w:rPr>
          <w:rFonts w:asciiTheme="majorHAnsi" w:hAnsiTheme="majorHAnsi" w:cs="Arial"/>
          <w:color w:val="000000"/>
          <w:szCs w:val="22"/>
          <w:lang w:eastAsia="en-GB"/>
        </w:rPr>
        <w:t xml:space="preserve">Move between two galleries on site </w:t>
      </w:r>
      <w:r>
        <w:rPr>
          <w:rFonts w:asciiTheme="majorHAnsi" w:hAnsiTheme="majorHAnsi" w:cs="Arial"/>
          <w:color w:val="000000"/>
          <w:szCs w:val="22"/>
          <w:lang w:eastAsia="en-GB"/>
        </w:rPr>
        <w:t xml:space="preserve">on a date TBC in July/August </w:t>
      </w:r>
      <w:r w:rsidR="00B728E6">
        <w:rPr>
          <w:rFonts w:asciiTheme="majorHAnsi" w:hAnsiTheme="majorHAnsi" w:cs="Arial"/>
          <w:color w:val="000000"/>
          <w:szCs w:val="22"/>
          <w:lang w:eastAsia="en-GB"/>
        </w:rPr>
        <w:t>2024</w:t>
      </w:r>
    </w:p>
    <w:p w14:paraId="349AD993" w14:textId="2A101AA1" w:rsidR="001B56F4" w:rsidRPr="00921E67" w:rsidRDefault="00921E67" w:rsidP="007F0011">
      <w:pPr>
        <w:numPr>
          <w:ilvl w:val="1"/>
          <w:numId w:val="36"/>
        </w:numPr>
        <w:contextualSpacing/>
        <w:rPr>
          <w:rFonts w:asciiTheme="majorHAnsi" w:hAnsiTheme="majorHAnsi" w:cs="Arial"/>
          <w:color w:val="000000"/>
          <w:szCs w:val="22"/>
          <w:lang w:eastAsia="en-GB"/>
        </w:rPr>
      </w:pPr>
      <w:r>
        <w:rPr>
          <w:rFonts w:asciiTheme="majorHAnsi" w:hAnsiTheme="majorHAnsi" w:cs="Arial"/>
          <w:color w:val="000000"/>
          <w:szCs w:val="22"/>
          <w:lang w:eastAsia="en-GB"/>
        </w:rPr>
        <w:t xml:space="preserve">Move back to the Natural History Gallery on a date TBC during </w:t>
      </w:r>
      <w:r w:rsidR="001B56F4" w:rsidRPr="00921E67">
        <w:rPr>
          <w:rFonts w:asciiTheme="majorHAnsi" w:hAnsiTheme="majorHAnsi" w:cs="Arial"/>
          <w:color w:val="000000"/>
          <w:szCs w:val="22"/>
          <w:lang w:eastAsia="en-GB"/>
        </w:rPr>
        <w:t xml:space="preserve">August-October 2025 </w:t>
      </w:r>
    </w:p>
    <w:p w14:paraId="32AC6DB9" w14:textId="77777777" w:rsidR="001B56F4" w:rsidRDefault="001B56F4" w:rsidP="00421CDF">
      <w:pPr>
        <w:ind w:left="720"/>
        <w:rPr>
          <w:rFonts w:asciiTheme="majorHAnsi" w:hAnsiTheme="majorHAnsi" w:cs="Arial"/>
          <w:color w:val="000000"/>
          <w:szCs w:val="22"/>
          <w:lang w:eastAsia="en-GB"/>
        </w:rPr>
      </w:pPr>
    </w:p>
    <w:p w14:paraId="27B017E8" w14:textId="1500A0DC" w:rsidR="001B56F4" w:rsidRPr="00921E67" w:rsidRDefault="00672EAE" w:rsidP="00672EAE">
      <w:pPr>
        <w:pStyle w:val="ListParagraph"/>
        <w:numPr>
          <w:ilvl w:val="0"/>
          <w:numId w:val="36"/>
        </w:numPr>
        <w:rPr>
          <w:rFonts w:asciiTheme="majorHAnsi" w:hAnsiTheme="majorHAnsi" w:cs="Arial"/>
          <w:color w:val="000000"/>
          <w:szCs w:val="22"/>
          <w:lang w:eastAsia="en-GB"/>
        </w:rPr>
      </w:pPr>
      <w:r w:rsidRPr="004C0476">
        <w:rPr>
          <w:rFonts w:asciiTheme="majorHAnsi" w:hAnsiTheme="majorHAnsi" w:cs="Arial"/>
          <w:color w:val="000000"/>
          <w:szCs w:val="22"/>
          <w:lang w:eastAsia="en-GB"/>
        </w:rPr>
        <w:t>B</w:t>
      </w:r>
      <w:r w:rsidR="001B56F4" w:rsidRPr="004C0476">
        <w:rPr>
          <w:rFonts w:asciiTheme="majorHAnsi" w:hAnsiTheme="majorHAnsi" w:cs="Arial"/>
          <w:color w:val="000000"/>
          <w:szCs w:val="22"/>
          <w:lang w:eastAsia="en-GB"/>
        </w:rPr>
        <w:t>espoke pack</w:t>
      </w:r>
      <w:r w:rsidR="001B56F4" w:rsidRPr="00921E67">
        <w:rPr>
          <w:rFonts w:asciiTheme="majorHAnsi" w:hAnsiTheme="majorHAnsi" w:cs="Arial"/>
          <w:color w:val="000000"/>
          <w:szCs w:val="22"/>
          <w:lang w:eastAsia="en-GB"/>
        </w:rPr>
        <w:t xml:space="preserve">ing </w:t>
      </w:r>
      <w:r w:rsidRPr="00921E67">
        <w:rPr>
          <w:rFonts w:asciiTheme="majorHAnsi" w:hAnsiTheme="majorHAnsi" w:cs="Arial"/>
          <w:color w:val="000000"/>
          <w:szCs w:val="22"/>
          <w:lang w:eastAsia="en-GB"/>
        </w:rPr>
        <w:t xml:space="preserve">for and movement of </w:t>
      </w:r>
      <w:r w:rsidR="00921E67" w:rsidRPr="00921E67">
        <w:rPr>
          <w:rFonts w:asciiTheme="majorHAnsi" w:hAnsiTheme="majorHAnsi" w:cs="Arial"/>
          <w:color w:val="000000"/>
          <w:szCs w:val="22"/>
          <w:lang w:eastAsia="en-GB"/>
        </w:rPr>
        <w:t xml:space="preserve">2 </w:t>
      </w:r>
      <w:r w:rsidR="00921E67" w:rsidRPr="00283A86">
        <w:rPr>
          <w:rFonts w:asciiTheme="majorHAnsi" w:hAnsiTheme="majorHAnsi" w:cs="Arial"/>
          <w:color w:val="000000"/>
          <w:szCs w:val="22"/>
          <w:lang w:eastAsia="en-GB"/>
        </w:rPr>
        <w:t xml:space="preserve">x </w:t>
      </w:r>
      <w:r w:rsidR="001B56F4" w:rsidRPr="00283A86">
        <w:rPr>
          <w:rFonts w:asciiTheme="majorHAnsi" w:hAnsiTheme="majorHAnsi" w:cs="Arial"/>
          <w:color w:val="000000"/>
          <w:szCs w:val="22"/>
          <w:lang w:eastAsia="en-GB"/>
        </w:rPr>
        <w:t>large rectangular fossils</w:t>
      </w:r>
      <w:r w:rsidR="00B728E6" w:rsidRPr="00283A86">
        <w:rPr>
          <w:rFonts w:asciiTheme="majorHAnsi" w:hAnsiTheme="majorHAnsi" w:cs="Arial"/>
          <w:color w:val="000000"/>
          <w:szCs w:val="22"/>
          <w:lang w:eastAsia="en-GB"/>
        </w:rPr>
        <w:t xml:space="preserve"> (these are included in the oversized and heavy objects list)</w:t>
      </w:r>
      <w:r w:rsidR="001B56F4" w:rsidRPr="00283A86">
        <w:rPr>
          <w:rFonts w:asciiTheme="majorHAnsi" w:hAnsiTheme="majorHAnsi" w:cs="Arial"/>
          <w:color w:val="000000"/>
          <w:szCs w:val="22"/>
          <w:lang w:eastAsia="en-GB"/>
        </w:rPr>
        <w:t>.</w:t>
      </w:r>
      <w:r w:rsidR="002A433E" w:rsidRPr="002A433E">
        <w:rPr>
          <w:rFonts w:asciiTheme="majorHAnsi" w:hAnsiTheme="majorHAnsi" w:cs="Arial"/>
          <w:color w:val="000000"/>
          <w:szCs w:val="22"/>
          <w:lang w:eastAsia="en-GB"/>
        </w:rPr>
        <w:t xml:space="preserve"> </w:t>
      </w:r>
      <w:r w:rsidR="002A433E">
        <w:rPr>
          <w:rFonts w:asciiTheme="majorHAnsi" w:hAnsiTheme="majorHAnsi" w:cs="Arial"/>
          <w:color w:val="000000"/>
          <w:szCs w:val="22"/>
          <w:lang w:eastAsia="en-GB"/>
        </w:rPr>
        <w:t>Please provide method statements.</w:t>
      </w:r>
    </w:p>
    <w:p w14:paraId="316A1511" w14:textId="52D379E4" w:rsidR="00921E67" w:rsidRPr="00421CDF" w:rsidRDefault="00921E67" w:rsidP="00921E67">
      <w:pPr>
        <w:numPr>
          <w:ilvl w:val="1"/>
          <w:numId w:val="36"/>
        </w:numPr>
        <w:contextualSpacing/>
        <w:rPr>
          <w:rFonts w:asciiTheme="majorHAnsi" w:hAnsiTheme="majorHAnsi" w:cs="Arial"/>
          <w:color w:val="000000"/>
          <w:szCs w:val="22"/>
          <w:lang w:eastAsia="en-GB"/>
        </w:rPr>
      </w:pPr>
      <w:r>
        <w:rPr>
          <w:rFonts w:asciiTheme="majorHAnsi" w:hAnsiTheme="majorHAnsi" w:cs="Arial"/>
          <w:color w:val="000000"/>
          <w:szCs w:val="22"/>
          <w:lang w:eastAsia="en-GB"/>
        </w:rPr>
        <w:t>M</w:t>
      </w:r>
      <w:r w:rsidRPr="00421CDF">
        <w:rPr>
          <w:rFonts w:asciiTheme="majorHAnsi" w:hAnsiTheme="majorHAnsi" w:cs="Arial"/>
          <w:color w:val="000000"/>
          <w:szCs w:val="22"/>
          <w:lang w:eastAsia="en-GB"/>
        </w:rPr>
        <w:t xml:space="preserve">ove from the Natural History Gallery to an alternative gallery </w:t>
      </w:r>
      <w:r>
        <w:rPr>
          <w:rFonts w:asciiTheme="majorHAnsi" w:hAnsiTheme="majorHAnsi" w:cs="Arial"/>
          <w:color w:val="000000"/>
          <w:szCs w:val="22"/>
          <w:lang w:eastAsia="en-GB"/>
        </w:rPr>
        <w:t xml:space="preserve">on site on a date TBC in July/August </w:t>
      </w:r>
      <w:r w:rsidR="00B728E6">
        <w:rPr>
          <w:rFonts w:asciiTheme="majorHAnsi" w:hAnsiTheme="majorHAnsi" w:cs="Arial"/>
          <w:color w:val="000000"/>
          <w:szCs w:val="22"/>
          <w:lang w:eastAsia="en-GB"/>
        </w:rPr>
        <w:t>2024</w:t>
      </w:r>
    </w:p>
    <w:p w14:paraId="4608C9A8" w14:textId="58D52CA8" w:rsidR="00921E67" w:rsidRPr="00421CDF" w:rsidRDefault="00921E67" w:rsidP="00921E67">
      <w:pPr>
        <w:numPr>
          <w:ilvl w:val="1"/>
          <w:numId w:val="36"/>
        </w:numPr>
        <w:contextualSpacing/>
        <w:rPr>
          <w:rFonts w:asciiTheme="majorHAnsi" w:hAnsiTheme="majorHAnsi" w:cs="Arial"/>
          <w:color w:val="000000"/>
          <w:szCs w:val="22"/>
          <w:lang w:eastAsia="en-GB"/>
        </w:rPr>
      </w:pPr>
      <w:r w:rsidRPr="00921E67">
        <w:rPr>
          <w:rFonts w:asciiTheme="majorHAnsi" w:hAnsiTheme="majorHAnsi" w:cs="Arial"/>
          <w:color w:val="000000"/>
          <w:szCs w:val="22"/>
          <w:lang w:eastAsia="en-GB"/>
        </w:rPr>
        <w:t xml:space="preserve">Move between two galleries on site </w:t>
      </w:r>
      <w:r>
        <w:rPr>
          <w:rFonts w:asciiTheme="majorHAnsi" w:hAnsiTheme="majorHAnsi" w:cs="Arial"/>
          <w:color w:val="000000"/>
          <w:szCs w:val="22"/>
          <w:lang w:eastAsia="en-GB"/>
        </w:rPr>
        <w:t xml:space="preserve">on a date TBC in July/August </w:t>
      </w:r>
      <w:r w:rsidR="00B728E6">
        <w:rPr>
          <w:rFonts w:asciiTheme="majorHAnsi" w:hAnsiTheme="majorHAnsi" w:cs="Arial"/>
          <w:color w:val="000000"/>
          <w:szCs w:val="22"/>
          <w:lang w:eastAsia="en-GB"/>
        </w:rPr>
        <w:t>2024</w:t>
      </w:r>
    </w:p>
    <w:p w14:paraId="295FD823" w14:textId="07B0FD2D" w:rsidR="00921E67" w:rsidRPr="00921E67" w:rsidRDefault="00921E67" w:rsidP="00921E67">
      <w:pPr>
        <w:numPr>
          <w:ilvl w:val="1"/>
          <w:numId w:val="36"/>
        </w:numPr>
        <w:contextualSpacing/>
        <w:rPr>
          <w:rFonts w:asciiTheme="majorHAnsi" w:hAnsiTheme="majorHAnsi" w:cs="Arial"/>
          <w:color w:val="000000"/>
          <w:szCs w:val="22"/>
          <w:lang w:eastAsia="en-GB"/>
        </w:rPr>
      </w:pPr>
      <w:r>
        <w:rPr>
          <w:rFonts w:asciiTheme="majorHAnsi" w:hAnsiTheme="majorHAnsi" w:cs="Arial"/>
          <w:color w:val="000000"/>
          <w:szCs w:val="22"/>
          <w:lang w:eastAsia="en-GB"/>
        </w:rPr>
        <w:t xml:space="preserve">Move back to the Natural History Gallery on a date TBC during </w:t>
      </w:r>
      <w:r w:rsidRPr="00921E67">
        <w:rPr>
          <w:rFonts w:asciiTheme="majorHAnsi" w:hAnsiTheme="majorHAnsi" w:cs="Arial"/>
          <w:color w:val="000000"/>
          <w:szCs w:val="22"/>
          <w:lang w:eastAsia="en-GB"/>
        </w:rPr>
        <w:t>Augus</w:t>
      </w:r>
      <w:r>
        <w:rPr>
          <w:rFonts w:asciiTheme="majorHAnsi" w:hAnsiTheme="majorHAnsi" w:cs="Arial"/>
          <w:color w:val="000000"/>
          <w:szCs w:val="22"/>
          <w:lang w:eastAsia="en-GB"/>
        </w:rPr>
        <w:t>t</w:t>
      </w:r>
      <w:r w:rsidRPr="00921E67">
        <w:rPr>
          <w:rFonts w:asciiTheme="majorHAnsi" w:hAnsiTheme="majorHAnsi" w:cs="Arial"/>
          <w:color w:val="000000"/>
          <w:szCs w:val="22"/>
          <w:lang w:eastAsia="en-GB"/>
        </w:rPr>
        <w:t xml:space="preserve"> 2025 </w:t>
      </w:r>
      <w:r>
        <w:rPr>
          <w:rFonts w:asciiTheme="majorHAnsi" w:hAnsiTheme="majorHAnsi" w:cs="Arial"/>
          <w:color w:val="000000"/>
          <w:szCs w:val="22"/>
          <w:lang w:eastAsia="en-GB"/>
        </w:rPr>
        <w:t>-January 2026</w:t>
      </w:r>
    </w:p>
    <w:p w14:paraId="26C76122" w14:textId="7E568E88" w:rsidR="00593AA8" w:rsidRPr="00593AA8" w:rsidRDefault="00593AA8" w:rsidP="00CA5D3C">
      <w:pPr>
        <w:rPr>
          <w:rFonts w:asciiTheme="majorHAnsi" w:hAnsiTheme="majorHAnsi" w:cs="Arial"/>
          <w:color w:val="000000"/>
          <w:szCs w:val="22"/>
          <w:lang w:eastAsia="en-GB"/>
        </w:rPr>
      </w:pPr>
    </w:p>
    <w:p w14:paraId="565BEDB2" w14:textId="77777777" w:rsidR="00593AA8" w:rsidRDefault="00593AA8" w:rsidP="001B56F4">
      <w:pPr>
        <w:rPr>
          <w:rFonts w:asciiTheme="majorHAnsi" w:hAnsiTheme="majorHAnsi"/>
          <w:szCs w:val="22"/>
          <w:lang w:val="en-US"/>
        </w:rPr>
      </w:pPr>
    </w:p>
    <w:p w14:paraId="5B831A31" w14:textId="7C9711BC" w:rsidR="00421CDF" w:rsidRPr="005D1332" w:rsidRDefault="00421CDF" w:rsidP="00C163DA">
      <w:pPr>
        <w:ind w:left="720" w:hanging="720"/>
        <w:rPr>
          <w:rFonts w:asciiTheme="majorHAnsi" w:hAnsiTheme="majorHAnsi" w:cs="Arial"/>
          <w:color w:val="000000"/>
          <w:szCs w:val="22"/>
          <w:lang w:eastAsia="en-GB"/>
        </w:rPr>
      </w:pPr>
      <w:r>
        <w:rPr>
          <w:rFonts w:asciiTheme="majorHAnsi" w:hAnsiTheme="majorHAnsi"/>
          <w:szCs w:val="22"/>
          <w:lang w:val="en-US"/>
        </w:rPr>
        <w:t xml:space="preserve">5.4 </w:t>
      </w:r>
      <w:r>
        <w:rPr>
          <w:rFonts w:asciiTheme="majorHAnsi" w:hAnsiTheme="majorHAnsi"/>
          <w:szCs w:val="22"/>
          <w:lang w:val="en-US"/>
        </w:rPr>
        <w:tab/>
      </w:r>
      <w:r w:rsidRPr="005D1332">
        <w:rPr>
          <w:rFonts w:asciiTheme="majorHAnsi" w:hAnsiTheme="majorHAnsi" w:cs="Arial"/>
          <w:color w:val="000000"/>
          <w:szCs w:val="22"/>
          <w:lang w:eastAsia="en-GB"/>
        </w:rPr>
        <w:t>Transit between sites</w:t>
      </w:r>
      <w:r w:rsidR="00C74E2A">
        <w:rPr>
          <w:rFonts w:asciiTheme="majorHAnsi" w:hAnsiTheme="majorHAnsi" w:cs="Arial"/>
          <w:color w:val="000000"/>
          <w:szCs w:val="22"/>
          <w:lang w:eastAsia="en-GB"/>
        </w:rPr>
        <w:t>.</w:t>
      </w:r>
    </w:p>
    <w:p w14:paraId="575F6EE5" w14:textId="77777777" w:rsidR="00AB6482" w:rsidRDefault="00AB6482" w:rsidP="007B2EBF">
      <w:pPr>
        <w:ind w:left="720"/>
        <w:rPr>
          <w:rFonts w:asciiTheme="majorHAnsi" w:hAnsiTheme="majorHAnsi" w:cs="Arial"/>
          <w:color w:val="000000"/>
          <w:szCs w:val="22"/>
          <w:lang w:eastAsia="en-GB"/>
        </w:rPr>
      </w:pPr>
    </w:p>
    <w:p w14:paraId="69BD74BA" w14:textId="1E6D1D52" w:rsidR="00493AE7" w:rsidRDefault="00AB6482" w:rsidP="00AB6482">
      <w:pPr>
        <w:ind w:left="720" w:hanging="720"/>
        <w:rPr>
          <w:rFonts w:asciiTheme="majorHAnsi" w:hAnsiTheme="majorHAnsi" w:cs="Arial"/>
          <w:color w:val="000000"/>
          <w:szCs w:val="22"/>
          <w:lang w:eastAsia="en-GB"/>
        </w:rPr>
      </w:pPr>
      <w:r>
        <w:rPr>
          <w:rFonts w:asciiTheme="majorHAnsi" w:hAnsiTheme="majorHAnsi" w:cs="Arial"/>
          <w:color w:val="000000"/>
          <w:szCs w:val="22"/>
          <w:lang w:eastAsia="en-GB"/>
        </w:rPr>
        <w:t>5.4.1</w:t>
      </w:r>
      <w:r>
        <w:rPr>
          <w:rFonts w:asciiTheme="majorHAnsi" w:hAnsiTheme="majorHAnsi" w:cs="Arial"/>
          <w:color w:val="000000"/>
          <w:szCs w:val="22"/>
          <w:lang w:eastAsia="en-GB"/>
        </w:rPr>
        <w:tab/>
      </w:r>
      <w:r w:rsidR="00421CDF" w:rsidRPr="005D1332">
        <w:rPr>
          <w:rFonts w:asciiTheme="majorHAnsi" w:hAnsiTheme="majorHAnsi" w:cs="Arial"/>
          <w:color w:val="000000"/>
          <w:szCs w:val="22"/>
          <w:lang w:eastAsia="en-GB"/>
        </w:rPr>
        <w:t xml:space="preserve">To transport </w:t>
      </w:r>
      <w:r w:rsidR="004C0476">
        <w:rPr>
          <w:rFonts w:asciiTheme="majorHAnsi" w:hAnsiTheme="majorHAnsi" w:cs="Arial"/>
          <w:color w:val="000000"/>
          <w:szCs w:val="22"/>
          <w:lang w:eastAsia="en-GB"/>
        </w:rPr>
        <w:t>collections</w:t>
      </w:r>
      <w:r w:rsidR="002A433E">
        <w:rPr>
          <w:rFonts w:asciiTheme="majorHAnsi" w:hAnsiTheme="majorHAnsi" w:cs="Arial"/>
          <w:color w:val="000000"/>
          <w:szCs w:val="22"/>
          <w:lang w:eastAsia="en-GB"/>
        </w:rPr>
        <w:t xml:space="preserve"> that have been</w:t>
      </w:r>
      <w:r w:rsidR="004C0476">
        <w:rPr>
          <w:rFonts w:asciiTheme="majorHAnsi" w:hAnsiTheme="majorHAnsi" w:cs="Arial"/>
          <w:color w:val="000000"/>
          <w:szCs w:val="22"/>
          <w:lang w:eastAsia="en-GB"/>
        </w:rPr>
        <w:t xml:space="preserve"> </w:t>
      </w:r>
      <w:r w:rsidR="00421CDF" w:rsidRPr="005D1332">
        <w:rPr>
          <w:rFonts w:asciiTheme="majorHAnsi" w:hAnsiTheme="majorHAnsi" w:cs="Arial"/>
          <w:color w:val="000000"/>
          <w:szCs w:val="22"/>
          <w:lang w:eastAsia="en-GB"/>
        </w:rPr>
        <w:t xml:space="preserve">prepared </w:t>
      </w:r>
      <w:r w:rsidR="004C0476">
        <w:rPr>
          <w:rFonts w:asciiTheme="majorHAnsi" w:hAnsiTheme="majorHAnsi" w:cs="Arial"/>
          <w:color w:val="000000"/>
          <w:szCs w:val="22"/>
          <w:lang w:eastAsia="en-GB"/>
        </w:rPr>
        <w:t>and packed</w:t>
      </w:r>
      <w:r w:rsidR="004C0476" w:rsidRPr="005D1332">
        <w:rPr>
          <w:rFonts w:asciiTheme="majorHAnsi" w:hAnsiTheme="majorHAnsi" w:cs="Arial"/>
          <w:color w:val="000000"/>
          <w:szCs w:val="22"/>
          <w:lang w:eastAsia="en-GB"/>
        </w:rPr>
        <w:t xml:space="preserve"> </w:t>
      </w:r>
      <w:r w:rsidR="00421CDF" w:rsidRPr="005D1332">
        <w:rPr>
          <w:rFonts w:asciiTheme="majorHAnsi" w:hAnsiTheme="majorHAnsi" w:cs="Arial"/>
          <w:color w:val="000000"/>
          <w:szCs w:val="22"/>
          <w:lang w:eastAsia="en-GB"/>
        </w:rPr>
        <w:t>for transport</w:t>
      </w:r>
      <w:r w:rsidR="004C0476">
        <w:rPr>
          <w:rFonts w:asciiTheme="majorHAnsi" w:hAnsiTheme="majorHAnsi" w:cs="Arial"/>
          <w:color w:val="000000"/>
          <w:szCs w:val="22"/>
          <w:lang w:eastAsia="en-GB"/>
        </w:rPr>
        <w:t>,</w:t>
      </w:r>
      <w:r w:rsidR="00421CDF" w:rsidRPr="005D1332">
        <w:rPr>
          <w:rFonts w:asciiTheme="majorHAnsi" w:hAnsiTheme="majorHAnsi" w:cs="Arial"/>
          <w:color w:val="000000"/>
          <w:szCs w:val="22"/>
          <w:lang w:eastAsia="en-GB"/>
        </w:rPr>
        <w:t xml:space="preserve"> </w:t>
      </w:r>
      <w:r w:rsidR="00AD0F2F">
        <w:rPr>
          <w:rFonts w:asciiTheme="majorHAnsi" w:hAnsiTheme="majorHAnsi" w:cs="Arial"/>
          <w:color w:val="000000"/>
          <w:szCs w:val="22"/>
          <w:lang w:eastAsia="en-GB"/>
        </w:rPr>
        <w:t>from the Horniman Museum and Gardens</w:t>
      </w:r>
      <w:r w:rsidR="004E7F25">
        <w:rPr>
          <w:rFonts w:asciiTheme="majorHAnsi" w:hAnsiTheme="majorHAnsi" w:cs="Arial"/>
          <w:color w:val="000000"/>
          <w:szCs w:val="22"/>
          <w:lang w:eastAsia="en-GB"/>
        </w:rPr>
        <w:t xml:space="preserve"> </w:t>
      </w:r>
      <w:r w:rsidR="00493AE7">
        <w:rPr>
          <w:rFonts w:asciiTheme="majorHAnsi" w:hAnsiTheme="majorHAnsi" w:cs="Arial"/>
          <w:color w:val="000000"/>
          <w:szCs w:val="22"/>
          <w:lang w:eastAsia="en-GB"/>
        </w:rPr>
        <w:t xml:space="preserve">(HMG) </w:t>
      </w:r>
      <w:r w:rsidR="004E7F25">
        <w:rPr>
          <w:rFonts w:asciiTheme="majorHAnsi" w:hAnsiTheme="majorHAnsi" w:cs="Arial"/>
          <w:color w:val="000000"/>
          <w:szCs w:val="22"/>
          <w:lang w:eastAsia="en-GB"/>
        </w:rPr>
        <w:t>– Forrest Hill</w:t>
      </w:r>
      <w:r w:rsidR="00AD0F2F">
        <w:rPr>
          <w:rFonts w:asciiTheme="majorHAnsi" w:hAnsiTheme="majorHAnsi" w:cs="Arial"/>
          <w:color w:val="000000"/>
          <w:szCs w:val="22"/>
          <w:lang w:eastAsia="en-GB"/>
        </w:rPr>
        <w:t xml:space="preserve"> </w:t>
      </w:r>
      <w:r w:rsidR="00421CDF" w:rsidRPr="005D1332">
        <w:rPr>
          <w:rFonts w:asciiTheme="majorHAnsi" w:hAnsiTheme="majorHAnsi" w:cs="Arial"/>
          <w:color w:val="000000"/>
          <w:szCs w:val="22"/>
          <w:lang w:eastAsia="en-GB"/>
        </w:rPr>
        <w:t xml:space="preserve">to the </w:t>
      </w:r>
      <w:r w:rsidR="001B56F4">
        <w:rPr>
          <w:rFonts w:asciiTheme="majorHAnsi" w:hAnsiTheme="majorHAnsi" w:cs="Arial"/>
          <w:color w:val="000000"/>
          <w:szCs w:val="22"/>
          <w:lang w:eastAsia="en-GB"/>
        </w:rPr>
        <w:t xml:space="preserve">Horniman </w:t>
      </w:r>
      <w:r w:rsidR="00421CDF" w:rsidRPr="005D1332">
        <w:rPr>
          <w:rFonts w:asciiTheme="majorHAnsi" w:hAnsiTheme="majorHAnsi" w:cs="Arial"/>
          <w:color w:val="000000"/>
          <w:szCs w:val="22"/>
          <w:lang w:eastAsia="en-GB"/>
        </w:rPr>
        <w:t>Study Collections Centre</w:t>
      </w:r>
      <w:r w:rsidR="00493AE7">
        <w:rPr>
          <w:rFonts w:asciiTheme="majorHAnsi" w:hAnsiTheme="majorHAnsi" w:cs="Arial"/>
          <w:color w:val="000000"/>
          <w:szCs w:val="22"/>
          <w:lang w:eastAsia="en-GB"/>
        </w:rPr>
        <w:t xml:space="preserve"> (SCC)</w:t>
      </w:r>
      <w:r w:rsidR="00421CDF" w:rsidRPr="005D1332">
        <w:rPr>
          <w:rFonts w:asciiTheme="majorHAnsi" w:hAnsiTheme="majorHAnsi" w:cs="Arial"/>
          <w:color w:val="000000"/>
          <w:szCs w:val="22"/>
          <w:lang w:eastAsia="en-GB"/>
        </w:rPr>
        <w:t xml:space="preserve"> – North Greenwich</w:t>
      </w:r>
      <w:r w:rsidR="00493AE7">
        <w:rPr>
          <w:rFonts w:asciiTheme="majorHAnsi" w:hAnsiTheme="majorHAnsi" w:cs="Arial"/>
          <w:color w:val="000000"/>
          <w:szCs w:val="22"/>
          <w:lang w:eastAsia="en-GB"/>
        </w:rPr>
        <w:t xml:space="preserve"> at dates TBC during March – August 2024</w:t>
      </w:r>
      <w:r w:rsidR="00421CDF" w:rsidRPr="005D1332">
        <w:rPr>
          <w:rFonts w:asciiTheme="majorHAnsi" w:hAnsiTheme="majorHAnsi" w:cs="Arial"/>
          <w:color w:val="000000"/>
          <w:szCs w:val="22"/>
          <w:lang w:eastAsia="en-GB"/>
        </w:rPr>
        <w:t xml:space="preserve">. </w:t>
      </w:r>
      <w:r w:rsidR="007B2EBF" w:rsidRPr="004E7F25">
        <w:rPr>
          <w:rFonts w:asciiTheme="majorHAnsi" w:hAnsiTheme="majorHAnsi" w:cs="Arial"/>
          <w:color w:val="000000"/>
          <w:szCs w:val="22"/>
          <w:lang w:eastAsia="en-GB"/>
        </w:rPr>
        <w:t xml:space="preserve">Provide </w:t>
      </w:r>
      <w:r w:rsidR="007B2EBF">
        <w:rPr>
          <w:rFonts w:asciiTheme="majorHAnsi" w:hAnsiTheme="majorHAnsi" w:cs="Arial"/>
          <w:color w:val="000000"/>
          <w:szCs w:val="22"/>
          <w:lang w:eastAsia="en-GB"/>
        </w:rPr>
        <w:t xml:space="preserve">a per load/transit </w:t>
      </w:r>
      <w:r w:rsidR="007B2EBF" w:rsidRPr="004E7F25">
        <w:rPr>
          <w:rFonts w:asciiTheme="majorHAnsi" w:hAnsiTheme="majorHAnsi" w:cs="Arial"/>
          <w:color w:val="000000"/>
          <w:szCs w:val="22"/>
          <w:lang w:eastAsia="en-GB"/>
        </w:rPr>
        <w:t>cost</w:t>
      </w:r>
      <w:r w:rsidR="007B2EBF">
        <w:rPr>
          <w:rFonts w:asciiTheme="majorHAnsi" w:hAnsiTheme="majorHAnsi" w:cs="Arial"/>
          <w:color w:val="000000"/>
          <w:szCs w:val="22"/>
          <w:lang w:eastAsia="en-GB"/>
        </w:rPr>
        <w:t xml:space="preserve">. Contractor technicians will be required to load, and unload, and equipment to load is to be provided.  </w:t>
      </w:r>
    </w:p>
    <w:p w14:paraId="7AA1332D" w14:textId="77777777" w:rsidR="00493AE7" w:rsidRDefault="00493AE7" w:rsidP="00421CDF">
      <w:pPr>
        <w:ind w:left="720"/>
        <w:rPr>
          <w:rFonts w:asciiTheme="majorHAnsi" w:hAnsiTheme="majorHAnsi" w:cs="Arial"/>
          <w:color w:val="000000"/>
          <w:szCs w:val="22"/>
          <w:lang w:eastAsia="en-GB"/>
        </w:rPr>
      </w:pPr>
    </w:p>
    <w:p w14:paraId="7BC6C5FC" w14:textId="3E352BB8" w:rsidR="002A433E" w:rsidRDefault="007B2EBF" w:rsidP="007B2EBF">
      <w:pPr>
        <w:ind w:left="720" w:hanging="720"/>
        <w:rPr>
          <w:rFonts w:asciiTheme="majorHAnsi" w:hAnsiTheme="majorHAnsi" w:cs="Arial"/>
          <w:color w:val="000000"/>
          <w:szCs w:val="22"/>
          <w:lang w:eastAsia="en-GB"/>
        </w:rPr>
      </w:pPr>
      <w:r>
        <w:rPr>
          <w:rFonts w:asciiTheme="majorHAnsi" w:hAnsiTheme="majorHAnsi" w:cs="Arial"/>
          <w:color w:val="000000"/>
          <w:szCs w:val="22"/>
          <w:lang w:eastAsia="en-GB"/>
        </w:rPr>
        <w:t>5.4.</w:t>
      </w:r>
      <w:r w:rsidR="00AB6482">
        <w:rPr>
          <w:rFonts w:asciiTheme="majorHAnsi" w:hAnsiTheme="majorHAnsi" w:cs="Arial"/>
          <w:color w:val="000000"/>
          <w:szCs w:val="22"/>
          <w:lang w:eastAsia="en-GB"/>
        </w:rPr>
        <w:t>2</w:t>
      </w:r>
      <w:r>
        <w:rPr>
          <w:rFonts w:asciiTheme="majorHAnsi" w:hAnsiTheme="majorHAnsi" w:cs="Arial"/>
          <w:color w:val="000000"/>
          <w:szCs w:val="22"/>
          <w:lang w:eastAsia="en-GB"/>
        </w:rPr>
        <w:tab/>
      </w:r>
      <w:r w:rsidR="00493AE7" w:rsidRPr="005D1332">
        <w:rPr>
          <w:rFonts w:asciiTheme="majorHAnsi" w:hAnsiTheme="majorHAnsi" w:cs="Arial"/>
          <w:color w:val="000000"/>
          <w:szCs w:val="22"/>
          <w:lang w:eastAsia="en-GB"/>
        </w:rPr>
        <w:t xml:space="preserve">To transport </w:t>
      </w:r>
      <w:r w:rsidR="00493AE7">
        <w:rPr>
          <w:rFonts w:asciiTheme="majorHAnsi" w:hAnsiTheme="majorHAnsi" w:cs="Arial"/>
          <w:color w:val="000000"/>
          <w:szCs w:val="22"/>
          <w:lang w:eastAsia="en-GB"/>
        </w:rPr>
        <w:t xml:space="preserve">collections that have been </w:t>
      </w:r>
      <w:r w:rsidR="00493AE7" w:rsidRPr="005D1332">
        <w:rPr>
          <w:rFonts w:asciiTheme="majorHAnsi" w:hAnsiTheme="majorHAnsi" w:cs="Arial"/>
          <w:color w:val="000000"/>
          <w:szCs w:val="22"/>
          <w:lang w:eastAsia="en-GB"/>
        </w:rPr>
        <w:t xml:space="preserve">prepared </w:t>
      </w:r>
      <w:r w:rsidR="00493AE7">
        <w:rPr>
          <w:rFonts w:asciiTheme="majorHAnsi" w:hAnsiTheme="majorHAnsi" w:cs="Arial"/>
          <w:color w:val="000000"/>
          <w:szCs w:val="22"/>
          <w:lang w:eastAsia="en-GB"/>
        </w:rPr>
        <w:t>and packed</w:t>
      </w:r>
      <w:r w:rsidR="00493AE7" w:rsidRPr="005D1332">
        <w:rPr>
          <w:rFonts w:asciiTheme="majorHAnsi" w:hAnsiTheme="majorHAnsi" w:cs="Arial"/>
          <w:color w:val="000000"/>
          <w:szCs w:val="22"/>
          <w:lang w:eastAsia="en-GB"/>
        </w:rPr>
        <w:t xml:space="preserve"> for transport</w:t>
      </w:r>
      <w:r w:rsidR="00493AE7">
        <w:rPr>
          <w:rFonts w:asciiTheme="majorHAnsi" w:hAnsiTheme="majorHAnsi" w:cs="Arial"/>
          <w:color w:val="000000"/>
          <w:szCs w:val="22"/>
          <w:lang w:eastAsia="en-GB"/>
        </w:rPr>
        <w:t>,</w:t>
      </w:r>
      <w:r w:rsidR="00493AE7" w:rsidRPr="005D1332">
        <w:rPr>
          <w:rFonts w:asciiTheme="majorHAnsi" w:hAnsiTheme="majorHAnsi" w:cs="Arial"/>
          <w:color w:val="000000"/>
          <w:szCs w:val="22"/>
          <w:lang w:eastAsia="en-GB"/>
        </w:rPr>
        <w:t xml:space="preserve"> </w:t>
      </w:r>
      <w:r w:rsidR="00493AE7">
        <w:rPr>
          <w:rFonts w:asciiTheme="majorHAnsi" w:hAnsiTheme="majorHAnsi" w:cs="Arial"/>
          <w:color w:val="000000"/>
          <w:szCs w:val="22"/>
          <w:lang w:eastAsia="en-GB"/>
        </w:rPr>
        <w:t xml:space="preserve">from the </w:t>
      </w:r>
      <w:r w:rsidR="00493AE7" w:rsidRPr="005D1332">
        <w:rPr>
          <w:rFonts w:asciiTheme="majorHAnsi" w:hAnsiTheme="majorHAnsi" w:cs="Arial"/>
          <w:color w:val="000000"/>
          <w:szCs w:val="22"/>
          <w:lang w:eastAsia="en-GB"/>
        </w:rPr>
        <w:t>Study Collections Centre – North Greenwich</w:t>
      </w:r>
      <w:r w:rsidR="00493AE7">
        <w:rPr>
          <w:rFonts w:asciiTheme="majorHAnsi" w:hAnsiTheme="majorHAnsi" w:cs="Arial"/>
          <w:color w:val="000000"/>
          <w:szCs w:val="22"/>
          <w:lang w:eastAsia="en-GB"/>
        </w:rPr>
        <w:t xml:space="preserve"> to the Horniman Museum and Gardens – Forrest Hill at dates TBC during September 2025 – March 2026</w:t>
      </w:r>
      <w:r w:rsidR="00493AE7" w:rsidRPr="005D1332">
        <w:rPr>
          <w:rFonts w:asciiTheme="majorHAnsi" w:hAnsiTheme="majorHAnsi" w:cs="Arial"/>
          <w:color w:val="000000"/>
          <w:szCs w:val="22"/>
          <w:lang w:eastAsia="en-GB"/>
        </w:rPr>
        <w:t xml:space="preserve">. </w:t>
      </w:r>
      <w:r w:rsidRPr="004E7F25">
        <w:rPr>
          <w:rFonts w:asciiTheme="majorHAnsi" w:hAnsiTheme="majorHAnsi" w:cs="Arial"/>
          <w:color w:val="000000"/>
          <w:szCs w:val="22"/>
          <w:lang w:eastAsia="en-GB"/>
        </w:rPr>
        <w:t xml:space="preserve">Provide </w:t>
      </w:r>
      <w:r>
        <w:rPr>
          <w:rFonts w:asciiTheme="majorHAnsi" w:hAnsiTheme="majorHAnsi" w:cs="Arial"/>
          <w:color w:val="000000"/>
          <w:szCs w:val="22"/>
          <w:lang w:eastAsia="en-GB"/>
        </w:rPr>
        <w:t xml:space="preserve">a per load/transit </w:t>
      </w:r>
      <w:r w:rsidRPr="004E7F25">
        <w:rPr>
          <w:rFonts w:asciiTheme="majorHAnsi" w:hAnsiTheme="majorHAnsi" w:cs="Arial"/>
          <w:color w:val="000000"/>
          <w:szCs w:val="22"/>
          <w:lang w:eastAsia="en-GB"/>
        </w:rPr>
        <w:t>cost</w:t>
      </w:r>
      <w:r>
        <w:rPr>
          <w:rFonts w:asciiTheme="majorHAnsi" w:hAnsiTheme="majorHAnsi" w:cs="Arial"/>
          <w:color w:val="000000"/>
          <w:szCs w:val="22"/>
          <w:lang w:eastAsia="en-GB"/>
        </w:rPr>
        <w:t xml:space="preserve">. Contractor technicians will be required to load, and unload, and equipment to load is to be provided.  </w:t>
      </w:r>
    </w:p>
    <w:p w14:paraId="389F352E" w14:textId="77777777" w:rsidR="00493AE7" w:rsidRDefault="00493AE7" w:rsidP="00493AE7">
      <w:pPr>
        <w:rPr>
          <w:rFonts w:asciiTheme="majorHAnsi" w:hAnsiTheme="majorHAnsi" w:cs="Arial"/>
          <w:color w:val="000000"/>
          <w:szCs w:val="22"/>
          <w:lang w:eastAsia="en-GB"/>
        </w:rPr>
      </w:pPr>
    </w:p>
    <w:p w14:paraId="4F90A0CB" w14:textId="318FFC17" w:rsidR="00421CDF" w:rsidRPr="005D1332" w:rsidRDefault="002A433E" w:rsidP="00421CDF">
      <w:pPr>
        <w:ind w:left="720"/>
        <w:rPr>
          <w:rFonts w:asciiTheme="majorHAnsi" w:hAnsiTheme="majorHAnsi" w:cs="Arial"/>
          <w:color w:val="000000"/>
          <w:szCs w:val="22"/>
          <w:lang w:eastAsia="en-GB"/>
        </w:rPr>
      </w:pPr>
      <w:r>
        <w:rPr>
          <w:rFonts w:asciiTheme="majorHAnsi" w:hAnsiTheme="majorHAnsi" w:cs="Arial"/>
          <w:color w:val="000000"/>
          <w:szCs w:val="22"/>
          <w:lang w:eastAsia="en-GB"/>
        </w:rPr>
        <w:t>Note the below requirements:</w:t>
      </w:r>
    </w:p>
    <w:p w14:paraId="2DD6425A" w14:textId="235E5A36" w:rsidR="004E7F25" w:rsidRPr="000941A9" w:rsidRDefault="00671609" w:rsidP="000941A9">
      <w:pPr>
        <w:pStyle w:val="ListParagraph"/>
        <w:numPr>
          <w:ilvl w:val="0"/>
          <w:numId w:val="36"/>
        </w:numPr>
        <w:rPr>
          <w:rFonts w:asciiTheme="majorHAnsi" w:hAnsiTheme="majorHAnsi" w:cs="Arial"/>
          <w:color w:val="000000"/>
          <w:szCs w:val="22"/>
          <w:lang w:eastAsia="en-GB"/>
        </w:rPr>
      </w:pPr>
      <w:r>
        <w:rPr>
          <w:rFonts w:asciiTheme="majorHAnsi" w:hAnsiTheme="majorHAnsi" w:cs="Arial"/>
          <w:color w:val="000000"/>
          <w:szCs w:val="22"/>
          <w:lang w:eastAsia="en-GB"/>
        </w:rPr>
        <w:t xml:space="preserve">Approximately 200 </w:t>
      </w:r>
      <w:r w:rsidR="004E7F25">
        <w:rPr>
          <w:rFonts w:asciiTheme="majorHAnsi" w:hAnsiTheme="majorHAnsi" w:cs="Arial"/>
          <w:color w:val="000000"/>
          <w:szCs w:val="22"/>
          <w:lang w:eastAsia="en-GB"/>
        </w:rPr>
        <w:t xml:space="preserve">x </w:t>
      </w:r>
      <w:r>
        <w:rPr>
          <w:rFonts w:asciiTheme="majorHAnsi" w:hAnsiTheme="majorHAnsi" w:cs="Arial"/>
          <w:color w:val="000000"/>
          <w:szCs w:val="22"/>
          <w:lang w:eastAsia="en-GB"/>
        </w:rPr>
        <w:t xml:space="preserve">collection items </w:t>
      </w:r>
      <w:r w:rsidR="004E7F25">
        <w:rPr>
          <w:rFonts w:asciiTheme="majorHAnsi" w:hAnsiTheme="majorHAnsi" w:cs="Arial"/>
          <w:color w:val="000000"/>
          <w:szCs w:val="22"/>
          <w:lang w:eastAsia="en-GB"/>
        </w:rPr>
        <w:t xml:space="preserve">that </w:t>
      </w:r>
      <w:r>
        <w:rPr>
          <w:rFonts w:asciiTheme="majorHAnsi" w:hAnsiTheme="majorHAnsi" w:cs="Arial"/>
          <w:color w:val="000000"/>
          <w:szCs w:val="22"/>
          <w:lang w:eastAsia="en-GB"/>
        </w:rPr>
        <w:t xml:space="preserve">are </w:t>
      </w:r>
      <w:r w:rsidR="00421CDF" w:rsidRPr="005D1332">
        <w:rPr>
          <w:rFonts w:asciiTheme="majorHAnsi" w:hAnsiTheme="majorHAnsi" w:cs="Arial"/>
          <w:color w:val="000000"/>
          <w:szCs w:val="22"/>
          <w:lang w:eastAsia="en-GB"/>
        </w:rPr>
        <w:t xml:space="preserve">specimens preserved in fluid (mostly in Industrial Methylated Spirit and some in Formalin) </w:t>
      </w:r>
      <w:r w:rsidR="00421CDF" w:rsidRPr="004E7F25">
        <w:rPr>
          <w:rFonts w:asciiTheme="majorHAnsi" w:hAnsiTheme="majorHAnsi" w:cs="Arial"/>
          <w:color w:val="000000"/>
          <w:szCs w:val="22"/>
          <w:lang w:eastAsia="en-GB"/>
        </w:rPr>
        <w:t xml:space="preserve">which will need to adhere to H&amp;S law </w:t>
      </w:r>
      <w:proofErr w:type="gramStart"/>
      <w:r w:rsidR="00421CDF" w:rsidRPr="004E7F25">
        <w:rPr>
          <w:rFonts w:asciiTheme="majorHAnsi" w:hAnsiTheme="majorHAnsi" w:cs="Arial"/>
          <w:color w:val="000000"/>
          <w:szCs w:val="22"/>
          <w:lang w:eastAsia="en-GB"/>
        </w:rPr>
        <w:t>in regard to</w:t>
      </w:r>
      <w:proofErr w:type="gramEnd"/>
      <w:r w:rsidR="00421CDF" w:rsidRPr="004E7F25">
        <w:rPr>
          <w:rFonts w:asciiTheme="majorHAnsi" w:hAnsiTheme="majorHAnsi" w:cs="Arial"/>
          <w:color w:val="000000"/>
          <w:szCs w:val="22"/>
          <w:lang w:eastAsia="en-GB"/>
        </w:rPr>
        <w:t xml:space="preserve"> the volume (estimated 400 litres being moved</w:t>
      </w:r>
      <w:r w:rsidRPr="004E7F25">
        <w:rPr>
          <w:rFonts w:asciiTheme="majorHAnsi" w:hAnsiTheme="majorHAnsi" w:cs="Arial"/>
          <w:color w:val="000000"/>
          <w:szCs w:val="22"/>
          <w:lang w:eastAsia="en-GB"/>
        </w:rPr>
        <w:t>)</w:t>
      </w:r>
      <w:r w:rsidR="00CB42DE" w:rsidRPr="004E7F25">
        <w:rPr>
          <w:rFonts w:asciiTheme="majorHAnsi" w:hAnsiTheme="majorHAnsi" w:cs="Arial"/>
          <w:color w:val="000000"/>
          <w:szCs w:val="22"/>
          <w:lang w:eastAsia="en-GB"/>
        </w:rPr>
        <w:t xml:space="preserve"> </w:t>
      </w:r>
      <w:r w:rsidR="004E7F25" w:rsidRPr="004E7F25">
        <w:rPr>
          <w:rFonts w:asciiTheme="majorHAnsi" w:hAnsiTheme="majorHAnsi"/>
          <w:szCs w:val="22"/>
        </w:rPr>
        <w:t xml:space="preserve">A list of fluid specimens and the estimated packed size </w:t>
      </w:r>
      <w:r w:rsidR="00421CDF" w:rsidRPr="004E7F25">
        <w:rPr>
          <w:rFonts w:asciiTheme="majorHAnsi" w:hAnsiTheme="majorHAnsi" w:cs="Arial"/>
          <w:color w:val="000000"/>
          <w:szCs w:val="22"/>
          <w:lang w:eastAsia="en-GB"/>
        </w:rPr>
        <w:t xml:space="preserve">will be available. </w:t>
      </w:r>
      <w:r w:rsidR="000941A9">
        <w:rPr>
          <w:rFonts w:asciiTheme="majorHAnsi" w:hAnsiTheme="majorHAnsi" w:cs="Arial"/>
          <w:color w:val="000000"/>
          <w:szCs w:val="22"/>
          <w:lang w:eastAsia="en-GB"/>
        </w:rPr>
        <w:t xml:space="preserve">Please provide method statements. </w:t>
      </w:r>
    </w:p>
    <w:p w14:paraId="6A1F0EEF" w14:textId="77777777" w:rsidR="00C163DA" w:rsidRDefault="00C163DA" w:rsidP="00C163DA">
      <w:pPr>
        <w:rPr>
          <w:rFonts w:asciiTheme="majorHAnsi" w:hAnsiTheme="majorHAnsi" w:cs="Arial"/>
          <w:color w:val="000000"/>
          <w:szCs w:val="22"/>
          <w:lang w:eastAsia="en-GB"/>
        </w:rPr>
      </w:pPr>
    </w:p>
    <w:p w14:paraId="3DE72882" w14:textId="7366D901" w:rsidR="00C163DA" w:rsidRDefault="002A433E" w:rsidP="002A433E">
      <w:pPr>
        <w:ind w:left="720" w:hanging="720"/>
        <w:rPr>
          <w:rFonts w:asciiTheme="majorHAnsi" w:hAnsiTheme="majorHAnsi"/>
          <w:szCs w:val="22"/>
          <w:lang w:val="en-US"/>
        </w:rPr>
      </w:pPr>
      <w:r>
        <w:rPr>
          <w:rFonts w:asciiTheme="majorHAnsi" w:hAnsiTheme="majorHAnsi"/>
          <w:szCs w:val="22"/>
          <w:lang w:val="en-US"/>
        </w:rPr>
        <w:t xml:space="preserve">5.5 </w:t>
      </w:r>
      <w:r>
        <w:rPr>
          <w:rFonts w:asciiTheme="majorHAnsi" w:hAnsiTheme="majorHAnsi"/>
          <w:szCs w:val="22"/>
          <w:lang w:val="en-US"/>
        </w:rPr>
        <w:tab/>
      </w:r>
      <w:r w:rsidR="00C24F8B" w:rsidRPr="002A433E">
        <w:rPr>
          <w:rFonts w:asciiTheme="majorHAnsi" w:hAnsiTheme="majorHAnsi"/>
          <w:szCs w:val="22"/>
          <w:lang w:val="en-US"/>
        </w:rPr>
        <w:t>To provide a large-scale pest control method (freezing) for</w:t>
      </w:r>
      <w:r w:rsidR="00A118A9" w:rsidRPr="002A433E">
        <w:rPr>
          <w:rFonts w:asciiTheme="majorHAnsi" w:hAnsiTheme="majorHAnsi"/>
          <w:szCs w:val="22"/>
          <w:lang w:val="en-US"/>
        </w:rPr>
        <w:t xml:space="preserve"> a large quantity of </w:t>
      </w:r>
      <w:r w:rsidR="00C24F8B" w:rsidRPr="002A433E">
        <w:rPr>
          <w:rFonts w:asciiTheme="majorHAnsi" w:hAnsiTheme="majorHAnsi"/>
          <w:szCs w:val="22"/>
          <w:lang w:val="en-US"/>
        </w:rPr>
        <w:t>taxidermy specimens which will be transported to the S</w:t>
      </w:r>
      <w:r w:rsidR="009972DC" w:rsidRPr="002A433E">
        <w:rPr>
          <w:rFonts w:asciiTheme="majorHAnsi" w:hAnsiTheme="majorHAnsi"/>
          <w:szCs w:val="22"/>
          <w:lang w:val="en-US"/>
        </w:rPr>
        <w:t>tudy Collections Centre</w:t>
      </w:r>
      <w:r w:rsidR="00C24F8B" w:rsidRPr="002A433E">
        <w:rPr>
          <w:rFonts w:asciiTheme="majorHAnsi" w:hAnsiTheme="majorHAnsi"/>
          <w:szCs w:val="22"/>
          <w:lang w:val="en-US"/>
        </w:rPr>
        <w:t xml:space="preserve">. </w:t>
      </w:r>
      <w:r w:rsidR="000D261B">
        <w:rPr>
          <w:rFonts w:asciiTheme="majorHAnsi" w:hAnsiTheme="majorHAnsi"/>
          <w:szCs w:val="22"/>
          <w:lang w:val="en-US"/>
        </w:rPr>
        <w:t xml:space="preserve">Some will be in crates, but not all. </w:t>
      </w:r>
      <w:r w:rsidR="009972DC" w:rsidRPr="002A433E">
        <w:rPr>
          <w:rFonts w:asciiTheme="majorHAnsi" w:hAnsiTheme="majorHAnsi"/>
          <w:szCs w:val="22"/>
          <w:lang w:val="en-US"/>
        </w:rPr>
        <w:t>We will require</w:t>
      </w:r>
      <w:r w:rsidR="00C24F8B" w:rsidRPr="002A433E">
        <w:rPr>
          <w:rFonts w:asciiTheme="majorHAnsi" w:hAnsiTheme="majorHAnsi"/>
          <w:szCs w:val="22"/>
          <w:lang w:val="en-US"/>
        </w:rPr>
        <w:t xml:space="preserve"> technician</w:t>
      </w:r>
      <w:r w:rsidR="009972DC" w:rsidRPr="002A433E">
        <w:rPr>
          <w:rFonts w:asciiTheme="majorHAnsi" w:hAnsiTheme="majorHAnsi"/>
          <w:szCs w:val="22"/>
          <w:lang w:val="en-US"/>
        </w:rPr>
        <w:t xml:space="preserve"> support for </w:t>
      </w:r>
      <w:r w:rsidR="00C24F8B" w:rsidRPr="002A433E">
        <w:rPr>
          <w:rFonts w:asciiTheme="majorHAnsi" w:hAnsiTheme="majorHAnsi"/>
          <w:szCs w:val="22"/>
          <w:lang w:val="en-US"/>
        </w:rPr>
        <w:t>load</w:t>
      </w:r>
      <w:r w:rsidR="009972DC" w:rsidRPr="002A433E">
        <w:rPr>
          <w:rFonts w:asciiTheme="majorHAnsi" w:hAnsiTheme="majorHAnsi"/>
          <w:szCs w:val="22"/>
          <w:lang w:val="en-US"/>
        </w:rPr>
        <w:t>ing</w:t>
      </w:r>
      <w:r w:rsidR="00C24F8B" w:rsidRPr="002A433E">
        <w:rPr>
          <w:rFonts w:asciiTheme="majorHAnsi" w:hAnsiTheme="majorHAnsi"/>
          <w:szCs w:val="22"/>
          <w:lang w:val="en-US"/>
        </w:rPr>
        <w:t xml:space="preserve"> and unload</w:t>
      </w:r>
      <w:r w:rsidR="009972DC" w:rsidRPr="002A433E">
        <w:rPr>
          <w:rFonts w:asciiTheme="majorHAnsi" w:hAnsiTheme="majorHAnsi"/>
          <w:szCs w:val="22"/>
          <w:lang w:val="en-US"/>
        </w:rPr>
        <w:t>ing</w:t>
      </w:r>
      <w:r w:rsidR="00C24F8B" w:rsidRPr="002A433E">
        <w:rPr>
          <w:rFonts w:asciiTheme="majorHAnsi" w:hAnsiTheme="majorHAnsi"/>
          <w:szCs w:val="22"/>
          <w:lang w:val="en-US"/>
        </w:rPr>
        <w:t xml:space="preserve"> the specimens. The control method must be monitored so that we can be </w:t>
      </w:r>
      <w:r w:rsidR="00C24F8B" w:rsidRPr="002A433E">
        <w:rPr>
          <w:rFonts w:asciiTheme="majorHAnsi" w:hAnsiTheme="majorHAnsi"/>
          <w:szCs w:val="22"/>
          <w:lang w:val="en-US"/>
        </w:rPr>
        <w:lastRenderedPageBreak/>
        <w:t>sure the treatment has been effective prior to bringing collections into the S</w:t>
      </w:r>
      <w:r w:rsidR="009972DC" w:rsidRPr="002A433E">
        <w:rPr>
          <w:rFonts w:asciiTheme="majorHAnsi" w:hAnsiTheme="majorHAnsi"/>
          <w:szCs w:val="22"/>
          <w:lang w:val="en-US"/>
        </w:rPr>
        <w:t xml:space="preserve">tudy </w:t>
      </w:r>
      <w:r w:rsidR="00C24F8B" w:rsidRPr="002A433E">
        <w:rPr>
          <w:rFonts w:asciiTheme="majorHAnsi" w:hAnsiTheme="majorHAnsi"/>
          <w:szCs w:val="22"/>
          <w:lang w:val="en-US"/>
        </w:rPr>
        <w:t>C</w:t>
      </w:r>
      <w:r w:rsidR="009972DC" w:rsidRPr="002A433E">
        <w:rPr>
          <w:rFonts w:asciiTheme="majorHAnsi" w:hAnsiTheme="majorHAnsi"/>
          <w:szCs w:val="22"/>
          <w:lang w:val="en-US"/>
        </w:rPr>
        <w:t xml:space="preserve">ollections </w:t>
      </w:r>
      <w:r w:rsidR="00C24F8B" w:rsidRPr="002A433E">
        <w:rPr>
          <w:rFonts w:asciiTheme="majorHAnsi" w:hAnsiTheme="majorHAnsi"/>
          <w:szCs w:val="22"/>
          <w:lang w:val="en-US"/>
        </w:rPr>
        <w:t>C</w:t>
      </w:r>
      <w:r w:rsidR="009972DC" w:rsidRPr="002A433E">
        <w:rPr>
          <w:rFonts w:asciiTheme="majorHAnsi" w:hAnsiTheme="majorHAnsi"/>
          <w:szCs w:val="22"/>
          <w:lang w:val="en-US"/>
        </w:rPr>
        <w:t>entre</w:t>
      </w:r>
      <w:r w:rsidR="00C24F8B" w:rsidRPr="002A433E">
        <w:rPr>
          <w:rFonts w:asciiTheme="majorHAnsi" w:hAnsiTheme="majorHAnsi"/>
          <w:szCs w:val="22"/>
          <w:lang w:val="en-US"/>
        </w:rPr>
        <w:t xml:space="preserve">. This solution may also be required </w:t>
      </w:r>
      <w:r w:rsidR="00C24F8B" w:rsidRPr="00283A86">
        <w:rPr>
          <w:rFonts w:asciiTheme="majorHAnsi" w:hAnsiTheme="majorHAnsi"/>
          <w:szCs w:val="22"/>
          <w:lang w:val="en-US"/>
        </w:rPr>
        <w:t>for the Walrus</w:t>
      </w:r>
      <w:r w:rsidR="00A118A9" w:rsidRPr="00283A86">
        <w:rPr>
          <w:rFonts w:asciiTheme="majorHAnsi" w:hAnsiTheme="majorHAnsi"/>
          <w:szCs w:val="22"/>
          <w:lang w:val="en-US"/>
        </w:rPr>
        <w:t xml:space="preserve">.  To be </w:t>
      </w:r>
      <w:proofErr w:type="spellStart"/>
      <w:r w:rsidR="00A118A9" w:rsidRPr="00283A86">
        <w:rPr>
          <w:rFonts w:asciiTheme="majorHAnsi" w:hAnsiTheme="majorHAnsi"/>
          <w:szCs w:val="22"/>
          <w:lang w:val="en-US"/>
        </w:rPr>
        <w:t>itemised</w:t>
      </w:r>
      <w:proofErr w:type="spellEnd"/>
      <w:r w:rsidR="00A118A9" w:rsidRPr="00283A86">
        <w:rPr>
          <w:rFonts w:asciiTheme="majorHAnsi" w:hAnsiTheme="majorHAnsi"/>
          <w:szCs w:val="22"/>
          <w:lang w:val="en-US"/>
        </w:rPr>
        <w:t xml:space="preserve"> as a p</w:t>
      </w:r>
      <w:r w:rsidR="003F6F7D" w:rsidRPr="00283A86">
        <w:rPr>
          <w:rFonts w:asciiTheme="majorHAnsi" w:hAnsiTheme="majorHAnsi"/>
          <w:szCs w:val="22"/>
          <w:lang w:val="en-US"/>
        </w:rPr>
        <w:t>er month c</w:t>
      </w:r>
      <w:r w:rsidR="00A118A9" w:rsidRPr="00283A86">
        <w:rPr>
          <w:rFonts w:asciiTheme="majorHAnsi" w:hAnsiTheme="majorHAnsi"/>
          <w:szCs w:val="22"/>
          <w:lang w:val="en-US"/>
        </w:rPr>
        <w:t>ost and method statements to be provided.</w:t>
      </w:r>
      <w:r w:rsidR="00781BA0" w:rsidRPr="00283A86">
        <w:rPr>
          <w:rFonts w:asciiTheme="majorHAnsi" w:hAnsiTheme="majorHAnsi"/>
          <w:szCs w:val="22"/>
          <w:lang w:val="en-US"/>
        </w:rPr>
        <w:t xml:space="preserve"> See appendix </w:t>
      </w:r>
      <w:proofErr w:type="gramStart"/>
      <w:r w:rsidR="00781BA0" w:rsidRPr="00283A86">
        <w:rPr>
          <w:rFonts w:asciiTheme="majorHAnsi" w:hAnsiTheme="majorHAnsi"/>
          <w:szCs w:val="22"/>
          <w:lang w:val="en-US"/>
        </w:rPr>
        <w:t>2</w:t>
      </w:r>
      <w:proofErr w:type="gramEnd"/>
    </w:p>
    <w:p w14:paraId="0A24235A" w14:textId="77777777" w:rsidR="000941A9" w:rsidRDefault="000941A9" w:rsidP="002A433E">
      <w:pPr>
        <w:ind w:left="720" w:hanging="720"/>
        <w:rPr>
          <w:rFonts w:asciiTheme="majorHAnsi" w:hAnsiTheme="majorHAnsi"/>
          <w:szCs w:val="22"/>
          <w:lang w:val="en-US"/>
        </w:rPr>
      </w:pPr>
    </w:p>
    <w:p w14:paraId="4620529A" w14:textId="554DD503" w:rsidR="000941A9" w:rsidRPr="00593AA8" w:rsidRDefault="000941A9" w:rsidP="000941A9">
      <w:pPr>
        <w:ind w:left="720" w:hanging="720"/>
        <w:rPr>
          <w:rFonts w:asciiTheme="majorHAnsi" w:hAnsiTheme="majorHAnsi" w:cs="Arial"/>
          <w:color w:val="000000"/>
          <w:szCs w:val="22"/>
          <w:lang w:eastAsia="en-GB"/>
        </w:rPr>
      </w:pPr>
      <w:r>
        <w:rPr>
          <w:rFonts w:asciiTheme="majorHAnsi" w:hAnsiTheme="majorHAnsi" w:cs="Arial"/>
          <w:color w:val="000000"/>
          <w:szCs w:val="22"/>
          <w:lang w:eastAsia="en-GB"/>
        </w:rPr>
        <w:t>5.6</w:t>
      </w:r>
      <w:r>
        <w:rPr>
          <w:rFonts w:asciiTheme="majorHAnsi" w:hAnsiTheme="majorHAnsi" w:cs="Arial"/>
          <w:color w:val="000000"/>
          <w:szCs w:val="22"/>
          <w:lang w:eastAsia="en-GB"/>
        </w:rPr>
        <w:tab/>
        <w:t xml:space="preserve">Unpacking from crates and installation </w:t>
      </w:r>
    </w:p>
    <w:p w14:paraId="610DC173" w14:textId="795E073A" w:rsidR="000941A9" w:rsidRDefault="000941A9" w:rsidP="000941A9">
      <w:pPr>
        <w:ind w:left="720"/>
        <w:rPr>
          <w:rFonts w:asciiTheme="majorHAnsi" w:hAnsiTheme="majorHAnsi" w:cs="Arial"/>
          <w:color w:val="000000"/>
          <w:szCs w:val="22"/>
          <w:lang w:eastAsia="en-GB"/>
        </w:rPr>
      </w:pPr>
      <w:r w:rsidRPr="00283A86">
        <w:rPr>
          <w:rFonts w:asciiTheme="majorHAnsi" w:hAnsiTheme="majorHAnsi" w:cs="Arial"/>
          <w:color w:val="000000"/>
          <w:szCs w:val="22"/>
          <w:lang w:eastAsia="en-GB"/>
        </w:rPr>
        <w:t xml:space="preserve">To safely </w:t>
      </w:r>
      <w:r w:rsidR="00C74E2A" w:rsidRPr="00283A86">
        <w:rPr>
          <w:rFonts w:asciiTheme="majorHAnsi" w:hAnsiTheme="majorHAnsi" w:cs="Arial"/>
          <w:color w:val="000000"/>
          <w:szCs w:val="22"/>
          <w:lang w:eastAsia="en-GB"/>
        </w:rPr>
        <w:t xml:space="preserve">unpack and reinstall </w:t>
      </w:r>
      <w:r w:rsidRPr="00283A86">
        <w:rPr>
          <w:rFonts w:asciiTheme="majorHAnsi" w:hAnsiTheme="majorHAnsi" w:cs="Arial"/>
          <w:color w:val="000000"/>
          <w:szCs w:val="22"/>
          <w:lang w:eastAsia="en-GB"/>
        </w:rPr>
        <w:t>c.10</w:t>
      </w:r>
      <w:r w:rsidR="00C74E2A" w:rsidRPr="00283A86">
        <w:rPr>
          <w:rFonts w:asciiTheme="majorHAnsi" w:hAnsiTheme="majorHAnsi" w:cs="Arial"/>
          <w:color w:val="000000"/>
          <w:szCs w:val="22"/>
          <w:lang w:eastAsia="en-GB"/>
        </w:rPr>
        <w:t xml:space="preserve"> </w:t>
      </w:r>
      <w:r w:rsidRPr="00283A86">
        <w:rPr>
          <w:rFonts w:asciiTheme="majorHAnsi" w:hAnsiTheme="majorHAnsi" w:cs="Arial"/>
          <w:color w:val="000000"/>
          <w:szCs w:val="22"/>
          <w:lang w:eastAsia="en-GB"/>
        </w:rPr>
        <w:t>identified oversized and heavy objects from the Natural History collection (A full list will be supplied to those tendering). This includes the Horniman walrus. All costs should be itemised per</w:t>
      </w:r>
      <w:r>
        <w:rPr>
          <w:rFonts w:asciiTheme="majorHAnsi" w:hAnsiTheme="majorHAnsi" w:cs="Arial"/>
          <w:color w:val="000000"/>
          <w:szCs w:val="22"/>
          <w:lang w:eastAsia="en-GB"/>
        </w:rPr>
        <w:t xml:space="preserve"> specimen</w:t>
      </w:r>
      <w:r w:rsidR="00493AE7">
        <w:rPr>
          <w:rFonts w:asciiTheme="majorHAnsi" w:hAnsiTheme="majorHAnsi" w:cs="Arial"/>
          <w:color w:val="000000"/>
          <w:szCs w:val="22"/>
          <w:lang w:eastAsia="en-GB"/>
        </w:rPr>
        <w:t>. M</w:t>
      </w:r>
      <w:r>
        <w:rPr>
          <w:rFonts w:asciiTheme="majorHAnsi" w:hAnsiTheme="majorHAnsi" w:cs="Arial"/>
          <w:color w:val="000000"/>
          <w:szCs w:val="22"/>
          <w:lang w:eastAsia="en-GB"/>
        </w:rPr>
        <w:t xml:space="preserve">ethod statements to be provided. </w:t>
      </w:r>
    </w:p>
    <w:p w14:paraId="1643E7CD" w14:textId="77777777" w:rsidR="000941A9" w:rsidRPr="002A433E" w:rsidRDefault="000941A9" w:rsidP="002A433E">
      <w:pPr>
        <w:ind w:left="720" w:hanging="720"/>
        <w:rPr>
          <w:rFonts w:asciiTheme="majorHAnsi" w:hAnsiTheme="majorHAnsi"/>
          <w:szCs w:val="22"/>
          <w:lang w:val="en-US"/>
        </w:rPr>
      </w:pPr>
    </w:p>
    <w:p w14:paraId="3F8147A0" w14:textId="77777777" w:rsidR="002A433E" w:rsidRDefault="002A433E" w:rsidP="002A433E">
      <w:pPr>
        <w:rPr>
          <w:rFonts w:asciiTheme="majorHAnsi" w:hAnsiTheme="majorHAnsi" w:cs="Arial"/>
          <w:color w:val="000000"/>
          <w:szCs w:val="22"/>
          <w:lang w:eastAsia="en-GB"/>
        </w:rPr>
      </w:pPr>
    </w:p>
    <w:p w14:paraId="5BE8C6CB" w14:textId="4769F877" w:rsidR="00C163DA" w:rsidRPr="002A433E" w:rsidRDefault="002A433E" w:rsidP="002A433E">
      <w:pPr>
        <w:rPr>
          <w:rFonts w:asciiTheme="majorHAnsi" w:hAnsiTheme="majorHAnsi"/>
          <w:szCs w:val="22"/>
          <w:lang w:val="en-US"/>
        </w:rPr>
      </w:pPr>
      <w:r>
        <w:rPr>
          <w:rFonts w:asciiTheme="majorHAnsi" w:hAnsiTheme="majorHAnsi" w:cs="Arial"/>
          <w:color w:val="000000"/>
          <w:szCs w:val="22"/>
          <w:lang w:eastAsia="en-GB"/>
        </w:rPr>
        <w:t>5.</w:t>
      </w:r>
      <w:r w:rsidR="000941A9">
        <w:rPr>
          <w:rFonts w:asciiTheme="majorHAnsi" w:hAnsiTheme="majorHAnsi" w:cs="Arial"/>
          <w:color w:val="000000"/>
          <w:szCs w:val="22"/>
          <w:lang w:eastAsia="en-GB"/>
        </w:rPr>
        <w:t>7</w:t>
      </w:r>
      <w:r>
        <w:rPr>
          <w:rFonts w:asciiTheme="majorHAnsi" w:hAnsiTheme="majorHAnsi" w:cs="Arial"/>
          <w:color w:val="000000"/>
          <w:szCs w:val="22"/>
          <w:lang w:eastAsia="en-GB"/>
        </w:rPr>
        <w:t xml:space="preserve"> </w:t>
      </w:r>
      <w:r>
        <w:rPr>
          <w:rFonts w:asciiTheme="majorHAnsi" w:hAnsiTheme="majorHAnsi" w:cs="Arial"/>
          <w:color w:val="000000"/>
          <w:szCs w:val="22"/>
          <w:lang w:eastAsia="en-GB"/>
        </w:rPr>
        <w:tab/>
      </w:r>
      <w:r w:rsidR="00C163DA" w:rsidRPr="002A433E">
        <w:rPr>
          <w:rFonts w:asciiTheme="majorHAnsi" w:hAnsiTheme="majorHAnsi" w:cs="Arial"/>
          <w:color w:val="000000"/>
          <w:szCs w:val="22"/>
          <w:lang w:eastAsia="en-GB"/>
        </w:rPr>
        <w:t>Technician support on site</w:t>
      </w:r>
    </w:p>
    <w:p w14:paraId="1A56541F" w14:textId="77777777" w:rsidR="00C163DA" w:rsidRPr="00C163DA" w:rsidRDefault="00C163DA" w:rsidP="00C163DA">
      <w:pPr>
        <w:pStyle w:val="ListParagraph"/>
        <w:rPr>
          <w:rFonts w:asciiTheme="majorHAnsi" w:hAnsiTheme="majorHAnsi" w:cs="Arial"/>
          <w:color w:val="000000"/>
          <w:szCs w:val="22"/>
          <w:lang w:eastAsia="en-GB"/>
        </w:rPr>
      </w:pPr>
    </w:p>
    <w:p w14:paraId="0C1F3F34" w14:textId="418773A9" w:rsidR="00C163DA" w:rsidRDefault="00C163DA" w:rsidP="00C163DA">
      <w:pPr>
        <w:pStyle w:val="ListParagraph"/>
        <w:rPr>
          <w:rFonts w:asciiTheme="majorHAnsi" w:hAnsiTheme="majorHAnsi" w:cs="Arial"/>
          <w:color w:val="000000"/>
          <w:szCs w:val="22"/>
          <w:lang w:eastAsia="en-GB"/>
        </w:rPr>
      </w:pPr>
      <w:r w:rsidRPr="00A118A9">
        <w:rPr>
          <w:rFonts w:asciiTheme="majorHAnsi" w:hAnsiTheme="majorHAnsi" w:cs="Arial"/>
          <w:color w:val="000000"/>
          <w:szCs w:val="22"/>
          <w:lang w:eastAsia="en-GB"/>
        </w:rPr>
        <w:t>Please provide half and full day rate</w:t>
      </w:r>
      <w:r>
        <w:rPr>
          <w:rFonts w:asciiTheme="majorHAnsi" w:hAnsiTheme="majorHAnsi" w:cs="Arial"/>
          <w:color w:val="000000"/>
          <w:szCs w:val="22"/>
          <w:lang w:eastAsia="en-GB"/>
        </w:rPr>
        <w:t>s</w:t>
      </w:r>
      <w:r w:rsidRPr="00A118A9">
        <w:rPr>
          <w:rFonts w:asciiTheme="majorHAnsi" w:hAnsiTheme="majorHAnsi" w:cs="Arial"/>
          <w:color w:val="000000"/>
          <w:szCs w:val="22"/>
          <w:lang w:eastAsia="en-GB"/>
        </w:rPr>
        <w:t xml:space="preserve"> for technicians to assist on site</w:t>
      </w:r>
      <w:r w:rsidR="00493AE7">
        <w:rPr>
          <w:rFonts w:asciiTheme="majorHAnsi" w:hAnsiTheme="majorHAnsi" w:cs="Arial"/>
          <w:color w:val="000000"/>
          <w:szCs w:val="22"/>
          <w:lang w:eastAsia="en-GB"/>
        </w:rPr>
        <w:t xml:space="preserve"> at HMG in Forrest Hill or SCC in North Greenwich</w:t>
      </w:r>
      <w:r w:rsidRPr="00A118A9">
        <w:rPr>
          <w:rFonts w:asciiTheme="majorHAnsi" w:hAnsiTheme="majorHAnsi" w:cs="Arial"/>
          <w:color w:val="000000"/>
          <w:szCs w:val="22"/>
          <w:lang w:eastAsia="en-GB"/>
        </w:rPr>
        <w:t xml:space="preserve"> for ad hoc support for de-installation, packing, transit loading support, unpacking and installation</w:t>
      </w:r>
      <w:r w:rsidR="00493AE7">
        <w:rPr>
          <w:rFonts w:asciiTheme="majorHAnsi" w:hAnsiTheme="majorHAnsi" w:cs="Arial"/>
          <w:color w:val="000000"/>
          <w:szCs w:val="22"/>
          <w:lang w:eastAsia="en-GB"/>
        </w:rPr>
        <w:t xml:space="preserve"> and other technical support as required</w:t>
      </w:r>
      <w:r w:rsidRPr="00A118A9">
        <w:rPr>
          <w:rFonts w:asciiTheme="majorHAnsi" w:hAnsiTheme="majorHAnsi" w:cs="Arial"/>
          <w:color w:val="000000"/>
          <w:szCs w:val="22"/>
          <w:lang w:eastAsia="en-GB"/>
        </w:rPr>
        <w:t xml:space="preserve">. </w:t>
      </w:r>
      <w:r w:rsidR="00C74E2A">
        <w:rPr>
          <w:rFonts w:asciiTheme="majorHAnsi" w:hAnsiTheme="majorHAnsi" w:cs="Arial"/>
          <w:color w:val="000000"/>
          <w:szCs w:val="22"/>
          <w:lang w:eastAsia="en-GB"/>
        </w:rPr>
        <w:t xml:space="preserve">Dates TBC during March – August 2024 and </w:t>
      </w:r>
      <w:r w:rsidR="00C74E2A" w:rsidRPr="00921E67">
        <w:rPr>
          <w:rFonts w:asciiTheme="majorHAnsi" w:hAnsiTheme="majorHAnsi" w:cs="Arial"/>
          <w:color w:val="000000"/>
          <w:szCs w:val="22"/>
          <w:lang w:eastAsia="en-GB"/>
        </w:rPr>
        <w:t>Augus</w:t>
      </w:r>
      <w:r w:rsidR="00C74E2A">
        <w:rPr>
          <w:rFonts w:asciiTheme="majorHAnsi" w:hAnsiTheme="majorHAnsi" w:cs="Arial"/>
          <w:color w:val="000000"/>
          <w:szCs w:val="22"/>
          <w:lang w:eastAsia="en-GB"/>
        </w:rPr>
        <w:t>t</w:t>
      </w:r>
      <w:r w:rsidR="00C74E2A" w:rsidRPr="00921E67">
        <w:rPr>
          <w:rFonts w:asciiTheme="majorHAnsi" w:hAnsiTheme="majorHAnsi" w:cs="Arial"/>
          <w:color w:val="000000"/>
          <w:szCs w:val="22"/>
          <w:lang w:eastAsia="en-GB"/>
        </w:rPr>
        <w:t xml:space="preserve"> 2025 </w:t>
      </w:r>
      <w:r w:rsidR="00C74E2A">
        <w:rPr>
          <w:rFonts w:asciiTheme="majorHAnsi" w:hAnsiTheme="majorHAnsi" w:cs="Arial"/>
          <w:color w:val="000000"/>
          <w:szCs w:val="22"/>
          <w:lang w:eastAsia="en-GB"/>
        </w:rPr>
        <w:t>-January 2026</w:t>
      </w:r>
    </w:p>
    <w:p w14:paraId="1A58896D" w14:textId="77777777" w:rsidR="000941A9" w:rsidRPr="00493AE7" w:rsidRDefault="000941A9" w:rsidP="00493AE7">
      <w:pPr>
        <w:rPr>
          <w:rFonts w:asciiTheme="majorHAnsi" w:hAnsiTheme="majorHAnsi" w:cs="Arial"/>
          <w:color w:val="000000"/>
          <w:szCs w:val="22"/>
          <w:lang w:eastAsia="en-GB"/>
        </w:rPr>
      </w:pPr>
    </w:p>
    <w:p w14:paraId="58998619" w14:textId="76B0A62C" w:rsidR="00593AA8" w:rsidRDefault="00593AA8" w:rsidP="006D31E5">
      <w:pPr>
        <w:ind w:left="720" w:hanging="720"/>
        <w:rPr>
          <w:rFonts w:asciiTheme="majorHAnsi" w:hAnsiTheme="majorHAnsi"/>
          <w:szCs w:val="22"/>
          <w:lang w:val="en-US"/>
        </w:rPr>
      </w:pPr>
    </w:p>
    <w:p w14:paraId="1360A273" w14:textId="78FBAC11" w:rsidR="005D1332" w:rsidRDefault="005D1332" w:rsidP="005D1332">
      <w:pPr>
        <w:rPr>
          <w:rFonts w:cs="Arial"/>
          <w:bCs/>
          <w:szCs w:val="22"/>
          <w:lang w:eastAsia="en-GB"/>
        </w:rPr>
      </w:pPr>
      <w:r w:rsidRPr="0034467C">
        <w:rPr>
          <w:rFonts w:asciiTheme="majorHAnsi" w:hAnsiTheme="majorHAnsi"/>
          <w:szCs w:val="22"/>
          <w:lang w:val="en-US"/>
        </w:rPr>
        <w:t>5.</w:t>
      </w:r>
      <w:r w:rsidR="00493AE7">
        <w:rPr>
          <w:rFonts w:asciiTheme="majorHAnsi" w:hAnsiTheme="majorHAnsi"/>
          <w:szCs w:val="22"/>
          <w:lang w:val="en-US"/>
        </w:rPr>
        <w:t>8</w:t>
      </w:r>
      <w:r>
        <w:rPr>
          <w:rFonts w:cs="Arial"/>
          <w:bCs/>
          <w:szCs w:val="22"/>
          <w:lang w:eastAsia="en-GB"/>
        </w:rPr>
        <w:tab/>
      </w:r>
      <w:r w:rsidRPr="005809F4">
        <w:rPr>
          <w:rFonts w:asciiTheme="majorHAnsi" w:hAnsiTheme="majorHAnsi"/>
          <w:bCs/>
          <w:szCs w:val="22"/>
        </w:rPr>
        <w:t>Contractor Responsibilities</w:t>
      </w:r>
      <w:r>
        <w:rPr>
          <w:rFonts w:cs="Arial"/>
          <w:bCs/>
          <w:szCs w:val="22"/>
          <w:lang w:eastAsia="en-GB"/>
        </w:rPr>
        <w:t xml:space="preserve"> </w:t>
      </w:r>
    </w:p>
    <w:p w14:paraId="59254E3D" w14:textId="77777777" w:rsidR="0034467C" w:rsidRPr="00F6550F" w:rsidRDefault="0034467C" w:rsidP="0034467C">
      <w:pPr>
        <w:rPr>
          <w:rFonts w:asciiTheme="majorHAnsi" w:hAnsiTheme="majorHAnsi" w:cs="Arial"/>
          <w:bCs/>
          <w:szCs w:val="22"/>
          <w:lang w:eastAsia="en-GB"/>
        </w:rPr>
      </w:pPr>
    </w:p>
    <w:p w14:paraId="07374E62" w14:textId="77777777" w:rsidR="0034467C" w:rsidRPr="00F6550F" w:rsidRDefault="0034467C" w:rsidP="0034467C">
      <w:pPr>
        <w:pStyle w:val="ListParagraph"/>
        <w:numPr>
          <w:ilvl w:val="0"/>
          <w:numId w:val="12"/>
        </w:numPr>
        <w:rPr>
          <w:rFonts w:asciiTheme="majorHAnsi" w:hAnsiTheme="majorHAnsi" w:cs="Arial"/>
          <w:szCs w:val="22"/>
          <w:lang w:eastAsia="en-GB"/>
        </w:rPr>
      </w:pPr>
      <w:r w:rsidRPr="00F6550F">
        <w:rPr>
          <w:rFonts w:asciiTheme="majorHAnsi" w:hAnsiTheme="majorHAnsi" w:cs="Arial"/>
          <w:szCs w:val="22"/>
          <w:lang w:eastAsia="en-GB"/>
        </w:rPr>
        <w:t>The provision of risk assessments and method statements for all activities on the Horniman Museum premises and in line with CDM regulations.</w:t>
      </w:r>
    </w:p>
    <w:p w14:paraId="6FC6BF5E" w14:textId="764BF6B0" w:rsidR="0034467C" w:rsidRPr="00F6550F" w:rsidRDefault="0034467C" w:rsidP="0034467C">
      <w:pPr>
        <w:numPr>
          <w:ilvl w:val="0"/>
          <w:numId w:val="12"/>
        </w:numPr>
        <w:spacing w:before="100" w:beforeAutospacing="1" w:after="100" w:afterAutospacing="1"/>
        <w:rPr>
          <w:rFonts w:asciiTheme="majorHAnsi" w:hAnsiTheme="majorHAnsi" w:cs="Arial"/>
          <w:szCs w:val="22"/>
          <w:lang w:eastAsia="en-GB"/>
        </w:rPr>
      </w:pPr>
      <w:r w:rsidRPr="00F6550F">
        <w:rPr>
          <w:rFonts w:asciiTheme="majorHAnsi" w:hAnsiTheme="majorHAnsi" w:cs="Arial"/>
          <w:szCs w:val="22"/>
        </w:rPr>
        <w:t>The provision of staff with relevant experience in packing, transit and storage of museum collections</w:t>
      </w:r>
      <w:r w:rsidR="003A0A57">
        <w:rPr>
          <w:rFonts w:asciiTheme="majorHAnsi" w:hAnsiTheme="majorHAnsi" w:cs="Arial"/>
          <w:szCs w:val="22"/>
        </w:rPr>
        <w:t xml:space="preserve"> (ideally including Natural History specimens)</w:t>
      </w:r>
      <w:r w:rsidRPr="00F6550F">
        <w:rPr>
          <w:rFonts w:asciiTheme="majorHAnsi" w:hAnsiTheme="majorHAnsi" w:cs="Arial"/>
          <w:szCs w:val="22"/>
          <w:lang w:eastAsia="en-GB"/>
        </w:rPr>
        <w:t xml:space="preserve"> and a lead contact / foreman when on Horniman premises.</w:t>
      </w:r>
    </w:p>
    <w:p w14:paraId="4C6FF8AD" w14:textId="3E352C3F" w:rsidR="00593AA8" w:rsidRPr="0034467C" w:rsidRDefault="0034467C" w:rsidP="0034467C">
      <w:pPr>
        <w:numPr>
          <w:ilvl w:val="0"/>
          <w:numId w:val="12"/>
        </w:numPr>
        <w:spacing w:before="100" w:beforeAutospacing="1" w:after="100" w:afterAutospacing="1"/>
        <w:rPr>
          <w:rFonts w:asciiTheme="majorHAnsi" w:hAnsiTheme="majorHAnsi" w:cs="Arial"/>
          <w:szCs w:val="22"/>
          <w:lang w:eastAsia="en-GB"/>
        </w:rPr>
      </w:pPr>
      <w:r w:rsidRPr="00F6550F">
        <w:rPr>
          <w:rFonts w:asciiTheme="majorHAnsi" w:hAnsiTheme="majorHAnsi" w:cs="Arial"/>
          <w:szCs w:val="22"/>
          <w:lang w:eastAsia="en-GB"/>
        </w:rPr>
        <w:t>All works to follow the Museum’s Rules for Visiting Contractors</w:t>
      </w:r>
    </w:p>
    <w:p w14:paraId="1D27A52D" w14:textId="77777777" w:rsidR="00CB42DE" w:rsidRDefault="00CB42DE" w:rsidP="0034467C">
      <w:pPr>
        <w:rPr>
          <w:rFonts w:asciiTheme="majorHAnsi" w:hAnsiTheme="majorHAnsi"/>
          <w:szCs w:val="22"/>
          <w:lang w:val="en-US"/>
        </w:rPr>
      </w:pPr>
    </w:p>
    <w:p w14:paraId="394AA959" w14:textId="5D648265" w:rsidR="006D31E5" w:rsidRPr="00CB42DE" w:rsidRDefault="0034467C" w:rsidP="0034467C">
      <w:pPr>
        <w:rPr>
          <w:rFonts w:asciiTheme="majorHAnsi" w:hAnsiTheme="majorHAnsi"/>
          <w:szCs w:val="22"/>
          <w:lang w:val="en-US"/>
        </w:rPr>
      </w:pPr>
      <w:r>
        <w:rPr>
          <w:rFonts w:asciiTheme="majorHAnsi" w:hAnsiTheme="majorHAnsi"/>
          <w:szCs w:val="22"/>
          <w:lang w:val="en-US"/>
        </w:rPr>
        <w:t>5.</w:t>
      </w:r>
      <w:r w:rsidR="00493AE7">
        <w:rPr>
          <w:rFonts w:asciiTheme="majorHAnsi" w:hAnsiTheme="majorHAnsi"/>
          <w:szCs w:val="22"/>
          <w:lang w:val="en-US"/>
        </w:rPr>
        <w:t>9</w:t>
      </w:r>
      <w:r>
        <w:rPr>
          <w:rFonts w:asciiTheme="majorHAnsi" w:hAnsiTheme="majorHAnsi"/>
          <w:szCs w:val="22"/>
          <w:lang w:val="en-US"/>
        </w:rPr>
        <w:tab/>
      </w:r>
      <w:r w:rsidR="00C477EC" w:rsidRPr="00F6550F">
        <w:rPr>
          <w:rFonts w:asciiTheme="majorHAnsi" w:hAnsiTheme="majorHAnsi"/>
          <w:szCs w:val="22"/>
          <w:lang w:val="en-US"/>
        </w:rPr>
        <w:t>Notes:</w:t>
      </w:r>
    </w:p>
    <w:p w14:paraId="060102D8" w14:textId="77777777" w:rsidR="008A7768" w:rsidRPr="00F6550F" w:rsidRDefault="008A7768" w:rsidP="008A7768">
      <w:pPr>
        <w:ind w:left="720" w:hanging="720"/>
        <w:rPr>
          <w:rFonts w:asciiTheme="majorHAnsi" w:hAnsiTheme="majorHAnsi" w:cs="Arial"/>
          <w:szCs w:val="22"/>
        </w:rPr>
      </w:pPr>
    </w:p>
    <w:p w14:paraId="59AA7726" w14:textId="086148D1" w:rsidR="00B34E2C" w:rsidRPr="00A118A9" w:rsidRDefault="00B34E2C" w:rsidP="0034467C">
      <w:pPr>
        <w:pStyle w:val="ListParagraph"/>
        <w:numPr>
          <w:ilvl w:val="0"/>
          <w:numId w:val="40"/>
        </w:numPr>
        <w:rPr>
          <w:rFonts w:asciiTheme="majorHAnsi" w:hAnsiTheme="majorHAnsi"/>
          <w:szCs w:val="22"/>
        </w:rPr>
      </w:pPr>
      <w:r w:rsidRPr="00A118A9">
        <w:rPr>
          <w:rFonts w:asciiTheme="majorHAnsi" w:hAnsiTheme="majorHAnsi"/>
          <w:szCs w:val="22"/>
        </w:rPr>
        <w:t xml:space="preserve">We are an urban site with little parking for large vehicles close to the museum. </w:t>
      </w:r>
      <w:r w:rsidR="005E4338" w:rsidRPr="00A118A9">
        <w:rPr>
          <w:rFonts w:asciiTheme="majorHAnsi" w:hAnsiTheme="majorHAnsi"/>
          <w:szCs w:val="22"/>
        </w:rPr>
        <w:t xml:space="preserve">Entry to the museum should be </w:t>
      </w:r>
      <w:r w:rsidR="00057D2A" w:rsidRPr="00A118A9">
        <w:rPr>
          <w:rFonts w:asciiTheme="majorHAnsi" w:hAnsiTheme="majorHAnsi"/>
          <w:szCs w:val="22"/>
        </w:rPr>
        <w:t>in suitable vehicles for the site (ideally 7.5 tonne vans)</w:t>
      </w:r>
      <w:r w:rsidR="005E4338" w:rsidRPr="00A118A9">
        <w:rPr>
          <w:rFonts w:asciiTheme="majorHAnsi" w:hAnsiTheme="majorHAnsi"/>
          <w:szCs w:val="22"/>
        </w:rPr>
        <w:t>.</w:t>
      </w:r>
    </w:p>
    <w:p w14:paraId="3B2AFA22" w14:textId="77777777" w:rsidR="00B34E2C" w:rsidRPr="00A118A9" w:rsidRDefault="00B34E2C" w:rsidP="00991CA9">
      <w:pPr>
        <w:shd w:val="clear" w:color="auto" w:fill="FFFFFF" w:themeFill="background1"/>
        <w:ind w:left="720"/>
        <w:rPr>
          <w:rFonts w:asciiTheme="majorHAnsi" w:hAnsiTheme="majorHAnsi"/>
          <w:szCs w:val="22"/>
        </w:rPr>
      </w:pPr>
    </w:p>
    <w:p w14:paraId="1FC0820D" w14:textId="22287F2C" w:rsidR="00B34E2C" w:rsidRPr="00A118A9" w:rsidRDefault="005E4338" w:rsidP="0034467C">
      <w:pPr>
        <w:pStyle w:val="ListParagraph"/>
        <w:numPr>
          <w:ilvl w:val="0"/>
          <w:numId w:val="40"/>
        </w:numPr>
        <w:shd w:val="clear" w:color="auto" w:fill="FFFFFF" w:themeFill="background1"/>
        <w:rPr>
          <w:rFonts w:asciiTheme="majorHAnsi" w:hAnsiTheme="majorHAnsi"/>
          <w:szCs w:val="22"/>
        </w:rPr>
      </w:pPr>
      <w:r w:rsidRPr="00A118A9">
        <w:rPr>
          <w:rFonts w:asciiTheme="majorHAnsi" w:hAnsiTheme="majorHAnsi"/>
          <w:szCs w:val="22"/>
        </w:rPr>
        <w:t xml:space="preserve">If you are not able to provide 7.5 tonnes </w:t>
      </w:r>
      <w:r w:rsidR="00B34E2C" w:rsidRPr="00A118A9">
        <w:rPr>
          <w:rFonts w:asciiTheme="majorHAnsi" w:hAnsiTheme="majorHAnsi"/>
          <w:szCs w:val="22"/>
        </w:rPr>
        <w:t xml:space="preserve">vehicles </w:t>
      </w:r>
      <w:r w:rsidRPr="00A118A9">
        <w:rPr>
          <w:rFonts w:asciiTheme="majorHAnsi" w:hAnsiTheme="majorHAnsi"/>
          <w:szCs w:val="22"/>
        </w:rPr>
        <w:t>which can drive directly to the museum</w:t>
      </w:r>
      <w:r w:rsidR="00C35517" w:rsidRPr="00A118A9">
        <w:rPr>
          <w:rFonts w:asciiTheme="majorHAnsi" w:hAnsiTheme="majorHAnsi"/>
          <w:szCs w:val="22"/>
        </w:rPr>
        <w:t>,</w:t>
      </w:r>
      <w:r w:rsidRPr="00A118A9">
        <w:rPr>
          <w:rFonts w:asciiTheme="majorHAnsi" w:hAnsiTheme="majorHAnsi"/>
          <w:szCs w:val="22"/>
        </w:rPr>
        <w:t xml:space="preserve"> please itemise how you would propose unloading larger lorries (which can be parked only at our Bandstand</w:t>
      </w:r>
      <w:r w:rsidR="00B34E2C" w:rsidRPr="00A118A9">
        <w:rPr>
          <w:rFonts w:asciiTheme="majorHAnsi" w:hAnsiTheme="majorHAnsi"/>
          <w:szCs w:val="22"/>
        </w:rPr>
        <w:t xml:space="preserve"> which is up a short steep path to the museum</w:t>
      </w:r>
      <w:r w:rsidR="009373CC" w:rsidRPr="00A118A9">
        <w:rPr>
          <w:rFonts w:asciiTheme="majorHAnsi" w:hAnsiTheme="majorHAnsi"/>
          <w:szCs w:val="22"/>
        </w:rPr>
        <w:t>)</w:t>
      </w:r>
      <w:r w:rsidR="0034467C">
        <w:rPr>
          <w:rFonts w:asciiTheme="majorHAnsi" w:hAnsiTheme="majorHAnsi"/>
          <w:szCs w:val="22"/>
        </w:rPr>
        <w:t>.</w:t>
      </w:r>
      <w:r w:rsidR="00B47C7D">
        <w:rPr>
          <w:rFonts w:asciiTheme="majorHAnsi" w:hAnsiTheme="majorHAnsi"/>
          <w:szCs w:val="22"/>
        </w:rPr>
        <w:t xml:space="preserve"> </w:t>
      </w:r>
      <w:r w:rsidR="00A118A9">
        <w:rPr>
          <w:rFonts w:asciiTheme="majorHAnsi" w:hAnsiTheme="majorHAnsi" w:cs="Arial"/>
          <w:color w:val="000000"/>
          <w:szCs w:val="22"/>
          <w:lang w:eastAsia="en-GB"/>
        </w:rPr>
        <w:t>Method statements to be provided.</w:t>
      </w:r>
    </w:p>
    <w:p w14:paraId="2BE24B65" w14:textId="77777777" w:rsidR="00B34E2C" w:rsidRPr="00F6550F" w:rsidRDefault="00B34E2C" w:rsidP="005E4338">
      <w:pPr>
        <w:ind w:left="720"/>
        <w:rPr>
          <w:rFonts w:asciiTheme="majorHAnsi" w:hAnsiTheme="majorHAnsi"/>
          <w:szCs w:val="22"/>
        </w:rPr>
      </w:pPr>
    </w:p>
    <w:p w14:paraId="7DE72EB0" w14:textId="77777777" w:rsidR="00057D2A" w:rsidRPr="00F6550F" w:rsidRDefault="00057D2A" w:rsidP="006D31E5">
      <w:pPr>
        <w:ind w:left="720" w:hanging="720"/>
        <w:rPr>
          <w:rFonts w:asciiTheme="majorHAnsi" w:hAnsiTheme="majorHAnsi"/>
          <w:szCs w:val="22"/>
        </w:rPr>
      </w:pPr>
    </w:p>
    <w:p w14:paraId="554CFA95" w14:textId="6DA0E26F" w:rsidR="00BF3CAA" w:rsidRPr="00C163DA" w:rsidRDefault="00BF3CAA" w:rsidP="00A3452B">
      <w:pPr>
        <w:rPr>
          <w:rFonts w:asciiTheme="majorHAnsi" w:hAnsiTheme="majorHAnsi"/>
          <w:bCs/>
          <w:szCs w:val="22"/>
        </w:rPr>
      </w:pPr>
      <w:r w:rsidRPr="00C163DA">
        <w:rPr>
          <w:rFonts w:asciiTheme="majorHAnsi" w:hAnsiTheme="majorHAnsi"/>
          <w:bCs/>
          <w:szCs w:val="22"/>
        </w:rPr>
        <w:t>5.</w:t>
      </w:r>
      <w:r w:rsidR="00C163DA" w:rsidRPr="00C163DA">
        <w:rPr>
          <w:rFonts w:asciiTheme="majorHAnsi" w:hAnsiTheme="majorHAnsi"/>
          <w:bCs/>
          <w:szCs w:val="22"/>
        </w:rPr>
        <w:t>9</w:t>
      </w:r>
      <w:r w:rsidRPr="00C163DA">
        <w:rPr>
          <w:rFonts w:asciiTheme="majorHAnsi" w:hAnsiTheme="majorHAnsi"/>
          <w:bCs/>
          <w:szCs w:val="22"/>
        </w:rPr>
        <w:tab/>
        <w:t xml:space="preserve">Essential Requirements </w:t>
      </w:r>
    </w:p>
    <w:p w14:paraId="0535FB07" w14:textId="07F0239E" w:rsidR="00B74242" w:rsidRPr="0034467C" w:rsidRDefault="00B74242" w:rsidP="00B74242">
      <w:pPr>
        <w:pStyle w:val="ListParagraph"/>
        <w:numPr>
          <w:ilvl w:val="0"/>
          <w:numId w:val="2"/>
        </w:numPr>
        <w:spacing w:after="200" w:line="276" w:lineRule="auto"/>
        <w:rPr>
          <w:rFonts w:asciiTheme="majorHAnsi" w:hAnsiTheme="majorHAnsi" w:cs="Arial"/>
          <w:szCs w:val="22"/>
        </w:rPr>
      </w:pPr>
      <w:r w:rsidRPr="0034467C">
        <w:rPr>
          <w:rFonts w:asciiTheme="majorHAnsi" w:hAnsiTheme="majorHAnsi" w:cs="Arial"/>
          <w:szCs w:val="22"/>
        </w:rPr>
        <w:t>The transport of museum collections must meet the minimum conditions to conform to Annex E of the Government Indemnity Scheme guidelines.</w:t>
      </w:r>
      <w:r w:rsidR="006657F1">
        <w:rPr>
          <w:rFonts w:asciiTheme="majorHAnsi" w:hAnsiTheme="majorHAnsi" w:cs="Arial"/>
          <w:szCs w:val="22"/>
        </w:rPr>
        <w:t xml:space="preserve"> See appendix </w:t>
      </w:r>
      <w:proofErr w:type="gramStart"/>
      <w:r w:rsidR="006657F1">
        <w:rPr>
          <w:rFonts w:asciiTheme="majorHAnsi" w:hAnsiTheme="majorHAnsi" w:cs="Arial"/>
          <w:szCs w:val="22"/>
        </w:rPr>
        <w:t>1</w:t>
      </w:r>
      <w:proofErr w:type="gramEnd"/>
    </w:p>
    <w:p w14:paraId="02EBE74E" w14:textId="4C9EF44A" w:rsidR="00B74242" w:rsidRPr="0034467C" w:rsidRDefault="00856796" w:rsidP="00B74242">
      <w:pPr>
        <w:pStyle w:val="ListParagraph"/>
        <w:numPr>
          <w:ilvl w:val="0"/>
          <w:numId w:val="2"/>
        </w:numPr>
        <w:spacing w:before="100" w:beforeAutospacing="1" w:after="100" w:afterAutospacing="1" w:line="276" w:lineRule="auto"/>
        <w:rPr>
          <w:rFonts w:asciiTheme="majorHAnsi" w:hAnsiTheme="majorHAnsi" w:cs="Arial"/>
          <w:szCs w:val="22"/>
          <w:lang w:eastAsia="en-GB"/>
        </w:rPr>
      </w:pPr>
      <w:r w:rsidRPr="0034467C">
        <w:rPr>
          <w:rFonts w:asciiTheme="majorHAnsi" w:hAnsiTheme="majorHAnsi" w:cs="Arial"/>
          <w:szCs w:val="22"/>
        </w:rPr>
        <w:t>E</w:t>
      </w:r>
      <w:r w:rsidR="00B74242" w:rsidRPr="0034467C">
        <w:rPr>
          <w:rFonts w:asciiTheme="majorHAnsi" w:hAnsiTheme="majorHAnsi" w:cs="Arial"/>
          <w:szCs w:val="22"/>
        </w:rPr>
        <w:t>xternal storage facilities provided must meet the minimum security and environmental conditions that are required to conform to Annex D of the Government Indemnity Scheme guidelines.</w:t>
      </w:r>
      <w:r w:rsidR="00B1276C" w:rsidRPr="0034467C">
        <w:rPr>
          <w:rFonts w:asciiTheme="majorHAnsi" w:hAnsiTheme="majorHAnsi" w:cs="Arial"/>
          <w:szCs w:val="22"/>
        </w:rPr>
        <w:t xml:space="preserve"> If we are not familiar with your </w:t>
      </w:r>
      <w:proofErr w:type="gramStart"/>
      <w:r w:rsidR="00B1276C" w:rsidRPr="0034467C">
        <w:rPr>
          <w:rFonts w:asciiTheme="majorHAnsi" w:hAnsiTheme="majorHAnsi" w:cs="Arial"/>
          <w:szCs w:val="22"/>
        </w:rPr>
        <w:t>facilities</w:t>
      </w:r>
      <w:proofErr w:type="gramEnd"/>
      <w:r w:rsidR="00B1276C" w:rsidRPr="0034467C">
        <w:rPr>
          <w:rFonts w:asciiTheme="majorHAnsi" w:hAnsiTheme="majorHAnsi" w:cs="Arial"/>
          <w:szCs w:val="22"/>
        </w:rPr>
        <w:t xml:space="preserve"> we </w:t>
      </w:r>
      <w:r w:rsidR="00991CA9" w:rsidRPr="0034467C">
        <w:rPr>
          <w:rFonts w:asciiTheme="majorHAnsi" w:hAnsiTheme="majorHAnsi" w:cs="Arial"/>
          <w:szCs w:val="22"/>
        </w:rPr>
        <w:t xml:space="preserve">may </w:t>
      </w:r>
      <w:r w:rsidR="00B1276C" w:rsidRPr="0034467C">
        <w:rPr>
          <w:rFonts w:asciiTheme="majorHAnsi" w:hAnsiTheme="majorHAnsi" w:cs="Arial"/>
          <w:szCs w:val="22"/>
        </w:rPr>
        <w:t>need to visit before a contract can be awarded.</w:t>
      </w:r>
      <w:r w:rsidR="006657F1">
        <w:rPr>
          <w:rFonts w:asciiTheme="majorHAnsi" w:hAnsiTheme="majorHAnsi" w:cs="Arial"/>
          <w:szCs w:val="22"/>
        </w:rPr>
        <w:t xml:space="preserve"> See appendix </w:t>
      </w:r>
      <w:proofErr w:type="gramStart"/>
      <w:r w:rsidR="00FD0705">
        <w:rPr>
          <w:rFonts w:asciiTheme="majorHAnsi" w:hAnsiTheme="majorHAnsi" w:cs="Arial"/>
          <w:szCs w:val="22"/>
        </w:rPr>
        <w:t>1</w:t>
      </w:r>
      <w:proofErr w:type="gramEnd"/>
    </w:p>
    <w:p w14:paraId="08757238" w14:textId="77777777" w:rsidR="00F6550F" w:rsidRDefault="00F6550F" w:rsidP="00F6550F">
      <w:pPr>
        <w:pStyle w:val="ListParagraph"/>
        <w:rPr>
          <w:rFonts w:asciiTheme="majorHAnsi" w:hAnsiTheme="majorHAnsi" w:cs="Arial"/>
          <w:szCs w:val="22"/>
        </w:rPr>
      </w:pPr>
    </w:p>
    <w:p w14:paraId="48232CAB" w14:textId="77777777" w:rsidR="00F6550F" w:rsidRPr="00F6550F" w:rsidRDefault="00F6550F" w:rsidP="00F6550F">
      <w:pPr>
        <w:pStyle w:val="NormalIndent"/>
        <w:tabs>
          <w:tab w:val="left" w:pos="709"/>
          <w:tab w:val="left" w:pos="851"/>
        </w:tabs>
        <w:ind w:left="1571"/>
        <w:rPr>
          <w:rFonts w:asciiTheme="majorHAnsi" w:hAnsiTheme="majorHAnsi" w:cs="Arial"/>
          <w:sz w:val="22"/>
          <w:szCs w:val="22"/>
        </w:rPr>
      </w:pPr>
    </w:p>
    <w:p w14:paraId="3FD54E13" w14:textId="77777777" w:rsidR="00BF3CAA" w:rsidRPr="00F6550F" w:rsidRDefault="00BF3CAA" w:rsidP="00BF3CAA">
      <w:pPr>
        <w:rPr>
          <w:rFonts w:asciiTheme="majorHAnsi" w:hAnsiTheme="majorHAnsi"/>
          <w:b/>
          <w:szCs w:val="22"/>
        </w:rPr>
      </w:pPr>
      <w:r w:rsidRPr="00F6550F">
        <w:rPr>
          <w:rFonts w:asciiTheme="majorHAnsi" w:hAnsiTheme="majorHAnsi"/>
          <w:b/>
          <w:szCs w:val="22"/>
        </w:rPr>
        <w:t xml:space="preserve">6. </w:t>
      </w:r>
      <w:r w:rsidRPr="00F6550F">
        <w:rPr>
          <w:rFonts w:asciiTheme="majorHAnsi" w:hAnsiTheme="majorHAnsi"/>
          <w:b/>
          <w:szCs w:val="22"/>
        </w:rPr>
        <w:tab/>
        <w:t>Tender Response:</w:t>
      </w:r>
    </w:p>
    <w:p w14:paraId="75210704" w14:textId="77777777" w:rsidR="00B1276C" w:rsidRPr="00F6550F" w:rsidRDefault="00B1276C" w:rsidP="00BF3CAA">
      <w:pPr>
        <w:rPr>
          <w:rFonts w:asciiTheme="majorHAnsi" w:hAnsiTheme="majorHAnsi"/>
          <w:b/>
          <w:szCs w:val="22"/>
        </w:rPr>
      </w:pPr>
      <w:r w:rsidRPr="00F6550F">
        <w:rPr>
          <w:rFonts w:asciiTheme="majorHAnsi" w:hAnsiTheme="majorHAnsi"/>
          <w:b/>
          <w:szCs w:val="22"/>
        </w:rPr>
        <w:tab/>
      </w:r>
    </w:p>
    <w:p w14:paraId="1B514C0B" w14:textId="661A3F18" w:rsidR="00F13347" w:rsidRPr="00A118A9" w:rsidRDefault="00856796" w:rsidP="00F13347">
      <w:pPr>
        <w:ind w:left="720"/>
        <w:rPr>
          <w:rFonts w:asciiTheme="majorHAnsi" w:eastAsia="Calibri" w:hAnsiTheme="majorHAnsi"/>
          <w:szCs w:val="22"/>
        </w:rPr>
      </w:pPr>
      <w:r w:rsidRPr="00283A86">
        <w:rPr>
          <w:rFonts w:asciiTheme="majorHAnsi" w:hAnsiTheme="majorHAnsi"/>
          <w:szCs w:val="22"/>
        </w:rPr>
        <w:t>Please register you</w:t>
      </w:r>
      <w:r w:rsidR="005E00F3" w:rsidRPr="00283A86">
        <w:rPr>
          <w:rFonts w:asciiTheme="majorHAnsi" w:hAnsiTheme="majorHAnsi"/>
          <w:szCs w:val="22"/>
        </w:rPr>
        <w:t>r</w:t>
      </w:r>
      <w:r w:rsidRPr="00283A86">
        <w:rPr>
          <w:rFonts w:asciiTheme="majorHAnsi" w:hAnsiTheme="majorHAnsi"/>
          <w:szCs w:val="22"/>
        </w:rPr>
        <w:t xml:space="preserve"> interest by email</w:t>
      </w:r>
      <w:r w:rsidR="00F13347" w:rsidRPr="00283A86">
        <w:rPr>
          <w:rFonts w:asciiTheme="majorHAnsi" w:hAnsiTheme="majorHAnsi"/>
          <w:szCs w:val="22"/>
        </w:rPr>
        <w:t xml:space="preserve"> to Adrian Holloway (</w:t>
      </w:r>
      <w:hyperlink r:id="rId9" w:history="1">
        <w:r w:rsidR="00F13347" w:rsidRPr="00283A86">
          <w:rPr>
            <w:rStyle w:val="Hyperlink"/>
            <w:rFonts w:asciiTheme="majorHAnsi" w:hAnsiTheme="majorHAnsi"/>
            <w:szCs w:val="22"/>
          </w:rPr>
          <w:t>aholloway@horniman.ac.uk</w:t>
        </w:r>
      </w:hyperlink>
      <w:r w:rsidR="00F13347" w:rsidRPr="00283A86">
        <w:rPr>
          <w:rFonts w:asciiTheme="majorHAnsi" w:hAnsiTheme="majorHAnsi"/>
          <w:szCs w:val="22"/>
        </w:rPr>
        <w:t>) by</w:t>
      </w:r>
      <w:r w:rsidR="003A0A57" w:rsidRPr="00283A86">
        <w:rPr>
          <w:rFonts w:asciiTheme="majorHAnsi" w:hAnsiTheme="majorHAnsi"/>
          <w:szCs w:val="22"/>
        </w:rPr>
        <w:t xml:space="preserve"> </w:t>
      </w:r>
      <w:r w:rsidR="00BF4520" w:rsidRPr="00283A86">
        <w:rPr>
          <w:rFonts w:asciiTheme="majorHAnsi" w:hAnsiTheme="majorHAnsi"/>
          <w:szCs w:val="22"/>
        </w:rPr>
        <w:t>Wednesday</w:t>
      </w:r>
      <w:r w:rsidR="00F13347" w:rsidRPr="00283A86">
        <w:rPr>
          <w:rFonts w:asciiTheme="majorHAnsi" w:hAnsiTheme="majorHAnsi"/>
          <w:szCs w:val="22"/>
        </w:rPr>
        <w:t xml:space="preserve"> the </w:t>
      </w:r>
      <w:proofErr w:type="gramStart"/>
      <w:r w:rsidR="003A0A57" w:rsidRPr="00283A86">
        <w:rPr>
          <w:rFonts w:asciiTheme="majorHAnsi" w:hAnsiTheme="majorHAnsi"/>
          <w:szCs w:val="22"/>
        </w:rPr>
        <w:t>1</w:t>
      </w:r>
      <w:r w:rsidR="00BF4520" w:rsidRPr="00283A86">
        <w:rPr>
          <w:rFonts w:asciiTheme="majorHAnsi" w:hAnsiTheme="majorHAnsi"/>
          <w:szCs w:val="22"/>
        </w:rPr>
        <w:t>4</w:t>
      </w:r>
      <w:r w:rsidR="003A0A57" w:rsidRPr="00283A86">
        <w:rPr>
          <w:rFonts w:asciiTheme="majorHAnsi" w:hAnsiTheme="majorHAnsi"/>
          <w:szCs w:val="22"/>
          <w:vertAlign w:val="superscript"/>
        </w:rPr>
        <w:t>th</w:t>
      </w:r>
      <w:proofErr w:type="gramEnd"/>
      <w:r w:rsidR="003A0A57" w:rsidRPr="00283A86">
        <w:rPr>
          <w:rFonts w:asciiTheme="majorHAnsi" w:hAnsiTheme="majorHAnsi"/>
          <w:szCs w:val="22"/>
        </w:rPr>
        <w:t xml:space="preserve"> February</w:t>
      </w:r>
      <w:r w:rsidRPr="00283A86">
        <w:rPr>
          <w:rFonts w:asciiTheme="majorHAnsi" w:hAnsiTheme="majorHAnsi"/>
          <w:szCs w:val="22"/>
        </w:rPr>
        <w:t xml:space="preserve">. </w:t>
      </w:r>
      <w:r w:rsidR="00F13347" w:rsidRPr="00283A86">
        <w:rPr>
          <w:rFonts w:asciiTheme="majorHAnsi" w:hAnsiTheme="majorHAnsi"/>
          <w:szCs w:val="22"/>
        </w:rPr>
        <w:t xml:space="preserve">Requests for access reports and </w:t>
      </w:r>
      <w:r w:rsidR="00F13347" w:rsidRPr="00283A86">
        <w:rPr>
          <w:rFonts w:asciiTheme="majorHAnsi" w:eastAsia="Calibri" w:hAnsiTheme="majorHAnsi"/>
          <w:szCs w:val="22"/>
        </w:rPr>
        <w:t>c</w:t>
      </w:r>
      <w:r w:rsidRPr="00283A86">
        <w:rPr>
          <w:rFonts w:asciiTheme="majorHAnsi" w:eastAsia="Calibri" w:hAnsiTheme="majorHAnsi"/>
          <w:szCs w:val="22"/>
        </w:rPr>
        <w:t>larification</w:t>
      </w:r>
      <w:r w:rsidR="00F13347" w:rsidRPr="00283A86">
        <w:rPr>
          <w:rFonts w:asciiTheme="majorHAnsi" w:eastAsia="Calibri" w:hAnsiTheme="majorHAnsi"/>
          <w:szCs w:val="22"/>
        </w:rPr>
        <w:t>s</w:t>
      </w:r>
      <w:r w:rsidRPr="00283A86">
        <w:rPr>
          <w:rFonts w:asciiTheme="majorHAnsi" w:eastAsia="Calibri" w:hAnsiTheme="majorHAnsi"/>
          <w:szCs w:val="22"/>
        </w:rPr>
        <w:t xml:space="preserve"> may be</w:t>
      </w:r>
      <w:r w:rsidR="00F13347" w:rsidRPr="00283A86">
        <w:rPr>
          <w:rFonts w:asciiTheme="majorHAnsi" w:eastAsia="Calibri" w:hAnsiTheme="majorHAnsi"/>
          <w:szCs w:val="22"/>
        </w:rPr>
        <w:t xml:space="preserve"> also</w:t>
      </w:r>
      <w:r w:rsidRPr="00283A86">
        <w:rPr>
          <w:rFonts w:asciiTheme="majorHAnsi" w:eastAsia="Calibri" w:hAnsiTheme="majorHAnsi"/>
          <w:szCs w:val="22"/>
        </w:rPr>
        <w:t xml:space="preserve"> asked by email to Adrian. </w:t>
      </w:r>
      <w:r w:rsidR="00F13347" w:rsidRPr="00283A86">
        <w:rPr>
          <w:rFonts w:asciiTheme="majorHAnsi" w:eastAsia="Calibri" w:hAnsiTheme="majorHAnsi"/>
          <w:szCs w:val="22"/>
        </w:rPr>
        <w:t xml:space="preserve">The final date for queries is the </w:t>
      </w:r>
      <w:proofErr w:type="gramStart"/>
      <w:r w:rsidR="009A2301" w:rsidRPr="00283A86">
        <w:rPr>
          <w:rFonts w:asciiTheme="majorHAnsi" w:hAnsiTheme="majorHAnsi" w:cs="Arial"/>
          <w:color w:val="000000"/>
          <w:szCs w:val="22"/>
          <w:lang w:eastAsia="en-GB"/>
        </w:rPr>
        <w:t>21</w:t>
      </w:r>
      <w:r w:rsidR="009A2301" w:rsidRPr="00283A86">
        <w:rPr>
          <w:rFonts w:asciiTheme="majorHAnsi" w:hAnsiTheme="majorHAnsi" w:cs="Arial"/>
          <w:color w:val="000000"/>
          <w:szCs w:val="22"/>
          <w:vertAlign w:val="superscript"/>
          <w:lang w:eastAsia="en-GB"/>
        </w:rPr>
        <w:t>st</w:t>
      </w:r>
      <w:proofErr w:type="gramEnd"/>
      <w:r w:rsidR="009A2301" w:rsidRPr="00283A86">
        <w:rPr>
          <w:rFonts w:asciiTheme="majorHAnsi" w:hAnsiTheme="majorHAnsi" w:cs="Arial"/>
          <w:color w:val="000000"/>
          <w:szCs w:val="22"/>
          <w:lang w:eastAsia="en-GB"/>
        </w:rPr>
        <w:t xml:space="preserve"> February</w:t>
      </w:r>
      <w:r w:rsidR="00F13347" w:rsidRPr="00283A86">
        <w:rPr>
          <w:rFonts w:asciiTheme="majorHAnsi" w:hAnsiTheme="majorHAnsi" w:cs="Arial"/>
          <w:color w:val="000000"/>
          <w:szCs w:val="22"/>
          <w:lang w:eastAsia="en-GB"/>
        </w:rPr>
        <w:t xml:space="preserve"> after which date all will be answered to all companies who have registered interest.</w:t>
      </w:r>
    </w:p>
    <w:p w14:paraId="02AF0E70" w14:textId="55549247" w:rsidR="00856796" w:rsidRPr="00A118A9" w:rsidRDefault="00856796" w:rsidP="00F13347">
      <w:pPr>
        <w:rPr>
          <w:rFonts w:asciiTheme="majorHAnsi" w:hAnsiTheme="majorHAnsi"/>
          <w:b/>
          <w:szCs w:val="22"/>
        </w:rPr>
      </w:pPr>
    </w:p>
    <w:p w14:paraId="3F688285" w14:textId="519C6233" w:rsidR="00BF3CAA" w:rsidRPr="00F6550F" w:rsidRDefault="00BF3CAA" w:rsidP="00BF3CAA">
      <w:pPr>
        <w:ind w:left="720"/>
        <w:rPr>
          <w:rFonts w:asciiTheme="majorHAnsi" w:eastAsia="Calibri" w:hAnsiTheme="majorHAnsi"/>
          <w:szCs w:val="22"/>
        </w:rPr>
      </w:pPr>
      <w:r w:rsidRPr="00A118A9">
        <w:rPr>
          <w:rFonts w:asciiTheme="majorHAnsi" w:hAnsiTheme="majorHAnsi"/>
          <w:szCs w:val="22"/>
        </w:rPr>
        <w:t>Formal tender submissions must be received by</w:t>
      </w:r>
      <w:r w:rsidR="00856796" w:rsidRPr="00A118A9">
        <w:rPr>
          <w:rFonts w:asciiTheme="majorHAnsi" w:hAnsiTheme="majorHAnsi" w:cs="Arial"/>
          <w:color w:val="000000"/>
          <w:szCs w:val="22"/>
          <w:lang w:eastAsia="en-GB"/>
        </w:rPr>
        <w:t xml:space="preserve"> </w:t>
      </w:r>
      <w:r w:rsidR="007F0D6D">
        <w:rPr>
          <w:rFonts w:asciiTheme="majorHAnsi" w:hAnsiTheme="majorHAnsi" w:cs="Arial"/>
          <w:color w:val="000000"/>
          <w:szCs w:val="22"/>
          <w:lang w:eastAsia="en-GB"/>
        </w:rPr>
        <w:t xml:space="preserve">12pm </w:t>
      </w:r>
      <w:r w:rsidR="00A118A9" w:rsidRPr="00A118A9">
        <w:rPr>
          <w:rFonts w:asciiTheme="majorHAnsi" w:hAnsiTheme="majorHAnsi" w:cs="Arial"/>
          <w:color w:val="000000"/>
          <w:szCs w:val="22"/>
          <w:lang w:eastAsia="en-GB"/>
        </w:rPr>
        <w:t>Tuesday 2</w:t>
      </w:r>
      <w:r w:rsidR="00856796" w:rsidRPr="00A118A9">
        <w:rPr>
          <w:rFonts w:asciiTheme="majorHAnsi" w:hAnsiTheme="majorHAnsi" w:cs="Arial"/>
          <w:color w:val="000000"/>
          <w:szCs w:val="22"/>
          <w:lang w:eastAsia="en-GB"/>
        </w:rPr>
        <w:t xml:space="preserve">7th </w:t>
      </w:r>
      <w:r w:rsidR="00A118A9" w:rsidRPr="00A118A9">
        <w:rPr>
          <w:rFonts w:asciiTheme="majorHAnsi" w:hAnsiTheme="majorHAnsi" w:cs="Arial"/>
          <w:color w:val="000000"/>
          <w:szCs w:val="22"/>
          <w:lang w:eastAsia="en-GB"/>
        </w:rPr>
        <w:t>Fe</w:t>
      </w:r>
      <w:r w:rsidR="00A118A9" w:rsidRPr="00283A86">
        <w:rPr>
          <w:rFonts w:asciiTheme="majorHAnsi" w:hAnsiTheme="majorHAnsi" w:cs="Arial"/>
          <w:color w:val="000000"/>
          <w:szCs w:val="22"/>
          <w:lang w:eastAsia="en-GB"/>
        </w:rPr>
        <w:t>bruary</w:t>
      </w:r>
      <w:r w:rsidRPr="00283A86">
        <w:rPr>
          <w:rFonts w:asciiTheme="majorHAnsi" w:hAnsiTheme="majorHAnsi"/>
          <w:szCs w:val="22"/>
        </w:rPr>
        <w:t xml:space="preserve">. Tender submissions should be made electronically to </w:t>
      </w:r>
      <w:r w:rsidR="00856796" w:rsidRPr="00283A86">
        <w:rPr>
          <w:rFonts w:asciiTheme="majorHAnsi" w:hAnsiTheme="majorHAnsi"/>
          <w:szCs w:val="22"/>
        </w:rPr>
        <w:t>Adrian Holloway (aholloway@horniman.ac.uk). We</w:t>
      </w:r>
      <w:r w:rsidR="00856796" w:rsidRPr="00F6550F">
        <w:rPr>
          <w:rFonts w:asciiTheme="majorHAnsi" w:hAnsiTheme="majorHAnsi"/>
          <w:szCs w:val="22"/>
        </w:rPr>
        <w:t xml:space="preserve"> do not expect hardcopy submissions.</w:t>
      </w:r>
    </w:p>
    <w:p w14:paraId="1D239460" w14:textId="77777777" w:rsidR="00856796" w:rsidRPr="00F6550F" w:rsidRDefault="00856796" w:rsidP="00856796">
      <w:pPr>
        <w:ind w:left="2160"/>
        <w:rPr>
          <w:rFonts w:asciiTheme="majorHAnsi" w:hAnsiTheme="majorHAnsi"/>
          <w:szCs w:val="22"/>
        </w:rPr>
      </w:pPr>
    </w:p>
    <w:p w14:paraId="7D773962" w14:textId="77777777" w:rsidR="00BF3CAA" w:rsidRPr="00F6550F" w:rsidRDefault="00BF3CAA" w:rsidP="00856796">
      <w:pPr>
        <w:ind w:left="720"/>
        <w:rPr>
          <w:rFonts w:asciiTheme="majorHAnsi" w:hAnsiTheme="majorHAnsi"/>
          <w:szCs w:val="22"/>
        </w:rPr>
      </w:pPr>
      <w:r w:rsidRPr="00F6550F">
        <w:rPr>
          <w:rFonts w:asciiTheme="majorHAnsi" w:hAnsiTheme="majorHAnsi"/>
          <w:szCs w:val="22"/>
        </w:rPr>
        <w:lastRenderedPageBreak/>
        <w:t>Documents may be sent in MS Word or PDF format. Receipt of submissions will be acknowledged by email.</w:t>
      </w:r>
    </w:p>
    <w:p w14:paraId="61E16926" w14:textId="77777777" w:rsidR="00BF3CAA" w:rsidRPr="00F6550F" w:rsidRDefault="00BF3CAA" w:rsidP="00BF3CAA">
      <w:pPr>
        <w:ind w:left="720"/>
        <w:rPr>
          <w:rFonts w:asciiTheme="majorHAnsi" w:eastAsia="Calibri" w:hAnsiTheme="majorHAnsi"/>
          <w:szCs w:val="22"/>
          <w:highlight w:val="yellow"/>
        </w:rPr>
      </w:pPr>
    </w:p>
    <w:p w14:paraId="4EE1A625" w14:textId="79661D31" w:rsidR="00BF3CAA" w:rsidRPr="00F6550F" w:rsidRDefault="00BF3CAA" w:rsidP="00BF3CAA">
      <w:pPr>
        <w:rPr>
          <w:rFonts w:asciiTheme="majorHAnsi" w:eastAsia="Calibri" w:hAnsiTheme="majorHAnsi"/>
          <w:szCs w:val="22"/>
        </w:rPr>
      </w:pPr>
    </w:p>
    <w:p w14:paraId="41AFB946" w14:textId="77777777" w:rsidR="00BF3CAA" w:rsidRPr="00C35517" w:rsidRDefault="00BF3CAA" w:rsidP="00BF3CAA">
      <w:pPr>
        <w:rPr>
          <w:rFonts w:asciiTheme="majorHAnsi" w:eastAsia="Calibri" w:hAnsiTheme="majorHAnsi"/>
          <w:b/>
          <w:bCs/>
          <w:szCs w:val="22"/>
        </w:rPr>
      </w:pPr>
      <w:r w:rsidRPr="00C35517">
        <w:rPr>
          <w:rFonts w:asciiTheme="majorHAnsi" w:eastAsia="Calibri" w:hAnsiTheme="majorHAnsi"/>
          <w:b/>
          <w:bCs/>
          <w:szCs w:val="22"/>
        </w:rPr>
        <w:t xml:space="preserve">6.1 </w:t>
      </w:r>
      <w:r w:rsidRPr="00C35517">
        <w:rPr>
          <w:rFonts w:asciiTheme="majorHAnsi" w:eastAsia="Calibri" w:hAnsiTheme="majorHAnsi"/>
          <w:b/>
          <w:bCs/>
          <w:szCs w:val="22"/>
        </w:rPr>
        <w:tab/>
        <w:t>Supplier Selection</w:t>
      </w:r>
    </w:p>
    <w:p w14:paraId="73C5E955" w14:textId="77777777" w:rsidR="00C35517" w:rsidRPr="00F6550F" w:rsidRDefault="00C35517" w:rsidP="00BF3CAA">
      <w:pPr>
        <w:rPr>
          <w:rFonts w:asciiTheme="majorHAnsi" w:eastAsia="Calibri" w:hAnsiTheme="majorHAnsi"/>
          <w:szCs w:val="22"/>
        </w:rPr>
      </w:pPr>
    </w:p>
    <w:p w14:paraId="09642617" w14:textId="419414AD" w:rsidR="001271F4" w:rsidRDefault="00BF3CAA" w:rsidP="00BF3CAA">
      <w:pPr>
        <w:ind w:left="720"/>
        <w:rPr>
          <w:rFonts w:asciiTheme="majorHAnsi" w:hAnsiTheme="majorHAnsi"/>
          <w:szCs w:val="22"/>
        </w:rPr>
      </w:pPr>
      <w:r w:rsidRPr="00F6550F">
        <w:rPr>
          <w:rFonts w:asciiTheme="majorHAnsi" w:hAnsiTheme="majorHAnsi"/>
          <w:szCs w:val="22"/>
        </w:rPr>
        <w:t xml:space="preserve">Tender responses will be evaluated </w:t>
      </w:r>
      <w:r w:rsidR="00C35517">
        <w:rPr>
          <w:rFonts w:asciiTheme="majorHAnsi" w:hAnsiTheme="majorHAnsi"/>
          <w:szCs w:val="22"/>
        </w:rPr>
        <w:t>against the selection criteria below:</w:t>
      </w:r>
    </w:p>
    <w:p w14:paraId="08AC676C" w14:textId="77777777" w:rsidR="00C35517" w:rsidRDefault="00C35517" w:rsidP="00BF3CAA">
      <w:pPr>
        <w:ind w:left="720"/>
        <w:rPr>
          <w:rFonts w:asciiTheme="majorHAnsi" w:hAnsiTheme="majorHAnsi"/>
          <w:szCs w:val="22"/>
        </w:rPr>
      </w:pPr>
    </w:p>
    <w:p w14:paraId="3157713C" w14:textId="77777777" w:rsidR="00C35517" w:rsidRDefault="00C35517" w:rsidP="00BF3CAA">
      <w:pPr>
        <w:ind w:left="720"/>
        <w:rPr>
          <w:rFonts w:asciiTheme="majorHAnsi" w:hAnsiTheme="majorHAnsi"/>
          <w:szCs w:val="22"/>
        </w:rPr>
      </w:pPr>
    </w:p>
    <w:tbl>
      <w:tblPr>
        <w:tblStyle w:val="TableGrid0"/>
        <w:tblW w:w="0" w:type="auto"/>
        <w:tblInd w:w="720" w:type="dxa"/>
        <w:tblLook w:val="04A0" w:firstRow="1" w:lastRow="0" w:firstColumn="1" w:lastColumn="0" w:noHBand="0" w:noVBand="1"/>
      </w:tblPr>
      <w:tblGrid>
        <w:gridCol w:w="8914"/>
        <w:gridCol w:w="822"/>
      </w:tblGrid>
      <w:tr w:rsidR="00C35517" w14:paraId="5D8CD396" w14:textId="77777777" w:rsidTr="000941A9">
        <w:tc>
          <w:tcPr>
            <w:tcW w:w="8914" w:type="dxa"/>
          </w:tcPr>
          <w:p w14:paraId="61B689D7" w14:textId="6565BD8D" w:rsidR="00CA69B6" w:rsidRPr="00C163DA" w:rsidRDefault="00C35517" w:rsidP="00BF3CAA">
            <w:pPr>
              <w:rPr>
                <w:rFonts w:asciiTheme="majorHAnsi" w:hAnsiTheme="majorHAnsi"/>
                <w:b/>
                <w:bCs/>
                <w:szCs w:val="22"/>
              </w:rPr>
            </w:pPr>
            <w:r w:rsidRPr="00C163DA">
              <w:rPr>
                <w:rFonts w:asciiTheme="majorHAnsi" w:hAnsiTheme="majorHAnsi"/>
                <w:b/>
                <w:bCs/>
                <w:szCs w:val="22"/>
              </w:rPr>
              <w:t>Costs</w:t>
            </w:r>
          </w:p>
        </w:tc>
        <w:tc>
          <w:tcPr>
            <w:tcW w:w="822" w:type="dxa"/>
          </w:tcPr>
          <w:p w14:paraId="04A82AFF" w14:textId="3EC8BC15" w:rsidR="00C35517" w:rsidRPr="00C35517" w:rsidRDefault="00C35517" w:rsidP="00C35517">
            <w:pPr>
              <w:rPr>
                <w:rFonts w:asciiTheme="majorHAnsi" w:hAnsiTheme="majorHAnsi"/>
                <w:szCs w:val="22"/>
              </w:rPr>
            </w:pPr>
            <w:r w:rsidRPr="00C35517">
              <w:rPr>
                <w:rFonts w:asciiTheme="majorHAnsi" w:hAnsiTheme="majorHAnsi"/>
                <w:szCs w:val="22"/>
              </w:rPr>
              <w:t>40%</w:t>
            </w:r>
          </w:p>
          <w:p w14:paraId="32D2D6F2" w14:textId="77777777" w:rsidR="00C35517" w:rsidRDefault="00C35517" w:rsidP="00BF3CAA">
            <w:pPr>
              <w:rPr>
                <w:rFonts w:asciiTheme="majorHAnsi" w:hAnsiTheme="majorHAnsi"/>
                <w:szCs w:val="22"/>
              </w:rPr>
            </w:pPr>
          </w:p>
        </w:tc>
      </w:tr>
      <w:tr w:rsidR="00C35517" w14:paraId="7A312844" w14:textId="77777777" w:rsidTr="00E515BB">
        <w:tc>
          <w:tcPr>
            <w:tcW w:w="8914" w:type="dxa"/>
          </w:tcPr>
          <w:p w14:paraId="62CD7DD5" w14:textId="40AFEB34" w:rsidR="00C35517" w:rsidRPr="00C163DA" w:rsidRDefault="00C35517" w:rsidP="00C163DA">
            <w:pPr>
              <w:rPr>
                <w:rFonts w:asciiTheme="majorHAnsi" w:hAnsiTheme="majorHAnsi"/>
                <w:b/>
                <w:bCs/>
                <w:szCs w:val="22"/>
              </w:rPr>
            </w:pPr>
            <w:r w:rsidRPr="00C163DA">
              <w:rPr>
                <w:rFonts w:asciiTheme="majorHAnsi" w:hAnsiTheme="majorHAnsi"/>
                <w:b/>
                <w:bCs/>
                <w:szCs w:val="22"/>
              </w:rPr>
              <w:t>Ability to meet the tender and programme requirements:</w:t>
            </w:r>
          </w:p>
          <w:p w14:paraId="58494BF9" w14:textId="2931E611" w:rsidR="00C35517" w:rsidRPr="00E515BB" w:rsidRDefault="00C35517" w:rsidP="00E515BB">
            <w:pPr>
              <w:pStyle w:val="NormalIndent"/>
              <w:numPr>
                <w:ilvl w:val="0"/>
                <w:numId w:val="41"/>
              </w:numPr>
              <w:tabs>
                <w:tab w:val="left" w:pos="709"/>
                <w:tab w:val="left" w:pos="851"/>
              </w:tabs>
              <w:spacing w:line="360" w:lineRule="auto"/>
              <w:rPr>
                <w:rFonts w:asciiTheme="majorHAnsi" w:hAnsiTheme="majorHAnsi"/>
                <w:sz w:val="22"/>
                <w:szCs w:val="22"/>
              </w:rPr>
            </w:pPr>
            <w:r w:rsidRPr="00C35517">
              <w:rPr>
                <w:rFonts w:asciiTheme="majorHAnsi" w:hAnsiTheme="majorHAnsi"/>
                <w:sz w:val="22"/>
                <w:szCs w:val="22"/>
              </w:rPr>
              <w:t>Previous experience of exhibition transport to GIS standards including handling and packing natural sciences specimens</w:t>
            </w:r>
            <w:r w:rsidR="00E515BB">
              <w:rPr>
                <w:rFonts w:asciiTheme="majorHAnsi" w:hAnsiTheme="majorHAnsi"/>
                <w:sz w:val="22"/>
                <w:szCs w:val="22"/>
              </w:rPr>
              <w:t>.</w:t>
            </w:r>
          </w:p>
          <w:p w14:paraId="1A32DF1D" w14:textId="64AA4249" w:rsidR="00C35517" w:rsidRPr="00E515BB" w:rsidRDefault="00C35517" w:rsidP="00E515BB">
            <w:pPr>
              <w:pStyle w:val="ListParagraph"/>
              <w:numPr>
                <w:ilvl w:val="0"/>
                <w:numId w:val="41"/>
              </w:numPr>
              <w:spacing w:line="360" w:lineRule="auto"/>
              <w:rPr>
                <w:rFonts w:asciiTheme="majorHAnsi" w:hAnsiTheme="majorHAnsi"/>
                <w:szCs w:val="22"/>
              </w:rPr>
            </w:pPr>
            <w:r w:rsidRPr="00C35517">
              <w:rPr>
                <w:rFonts w:asciiTheme="majorHAnsi" w:hAnsiTheme="majorHAnsi"/>
                <w:szCs w:val="22"/>
              </w:rPr>
              <w:t>Previous experience of freezing specimens</w:t>
            </w:r>
          </w:p>
          <w:p w14:paraId="39057EE4" w14:textId="6AB51918" w:rsidR="00C35517" w:rsidRPr="00E515BB" w:rsidRDefault="00C35517" w:rsidP="00E515BB">
            <w:pPr>
              <w:pStyle w:val="ListParagraph"/>
              <w:numPr>
                <w:ilvl w:val="0"/>
                <w:numId w:val="41"/>
              </w:numPr>
              <w:spacing w:line="360" w:lineRule="auto"/>
              <w:rPr>
                <w:rFonts w:asciiTheme="majorHAnsi" w:hAnsiTheme="majorHAnsi"/>
                <w:szCs w:val="22"/>
              </w:rPr>
            </w:pPr>
            <w:r w:rsidRPr="00C35517">
              <w:rPr>
                <w:rFonts w:asciiTheme="majorHAnsi" w:hAnsiTheme="majorHAnsi"/>
                <w:szCs w:val="22"/>
              </w:rPr>
              <w:t>Quality of storage facilities (these must meet the GIS standards listed in Appendix 1)</w:t>
            </w:r>
          </w:p>
          <w:p w14:paraId="67246380" w14:textId="2AAAF504" w:rsidR="00B47C7D" w:rsidRPr="000941A9" w:rsidRDefault="00C35517" w:rsidP="000941A9">
            <w:pPr>
              <w:pStyle w:val="ListParagraph"/>
              <w:numPr>
                <w:ilvl w:val="0"/>
                <w:numId w:val="41"/>
              </w:numPr>
              <w:spacing w:line="360" w:lineRule="auto"/>
              <w:rPr>
                <w:rFonts w:asciiTheme="majorHAnsi" w:hAnsiTheme="majorHAnsi"/>
                <w:szCs w:val="22"/>
              </w:rPr>
            </w:pPr>
            <w:r w:rsidRPr="00C35517">
              <w:rPr>
                <w:rFonts w:asciiTheme="majorHAnsi" w:hAnsiTheme="majorHAnsi"/>
                <w:szCs w:val="22"/>
              </w:rPr>
              <w:t>Organisational ability and proven ability to pack and move large museum objects</w:t>
            </w:r>
            <w:r w:rsidR="00E515BB">
              <w:rPr>
                <w:rFonts w:asciiTheme="majorHAnsi" w:hAnsiTheme="majorHAnsi"/>
                <w:szCs w:val="22"/>
              </w:rPr>
              <w:t>.</w:t>
            </w:r>
          </w:p>
          <w:p w14:paraId="62539C7D" w14:textId="77777777" w:rsidR="00E515BB" w:rsidRDefault="00B47C7D" w:rsidP="00BF3CAA">
            <w:pPr>
              <w:pStyle w:val="ListParagraph"/>
              <w:numPr>
                <w:ilvl w:val="0"/>
                <w:numId w:val="41"/>
              </w:numPr>
              <w:spacing w:line="360" w:lineRule="auto"/>
              <w:rPr>
                <w:rFonts w:asciiTheme="majorHAnsi" w:hAnsiTheme="majorHAnsi"/>
                <w:szCs w:val="22"/>
              </w:rPr>
            </w:pPr>
            <w:r>
              <w:rPr>
                <w:rFonts w:asciiTheme="majorHAnsi" w:hAnsiTheme="majorHAnsi"/>
                <w:szCs w:val="22"/>
              </w:rPr>
              <w:t>Outline approach to sustainabilit</w:t>
            </w:r>
            <w:r w:rsidR="00E515BB">
              <w:rPr>
                <w:rFonts w:asciiTheme="majorHAnsi" w:hAnsiTheme="majorHAnsi"/>
                <w:szCs w:val="22"/>
              </w:rPr>
              <w:t>y and environmental policies</w:t>
            </w:r>
          </w:p>
          <w:p w14:paraId="7E9DFAE1" w14:textId="6293F1CA" w:rsidR="00C35517" w:rsidRPr="00C163DA" w:rsidRDefault="00E515BB" w:rsidP="00BF3CAA">
            <w:pPr>
              <w:pStyle w:val="ListParagraph"/>
              <w:numPr>
                <w:ilvl w:val="0"/>
                <w:numId w:val="41"/>
              </w:numPr>
              <w:spacing w:line="360" w:lineRule="auto"/>
              <w:rPr>
                <w:rFonts w:asciiTheme="majorHAnsi" w:hAnsiTheme="majorHAnsi"/>
                <w:szCs w:val="22"/>
              </w:rPr>
            </w:pPr>
            <w:r>
              <w:rPr>
                <w:rFonts w:asciiTheme="majorHAnsi" w:hAnsiTheme="majorHAnsi"/>
                <w:szCs w:val="22"/>
              </w:rPr>
              <w:t xml:space="preserve">At least </w:t>
            </w:r>
            <w:r w:rsidRPr="00E515BB">
              <w:rPr>
                <w:rFonts w:asciiTheme="majorHAnsi" w:hAnsiTheme="majorHAnsi"/>
                <w:szCs w:val="22"/>
              </w:rPr>
              <w:t xml:space="preserve">3 </w:t>
            </w:r>
            <w:r>
              <w:rPr>
                <w:rFonts w:asciiTheme="majorHAnsi" w:hAnsiTheme="majorHAnsi"/>
                <w:szCs w:val="22"/>
              </w:rPr>
              <w:t>e</w:t>
            </w:r>
            <w:r w:rsidRPr="00E515BB">
              <w:rPr>
                <w:rFonts w:asciiTheme="majorHAnsi" w:hAnsiTheme="majorHAnsi"/>
                <w:szCs w:val="22"/>
              </w:rPr>
              <w:t>xamples of relevant projects worked on, with named referees with contact details</w:t>
            </w:r>
            <w:r>
              <w:rPr>
                <w:rFonts w:asciiTheme="majorHAnsi" w:hAnsiTheme="majorHAnsi"/>
                <w:szCs w:val="22"/>
              </w:rPr>
              <w:t>.</w:t>
            </w:r>
          </w:p>
        </w:tc>
        <w:tc>
          <w:tcPr>
            <w:tcW w:w="822" w:type="dxa"/>
          </w:tcPr>
          <w:p w14:paraId="61301F2E" w14:textId="320A44D8" w:rsidR="00C35517" w:rsidRPr="00F6550F" w:rsidRDefault="00B47C7D" w:rsidP="00C35517">
            <w:pPr>
              <w:rPr>
                <w:rFonts w:asciiTheme="majorHAnsi" w:hAnsiTheme="majorHAnsi"/>
                <w:szCs w:val="22"/>
              </w:rPr>
            </w:pPr>
            <w:r>
              <w:rPr>
                <w:rFonts w:asciiTheme="majorHAnsi" w:hAnsiTheme="majorHAnsi"/>
                <w:szCs w:val="22"/>
              </w:rPr>
              <w:t>40</w:t>
            </w:r>
            <w:r w:rsidR="00C35517">
              <w:rPr>
                <w:rFonts w:asciiTheme="majorHAnsi" w:hAnsiTheme="majorHAnsi"/>
                <w:szCs w:val="22"/>
              </w:rPr>
              <w:t>%</w:t>
            </w:r>
          </w:p>
          <w:p w14:paraId="0DAE7E55" w14:textId="77777777" w:rsidR="00C35517" w:rsidRDefault="00C35517" w:rsidP="00BF3CAA">
            <w:pPr>
              <w:rPr>
                <w:rFonts w:asciiTheme="majorHAnsi" w:hAnsiTheme="majorHAnsi"/>
                <w:szCs w:val="22"/>
              </w:rPr>
            </w:pPr>
          </w:p>
        </w:tc>
      </w:tr>
      <w:tr w:rsidR="00C35517" w14:paraId="1E984654" w14:textId="77777777" w:rsidTr="000941A9">
        <w:tc>
          <w:tcPr>
            <w:tcW w:w="8914" w:type="dxa"/>
          </w:tcPr>
          <w:p w14:paraId="487AB3A6" w14:textId="051ECEF3" w:rsidR="00CA69B6" w:rsidRPr="00C163DA" w:rsidRDefault="00C35517" w:rsidP="00BF3CAA">
            <w:pPr>
              <w:rPr>
                <w:rFonts w:asciiTheme="majorHAnsi" w:hAnsiTheme="majorHAnsi"/>
                <w:b/>
                <w:bCs/>
                <w:szCs w:val="22"/>
              </w:rPr>
            </w:pPr>
            <w:r w:rsidRPr="00C163DA">
              <w:rPr>
                <w:rFonts w:asciiTheme="majorHAnsi" w:hAnsiTheme="majorHAnsi"/>
                <w:b/>
                <w:bCs/>
                <w:szCs w:val="22"/>
              </w:rPr>
              <w:t>Proposed method statements and understanding of risks</w:t>
            </w:r>
          </w:p>
        </w:tc>
        <w:tc>
          <w:tcPr>
            <w:tcW w:w="822" w:type="dxa"/>
          </w:tcPr>
          <w:p w14:paraId="264ACC9C" w14:textId="5C245251" w:rsidR="00C35517" w:rsidRDefault="00C35517" w:rsidP="00C35517">
            <w:pPr>
              <w:rPr>
                <w:rFonts w:asciiTheme="majorHAnsi" w:hAnsiTheme="majorHAnsi"/>
                <w:szCs w:val="22"/>
              </w:rPr>
            </w:pPr>
            <w:r>
              <w:rPr>
                <w:rFonts w:asciiTheme="majorHAnsi" w:hAnsiTheme="majorHAnsi"/>
                <w:szCs w:val="22"/>
              </w:rPr>
              <w:t>20%</w:t>
            </w:r>
          </w:p>
        </w:tc>
      </w:tr>
      <w:tr w:rsidR="00C163DA" w14:paraId="2E519356" w14:textId="77777777" w:rsidTr="00CA69B6">
        <w:tc>
          <w:tcPr>
            <w:tcW w:w="8914" w:type="dxa"/>
          </w:tcPr>
          <w:p w14:paraId="00A63EAC" w14:textId="2F4BFEBD" w:rsidR="00C163DA" w:rsidRPr="00C163DA" w:rsidRDefault="00C163DA" w:rsidP="00BF3CAA">
            <w:pPr>
              <w:rPr>
                <w:rFonts w:asciiTheme="majorHAnsi" w:hAnsiTheme="majorHAnsi"/>
                <w:b/>
                <w:bCs/>
                <w:szCs w:val="22"/>
              </w:rPr>
            </w:pPr>
            <w:r>
              <w:rPr>
                <w:rFonts w:asciiTheme="majorHAnsi" w:hAnsiTheme="majorHAnsi"/>
                <w:b/>
                <w:bCs/>
                <w:szCs w:val="22"/>
              </w:rPr>
              <w:t>Total:</w:t>
            </w:r>
          </w:p>
        </w:tc>
        <w:tc>
          <w:tcPr>
            <w:tcW w:w="822" w:type="dxa"/>
          </w:tcPr>
          <w:p w14:paraId="04BEFF37" w14:textId="2BC15C55" w:rsidR="00C163DA" w:rsidRDefault="00C163DA" w:rsidP="00C35517">
            <w:pPr>
              <w:rPr>
                <w:rFonts w:asciiTheme="majorHAnsi" w:hAnsiTheme="majorHAnsi"/>
                <w:szCs w:val="22"/>
              </w:rPr>
            </w:pPr>
            <w:r>
              <w:rPr>
                <w:rFonts w:asciiTheme="majorHAnsi" w:hAnsiTheme="majorHAnsi"/>
                <w:szCs w:val="22"/>
              </w:rPr>
              <w:t>100%</w:t>
            </w:r>
          </w:p>
        </w:tc>
      </w:tr>
    </w:tbl>
    <w:p w14:paraId="6A3CECAC" w14:textId="03E46313" w:rsidR="00A3452B" w:rsidRDefault="00A3452B" w:rsidP="00C35517">
      <w:pPr>
        <w:pStyle w:val="ListParagraph"/>
        <w:ind w:left="3240"/>
        <w:rPr>
          <w:rFonts w:asciiTheme="majorHAnsi" w:hAnsiTheme="majorHAnsi"/>
          <w:szCs w:val="22"/>
          <w:highlight w:val="yellow"/>
        </w:rPr>
      </w:pPr>
    </w:p>
    <w:p w14:paraId="13C10AC5" w14:textId="77777777" w:rsidR="00A3452B" w:rsidRDefault="00A3452B" w:rsidP="00A3452B">
      <w:pPr>
        <w:ind w:left="720"/>
        <w:rPr>
          <w:rFonts w:asciiTheme="majorHAnsi" w:hAnsiTheme="majorHAnsi"/>
          <w:szCs w:val="22"/>
        </w:rPr>
      </w:pPr>
    </w:p>
    <w:p w14:paraId="70E7D581" w14:textId="0FA484A0" w:rsidR="00BF3CAA" w:rsidRPr="00F6550F" w:rsidRDefault="00BF3CAA" w:rsidP="00A3452B">
      <w:pPr>
        <w:ind w:left="720"/>
        <w:rPr>
          <w:rFonts w:asciiTheme="majorHAnsi" w:hAnsiTheme="majorHAnsi"/>
          <w:szCs w:val="22"/>
        </w:rPr>
      </w:pPr>
      <w:r w:rsidRPr="00F6550F">
        <w:rPr>
          <w:rFonts w:asciiTheme="majorHAnsi" w:hAnsiTheme="majorHAnsi"/>
          <w:szCs w:val="22"/>
        </w:rPr>
        <w:t xml:space="preserve">Tender responses will be evaluated by </w:t>
      </w:r>
      <w:r w:rsidR="00505A47" w:rsidRPr="00F6550F">
        <w:rPr>
          <w:rFonts w:asciiTheme="majorHAnsi" w:hAnsiTheme="majorHAnsi"/>
          <w:szCs w:val="22"/>
        </w:rPr>
        <w:t>Adrian Holloway</w:t>
      </w:r>
      <w:r w:rsidR="00005726" w:rsidRPr="00F6550F">
        <w:rPr>
          <w:rFonts w:asciiTheme="majorHAnsi" w:hAnsiTheme="majorHAnsi"/>
          <w:szCs w:val="22"/>
        </w:rPr>
        <w:t>,</w:t>
      </w:r>
      <w:r w:rsidRPr="00F6550F">
        <w:rPr>
          <w:rFonts w:asciiTheme="majorHAnsi" w:hAnsiTheme="majorHAnsi"/>
          <w:szCs w:val="22"/>
        </w:rPr>
        <w:t xml:space="preserve"> </w:t>
      </w:r>
      <w:r w:rsidR="00A3452B">
        <w:rPr>
          <w:rFonts w:asciiTheme="majorHAnsi" w:hAnsiTheme="majorHAnsi"/>
          <w:szCs w:val="22"/>
        </w:rPr>
        <w:t>Sarah Quantrill</w:t>
      </w:r>
      <w:r w:rsidR="009E7FDA" w:rsidRPr="00F6550F">
        <w:rPr>
          <w:rFonts w:asciiTheme="majorHAnsi" w:hAnsiTheme="majorHAnsi"/>
          <w:szCs w:val="22"/>
        </w:rPr>
        <w:t xml:space="preserve"> and </w:t>
      </w:r>
      <w:r w:rsidR="00A3452B">
        <w:rPr>
          <w:rFonts w:asciiTheme="majorHAnsi" w:hAnsiTheme="majorHAnsi"/>
          <w:szCs w:val="22"/>
        </w:rPr>
        <w:t>Misa Tamura</w:t>
      </w:r>
      <w:r w:rsidR="009E7FDA" w:rsidRPr="00F6550F">
        <w:rPr>
          <w:rFonts w:asciiTheme="majorHAnsi" w:hAnsiTheme="majorHAnsi"/>
          <w:szCs w:val="22"/>
        </w:rPr>
        <w:t xml:space="preserve">. </w:t>
      </w:r>
    </w:p>
    <w:p w14:paraId="08F6B1F3" w14:textId="77777777" w:rsidR="00BF3CAA" w:rsidRPr="00F6550F" w:rsidRDefault="00BF3CAA" w:rsidP="00BF3CAA">
      <w:pPr>
        <w:rPr>
          <w:rFonts w:asciiTheme="majorHAnsi" w:hAnsiTheme="majorHAnsi"/>
          <w:szCs w:val="22"/>
        </w:rPr>
      </w:pPr>
    </w:p>
    <w:p w14:paraId="7B1562F5" w14:textId="77777777" w:rsidR="00BF3CAA" w:rsidRPr="00F6550F" w:rsidRDefault="00BF3CAA" w:rsidP="00BF3CAA">
      <w:pPr>
        <w:rPr>
          <w:rFonts w:asciiTheme="majorHAnsi" w:hAnsiTheme="majorHAnsi"/>
          <w:szCs w:val="22"/>
        </w:rPr>
      </w:pPr>
    </w:p>
    <w:p w14:paraId="7E824D3B" w14:textId="32A545F4" w:rsidR="00BF3CAA" w:rsidRPr="00F6550F" w:rsidRDefault="00BF3CAA" w:rsidP="00BF3CAA">
      <w:pPr>
        <w:rPr>
          <w:rFonts w:asciiTheme="majorHAnsi" w:hAnsiTheme="majorHAnsi"/>
          <w:szCs w:val="22"/>
        </w:rPr>
      </w:pPr>
      <w:r w:rsidRPr="00F6550F">
        <w:rPr>
          <w:rFonts w:asciiTheme="majorHAnsi" w:hAnsiTheme="majorHAnsi"/>
          <w:szCs w:val="22"/>
        </w:rPr>
        <w:t xml:space="preserve">6.2 </w:t>
      </w:r>
      <w:r w:rsidRPr="00F6550F">
        <w:rPr>
          <w:rFonts w:asciiTheme="majorHAnsi" w:hAnsiTheme="majorHAnsi"/>
          <w:szCs w:val="22"/>
        </w:rPr>
        <w:tab/>
        <w:t>Structure of tender submissions</w:t>
      </w:r>
      <w:r w:rsidR="00893428" w:rsidRPr="00F6550F">
        <w:rPr>
          <w:rFonts w:asciiTheme="majorHAnsi" w:hAnsiTheme="majorHAnsi"/>
          <w:szCs w:val="22"/>
        </w:rPr>
        <w:t>, please include all these items, ideally listed as below:</w:t>
      </w:r>
    </w:p>
    <w:p w14:paraId="09797D82" w14:textId="77777777" w:rsidR="00893428" w:rsidRPr="00F6550F" w:rsidRDefault="00893428" w:rsidP="00BF3CAA">
      <w:pPr>
        <w:rPr>
          <w:rFonts w:asciiTheme="majorHAnsi" w:hAnsiTheme="majorHAnsi"/>
          <w:szCs w:val="22"/>
        </w:rPr>
      </w:pPr>
    </w:p>
    <w:p w14:paraId="44118F04" w14:textId="59D24A29" w:rsidR="001271F4" w:rsidRPr="00F6550F" w:rsidRDefault="001271F4" w:rsidP="001271F4">
      <w:pPr>
        <w:rPr>
          <w:rFonts w:asciiTheme="majorHAnsi" w:hAnsiTheme="majorHAnsi" w:cs="Arial"/>
          <w:szCs w:val="22"/>
        </w:rPr>
      </w:pPr>
      <w:r w:rsidRPr="00F6550F">
        <w:rPr>
          <w:rFonts w:asciiTheme="majorHAnsi" w:hAnsiTheme="majorHAnsi"/>
          <w:szCs w:val="22"/>
        </w:rPr>
        <w:t xml:space="preserve"> A. </w:t>
      </w:r>
      <w:r w:rsidRPr="00F6550F">
        <w:rPr>
          <w:rFonts w:asciiTheme="majorHAnsi" w:hAnsiTheme="majorHAnsi"/>
          <w:b/>
          <w:szCs w:val="22"/>
        </w:rPr>
        <w:t xml:space="preserve">Your fees, </w:t>
      </w:r>
      <w:r w:rsidRPr="00F6550F">
        <w:rPr>
          <w:rFonts w:asciiTheme="majorHAnsi" w:hAnsiTheme="majorHAnsi" w:cs="Arial"/>
          <w:szCs w:val="22"/>
        </w:rPr>
        <w:t xml:space="preserve">costs should be quoted ex-VAT. </w:t>
      </w:r>
    </w:p>
    <w:p w14:paraId="67D9D6EE" w14:textId="1D815946" w:rsidR="00BF3CAA" w:rsidRPr="00F6550F" w:rsidRDefault="00BF3CAA" w:rsidP="001271F4">
      <w:pPr>
        <w:ind w:left="720"/>
        <w:rPr>
          <w:rFonts w:asciiTheme="majorHAnsi" w:hAnsiTheme="majorHAnsi"/>
          <w:szCs w:val="22"/>
        </w:rPr>
      </w:pPr>
    </w:p>
    <w:tbl>
      <w:tblPr>
        <w:tblStyle w:val="TableGrid0"/>
        <w:tblW w:w="9702" w:type="dxa"/>
        <w:tblInd w:w="499" w:type="dxa"/>
        <w:tblLook w:val="04A0" w:firstRow="1" w:lastRow="0" w:firstColumn="1" w:lastColumn="0" w:noHBand="0" w:noVBand="1"/>
      </w:tblPr>
      <w:tblGrid>
        <w:gridCol w:w="489"/>
        <w:gridCol w:w="9213"/>
      </w:tblGrid>
      <w:tr w:rsidR="001271F4" w:rsidRPr="00847625" w14:paraId="082FB0CD" w14:textId="77777777" w:rsidTr="0014024D">
        <w:tc>
          <w:tcPr>
            <w:tcW w:w="9702" w:type="dxa"/>
            <w:gridSpan w:val="2"/>
          </w:tcPr>
          <w:p w14:paraId="00F9BF62" w14:textId="1FB73233" w:rsidR="001271F4" w:rsidRPr="00230D94" w:rsidRDefault="001271F4" w:rsidP="00893428">
            <w:pPr>
              <w:rPr>
                <w:rFonts w:asciiTheme="majorHAnsi" w:hAnsiTheme="majorHAnsi"/>
                <w:szCs w:val="22"/>
              </w:rPr>
            </w:pPr>
            <w:r w:rsidRPr="002668C4">
              <w:rPr>
                <w:rFonts w:asciiTheme="majorHAnsi" w:hAnsiTheme="majorHAnsi"/>
                <w:b/>
                <w:szCs w:val="22"/>
              </w:rPr>
              <w:t>Essential:</w:t>
            </w:r>
            <w:r w:rsidR="00230D94" w:rsidRPr="002668C4">
              <w:rPr>
                <w:rFonts w:asciiTheme="majorHAnsi" w:hAnsiTheme="majorHAnsi"/>
                <w:szCs w:val="22"/>
              </w:rPr>
              <w:t xml:space="preserve"> </w:t>
            </w:r>
          </w:p>
        </w:tc>
      </w:tr>
      <w:tr w:rsidR="00264779" w:rsidRPr="00847625" w14:paraId="08407DE9" w14:textId="77777777" w:rsidTr="00264779">
        <w:tc>
          <w:tcPr>
            <w:tcW w:w="489" w:type="dxa"/>
          </w:tcPr>
          <w:p w14:paraId="1F0C4903" w14:textId="0A3F075E" w:rsidR="00264779" w:rsidRPr="007B2EBF" w:rsidRDefault="00264779" w:rsidP="00893428">
            <w:pPr>
              <w:rPr>
                <w:rFonts w:asciiTheme="majorHAnsi" w:hAnsiTheme="majorHAnsi"/>
                <w:bCs/>
                <w:szCs w:val="22"/>
              </w:rPr>
            </w:pPr>
            <w:r w:rsidRPr="007B2EBF">
              <w:rPr>
                <w:rFonts w:asciiTheme="majorHAnsi" w:hAnsiTheme="majorHAnsi"/>
                <w:bCs/>
                <w:szCs w:val="22"/>
              </w:rPr>
              <w:t>1</w:t>
            </w:r>
          </w:p>
        </w:tc>
        <w:tc>
          <w:tcPr>
            <w:tcW w:w="9213" w:type="dxa"/>
          </w:tcPr>
          <w:p w14:paraId="213D23E6" w14:textId="77777777" w:rsidR="007B2EBF" w:rsidRPr="00264779" w:rsidRDefault="007B2EBF" w:rsidP="007B2EBF">
            <w:pPr>
              <w:rPr>
                <w:rFonts w:asciiTheme="majorHAnsi" w:hAnsiTheme="majorHAnsi" w:cs="Arial"/>
                <w:color w:val="000000"/>
                <w:szCs w:val="22"/>
                <w:lang w:eastAsia="en-GB"/>
              </w:rPr>
            </w:pPr>
            <w:r w:rsidRPr="00264779">
              <w:rPr>
                <w:rFonts w:asciiTheme="majorHAnsi" w:hAnsiTheme="majorHAnsi"/>
                <w:szCs w:val="22"/>
              </w:rPr>
              <w:t>5.1 De-installation and Crating: Cost t</w:t>
            </w:r>
            <w:r w:rsidRPr="00264779">
              <w:rPr>
                <w:rFonts w:asciiTheme="majorHAnsi" w:hAnsiTheme="majorHAnsi" w:cs="Arial"/>
                <w:color w:val="000000"/>
                <w:szCs w:val="22"/>
                <w:lang w:eastAsia="en-GB"/>
              </w:rPr>
              <w:t>o safely remove from display and pack the</w:t>
            </w:r>
            <w:r w:rsidRPr="00264779">
              <w:rPr>
                <w:rFonts w:asciiTheme="majorHAnsi" w:hAnsiTheme="majorHAnsi"/>
                <w:szCs w:val="22"/>
              </w:rPr>
              <w:t xml:space="preserve"> </w:t>
            </w:r>
            <w:r w:rsidRPr="00264779">
              <w:rPr>
                <w:rFonts w:asciiTheme="majorHAnsi" w:hAnsiTheme="majorHAnsi" w:cs="Arial"/>
                <w:color w:val="000000"/>
                <w:szCs w:val="22"/>
                <w:lang w:eastAsia="en-GB"/>
              </w:rPr>
              <w:t>oversized and heavy objects. All costs should be itemised per objec</w:t>
            </w:r>
            <w:r>
              <w:rPr>
                <w:rFonts w:asciiTheme="majorHAnsi" w:hAnsiTheme="majorHAnsi" w:cs="Arial"/>
                <w:color w:val="000000"/>
                <w:szCs w:val="22"/>
                <w:lang w:eastAsia="en-GB"/>
              </w:rPr>
              <w:t xml:space="preserve">t, and all costs related to the walrus to be fully itemised separately. </w:t>
            </w:r>
          </w:p>
          <w:p w14:paraId="1B7590CB" w14:textId="44FC5316" w:rsidR="00264779" w:rsidRPr="002668C4" w:rsidRDefault="00264779" w:rsidP="00893428">
            <w:pPr>
              <w:rPr>
                <w:rFonts w:asciiTheme="majorHAnsi" w:hAnsiTheme="majorHAnsi"/>
                <w:b/>
                <w:szCs w:val="22"/>
              </w:rPr>
            </w:pPr>
          </w:p>
        </w:tc>
      </w:tr>
      <w:tr w:rsidR="00264779" w:rsidRPr="00847625" w14:paraId="5593AD74" w14:textId="77777777" w:rsidTr="00264779">
        <w:tc>
          <w:tcPr>
            <w:tcW w:w="489" w:type="dxa"/>
          </w:tcPr>
          <w:p w14:paraId="2002F660" w14:textId="2F0A4976" w:rsidR="00264779" w:rsidRPr="007B2EBF" w:rsidRDefault="00264779" w:rsidP="00893428">
            <w:pPr>
              <w:rPr>
                <w:rFonts w:asciiTheme="majorHAnsi" w:hAnsiTheme="majorHAnsi"/>
                <w:bCs/>
                <w:szCs w:val="22"/>
              </w:rPr>
            </w:pPr>
            <w:r w:rsidRPr="007B2EBF">
              <w:rPr>
                <w:rFonts w:asciiTheme="majorHAnsi" w:hAnsiTheme="majorHAnsi"/>
                <w:bCs/>
                <w:szCs w:val="22"/>
              </w:rPr>
              <w:t>2</w:t>
            </w:r>
          </w:p>
        </w:tc>
        <w:tc>
          <w:tcPr>
            <w:tcW w:w="9213" w:type="dxa"/>
          </w:tcPr>
          <w:p w14:paraId="05FE8FFF" w14:textId="77777777" w:rsidR="007B2EBF" w:rsidRDefault="007B2EBF" w:rsidP="007B2EBF">
            <w:pPr>
              <w:rPr>
                <w:rFonts w:asciiTheme="majorHAnsi" w:hAnsiTheme="majorHAnsi"/>
                <w:szCs w:val="22"/>
              </w:rPr>
            </w:pPr>
            <w:r w:rsidRPr="00264779">
              <w:rPr>
                <w:rFonts w:asciiTheme="majorHAnsi" w:hAnsiTheme="majorHAnsi"/>
                <w:szCs w:val="22"/>
              </w:rPr>
              <w:t xml:space="preserve">5.2 </w:t>
            </w:r>
            <w:r w:rsidRPr="00264779">
              <w:rPr>
                <w:rFonts w:asciiTheme="majorHAnsi" w:hAnsiTheme="majorHAnsi" w:cs="Arial"/>
                <w:color w:val="000000"/>
                <w:szCs w:val="22"/>
                <w:lang w:eastAsia="en-GB"/>
              </w:rPr>
              <w:t>Transport: for 5 of the oversized and heavy objects to o</w:t>
            </w:r>
            <w:r w:rsidRPr="00264779">
              <w:rPr>
                <w:rFonts w:asciiTheme="majorHAnsi" w:hAnsiTheme="majorHAnsi"/>
                <w:szCs w:val="22"/>
              </w:rPr>
              <w:t>ff-site commercial storage</w:t>
            </w:r>
            <w:r>
              <w:rPr>
                <w:rFonts w:asciiTheme="majorHAnsi" w:hAnsiTheme="majorHAnsi"/>
                <w:szCs w:val="22"/>
              </w:rPr>
              <w:t xml:space="preserve">. </w:t>
            </w:r>
            <w:r>
              <w:rPr>
                <w:rFonts w:asciiTheme="majorHAnsi" w:hAnsiTheme="majorHAnsi" w:cs="Arial"/>
                <w:color w:val="000000"/>
                <w:szCs w:val="22"/>
                <w:lang w:eastAsia="en-GB"/>
              </w:rPr>
              <w:t>All costs related to the walrus to be fully itemised separately.</w:t>
            </w:r>
            <w:r>
              <w:rPr>
                <w:rFonts w:asciiTheme="majorHAnsi" w:hAnsiTheme="majorHAnsi"/>
                <w:szCs w:val="22"/>
              </w:rPr>
              <w:t xml:space="preserve"> </w:t>
            </w:r>
          </w:p>
          <w:p w14:paraId="41B7B6CA" w14:textId="77777777" w:rsidR="007B2EBF" w:rsidRPr="00264779" w:rsidRDefault="007B2EBF" w:rsidP="007B2EBF">
            <w:pPr>
              <w:rPr>
                <w:rFonts w:asciiTheme="majorHAnsi" w:hAnsiTheme="majorHAnsi" w:cs="Arial"/>
                <w:color w:val="000000"/>
                <w:szCs w:val="22"/>
                <w:lang w:eastAsia="en-GB"/>
              </w:rPr>
            </w:pPr>
          </w:p>
          <w:p w14:paraId="11E6DDB7" w14:textId="77777777" w:rsidR="007B2EBF" w:rsidRDefault="007B2EBF" w:rsidP="007B2EBF">
            <w:pPr>
              <w:rPr>
                <w:rFonts w:asciiTheme="majorHAnsi" w:hAnsiTheme="majorHAnsi" w:cs="Arial"/>
                <w:color w:val="000000"/>
                <w:szCs w:val="22"/>
                <w:lang w:eastAsia="en-GB"/>
              </w:rPr>
            </w:pPr>
            <w:r w:rsidRPr="00264779">
              <w:rPr>
                <w:rFonts w:asciiTheme="majorHAnsi" w:hAnsiTheme="majorHAnsi" w:cs="Arial"/>
                <w:color w:val="000000"/>
                <w:szCs w:val="22"/>
                <w:lang w:eastAsia="en-GB"/>
              </w:rPr>
              <w:t xml:space="preserve">5.2.1 Storage: Cost for both full climate and for temperature only at a per month rate per crate. </w:t>
            </w:r>
          </w:p>
          <w:p w14:paraId="64600C1A" w14:textId="77777777" w:rsidR="007B2EBF" w:rsidRPr="00264779" w:rsidRDefault="007B2EBF" w:rsidP="007B2EBF">
            <w:pPr>
              <w:rPr>
                <w:rFonts w:asciiTheme="majorHAnsi" w:hAnsiTheme="majorHAnsi" w:cs="Arial"/>
                <w:color w:val="000000"/>
                <w:szCs w:val="22"/>
                <w:lang w:eastAsia="en-GB"/>
              </w:rPr>
            </w:pPr>
          </w:p>
          <w:p w14:paraId="1C19AB2C" w14:textId="77777777" w:rsidR="00264779" w:rsidRDefault="007B2EBF" w:rsidP="007B2EBF">
            <w:pPr>
              <w:rPr>
                <w:rFonts w:asciiTheme="majorHAnsi" w:hAnsiTheme="majorHAnsi" w:cs="Arial"/>
                <w:color w:val="000000"/>
                <w:szCs w:val="22"/>
                <w:lang w:eastAsia="en-GB"/>
              </w:rPr>
            </w:pPr>
            <w:r w:rsidRPr="00264779">
              <w:rPr>
                <w:rFonts w:asciiTheme="majorHAnsi" w:hAnsiTheme="majorHAnsi" w:cs="Arial"/>
                <w:color w:val="000000"/>
                <w:szCs w:val="22"/>
                <w:lang w:eastAsia="en-GB"/>
              </w:rPr>
              <w:t>5.2.2 Transport</w:t>
            </w:r>
            <w:r>
              <w:rPr>
                <w:rFonts w:asciiTheme="majorHAnsi" w:hAnsiTheme="majorHAnsi" w:cs="Arial"/>
                <w:color w:val="000000"/>
                <w:szCs w:val="22"/>
                <w:lang w:eastAsia="en-GB"/>
              </w:rPr>
              <w:t xml:space="preserve">: </w:t>
            </w:r>
            <w:r w:rsidRPr="00264779">
              <w:rPr>
                <w:rFonts w:asciiTheme="majorHAnsi" w:hAnsiTheme="majorHAnsi" w:cs="Arial"/>
                <w:color w:val="000000"/>
                <w:szCs w:val="22"/>
                <w:lang w:eastAsia="en-GB"/>
              </w:rPr>
              <w:t xml:space="preserve">for 5 of the oversized and heavy objects to </w:t>
            </w:r>
            <w:r>
              <w:rPr>
                <w:rFonts w:asciiTheme="majorHAnsi" w:hAnsiTheme="majorHAnsi" w:cs="Arial"/>
                <w:color w:val="000000"/>
                <w:szCs w:val="22"/>
                <w:lang w:eastAsia="en-GB"/>
              </w:rPr>
              <w:t>return to Horniman Museum and Gardens</w:t>
            </w:r>
            <w:r>
              <w:rPr>
                <w:rFonts w:asciiTheme="majorHAnsi" w:hAnsiTheme="majorHAnsi"/>
                <w:szCs w:val="22"/>
              </w:rPr>
              <w:t xml:space="preserve">. </w:t>
            </w:r>
            <w:r>
              <w:rPr>
                <w:rFonts w:asciiTheme="majorHAnsi" w:hAnsiTheme="majorHAnsi" w:cs="Arial"/>
                <w:color w:val="000000"/>
                <w:szCs w:val="22"/>
                <w:lang w:eastAsia="en-GB"/>
              </w:rPr>
              <w:t>All costs related to the walrus to be fully itemised separately.</w:t>
            </w:r>
          </w:p>
          <w:p w14:paraId="2CB27733" w14:textId="60D4722C" w:rsidR="007B2EBF" w:rsidRPr="002668C4" w:rsidRDefault="007B2EBF" w:rsidP="007B2EBF">
            <w:pPr>
              <w:rPr>
                <w:rFonts w:asciiTheme="majorHAnsi" w:hAnsiTheme="majorHAnsi"/>
                <w:b/>
                <w:szCs w:val="22"/>
              </w:rPr>
            </w:pPr>
          </w:p>
        </w:tc>
      </w:tr>
      <w:tr w:rsidR="00264779" w:rsidRPr="00847625" w14:paraId="77A00AE7" w14:textId="77777777" w:rsidTr="00264779">
        <w:tc>
          <w:tcPr>
            <w:tcW w:w="489" w:type="dxa"/>
          </w:tcPr>
          <w:p w14:paraId="0EF57A33" w14:textId="38B10311" w:rsidR="00264779" w:rsidRPr="007B2EBF" w:rsidRDefault="00264779" w:rsidP="00893428">
            <w:pPr>
              <w:rPr>
                <w:rFonts w:asciiTheme="majorHAnsi" w:hAnsiTheme="majorHAnsi"/>
                <w:bCs/>
                <w:szCs w:val="22"/>
              </w:rPr>
            </w:pPr>
            <w:r w:rsidRPr="007B2EBF">
              <w:rPr>
                <w:rFonts w:asciiTheme="majorHAnsi" w:hAnsiTheme="majorHAnsi"/>
                <w:bCs/>
                <w:szCs w:val="22"/>
              </w:rPr>
              <w:t>3</w:t>
            </w:r>
          </w:p>
        </w:tc>
        <w:tc>
          <w:tcPr>
            <w:tcW w:w="9213" w:type="dxa"/>
          </w:tcPr>
          <w:p w14:paraId="7A5DB2C4" w14:textId="5CF01F75" w:rsidR="00264779" w:rsidRPr="002668C4" w:rsidRDefault="007B2EBF" w:rsidP="00893428">
            <w:pPr>
              <w:rPr>
                <w:rFonts w:asciiTheme="majorHAnsi" w:hAnsiTheme="majorHAnsi"/>
                <w:b/>
                <w:szCs w:val="22"/>
              </w:rPr>
            </w:pPr>
            <w:r w:rsidRPr="007B2EBF">
              <w:rPr>
                <w:rFonts w:asciiTheme="majorHAnsi" w:hAnsiTheme="majorHAnsi"/>
                <w:szCs w:val="22"/>
              </w:rPr>
              <w:t xml:space="preserve">5.3 </w:t>
            </w:r>
            <w:r w:rsidRPr="007B2EBF">
              <w:rPr>
                <w:rFonts w:asciiTheme="majorHAnsi" w:hAnsiTheme="majorHAnsi" w:cs="Arial"/>
                <w:color w:val="000000"/>
                <w:szCs w:val="22"/>
                <w:lang w:eastAsia="en-GB"/>
              </w:rPr>
              <w:t>Internal movements</w:t>
            </w:r>
            <w:r>
              <w:rPr>
                <w:rFonts w:asciiTheme="majorHAnsi" w:hAnsiTheme="majorHAnsi" w:cs="Arial"/>
                <w:color w:val="000000"/>
                <w:szCs w:val="22"/>
                <w:lang w:eastAsia="en-GB"/>
              </w:rPr>
              <w:t>:</w:t>
            </w:r>
            <w:r w:rsidRPr="007B2EBF">
              <w:rPr>
                <w:rFonts w:asciiTheme="majorHAnsi" w:hAnsiTheme="majorHAnsi" w:cs="Arial"/>
                <w:color w:val="000000"/>
                <w:szCs w:val="22"/>
                <w:lang w:eastAsia="en-GB"/>
              </w:rPr>
              <w:t xml:space="preserve"> </w:t>
            </w:r>
            <w:r>
              <w:rPr>
                <w:rFonts w:asciiTheme="majorHAnsi" w:hAnsiTheme="majorHAnsi" w:cs="Arial"/>
                <w:color w:val="000000"/>
                <w:szCs w:val="22"/>
                <w:lang w:eastAsia="en-GB"/>
              </w:rPr>
              <w:t>Cost to m</w:t>
            </w:r>
            <w:r w:rsidRPr="007B2EBF">
              <w:rPr>
                <w:rFonts w:asciiTheme="majorHAnsi" w:hAnsiTheme="majorHAnsi" w:cs="Arial"/>
                <w:color w:val="000000"/>
                <w:szCs w:val="22"/>
                <w:lang w:eastAsia="en-GB"/>
              </w:rPr>
              <w:t>ove 3 x dioramas and 2 x large rectangular fossils within the Horniman Museum on three occasions</w:t>
            </w:r>
            <w:r>
              <w:rPr>
                <w:rFonts w:asciiTheme="majorHAnsi" w:hAnsiTheme="majorHAnsi" w:cs="Arial"/>
                <w:color w:val="000000"/>
                <w:szCs w:val="22"/>
                <w:lang w:eastAsia="en-GB"/>
              </w:rPr>
              <w:t xml:space="preserve"> </w:t>
            </w:r>
            <w:r>
              <w:rPr>
                <w:rFonts w:asciiTheme="majorHAnsi" w:hAnsiTheme="majorHAnsi"/>
                <w:color w:val="000000"/>
                <w:szCs w:val="22"/>
                <w:lang w:eastAsia="en-GB"/>
              </w:rPr>
              <w:t xml:space="preserve">each. </w:t>
            </w:r>
          </w:p>
        </w:tc>
      </w:tr>
      <w:tr w:rsidR="00264779" w:rsidRPr="00847625" w14:paraId="22076BFD" w14:textId="77777777" w:rsidTr="00264779">
        <w:tc>
          <w:tcPr>
            <w:tcW w:w="489" w:type="dxa"/>
          </w:tcPr>
          <w:p w14:paraId="049E3874" w14:textId="79CF7CC9" w:rsidR="00264779" w:rsidRPr="007B2EBF" w:rsidRDefault="00264779" w:rsidP="00893428">
            <w:pPr>
              <w:rPr>
                <w:rFonts w:asciiTheme="majorHAnsi" w:hAnsiTheme="majorHAnsi"/>
                <w:bCs/>
                <w:szCs w:val="22"/>
              </w:rPr>
            </w:pPr>
            <w:r w:rsidRPr="007B2EBF">
              <w:rPr>
                <w:rFonts w:asciiTheme="majorHAnsi" w:hAnsiTheme="majorHAnsi"/>
                <w:bCs/>
                <w:szCs w:val="22"/>
              </w:rPr>
              <w:t>4</w:t>
            </w:r>
          </w:p>
        </w:tc>
        <w:tc>
          <w:tcPr>
            <w:tcW w:w="9213" w:type="dxa"/>
          </w:tcPr>
          <w:p w14:paraId="3B0416FF" w14:textId="19F1A584" w:rsidR="00CE08FF" w:rsidRDefault="00CE08FF" w:rsidP="00CE08FF">
            <w:pPr>
              <w:rPr>
                <w:rFonts w:asciiTheme="majorHAnsi" w:hAnsiTheme="majorHAnsi" w:cs="Arial"/>
                <w:color w:val="000000"/>
                <w:szCs w:val="22"/>
                <w:lang w:eastAsia="en-GB"/>
              </w:rPr>
            </w:pPr>
            <w:r>
              <w:rPr>
                <w:rFonts w:asciiTheme="majorHAnsi" w:hAnsiTheme="majorHAnsi" w:cs="Arial"/>
                <w:color w:val="000000"/>
                <w:szCs w:val="22"/>
                <w:lang w:eastAsia="en-GB"/>
              </w:rPr>
              <w:t>5.4.1:</w:t>
            </w:r>
            <w:r w:rsidRPr="005D1332">
              <w:rPr>
                <w:rFonts w:asciiTheme="majorHAnsi" w:hAnsiTheme="majorHAnsi" w:cs="Arial"/>
                <w:color w:val="000000"/>
                <w:szCs w:val="22"/>
                <w:lang w:eastAsia="en-GB"/>
              </w:rPr>
              <w:t xml:space="preserve"> To transport </w:t>
            </w:r>
            <w:r>
              <w:rPr>
                <w:rFonts w:asciiTheme="majorHAnsi" w:hAnsiTheme="majorHAnsi" w:cs="Arial"/>
                <w:color w:val="000000"/>
                <w:szCs w:val="22"/>
                <w:lang w:eastAsia="en-GB"/>
              </w:rPr>
              <w:t xml:space="preserve">collections between sites during specified TBC dates. </w:t>
            </w:r>
            <w:r w:rsidRPr="005D1332">
              <w:rPr>
                <w:rFonts w:asciiTheme="majorHAnsi" w:hAnsiTheme="majorHAnsi" w:cs="Arial"/>
                <w:color w:val="000000"/>
                <w:szCs w:val="22"/>
                <w:lang w:eastAsia="en-GB"/>
              </w:rPr>
              <w:t xml:space="preserve"> </w:t>
            </w:r>
            <w:r w:rsidRPr="004E7F25">
              <w:rPr>
                <w:rFonts w:asciiTheme="majorHAnsi" w:hAnsiTheme="majorHAnsi" w:cs="Arial"/>
                <w:color w:val="000000"/>
                <w:szCs w:val="22"/>
                <w:lang w:eastAsia="en-GB"/>
              </w:rPr>
              <w:t xml:space="preserve">Provide </w:t>
            </w:r>
            <w:r>
              <w:rPr>
                <w:rFonts w:asciiTheme="majorHAnsi" w:hAnsiTheme="majorHAnsi" w:cs="Arial"/>
                <w:color w:val="000000"/>
                <w:szCs w:val="22"/>
                <w:lang w:eastAsia="en-GB"/>
              </w:rPr>
              <w:t xml:space="preserve">a per load/transit </w:t>
            </w:r>
            <w:r w:rsidRPr="004E7F25">
              <w:rPr>
                <w:rFonts w:asciiTheme="majorHAnsi" w:hAnsiTheme="majorHAnsi" w:cs="Arial"/>
                <w:color w:val="000000"/>
                <w:szCs w:val="22"/>
                <w:lang w:eastAsia="en-GB"/>
              </w:rPr>
              <w:t>cost</w:t>
            </w:r>
            <w:r>
              <w:rPr>
                <w:rFonts w:asciiTheme="majorHAnsi" w:hAnsiTheme="majorHAnsi" w:cs="Arial"/>
                <w:color w:val="000000"/>
                <w:szCs w:val="22"/>
                <w:lang w:eastAsia="en-GB"/>
              </w:rPr>
              <w:t>.</w:t>
            </w:r>
          </w:p>
          <w:p w14:paraId="42919638" w14:textId="77777777" w:rsidR="00CE08FF" w:rsidRDefault="00CE08FF" w:rsidP="00CE08FF">
            <w:pPr>
              <w:rPr>
                <w:rFonts w:asciiTheme="majorHAnsi" w:hAnsiTheme="majorHAnsi" w:cs="Arial"/>
                <w:color w:val="000000"/>
                <w:szCs w:val="22"/>
                <w:lang w:eastAsia="en-GB"/>
              </w:rPr>
            </w:pPr>
          </w:p>
          <w:p w14:paraId="4A03769A" w14:textId="0F7A931A" w:rsidR="00CE08FF" w:rsidRDefault="00CE08FF" w:rsidP="00CE08FF">
            <w:pPr>
              <w:rPr>
                <w:rFonts w:asciiTheme="majorHAnsi" w:hAnsiTheme="majorHAnsi" w:cs="Arial"/>
                <w:color w:val="000000"/>
                <w:szCs w:val="22"/>
                <w:lang w:eastAsia="en-GB"/>
              </w:rPr>
            </w:pPr>
            <w:r>
              <w:rPr>
                <w:rFonts w:asciiTheme="majorHAnsi" w:hAnsiTheme="majorHAnsi" w:cs="Arial"/>
                <w:color w:val="000000"/>
                <w:szCs w:val="22"/>
                <w:lang w:eastAsia="en-GB"/>
              </w:rPr>
              <w:t xml:space="preserve">5.4.2: </w:t>
            </w:r>
            <w:r w:rsidRPr="005D1332">
              <w:rPr>
                <w:rFonts w:asciiTheme="majorHAnsi" w:hAnsiTheme="majorHAnsi" w:cs="Arial"/>
                <w:color w:val="000000"/>
                <w:szCs w:val="22"/>
                <w:lang w:eastAsia="en-GB"/>
              </w:rPr>
              <w:t xml:space="preserve">To transport </w:t>
            </w:r>
            <w:r>
              <w:rPr>
                <w:rFonts w:asciiTheme="majorHAnsi" w:hAnsiTheme="majorHAnsi" w:cs="Arial"/>
                <w:color w:val="000000"/>
                <w:szCs w:val="22"/>
                <w:lang w:eastAsia="en-GB"/>
              </w:rPr>
              <w:t xml:space="preserve">collections between sites during specified TBC dates. </w:t>
            </w:r>
            <w:r w:rsidRPr="005D1332">
              <w:rPr>
                <w:rFonts w:asciiTheme="majorHAnsi" w:hAnsiTheme="majorHAnsi" w:cs="Arial"/>
                <w:color w:val="000000"/>
                <w:szCs w:val="22"/>
                <w:lang w:eastAsia="en-GB"/>
              </w:rPr>
              <w:t xml:space="preserve"> </w:t>
            </w:r>
            <w:r w:rsidRPr="004E7F25">
              <w:rPr>
                <w:rFonts w:asciiTheme="majorHAnsi" w:hAnsiTheme="majorHAnsi" w:cs="Arial"/>
                <w:color w:val="000000"/>
                <w:szCs w:val="22"/>
                <w:lang w:eastAsia="en-GB"/>
              </w:rPr>
              <w:t xml:space="preserve">Provide </w:t>
            </w:r>
            <w:r>
              <w:rPr>
                <w:rFonts w:asciiTheme="majorHAnsi" w:hAnsiTheme="majorHAnsi" w:cs="Arial"/>
                <w:color w:val="000000"/>
                <w:szCs w:val="22"/>
                <w:lang w:eastAsia="en-GB"/>
              </w:rPr>
              <w:t xml:space="preserve">a per load/transit </w:t>
            </w:r>
            <w:r w:rsidRPr="004E7F25">
              <w:rPr>
                <w:rFonts w:asciiTheme="majorHAnsi" w:hAnsiTheme="majorHAnsi" w:cs="Arial"/>
                <w:color w:val="000000"/>
                <w:szCs w:val="22"/>
                <w:lang w:eastAsia="en-GB"/>
              </w:rPr>
              <w:t>cost</w:t>
            </w:r>
            <w:r>
              <w:rPr>
                <w:rFonts w:asciiTheme="majorHAnsi" w:hAnsiTheme="majorHAnsi" w:cs="Arial"/>
                <w:color w:val="000000"/>
                <w:szCs w:val="22"/>
                <w:lang w:eastAsia="en-GB"/>
              </w:rPr>
              <w:t xml:space="preserve">. </w:t>
            </w:r>
          </w:p>
          <w:p w14:paraId="44E86214" w14:textId="01E9C100" w:rsidR="00264779" w:rsidRPr="007B2EBF" w:rsidRDefault="00264779" w:rsidP="00CE08FF">
            <w:pPr>
              <w:rPr>
                <w:rFonts w:asciiTheme="majorHAnsi" w:hAnsiTheme="majorHAnsi"/>
                <w:bCs/>
                <w:szCs w:val="22"/>
              </w:rPr>
            </w:pPr>
          </w:p>
        </w:tc>
      </w:tr>
      <w:tr w:rsidR="00264779" w:rsidRPr="00847625" w14:paraId="328A99E7" w14:textId="77777777" w:rsidTr="00264779">
        <w:tc>
          <w:tcPr>
            <w:tcW w:w="489" w:type="dxa"/>
          </w:tcPr>
          <w:p w14:paraId="520B79A4" w14:textId="27F33484" w:rsidR="00264779" w:rsidRPr="007B2EBF" w:rsidRDefault="00264779" w:rsidP="00893428">
            <w:pPr>
              <w:rPr>
                <w:rFonts w:asciiTheme="majorHAnsi" w:hAnsiTheme="majorHAnsi"/>
                <w:bCs/>
                <w:szCs w:val="22"/>
              </w:rPr>
            </w:pPr>
            <w:r w:rsidRPr="007B2EBF">
              <w:rPr>
                <w:rFonts w:asciiTheme="majorHAnsi" w:hAnsiTheme="majorHAnsi"/>
                <w:bCs/>
                <w:szCs w:val="22"/>
              </w:rPr>
              <w:lastRenderedPageBreak/>
              <w:t>5</w:t>
            </w:r>
          </w:p>
        </w:tc>
        <w:tc>
          <w:tcPr>
            <w:tcW w:w="9213" w:type="dxa"/>
          </w:tcPr>
          <w:p w14:paraId="1D4671DB" w14:textId="07720D82" w:rsidR="00264779" w:rsidRPr="002668C4" w:rsidRDefault="00C74E2A" w:rsidP="00893428">
            <w:pPr>
              <w:rPr>
                <w:rFonts w:asciiTheme="majorHAnsi" w:hAnsiTheme="majorHAnsi"/>
                <w:b/>
                <w:szCs w:val="22"/>
              </w:rPr>
            </w:pPr>
            <w:r>
              <w:rPr>
                <w:rFonts w:asciiTheme="majorHAnsi" w:hAnsiTheme="majorHAnsi"/>
                <w:szCs w:val="22"/>
                <w:lang w:val="en-US"/>
              </w:rPr>
              <w:t xml:space="preserve">5.5: </w:t>
            </w:r>
            <w:r w:rsidR="00CE08FF" w:rsidRPr="002A433E">
              <w:rPr>
                <w:rFonts w:asciiTheme="majorHAnsi" w:hAnsiTheme="majorHAnsi"/>
                <w:szCs w:val="22"/>
                <w:lang w:val="en-US"/>
              </w:rPr>
              <w:t xml:space="preserve">To provide a large-scale pest control method (freezing) for a large quantity of taxidermy specimens which will be transported to the Study Collections Centre. To be </w:t>
            </w:r>
            <w:proofErr w:type="spellStart"/>
            <w:r w:rsidR="00CE08FF" w:rsidRPr="002A433E">
              <w:rPr>
                <w:rFonts w:asciiTheme="majorHAnsi" w:hAnsiTheme="majorHAnsi"/>
                <w:szCs w:val="22"/>
                <w:lang w:val="en-US"/>
              </w:rPr>
              <w:t>itemised</w:t>
            </w:r>
            <w:proofErr w:type="spellEnd"/>
            <w:r w:rsidR="00CE08FF" w:rsidRPr="002A433E">
              <w:rPr>
                <w:rFonts w:asciiTheme="majorHAnsi" w:hAnsiTheme="majorHAnsi"/>
                <w:szCs w:val="22"/>
                <w:lang w:val="en-US"/>
              </w:rPr>
              <w:t xml:space="preserve"> as a per month cost</w:t>
            </w:r>
            <w:r w:rsidR="00CE08FF">
              <w:rPr>
                <w:rFonts w:asciiTheme="majorHAnsi" w:hAnsiTheme="majorHAnsi"/>
                <w:szCs w:val="22"/>
                <w:lang w:val="en-US"/>
              </w:rPr>
              <w:t>.</w:t>
            </w:r>
          </w:p>
        </w:tc>
      </w:tr>
      <w:tr w:rsidR="00264779" w:rsidRPr="00847625" w14:paraId="0391D192" w14:textId="77777777" w:rsidTr="00264779">
        <w:tc>
          <w:tcPr>
            <w:tcW w:w="489" w:type="dxa"/>
          </w:tcPr>
          <w:p w14:paraId="4B091380" w14:textId="38326B6B" w:rsidR="00264779" w:rsidRPr="007B2EBF" w:rsidRDefault="00264779" w:rsidP="00893428">
            <w:pPr>
              <w:rPr>
                <w:rFonts w:asciiTheme="majorHAnsi" w:hAnsiTheme="majorHAnsi"/>
                <w:bCs/>
                <w:szCs w:val="22"/>
              </w:rPr>
            </w:pPr>
            <w:r w:rsidRPr="007B2EBF">
              <w:rPr>
                <w:rFonts w:asciiTheme="majorHAnsi" w:hAnsiTheme="majorHAnsi"/>
                <w:bCs/>
                <w:szCs w:val="22"/>
              </w:rPr>
              <w:t>6</w:t>
            </w:r>
          </w:p>
        </w:tc>
        <w:tc>
          <w:tcPr>
            <w:tcW w:w="9213" w:type="dxa"/>
          </w:tcPr>
          <w:p w14:paraId="6D1C2265" w14:textId="6743EAEB" w:rsidR="00C74E2A" w:rsidRDefault="00C74E2A" w:rsidP="00C74E2A">
            <w:pPr>
              <w:rPr>
                <w:rFonts w:asciiTheme="majorHAnsi" w:hAnsiTheme="majorHAnsi"/>
                <w:szCs w:val="22"/>
              </w:rPr>
            </w:pPr>
            <w:r>
              <w:rPr>
                <w:rFonts w:asciiTheme="majorHAnsi" w:hAnsiTheme="majorHAnsi" w:cs="Arial"/>
                <w:color w:val="000000"/>
                <w:szCs w:val="22"/>
                <w:lang w:eastAsia="en-GB"/>
              </w:rPr>
              <w:t xml:space="preserve">5.6: Unpacking from crates and installation of </w:t>
            </w:r>
            <w:r w:rsidRPr="00593AA8">
              <w:rPr>
                <w:rFonts w:asciiTheme="majorHAnsi" w:hAnsiTheme="majorHAnsi" w:cs="Arial"/>
                <w:color w:val="000000"/>
                <w:szCs w:val="22"/>
                <w:lang w:eastAsia="en-GB"/>
              </w:rPr>
              <w:t>c.10</w:t>
            </w:r>
            <w:r>
              <w:rPr>
                <w:rFonts w:asciiTheme="majorHAnsi" w:hAnsiTheme="majorHAnsi" w:cs="Arial"/>
                <w:color w:val="000000"/>
                <w:szCs w:val="22"/>
                <w:lang w:eastAsia="en-GB"/>
              </w:rPr>
              <w:t xml:space="preserve"> </w:t>
            </w:r>
            <w:r w:rsidRPr="00593AA8">
              <w:rPr>
                <w:rFonts w:asciiTheme="majorHAnsi" w:hAnsiTheme="majorHAnsi" w:cs="Arial"/>
                <w:color w:val="000000"/>
                <w:szCs w:val="22"/>
                <w:lang w:eastAsia="en-GB"/>
              </w:rPr>
              <w:t>identified oversized and heavy objects from the Natural History collection</w:t>
            </w:r>
            <w:r>
              <w:rPr>
                <w:rFonts w:asciiTheme="majorHAnsi" w:hAnsiTheme="majorHAnsi" w:cs="Arial"/>
                <w:color w:val="000000"/>
                <w:szCs w:val="22"/>
                <w:lang w:eastAsia="en-GB"/>
              </w:rPr>
              <w:t xml:space="preserve">. </w:t>
            </w:r>
            <w:r w:rsidRPr="00593AA8">
              <w:rPr>
                <w:rFonts w:asciiTheme="majorHAnsi" w:hAnsiTheme="majorHAnsi" w:cs="Arial"/>
                <w:color w:val="000000"/>
                <w:szCs w:val="22"/>
                <w:lang w:eastAsia="en-GB"/>
              </w:rPr>
              <w:t>This includes the Horniman walrus</w:t>
            </w:r>
            <w:r>
              <w:rPr>
                <w:rFonts w:asciiTheme="majorHAnsi" w:hAnsiTheme="majorHAnsi" w:cs="Arial"/>
                <w:color w:val="000000"/>
                <w:szCs w:val="22"/>
                <w:lang w:eastAsia="en-GB"/>
              </w:rPr>
              <w:t>. All costs should be itemised per specimen. All costs related to the walrus to be fully itemised separately.</w:t>
            </w:r>
            <w:r>
              <w:rPr>
                <w:rFonts w:asciiTheme="majorHAnsi" w:hAnsiTheme="majorHAnsi"/>
                <w:szCs w:val="22"/>
              </w:rPr>
              <w:t xml:space="preserve"> </w:t>
            </w:r>
          </w:p>
          <w:p w14:paraId="363DFFF9" w14:textId="6B605FD2" w:rsidR="00264779" w:rsidRPr="002668C4" w:rsidRDefault="00264779" w:rsidP="00893428">
            <w:pPr>
              <w:rPr>
                <w:rFonts w:asciiTheme="majorHAnsi" w:hAnsiTheme="majorHAnsi"/>
                <w:b/>
                <w:szCs w:val="22"/>
              </w:rPr>
            </w:pPr>
          </w:p>
        </w:tc>
      </w:tr>
      <w:tr w:rsidR="00264779" w:rsidRPr="00847625" w14:paraId="103084E4" w14:textId="77777777" w:rsidTr="00264779">
        <w:tc>
          <w:tcPr>
            <w:tcW w:w="489" w:type="dxa"/>
          </w:tcPr>
          <w:p w14:paraId="3C2ECFDD" w14:textId="014FBBF2" w:rsidR="00264779" w:rsidRPr="007B2EBF" w:rsidRDefault="00264779" w:rsidP="00893428">
            <w:pPr>
              <w:rPr>
                <w:rFonts w:asciiTheme="majorHAnsi" w:hAnsiTheme="majorHAnsi"/>
                <w:bCs/>
                <w:szCs w:val="22"/>
              </w:rPr>
            </w:pPr>
            <w:r w:rsidRPr="007B2EBF">
              <w:rPr>
                <w:rFonts w:asciiTheme="majorHAnsi" w:hAnsiTheme="majorHAnsi"/>
                <w:bCs/>
                <w:szCs w:val="22"/>
              </w:rPr>
              <w:t>7</w:t>
            </w:r>
          </w:p>
        </w:tc>
        <w:tc>
          <w:tcPr>
            <w:tcW w:w="9213" w:type="dxa"/>
          </w:tcPr>
          <w:p w14:paraId="6AE938AF" w14:textId="4214B253" w:rsidR="00264779" w:rsidRPr="002668C4" w:rsidRDefault="00C74E2A" w:rsidP="00AF5188">
            <w:pPr>
              <w:rPr>
                <w:rFonts w:asciiTheme="majorHAnsi" w:hAnsiTheme="majorHAnsi"/>
                <w:b/>
                <w:szCs w:val="22"/>
              </w:rPr>
            </w:pPr>
            <w:r>
              <w:rPr>
                <w:rFonts w:asciiTheme="majorHAnsi" w:hAnsiTheme="majorHAnsi" w:cs="Arial"/>
                <w:color w:val="000000"/>
                <w:szCs w:val="22"/>
                <w:lang w:eastAsia="en-GB"/>
              </w:rPr>
              <w:t xml:space="preserve">5.7: </w:t>
            </w:r>
            <w:r w:rsidRPr="00C74E2A">
              <w:rPr>
                <w:rFonts w:asciiTheme="majorHAnsi" w:hAnsiTheme="majorHAnsi" w:cs="Arial"/>
                <w:color w:val="000000"/>
                <w:szCs w:val="22"/>
                <w:lang w:eastAsia="en-GB"/>
              </w:rPr>
              <w:t>Please provide half and full day rates for technicians to assist on site</w:t>
            </w:r>
            <w:r w:rsidR="00AF5188">
              <w:rPr>
                <w:rFonts w:asciiTheme="majorHAnsi" w:hAnsiTheme="majorHAnsi" w:cs="Arial"/>
                <w:color w:val="000000"/>
                <w:szCs w:val="22"/>
                <w:lang w:eastAsia="en-GB"/>
              </w:rPr>
              <w:t>.</w:t>
            </w:r>
          </w:p>
        </w:tc>
      </w:tr>
    </w:tbl>
    <w:p w14:paraId="05A9D681" w14:textId="77777777" w:rsidR="00C35517" w:rsidRDefault="00C35517" w:rsidP="00C35517">
      <w:pPr>
        <w:rPr>
          <w:rFonts w:asciiTheme="majorHAnsi" w:hAnsiTheme="majorHAnsi"/>
          <w:szCs w:val="22"/>
        </w:rPr>
      </w:pPr>
    </w:p>
    <w:p w14:paraId="35218D55" w14:textId="77777777" w:rsidR="00C35517" w:rsidRDefault="00C35517" w:rsidP="00C35517">
      <w:pPr>
        <w:rPr>
          <w:rFonts w:asciiTheme="majorHAnsi" w:hAnsiTheme="majorHAnsi"/>
          <w:szCs w:val="22"/>
        </w:rPr>
      </w:pPr>
    </w:p>
    <w:p w14:paraId="20E253D7" w14:textId="5F96BEC6" w:rsidR="001271F4" w:rsidRDefault="001271F4" w:rsidP="00C35517">
      <w:pPr>
        <w:rPr>
          <w:rFonts w:asciiTheme="majorHAnsi" w:hAnsiTheme="majorHAnsi"/>
          <w:b/>
          <w:szCs w:val="22"/>
        </w:rPr>
      </w:pPr>
      <w:r w:rsidRPr="00F6550F">
        <w:rPr>
          <w:rFonts w:asciiTheme="majorHAnsi" w:hAnsiTheme="majorHAnsi"/>
          <w:szCs w:val="22"/>
        </w:rPr>
        <w:t xml:space="preserve">B. </w:t>
      </w:r>
      <w:r w:rsidRPr="00F6550F">
        <w:rPr>
          <w:rFonts w:asciiTheme="majorHAnsi" w:hAnsiTheme="majorHAnsi"/>
          <w:b/>
          <w:szCs w:val="22"/>
        </w:rPr>
        <w:t>Your other details</w:t>
      </w:r>
    </w:p>
    <w:p w14:paraId="749B41B2" w14:textId="77777777" w:rsidR="00C35517" w:rsidRPr="00F6550F" w:rsidRDefault="00C35517" w:rsidP="00893428">
      <w:pPr>
        <w:ind w:firstLine="720"/>
        <w:rPr>
          <w:rFonts w:asciiTheme="majorHAnsi" w:hAnsiTheme="majorHAnsi"/>
          <w:szCs w:val="22"/>
        </w:rPr>
      </w:pPr>
    </w:p>
    <w:tbl>
      <w:tblPr>
        <w:tblStyle w:val="TableGrid0"/>
        <w:tblW w:w="0" w:type="auto"/>
        <w:tblInd w:w="562" w:type="dxa"/>
        <w:tblLook w:val="04A0" w:firstRow="1" w:lastRow="0" w:firstColumn="1" w:lastColumn="0" w:noHBand="0" w:noVBand="1"/>
      </w:tblPr>
      <w:tblGrid>
        <w:gridCol w:w="9639"/>
      </w:tblGrid>
      <w:tr w:rsidR="001271F4" w:rsidRPr="00F6550F" w14:paraId="539D63B6" w14:textId="77777777" w:rsidTr="0014024D">
        <w:tc>
          <w:tcPr>
            <w:tcW w:w="9639" w:type="dxa"/>
          </w:tcPr>
          <w:p w14:paraId="5937FACD" w14:textId="1207D11C" w:rsidR="009077A6" w:rsidRPr="00F6550F" w:rsidRDefault="001271F4" w:rsidP="00893428">
            <w:pPr>
              <w:rPr>
                <w:rFonts w:asciiTheme="majorHAnsi" w:hAnsiTheme="majorHAnsi"/>
                <w:szCs w:val="22"/>
              </w:rPr>
            </w:pPr>
            <w:r w:rsidRPr="00F6550F">
              <w:rPr>
                <w:rFonts w:asciiTheme="majorHAnsi" w:hAnsiTheme="majorHAnsi"/>
                <w:szCs w:val="22"/>
              </w:rPr>
              <w:t>P</w:t>
            </w:r>
            <w:r w:rsidR="00893428" w:rsidRPr="00F6550F">
              <w:rPr>
                <w:rFonts w:asciiTheme="majorHAnsi" w:hAnsiTheme="majorHAnsi"/>
                <w:szCs w:val="22"/>
              </w:rPr>
              <w:t xml:space="preserve">roposed </w:t>
            </w:r>
            <w:r w:rsidRPr="00F6550F">
              <w:rPr>
                <w:rFonts w:asciiTheme="majorHAnsi" w:hAnsiTheme="majorHAnsi"/>
                <w:szCs w:val="22"/>
              </w:rPr>
              <w:t xml:space="preserve">method statement </w:t>
            </w:r>
            <w:r w:rsidR="00893428" w:rsidRPr="00F6550F">
              <w:rPr>
                <w:rFonts w:asciiTheme="majorHAnsi" w:hAnsiTheme="majorHAnsi"/>
                <w:szCs w:val="22"/>
              </w:rPr>
              <w:t>and outli</w:t>
            </w:r>
            <w:r w:rsidR="00893428" w:rsidRPr="00283A86">
              <w:rPr>
                <w:rFonts w:asciiTheme="majorHAnsi" w:hAnsiTheme="majorHAnsi"/>
                <w:szCs w:val="22"/>
              </w:rPr>
              <w:t>ne programme of work</w:t>
            </w:r>
            <w:r w:rsidR="008B296A" w:rsidRPr="00283A86">
              <w:rPr>
                <w:rFonts w:asciiTheme="majorHAnsi" w:hAnsiTheme="majorHAnsi"/>
                <w:szCs w:val="22"/>
              </w:rPr>
              <w:t xml:space="preserve">. </w:t>
            </w:r>
            <w:r w:rsidR="008B296A" w:rsidRPr="00283A86">
              <w:rPr>
                <w:rFonts w:asciiTheme="majorHAnsi" w:hAnsiTheme="majorHAnsi" w:cs="Arial"/>
                <w:color w:val="000000"/>
                <w:szCs w:val="22"/>
                <w:lang w:eastAsia="en-GB"/>
              </w:rPr>
              <w:t>All costs and programme related to the walrus to be fully itemised separately.</w:t>
            </w:r>
            <w:r w:rsidR="008B296A">
              <w:rPr>
                <w:rFonts w:asciiTheme="majorHAnsi" w:hAnsiTheme="majorHAnsi"/>
                <w:szCs w:val="22"/>
              </w:rPr>
              <w:t xml:space="preserve"> </w:t>
            </w:r>
          </w:p>
        </w:tc>
      </w:tr>
      <w:tr w:rsidR="001271F4" w:rsidRPr="00F6550F" w14:paraId="24F41090" w14:textId="77777777" w:rsidTr="0014024D">
        <w:tc>
          <w:tcPr>
            <w:tcW w:w="9639" w:type="dxa"/>
          </w:tcPr>
          <w:p w14:paraId="580723C5" w14:textId="3813718F" w:rsidR="001271F4" w:rsidRPr="00F6550F" w:rsidRDefault="001271F4" w:rsidP="00893428">
            <w:pPr>
              <w:rPr>
                <w:rFonts w:asciiTheme="majorHAnsi" w:hAnsiTheme="majorHAnsi"/>
                <w:szCs w:val="22"/>
              </w:rPr>
            </w:pPr>
            <w:r w:rsidRPr="00F6550F">
              <w:rPr>
                <w:rFonts w:asciiTheme="majorHAnsi" w:hAnsiTheme="majorHAnsi"/>
                <w:szCs w:val="22"/>
              </w:rPr>
              <w:t xml:space="preserve">2-3 Examples of </w:t>
            </w:r>
            <w:r w:rsidR="00893428" w:rsidRPr="00F6550F">
              <w:rPr>
                <w:rFonts w:asciiTheme="majorHAnsi" w:hAnsiTheme="majorHAnsi"/>
                <w:szCs w:val="22"/>
              </w:rPr>
              <w:t xml:space="preserve">relevant </w:t>
            </w:r>
            <w:r w:rsidRPr="00F6550F">
              <w:rPr>
                <w:rFonts w:asciiTheme="majorHAnsi" w:hAnsiTheme="majorHAnsi"/>
                <w:szCs w:val="22"/>
              </w:rPr>
              <w:t xml:space="preserve">projects worked </w:t>
            </w:r>
            <w:r w:rsidR="00893428" w:rsidRPr="00F6550F">
              <w:rPr>
                <w:rFonts w:asciiTheme="majorHAnsi" w:hAnsiTheme="majorHAnsi"/>
                <w:szCs w:val="22"/>
              </w:rPr>
              <w:t xml:space="preserve">on, </w:t>
            </w:r>
            <w:r w:rsidRPr="00F6550F">
              <w:rPr>
                <w:rFonts w:asciiTheme="majorHAnsi" w:hAnsiTheme="majorHAnsi"/>
                <w:szCs w:val="22"/>
              </w:rPr>
              <w:t>with named referees with contact details</w:t>
            </w:r>
          </w:p>
        </w:tc>
      </w:tr>
      <w:tr w:rsidR="001271F4" w:rsidRPr="00F6550F" w14:paraId="3428A90F" w14:textId="77777777" w:rsidTr="0014024D">
        <w:tc>
          <w:tcPr>
            <w:tcW w:w="9639" w:type="dxa"/>
          </w:tcPr>
          <w:p w14:paraId="422C2F8A" w14:textId="7373FA82" w:rsidR="001271F4" w:rsidRPr="00283A86" w:rsidRDefault="00893428" w:rsidP="001271F4">
            <w:pPr>
              <w:rPr>
                <w:rFonts w:asciiTheme="majorHAnsi" w:hAnsiTheme="majorHAnsi"/>
                <w:szCs w:val="22"/>
              </w:rPr>
            </w:pPr>
            <w:r w:rsidRPr="00283A86">
              <w:rPr>
                <w:rFonts w:asciiTheme="majorHAnsi" w:hAnsiTheme="majorHAnsi"/>
                <w:szCs w:val="22"/>
              </w:rPr>
              <w:t xml:space="preserve">A statement of </w:t>
            </w:r>
            <w:r w:rsidR="001F03C0" w:rsidRPr="00283A86">
              <w:rPr>
                <w:rFonts w:asciiTheme="majorHAnsi" w:hAnsiTheme="majorHAnsi"/>
                <w:szCs w:val="22"/>
              </w:rPr>
              <w:t>any risks that you fore</w:t>
            </w:r>
            <w:r w:rsidRPr="00283A86">
              <w:rPr>
                <w:rFonts w:asciiTheme="majorHAnsi" w:hAnsiTheme="majorHAnsi"/>
                <w:szCs w:val="22"/>
              </w:rPr>
              <w:t xml:space="preserve">see for this project and what mitigations you would put in place </w:t>
            </w:r>
          </w:p>
        </w:tc>
      </w:tr>
      <w:tr w:rsidR="001271F4" w:rsidRPr="00F6550F" w14:paraId="3C9CD2D3" w14:textId="77777777" w:rsidTr="0014024D">
        <w:tc>
          <w:tcPr>
            <w:tcW w:w="9639" w:type="dxa"/>
          </w:tcPr>
          <w:p w14:paraId="16EA7BD2" w14:textId="1C700325" w:rsidR="001271F4" w:rsidRPr="00283A86" w:rsidRDefault="001271F4" w:rsidP="0014024D">
            <w:pPr>
              <w:rPr>
                <w:rFonts w:asciiTheme="majorHAnsi" w:hAnsiTheme="majorHAnsi"/>
                <w:szCs w:val="22"/>
              </w:rPr>
            </w:pPr>
            <w:r w:rsidRPr="00283A86">
              <w:rPr>
                <w:rFonts w:asciiTheme="majorHAnsi" w:hAnsiTheme="majorHAnsi"/>
                <w:szCs w:val="22"/>
              </w:rPr>
              <w:t xml:space="preserve">Details of your company history and profile, </w:t>
            </w:r>
            <w:r w:rsidR="0014024D" w:rsidRPr="00283A86">
              <w:rPr>
                <w:rFonts w:asciiTheme="majorHAnsi" w:hAnsiTheme="majorHAnsi"/>
                <w:szCs w:val="22"/>
              </w:rPr>
              <w:t xml:space="preserve">with </w:t>
            </w:r>
            <w:r w:rsidRPr="00283A86">
              <w:rPr>
                <w:rFonts w:asciiTheme="majorHAnsi" w:hAnsiTheme="majorHAnsi"/>
                <w:szCs w:val="22"/>
              </w:rPr>
              <w:t>financial information</w:t>
            </w:r>
            <w:r w:rsidR="00893428" w:rsidRPr="00283A86">
              <w:rPr>
                <w:rFonts w:asciiTheme="majorHAnsi" w:hAnsiTheme="majorHAnsi"/>
                <w:szCs w:val="22"/>
              </w:rPr>
              <w:t xml:space="preserve"> (including the last two years sets of accounts)</w:t>
            </w:r>
            <w:r w:rsidRPr="00283A86">
              <w:rPr>
                <w:rFonts w:asciiTheme="majorHAnsi" w:hAnsiTheme="majorHAnsi"/>
                <w:szCs w:val="22"/>
              </w:rPr>
              <w:t xml:space="preserve"> and environmental policy.</w:t>
            </w:r>
          </w:p>
        </w:tc>
      </w:tr>
      <w:tr w:rsidR="001271F4" w:rsidRPr="00F6550F" w14:paraId="1D932C5B" w14:textId="77777777" w:rsidTr="0014024D">
        <w:tc>
          <w:tcPr>
            <w:tcW w:w="9639" w:type="dxa"/>
          </w:tcPr>
          <w:p w14:paraId="6750B095" w14:textId="7F7B41ED" w:rsidR="001271F4" w:rsidRPr="00283A86" w:rsidRDefault="001271F4" w:rsidP="001271F4">
            <w:pPr>
              <w:rPr>
                <w:rFonts w:asciiTheme="majorHAnsi" w:hAnsiTheme="majorHAnsi"/>
                <w:szCs w:val="22"/>
              </w:rPr>
            </w:pPr>
            <w:r w:rsidRPr="00283A86">
              <w:rPr>
                <w:rFonts w:asciiTheme="majorHAnsi" w:hAnsiTheme="majorHAnsi"/>
                <w:szCs w:val="22"/>
              </w:rPr>
              <w:t>A suitable single point of contact for all correspondence</w:t>
            </w:r>
            <w:r w:rsidR="00893428" w:rsidRPr="00283A86">
              <w:rPr>
                <w:rFonts w:asciiTheme="majorHAnsi" w:hAnsiTheme="majorHAnsi"/>
                <w:szCs w:val="22"/>
              </w:rPr>
              <w:t xml:space="preserve"> relating to the tender, including</w:t>
            </w:r>
            <w:r w:rsidRPr="00283A86">
              <w:rPr>
                <w:rFonts w:asciiTheme="majorHAnsi" w:hAnsiTheme="majorHAnsi"/>
                <w:szCs w:val="22"/>
              </w:rPr>
              <w:t xml:space="preserve"> email address, postal address and telephone number(s).</w:t>
            </w:r>
          </w:p>
        </w:tc>
      </w:tr>
      <w:tr w:rsidR="00893428" w:rsidRPr="00F6550F" w14:paraId="7CB7F5FB" w14:textId="77777777" w:rsidTr="0014024D">
        <w:tc>
          <w:tcPr>
            <w:tcW w:w="9639" w:type="dxa"/>
          </w:tcPr>
          <w:p w14:paraId="4555840E" w14:textId="18C42576" w:rsidR="00893428" w:rsidRPr="00F6550F" w:rsidRDefault="00893428" w:rsidP="00893428">
            <w:pPr>
              <w:rPr>
                <w:rFonts w:asciiTheme="majorHAnsi" w:hAnsiTheme="majorHAnsi"/>
                <w:szCs w:val="22"/>
              </w:rPr>
            </w:pPr>
            <w:r w:rsidRPr="00F6550F">
              <w:rPr>
                <w:rFonts w:asciiTheme="majorHAnsi" w:hAnsiTheme="majorHAnsi"/>
                <w:szCs w:val="22"/>
              </w:rPr>
              <w:t xml:space="preserve">Details including contact information for any sub-contractors you would plan to use </w:t>
            </w:r>
          </w:p>
        </w:tc>
      </w:tr>
      <w:tr w:rsidR="009077A6" w:rsidRPr="00F6550F" w14:paraId="4C4250DC" w14:textId="77777777" w:rsidTr="0014024D">
        <w:tc>
          <w:tcPr>
            <w:tcW w:w="9639" w:type="dxa"/>
          </w:tcPr>
          <w:p w14:paraId="059BFCEA" w14:textId="40109C21" w:rsidR="009077A6" w:rsidRPr="00F6550F" w:rsidRDefault="009077A6" w:rsidP="00893428">
            <w:pPr>
              <w:rPr>
                <w:rFonts w:asciiTheme="majorHAnsi" w:hAnsiTheme="majorHAnsi"/>
                <w:szCs w:val="22"/>
              </w:rPr>
            </w:pPr>
            <w:r>
              <w:rPr>
                <w:rFonts w:asciiTheme="majorHAnsi" w:hAnsiTheme="majorHAnsi"/>
                <w:szCs w:val="22"/>
              </w:rPr>
              <w:t xml:space="preserve">Facilities report and details of </w:t>
            </w:r>
            <w:r w:rsidR="008B296A">
              <w:rPr>
                <w:rFonts w:asciiTheme="majorHAnsi" w:hAnsiTheme="majorHAnsi"/>
                <w:szCs w:val="22"/>
              </w:rPr>
              <w:t xml:space="preserve">proposed </w:t>
            </w:r>
            <w:r>
              <w:rPr>
                <w:rFonts w:asciiTheme="majorHAnsi" w:hAnsiTheme="majorHAnsi"/>
                <w:szCs w:val="22"/>
              </w:rPr>
              <w:t>off</w:t>
            </w:r>
            <w:r w:rsidR="008B296A">
              <w:rPr>
                <w:rFonts w:asciiTheme="majorHAnsi" w:hAnsiTheme="majorHAnsi"/>
                <w:szCs w:val="22"/>
              </w:rPr>
              <w:t>-</w:t>
            </w:r>
            <w:r>
              <w:rPr>
                <w:rFonts w:asciiTheme="majorHAnsi" w:hAnsiTheme="majorHAnsi"/>
                <w:szCs w:val="22"/>
              </w:rPr>
              <w:t xml:space="preserve">site storage facility </w:t>
            </w:r>
          </w:p>
        </w:tc>
      </w:tr>
    </w:tbl>
    <w:p w14:paraId="490914AF" w14:textId="77777777" w:rsidR="001271F4" w:rsidRPr="00F6550F" w:rsidRDefault="001271F4" w:rsidP="001271F4">
      <w:pPr>
        <w:rPr>
          <w:rFonts w:asciiTheme="majorHAnsi" w:hAnsiTheme="majorHAnsi"/>
          <w:szCs w:val="22"/>
        </w:rPr>
      </w:pPr>
    </w:p>
    <w:p w14:paraId="2B17441A" w14:textId="77777777" w:rsidR="00131ADD" w:rsidRPr="00F6550F" w:rsidRDefault="00131ADD" w:rsidP="00131ADD">
      <w:pPr>
        <w:pStyle w:val="ListParagraph"/>
        <w:ind w:left="1440"/>
        <w:rPr>
          <w:rFonts w:asciiTheme="majorHAnsi" w:hAnsiTheme="majorHAnsi"/>
          <w:szCs w:val="22"/>
        </w:rPr>
      </w:pPr>
    </w:p>
    <w:p w14:paraId="231A3817" w14:textId="77777777" w:rsidR="00BF3CAA" w:rsidRPr="00F6550F" w:rsidRDefault="00BF3CAA" w:rsidP="00BF3CAA">
      <w:pPr>
        <w:rPr>
          <w:rFonts w:asciiTheme="majorHAnsi" w:hAnsiTheme="majorHAnsi"/>
          <w:szCs w:val="22"/>
        </w:rPr>
      </w:pPr>
      <w:r w:rsidRPr="00F6550F">
        <w:rPr>
          <w:rFonts w:asciiTheme="majorHAnsi" w:hAnsiTheme="majorHAnsi"/>
          <w:szCs w:val="22"/>
        </w:rPr>
        <w:t xml:space="preserve">6.3 </w:t>
      </w:r>
      <w:r w:rsidRPr="00F6550F">
        <w:rPr>
          <w:rFonts w:asciiTheme="majorHAnsi" w:hAnsiTheme="majorHAnsi"/>
          <w:szCs w:val="22"/>
        </w:rPr>
        <w:tab/>
        <w:t>Contract award</w:t>
      </w:r>
    </w:p>
    <w:p w14:paraId="660E5218" w14:textId="77777777" w:rsidR="00991CA9" w:rsidRPr="00F6550F" w:rsidRDefault="00991CA9" w:rsidP="00BF3CAA">
      <w:pPr>
        <w:rPr>
          <w:rFonts w:asciiTheme="majorHAnsi" w:hAnsiTheme="majorHAnsi"/>
          <w:szCs w:val="22"/>
        </w:rPr>
      </w:pPr>
    </w:p>
    <w:p w14:paraId="483671B1" w14:textId="77777777" w:rsidR="009077A6" w:rsidRPr="00283A86" w:rsidRDefault="00BF3CAA" w:rsidP="00BF3CAA">
      <w:pPr>
        <w:ind w:left="720"/>
        <w:rPr>
          <w:rFonts w:asciiTheme="majorHAnsi" w:hAnsiTheme="majorHAnsi"/>
          <w:szCs w:val="22"/>
        </w:rPr>
      </w:pPr>
      <w:r w:rsidRPr="00F6550F">
        <w:rPr>
          <w:rFonts w:asciiTheme="majorHAnsi" w:hAnsiTheme="majorHAnsi"/>
          <w:szCs w:val="22"/>
        </w:rPr>
        <w:t xml:space="preserve">Suppliers and those organisations looking to bid for public sector contracts should be aware that if they are awarded a new contract with a publicly funded body, the resulting contract will be published. In some circumstances, limited redactions will be made to some contracts before </w:t>
      </w:r>
      <w:r w:rsidRPr="00283A86">
        <w:rPr>
          <w:rFonts w:asciiTheme="majorHAnsi" w:hAnsiTheme="majorHAnsi"/>
          <w:szCs w:val="22"/>
        </w:rPr>
        <w:t xml:space="preserve">they are published </w:t>
      </w:r>
      <w:proofErr w:type="gramStart"/>
      <w:r w:rsidRPr="00283A86">
        <w:rPr>
          <w:rFonts w:asciiTheme="majorHAnsi" w:hAnsiTheme="majorHAnsi"/>
          <w:szCs w:val="22"/>
        </w:rPr>
        <w:t>in order to</w:t>
      </w:r>
      <w:proofErr w:type="gramEnd"/>
      <w:r w:rsidRPr="00283A86">
        <w:rPr>
          <w:rFonts w:asciiTheme="majorHAnsi" w:hAnsiTheme="majorHAnsi"/>
          <w:szCs w:val="22"/>
        </w:rPr>
        <w:t xml:space="preserve"> comply with existing law and for the protection of national security.</w:t>
      </w:r>
    </w:p>
    <w:p w14:paraId="4960246B" w14:textId="77777777" w:rsidR="009077A6" w:rsidRPr="00283A86" w:rsidRDefault="009077A6" w:rsidP="00BF3CAA">
      <w:pPr>
        <w:ind w:left="720"/>
        <w:rPr>
          <w:rFonts w:asciiTheme="majorHAnsi" w:hAnsiTheme="majorHAnsi"/>
          <w:szCs w:val="22"/>
        </w:rPr>
      </w:pPr>
    </w:p>
    <w:p w14:paraId="3FE69A4E" w14:textId="32FD3D75" w:rsidR="00BF3CAA" w:rsidRPr="00F6550F" w:rsidRDefault="009077A6" w:rsidP="00BF3CAA">
      <w:pPr>
        <w:ind w:left="720"/>
        <w:rPr>
          <w:rFonts w:asciiTheme="majorHAnsi" w:hAnsiTheme="majorHAnsi"/>
          <w:szCs w:val="22"/>
        </w:rPr>
      </w:pPr>
      <w:bookmarkStart w:id="2" w:name="_Hlk157524701"/>
      <w:r w:rsidRPr="00283A86">
        <w:rPr>
          <w:rFonts w:asciiTheme="majorHAnsi" w:hAnsiTheme="majorHAnsi"/>
          <w:szCs w:val="22"/>
        </w:rPr>
        <w:t>We will award the contract in part or full based on financial and other considerations</w:t>
      </w:r>
      <w:r w:rsidR="00CE1717" w:rsidRPr="00283A86">
        <w:rPr>
          <w:rFonts w:asciiTheme="majorHAnsi" w:hAnsiTheme="majorHAnsi"/>
          <w:szCs w:val="22"/>
        </w:rPr>
        <w:t>,</w:t>
      </w:r>
      <w:bookmarkEnd w:id="2"/>
      <w:r w:rsidR="00E515BB" w:rsidRPr="00283A86">
        <w:rPr>
          <w:rFonts w:asciiTheme="majorHAnsi" w:hAnsiTheme="majorHAnsi"/>
          <w:szCs w:val="22"/>
        </w:rPr>
        <w:t xml:space="preserve"> </w:t>
      </w:r>
      <w:r w:rsidR="00CE1717" w:rsidRPr="00283A86">
        <w:rPr>
          <w:rFonts w:asciiTheme="majorHAnsi" w:hAnsiTheme="majorHAnsi"/>
          <w:szCs w:val="22"/>
        </w:rPr>
        <w:t>and it is essential to attend</w:t>
      </w:r>
      <w:r w:rsidR="00E515BB" w:rsidRPr="00283A86">
        <w:rPr>
          <w:rFonts w:asciiTheme="majorHAnsi" w:hAnsiTheme="majorHAnsi"/>
          <w:szCs w:val="22"/>
        </w:rPr>
        <w:t xml:space="preserve"> an on-site visit to the Horniman Museum Gardens</w:t>
      </w:r>
      <w:r w:rsidR="00CE1717" w:rsidRPr="00283A86">
        <w:rPr>
          <w:rFonts w:asciiTheme="majorHAnsi" w:hAnsiTheme="majorHAnsi"/>
          <w:szCs w:val="22"/>
        </w:rPr>
        <w:t xml:space="preserve"> ahead of tender submission.</w:t>
      </w:r>
      <w:r w:rsidR="00CE1717">
        <w:rPr>
          <w:rFonts w:asciiTheme="majorHAnsi" w:hAnsiTheme="majorHAnsi"/>
          <w:szCs w:val="22"/>
        </w:rPr>
        <w:t xml:space="preserve"> </w:t>
      </w:r>
    </w:p>
    <w:p w14:paraId="0CBA74E9" w14:textId="77777777" w:rsidR="00BF3CAA" w:rsidRPr="00F6550F" w:rsidRDefault="00BF3CAA" w:rsidP="00BF3CAA">
      <w:pPr>
        <w:rPr>
          <w:rFonts w:asciiTheme="majorHAnsi" w:hAnsiTheme="majorHAnsi"/>
          <w:szCs w:val="22"/>
        </w:rPr>
      </w:pPr>
    </w:p>
    <w:p w14:paraId="6823C890" w14:textId="45F4E769" w:rsidR="00BF3CAA" w:rsidRPr="00CE1717" w:rsidRDefault="00991CA9" w:rsidP="00BF3CAA">
      <w:pPr>
        <w:rPr>
          <w:rFonts w:asciiTheme="majorHAnsi" w:hAnsiTheme="majorHAnsi"/>
          <w:szCs w:val="22"/>
        </w:rPr>
      </w:pPr>
      <w:r w:rsidRPr="00F6550F">
        <w:rPr>
          <w:rFonts w:asciiTheme="majorHAnsi" w:hAnsiTheme="majorHAnsi"/>
          <w:szCs w:val="22"/>
        </w:rPr>
        <w:t xml:space="preserve">6.4 </w:t>
      </w:r>
      <w:r w:rsidRPr="00F6550F">
        <w:rPr>
          <w:rFonts w:asciiTheme="majorHAnsi" w:hAnsiTheme="majorHAnsi"/>
          <w:szCs w:val="22"/>
        </w:rPr>
        <w:tab/>
        <w:t xml:space="preserve">Approximate </w:t>
      </w:r>
      <w:r w:rsidRPr="00CE1717">
        <w:rPr>
          <w:rFonts w:asciiTheme="majorHAnsi" w:hAnsiTheme="majorHAnsi"/>
          <w:szCs w:val="22"/>
        </w:rPr>
        <w:t>p</w:t>
      </w:r>
      <w:r w:rsidR="00BF3CAA" w:rsidRPr="00CE1717">
        <w:rPr>
          <w:rFonts w:asciiTheme="majorHAnsi" w:hAnsiTheme="majorHAnsi"/>
          <w:szCs w:val="22"/>
        </w:rPr>
        <w:t>roject timeline</w:t>
      </w:r>
    </w:p>
    <w:p w14:paraId="5DB82FA4" w14:textId="77777777" w:rsidR="00B1276C" w:rsidRPr="00CE1717" w:rsidRDefault="00B1276C" w:rsidP="00BF3CAA">
      <w:pPr>
        <w:ind w:left="720"/>
        <w:rPr>
          <w:rFonts w:asciiTheme="majorHAnsi" w:hAnsiTheme="majorHAnsi"/>
          <w:szCs w:val="22"/>
        </w:rPr>
      </w:pPr>
    </w:p>
    <w:p w14:paraId="5987764E" w14:textId="624F5C51" w:rsidR="0009090D" w:rsidRPr="00CE1717" w:rsidRDefault="0009090D" w:rsidP="0009090D">
      <w:pPr>
        <w:pStyle w:val="ListParagraph"/>
        <w:numPr>
          <w:ilvl w:val="0"/>
          <w:numId w:val="24"/>
        </w:numPr>
        <w:rPr>
          <w:rFonts w:asciiTheme="majorHAnsi" w:hAnsiTheme="majorHAnsi" w:cs="Arial"/>
          <w:color w:val="000000"/>
          <w:szCs w:val="22"/>
          <w:lang w:eastAsia="en-GB"/>
        </w:rPr>
      </w:pPr>
      <w:r w:rsidRPr="00CE1717">
        <w:rPr>
          <w:rFonts w:asciiTheme="majorHAnsi" w:hAnsiTheme="majorHAnsi" w:cs="Arial"/>
          <w:color w:val="000000"/>
          <w:szCs w:val="22"/>
          <w:lang w:eastAsia="en-GB"/>
        </w:rPr>
        <w:t xml:space="preserve">Issue invitation to tender: </w:t>
      </w:r>
      <w:r w:rsidR="00CE1717" w:rsidRPr="00CE1717">
        <w:rPr>
          <w:rFonts w:asciiTheme="majorHAnsi" w:hAnsiTheme="majorHAnsi" w:cs="Arial"/>
          <w:color w:val="000000"/>
          <w:szCs w:val="22"/>
          <w:lang w:eastAsia="en-GB"/>
        </w:rPr>
        <w:t>1</w:t>
      </w:r>
      <w:r w:rsidR="00CE1717" w:rsidRPr="00CE1717">
        <w:rPr>
          <w:rFonts w:asciiTheme="majorHAnsi" w:hAnsiTheme="majorHAnsi" w:cs="Arial"/>
          <w:color w:val="000000"/>
          <w:szCs w:val="22"/>
          <w:vertAlign w:val="superscript"/>
          <w:lang w:eastAsia="en-GB"/>
        </w:rPr>
        <w:t>st</w:t>
      </w:r>
      <w:r w:rsidR="00847625" w:rsidRPr="00CE1717">
        <w:rPr>
          <w:rFonts w:asciiTheme="majorHAnsi" w:hAnsiTheme="majorHAnsi" w:cs="Arial"/>
          <w:color w:val="000000"/>
          <w:szCs w:val="22"/>
          <w:lang w:eastAsia="en-GB"/>
        </w:rPr>
        <w:t xml:space="preserve"> </w:t>
      </w:r>
      <w:r w:rsidR="007F0D6D">
        <w:rPr>
          <w:rFonts w:asciiTheme="majorHAnsi" w:hAnsiTheme="majorHAnsi" w:cs="Arial"/>
          <w:color w:val="000000"/>
          <w:szCs w:val="22"/>
          <w:lang w:eastAsia="en-GB"/>
        </w:rPr>
        <w:t>Febr</w:t>
      </w:r>
      <w:r w:rsidR="00847625" w:rsidRPr="00CE1717">
        <w:rPr>
          <w:rFonts w:asciiTheme="majorHAnsi" w:hAnsiTheme="majorHAnsi" w:cs="Arial"/>
          <w:color w:val="000000"/>
          <w:szCs w:val="22"/>
          <w:lang w:eastAsia="en-GB"/>
        </w:rPr>
        <w:t>uary 2024</w:t>
      </w:r>
    </w:p>
    <w:p w14:paraId="1BC69197" w14:textId="033D89AA" w:rsidR="00C35517" w:rsidRDefault="0009090D" w:rsidP="0009090D">
      <w:pPr>
        <w:pStyle w:val="ListParagraph"/>
        <w:numPr>
          <w:ilvl w:val="0"/>
          <w:numId w:val="24"/>
        </w:numPr>
        <w:rPr>
          <w:rFonts w:asciiTheme="majorHAnsi" w:hAnsiTheme="majorHAnsi" w:cs="Arial"/>
          <w:color w:val="000000"/>
          <w:szCs w:val="22"/>
          <w:lang w:eastAsia="en-GB"/>
        </w:rPr>
      </w:pPr>
      <w:r w:rsidRPr="00F6550F">
        <w:rPr>
          <w:rFonts w:asciiTheme="majorHAnsi" w:hAnsiTheme="majorHAnsi" w:cs="Arial"/>
          <w:color w:val="000000"/>
          <w:szCs w:val="22"/>
          <w:lang w:eastAsia="en-GB"/>
        </w:rPr>
        <w:t xml:space="preserve">Deadline for </w:t>
      </w:r>
      <w:r w:rsidR="00027447" w:rsidRPr="00F6550F">
        <w:rPr>
          <w:rFonts w:asciiTheme="majorHAnsi" w:hAnsiTheme="majorHAnsi" w:cs="Arial"/>
          <w:color w:val="000000"/>
          <w:szCs w:val="22"/>
          <w:lang w:eastAsia="en-GB"/>
        </w:rPr>
        <w:t>regi</w:t>
      </w:r>
      <w:r w:rsidR="00027447" w:rsidRPr="00283A86">
        <w:rPr>
          <w:rFonts w:asciiTheme="majorHAnsi" w:hAnsiTheme="majorHAnsi" w:cs="Arial"/>
          <w:color w:val="000000"/>
          <w:szCs w:val="22"/>
          <w:lang w:eastAsia="en-GB"/>
        </w:rPr>
        <w:t xml:space="preserve">stration of interest and </w:t>
      </w:r>
      <w:r w:rsidRPr="00283A86">
        <w:rPr>
          <w:rFonts w:asciiTheme="majorHAnsi" w:hAnsiTheme="majorHAnsi" w:cs="Arial"/>
          <w:color w:val="000000"/>
          <w:szCs w:val="22"/>
          <w:lang w:eastAsia="en-GB"/>
        </w:rPr>
        <w:t>clarifications (by email to Adrian Holloway)</w:t>
      </w:r>
      <w:r w:rsidR="0014024D" w:rsidRPr="00283A86">
        <w:rPr>
          <w:rFonts w:asciiTheme="majorHAnsi" w:hAnsiTheme="majorHAnsi" w:cs="Arial"/>
          <w:color w:val="000000"/>
          <w:szCs w:val="22"/>
          <w:lang w:eastAsia="en-GB"/>
        </w:rPr>
        <w:t>:</w:t>
      </w:r>
      <w:r w:rsidRPr="00283A86">
        <w:rPr>
          <w:rFonts w:asciiTheme="majorHAnsi" w:hAnsiTheme="majorHAnsi" w:cs="Arial"/>
          <w:color w:val="000000"/>
          <w:szCs w:val="22"/>
          <w:lang w:eastAsia="en-GB"/>
        </w:rPr>
        <w:t xml:space="preserve"> </w:t>
      </w:r>
      <w:r w:rsidR="00BF4520" w:rsidRPr="00283A86">
        <w:rPr>
          <w:rFonts w:asciiTheme="majorHAnsi" w:hAnsiTheme="majorHAnsi" w:cs="Arial"/>
          <w:color w:val="000000"/>
          <w:szCs w:val="22"/>
          <w:lang w:eastAsia="en-GB"/>
        </w:rPr>
        <w:t>Wednes</w:t>
      </w:r>
      <w:r w:rsidR="0073593A" w:rsidRPr="00283A86">
        <w:rPr>
          <w:rFonts w:asciiTheme="majorHAnsi" w:hAnsiTheme="majorHAnsi" w:cs="Arial"/>
          <w:color w:val="000000"/>
          <w:szCs w:val="22"/>
          <w:lang w:eastAsia="en-GB"/>
        </w:rPr>
        <w:t>day 1</w:t>
      </w:r>
      <w:r w:rsidR="00BF4520" w:rsidRPr="00283A86">
        <w:rPr>
          <w:rFonts w:asciiTheme="majorHAnsi" w:hAnsiTheme="majorHAnsi" w:cs="Arial"/>
          <w:color w:val="000000"/>
          <w:szCs w:val="22"/>
          <w:lang w:eastAsia="en-GB"/>
        </w:rPr>
        <w:t>4</w:t>
      </w:r>
      <w:r w:rsidR="0073593A" w:rsidRPr="00283A86">
        <w:rPr>
          <w:rFonts w:asciiTheme="majorHAnsi" w:hAnsiTheme="majorHAnsi" w:cs="Arial"/>
          <w:color w:val="000000"/>
          <w:szCs w:val="22"/>
          <w:vertAlign w:val="superscript"/>
          <w:lang w:eastAsia="en-GB"/>
        </w:rPr>
        <w:t>th</w:t>
      </w:r>
      <w:r w:rsidR="0073593A" w:rsidRPr="00283A86">
        <w:rPr>
          <w:rFonts w:asciiTheme="majorHAnsi" w:hAnsiTheme="majorHAnsi" w:cs="Arial"/>
          <w:color w:val="000000"/>
          <w:szCs w:val="22"/>
          <w:lang w:eastAsia="en-GB"/>
        </w:rPr>
        <w:t xml:space="preserve"> February 2024</w:t>
      </w:r>
    </w:p>
    <w:p w14:paraId="0FB6E319" w14:textId="15C9CAF1" w:rsidR="00C35517" w:rsidRDefault="00C35517" w:rsidP="00C35517">
      <w:pPr>
        <w:pStyle w:val="ListParagraph"/>
        <w:numPr>
          <w:ilvl w:val="0"/>
          <w:numId w:val="24"/>
        </w:numPr>
        <w:rPr>
          <w:rFonts w:asciiTheme="majorHAnsi" w:hAnsiTheme="majorHAnsi" w:cs="Arial"/>
          <w:color w:val="000000"/>
          <w:szCs w:val="22"/>
          <w:lang w:eastAsia="en-GB"/>
        </w:rPr>
      </w:pPr>
      <w:r>
        <w:rPr>
          <w:rFonts w:asciiTheme="majorHAnsi" w:hAnsiTheme="majorHAnsi" w:cs="Arial"/>
          <w:color w:val="000000"/>
          <w:szCs w:val="22"/>
          <w:lang w:eastAsia="en-GB"/>
        </w:rPr>
        <w:t>Site visit opportunities:</w:t>
      </w:r>
    </w:p>
    <w:p w14:paraId="28B7A525" w14:textId="25483BEF" w:rsidR="005C07FF" w:rsidRDefault="005C07FF" w:rsidP="00E515BB">
      <w:pPr>
        <w:pStyle w:val="ListParagraph"/>
        <w:numPr>
          <w:ilvl w:val="1"/>
          <w:numId w:val="24"/>
        </w:numPr>
        <w:rPr>
          <w:rFonts w:asciiTheme="majorHAnsi" w:hAnsiTheme="majorHAnsi" w:cs="Arial"/>
          <w:color w:val="000000"/>
          <w:szCs w:val="22"/>
          <w:lang w:eastAsia="en-GB"/>
        </w:rPr>
      </w:pPr>
      <w:r>
        <w:rPr>
          <w:rFonts w:asciiTheme="majorHAnsi" w:hAnsiTheme="majorHAnsi" w:cs="Arial"/>
          <w:color w:val="000000"/>
          <w:szCs w:val="22"/>
          <w:lang w:eastAsia="en-GB"/>
        </w:rPr>
        <w:t>Wednesday 7</w:t>
      </w:r>
      <w:r w:rsidRPr="005C07FF">
        <w:rPr>
          <w:rFonts w:asciiTheme="majorHAnsi" w:hAnsiTheme="majorHAnsi" w:cs="Arial"/>
          <w:color w:val="000000"/>
          <w:szCs w:val="22"/>
          <w:vertAlign w:val="superscript"/>
          <w:lang w:eastAsia="en-GB"/>
        </w:rPr>
        <w:t>th</w:t>
      </w:r>
      <w:r>
        <w:rPr>
          <w:rFonts w:asciiTheme="majorHAnsi" w:hAnsiTheme="majorHAnsi" w:cs="Arial"/>
          <w:color w:val="000000"/>
          <w:szCs w:val="22"/>
          <w:lang w:eastAsia="en-GB"/>
        </w:rPr>
        <w:t xml:space="preserve"> February 9:00-10:00</w:t>
      </w:r>
    </w:p>
    <w:p w14:paraId="5FA5D52D" w14:textId="774B8EF1" w:rsidR="00E515BB" w:rsidRPr="00283A86" w:rsidRDefault="00433204" w:rsidP="00E515BB">
      <w:pPr>
        <w:pStyle w:val="ListParagraph"/>
        <w:numPr>
          <w:ilvl w:val="1"/>
          <w:numId w:val="24"/>
        </w:numPr>
        <w:rPr>
          <w:rFonts w:asciiTheme="majorHAnsi" w:hAnsiTheme="majorHAnsi" w:cs="Arial"/>
          <w:color w:val="000000"/>
          <w:szCs w:val="22"/>
          <w:lang w:eastAsia="en-GB"/>
        </w:rPr>
      </w:pPr>
      <w:r w:rsidRPr="00283A86">
        <w:rPr>
          <w:rFonts w:asciiTheme="majorHAnsi" w:hAnsiTheme="majorHAnsi" w:cs="Arial"/>
          <w:color w:val="000000"/>
          <w:szCs w:val="22"/>
          <w:lang w:eastAsia="en-GB"/>
        </w:rPr>
        <w:t>Thursday 8</w:t>
      </w:r>
      <w:r w:rsidRPr="00283A86">
        <w:rPr>
          <w:rFonts w:asciiTheme="majorHAnsi" w:hAnsiTheme="majorHAnsi" w:cs="Arial"/>
          <w:color w:val="000000"/>
          <w:szCs w:val="22"/>
          <w:vertAlign w:val="superscript"/>
          <w:lang w:eastAsia="en-GB"/>
        </w:rPr>
        <w:t>th</w:t>
      </w:r>
      <w:r w:rsidRPr="00283A86">
        <w:rPr>
          <w:rFonts w:asciiTheme="majorHAnsi" w:hAnsiTheme="majorHAnsi" w:cs="Arial"/>
          <w:color w:val="000000"/>
          <w:szCs w:val="22"/>
          <w:lang w:eastAsia="en-GB"/>
        </w:rPr>
        <w:t xml:space="preserve"> February 9:00-10:00</w:t>
      </w:r>
    </w:p>
    <w:p w14:paraId="3290501F" w14:textId="0AB86921" w:rsidR="00433204" w:rsidRPr="00283A86" w:rsidRDefault="00433204" w:rsidP="00E515BB">
      <w:pPr>
        <w:pStyle w:val="ListParagraph"/>
        <w:numPr>
          <w:ilvl w:val="1"/>
          <w:numId w:val="24"/>
        </w:numPr>
        <w:rPr>
          <w:rFonts w:asciiTheme="majorHAnsi" w:hAnsiTheme="majorHAnsi" w:cs="Arial"/>
          <w:color w:val="000000"/>
          <w:szCs w:val="22"/>
          <w:lang w:eastAsia="en-GB"/>
        </w:rPr>
      </w:pPr>
      <w:r w:rsidRPr="00283A86">
        <w:rPr>
          <w:rFonts w:asciiTheme="majorHAnsi" w:hAnsiTheme="majorHAnsi" w:cs="Arial"/>
          <w:color w:val="000000"/>
          <w:szCs w:val="22"/>
          <w:lang w:eastAsia="en-GB"/>
        </w:rPr>
        <w:t>Thursday 8</w:t>
      </w:r>
      <w:r w:rsidRPr="00283A86">
        <w:rPr>
          <w:rFonts w:asciiTheme="majorHAnsi" w:hAnsiTheme="majorHAnsi" w:cs="Arial"/>
          <w:color w:val="000000"/>
          <w:szCs w:val="22"/>
          <w:vertAlign w:val="superscript"/>
          <w:lang w:eastAsia="en-GB"/>
        </w:rPr>
        <w:t>th</w:t>
      </w:r>
      <w:r w:rsidRPr="00283A86">
        <w:rPr>
          <w:rFonts w:asciiTheme="majorHAnsi" w:hAnsiTheme="majorHAnsi" w:cs="Arial"/>
          <w:color w:val="000000"/>
          <w:szCs w:val="22"/>
          <w:lang w:eastAsia="en-GB"/>
        </w:rPr>
        <w:t xml:space="preserve"> February 15:00-16:00</w:t>
      </w:r>
    </w:p>
    <w:p w14:paraId="2EEE629A" w14:textId="2256A1C8" w:rsidR="0073593A" w:rsidRPr="00283A86" w:rsidRDefault="0073593A" w:rsidP="000A7517">
      <w:pPr>
        <w:pStyle w:val="ListParagraph"/>
        <w:numPr>
          <w:ilvl w:val="1"/>
          <w:numId w:val="24"/>
        </w:numPr>
        <w:rPr>
          <w:rFonts w:asciiTheme="majorHAnsi" w:hAnsiTheme="majorHAnsi" w:cs="Arial"/>
          <w:color w:val="000000"/>
          <w:szCs w:val="22"/>
          <w:lang w:eastAsia="en-GB"/>
        </w:rPr>
      </w:pPr>
      <w:r w:rsidRPr="00283A86">
        <w:rPr>
          <w:rFonts w:asciiTheme="majorHAnsi" w:hAnsiTheme="majorHAnsi" w:cs="Arial"/>
          <w:color w:val="000000"/>
          <w:szCs w:val="22"/>
          <w:lang w:eastAsia="en-GB"/>
        </w:rPr>
        <w:t>Thursday 15</w:t>
      </w:r>
      <w:r w:rsidRPr="00283A86">
        <w:rPr>
          <w:rFonts w:asciiTheme="majorHAnsi" w:hAnsiTheme="majorHAnsi" w:cs="Arial"/>
          <w:color w:val="000000"/>
          <w:szCs w:val="22"/>
          <w:vertAlign w:val="superscript"/>
          <w:lang w:eastAsia="en-GB"/>
        </w:rPr>
        <w:t>th</w:t>
      </w:r>
      <w:r w:rsidRPr="00283A86">
        <w:rPr>
          <w:rFonts w:asciiTheme="majorHAnsi" w:hAnsiTheme="majorHAnsi" w:cs="Arial"/>
          <w:color w:val="000000"/>
          <w:szCs w:val="22"/>
          <w:lang w:eastAsia="en-GB"/>
        </w:rPr>
        <w:t xml:space="preserve"> February 9:00-10:00</w:t>
      </w:r>
    </w:p>
    <w:p w14:paraId="4A73EB60" w14:textId="0958EB31" w:rsidR="001D22EC" w:rsidRPr="00283A86" w:rsidRDefault="001D22EC" w:rsidP="000A7517">
      <w:pPr>
        <w:pStyle w:val="ListParagraph"/>
        <w:numPr>
          <w:ilvl w:val="1"/>
          <w:numId w:val="24"/>
        </w:numPr>
        <w:rPr>
          <w:rFonts w:asciiTheme="majorHAnsi" w:hAnsiTheme="majorHAnsi" w:cs="Arial"/>
          <w:color w:val="000000"/>
          <w:szCs w:val="22"/>
          <w:lang w:eastAsia="en-GB"/>
        </w:rPr>
      </w:pPr>
      <w:r w:rsidRPr="00283A86">
        <w:rPr>
          <w:rFonts w:asciiTheme="majorHAnsi" w:hAnsiTheme="majorHAnsi" w:cs="Arial"/>
          <w:color w:val="000000"/>
          <w:szCs w:val="22"/>
          <w:lang w:eastAsia="en-GB"/>
        </w:rPr>
        <w:t>Thursday 15</w:t>
      </w:r>
      <w:r w:rsidRPr="00283A86">
        <w:rPr>
          <w:rFonts w:asciiTheme="majorHAnsi" w:hAnsiTheme="majorHAnsi" w:cs="Arial"/>
          <w:color w:val="000000"/>
          <w:szCs w:val="22"/>
          <w:vertAlign w:val="superscript"/>
          <w:lang w:eastAsia="en-GB"/>
        </w:rPr>
        <w:t>th</w:t>
      </w:r>
      <w:r w:rsidRPr="00283A86">
        <w:rPr>
          <w:rFonts w:asciiTheme="majorHAnsi" w:hAnsiTheme="majorHAnsi" w:cs="Arial"/>
          <w:color w:val="000000"/>
          <w:szCs w:val="22"/>
          <w:lang w:eastAsia="en-GB"/>
        </w:rPr>
        <w:t xml:space="preserve"> February 16:00-17:00</w:t>
      </w:r>
    </w:p>
    <w:p w14:paraId="2B16671E" w14:textId="7636B0D6" w:rsidR="009077A6" w:rsidRPr="00283A86" w:rsidRDefault="00BF4520" w:rsidP="00BF4520">
      <w:pPr>
        <w:pStyle w:val="ListParagraph"/>
        <w:numPr>
          <w:ilvl w:val="1"/>
          <w:numId w:val="24"/>
        </w:numPr>
        <w:rPr>
          <w:rFonts w:asciiTheme="majorHAnsi" w:hAnsiTheme="majorHAnsi" w:cs="Arial"/>
          <w:color w:val="000000"/>
          <w:szCs w:val="22"/>
          <w:lang w:eastAsia="en-GB"/>
        </w:rPr>
      </w:pPr>
      <w:r w:rsidRPr="00283A86">
        <w:rPr>
          <w:rFonts w:asciiTheme="majorHAnsi" w:hAnsiTheme="majorHAnsi" w:cs="Arial"/>
          <w:color w:val="000000"/>
          <w:szCs w:val="22"/>
          <w:lang w:eastAsia="en-GB"/>
        </w:rPr>
        <w:t>Tues</w:t>
      </w:r>
      <w:r w:rsidR="009077A6" w:rsidRPr="00283A86">
        <w:rPr>
          <w:rFonts w:asciiTheme="majorHAnsi" w:hAnsiTheme="majorHAnsi" w:cs="Arial"/>
          <w:color w:val="000000"/>
          <w:szCs w:val="22"/>
          <w:lang w:eastAsia="en-GB"/>
        </w:rPr>
        <w:t xml:space="preserve">day </w:t>
      </w:r>
      <w:r w:rsidRPr="00283A86">
        <w:rPr>
          <w:rFonts w:asciiTheme="majorHAnsi" w:hAnsiTheme="majorHAnsi" w:cs="Arial"/>
          <w:color w:val="000000"/>
          <w:szCs w:val="22"/>
          <w:lang w:eastAsia="en-GB"/>
        </w:rPr>
        <w:t>20</w:t>
      </w:r>
      <w:r w:rsidR="009077A6" w:rsidRPr="00283A86">
        <w:rPr>
          <w:rFonts w:asciiTheme="majorHAnsi" w:hAnsiTheme="majorHAnsi" w:cs="Arial"/>
          <w:color w:val="000000"/>
          <w:szCs w:val="22"/>
          <w:vertAlign w:val="superscript"/>
          <w:lang w:eastAsia="en-GB"/>
        </w:rPr>
        <w:t>th</w:t>
      </w:r>
      <w:r w:rsidR="009077A6" w:rsidRPr="00283A86">
        <w:rPr>
          <w:rFonts w:asciiTheme="majorHAnsi" w:hAnsiTheme="majorHAnsi" w:cs="Arial"/>
          <w:color w:val="000000"/>
          <w:szCs w:val="22"/>
          <w:lang w:eastAsia="en-GB"/>
        </w:rPr>
        <w:t xml:space="preserve"> </w:t>
      </w:r>
      <w:r w:rsidR="00E515BB" w:rsidRPr="00283A86">
        <w:rPr>
          <w:rFonts w:asciiTheme="majorHAnsi" w:hAnsiTheme="majorHAnsi" w:cs="Arial"/>
          <w:color w:val="000000"/>
          <w:szCs w:val="22"/>
          <w:lang w:eastAsia="en-GB"/>
        </w:rPr>
        <w:t>F</w:t>
      </w:r>
      <w:r w:rsidR="009077A6" w:rsidRPr="00283A86">
        <w:rPr>
          <w:rFonts w:asciiTheme="majorHAnsi" w:hAnsiTheme="majorHAnsi" w:cs="Arial"/>
          <w:color w:val="000000"/>
          <w:szCs w:val="22"/>
          <w:lang w:eastAsia="en-GB"/>
        </w:rPr>
        <w:t>ebruary</w:t>
      </w:r>
      <w:r w:rsidR="00CE1717" w:rsidRPr="00283A86">
        <w:rPr>
          <w:rFonts w:asciiTheme="majorHAnsi" w:hAnsiTheme="majorHAnsi" w:cs="Arial"/>
          <w:color w:val="000000"/>
          <w:szCs w:val="22"/>
          <w:lang w:eastAsia="en-GB"/>
        </w:rPr>
        <w:t xml:space="preserve"> </w:t>
      </w:r>
      <w:r w:rsidRPr="00283A86">
        <w:rPr>
          <w:rFonts w:asciiTheme="majorHAnsi" w:hAnsiTheme="majorHAnsi" w:cs="Arial"/>
          <w:color w:val="000000"/>
          <w:szCs w:val="22"/>
          <w:lang w:eastAsia="en-GB"/>
        </w:rPr>
        <w:t>9:00-10:00</w:t>
      </w:r>
    </w:p>
    <w:p w14:paraId="28A772CD" w14:textId="41CC8A43" w:rsidR="006657F1" w:rsidRPr="00283A86" w:rsidRDefault="0009090D" w:rsidP="006657F1">
      <w:pPr>
        <w:pStyle w:val="ListParagraph"/>
        <w:numPr>
          <w:ilvl w:val="0"/>
          <w:numId w:val="24"/>
        </w:numPr>
        <w:rPr>
          <w:rFonts w:asciiTheme="majorHAnsi" w:hAnsiTheme="majorHAnsi" w:cs="Arial"/>
          <w:color w:val="000000"/>
          <w:szCs w:val="22"/>
          <w:lang w:eastAsia="en-GB"/>
        </w:rPr>
      </w:pPr>
      <w:r w:rsidRPr="00F6550F">
        <w:rPr>
          <w:rFonts w:asciiTheme="majorHAnsi" w:hAnsiTheme="majorHAnsi" w:cs="Arial"/>
          <w:color w:val="000000"/>
          <w:szCs w:val="22"/>
          <w:lang w:eastAsia="en-GB"/>
        </w:rPr>
        <w:t>Deadline for tender submis</w:t>
      </w:r>
      <w:r w:rsidRPr="00283A86">
        <w:rPr>
          <w:rFonts w:asciiTheme="majorHAnsi" w:hAnsiTheme="majorHAnsi" w:cs="Arial"/>
          <w:color w:val="000000"/>
          <w:szCs w:val="22"/>
          <w:lang w:eastAsia="en-GB"/>
        </w:rPr>
        <w:t xml:space="preserve">sions </w:t>
      </w:r>
      <w:r w:rsidR="00856796" w:rsidRPr="00283A86">
        <w:rPr>
          <w:rFonts w:asciiTheme="majorHAnsi" w:hAnsiTheme="majorHAnsi" w:cs="Arial"/>
          <w:color w:val="000000"/>
          <w:szCs w:val="22"/>
          <w:lang w:eastAsia="en-GB"/>
        </w:rPr>
        <w:t>noon</w:t>
      </w:r>
      <w:r w:rsidR="0014024D" w:rsidRPr="00283A86">
        <w:rPr>
          <w:rFonts w:asciiTheme="majorHAnsi" w:hAnsiTheme="majorHAnsi" w:cs="Arial"/>
          <w:color w:val="000000"/>
          <w:szCs w:val="22"/>
          <w:lang w:eastAsia="en-GB"/>
        </w:rPr>
        <w:t>:</w:t>
      </w:r>
      <w:r w:rsidRPr="00283A86">
        <w:rPr>
          <w:rFonts w:asciiTheme="majorHAnsi" w:hAnsiTheme="majorHAnsi" w:cs="Arial"/>
          <w:color w:val="000000"/>
          <w:szCs w:val="22"/>
          <w:lang w:eastAsia="en-GB"/>
        </w:rPr>
        <w:t xml:space="preserve"> </w:t>
      </w:r>
      <w:r w:rsidR="005C07FF" w:rsidRPr="00283A86">
        <w:rPr>
          <w:rFonts w:asciiTheme="majorHAnsi" w:hAnsiTheme="majorHAnsi" w:cs="Arial"/>
          <w:color w:val="000000"/>
          <w:szCs w:val="22"/>
          <w:lang w:eastAsia="en-GB"/>
        </w:rPr>
        <w:t>5pm</w:t>
      </w:r>
      <w:r w:rsidR="00847625" w:rsidRPr="00283A86">
        <w:rPr>
          <w:rFonts w:asciiTheme="majorHAnsi" w:hAnsiTheme="majorHAnsi" w:cs="Arial"/>
          <w:color w:val="000000"/>
          <w:szCs w:val="22"/>
          <w:lang w:eastAsia="en-GB"/>
        </w:rPr>
        <w:t xml:space="preserve"> Tuesday 27</w:t>
      </w:r>
      <w:r w:rsidR="00847625" w:rsidRPr="00283A86">
        <w:rPr>
          <w:rFonts w:asciiTheme="majorHAnsi" w:hAnsiTheme="majorHAnsi" w:cs="Arial"/>
          <w:color w:val="000000"/>
          <w:szCs w:val="22"/>
          <w:vertAlign w:val="superscript"/>
          <w:lang w:eastAsia="en-GB"/>
        </w:rPr>
        <w:t>th</w:t>
      </w:r>
      <w:r w:rsidR="00847625" w:rsidRPr="00283A86">
        <w:rPr>
          <w:rFonts w:asciiTheme="majorHAnsi" w:hAnsiTheme="majorHAnsi" w:cs="Arial"/>
          <w:color w:val="000000"/>
          <w:szCs w:val="22"/>
          <w:lang w:eastAsia="en-GB"/>
        </w:rPr>
        <w:t xml:space="preserve"> </w:t>
      </w:r>
      <w:r w:rsidR="006657F1" w:rsidRPr="00283A86">
        <w:rPr>
          <w:rFonts w:asciiTheme="majorHAnsi" w:hAnsiTheme="majorHAnsi" w:cs="Arial"/>
          <w:color w:val="000000"/>
          <w:szCs w:val="22"/>
          <w:lang w:eastAsia="en-GB"/>
        </w:rPr>
        <w:t>February</w:t>
      </w:r>
      <w:r w:rsidR="00CE1717" w:rsidRPr="00283A86">
        <w:rPr>
          <w:rFonts w:asciiTheme="majorHAnsi" w:hAnsiTheme="majorHAnsi" w:cs="Arial"/>
          <w:color w:val="000000"/>
          <w:szCs w:val="22"/>
          <w:lang w:eastAsia="en-GB"/>
        </w:rPr>
        <w:t xml:space="preserve"> 2024</w:t>
      </w:r>
    </w:p>
    <w:p w14:paraId="1145765D" w14:textId="6AA4D063" w:rsidR="0009090D" w:rsidRPr="00F6550F" w:rsidRDefault="0009090D" w:rsidP="0009090D">
      <w:pPr>
        <w:pStyle w:val="ListParagraph"/>
        <w:numPr>
          <w:ilvl w:val="0"/>
          <w:numId w:val="24"/>
        </w:numPr>
        <w:rPr>
          <w:rFonts w:asciiTheme="majorHAnsi" w:hAnsiTheme="majorHAnsi" w:cs="Arial"/>
          <w:color w:val="000000"/>
          <w:szCs w:val="22"/>
          <w:lang w:eastAsia="en-GB"/>
        </w:rPr>
      </w:pPr>
      <w:r w:rsidRPr="00283A86">
        <w:rPr>
          <w:rFonts w:asciiTheme="majorHAnsi" w:hAnsiTheme="majorHAnsi" w:cs="Arial"/>
          <w:color w:val="000000"/>
          <w:szCs w:val="22"/>
          <w:lang w:eastAsia="en-GB"/>
        </w:rPr>
        <w:t xml:space="preserve">Aim to </w:t>
      </w:r>
      <w:r w:rsidR="005965B6" w:rsidRPr="00283A86">
        <w:rPr>
          <w:rFonts w:asciiTheme="majorHAnsi" w:hAnsiTheme="majorHAnsi" w:cs="Arial"/>
          <w:color w:val="000000"/>
          <w:szCs w:val="22"/>
          <w:lang w:eastAsia="en-GB"/>
        </w:rPr>
        <w:t>a</w:t>
      </w:r>
      <w:r w:rsidR="0014024D" w:rsidRPr="00283A86">
        <w:rPr>
          <w:rFonts w:asciiTheme="majorHAnsi" w:hAnsiTheme="majorHAnsi" w:cs="Arial"/>
          <w:color w:val="000000"/>
          <w:szCs w:val="22"/>
          <w:lang w:eastAsia="en-GB"/>
        </w:rPr>
        <w:t xml:space="preserve">ward: </w:t>
      </w:r>
      <w:r w:rsidR="00C35517" w:rsidRPr="00283A86">
        <w:rPr>
          <w:rFonts w:asciiTheme="majorHAnsi" w:hAnsiTheme="majorHAnsi" w:cs="Arial"/>
          <w:color w:val="000000"/>
          <w:szCs w:val="22"/>
          <w:lang w:eastAsia="en-GB"/>
        </w:rPr>
        <w:t xml:space="preserve">Thursday </w:t>
      </w:r>
      <w:r w:rsidR="00E515BB" w:rsidRPr="00283A86">
        <w:rPr>
          <w:rFonts w:asciiTheme="majorHAnsi" w:hAnsiTheme="majorHAnsi" w:cs="Arial"/>
          <w:color w:val="000000"/>
          <w:szCs w:val="22"/>
          <w:lang w:eastAsia="en-GB"/>
        </w:rPr>
        <w:t>7</w:t>
      </w:r>
      <w:r w:rsidR="00C35517" w:rsidRPr="00283A86">
        <w:rPr>
          <w:rFonts w:asciiTheme="majorHAnsi" w:hAnsiTheme="majorHAnsi" w:cs="Arial"/>
          <w:color w:val="000000"/>
          <w:szCs w:val="22"/>
          <w:vertAlign w:val="superscript"/>
          <w:lang w:eastAsia="en-GB"/>
        </w:rPr>
        <w:t>th</w:t>
      </w:r>
      <w:r w:rsidR="00C35517" w:rsidRPr="00283A86">
        <w:rPr>
          <w:rFonts w:asciiTheme="majorHAnsi" w:hAnsiTheme="majorHAnsi" w:cs="Arial"/>
          <w:color w:val="000000"/>
          <w:szCs w:val="22"/>
          <w:lang w:eastAsia="en-GB"/>
        </w:rPr>
        <w:t xml:space="preserve"> </w:t>
      </w:r>
      <w:r w:rsidR="00E515BB" w:rsidRPr="00283A86">
        <w:rPr>
          <w:rFonts w:asciiTheme="majorHAnsi" w:hAnsiTheme="majorHAnsi" w:cs="Arial"/>
          <w:color w:val="000000"/>
          <w:szCs w:val="22"/>
          <w:lang w:eastAsia="en-GB"/>
        </w:rPr>
        <w:t>March</w:t>
      </w:r>
      <w:r w:rsidR="00CE1717">
        <w:rPr>
          <w:rFonts w:asciiTheme="majorHAnsi" w:hAnsiTheme="majorHAnsi" w:cs="Arial"/>
          <w:color w:val="000000"/>
          <w:szCs w:val="22"/>
          <w:lang w:eastAsia="en-GB"/>
        </w:rPr>
        <w:t xml:space="preserve"> 2024</w:t>
      </w:r>
    </w:p>
    <w:p w14:paraId="3CC06F6D" w14:textId="77777777" w:rsidR="00B168C2" w:rsidRPr="00F6550F" w:rsidRDefault="00B168C2" w:rsidP="00B168C2">
      <w:pPr>
        <w:ind w:left="720"/>
        <w:rPr>
          <w:rFonts w:asciiTheme="majorHAnsi" w:hAnsiTheme="majorHAnsi" w:cs="Arial"/>
          <w:color w:val="000000"/>
          <w:szCs w:val="22"/>
          <w:lang w:eastAsia="en-GB"/>
        </w:rPr>
      </w:pPr>
    </w:p>
    <w:p w14:paraId="3D1B2C8C" w14:textId="382B8CFE" w:rsidR="000B524E" w:rsidRDefault="000B524E">
      <w:pPr>
        <w:spacing w:after="160" w:line="259" w:lineRule="auto"/>
        <w:rPr>
          <w:rFonts w:asciiTheme="majorHAnsi" w:hAnsiTheme="majorHAnsi"/>
          <w:szCs w:val="22"/>
        </w:rPr>
      </w:pPr>
      <w:r>
        <w:rPr>
          <w:rFonts w:asciiTheme="majorHAnsi" w:hAnsiTheme="majorHAnsi"/>
          <w:szCs w:val="22"/>
        </w:rPr>
        <w:br w:type="page"/>
      </w:r>
    </w:p>
    <w:p w14:paraId="79CCBDCB" w14:textId="77777777" w:rsidR="00CE1717" w:rsidRDefault="00CE1717" w:rsidP="00BF3CAA">
      <w:pPr>
        <w:rPr>
          <w:rFonts w:asciiTheme="majorHAnsi" w:hAnsiTheme="majorHAnsi"/>
          <w:szCs w:val="22"/>
        </w:rPr>
      </w:pPr>
    </w:p>
    <w:p w14:paraId="3D7F71A7" w14:textId="3A85E125" w:rsidR="00BF3CAA" w:rsidRPr="00283A86" w:rsidRDefault="00BF3CAA" w:rsidP="00BF3CAA">
      <w:pPr>
        <w:rPr>
          <w:rFonts w:asciiTheme="majorHAnsi" w:hAnsiTheme="majorHAnsi"/>
          <w:b/>
          <w:szCs w:val="22"/>
        </w:rPr>
      </w:pPr>
      <w:r w:rsidRPr="00283A86">
        <w:rPr>
          <w:rFonts w:asciiTheme="majorHAnsi" w:hAnsiTheme="majorHAnsi"/>
          <w:szCs w:val="22"/>
        </w:rPr>
        <w:t xml:space="preserve">6.5 </w:t>
      </w:r>
      <w:r w:rsidRPr="00283A86">
        <w:rPr>
          <w:rFonts w:asciiTheme="majorHAnsi" w:hAnsiTheme="majorHAnsi"/>
          <w:szCs w:val="22"/>
        </w:rPr>
        <w:tab/>
        <w:t>Contract Terms and Conditions</w:t>
      </w:r>
      <w:r w:rsidRPr="00283A86">
        <w:rPr>
          <w:rFonts w:asciiTheme="majorHAnsi" w:hAnsiTheme="majorHAnsi"/>
          <w:b/>
          <w:szCs w:val="22"/>
        </w:rPr>
        <w:t xml:space="preserve"> </w:t>
      </w:r>
    </w:p>
    <w:p w14:paraId="40E12DFE" w14:textId="77777777" w:rsidR="00027447" w:rsidRPr="00283A86" w:rsidRDefault="00027447" w:rsidP="00027447">
      <w:pPr>
        <w:pStyle w:val="Default"/>
        <w:rPr>
          <w:rFonts w:asciiTheme="majorHAnsi" w:hAnsiTheme="majorHAnsi"/>
          <w:sz w:val="22"/>
          <w:szCs w:val="22"/>
        </w:rPr>
      </w:pPr>
      <w:bookmarkStart w:id="3" w:name="cmsanchor10"/>
      <w:bookmarkEnd w:id="3"/>
    </w:p>
    <w:p w14:paraId="19AE38A0" w14:textId="77777777" w:rsidR="00027447" w:rsidRPr="00283A86" w:rsidRDefault="00027447" w:rsidP="00027447">
      <w:pPr>
        <w:pStyle w:val="Default"/>
        <w:jc w:val="center"/>
        <w:rPr>
          <w:rFonts w:asciiTheme="majorHAnsi" w:hAnsiTheme="majorHAnsi"/>
          <w:b/>
          <w:bCs/>
          <w:sz w:val="22"/>
          <w:szCs w:val="22"/>
        </w:rPr>
      </w:pPr>
      <w:r w:rsidRPr="00283A86">
        <w:rPr>
          <w:rFonts w:asciiTheme="majorHAnsi" w:hAnsiTheme="majorHAnsi"/>
          <w:b/>
          <w:bCs/>
          <w:sz w:val="22"/>
          <w:szCs w:val="22"/>
        </w:rPr>
        <w:t>Horniman Museum and Gardens</w:t>
      </w:r>
    </w:p>
    <w:p w14:paraId="4BBF1350" w14:textId="77777777" w:rsidR="00027447" w:rsidRPr="00F6550F" w:rsidRDefault="00027447" w:rsidP="00027447">
      <w:pPr>
        <w:pStyle w:val="Default"/>
        <w:jc w:val="center"/>
        <w:rPr>
          <w:rFonts w:asciiTheme="majorHAnsi" w:hAnsiTheme="majorHAnsi"/>
          <w:sz w:val="22"/>
          <w:szCs w:val="22"/>
        </w:rPr>
      </w:pPr>
      <w:r w:rsidRPr="00283A86">
        <w:rPr>
          <w:rFonts w:asciiTheme="majorHAnsi" w:hAnsiTheme="majorHAnsi"/>
          <w:b/>
          <w:bCs/>
          <w:sz w:val="22"/>
          <w:szCs w:val="22"/>
        </w:rPr>
        <w:t>Standard Terms &amp; Conditions of Purchase for Goods and Services (November 2018)</w:t>
      </w:r>
    </w:p>
    <w:p w14:paraId="7C54BEF2" w14:textId="77777777" w:rsidR="00027447" w:rsidRPr="00F6550F" w:rsidRDefault="00027447" w:rsidP="00027447">
      <w:pPr>
        <w:pStyle w:val="Default"/>
        <w:rPr>
          <w:rFonts w:asciiTheme="majorHAnsi" w:hAnsiTheme="majorHAnsi"/>
          <w:sz w:val="22"/>
          <w:szCs w:val="22"/>
        </w:rPr>
      </w:pPr>
    </w:p>
    <w:p w14:paraId="5A2E56C7" w14:textId="77777777" w:rsidR="00027447" w:rsidRPr="00F6550F" w:rsidRDefault="00027447" w:rsidP="00027447">
      <w:pPr>
        <w:pStyle w:val="Default"/>
        <w:numPr>
          <w:ilvl w:val="0"/>
          <w:numId w:val="10"/>
        </w:numPr>
        <w:jc w:val="both"/>
        <w:rPr>
          <w:rFonts w:asciiTheme="majorHAnsi" w:hAnsiTheme="majorHAnsi"/>
          <w:sz w:val="22"/>
          <w:szCs w:val="22"/>
        </w:rPr>
        <w:sectPr w:rsidR="00027447" w:rsidRPr="00F6550F" w:rsidSect="005E11D4">
          <w:pgSz w:w="11906" w:h="16838"/>
          <w:pgMar w:top="720" w:right="720" w:bottom="720" w:left="720" w:header="708" w:footer="708" w:gutter="0"/>
          <w:cols w:space="708"/>
          <w:docGrid w:linePitch="360"/>
        </w:sectPr>
      </w:pPr>
    </w:p>
    <w:p w14:paraId="3EC3FCB7"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Definitions</w:t>
      </w:r>
    </w:p>
    <w:p w14:paraId="7FC2CBF2"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In these conditions "HMG" means the Horniman Public Museum &amp; Public Park Trust (known as the Horniman Museum and Gardens); “Contract" means the Purchase Order together with these Conditions and any other documents attached or referred to therein; " Data" means all designs, models, mock ups, drawings, prints, samples, analysis results, data and documents of all kinds, materials, photographs, negatives, diskettes, films, software or any similar items supplied by the HMG or procured from the Supplier of any third party for the purposes of the Contract; "Goods" means the goods specified in the Purchase Order (or amendment thereof) to be supplied by the Supplier in accordance with the Contract. "IPRs" means all copyright and other intellectual property rights, howsoever arising throughout the world and in whatever media or format, whether or not registered, including patents, trademarks, service marks, database rights, trade names, design rights, performance rights (incorporating, without limitation, an irrevocable license to use the name, sobriquet, autograph, likeness, photograph, portrait, caricature, silhouette or voice of any performer), publication and distribution rights and any applications for the protection or registration of these rights, for the full period for which such copyright and other rights subsist including all renewals, revivals and extensions thereof; "Purchase Order" means the HMG's official numbered order; " Services" means the services specified in the Purchase Order including the giving of advice ( or amendment thereof) to be carried out by the Supplier in accordance with the Contract; The "Supplier” means the supplier named in the order.</w:t>
      </w:r>
    </w:p>
    <w:p w14:paraId="6F171073" w14:textId="77777777" w:rsidR="00027447" w:rsidRPr="00F6550F" w:rsidRDefault="00027447" w:rsidP="00027447">
      <w:pPr>
        <w:pStyle w:val="Default"/>
        <w:jc w:val="both"/>
        <w:rPr>
          <w:rFonts w:asciiTheme="majorHAnsi" w:hAnsiTheme="majorHAnsi"/>
          <w:sz w:val="22"/>
          <w:szCs w:val="22"/>
        </w:rPr>
      </w:pPr>
    </w:p>
    <w:p w14:paraId="62DF10A0"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Assignment or Sub-Contracting</w:t>
      </w:r>
    </w:p>
    <w:p w14:paraId="228DA5EA"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The Supplier shall not assign or subcontract the whole or part of the benefits or burdens under the Contract without the previous consent of the HMG. The HMG may assign or subcontract the whole or part of the benefits or burdens under the Contract to any company which is a subsidiary of the HMG. </w:t>
      </w:r>
    </w:p>
    <w:p w14:paraId="2F22C90B" w14:textId="77777777" w:rsidR="00027447" w:rsidRPr="00F6550F" w:rsidRDefault="00027447" w:rsidP="00027447">
      <w:pPr>
        <w:pStyle w:val="Default"/>
        <w:jc w:val="both"/>
        <w:rPr>
          <w:rFonts w:asciiTheme="majorHAnsi" w:hAnsiTheme="majorHAnsi"/>
          <w:sz w:val="22"/>
          <w:szCs w:val="22"/>
        </w:rPr>
      </w:pPr>
    </w:p>
    <w:p w14:paraId="648765F6"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Performance</w:t>
      </w:r>
    </w:p>
    <w:p w14:paraId="395F8CB2"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Goods supplied under this Contract shall: (a) be of good and sound design, materials and workmanship; (b) be of merchantable quality and fit for the purpose(s) for which they are supplied under the Contract; (c) conform as to description, specification and quantity with the particulars stated in the Contract; (d) comply with all statutory requirements; (e) be free from any defect in title; and (f) be returnable to the Supplier within 21 days in the event the Goods are damaged or have suffered damage during manufacture or transit which could reasonably be discerned from the inspection on delivery or which are not in accordance with the Contract, in which case the Contract shall be deemed to be terminated in accordance with clause 20 (a). </w:t>
      </w:r>
    </w:p>
    <w:p w14:paraId="21A56BF2"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Services executed under the Contract shall (a) be carried out with reasonable skill and care; (b) be carried out with due expedition and in so far as is reasonably practicable within the time if specified under this Contract; (c) comply as to the description, specification and quantity with the particulars stated in the Contract; and (d) comply with all statutory and other regulations applicable to the Services that are in force at the time and delivery of the Services. </w:t>
      </w:r>
    </w:p>
    <w:p w14:paraId="622AF03D" w14:textId="77777777" w:rsidR="00027447" w:rsidRPr="00F6550F" w:rsidRDefault="00027447" w:rsidP="00027447">
      <w:pPr>
        <w:pStyle w:val="Default"/>
        <w:jc w:val="both"/>
        <w:rPr>
          <w:rFonts w:asciiTheme="majorHAnsi" w:hAnsiTheme="majorHAnsi"/>
          <w:sz w:val="22"/>
          <w:szCs w:val="22"/>
        </w:rPr>
      </w:pPr>
    </w:p>
    <w:p w14:paraId="244F3F62"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Price/Payment</w:t>
      </w:r>
    </w:p>
    <w:p w14:paraId="0F3F69AC" w14:textId="77777777" w:rsidR="00027447" w:rsidRPr="00F6550F" w:rsidRDefault="00027447" w:rsidP="00027447">
      <w:pPr>
        <w:pStyle w:val="Default"/>
        <w:numPr>
          <w:ilvl w:val="0"/>
          <w:numId w:val="11"/>
        </w:numPr>
        <w:ind w:hanging="720"/>
        <w:jc w:val="both"/>
        <w:rPr>
          <w:rFonts w:asciiTheme="majorHAnsi" w:hAnsiTheme="majorHAnsi"/>
          <w:sz w:val="22"/>
          <w:szCs w:val="22"/>
        </w:rPr>
      </w:pPr>
      <w:r w:rsidRPr="00F6550F">
        <w:rPr>
          <w:rFonts w:asciiTheme="majorHAnsi" w:hAnsiTheme="majorHAnsi"/>
          <w:sz w:val="22"/>
          <w:szCs w:val="22"/>
        </w:rPr>
        <w:t xml:space="preserve">The price(s) detailed in the Contract shall remain firm and fixed for the duration of the Contract. The Supplier shall send a detailed invoice; with VAT quoted separately, quoting the Order number to the Finance Department, Horniman Museum &amp; Gardens, 100 London Road, London, SE23 3PQ or may be emailed to </w:t>
      </w:r>
      <w:hyperlink r:id="rId10" w:history="1">
        <w:r w:rsidRPr="00F6550F">
          <w:rPr>
            <w:rStyle w:val="Hyperlink"/>
            <w:rFonts w:asciiTheme="majorHAnsi" w:hAnsiTheme="majorHAnsi"/>
            <w:sz w:val="22"/>
            <w:szCs w:val="22"/>
          </w:rPr>
          <w:t>invoices@horniman.ac.uk</w:t>
        </w:r>
      </w:hyperlink>
      <w:r w:rsidRPr="00F6550F">
        <w:rPr>
          <w:rFonts w:asciiTheme="majorHAnsi" w:hAnsiTheme="majorHAnsi"/>
          <w:sz w:val="22"/>
          <w:szCs w:val="22"/>
        </w:rPr>
        <w:t xml:space="preserve">. </w:t>
      </w:r>
    </w:p>
    <w:p w14:paraId="0EC5A183" w14:textId="77777777" w:rsidR="00027447" w:rsidRPr="00F6550F" w:rsidRDefault="00027447" w:rsidP="00027447">
      <w:pPr>
        <w:pStyle w:val="Default"/>
        <w:numPr>
          <w:ilvl w:val="0"/>
          <w:numId w:val="11"/>
        </w:numPr>
        <w:ind w:hanging="720"/>
        <w:jc w:val="both"/>
        <w:rPr>
          <w:rFonts w:asciiTheme="majorHAnsi" w:hAnsiTheme="majorHAnsi"/>
          <w:sz w:val="22"/>
          <w:szCs w:val="22"/>
        </w:rPr>
      </w:pPr>
      <w:r w:rsidRPr="00F6550F">
        <w:rPr>
          <w:rFonts w:asciiTheme="majorHAnsi" w:hAnsiTheme="majorHAnsi"/>
          <w:sz w:val="22"/>
          <w:szCs w:val="22"/>
        </w:rPr>
        <w:t xml:space="preserve">Payment will be made by the HMG no later than the end of a period of 30 days from the date on which relevant invoice is regarded as valid and undisputed. HMG will consider any invoices for payments submitted by the Supplier in a timely fashion and undue delay in doing so is not to be regarded as sufficient justification for failing to treat an </w:t>
      </w:r>
      <w:proofErr w:type="gramStart"/>
      <w:r w:rsidRPr="00F6550F">
        <w:rPr>
          <w:rFonts w:asciiTheme="majorHAnsi" w:hAnsiTheme="majorHAnsi"/>
          <w:sz w:val="22"/>
          <w:szCs w:val="22"/>
        </w:rPr>
        <w:t>invoices</w:t>
      </w:r>
      <w:proofErr w:type="gramEnd"/>
      <w:r w:rsidRPr="00F6550F">
        <w:rPr>
          <w:rFonts w:asciiTheme="majorHAnsi" w:hAnsiTheme="majorHAnsi"/>
          <w:sz w:val="22"/>
          <w:szCs w:val="22"/>
        </w:rPr>
        <w:t xml:space="preserve"> as valid and undisputed. </w:t>
      </w:r>
    </w:p>
    <w:p w14:paraId="4ED1D0A4" w14:textId="77777777" w:rsidR="00027447" w:rsidRPr="00F6550F" w:rsidRDefault="00027447" w:rsidP="00027447">
      <w:pPr>
        <w:pStyle w:val="Default"/>
        <w:numPr>
          <w:ilvl w:val="0"/>
          <w:numId w:val="11"/>
        </w:numPr>
        <w:ind w:hanging="720"/>
        <w:jc w:val="both"/>
        <w:rPr>
          <w:rFonts w:asciiTheme="majorHAnsi" w:hAnsiTheme="majorHAnsi"/>
          <w:sz w:val="22"/>
          <w:szCs w:val="22"/>
        </w:rPr>
      </w:pPr>
      <w:r w:rsidRPr="00F6550F">
        <w:rPr>
          <w:rFonts w:asciiTheme="majorHAnsi" w:hAnsiTheme="majorHAnsi"/>
          <w:sz w:val="22"/>
          <w:szCs w:val="22"/>
        </w:rPr>
        <w:lastRenderedPageBreak/>
        <w:t xml:space="preserve">In the case of the supply of Services: unless otherwise expressly agreed on the face of the Purchase Order the Supplier shall be fully responsible for arranging his/her travel and any accommodation (and that of any member of the Supplier’s staff or any person employed or engaged by a sub-contractor, agent or servant of the Supplier) within and/or to and from the United Kingdom in connection with Contract (including but not limited to all flights, transfers and other travel arrangements, travel insurance and visas) and shall be fully responsible for meeting all costs associated with the above. </w:t>
      </w:r>
    </w:p>
    <w:p w14:paraId="623E0A4E" w14:textId="77777777" w:rsidR="00027447" w:rsidRPr="00F6550F" w:rsidRDefault="00027447" w:rsidP="00027447">
      <w:pPr>
        <w:pStyle w:val="Default"/>
        <w:jc w:val="both"/>
        <w:rPr>
          <w:rFonts w:asciiTheme="majorHAnsi" w:hAnsiTheme="majorHAnsi"/>
          <w:sz w:val="22"/>
          <w:szCs w:val="22"/>
        </w:rPr>
      </w:pPr>
    </w:p>
    <w:p w14:paraId="011E2D4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Delivery/Completion of Order</w:t>
      </w:r>
    </w:p>
    <w:p w14:paraId="7DBCAA13"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The Goods shall be delivered at the times, dates and place specified in the Contract. Delivery shall be deemed to be made on receipt of the Goods by the HMG in accordance with the Contract. </w:t>
      </w:r>
    </w:p>
    <w:p w14:paraId="49D5A991"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The Services shall be deemed completed when completed in accordance with the Contract. Where the Supplier requires access to the HMG's premises </w:t>
      </w:r>
      <w:proofErr w:type="gramStart"/>
      <w:r w:rsidRPr="00F6550F">
        <w:rPr>
          <w:rFonts w:asciiTheme="majorHAnsi" w:hAnsiTheme="majorHAnsi"/>
          <w:sz w:val="22"/>
          <w:szCs w:val="22"/>
        </w:rPr>
        <w:t>in order to</w:t>
      </w:r>
      <w:proofErr w:type="gramEnd"/>
      <w:r w:rsidRPr="00F6550F">
        <w:rPr>
          <w:rFonts w:asciiTheme="majorHAnsi" w:hAnsiTheme="majorHAnsi"/>
          <w:sz w:val="22"/>
          <w:szCs w:val="22"/>
        </w:rPr>
        <w:t xml:space="preserve"> discharge its obligations under the Contract, the Supplier shall at all times comply with the security requirements and site rules and regulations of the HMG and it shall be responsible for effecting its own insurances which shall, where applicable, include employer’s liability, professional indemnity and public liability insurance.</w:t>
      </w:r>
    </w:p>
    <w:p w14:paraId="24D6FF10" w14:textId="77777777" w:rsidR="00027447" w:rsidRPr="00F6550F" w:rsidRDefault="00027447" w:rsidP="00027447">
      <w:pPr>
        <w:pStyle w:val="Default"/>
        <w:jc w:val="both"/>
        <w:rPr>
          <w:rFonts w:asciiTheme="majorHAnsi" w:hAnsiTheme="majorHAnsi"/>
          <w:sz w:val="22"/>
          <w:szCs w:val="22"/>
        </w:rPr>
      </w:pPr>
    </w:p>
    <w:p w14:paraId="6703C50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Inspection, Rejection and Guarantee</w:t>
      </w:r>
    </w:p>
    <w:p w14:paraId="16AB856D"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Without prejudice to any of its other rights hereunder, the HMG may by notice to the Supplier reject all or any of the Goods and/or Services if the Supplier fails to comply with any of its obligations under the Contract. The HMG shall not be deemed to have accepted the Goods and/or Services until the HMG has had a reasonable time after delivery to inspect the Goods and/or Services without charge. The Supplier shall at the HMG's option replace Goods or rectify Services rejected by the HMG with Goods and/or Services which in all respects conform to the Contract or credit the HMG with the invoice price thereof. The Supplier shall guarantee the Goods for the shorter of 12 months from putting into service or 18 months from delivery. </w:t>
      </w:r>
    </w:p>
    <w:p w14:paraId="4D2A6A2F" w14:textId="77777777" w:rsidR="00027447" w:rsidRPr="00F6550F" w:rsidRDefault="00027447" w:rsidP="00027447">
      <w:pPr>
        <w:pStyle w:val="Default"/>
        <w:jc w:val="both"/>
        <w:rPr>
          <w:rFonts w:asciiTheme="majorHAnsi" w:hAnsiTheme="majorHAnsi"/>
          <w:sz w:val="22"/>
          <w:szCs w:val="22"/>
        </w:rPr>
      </w:pPr>
    </w:p>
    <w:p w14:paraId="6F3860C4"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Risk and Property</w:t>
      </w:r>
    </w:p>
    <w:p w14:paraId="60E53B48"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Risk and property in the Goods shall without prejudice to any other rights or remedies of the HMG pass to the HMG at the time of acceptance of the delivery of the Goods at the HMG.</w:t>
      </w:r>
    </w:p>
    <w:p w14:paraId="55203191" w14:textId="77777777" w:rsidR="00027447" w:rsidRPr="00F6550F" w:rsidRDefault="00027447" w:rsidP="00027447">
      <w:pPr>
        <w:pStyle w:val="Default"/>
        <w:jc w:val="both"/>
        <w:rPr>
          <w:rFonts w:asciiTheme="majorHAnsi" w:hAnsiTheme="majorHAnsi"/>
          <w:sz w:val="22"/>
          <w:szCs w:val="22"/>
        </w:rPr>
      </w:pPr>
    </w:p>
    <w:p w14:paraId="4F1A5D8B"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Damage in Transit</w:t>
      </w:r>
    </w:p>
    <w:p w14:paraId="41837D7B"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The Supplier shall without charge to the HMG promptly either repair or replace (at the HMG's option) any Goods damaged in transit or which having been placed in transit fail to be delivered to the HMG, provided that the HMG gives notice, within 30 days of delivery, of damage to the goods or within 10 days of the notified date of delivery that the Goods have not been delivered. </w:t>
      </w:r>
    </w:p>
    <w:p w14:paraId="6C71A54F" w14:textId="77777777" w:rsidR="00027447" w:rsidRPr="00F6550F" w:rsidRDefault="00027447" w:rsidP="00027447">
      <w:pPr>
        <w:pStyle w:val="Default"/>
        <w:jc w:val="both"/>
        <w:rPr>
          <w:rFonts w:asciiTheme="majorHAnsi" w:hAnsiTheme="majorHAnsi"/>
          <w:sz w:val="22"/>
          <w:szCs w:val="22"/>
        </w:rPr>
      </w:pPr>
    </w:p>
    <w:p w14:paraId="5EDFA86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Labelling and Packaging</w:t>
      </w:r>
    </w:p>
    <w:p w14:paraId="454D70FB"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The Goods shall be packed and marked in a proper manner and in accordance with the HMG's instructions and any statutory requirements and any requirements of the carrier. The Goods shall be marked with the Purchase Order number and name of contents on each container and all containers of hazardous Goods (and all related documents) shall bear prominent and adequate warnings. All packaging materials will be considered non-returnable and destroyed unless the Supplier's advice note states otherwise. </w:t>
      </w:r>
    </w:p>
    <w:p w14:paraId="46F43209" w14:textId="77777777" w:rsidR="00027447" w:rsidRPr="00F6550F" w:rsidRDefault="00027447" w:rsidP="00027447">
      <w:pPr>
        <w:pStyle w:val="Default"/>
        <w:ind w:left="720"/>
        <w:jc w:val="both"/>
        <w:rPr>
          <w:rFonts w:asciiTheme="majorHAnsi" w:hAnsiTheme="majorHAnsi"/>
          <w:sz w:val="22"/>
          <w:szCs w:val="22"/>
        </w:rPr>
      </w:pPr>
    </w:p>
    <w:p w14:paraId="21306FD8"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Intellectual Property Rights</w:t>
      </w:r>
    </w:p>
    <w:p w14:paraId="5A3F6C83"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Any Data supplied by the HMG for the purposes of the Contract shall remain the unencumbered intellectual property of the HMG.</w:t>
      </w:r>
    </w:p>
    <w:p w14:paraId="4E32BC86"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The Supplier warrants that in the manufacture of the Goods/ supply of Services/ provision of know-how to the HMG under the Contract the Supplier shall not infringe the IPRs of any third party and that the Supplier shall ensure that it has the right to provide such know-how and is not disclosing the same in breach of confidence.</w:t>
      </w:r>
    </w:p>
    <w:p w14:paraId="0B773FD8"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 xml:space="preserve">Unless HMG otherwise expressly agrees ion writing all IPRs in the Goods and/or Services (including without limitations IPR's comprised in any associated Data) prepared or developed (or to be </w:t>
      </w:r>
      <w:r w:rsidRPr="00F6550F">
        <w:rPr>
          <w:rFonts w:asciiTheme="majorHAnsi" w:hAnsiTheme="majorHAnsi" w:cs="Verdana"/>
          <w:szCs w:val="22"/>
        </w:rPr>
        <w:lastRenderedPageBreak/>
        <w:t>prepared or developed) by the Supplier under or in connection with the Contract are hereby assigned to and shall vest in the HMG free from any encumbrance and with full title guarantee. The Supplier unconditionally, irrevocably and in perpetuity waives all moral and author's rights and rights of a similar nature under the laws of any jurisdiction which the Supplier may have in Goods and/or Services and any associated Data.</w:t>
      </w:r>
    </w:p>
    <w:p w14:paraId="78D8E8CE" w14:textId="77777777" w:rsidR="00027447" w:rsidRPr="00F6550F" w:rsidRDefault="00027447" w:rsidP="00027447">
      <w:pPr>
        <w:jc w:val="both"/>
        <w:rPr>
          <w:rFonts w:asciiTheme="majorHAnsi" w:hAnsiTheme="majorHAnsi"/>
          <w:szCs w:val="22"/>
          <w:lang w:eastAsia="zh-CN"/>
        </w:rPr>
      </w:pPr>
      <w:r w:rsidRPr="00F6550F">
        <w:rPr>
          <w:rFonts w:asciiTheme="majorHAnsi" w:hAnsiTheme="majorHAnsi"/>
          <w:szCs w:val="22"/>
        </w:rPr>
        <w:t xml:space="preserve">If </w:t>
      </w:r>
      <w:r w:rsidRPr="00F6550F">
        <w:rPr>
          <w:rFonts w:asciiTheme="majorHAnsi" w:hAnsiTheme="majorHAnsi"/>
          <w:szCs w:val="22"/>
          <w:lang w:eastAsia="zh-CN"/>
        </w:rPr>
        <w:t xml:space="preserve">for the delivery of the Goods/supply of the Services the Supplier requires the supply by HMG of Data comprising the registered and/or unregistered trademarks of the Horniman Museum and Gardens, together with permission to use the same, such permission and supply shall only be made in the format and context agreed in each case in writing in advance by the Trustees of the Horniman Museum and Gardens, and shall require the Supplier to comply with any brand guidelines and license conditions communicated to the Supplier from time to time. Any right to use the registered and/or unregistered trademarks of the Horniman Museum and Gardens will automatically terminate upon termination of this Agreement. </w:t>
      </w:r>
    </w:p>
    <w:p w14:paraId="34680E8A"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Health and Safety</w:t>
      </w:r>
    </w:p>
    <w:p w14:paraId="17028699"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The Supplier shall comply with the requirements of the Health and Safety at Work Act 1974 and any other acts, orders, regulations and codes of practice relating to health and safety in performance of this Contract and/or working on the HMG's premises.</w:t>
      </w:r>
    </w:p>
    <w:p w14:paraId="56F2537A" w14:textId="77777777" w:rsidR="00027447" w:rsidRPr="00F6550F" w:rsidRDefault="00027447" w:rsidP="00027447">
      <w:pPr>
        <w:autoSpaceDE w:val="0"/>
        <w:autoSpaceDN w:val="0"/>
        <w:adjustRightInd w:val="0"/>
        <w:jc w:val="both"/>
        <w:rPr>
          <w:rFonts w:asciiTheme="majorHAnsi" w:hAnsiTheme="majorHAnsi"/>
          <w:szCs w:val="22"/>
        </w:rPr>
      </w:pPr>
    </w:p>
    <w:p w14:paraId="29795C7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Prevention of Corruption</w:t>
      </w:r>
    </w:p>
    <w:p w14:paraId="2FDE1A34"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 xml:space="preserve">The Supplier shall not itself or in conjunction with any other </w:t>
      </w:r>
      <w:proofErr w:type="gramStart"/>
      <w:r w:rsidRPr="00F6550F">
        <w:rPr>
          <w:rFonts w:asciiTheme="majorHAnsi" w:hAnsiTheme="majorHAnsi" w:cs="Verdana"/>
          <w:color w:val="000000"/>
          <w:szCs w:val="22"/>
        </w:rPr>
        <w:t>person:-</w:t>
      </w:r>
      <w:proofErr w:type="gramEnd"/>
      <w:r w:rsidRPr="00F6550F">
        <w:rPr>
          <w:rFonts w:asciiTheme="majorHAnsi" w:hAnsiTheme="majorHAnsi" w:cs="Verdana"/>
          <w:color w:val="000000"/>
          <w:szCs w:val="22"/>
        </w:rPr>
        <w:t xml:space="preserve"> </w:t>
      </w:r>
    </w:p>
    <w:p w14:paraId="769FFADA"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(a) corruptly solicit, receive or agree to receive, for it or for any other person, or</w:t>
      </w:r>
    </w:p>
    <w:p w14:paraId="726785B6"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 xml:space="preserve">(b) offer or agree to give to any person in the HMG's service, or any other supplier who has a contract with the HMG any gift or consideration of any kind as an inducement or reward for doing or not doing anything, or for showing favour or disfavour to any person, in relation to this Contract or any other contract to which the HMG is party. </w:t>
      </w:r>
    </w:p>
    <w:p w14:paraId="08819586"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 xml:space="preserve">Without prejudice to clause 17, the HMG may forthwith terminate the Contract with the Supplier if the Supplier </w:t>
      </w:r>
      <w:proofErr w:type="gramStart"/>
      <w:r w:rsidRPr="00F6550F">
        <w:rPr>
          <w:rFonts w:asciiTheme="majorHAnsi" w:hAnsiTheme="majorHAnsi" w:cs="Verdana"/>
          <w:color w:val="000000"/>
          <w:szCs w:val="22"/>
        </w:rPr>
        <w:t>is</w:t>
      </w:r>
      <w:proofErr w:type="gramEnd"/>
      <w:r w:rsidRPr="00F6550F">
        <w:rPr>
          <w:rFonts w:asciiTheme="majorHAnsi" w:hAnsiTheme="majorHAnsi" w:cs="Verdana"/>
          <w:color w:val="000000"/>
          <w:szCs w:val="22"/>
        </w:rPr>
        <w:t xml:space="preserve"> </w:t>
      </w:r>
    </w:p>
    <w:p w14:paraId="6E51F9A3"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 xml:space="preserve">(a) in breach of clause 12; or </w:t>
      </w:r>
    </w:p>
    <w:p w14:paraId="59E2D8C0"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(b) convicted of any offence under the Bribery Act 2010</w:t>
      </w:r>
    </w:p>
    <w:p w14:paraId="6EA22560" w14:textId="77777777" w:rsidR="00027447" w:rsidRPr="00F6550F" w:rsidRDefault="00027447" w:rsidP="00027447">
      <w:pPr>
        <w:autoSpaceDE w:val="0"/>
        <w:autoSpaceDN w:val="0"/>
        <w:adjustRightInd w:val="0"/>
        <w:jc w:val="both"/>
        <w:rPr>
          <w:rFonts w:asciiTheme="majorHAnsi" w:hAnsiTheme="majorHAnsi" w:cs="Verdana"/>
          <w:color w:val="000000"/>
          <w:szCs w:val="22"/>
        </w:rPr>
      </w:pPr>
      <w:r w:rsidRPr="00F6550F">
        <w:rPr>
          <w:rFonts w:asciiTheme="majorHAnsi" w:hAnsiTheme="majorHAnsi" w:cs="Verdana"/>
          <w:color w:val="000000"/>
          <w:szCs w:val="22"/>
        </w:rPr>
        <w:t xml:space="preserve"> Any dispute or difference of opinion arising in respect of either the interpretation or effect or application of this clause 12 shall be decided by HMG whose decision on the matter shall be final and conclusive.</w:t>
      </w:r>
    </w:p>
    <w:p w14:paraId="5D80B5BB" w14:textId="77777777" w:rsidR="00027447" w:rsidRPr="00F6550F" w:rsidRDefault="00027447" w:rsidP="00027447">
      <w:pPr>
        <w:autoSpaceDE w:val="0"/>
        <w:autoSpaceDN w:val="0"/>
        <w:adjustRightInd w:val="0"/>
        <w:jc w:val="both"/>
        <w:rPr>
          <w:rFonts w:asciiTheme="majorHAnsi" w:hAnsiTheme="majorHAnsi" w:cs="Verdana"/>
          <w:color w:val="000000"/>
          <w:szCs w:val="22"/>
        </w:rPr>
      </w:pPr>
    </w:p>
    <w:p w14:paraId="2DC8A977"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Indemnity</w:t>
      </w:r>
    </w:p>
    <w:p w14:paraId="061A0E9B"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 xml:space="preserve">The Supplier shall indemnify and keep indemnified, the HMG against: </w:t>
      </w:r>
    </w:p>
    <w:p w14:paraId="30AEF1A7"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 xml:space="preserve">(a) all claims, proceedings, actions, damages, legal costs, expenses and other liabilities whatsoever arising out of or in connection with the supply of Goods and/or Services and/or the assignment of IPR's pursuant to the Contract, in respect of death or personal injury to any person (including, without limitation, employees of the HMG), or any damage to property, loss, damages, costs, or other claim for compensation and any legal or other expenses which are awarded against or incurred by or paid or agreed to be paid by the HMG, however the same may arise, unless caused by the negligence of the HMG; </w:t>
      </w:r>
    </w:p>
    <w:p w14:paraId="427966FD"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 xml:space="preserve">(b) (in the supply of Services) any demands for any income tax and primary and secondary class 1 National Insurance or similar contribution, including any penalties or interest arising from any claim that the Supplier (which expression in paragraphs (b) (c) and (d) of this clause 13 includes or any member of the Supplier's staff or any person employed or engaged by a sub-contractor, agent or servant of the Supplier) is or was an employee of the HMG at any material time during the performance of the Contract; </w:t>
      </w:r>
    </w:p>
    <w:p w14:paraId="4670D126"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 xml:space="preserve">(c) (in the supply of Services) any claim whether statutory, contractual or at common law brought by the Supplier and arising out of or based upon an allegation that the Supplier was at any material time during the performance of the Contract an employee of the </w:t>
      </w:r>
      <w:proofErr w:type="gramStart"/>
      <w:r w:rsidRPr="00F6550F">
        <w:rPr>
          <w:rFonts w:asciiTheme="majorHAnsi" w:hAnsiTheme="majorHAnsi" w:cs="Verdana"/>
          <w:szCs w:val="22"/>
        </w:rPr>
        <w:t>HMG;</w:t>
      </w:r>
      <w:proofErr w:type="gramEnd"/>
      <w:r w:rsidRPr="00F6550F">
        <w:rPr>
          <w:rFonts w:asciiTheme="majorHAnsi" w:hAnsiTheme="majorHAnsi" w:cs="Verdana"/>
          <w:szCs w:val="22"/>
        </w:rPr>
        <w:t xml:space="preserve"> </w:t>
      </w:r>
    </w:p>
    <w:p w14:paraId="71148574"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t xml:space="preserve">(d) (in the supply of Services) any penalties or charges incurred by the HMG in connection with the Supplier’s immigration status; and </w:t>
      </w:r>
    </w:p>
    <w:p w14:paraId="3B50AD80" w14:textId="77777777" w:rsidR="00027447" w:rsidRPr="00F6550F" w:rsidRDefault="00027447" w:rsidP="00027447">
      <w:pPr>
        <w:autoSpaceDE w:val="0"/>
        <w:autoSpaceDN w:val="0"/>
        <w:adjustRightInd w:val="0"/>
        <w:jc w:val="both"/>
        <w:rPr>
          <w:rFonts w:asciiTheme="majorHAnsi" w:hAnsiTheme="majorHAnsi" w:cs="Verdana"/>
          <w:szCs w:val="22"/>
        </w:rPr>
      </w:pPr>
      <w:r w:rsidRPr="00F6550F">
        <w:rPr>
          <w:rFonts w:asciiTheme="majorHAnsi" w:hAnsiTheme="majorHAnsi" w:cs="Verdana"/>
          <w:szCs w:val="22"/>
        </w:rPr>
        <w:lastRenderedPageBreak/>
        <w:t>(e) the HMG’s reasonable costs (on a full indemnity basis) of dealing with any such claim or matter under (a), (b), (c) or (d) above.</w:t>
      </w:r>
    </w:p>
    <w:p w14:paraId="211CD2CE" w14:textId="77777777" w:rsidR="00027447" w:rsidRPr="00F6550F" w:rsidRDefault="00027447" w:rsidP="00027447">
      <w:pPr>
        <w:autoSpaceDE w:val="0"/>
        <w:autoSpaceDN w:val="0"/>
        <w:adjustRightInd w:val="0"/>
        <w:jc w:val="both"/>
        <w:rPr>
          <w:rFonts w:asciiTheme="majorHAnsi" w:hAnsiTheme="majorHAnsi"/>
          <w:szCs w:val="22"/>
        </w:rPr>
      </w:pPr>
    </w:p>
    <w:p w14:paraId="69CFF15D"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Taxation</w:t>
      </w:r>
    </w:p>
    <w:p w14:paraId="696B7664" w14:textId="77777777" w:rsidR="00027447" w:rsidRPr="00F6550F" w:rsidRDefault="00027447" w:rsidP="00027447">
      <w:pPr>
        <w:pStyle w:val="NoSpacing"/>
        <w:rPr>
          <w:rFonts w:asciiTheme="majorHAnsi" w:hAnsiTheme="majorHAnsi"/>
          <w:sz w:val="22"/>
          <w:szCs w:val="22"/>
        </w:rPr>
      </w:pPr>
      <w:r w:rsidRPr="00F6550F">
        <w:rPr>
          <w:rFonts w:asciiTheme="majorHAnsi" w:hAnsiTheme="majorHAnsi"/>
          <w:sz w:val="22"/>
          <w:szCs w:val="22"/>
        </w:rPr>
        <w:t xml:space="preserve">At all times during the term of this Contract or after it has ended, the Supplier shall comply properly with the requirements of all relevant legislation and agreements relating to payment of value added tax, corporation taxes, income and other taxes and statutory charges levied in respect of the provision of the services to HMG and/or the fees payable to the Supplier under this Contract (“the Tax”), and shall be responsible for payment of the Tax. </w:t>
      </w:r>
    </w:p>
    <w:p w14:paraId="5AA9D2F6" w14:textId="77777777" w:rsidR="00027447" w:rsidRPr="00F6550F" w:rsidRDefault="00027447" w:rsidP="00027447">
      <w:pPr>
        <w:pStyle w:val="NoSpacing"/>
        <w:rPr>
          <w:rFonts w:asciiTheme="majorHAnsi" w:hAnsiTheme="majorHAnsi"/>
          <w:color w:val="000000"/>
          <w:sz w:val="22"/>
          <w:szCs w:val="22"/>
        </w:rPr>
      </w:pPr>
      <w:r w:rsidRPr="00F6550F">
        <w:rPr>
          <w:rFonts w:asciiTheme="majorHAnsi" w:hAnsiTheme="majorHAnsi"/>
          <w:color w:val="000000"/>
          <w:sz w:val="22"/>
          <w:szCs w:val="22"/>
        </w:rPr>
        <w:t xml:space="preserve">Where the Supplier is liable to National Insurance Contributions (NICs) in respect of consideration received under this Contract, they shall at all times comply with the Social Security Contributions and Benefits Act 1992 (SSCBA) and all other statutes and regulations relating to NICs in respect of that </w:t>
      </w:r>
      <w:proofErr w:type="gramStart"/>
      <w:r w:rsidRPr="00F6550F">
        <w:rPr>
          <w:rFonts w:asciiTheme="majorHAnsi" w:hAnsiTheme="majorHAnsi"/>
          <w:color w:val="000000"/>
          <w:sz w:val="22"/>
          <w:szCs w:val="22"/>
        </w:rPr>
        <w:t>consideration, and</w:t>
      </w:r>
      <w:proofErr w:type="gramEnd"/>
      <w:r w:rsidRPr="00F6550F">
        <w:rPr>
          <w:rFonts w:asciiTheme="majorHAnsi" w:hAnsiTheme="majorHAnsi"/>
          <w:color w:val="000000"/>
          <w:sz w:val="22"/>
          <w:szCs w:val="22"/>
        </w:rPr>
        <w:t xml:space="preserve"> shall be responsible for paying all NICs. </w:t>
      </w:r>
    </w:p>
    <w:p w14:paraId="400F1224" w14:textId="77777777" w:rsidR="00027447" w:rsidRPr="00F6550F" w:rsidRDefault="00027447" w:rsidP="00027447">
      <w:pPr>
        <w:pStyle w:val="NoSpacing"/>
        <w:rPr>
          <w:rFonts w:asciiTheme="majorHAnsi" w:hAnsiTheme="majorHAnsi"/>
          <w:sz w:val="22"/>
          <w:szCs w:val="22"/>
        </w:rPr>
      </w:pPr>
      <w:r w:rsidRPr="00F6550F">
        <w:rPr>
          <w:rFonts w:asciiTheme="majorHAnsi" w:hAnsiTheme="majorHAnsi"/>
          <w:sz w:val="22"/>
          <w:szCs w:val="22"/>
        </w:rPr>
        <w:t xml:space="preserve">HMG may, at any time during this Contract, request the Supplier to provide information which demonstrates how the Supplier complies with the above obligations in relation to taxation or why those clauses do not apply to the Supplier.  Such a request may specify the information which the Supplier must provide and the period within which that information must be provided. </w:t>
      </w:r>
    </w:p>
    <w:p w14:paraId="1D37C2B3" w14:textId="77777777" w:rsidR="00027447" w:rsidRPr="00F6550F" w:rsidRDefault="00027447" w:rsidP="00027447">
      <w:pPr>
        <w:pStyle w:val="NoSpacing"/>
        <w:rPr>
          <w:rFonts w:asciiTheme="majorHAnsi" w:hAnsiTheme="majorHAnsi"/>
          <w:sz w:val="22"/>
          <w:szCs w:val="22"/>
        </w:rPr>
      </w:pPr>
      <w:r w:rsidRPr="00F6550F">
        <w:rPr>
          <w:rFonts w:asciiTheme="majorHAnsi" w:hAnsiTheme="majorHAnsi"/>
          <w:sz w:val="22"/>
          <w:szCs w:val="22"/>
        </w:rPr>
        <w:t>HMG may supply any information which it receives under a request above to the Commissioners of Her Majesty’s Revenue and Customs for the purpose of the collection and management of revenue for which they are responsible.</w:t>
      </w:r>
    </w:p>
    <w:p w14:paraId="7F351BC6" w14:textId="77777777" w:rsidR="00027447" w:rsidRPr="00F6550F" w:rsidRDefault="00027447" w:rsidP="00027447">
      <w:pPr>
        <w:pStyle w:val="Default"/>
        <w:jc w:val="both"/>
        <w:rPr>
          <w:rFonts w:asciiTheme="majorHAnsi" w:hAnsiTheme="majorHAnsi"/>
          <w:sz w:val="22"/>
          <w:szCs w:val="22"/>
        </w:rPr>
      </w:pPr>
    </w:p>
    <w:p w14:paraId="33777776"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Insurance</w:t>
      </w:r>
    </w:p>
    <w:p w14:paraId="092EBF84"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 xml:space="preserve">The Supplier shall </w:t>
      </w:r>
      <w:proofErr w:type="gramStart"/>
      <w:r w:rsidRPr="00F6550F">
        <w:rPr>
          <w:rFonts w:asciiTheme="majorHAnsi" w:hAnsiTheme="majorHAnsi"/>
          <w:sz w:val="22"/>
          <w:szCs w:val="22"/>
        </w:rPr>
        <w:t>effect</w:t>
      </w:r>
      <w:proofErr w:type="gramEnd"/>
      <w:r w:rsidRPr="00F6550F">
        <w:rPr>
          <w:rFonts w:asciiTheme="majorHAnsi" w:hAnsiTheme="majorHAnsi"/>
          <w:sz w:val="22"/>
          <w:szCs w:val="22"/>
        </w:rPr>
        <w:t xml:space="preserve"> and maintain general third party and where applicable product liability and professional indemnity insurance cover with a combined bodily injury and property damage limit of not less than five million pounds (£5,000,000) per occurrence or series of occurrences arising from the one event and unlimited cover in any period of insurance (aggregate or product liability). Such insurance shall contain an indemnity or </w:t>
      </w:r>
      <w:proofErr w:type="gramStart"/>
      <w:r w:rsidRPr="00F6550F">
        <w:rPr>
          <w:rFonts w:asciiTheme="majorHAnsi" w:hAnsiTheme="majorHAnsi"/>
          <w:sz w:val="22"/>
          <w:szCs w:val="22"/>
        </w:rPr>
        <w:t>principals</w:t>
      </w:r>
      <w:proofErr w:type="gramEnd"/>
      <w:r w:rsidRPr="00F6550F">
        <w:rPr>
          <w:rFonts w:asciiTheme="majorHAnsi" w:hAnsiTheme="majorHAnsi"/>
          <w:sz w:val="22"/>
          <w:szCs w:val="22"/>
        </w:rPr>
        <w:t xml:space="preserve"> clause. The Supplier shall provide evidence of such cover to HMG, if requested.</w:t>
      </w:r>
    </w:p>
    <w:p w14:paraId="6175CFAB" w14:textId="77777777" w:rsidR="00027447" w:rsidRPr="00F6550F" w:rsidRDefault="00027447" w:rsidP="00027447">
      <w:pPr>
        <w:pStyle w:val="Default"/>
        <w:jc w:val="both"/>
        <w:rPr>
          <w:rFonts w:asciiTheme="majorHAnsi" w:hAnsiTheme="majorHAnsi"/>
          <w:sz w:val="22"/>
          <w:szCs w:val="22"/>
        </w:rPr>
      </w:pPr>
    </w:p>
    <w:p w14:paraId="7FACAD1B"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Confidentiality</w:t>
      </w:r>
    </w:p>
    <w:p w14:paraId="1E79EAC8"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(a)The Supplier shall treat all information, data or process in connection with the Contract as confidential and shall not use any confidential information supplied by the HMG other than for the purposes of the Contract. </w:t>
      </w:r>
    </w:p>
    <w:p w14:paraId="4630CBCE" w14:textId="77777777" w:rsidR="00027447" w:rsidRPr="00F6550F" w:rsidRDefault="00027447" w:rsidP="00027447">
      <w:pPr>
        <w:pStyle w:val="NoSpacing"/>
        <w:jc w:val="both"/>
        <w:rPr>
          <w:rFonts w:asciiTheme="majorHAnsi" w:hAnsiTheme="majorHAnsi"/>
          <w:sz w:val="22"/>
          <w:szCs w:val="22"/>
          <w:lang w:eastAsia="zh-CN"/>
        </w:rPr>
      </w:pPr>
      <w:r w:rsidRPr="00F6550F">
        <w:rPr>
          <w:rFonts w:asciiTheme="majorHAnsi" w:hAnsiTheme="majorHAnsi"/>
          <w:sz w:val="22"/>
          <w:szCs w:val="22"/>
          <w:lang w:eastAsia="zh-CN"/>
        </w:rPr>
        <w:t>(b)The Supplier acknowledges and agrees that HMG may at any time during the term of the Contract be subject to a legal duty or central governmental directive to publish prescribed parts or full terms of any contract  in the public interest (including without limitation the whole or any terms of this Contract and the specification/scope of services and/or the prices comprised herein) and that such legislation or central governmental directive overrides any contractual duty of commercial confidence owed to the Supplier whether under this Contract or otherwise and the Supplier waives any and all rights of claim for breach of commercial confidence against HMG, its agents and employees,  howsoever arising, and shall hold HMG, its agents and employees,  harmless in respect of any claim for loss or damage suffered by the Suppliers as the consequence of HMG’s discharge of any duty of law of central government policy to publish prescribed parts or the whole of this Contract.</w:t>
      </w:r>
    </w:p>
    <w:p w14:paraId="59076CCF" w14:textId="77777777" w:rsidR="00027447" w:rsidRPr="00F6550F" w:rsidRDefault="00027447" w:rsidP="00027447">
      <w:pPr>
        <w:pStyle w:val="NoSpacing"/>
        <w:jc w:val="both"/>
        <w:rPr>
          <w:rFonts w:asciiTheme="majorHAnsi" w:hAnsiTheme="majorHAnsi"/>
          <w:sz w:val="22"/>
          <w:szCs w:val="22"/>
          <w:lang w:eastAsia="zh-CN"/>
        </w:rPr>
      </w:pPr>
      <w:r w:rsidRPr="00F6550F">
        <w:rPr>
          <w:rFonts w:asciiTheme="majorHAnsi" w:hAnsiTheme="majorHAnsi"/>
          <w:sz w:val="22"/>
          <w:szCs w:val="22"/>
          <w:lang w:eastAsia="zh-CN"/>
        </w:rPr>
        <w:t>(c) Information supplied electronically by HMG to the Supplier, marked as “Sensitive” encrypted and password protected shall not be transmitted by the Supplier to any third party other than in an encrypted and password protected format and with the prior consent in writing of HMG.</w:t>
      </w:r>
    </w:p>
    <w:p w14:paraId="0CE62C46"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t xml:space="preserve">(d) Where the Services supplied under this Contract involve: </w:t>
      </w:r>
    </w:p>
    <w:p w14:paraId="753D428F"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t xml:space="preserve">   (</w:t>
      </w:r>
      <w:proofErr w:type="spellStart"/>
      <w:r w:rsidRPr="00F6550F">
        <w:rPr>
          <w:rFonts w:asciiTheme="majorHAnsi" w:hAnsiTheme="majorHAnsi"/>
          <w:sz w:val="22"/>
          <w:szCs w:val="22"/>
          <w:lang w:eastAsia="zh-CN"/>
        </w:rPr>
        <w:t>i</w:t>
      </w:r>
      <w:proofErr w:type="spellEnd"/>
      <w:r w:rsidRPr="00F6550F">
        <w:rPr>
          <w:rFonts w:asciiTheme="majorHAnsi" w:hAnsiTheme="majorHAnsi"/>
          <w:sz w:val="22"/>
          <w:szCs w:val="22"/>
          <w:lang w:eastAsia="zh-CN"/>
        </w:rPr>
        <w:t xml:space="preserve">) the handling by the Supplier of the personal information of citizens, such as home addresses, bank details or payment information; or </w:t>
      </w:r>
    </w:p>
    <w:p w14:paraId="4A2F4C94"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t xml:space="preserve">   (ii) the personal information of employees or agents of HMG such as </w:t>
      </w:r>
      <w:proofErr w:type="gramStart"/>
      <w:r w:rsidRPr="00F6550F">
        <w:rPr>
          <w:rFonts w:asciiTheme="majorHAnsi" w:hAnsiTheme="majorHAnsi"/>
          <w:sz w:val="22"/>
          <w:szCs w:val="22"/>
          <w:lang w:eastAsia="zh-CN"/>
        </w:rPr>
        <w:t>payroll,  travel</w:t>
      </w:r>
      <w:proofErr w:type="gramEnd"/>
      <w:r w:rsidRPr="00F6550F">
        <w:rPr>
          <w:rFonts w:asciiTheme="majorHAnsi" w:hAnsiTheme="majorHAnsi"/>
          <w:sz w:val="22"/>
          <w:szCs w:val="22"/>
          <w:lang w:eastAsia="zh-CN"/>
        </w:rPr>
        <w:t xml:space="preserve"> booking or expenses information; or </w:t>
      </w:r>
    </w:p>
    <w:p w14:paraId="1399A182"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t xml:space="preserve">   (iii) the supply of ICT systems and services which are designed to store, or process, data marked “official” or “sensitive” by </w:t>
      </w:r>
      <w:proofErr w:type="gramStart"/>
      <w:r w:rsidRPr="00F6550F">
        <w:rPr>
          <w:rFonts w:asciiTheme="majorHAnsi" w:hAnsiTheme="majorHAnsi"/>
          <w:sz w:val="22"/>
          <w:szCs w:val="22"/>
          <w:lang w:eastAsia="zh-CN"/>
        </w:rPr>
        <w:t>HMG;</w:t>
      </w:r>
      <w:proofErr w:type="gramEnd"/>
      <w:r w:rsidRPr="00F6550F">
        <w:rPr>
          <w:rFonts w:asciiTheme="majorHAnsi" w:hAnsiTheme="majorHAnsi"/>
          <w:sz w:val="22"/>
          <w:szCs w:val="22"/>
          <w:lang w:eastAsia="zh-CN"/>
        </w:rPr>
        <w:t xml:space="preserve"> </w:t>
      </w:r>
    </w:p>
    <w:p w14:paraId="07D5C69B"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lastRenderedPageBreak/>
        <w:t>Then, in any of the above cases (</w:t>
      </w:r>
      <w:proofErr w:type="spellStart"/>
      <w:r w:rsidRPr="00F6550F">
        <w:rPr>
          <w:rFonts w:asciiTheme="majorHAnsi" w:hAnsiTheme="majorHAnsi"/>
          <w:sz w:val="22"/>
          <w:szCs w:val="22"/>
          <w:lang w:eastAsia="zh-CN"/>
        </w:rPr>
        <w:t>i</w:t>
      </w:r>
      <w:proofErr w:type="spellEnd"/>
      <w:r w:rsidRPr="00F6550F">
        <w:rPr>
          <w:rFonts w:asciiTheme="majorHAnsi" w:hAnsiTheme="majorHAnsi"/>
          <w:sz w:val="22"/>
          <w:szCs w:val="22"/>
          <w:lang w:eastAsia="zh-CN"/>
        </w:rPr>
        <w:t xml:space="preserve">)-(iii): </w:t>
      </w:r>
    </w:p>
    <w:p w14:paraId="2F30DBA3" w14:textId="77777777" w:rsidR="00027447" w:rsidRPr="00F6550F" w:rsidRDefault="00027447" w:rsidP="00027447">
      <w:pPr>
        <w:pStyle w:val="NoSpacing"/>
        <w:jc w:val="both"/>
        <w:rPr>
          <w:rFonts w:asciiTheme="majorHAnsi" w:hAnsiTheme="majorHAnsi"/>
          <w:sz w:val="22"/>
          <w:szCs w:val="22"/>
          <w:lang w:eastAsia="zh-CN"/>
        </w:rPr>
      </w:pPr>
      <w:r w:rsidRPr="00F6550F">
        <w:rPr>
          <w:rFonts w:asciiTheme="majorHAnsi" w:hAnsiTheme="majorHAnsi"/>
          <w:sz w:val="22"/>
          <w:szCs w:val="22"/>
          <w:lang w:eastAsia="zh-CN"/>
        </w:rPr>
        <w:t xml:space="preserve">(iv) where the Supplier acts as HMG’s data processor, HMG and the Supplier must enter into a collateral agreement or addendum to this Contract governing such data processing in compliance with the Data Protection Act 2018 and the Privacy and Electronic Communications (EC Directive) Regulations 2003 (SI 2426/2003) and all applicable laws and regulations relating to the processing of personal data and privacy, including where applicable the guidance and codes of practice issued by the Information Commissioner or any other supervisory authority, and the equivalent of any of the foregoing in any relevant jurisdiction; and </w:t>
      </w:r>
    </w:p>
    <w:p w14:paraId="0066BFF4" w14:textId="77777777" w:rsidR="00027447" w:rsidRPr="00F6550F" w:rsidRDefault="00027447" w:rsidP="00027447">
      <w:pPr>
        <w:pStyle w:val="NoSpacing"/>
        <w:rPr>
          <w:rFonts w:asciiTheme="majorHAnsi" w:hAnsiTheme="majorHAnsi"/>
          <w:sz w:val="22"/>
          <w:szCs w:val="22"/>
          <w:lang w:eastAsia="zh-CN"/>
        </w:rPr>
      </w:pPr>
      <w:r w:rsidRPr="00F6550F">
        <w:rPr>
          <w:rFonts w:asciiTheme="majorHAnsi" w:hAnsiTheme="majorHAnsi"/>
          <w:sz w:val="22"/>
          <w:szCs w:val="22"/>
          <w:lang w:eastAsia="zh-CN"/>
        </w:rPr>
        <w:t xml:space="preserve">(v) the Supplier shall hold and maintain Cyber Essentials (or, if appropriate,  Cyber Essentials Plus) certified assurance in respect of cyber security to the standards set out in the HM Government </w:t>
      </w:r>
      <w:r w:rsidRPr="00F6550F">
        <w:rPr>
          <w:rFonts w:asciiTheme="majorHAnsi" w:hAnsiTheme="majorHAnsi"/>
          <w:bCs/>
          <w:sz w:val="22"/>
          <w:szCs w:val="22"/>
          <w:lang w:eastAsia="zh-CN"/>
        </w:rPr>
        <w:t xml:space="preserve">Procurement Policy Note: </w:t>
      </w:r>
      <w:r w:rsidRPr="00F6550F">
        <w:rPr>
          <w:rFonts w:asciiTheme="majorHAnsi" w:hAnsiTheme="majorHAnsi"/>
          <w:bCs/>
          <w:i/>
          <w:sz w:val="22"/>
          <w:szCs w:val="22"/>
          <w:lang w:eastAsia="zh-CN"/>
        </w:rPr>
        <w:t xml:space="preserve">Cyber Essentials Scheme; </w:t>
      </w:r>
      <w:r w:rsidRPr="00F6550F">
        <w:rPr>
          <w:rFonts w:asciiTheme="majorHAnsi" w:hAnsiTheme="majorHAnsi"/>
          <w:i/>
          <w:sz w:val="22"/>
          <w:szCs w:val="22"/>
          <w:lang w:eastAsia="zh-CN"/>
        </w:rPr>
        <w:t>Action</w:t>
      </w:r>
      <w:r w:rsidRPr="00F6550F">
        <w:rPr>
          <w:rFonts w:asciiTheme="majorHAnsi" w:hAnsiTheme="majorHAnsi"/>
          <w:bCs/>
          <w:i/>
          <w:sz w:val="22"/>
          <w:szCs w:val="22"/>
          <w:lang w:eastAsia="zh-CN"/>
        </w:rPr>
        <w:t xml:space="preserve"> </w:t>
      </w:r>
      <w:r w:rsidRPr="00F6550F">
        <w:rPr>
          <w:rFonts w:asciiTheme="majorHAnsi" w:hAnsiTheme="majorHAnsi"/>
          <w:i/>
          <w:sz w:val="22"/>
          <w:szCs w:val="22"/>
          <w:lang w:eastAsia="zh-CN"/>
        </w:rPr>
        <w:t>Note</w:t>
      </w:r>
      <w:r w:rsidRPr="00F6550F">
        <w:rPr>
          <w:rFonts w:asciiTheme="majorHAnsi" w:hAnsiTheme="majorHAnsi"/>
          <w:bCs/>
          <w:i/>
          <w:sz w:val="22"/>
          <w:szCs w:val="22"/>
          <w:lang w:eastAsia="zh-CN"/>
        </w:rPr>
        <w:t xml:space="preserve"> </w:t>
      </w:r>
      <w:r w:rsidRPr="00F6550F">
        <w:rPr>
          <w:rFonts w:asciiTheme="majorHAnsi" w:hAnsiTheme="majorHAnsi"/>
          <w:i/>
          <w:sz w:val="22"/>
          <w:szCs w:val="22"/>
          <w:lang w:eastAsia="zh-CN"/>
        </w:rPr>
        <w:t>09/14</w:t>
      </w:r>
      <w:r w:rsidRPr="00F6550F">
        <w:rPr>
          <w:rFonts w:asciiTheme="majorHAnsi" w:hAnsiTheme="majorHAnsi"/>
          <w:bCs/>
          <w:i/>
          <w:sz w:val="22"/>
          <w:szCs w:val="22"/>
          <w:lang w:eastAsia="zh-CN"/>
        </w:rPr>
        <w:t xml:space="preserve">; </w:t>
      </w:r>
      <w:r w:rsidRPr="00F6550F">
        <w:rPr>
          <w:rFonts w:asciiTheme="majorHAnsi" w:hAnsiTheme="majorHAnsi"/>
          <w:i/>
          <w:sz w:val="22"/>
          <w:szCs w:val="22"/>
          <w:lang w:eastAsia="zh-CN"/>
        </w:rPr>
        <w:t>25 May</w:t>
      </w:r>
      <w:r w:rsidRPr="00F6550F">
        <w:rPr>
          <w:rFonts w:asciiTheme="majorHAnsi" w:hAnsiTheme="majorHAnsi"/>
          <w:bCs/>
          <w:i/>
          <w:sz w:val="22"/>
          <w:szCs w:val="22"/>
          <w:lang w:eastAsia="zh-CN"/>
        </w:rPr>
        <w:t xml:space="preserve"> </w:t>
      </w:r>
      <w:r w:rsidRPr="00F6550F">
        <w:rPr>
          <w:rFonts w:asciiTheme="majorHAnsi" w:hAnsiTheme="majorHAnsi"/>
          <w:i/>
          <w:sz w:val="22"/>
          <w:szCs w:val="22"/>
          <w:lang w:eastAsia="zh-CN"/>
        </w:rPr>
        <w:t>2016</w:t>
      </w:r>
      <w:r w:rsidRPr="00F6550F">
        <w:rPr>
          <w:rFonts w:asciiTheme="majorHAnsi" w:hAnsiTheme="majorHAnsi"/>
          <w:sz w:val="22"/>
          <w:szCs w:val="22"/>
          <w:lang w:eastAsia="zh-CN"/>
        </w:rPr>
        <w:t xml:space="preserve">, a copy of which may be inspected here: </w:t>
      </w:r>
      <w:hyperlink r:id="rId11" w:history="1">
        <w:r w:rsidRPr="00F6550F">
          <w:rPr>
            <w:rFonts w:asciiTheme="majorHAnsi" w:hAnsiTheme="majorHAnsi"/>
            <w:sz w:val="22"/>
            <w:szCs w:val="22"/>
            <w:lang w:eastAsia="zh-CN"/>
          </w:rPr>
          <w:t>https://www.gov.uk/government/publications/procurement-policy-note-0914-cyber-essentials-scheme-certification</w:t>
        </w:r>
      </w:hyperlink>
    </w:p>
    <w:p w14:paraId="00DEAEEA" w14:textId="77777777" w:rsidR="00027447" w:rsidRPr="00F6550F" w:rsidRDefault="00027447" w:rsidP="00027447">
      <w:pPr>
        <w:pStyle w:val="NoSpacing"/>
        <w:rPr>
          <w:rFonts w:asciiTheme="majorHAnsi" w:hAnsiTheme="majorHAnsi"/>
          <w:sz w:val="22"/>
          <w:szCs w:val="22"/>
        </w:rPr>
      </w:pPr>
    </w:p>
    <w:p w14:paraId="79E8EE1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Transparency</w:t>
      </w:r>
    </w:p>
    <w:p w14:paraId="7803FC6E"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w:t>
      </w:r>
      <w:r w:rsidRPr="00F6550F">
        <w:rPr>
          <w:rFonts w:asciiTheme="majorHAnsi" w:hAnsiTheme="majorHAnsi"/>
          <w:sz w:val="22"/>
          <w:szCs w:val="22"/>
          <w:lang w:val="en-US"/>
        </w:rPr>
        <w:t xml:space="preserve">a) The Parties acknowledge that, except for any information which is exempt from disclosure in accordance with the provisions of the Freedom of Information Act (“the Act”) the text of this Agreement, and any Schedules to this Agreement, is not Confidential Information.  The Authority shall be responsible for determining in its absolute discretion whether any part of the Agreement or its Schedules is exempt from disclosure in accordance with the provisions of the </w:t>
      </w:r>
      <w:proofErr w:type="gramStart"/>
      <w:r w:rsidRPr="00F6550F">
        <w:rPr>
          <w:rFonts w:asciiTheme="majorHAnsi" w:hAnsiTheme="majorHAnsi"/>
          <w:sz w:val="22"/>
          <w:szCs w:val="22"/>
          <w:lang w:val="en-US"/>
        </w:rPr>
        <w:t>Act</w:t>
      </w:r>
      <w:proofErr w:type="gramEnd"/>
    </w:p>
    <w:p w14:paraId="4BF7ED0A" w14:textId="77777777" w:rsidR="00027447" w:rsidRPr="00F6550F" w:rsidRDefault="00027447" w:rsidP="00027447">
      <w:pPr>
        <w:pStyle w:val="NormalWeb"/>
        <w:shd w:val="clear" w:color="auto" w:fill="FFFFFF"/>
        <w:jc w:val="both"/>
        <w:rPr>
          <w:rFonts w:asciiTheme="majorHAnsi" w:hAnsiTheme="majorHAnsi"/>
          <w:sz w:val="22"/>
          <w:szCs w:val="22"/>
          <w:lang w:val="en-US"/>
        </w:rPr>
      </w:pPr>
      <w:r w:rsidRPr="00F6550F">
        <w:rPr>
          <w:rFonts w:asciiTheme="majorHAnsi" w:hAnsiTheme="majorHAnsi"/>
          <w:sz w:val="22"/>
          <w:szCs w:val="22"/>
          <w:lang w:val="en-US"/>
        </w:rPr>
        <w:t xml:space="preserve">(b)  Notwithstanding any other term of this Agreement, the Contractor hereby gives its consent for the Authority to publish this Agreement and its Schedules in its entirety, including from </w:t>
      </w:r>
      <w:proofErr w:type="gramStart"/>
      <w:r w:rsidRPr="00F6550F">
        <w:rPr>
          <w:rFonts w:asciiTheme="majorHAnsi" w:hAnsiTheme="majorHAnsi"/>
          <w:sz w:val="22"/>
          <w:szCs w:val="22"/>
          <w:lang w:val="en-US"/>
        </w:rPr>
        <w:t>time to time</w:t>
      </w:r>
      <w:proofErr w:type="gramEnd"/>
      <w:r w:rsidRPr="00F6550F">
        <w:rPr>
          <w:rFonts w:asciiTheme="majorHAnsi" w:hAnsiTheme="majorHAnsi"/>
          <w:sz w:val="22"/>
          <w:szCs w:val="22"/>
          <w:lang w:val="en-US"/>
        </w:rPr>
        <w:t xml:space="preserve"> agreed changes to the Agreement, to the general public in whatever form the Authority decides.</w:t>
      </w:r>
    </w:p>
    <w:p w14:paraId="014D73D3"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Suppliers Staff</w:t>
      </w:r>
    </w:p>
    <w:p w14:paraId="13611B4E"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 xml:space="preserve">HMG reserves the right to refuse to admit to its premises (or to withdraw permission to remain on its premises), any member of the Supplier's staff or any person employed or engaged by a sub-contractor, agent or servant of the Supplier: </w:t>
      </w:r>
    </w:p>
    <w:p w14:paraId="0F6134EA"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 xml:space="preserve">(a) who does hold all necessary and applicable immigration permits to work legally for HMG pursuant to this </w:t>
      </w:r>
      <w:proofErr w:type="gramStart"/>
      <w:r w:rsidRPr="00F6550F">
        <w:rPr>
          <w:rFonts w:asciiTheme="majorHAnsi" w:hAnsiTheme="majorHAnsi"/>
          <w:sz w:val="22"/>
          <w:szCs w:val="22"/>
        </w:rPr>
        <w:t>Contract;</w:t>
      </w:r>
      <w:proofErr w:type="gramEnd"/>
    </w:p>
    <w:p w14:paraId="1F37AF1E"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 xml:space="preserve">(b) in respect of whom the Supplier cannot or does not provide all necessary details and/or supporting documentation as requested by HMG from time to time to enable HMG  at its own cost to conduct relevant security clearance checks to satisfy the requirements of HMG’s Security Policy and HMG’s Baseline Personnel Security Standard for the verification of the identity, nationality, and immigration status, employment history and criminal record prior to and during the continuance of this Contract;  </w:t>
      </w:r>
    </w:p>
    <w:p w14:paraId="3645D346"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 xml:space="preserve">(c) who does not </w:t>
      </w:r>
      <w:proofErr w:type="gramStart"/>
      <w:r w:rsidRPr="00F6550F">
        <w:rPr>
          <w:rFonts w:asciiTheme="majorHAnsi" w:hAnsiTheme="majorHAnsi"/>
          <w:sz w:val="22"/>
          <w:szCs w:val="22"/>
        </w:rPr>
        <w:t>wear or carry valid HMG identification at all times</w:t>
      </w:r>
      <w:proofErr w:type="gramEnd"/>
      <w:r w:rsidRPr="00F6550F">
        <w:rPr>
          <w:rFonts w:asciiTheme="majorHAnsi" w:hAnsiTheme="majorHAnsi"/>
          <w:sz w:val="22"/>
          <w:szCs w:val="22"/>
        </w:rPr>
        <w:t xml:space="preserve"> while on the HMG’s premises and produce it immediately upon the HMG’s request; or</w:t>
      </w:r>
    </w:p>
    <w:p w14:paraId="2FC6FD8F"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 xml:space="preserve"> (d) whose admission or continued presence would be, in the unfettered opinion of HMG contrary to its interest.</w:t>
      </w:r>
    </w:p>
    <w:p w14:paraId="7FFA1FED" w14:textId="77777777" w:rsidR="00027447" w:rsidRPr="00F6550F" w:rsidRDefault="00027447" w:rsidP="00027447">
      <w:pPr>
        <w:pStyle w:val="NoSpacing"/>
        <w:jc w:val="both"/>
        <w:rPr>
          <w:rFonts w:asciiTheme="majorHAnsi" w:hAnsiTheme="majorHAnsi" w:cs="Arial"/>
          <w:sz w:val="22"/>
          <w:szCs w:val="22"/>
        </w:rPr>
      </w:pPr>
      <w:r w:rsidRPr="00F6550F">
        <w:rPr>
          <w:rFonts w:asciiTheme="majorHAnsi" w:hAnsiTheme="majorHAnsi" w:cs="Arial"/>
          <w:sz w:val="22"/>
          <w:szCs w:val="22"/>
        </w:rPr>
        <w:t xml:space="preserve">The Supplier shall </w:t>
      </w:r>
      <w:proofErr w:type="gramStart"/>
      <w:r w:rsidRPr="00F6550F">
        <w:rPr>
          <w:rFonts w:asciiTheme="majorHAnsi" w:hAnsiTheme="majorHAnsi" w:cs="Arial"/>
          <w:sz w:val="22"/>
          <w:szCs w:val="22"/>
        </w:rPr>
        <w:t>at all times</w:t>
      </w:r>
      <w:proofErr w:type="gramEnd"/>
      <w:r w:rsidRPr="00F6550F">
        <w:rPr>
          <w:rFonts w:asciiTheme="majorHAnsi" w:hAnsiTheme="majorHAnsi" w:cs="Arial"/>
          <w:sz w:val="22"/>
          <w:szCs w:val="22"/>
        </w:rPr>
        <w:t xml:space="preserve"> adhere to the requirements of the National Minimum Wage Act 1998 (as amended from time to time). </w:t>
      </w:r>
    </w:p>
    <w:p w14:paraId="39A7C427" w14:textId="77777777" w:rsidR="00027447" w:rsidRPr="00F6550F" w:rsidRDefault="00027447" w:rsidP="00027447">
      <w:pPr>
        <w:pStyle w:val="NoSpacing"/>
        <w:jc w:val="both"/>
        <w:rPr>
          <w:rFonts w:asciiTheme="majorHAnsi" w:hAnsiTheme="majorHAnsi" w:cs="Arial"/>
          <w:sz w:val="22"/>
          <w:szCs w:val="22"/>
        </w:rPr>
      </w:pPr>
      <w:r w:rsidRPr="00F6550F">
        <w:rPr>
          <w:rFonts w:asciiTheme="majorHAnsi" w:hAnsiTheme="majorHAnsi" w:cs="Arial"/>
          <w:sz w:val="22"/>
          <w:szCs w:val="22"/>
        </w:rPr>
        <w:t>The Supplier warrants that its Staff have obtained the necessary immigration authorisation to allow the Supplier and its Staff to work legally for HMG for the term of this Contract (whether in the United Kingdom or at another location).</w:t>
      </w:r>
    </w:p>
    <w:p w14:paraId="741CEC26" w14:textId="77777777" w:rsidR="00027447" w:rsidRPr="00F6550F" w:rsidRDefault="00027447" w:rsidP="00027447">
      <w:pPr>
        <w:pStyle w:val="NoSpacing"/>
        <w:jc w:val="both"/>
        <w:rPr>
          <w:rFonts w:asciiTheme="majorHAnsi" w:hAnsiTheme="majorHAnsi" w:cs="Arial"/>
          <w:sz w:val="22"/>
          <w:szCs w:val="22"/>
        </w:rPr>
      </w:pPr>
      <w:r w:rsidRPr="00F6550F">
        <w:rPr>
          <w:rFonts w:asciiTheme="majorHAnsi" w:hAnsiTheme="majorHAnsi" w:cs="Arial"/>
          <w:sz w:val="22"/>
          <w:szCs w:val="22"/>
        </w:rPr>
        <w:t xml:space="preserve">HMG and/or its authorised representative shall be entitled, at any time and without giving notice to the Supplier, to carry out at its own cost such tests of the Supplier’s compliance with the requirements of this clause as it may deem necessary. Such tests shall be designed and implemented </w:t>
      </w:r>
      <w:proofErr w:type="gramStart"/>
      <w:r w:rsidRPr="00F6550F">
        <w:rPr>
          <w:rFonts w:asciiTheme="majorHAnsi" w:hAnsiTheme="majorHAnsi" w:cs="Arial"/>
          <w:sz w:val="22"/>
          <w:szCs w:val="22"/>
        </w:rPr>
        <w:t>so as to</w:t>
      </w:r>
      <w:proofErr w:type="gramEnd"/>
      <w:r w:rsidRPr="00F6550F">
        <w:rPr>
          <w:rFonts w:asciiTheme="majorHAnsi" w:hAnsiTheme="majorHAnsi" w:cs="Arial"/>
          <w:sz w:val="22"/>
          <w:szCs w:val="22"/>
        </w:rPr>
        <w:t xml:space="preserve"> minimise the impact on the Supplier’s performance of this Contract. </w:t>
      </w:r>
    </w:p>
    <w:p w14:paraId="149C61CC" w14:textId="77777777" w:rsidR="00027447" w:rsidRPr="00F6550F" w:rsidRDefault="00027447" w:rsidP="00027447">
      <w:pPr>
        <w:pStyle w:val="Default"/>
        <w:jc w:val="both"/>
        <w:rPr>
          <w:rFonts w:asciiTheme="majorHAnsi" w:hAnsiTheme="majorHAnsi"/>
          <w:sz w:val="22"/>
          <w:szCs w:val="22"/>
        </w:rPr>
      </w:pPr>
    </w:p>
    <w:p w14:paraId="4E60897A"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Disability Rights</w:t>
      </w:r>
    </w:p>
    <w:p w14:paraId="6886FA44" w14:textId="77777777" w:rsidR="00027447" w:rsidRPr="00F6550F" w:rsidRDefault="00027447" w:rsidP="00027447">
      <w:pPr>
        <w:pStyle w:val="Default"/>
        <w:rPr>
          <w:rFonts w:asciiTheme="majorHAnsi" w:hAnsiTheme="majorHAnsi"/>
          <w:sz w:val="22"/>
          <w:szCs w:val="22"/>
        </w:rPr>
      </w:pPr>
      <w:r w:rsidRPr="00F6550F">
        <w:rPr>
          <w:rFonts w:asciiTheme="majorHAnsi" w:hAnsiTheme="majorHAnsi"/>
          <w:sz w:val="22"/>
          <w:szCs w:val="22"/>
        </w:rPr>
        <w:t xml:space="preserve">The Supplier warrants that all Goods and/or Services supplied under this Contract conform (or shall be capable of conforming in the hands of the HMG) with the guidance contained in the Disability </w:t>
      </w:r>
      <w:r w:rsidRPr="00F6550F">
        <w:rPr>
          <w:rFonts w:asciiTheme="majorHAnsi" w:hAnsiTheme="majorHAnsi"/>
          <w:sz w:val="22"/>
          <w:szCs w:val="22"/>
        </w:rPr>
        <w:lastRenderedPageBreak/>
        <w:t xml:space="preserve">Rights Commission's Code of Practice: Rights of Access: services to the public, public authority functions, private clubs and premises (2006) a copy of which may inspected at </w:t>
      </w:r>
      <w:r w:rsidRPr="00F6550F">
        <w:rPr>
          <w:rFonts w:asciiTheme="majorHAnsi" w:hAnsiTheme="majorHAnsi"/>
          <w:b/>
          <w:bCs/>
          <w:sz w:val="22"/>
          <w:szCs w:val="22"/>
        </w:rPr>
        <w:t>http://www.opsi.gov.uk/SI/si2006/20061967.htm.</w:t>
      </w:r>
    </w:p>
    <w:p w14:paraId="1D3BE097" w14:textId="77777777" w:rsidR="00027447" w:rsidRPr="00F6550F" w:rsidRDefault="00027447" w:rsidP="00027447">
      <w:pPr>
        <w:pStyle w:val="Default"/>
        <w:jc w:val="both"/>
        <w:rPr>
          <w:rFonts w:asciiTheme="majorHAnsi" w:hAnsiTheme="majorHAnsi"/>
          <w:sz w:val="22"/>
          <w:szCs w:val="22"/>
        </w:rPr>
      </w:pPr>
    </w:p>
    <w:p w14:paraId="1D23CB30"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Termination</w:t>
      </w:r>
    </w:p>
    <w:p w14:paraId="0136AB1C"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(a)Without prejudice to either party's other rights and remedies under this Contract or at law, either party may terminate the Contract forthwith on notice if the other (“the defaulting party”):  </w:t>
      </w:r>
    </w:p>
    <w:p w14:paraId="294F0D44"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 (</w:t>
      </w:r>
      <w:proofErr w:type="spellStart"/>
      <w:r w:rsidRPr="00F6550F">
        <w:rPr>
          <w:rFonts w:asciiTheme="majorHAnsi" w:hAnsiTheme="majorHAnsi"/>
          <w:sz w:val="22"/>
          <w:szCs w:val="22"/>
        </w:rPr>
        <w:t>i</w:t>
      </w:r>
      <w:proofErr w:type="spellEnd"/>
      <w:r w:rsidRPr="00F6550F">
        <w:rPr>
          <w:rFonts w:asciiTheme="majorHAnsi" w:hAnsiTheme="majorHAnsi"/>
          <w:sz w:val="22"/>
          <w:szCs w:val="22"/>
        </w:rPr>
        <w:t xml:space="preserve">) commits a breach of this Contract and fails to remedy such breach </w:t>
      </w:r>
      <w:proofErr w:type="gramStart"/>
      <w:r w:rsidRPr="00F6550F">
        <w:rPr>
          <w:rFonts w:asciiTheme="majorHAnsi" w:hAnsiTheme="majorHAnsi"/>
          <w:sz w:val="22"/>
          <w:szCs w:val="22"/>
        </w:rPr>
        <w:t>( where</w:t>
      </w:r>
      <w:proofErr w:type="gramEnd"/>
      <w:r w:rsidRPr="00F6550F">
        <w:rPr>
          <w:rFonts w:asciiTheme="majorHAnsi" w:hAnsiTheme="majorHAnsi"/>
          <w:sz w:val="22"/>
          <w:szCs w:val="22"/>
        </w:rPr>
        <w:t xml:space="preserve"> it is capable of remedy) within 30 days of receipt of a notice in writing requiring it to do so; or </w:t>
      </w:r>
    </w:p>
    <w:p w14:paraId="58BCB71B"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 (ii) ceases to trade, or is unable to pay its debts as they fall due or has a petition presented or a meeting convened for the purpose of winding up the defaulting party or enters into liquidation whether compulsorily or voluntarily or compounds with its creditors generally or an administration order is made in relation to it or it has a receiver or administrative receiver appointed over all or a substantial part of its assets or any similar analogous order is made or proceeding commenced or officer appointed or action taken in consequence of debt. </w:t>
      </w:r>
    </w:p>
    <w:p w14:paraId="5AC95E23"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In the event of termination by the HMG under sub-clause 20(a), the HMG may retain from any amount due to the Supplier under the Contract an amount equal to any bona fide claim the HMG may have against the Supplier arising out of such breach including reimbursement costs incurred up to the date of termination.</w:t>
      </w:r>
    </w:p>
    <w:p w14:paraId="7A2D4645"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(b)The HMG may at its convenience terminate the Contract or any part thereof at any time by giving notice to the Supplier. In this event the HMG shall subject to any other provisions of the Contract pay the Supplier for all Goods and/or Services supplied in accordance with the Contract up to the time of termination and shall otherwise be free from liability to the Supplier. </w:t>
      </w:r>
    </w:p>
    <w:p w14:paraId="35EDB1F0"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(c) Upon termination of the Contract the Supplier shall immediately return to the HMG any HMG Data or equipment or other materials belonging to the HMG which the Supplier may have in its possession. </w:t>
      </w:r>
    </w:p>
    <w:p w14:paraId="7AD01B2D" w14:textId="77777777" w:rsidR="00027447" w:rsidRPr="00F6550F" w:rsidRDefault="00027447" w:rsidP="00027447">
      <w:pPr>
        <w:pStyle w:val="NoSpacing"/>
        <w:jc w:val="both"/>
        <w:rPr>
          <w:rFonts w:asciiTheme="majorHAnsi" w:hAnsiTheme="majorHAnsi"/>
          <w:sz w:val="22"/>
          <w:szCs w:val="22"/>
          <w:lang w:eastAsia="zh-CN"/>
        </w:rPr>
      </w:pPr>
      <w:r w:rsidRPr="00F6550F">
        <w:rPr>
          <w:rFonts w:asciiTheme="majorHAnsi" w:hAnsiTheme="majorHAnsi"/>
          <w:sz w:val="22"/>
          <w:szCs w:val="22"/>
          <w:lang w:eastAsia="zh-CN"/>
        </w:rPr>
        <w:t xml:space="preserve">(d) HMG may summarily terminate this Agreement in writing to the Supplier if the Supplier in the case of a request for taxation information referred to in Clause 14 above - </w:t>
      </w:r>
    </w:p>
    <w:p w14:paraId="1CAF8922" w14:textId="77777777" w:rsidR="00027447" w:rsidRPr="00F6550F" w:rsidRDefault="00027447" w:rsidP="00027447">
      <w:pPr>
        <w:pStyle w:val="NoSpacing"/>
        <w:jc w:val="both"/>
        <w:rPr>
          <w:rFonts w:asciiTheme="majorHAnsi" w:hAnsiTheme="majorHAnsi"/>
          <w:color w:val="000000"/>
          <w:sz w:val="22"/>
          <w:szCs w:val="22"/>
          <w:lang w:eastAsia="zh-CN"/>
        </w:rPr>
      </w:pPr>
      <w:r w:rsidRPr="00F6550F">
        <w:rPr>
          <w:rFonts w:asciiTheme="majorHAnsi" w:hAnsiTheme="majorHAnsi"/>
          <w:color w:val="000000"/>
          <w:sz w:val="22"/>
          <w:szCs w:val="22"/>
          <w:lang w:eastAsia="zh-CN"/>
        </w:rPr>
        <w:t>(</w:t>
      </w:r>
      <w:proofErr w:type="spellStart"/>
      <w:r w:rsidRPr="00F6550F">
        <w:rPr>
          <w:rFonts w:asciiTheme="majorHAnsi" w:hAnsiTheme="majorHAnsi"/>
          <w:color w:val="000000"/>
          <w:sz w:val="22"/>
          <w:szCs w:val="22"/>
          <w:lang w:eastAsia="zh-CN"/>
        </w:rPr>
        <w:t>i</w:t>
      </w:r>
      <w:proofErr w:type="spellEnd"/>
      <w:r w:rsidRPr="00F6550F">
        <w:rPr>
          <w:rFonts w:asciiTheme="majorHAnsi" w:hAnsiTheme="majorHAnsi"/>
          <w:color w:val="000000"/>
          <w:sz w:val="22"/>
          <w:szCs w:val="22"/>
          <w:lang w:eastAsia="zh-CN"/>
        </w:rPr>
        <w:t>) fails to provide information in response to the request within a reasonable time (as specified by HMG</w:t>
      </w:r>
      <w:proofErr w:type="gramStart"/>
      <w:r w:rsidRPr="00F6550F">
        <w:rPr>
          <w:rFonts w:asciiTheme="majorHAnsi" w:hAnsiTheme="majorHAnsi"/>
          <w:color w:val="000000"/>
          <w:sz w:val="22"/>
          <w:szCs w:val="22"/>
          <w:lang w:eastAsia="zh-CN"/>
        </w:rPr>
        <w:t>);</w:t>
      </w:r>
      <w:proofErr w:type="gramEnd"/>
      <w:r w:rsidRPr="00F6550F">
        <w:rPr>
          <w:rFonts w:asciiTheme="majorHAnsi" w:hAnsiTheme="majorHAnsi"/>
          <w:color w:val="000000"/>
          <w:sz w:val="22"/>
          <w:szCs w:val="22"/>
          <w:lang w:eastAsia="zh-CN"/>
        </w:rPr>
        <w:t xml:space="preserve">  </w:t>
      </w:r>
    </w:p>
    <w:p w14:paraId="152C9387" w14:textId="77777777" w:rsidR="00027447" w:rsidRPr="00F6550F" w:rsidRDefault="00027447" w:rsidP="00027447">
      <w:pPr>
        <w:pStyle w:val="NoSpacing"/>
        <w:jc w:val="both"/>
        <w:rPr>
          <w:rFonts w:asciiTheme="majorHAnsi" w:hAnsiTheme="majorHAnsi"/>
          <w:color w:val="000000"/>
          <w:sz w:val="22"/>
          <w:szCs w:val="22"/>
          <w:lang w:eastAsia="zh-CN"/>
        </w:rPr>
      </w:pPr>
      <w:r w:rsidRPr="00F6550F">
        <w:rPr>
          <w:rFonts w:asciiTheme="majorHAnsi" w:hAnsiTheme="majorHAnsi"/>
          <w:color w:val="000000"/>
          <w:sz w:val="22"/>
          <w:szCs w:val="22"/>
          <w:lang w:eastAsia="zh-CN"/>
        </w:rPr>
        <w:t xml:space="preserve">(ii) provides information which is inadequate to demonstrate either how the Supplier complies with the taxation requirements in clauses 14 above or why those clauses do not apply to the </w:t>
      </w:r>
      <w:proofErr w:type="gramStart"/>
      <w:r w:rsidRPr="00F6550F">
        <w:rPr>
          <w:rFonts w:asciiTheme="majorHAnsi" w:hAnsiTheme="majorHAnsi"/>
          <w:color w:val="000000"/>
          <w:sz w:val="22"/>
          <w:szCs w:val="22"/>
          <w:lang w:eastAsia="zh-CN"/>
        </w:rPr>
        <w:t>Supplier;</w:t>
      </w:r>
      <w:proofErr w:type="gramEnd"/>
      <w:r w:rsidRPr="00F6550F">
        <w:rPr>
          <w:rFonts w:asciiTheme="majorHAnsi" w:hAnsiTheme="majorHAnsi"/>
          <w:color w:val="000000"/>
          <w:sz w:val="22"/>
          <w:szCs w:val="22"/>
          <w:lang w:eastAsia="zh-CN"/>
        </w:rPr>
        <w:t xml:space="preserve"> </w:t>
      </w:r>
    </w:p>
    <w:p w14:paraId="6A246208" w14:textId="77777777" w:rsidR="00027447" w:rsidRPr="00F6550F" w:rsidRDefault="00027447" w:rsidP="00027447">
      <w:pPr>
        <w:pStyle w:val="NoSpacing"/>
        <w:jc w:val="both"/>
        <w:rPr>
          <w:rFonts w:asciiTheme="majorHAnsi" w:hAnsiTheme="majorHAnsi"/>
          <w:color w:val="000000"/>
          <w:sz w:val="22"/>
          <w:szCs w:val="22"/>
          <w:lang w:eastAsia="zh-CN"/>
        </w:rPr>
      </w:pPr>
      <w:r w:rsidRPr="00F6550F">
        <w:rPr>
          <w:rFonts w:asciiTheme="majorHAnsi" w:hAnsiTheme="majorHAnsi"/>
          <w:color w:val="000000"/>
          <w:sz w:val="22"/>
          <w:szCs w:val="22"/>
          <w:lang w:eastAsia="zh-CN"/>
        </w:rPr>
        <w:t xml:space="preserve">(iii) fails to provide the specified information within the period specified by HMG; or </w:t>
      </w:r>
    </w:p>
    <w:p w14:paraId="10D1AB65"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color w:val="000000"/>
          <w:sz w:val="22"/>
          <w:szCs w:val="22"/>
          <w:lang w:eastAsia="zh-CN"/>
        </w:rPr>
        <w:t xml:space="preserve">(iv)  </w:t>
      </w:r>
      <w:r w:rsidRPr="00F6550F">
        <w:rPr>
          <w:rFonts w:asciiTheme="majorHAnsi" w:hAnsiTheme="majorHAnsi"/>
          <w:sz w:val="22"/>
          <w:szCs w:val="22"/>
        </w:rPr>
        <w:t xml:space="preserve">receives information which demonstrates that, at any time when the taxation requirements set out in clause 14 above apply to the Supplier, the Supplier is not complying with those clauses. </w:t>
      </w:r>
    </w:p>
    <w:p w14:paraId="56A8F70A" w14:textId="77777777" w:rsidR="00027447" w:rsidRPr="00F6550F" w:rsidRDefault="00027447" w:rsidP="00027447">
      <w:pPr>
        <w:pStyle w:val="Default"/>
        <w:jc w:val="both"/>
        <w:rPr>
          <w:rFonts w:asciiTheme="majorHAnsi" w:hAnsiTheme="majorHAnsi"/>
          <w:sz w:val="22"/>
          <w:szCs w:val="22"/>
        </w:rPr>
      </w:pPr>
    </w:p>
    <w:p w14:paraId="2B1A2110"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Entirety</w:t>
      </w:r>
    </w:p>
    <w:p w14:paraId="247321E7"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The Contract constitutes the entire agreement between the parties and shall prevail over any terms contained in the Supplier's acceptance of the Purchase Order. No terms may be implied herein from any course of regular previous dealings between the Supplier and the HMG. The Contract supersedes all prior negotiations representations and undertakings, whether written or oral, except this clause shall not exclude liability in respect of any fraudulent misrepresentation. The Contract may not be modified except by an instrument in writing signed by the duly authorised representatives of HMG and the Supplier.</w:t>
      </w:r>
    </w:p>
    <w:p w14:paraId="6FE87282" w14:textId="77777777" w:rsidR="00027447" w:rsidRPr="00F6550F" w:rsidRDefault="00027447" w:rsidP="00027447">
      <w:pPr>
        <w:pStyle w:val="Default"/>
        <w:jc w:val="both"/>
        <w:rPr>
          <w:rFonts w:asciiTheme="majorHAnsi" w:hAnsiTheme="majorHAnsi"/>
          <w:sz w:val="22"/>
          <w:szCs w:val="22"/>
        </w:rPr>
      </w:pPr>
    </w:p>
    <w:p w14:paraId="437DCC07"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Notices</w:t>
      </w:r>
    </w:p>
    <w:p w14:paraId="4C090A79"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Except as otherwise expressly provided within the Contract, no notice or other communications between the parties shall have any validity under the Contract unless made in writing by or on behalf of the party concerned. </w:t>
      </w:r>
    </w:p>
    <w:p w14:paraId="11E3AD4F" w14:textId="77777777" w:rsidR="00027447" w:rsidRPr="00F6550F" w:rsidRDefault="00027447" w:rsidP="00027447">
      <w:pPr>
        <w:pStyle w:val="Default"/>
        <w:jc w:val="both"/>
        <w:rPr>
          <w:rFonts w:asciiTheme="majorHAnsi" w:hAnsiTheme="majorHAnsi"/>
          <w:sz w:val="22"/>
          <w:szCs w:val="22"/>
        </w:rPr>
      </w:pPr>
    </w:p>
    <w:p w14:paraId="667C7202"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Scope of the Contract</w:t>
      </w:r>
    </w:p>
    <w:p w14:paraId="4F2EAD6A"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Nothing in the Contract shall be construed as creating a partnership, a contract of employment or a relationship of principal and agent between the HMG and the Supplier. </w:t>
      </w:r>
    </w:p>
    <w:p w14:paraId="4CBF8A8F" w14:textId="77777777" w:rsidR="00027447" w:rsidRPr="00F6550F" w:rsidRDefault="00027447" w:rsidP="00027447">
      <w:pPr>
        <w:pStyle w:val="Default"/>
        <w:jc w:val="both"/>
        <w:rPr>
          <w:rFonts w:asciiTheme="majorHAnsi" w:hAnsiTheme="majorHAnsi"/>
          <w:sz w:val="22"/>
          <w:szCs w:val="22"/>
        </w:rPr>
      </w:pPr>
    </w:p>
    <w:p w14:paraId="6B335BA0"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lastRenderedPageBreak/>
        <w:t>Third Party Rights</w:t>
      </w:r>
    </w:p>
    <w:p w14:paraId="2C4EF480" w14:textId="77777777" w:rsidR="00027447" w:rsidRPr="00F6550F" w:rsidRDefault="00027447" w:rsidP="00027447">
      <w:pPr>
        <w:pStyle w:val="Default"/>
        <w:jc w:val="both"/>
        <w:rPr>
          <w:rFonts w:asciiTheme="majorHAnsi" w:hAnsiTheme="majorHAnsi"/>
          <w:sz w:val="22"/>
          <w:szCs w:val="22"/>
        </w:rPr>
      </w:pPr>
      <w:r w:rsidRPr="00F6550F">
        <w:rPr>
          <w:rFonts w:asciiTheme="majorHAnsi" w:hAnsiTheme="majorHAnsi"/>
          <w:sz w:val="22"/>
          <w:szCs w:val="22"/>
        </w:rPr>
        <w:t xml:space="preserve">Neither the HMG nor the Supplier confers or purports to confer on any third party any benefits or any right to enforce any term of this Contract under the Contracts (Rights of Third Parties) Act 1999. </w:t>
      </w:r>
    </w:p>
    <w:p w14:paraId="6C069136" w14:textId="77777777" w:rsidR="00027447" w:rsidRPr="00F6550F" w:rsidRDefault="00027447" w:rsidP="00027447">
      <w:pPr>
        <w:pStyle w:val="Default"/>
        <w:jc w:val="both"/>
        <w:rPr>
          <w:rFonts w:asciiTheme="majorHAnsi" w:hAnsiTheme="majorHAnsi"/>
          <w:sz w:val="22"/>
          <w:szCs w:val="22"/>
        </w:rPr>
      </w:pPr>
    </w:p>
    <w:p w14:paraId="52FDC618" w14:textId="77777777" w:rsidR="00027447" w:rsidRPr="00F6550F" w:rsidRDefault="00027447" w:rsidP="00027447">
      <w:pPr>
        <w:pStyle w:val="NoSpacing"/>
        <w:numPr>
          <w:ilvl w:val="0"/>
          <w:numId w:val="10"/>
        </w:numPr>
        <w:rPr>
          <w:rFonts w:asciiTheme="majorHAnsi" w:hAnsiTheme="majorHAnsi"/>
          <w:sz w:val="22"/>
          <w:szCs w:val="22"/>
        </w:rPr>
      </w:pPr>
      <w:r w:rsidRPr="00F6550F">
        <w:rPr>
          <w:rFonts w:asciiTheme="majorHAnsi" w:hAnsiTheme="majorHAnsi"/>
          <w:sz w:val="22"/>
          <w:szCs w:val="22"/>
        </w:rPr>
        <w:t>No Partnership or Agency:</w:t>
      </w:r>
    </w:p>
    <w:p w14:paraId="6CA55BC3" w14:textId="77777777" w:rsidR="00027447" w:rsidRPr="00F6550F" w:rsidRDefault="00027447" w:rsidP="00027447">
      <w:pPr>
        <w:pStyle w:val="NoSpacing"/>
        <w:jc w:val="both"/>
        <w:rPr>
          <w:rFonts w:asciiTheme="majorHAnsi" w:hAnsiTheme="majorHAnsi"/>
          <w:sz w:val="22"/>
          <w:szCs w:val="22"/>
        </w:rPr>
      </w:pPr>
      <w:r w:rsidRPr="00F6550F">
        <w:rPr>
          <w:rFonts w:asciiTheme="majorHAnsi" w:hAnsiTheme="majorHAnsi"/>
          <w:sz w:val="22"/>
          <w:szCs w:val="22"/>
        </w:rPr>
        <w:t xml:space="preserve">Nothing in the Contract shall </w:t>
      </w:r>
      <w:proofErr w:type="gramStart"/>
      <w:r w:rsidRPr="00F6550F">
        <w:rPr>
          <w:rFonts w:asciiTheme="majorHAnsi" w:hAnsiTheme="majorHAnsi"/>
          <w:sz w:val="22"/>
          <w:szCs w:val="22"/>
        </w:rPr>
        <w:t>create, or</w:t>
      </w:r>
      <w:proofErr w:type="gramEnd"/>
      <w:r w:rsidRPr="00F6550F">
        <w:rPr>
          <w:rFonts w:asciiTheme="majorHAnsi" w:hAnsiTheme="majorHAnsi"/>
          <w:sz w:val="22"/>
          <w:szCs w:val="22"/>
        </w:rPr>
        <w:t xml:space="preserve"> be deemed to create a legal partnership or the relationship of employer and employee between HMG and the Supplier. The Supplier shall not in any way represent itself as being the other or an agent, partner, employee or representative of HMG.</w:t>
      </w:r>
    </w:p>
    <w:p w14:paraId="1EBE27E6" w14:textId="77777777" w:rsidR="00027447" w:rsidRPr="00F6550F" w:rsidRDefault="00027447" w:rsidP="00027447">
      <w:pPr>
        <w:pStyle w:val="Default"/>
        <w:jc w:val="both"/>
        <w:rPr>
          <w:rFonts w:asciiTheme="majorHAnsi" w:hAnsiTheme="majorHAnsi"/>
          <w:sz w:val="22"/>
          <w:szCs w:val="22"/>
        </w:rPr>
      </w:pPr>
    </w:p>
    <w:p w14:paraId="000D774E"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Right of Audit</w:t>
      </w:r>
    </w:p>
    <w:p w14:paraId="1FA68929" w14:textId="77777777" w:rsidR="00027447" w:rsidRPr="00F6550F" w:rsidRDefault="00027447" w:rsidP="00027447">
      <w:pPr>
        <w:autoSpaceDE w:val="0"/>
        <w:autoSpaceDN w:val="0"/>
        <w:adjustRightInd w:val="0"/>
        <w:jc w:val="both"/>
        <w:rPr>
          <w:rFonts w:asciiTheme="majorHAnsi" w:hAnsiTheme="majorHAnsi"/>
          <w:szCs w:val="22"/>
        </w:rPr>
      </w:pPr>
      <w:r w:rsidRPr="00F6550F">
        <w:rPr>
          <w:rFonts w:asciiTheme="majorHAnsi" w:hAnsiTheme="majorHAnsi" w:cs="Verdana"/>
          <w:szCs w:val="22"/>
        </w:rPr>
        <w:t xml:space="preserve">The HMG and/or its agents shall have the right on reasonable notice to inspect the Supplier’s records relating to the supply of Goods or Services under this Contract as it may reasonably require </w:t>
      </w:r>
      <w:proofErr w:type="gramStart"/>
      <w:r w:rsidRPr="00F6550F">
        <w:rPr>
          <w:rFonts w:asciiTheme="majorHAnsi" w:hAnsiTheme="majorHAnsi" w:cs="Verdana"/>
          <w:szCs w:val="22"/>
        </w:rPr>
        <w:t>in order to</w:t>
      </w:r>
      <w:proofErr w:type="gramEnd"/>
      <w:r w:rsidRPr="00F6550F">
        <w:rPr>
          <w:rFonts w:asciiTheme="majorHAnsi" w:hAnsiTheme="majorHAnsi" w:cs="Verdana"/>
          <w:szCs w:val="22"/>
        </w:rPr>
        <w:t xml:space="preserve"> ascertain the Supplier’s compliance with the terms of this Contract.</w:t>
      </w:r>
    </w:p>
    <w:p w14:paraId="52E8A89C" w14:textId="77777777" w:rsidR="00027447" w:rsidRPr="00F6550F" w:rsidRDefault="00027447" w:rsidP="00027447">
      <w:pPr>
        <w:pStyle w:val="Default"/>
        <w:jc w:val="both"/>
        <w:rPr>
          <w:rFonts w:asciiTheme="majorHAnsi" w:hAnsiTheme="majorHAnsi"/>
          <w:sz w:val="22"/>
          <w:szCs w:val="22"/>
        </w:rPr>
      </w:pPr>
    </w:p>
    <w:p w14:paraId="4299516C" w14:textId="77777777" w:rsidR="00027447" w:rsidRPr="00F6550F" w:rsidRDefault="00027447" w:rsidP="00027447">
      <w:pPr>
        <w:pStyle w:val="Default"/>
        <w:numPr>
          <w:ilvl w:val="0"/>
          <w:numId w:val="10"/>
        </w:numPr>
        <w:jc w:val="both"/>
        <w:rPr>
          <w:rFonts w:asciiTheme="majorHAnsi" w:hAnsiTheme="majorHAnsi"/>
          <w:sz w:val="22"/>
          <w:szCs w:val="22"/>
        </w:rPr>
      </w:pPr>
      <w:r w:rsidRPr="00F6550F">
        <w:rPr>
          <w:rFonts w:asciiTheme="majorHAnsi" w:hAnsiTheme="majorHAnsi"/>
          <w:sz w:val="22"/>
          <w:szCs w:val="22"/>
        </w:rPr>
        <w:t>Governing Law</w:t>
      </w:r>
    </w:p>
    <w:p w14:paraId="0ED57387" w14:textId="77777777" w:rsidR="00027447" w:rsidRPr="00F6550F" w:rsidRDefault="00027447" w:rsidP="00027447">
      <w:pPr>
        <w:jc w:val="both"/>
        <w:rPr>
          <w:rFonts w:asciiTheme="majorHAnsi" w:hAnsiTheme="majorHAnsi"/>
          <w:szCs w:val="22"/>
        </w:rPr>
      </w:pPr>
      <w:r w:rsidRPr="00F6550F">
        <w:rPr>
          <w:rFonts w:asciiTheme="majorHAnsi" w:hAnsiTheme="majorHAnsi"/>
          <w:szCs w:val="22"/>
        </w:rPr>
        <w:t>This Contract shall be governed by and interpreted in accordance with English Law and the parties submit to non-exclusive jurisdiction of the courts of England and Wales.</w:t>
      </w:r>
    </w:p>
    <w:p w14:paraId="5790EAD3" w14:textId="77777777" w:rsidR="008A7768" w:rsidRPr="00F6550F" w:rsidRDefault="008A7768" w:rsidP="00BF3CAA">
      <w:pPr>
        <w:ind w:firstLine="720"/>
        <w:rPr>
          <w:rFonts w:asciiTheme="majorHAnsi" w:hAnsiTheme="majorHAnsi"/>
          <w:szCs w:val="22"/>
        </w:rPr>
      </w:pPr>
    </w:p>
    <w:p w14:paraId="6D8D7C70" w14:textId="77777777" w:rsidR="008A7768" w:rsidRPr="00F6550F" w:rsidRDefault="008A7768" w:rsidP="00BF3CAA">
      <w:pPr>
        <w:ind w:firstLine="720"/>
        <w:rPr>
          <w:rFonts w:asciiTheme="majorHAnsi" w:hAnsiTheme="majorHAnsi"/>
          <w:szCs w:val="22"/>
        </w:rPr>
      </w:pPr>
    </w:p>
    <w:p w14:paraId="68F007D4" w14:textId="77777777" w:rsidR="0073593A" w:rsidRDefault="0073593A">
      <w:pPr>
        <w:spacing w:after="160" w:line="259" w:lineRule="auto"/>
        <w:rPr>
          <w:rFonts w:asciiTheme="majorHAnsi" w:hAnsiTheme="majorHAnsi"/>
          <w:szCs w:val="22"/>
          <w:highlight w:val="yellow"/>
        </w:rPr>
      </w:pPr>
      <w:r>
        <w:rPr>
          <w:rFonts w:asciiTheme="majorHAnsi" w:hAnsiTheme="majorHAnsi"/>
          <w:szCs w:val="22"/>
          <w:highlight w:val="yellow"/>
        </w:rPr>
        <w:br w:type="page"/>
      </w:r>
    </w:p>
    <w:p w14:paraId="326D7C3B" w14:textId="5B89F22F" w:rsidR="006D0521" w:rsidRPr="00781BA0" w:rsidRDefault="006D0521" w:rsidP="00781BA0">
      <w:pPr>
        <w:rPr>
          <w:rFonts w:asciiTheme="majorHAnsi" w:hAnsiTheme="majorHAnsi" w:cs="Arial"/>
          <w:szCs w:val="22"/>
        </w:rPr>
      </w:pPr>
      <w:r w:rsidRPr="00781BA0">
        <w:rPr>
          <w:rFonts w:asciiTheme="majorHAnsi" w:hAnsiTheme="majorHAnsi"/>
          <w:szCs w:val="22"/>
        </w:rPr>
        <w:lastRenderedPageBreak/>
        <w:t>Appendix 1</w:t>
      </w:r>
      <w:r w:rsidRPr="00781BA0">
        <w:rPr>
          <w:rFonts w:asciiTheme="majorHAnsi" w:hAnsiTheme="majorHAnsi" w:cs="Arial"/>
          <w:szCs w:val="22"/>
        </w:rPr>
        <w:t xml:space="preserve"> </w:t>
      </w:r>
    </w:p>
    <w:p w14:paraId="59FDF4E3" w14:textId="77777777" w:rsidR="006D0521" w:rsidRPr="00E05CE2" w:rsidRDefault="006D0521" w:rsidP="006D0521">
      <w:pPr>
        <w:pStyle w:val="NormalIndent"/>
        <w:tabs>
          <w:tab w:val="left" w:pos="709"/>
          <w:tab w:val="left" w:pos="851"/>
        </w:tabs>
        <w:ind w:left="0"/>
        <w:rPr>
          <w:rFonts w:asciiTheme="majorHAnsi" w:hAnsiTheme="majorHAnsi" w:cs="Arial"/>
          <w:sz w:val="22"/>
          <w:szCs w:val="22"/>
          <w:highlight w:val="yellow"/>
        </w:rPr>
      </w:pPr>
    </w:p>
    <w:p w14:paraId="35AA71D6" w14:textId="35E1A8D6" w:rsidR="0073593A" w:rsidRPr="00781BA0" w:rsidRDefault="006D0521" w:rsidP="00781BA0">
      <w:pPr>
        <w:pStyle w:val="NormalIndent"/>
        <w:tabs>
          <w:tab w:val="left" w:pos="709"/>
          <w:tab w:val="left" w:pos="851"/>
        </w:tabs>
        <w:ind w:left="0"/>
        <w:rPr>
          <w:rFonts w:asciiTheme="majorHAnsi" w:hAnsiTheme="majorHAnsi" w:cs="Arial"/>
          <w:sz w:val="22"/>
          <w:szCs w:val="22"/>
        </w:rPr>
      </w:pPr>
      <w:r w:rsidRPr="00CE1717">
        <w:rPr>
          <w:rFonts w:asciiTheme="majorHAnsi" w:hAnsiTheme="majorHAnsi" w:cs="Arial"/>
          <w:b/>
          <w:sz w:val="22"/>
          <w:szCs w:val="22"/>
        </w:rPr>
        <w:t>Government Indemnity Scheme</w:t>
      </w:r>
      <w:r w:rsidRPr="00CE1717">
        <w:rPr>
          <w:rFonts w:asciiTheme="majorHAnsi" w:hAnsiTheme="majorHAnsi" w:cs="Arial"/>
          <w:sz w:val="22"/>
          <w:szCs w:val="22"/>
        </w:rPr>
        <w:t xml:space="preserve"> </w:t>
      </w:r>
      <w:r w:rsidRPr="00CE1717">
        <w:rPr>
          <w:rFonts w:asciiTheme="majorHAnsi" w:hAnsiTheme="majorHAnsi" w:cs="Arial"/>
          <w:b/>
          <w:sz w:val="22"/>
          <w:szCs w:val="22"/>
        </w:rPr>
        <w:t>Compliance:</w:t>
      </w:r>
    </w:p>
    <w:p w14:paraId="71D39629" w14:textId="18E21F90" w:rsidR="006D0521" w:rsidRPr="00CE1717" w:rsidRDefault="006D0521" w:rsidP="006D0521">
      <w:pPr>
        <w:pStyle w:val="NormalIndent"/>
        <w:ind w:left="0"/>
        <w:rPr>
          <w:rFonts w:asciiTheme="majorHAnsi" w:hAnsiTheme="majorHAnsi" w:cs="Arial"/>
          <w:sz w:val="22"/>
          <w:szCs w:val="22"/>
        </w:rPr>
      </w:pPr>
      <w:r w:rsidRPr="00CE1717">
        <w:rPr>
          <w:rFonts w:asciiTheme="majorHAnsi" w:hAnsiTheme="majorHAnsi" w:cs="Arial"/>
          <w:sz w:val="22"/>
          <w:szCs w:val="22"/>
        </w:rPr>
        <w:t>The Transport Agent must comply with the UK Government Indemnity Scheme transport conditions. If storage is required for the objects in transit, any warehouse or storage facility must also meet the relevant s</w:t>
      </w:r>
      <w:r w:rsidR="00781BA0">
        <w:rPr>
          <w:rFonts w:asciiTheme="majorHAnsi" w:hAnsiTheme="majorHAnsi" w:cs="Arial"/>
          <w:sz w:val="22"/>
          <w:szCs w:val="22"/>
        </w:rPr>
        <w:t>ec</w:t>
      </w:r>
      <w:r w:rsidRPr="00CE1717">
        <w:rPr>
          <w:rFonts w:asciiTheme="majorHAnsi" w:hAnsiTheme="majorHAnsi" w:cs="Arial"/>
          <w:sz w:val="22"/>
          <w:szCs w:val="22"/>
        </w:rPr>
        <w:t xml:space="preserve">urity and environmental conditions, as outlined below. </w:t>
      </w:r>
    </w:p>
    <w:p w14:paraId="5D34A8A4" w14:textId="6C01DC48" w:rsidR="006D0521" w:rsidRPr="00CE1717" w:rsidRDefault="006D0521" w:rsidP="006D0521">
      <w:pPr>
        <w:pStyle w:val="NormalWeb"/>
        <w:spacing w:after="240" w:afterAutospacing="0"/>
        <w:rPr>
          <w:rFonts w:asciiTheme="majorHAnsi" w:hAnsiTheme="majorHAnsi"/>
          <w:sz w:val="22"/>
          <w:szCs w:val="22"/>
          <w:lang w:val="en-US"/>
        </w:rPr>
      </w:pPr>
      <w:r w:rsidRPr="00CE1717">
        <w:rPr>
          <w:rFonts w:asciiTheme="majorHAnsi" w:hAnsiTheme="majorHAnsi"/>
          <w:b/>
          <w:sz w:val="22"/>
          <w:szCs w:val="22"/>
          <w:lang w:val="en-US"/>
        </w:rPr>
        <w:t>GOVERNMENT INDEMNITY SCHEME: TRANSPORT CONDITIONS</w:t>
      </w:r>
      <w:r w:rsidRPr="00CE1717">
        <w:rPr>
          <w:rFonts w:asciiTheme="majorHAnsi" w:hAnsiTheme="majorHAnsi"/>
          <w:sz w:val="22"/>
          <w:szCs w:val="22"/>
          <w:lang w:val="en-US"/>
        </w:rPr>
        <w:t xml:space="preserve"> </w:t>
      </w:r>
    </w:p>
    <w:p w14:paraId="48367E42"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Any transport company used to move object(s) must have experience in the transport of fragile and valuable artefacts, with employees trained in the handling of such material and must be able to meet the conditions below and confirm this in writing. </w:t>
      </w:r>
    </w:p>
    <w:p w14:paraId="6D968C48"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When objects are sent out or brought in from abroad, the company used must have the ability and appropriate experience to handle consignments of valuable and fragile material. When the value of a single consignment exceeds a threshold determined by the DCMS, tracking devices will be fitted to the object carry cases as well as the carrying vehicle. Company staff must be experienced in dealing with airport and seaport procedures and all necessary documentation. </w:t>
      </w:r>
    </w:p>
    <w:p w14:paraId="43908BFC"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The removal, packing, unpacking and transport of the indemnified object must be supervised by senior members of the transport company in consultation with the lender and/or borrower of the object or under the </w:t>
      </w:r>
      <w:proofErr w:type="spellStart"/>
      <w:r w:rsidRPr="00CE1717">
        <w:rPr>
          <w:rFonts w:asciiTheme="majorHAnsi" w:hAnsiTheme="majorHAnsi"/>
          <w:sz w:val="22"/>
          <w:szCs w:val="22"/>
          <w:lang w:val="en-US"/>
        </w:rPr>
        <w:t>licence</w:t>
      </w:r>
      <w:proofErr w:type="spellEnd"/>
      <w:r w:rsidRPr="00CE1717">
        <w:rPr>
          <w:rFonts w:asciiTheme="majorHAnsi" w:hAnsiTheme="majorHAnsi"/>
          <w:sz w:val="22"/>
          <w:szCs w:val="22"/>
          <w:lang w:val="en-US"/>
        </w:rPr>
        <w:t xml:space="preserve"> of the Department for Transport’s Known Consignor Scheme. </w:t>
      </w:r>
    </w:p>
    <w:p w14:paraId="1B5716B2"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Any vehicle, whether owned by a transport company or the borrower or the lender, used for the transport of indemnified material must conform to the specifications in paragraphs 5 to 10 below. </w:t>
      </w:r>
    </w:p>
    <w:p w14:paraId="770E5D76"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Vehicles used should normally be closed vans (</w:t>
      </w:r>
      <w:proofErr w:type="spellStart"/>
      <w:r w:rsidRPr="00CE1717">
        <w:rPr>
          <w:rFonts w:asciiTheme="majorHAnsi" w:hAnsiTheme="majorHAnsi"/>
          <w:sz w:val="22"/>
          <w:szCs w:val="22"/>
          <w:lang w:val="en-US"/>
        </w:rPr>
        <w:t>ie</w:t>
      </w:r>
      <w:proofErr w:type="spellEnd"/>
      <w:r w:rsidRPr="00CE1717">
        <w:rPr>
          <w:rFonts w:asciiTheme="majorHAnsi" w:hAnsiTheme="majorHAnsi"/>
          <w:sz w:val="22"/>
          <w:szCs w:val="22"/>
          <w:lang w:val="en-US"/>
        </w:rPr>
        <w:t xml:space="preserve"> having solid sides and roof) with a windowless freight compartment separate from the driving cab. All vehicles should be equipped with good quality locking devices. Additional locking facilities may also be </w:t>
      </w:r>
      <w:proofErr w:type="gramStart"/>
      <w:r w:rsidRPr="00CE1717">
        <w:rPr>
          <w:rFonts w:asciiTheme="majorHAnsi" w:hAnsiTheme="majorHAnsi"/>
          <w:sz w:val="22"/>
          <w:szCs w:val="22"/>
          <w:lang w:val="en-US"/>
        </w:rPr>
        <w:t>required;</w:t>
      </w:r>
      <w:proofErr w:type="gramEnd"/>
      <w:r w:rsidRPr="00CE1717">
        <w:rPr>
          <w:rFonts w:asciiTheme="majorHAnsi" w:hAnsiTheme="majorHAnsi"/>
          <w:sz w:val="22"/>
          <w:szCs w:val="22"/>
          <w:lang w:val="en-US"/>
        </w:rPr>
        <w:t xml:space="preserve"> such as closed shackle padlocks. Any locking bars or external fittings must be secured with concealed or non-return screws or welded or riveted into place. </w:t>
      </w:r>
    </w:p>
    <w:p w14:paraId="7D247DE9"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Vehicles should provide appropriate protection against vibration and shock and extremes in relative humidity and temperature conditions for consignments of valuable and fragile material. Air-ride suspension and climate control equipment may be necessary in appropriate circumstances. Environmental conditions should be monitored. </w:t>
      </w:r>
    </w:p>
    <w:p w14:paraId="7BFF5232"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Vehicles have to be equipped with tracking systems and crew with appropriate means of communication, radio or mobile telephones for dealing with delays </w:t>
      </w:r>
      <w:proofErr w:type="gramStart"/>
      <w:r w:rsidRPr="00CE1717">
        <w:rPr>
          <w:rFonts w:asciiTheme="majorHAnsi" w:hAnsiTheme="majorHAnsi"/>
          <w:sz w:val="22"/>
          <w:szCs w:val="22"/>
          <w:lang w:val="en-US"/>
        </w:rPr>
        <w:t>or  emergencies</w:t>
      </w:r>
      <w:proofErr w:type="gramEnd"/>
      <w:r w:rsidRPr="00CE1717">
        <w:rPr>
          <w:rFonts w:asciiTheme="majorHAnsi" w:hAnsiTheme="majorHAnsi"/>
          <w:sz w:val="22"/>
          <w:szCs w:val="22"/>
          <w:lang w:val="en-US"/>
        </w:rPr>
        <w:t xml:space="preserve">. </w:t>
      </w:r>
    </w:p>
    <w:p w14:paraId="0D01406D"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Keys to the freight compartment should be kept separate from the vehicle keys. </w:t>
      </w:r>
    </w:p>
    <w:p w14:paraId="04115D9C"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Vehicles other than closed vans may be used in appropriate circumstances, </w:t>
      </w:r>
      <w:proofErr w:type="spellStart"/>
      <w:r w:rsidRPr="00CE1717">
        <w:rPr>
          <w:rFonts w:asciiTheme="majorHAnsi" w:hAnsiTheme="majorHAnsi"/>
          <w:sz w:val="22"/>
          <w:szCs w:val="22"/>
          <w:lang w:val="en-US"/>
        </w:rPr>
        <w:t>eg</w:t>
      </w:r>
      <w:proofErr w:type="spellEnd"/>
      <w:r w:rsidRPr="00CE1717">
        <w:rPr>
          <w:rFonts w:asciiTheme="majorHAnsi" w:hAnsiTheme="majorHAnsi"/>
          <w:sz w:val="22"/>
          <w:szCs w:val="22"/>
          <w:lang w:val="en-US"/>
        </w:rPr>
        <w:t xml:space="preserve"> the carriage of exceptionally large items that may require the use </w:t>
      </w:r>
      <w:proofErr w:type="gramStart"/>
      <w:r w:rsidRPr="00CE1717">
        <w:rPr>
          <w:rFonts w:asciiTheme="majorHAnsi" w:hAnsiTheme="majorHAnsi"/>
          <w:sz w:val="22"/>
          <w:szCs w:val="22"/>
          <w:lang w:val="en-US"/>
        </w:rPr>
        <w:t>of  an</w:t>
      </w:r>
      <w:proofErr w:type="gramEnd"/>
      <w:r w:rsidRPr="00CE1717">
        <w:rPr>
          <w:rFonts w:asciiTheme="majorHAnsi" w:hAnsiTheme="majorHAnsi"/>
          <w:sz w:val="22"/>
          <w:szCs w:val="22"/>
          <w:lang w:val="en-US"/>
        </w:rPr>
        <w:t xml:space="preserve"> open lorry with the load suitably covered. Furthermore, small consignments or single items may be carried by car, small van, taxi, train or air providing </w:t>
      </w:r>
      <w:proofErr w:type="gramStart"/>
      <w:r w:rsidRPr="00CE1717">
        <w:rPr>
          <w:rFonts w:asciiTheme="majorHAnsi" w:hAnsiTheme="majorHAnsi"/>
          <w:sz w:val="22"/>
          <w:szCs w:val="22"/>
          <w:lang w:val="en-US"/>
        </w:rPr>
        <w:t>a sufficient number of</w:t>
      </w:r>
      <w:proofErr w:type="gramEnd"/>
      <w:r w:rsidRPr="00CE1717">
        <w:rPr>
          <w:rFonts w:asciiTheme="majorHAnsi" w:hAnsiTheme="majorHAnsi"/>
          <w:sz w:val="22"/>
          <w:szCs w:val="22"/>
          <w:lang w:val="en-US"/>
        </w:rPr>
        <w:t xml:space="preserve"> couriers are in attendance. </w:t>
      </w:r>
    </w:p>
    <w:p w14:paraId="2940CC24"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All vehicles must be provided with fire-fighting equipment appropriate to the load and the crew must be experienced in its use. </w:t>
      </w:r>
    </w:p>
    <w:p w14:paraId="35E449D6"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lastRenderedPageBreak/>
        <w:t xml:space="preserve">Whatever method of transport is used, compliance with the operating conditions in paragraphs (l) to (s) is required. </w:t>
      </w:r>
    </w:p>
    <w:p w14:paraId="11F15888"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A vehicle must carry two drivers on long journeys, or one driver and a courier on short journeys. The crew must consist of responsible persons experienced in the handling of valuable consignments and capable of dealing effectively with </w:t>
      </w:r>
      <w:proofErr w:type="gramStart"/>
      <w:r w:rsidRPr="00CE1717">
        <w:rPr>
          <w:rFonts w:asciiTheme="majorHAnsi" w:hAnsiTheme="majorHAnsi"/>
          <w:sz w:val="22"/>
          <w:szCs w:val="22"/>
          <w:lang w:val="en-US"/>
        </w:rPr>
        <w:t>an emergency situation</w:t>
      </w:r>
      <w:proofErr w:type="gramEnd"/>
      <w:r w:rsidRPr="00CE1717">
        <w:rPr>
          <w:rFonts w:asciiTheme="majorHAnsi" w:hAnsiTheme="majorHAnsi"/>
          <w:sz w:val="22"/>
          <w:szCs w:val="22"/>
          <w:lang w:val="en-US"/>
        </w:rPr>
        <w:t xml:space="preserve">. </w:t>
      </w:r>
    </w:p>
    <w:p w14:paraId="72DE1F50"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Where space on the carrying vehicle is limited, or </w:t>
      </w:r>
      <w:proofErr w:type="gramStart"/>
      <w:r w:rsidRPr="00CE1717">
        <w:rPr>
          <w:rFonts w:asciiTheme="majorHAnsi" w:hAnsiTheme="majorHAnsi"/>
          <w:sz w:val="22"/>
          <w:szCs w:val="22"/>
          <w:lang w:val="en-US"/>
        </w:rPr>
        <w:t>where</w:t>
      </w:r>
      <w:proofErr w:type="gramEnd"/>
      <w:r w:rsidRPr="00CE1717">
        <w:rPr>
          <w:rFonts w:asciiTheme="majorHAnsi" w:hAnsiTheme="majorHAnsi"/>
          <w:sz w:val="22"/>
          <w:szCs w:val="22"/>
          <w:lang w:val="en-US"/>
        </w:rPr>
        <w:t xml:space="preserve"> deemed essential for security control, a second escorting vehicle will need to be provided and equipped with mobile radio/telephone communications. </w:t>
      </w:r>
    </w:p>
    <w:p w14:paraId="4E642BF5"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The route should be carefully </w:t>
      </w:r>
      <w:proofErr w:type="gramStart"/>
      <w:r w:rsidRPr="00CE1717">
        <w:rPr>
          <w:rFonts w:asciiTheme="majorHAnsi" w:hAnsiTheme="majorHAnsi"/>
          <w:sz w:val="22"/>
          <w:szCs w:val="22"/>
          <w:lang w:val="en-US"/>
        </w:rPr>
        <w:t>planned</w:t>
      </w:r>
      <w:proofErr w:type="gramEnd"/>
      <w:r w:rsidRPr="00CE1717">
        <w:rPr>
          <w:rFonts w:asciiTheme="majorHAnsi" w:hAnsiTheme="majorHAnsi"/>
          <w:sz w:val="22"/>
          <w:szCs w:val="22"/>
          <w:lang w:val="en-US"/>
        </w:rPr>
        <w:t xml:space="preserve"> and the addresses and telephone numbers of emergency services should be carried by the crews and accompanying couriers. </w:t>
      </w:r>
    </w:p>
    <w:p w14:paraId="73F7456B"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Ideally the journey should be completed in one haul.</w:t>
      </w:r>
    </w:p>
    <w:p w14:paraId="702F1DE4"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When a stopover is necessary, arrangements must be made to lodge the vehicle and/or material in secure premises which are protected by a </w:t>
      </w:r>
      <w:proofErr w:type="gramStart"/>
      <w:r w:rsidRPr="00CE1717">
        <w:rPr>
          <w:rFonts w:asciiTheme="majorHAnsi" w:hAnsiTheme="majorHAnsi"/>
          <w:sz w:val="22"/>
          <w:szCs w:val="22"/>
          <w:lang w:val="en-US"/>
        </w:rPr>
        <w:t>24 hour</w:t>
      </w:r>
      <w:proofErr w:type="gramEnd"/>
      <w:r w:rsidRPr="00CE1717">
        <w:rPr>
          <w:rFonts w:asciiTheme="majorHAnsi" w:hAnsiTheme="majorHAnsi"/>
          <w:sz w:val="22"/>
          <w:szCs w:val="22"/>
          <w:lang w:val="en-US"/>
        </w:rPr>
        <w:t xml:space="preserve"> intruder and fire alarm system or under continuous supervision.</w:t>
      </w:r>
    </w:p>
    <w:p w14:paraId="5A9AB621"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On no account should a vehicle be left unattended by the crew even in an emergency.</w:t>
      </w:r>
    </w:p>
    <w:p w14:paraId="7C49E507" w14:textId="77777777" w:rsidR="006D0521" w:rsidRPr="00CE1717"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 xml:space="preserve">Special circumstances may apply to some oversees </w:t>
      </w:r>
      <w:proofErr w:type="gramStart"/>
      <w:r w:rsidRPr="00CE1717">
        <w:rPr>
          <w:rFonts w:asciiTheme="majorHAnsi" w:hAnsiTheme="majorHAnsi"/>
          <w:sz w:val="22"/>
          <w:szCs w:val="22"/>
          <w:lang w:val="en-US"/>
        </w:rPr>
        <w:t>transport</w:t>
      </w:r>
      <w:proofErr w:type="gramEnd"/>
      <w:r w:rsidRPr="00CE1717">
        <w:rPr>
          <w:rFonts w:asciiTheme="majorHAnsi" w:hAnsiTheme="majorHAnsi"/>
          <w:sz w:val="22"/>
          <w:szCs w:val="22"/>
          <w:lang w:val="en-US"/>
        </w:rPr>
        <w:t xml:space="preserve"> but arrangements must be no less rigorous than those specified above.</w:t>
      </w:r>
    </w:p>
    <w:p w14:paraId="66B654D8" w14:textId="77777777" w:rsidR="00781BA0" w:rsidRDefault="006D0521" w:rsidP="006D0521">
      <w:pPr>
        <w:pStyle w:val="NormalWeb"/>
        <w:numPr>
          <w:ilvl w:val="0"/>
          <w:numId w:val="19"/>
        </w:numPr>
        <w:spacing w:beforeAutospacing="0" w:after="240" w:afterAutospacing="0"/>
        <w:ind w:hanging="540"/>
        <w:rPr>
          <w:rFonts w:asciiTheme="majorHAnsi" w:hAnsiTheme="majorHAnsi"/>
          <w:sz w:val="22"/>
          <w:szCs w:val="22"/>
          <w:lang w:val="en-US"/>
        </w:rPr>
      </w:pPr>
      <w:r w:rsidRPr="00CE1717">
        <w:rPr>
          <w:rFonts w:asciiTheme="majorHAnsi" w:hAnsiTheme="majorHAnsi"/>
          <w:sz w:val="22"/>
          <w:szCs w:val="22"/>
          <w:lang w:val="en-US"/>
        </w:rPr>
        <w:t>An effective "no smoking" policy must apply in respect of all areas containing loan material.</w:t>
      </w:r>
    </w:p>
    <w:p w14:paraId="05102F7A" w14:textId="4E4FCE9E" w:rsidR="006D0521" w:rsidRPr="00781BA0" w:rsidRDefault="006D0521" w:rsidP="00781BA0">
      <w:pPr>
        <w:pStyle w:val="NormalWeb"/>
        <w:spacing w:beforeAutospacing="0" w:after="240" w:afterAutospacing="0"/>
        <w:rPr>
          <w:rFonts w:asciiTheme="majorHAnsi" w:hAnsiTheme="majorHAnsi"/>
          <w:sz w:val="22"/>
          <w:szCs w:val="22"/>
          <w:lang w:val="en-US"/>
        </w:rPr>
      </w:pPr>
      <w:r w:rsidRPr="00781BA0">
        <w:rPr>
          <w:rFonts w:asciiTheme="majorHAnsi" w:hAnsiTheme="majorHAnsi"/>
          <w:b/>
          <w:szCs w:val="22"/>
        </w:rPr>
        <w:t>GOVERNMENT INDEMNITY SCHEME: SECURITY AND ENVIRONMENTAL CONDITIONS</w:t>
      </w:r>
      <w:r w:rsidRPr="00781BA0">
        <w:rPr>
          <w:rFonts w:asciiTheme="majorHAnsi" w:hAnsiTheme="majorHAnsi"/>
          <w:szCs w:val="22"/>
        </w:rPr>
        <w:t xml:space="preserve"> </w:t>
      </w:r>
    </w:p>
    <w:p w14:paraId="58FA1F81" w14:textId="77777777" w:rsidR="006D0521" w:rsidRPr="00CE1717" w:rsidRDefault="006D0521" w:rsidP="006D0521">
      <w:pPr>
        <w:numPr>
          <w:ilvl w:val="0"/>
          <w:numId w:val="20"/>
        </w:numPr>
        <w:ind w:left="900"/>
        <w:rPr>
          <w:rFonts w:asciiTheme="majorHAnsi" w:hAnsiTheme="majorHAnsi" w:cs="Arial"/>
          <w:szCs w:val="22"/>
        </w:rPr>
      </w:pPr>
      <w:r w:rsidRPr="00CE1717">
        <w:rPr>
          <w:rFonts w:asciiTheme="majorHAnsi" w:hAnsiTheme="majorHAnsi" w:cs="Arial"/>
          <w:szCs w:val="22"/>
        </w:rPr>
        <w:t xml:space="preserve">The borrower </w:t>
      </w:r>
      <w:proofErr w:type="gramStart"/>
      <w:r w:rsidRPr="00CE1717">
        <w:rPr>
          <w:rFonts w:asciiTheme="majorHAnsi" w:hAnsiTheme="majorHAnsi" w:cs="Arial"/>
          <w:szCs w:val="22"/>
        </w:rPr>
        <w:t>shall at all times</w:t>
      </w:r>
      <w:proofErr w:type="gramEnd"/>
      <w:r w:rsidRPr="00CE1717">
        <w:rPr>
          <w:rFonts w:asciiTheme="majorHAnsi" w:hAnsiTheme="majorHAnsi" w:cs="Arial"/>
          <w:szCs w:val="22"/>
        </w:rPr>
        <w:t xml:space="preserve"> be responsible for ensuring that the greatest possible care is taken of the indemnified object. </w:t>
      </w:r>
    </w:p>
    <w:p w14:paraId="0E977CF2" w14:textId="77777777" w:rsidR="006D0521" w:rsidRPr="00CE1717" w:rsidRDefault="006D0521" w:rsidP="006D0521">
      <w:pPr>
        <w:tabs>
          <w:tab w:val="num" w:pos="540"/>
        </w:tabs>
        <w:ind w:left="720" w:hanging="540"/>
        <w:rPr>
          <w:rFonts w:asciiTheme="majorHAnsi" w:hAnsiTheme="majorHAnsi" w:cs="Arial"/>
          <w:szCs w:val="22"/>
        </w:rPr>
      </w:pPr>
    </w:p>
    <w:p w14:paraId="64A104A9" w14:textId="77777777" w:rsidR="006D0521" w:rsidRPr="00CE1717" w:rsidRDefault="006D0521" w:rsidP="006D0521">
      <w:pPr>
        <w:numPr>
          <w:ilvl w:val="0"/>
          <w:numId w:val="20"/>
        </w:numPr>
        <w:ind w:left="900"/>
        <w:rPr>
          <w:rFonts w:asciiTheme="majorHAnsi" w:hAnsiTheme="majorHAnsi" w:cs="Arial"/>
          <w:szCs w:val="22"/>
        </w:rPr>
      </w:pPr>
      <w:r w:rsidRPr="00CE1717">
        <w:rPr>
          <w:rFonts w:asciiTheme="majorHAnsi" w:hAnsiTheme="majorHAnsi" w:cs="Arial"/>
          <w:szCs w:val="22"/>
        </w:rPr>
        <w:t xml:space="preserve">The indemnified object must be accommodated in a strong building which has well-protected windows, doors and skylights. The building must also provide appropriate control for the indemnified object. </w:t>
      </w:r>
    </w:p>
    <w:p w14:paraId="103CC2CE" w14:textId="77777777" w:rsidR="006D0521" w:rsidRPr="00CE1717" w:rsidRDefault="006D0521" w:rsidP="006D0521">
      <w:pPr>
        <w:tabs>
          <w:tab w:val="num" w:pos="540"/>
        </w:tabs>
        <w:ind w:left="720" w:hanging="540"/>
        <w:rPr>
          <w:rFonts w:asciiTheme="majorHAnsi" w:hAnsiTheme="majorHAnsi" w:cs="Arial"/>
          <w:szCs w:val="22"/>
        </w:rPr>
      </w:pPr>
    </w:p>
    <w:p w14:paraId="060A1289" w14:textId="77777777" w:rsidR="006D0521" w:rsidRPr="00CE1717" w:rsidRDefault="006D0521" w:rsidP="006D0521">
      <w:pPr>
        <w:numPr>
          <w:ilvl w:val="0"/>
          <w:numId w:val="20"/>
        </w:numPr>
        <w:ind w:left="900"/>
        <w:rPr>
          <w:rFonts w:asciiTheme="majorHAnsi" w:hAnsiTheme="majorHAnsi" w:cs="Arial"/>
          <w:szCs w:val="22"/>
        </w:rPr>
      </w:pPr>
      <w:r w:rsidRPr="00CE1717">
        <w:rPr>
          <w:rFonts w:asciiTheme="majorHAnsi" w:hAnsiTheme="majorHAnsi" w:cs="Arial"/>
          <w:szCs w:val="22"/>
        </w:rPr>
        <w:t xml:space="preserve">The borrower’s whole building must have an automatic fire detection system fitted by a NACOSS (National Approval Council for Security Systems) or SIA (Security Industry Authority) approved alarm company which is serviced annually and maintained in good working condition. </w:t>
      </w:r>
    </w:p>
    <w:p w14:paraId="4B75C000" w14:textId="77777777" w:rsidR="006D0521" w:rsidRPr="00CE1717" w:rsidRDefault="006D0521" w:rsidP="006D0521">
      <w:pPr>
        <w:tabs>
          <w:tab w:val="num" w:pos="540"/>
        </w:tabs>
        <w:ind w:left="720" w:hanging="540"/>
        <w:rPr>
          <w:rFonts w:asciiTheme="majorHAnsi" w:hAnsiTheme="majorHAnsi" w:cs="Arial"/>
          <w:szCs w:val="22"/>
        </w:rPr>
      </w:pPr>
    </w:p>
    <w:p w14:paraId="7F539C9C" w14:textId="77777777" w:rsidR="006D0521" w:rsidRPr="00CE1717" w:rsidRDefault="006D0521" w:rsidP="006D0521">
      <w:pPr>
        <w:numPr>
          <w:ilvl w:val="0"/>
          <w:numId w:val="20"/>
        </w:numPr>
        <w:ind w:left="900"/>
        <w:rPr>
          <w:rFonts w:asciiTheme="majorHAnsi" w:hAnsiTheme="majorHAnsi" w:cs="Arial"/>
          <w:szCs w:val="22"/>
        </w:rPr>
      </w:pPr>
      <w:r w:rsidRPr="00CE1717">
        <w:rPr>
          <w:rFonts w:asciiTheme="majorHAnsi" w:hAnsiTheme="majorHAnsi" w:cs="Arial"/>
          <w:szCs w:val="22"/>
        </w:rPr>
        <w:t xml:space="preserve">At night, or when the borrower’s building is closed or not otherwise in normal use, there should be either an agreed level of night guarding by security staff within the building and/or an intruder detection alarm system which covers all possible routes into the building including windows and rooflights. The alarm system should be fitted by a NACOSS or SIA approved alarm company and should be serviced twice annually and maintained in good working condition. </w:t>
      </w:r>
    </w:p>
    <w:p w14:paraId="45ABF9FE" w14:textId="77777777" w:rsidR="006D0521" w:rsidRPr="00CE1717" w:rsidRDefault="006D0521" w:rsidP="006D0521">
      <w:pPr>
        <w:rPr>
          <w:rFonts w:asciiTheme="majorHAnsi" w:hAnsiTheme="majorHAnsi" w:cs="Arial"/>
          <w:szCs w:val="22"/>
        </w:rPr>
      </w:pPr>
    </w:p>
    <w:p w14:paraId="71A25FB6" w14:textId="77777777" w:rsidR="006D0521" w:rsidRPr="00CE1717" w:rsidRDefault="006D0521" w:rsidP="006D0521">
      <w:pPr>
        <w:numPr>
          <w:ilvl w:val="0"/>
          <w:numId w:val="20"/>
        </w:numPr>
        <w:ind w:left="900"/>
        <w:rPr>
          <w:rFonts w:asciiTheme="majorHAnsi" w:hAnsiTheme="majorHAnsi" w:cs="Arial"/>
          <w:szCs w:val="22"/>
        </w:rPr>
      </w:pPr>
      <w:r w:rsidRPr="00CE1717">
        <w:rPr>
          <w:rFonts w:asciiTheme="majorHAnsi" w:hAnsiTheme="majorHAnsi" w:cs="Arial"/>
          <w:szCs w:val="22"/>
        </w:rPr>
        <w:t xml:space="preserve">The intruder and fire detection systems must be connected by a secure monitored signal to an alarm-receiving centre unless they are </w:t>
      </w:r>
      <w:proofErr w:type="gramStart"/>
      <w:r w:rsidRPr="00CE1717">
        <w:rPr>
          <w:rFonts w:asciiTheme="majorHAnsi" w:hAnsiTheme="majorHAnsi" w:cs="Arial"/>
          <w:szCs w:val="22"/>
        </w:rPr>
        <w:t>monitored internally at all times</w:t>
      </w:r>
      <w:proofErr w:type="gramEnd"/>
      <w:r w:rsidRPr="00CE1717">
        <w:rPr>
          <w:rFonts w:asciiTheme="majorHAnsi" w:hAnsiTheme="majorHAnsi" w:cs="Arial"/>
          <w:szCs w:val="22"/>
        </w:rPr>
        <w:t xml:space="preserve"> by security personnel. </w:t>
      </w:r>
    </w:p>
    <w:p w14:paraId="7D3EAC2B" w14:textId="77777777" w:rsidR="006D0521" w:rsidRPr="00CE1717" w:rsidRDefault="006D0521" w:rsidP="006D0521">
      <w:pPr>
        <w:rPr>
          <w:rFonts w:asciiTheme="majorHAnsi" w:hAnsiTheme="majorHAnsi" w:cs="Arial"/>
          <w:szCs w:val="22"/>
        </w:rPr>
      </w:pPr>
    </w:p>
    <w:p w14:paraId="685FF2EB" w14:textId="77777777" w:rsidR="006D0521" w:rsidRPr="00CE1717" w:rsidRDefault="006D0521" w:rsidP="006D0521">
      <w:pPr>
        <w:numPr>
          <w:ilvl w:val="0"/>
          <w:numId w:val="20"/>
        </w:numPr>
        <w:ind w:left="900"/>
        <w:rPr>
          <w:rFonts w:asciiTheme="majorHAnsi" w:hAnsiTheme="majorHAnsi" w:cs="Arial"/>
          <w:szCs w:val="22"/>
        </w:rPr>
      </w:pPr>
      <w:r w:rsidRPr="00CE1717">
        <w:rPr>
          <w:rFonts w:asciiTheme="majorHAnsi" w:hAnsiTheme="majorHAnsi" w:cs="Arial"/>
          <w:szCs w:val="22"/>
        </w:rPr>
        <w:t xml:space="preserve">If, </w:t>
      </w:r>
      <w:proofErr w:type="gramStart"/>
      <w:r w:rsidRPr="00CE1717">
        <w:rPr>
          <w:rFonts w:asciiTheme="majorHAnsi" w:hAnsiTheme="majorHAnsi" w:cs="Arial"/>
          <w:szCs w:val="22"/>
        </w:rPr>
        <w:t>as a result of</w:t>
      </w:r>
      <w:proofErr w:type="gramEnd"/>
      <w:r w:rsidRPr="00CE1717">
        <w:rPr>
          <w:rFonts w:asciiTheme="majorHAnsi" w:hAnsiTheme="majorHAnsi" w:cs="Arial"/>
          <w:szCs w:val="22"/>
        </w:rPr>
        <w:t xml:space="preserve"> false calls, the police response to an intruder detection system is downgraded withdrawn; or if there is a failure which renders the system ineffective; or if </w:t>
      </w:r>
      <w:r w:rsidRPr="00CE1717">
        <w:rPr>
          <w:rFonts w:asciiTheme="majorHAnsi" w:hAnsiTheme="majorHAnsi" w:cs="Arial"/>
          <w:szCs w:val="22"/>
        </w:rPr>
        <w:lastRenderedPageBreak/>
        <w:t xml:space="preserve">the system cannot be re-set immediately, then guarding by trained personnel must be introduced until the police response is restored or the system is repaired or reset. </w:t>
      </w:r>
    </w:p>
    <w:p w14:paraId="43F7009B" w14:textId="77777777" w:rsidR="006D0521" w:rsidRPr="00CE1717" w:rsidRDefault="006D0521" w:rsidP="006D0521">
      <w:pPr>
        <w:tabs>
          <w:tab w:val="num" w:pos="540"/>
        </w:tabs>
        <w:ind w:left="720" w:hanging="540"/>
        <w:rPr>
          <w:rFonts w:asciiTheme="majorHAnsi" w:hAnsiTheme="majorHAnsi" w:cs="Arial"/>
          <w:szCs w:val="22"/>
        </w:rPr>
      </w:pPr>
    </w:p>
    <w:p w14:paraId="75DF0EF9" w14:textId="77777777" w:rsidR="006D0521" w:rsidRPr="00CE1717" w:rsidRDefault="006D0521" w:rsidP="006D0521">
      <w:pPr>
        <w:numPr>
          <w:ilvl w:val="0"/>
          <w:numId w:val="20"/>
        </w:numPr>
        <w:ind w:left="900"/>
        <w:rPr>
          <w:rFonts w:asciiTheme="majorHAnsi" w:hAnsiTheme="majorHAnsi" w:cs="Arial"/>
          <w:szCs w:val="22"/>
        </w:rPr>
      </w:pPr>
      <w:r w:rsidRPr="00CE1717">
        <w:rPr>
          <w:rFonts w:asciiTheme="majorHAnsi" w:hAnsiTheme="majorHAnsi" w:cs="Arial"/>
          <w:szCs w:val="22"/>
        </w:rPr>
        <w:t xml:space="preserve">Environmental conditions must be maintained 24-hours a day, 7-days a week throughout the loan period from the time the indemnified object arrives until it departs from the loan venue. </w:t>
      </w:r>
    </w:p>
    <w:p w14:paraId="094E7067" w14:textId="77777777" w:rsidR="006D0521" w:rsidRPr="00CE1717" w:rsidRDefault="006D0521" w:rsidP="006D0521">
      <w:pPr>
        <w:rPr>
          <w:rFonts w:asciiTheme="majorHAnsi" w:hAnsiTheme="majorHAnsi" w:cs="Arial"/>
          <w:szCs w:val="22"/>
        </w:rPr>
      </w:pPr>
    </w:p>
    <w:p w14:paraId="213AE255" w14:textId="77777777" w:rsidR="006D0521" w:rsidRPr="00CE1717" w:rsidRDefault="006D0521" w:rsidP="006D0521">
      <w:pPr>
        <w:numPr>
          <w:ilvl w:val="0"/>
          <w:numId w:val="20"/>
        </w:numPr>
        <w:ind w:left="900"/>
        <w:rPr>
          <w:rFonts w:asciiTheme="majorHAnsi" w:hAnsiTheme="majorHAnsi" w:cs="Arial"/>
          <w:szCs w:val="22"/>
        </w:rPr>
      </w:pPr>
      <w:r w:rsidRPr="00CE1717">
        <w:rPr>
          <w:rFonts w:asciiTheme="majorHAnsi" w:hAnsiTheme="majorHAnsi" w:cs="Arial"/>
          <w:szCs w:val="22"/>
        </w:rPr>
        <w:t xml:space="preserve">Relative humidity, temperature and light levels should be monitored throughout the loan period in the space within which the indemnified object is contained. </w:t>
      </w:r>
    </w:p>
    <w:p w14:paraId="6B099238" w14:textId="77777777" w:rsidR="006D0521" w:rsidRPr="00CE1717" w:rsidRDefault="006D0521" w:rsidP="006D0521">
      <w:pPr>
        <w:rPr>
          <w:rFonts w:asciiTheme="majorHAnsi" w:hAnsiTheme="majorHAnsi" w:cs="Arial"/>
          <w:szCs w:val="22"/>
        </w:rPr>
      </w:pPr>
    </w:p>
    <w:p w14:paraId="693B6926" w14:textId="77777777" w:rsidR="006D0521" w:rsidRPr="00CE1717" w:rsidRDefault="006D0521" w:rsidP="006D0521">
      <w:pPr>
        <w:numPr>
          <w:ilvl w:val="0"/>
          <w:numId w:val="20"/>
        </w:numPr>
        <w:ind w:left="900"/>
        <w:rPr>
          <w:rFonts w:asciiTheme="majorHAnsi" w:hAnsiTheme="majorHAnsi" w:cs="Arial"/>
          <w:szCs w:val="22"/>
        </w:rPr>
      </w:pPr>
      <w:r w:rsidRPr="00CE1717">
        <w:rPr>
          <w:rFonts w:asciiTheme="majorHAnsi" w:hAnsiTheme="majorHAnsi" w:cs="Arial"/>
          <w:szCs w:val="22"/>
        </w:rPr>
        <w:t xml:space="preserve">There must be a form of drill with which every member of staff is familiar to cater for all emergencies. </w:t>
      </w:r>
    </w:p>
    <w:p w14:paraId="273DCBEB" w14:textId="77777777" w:rsidR="006D0521" w:rsidRPr="00CE1717" w:rsidRDefault="006D0521" w:rsidP="006D0521">
      <w:pPr>
        <w:rPr>
          <w:rFonts w:asciiTheme="majorHAnsi" w:hAnsiTheme="majorHAnsi" w:cs="Arial"/>
          <w:szCs w:val="22"/>
        </w:rPr>
      </w:pPr>
    </w:p>
    <w:p w14:paraId="08C4CC8B" w14:textId="77777777" w:rsidR="006D0521" w:rsidRPr="00CE1717" w:rsidRDefault="006D0521" w:rsidP="006D0521">
      <w:pPr>
        <w:numPr>
          <w:ilvl w:val="0"/>
          <w:numId w:val="20"/>
        </w:numPr>
        <w:tabs>
          <w:tab w:val="num" w:pos="540"/>
        </w:tabs>
        <w:ind w:left="900"/>
        <w:rPr>
          <w:rFonts w:asciiTheme="majorHAnsi" w:hAnsiTheme="majorHAnsi" w:cs="Arial"/>
          <w:szCs w:val="22"/>
        </w:rPr>
      </w:pPr>
      <w:r w:rsidRPr="00CE1717">
        <w:rPr>
          <w:rFonts w:asciiTheme="majorHAnsi" w:hAnsiTheme="majorHAnsi" w:cs="Arial"/>
          <w:szCs w:val="22"/>
        </w:rPr>
        <w:t xml:space="preserve">An Emergency Plan should be drawn up, updated regularly and tested with practical exercises to cope with emergencies such as: fire; smoke, escape of water from tank, pipe or appliance; theft; robbery; vandalism; storm; explosion; terrorist act; political act; flood; riot; civil commotion; pest attack; earthquake; collision by aircraft or </w:t>
      </w:r>
      <w:proofErr w:type="gramStart"/>
      <w:r w:rsidRPr="00CE1717">
        <w:rPr>
          <w:rFonts w:asciiTheme="majorHAnsi" w:hAnsiTheme="majorHAnsi" w:cs="Arial"/>
          <w:szCs w:val="22"/>
        </w:rPr>
        <w:t>other</w:t>
      </w:r>
      <w:proofErr w:type="gramEnd"/>
      <w:r w:rsidRPr="00CE1717">
        <w:rPr>
          <w:rFonts w:asciiTheme="majorHAnsi" w:hAnsiTheme="majorHAnsi" w:cs="Arial"/>
          <w:szCs w:val="22"/>
        </w:rPr>
        <w:t xml:space="preserve"> vehicle. </w:t>
      </w:r>
    </w:p>
    <w:p w14:paraId="00E79FA1" w14:textId="77777777" w:rsidR="006D0521" w:rsidRPr="00F6550F" w:rsidRDefault="006D0521" w:rsidP="006D0521">
      <w:pPr>
        <w:rPr>
          <w:rFonts w:asciiTheme="majorHAnsi" w:hAnsiTheme="majorHAnsi" w:cs="Arial"/>
          <w:szCs w:val="22"/>
        </w:rPr>
      </w:pPr>
    </w:p>
    <w:p w14:paraId="65BED72A" w14:textId="77777777" w:rsidR="006D0521" w:rsidRPr="00F6550F" w:rsidRDefault="006D0521" w:rsidP="006D0521">
      <w:pPr>
        <w:rPr>
          <w:rFonts w:asciiTheme="majorHAnsi" w:hAnsiTheme="majorHAnsi" w:cs="Arial"/>
          <w:szCs w:val="22"/>
        </w:rPr>
      </w:pPr>
    </w:p>
    <w:p w14:paraId="7854E776" w14:textId="77777777" w:rsidR="006D0521" w:rsidRPr="00F6550F" w:rsidRDefault="006D0521" w:rsidP="006D0521">
      <w:pPr>
        <w:pStyle w:val="BodyText"/>
        <w:rPr>
          <w:rFonts w:asciiTheme="majorHAnsi" w:hAnsiTheme="majorHAnsi" w:cs="Arial"/>
          <w:sz w:val="22"/>
          <w:szCs w:val="22"/>
        </w:rPr>
      </w:pPr>
    </w:p>
    <w:p w14:paraId="245876C1" w14:textId="70D09198" w:rsidR="005568FF" w:rsidRPr="00F6550F" w:rsidRDefault="005568FF" w:rsidP="006D0521">
      <w:pPr>
        <w:pStyle w:val="BodyText"/>
        <w:rPr>
          <w:rFonts w:asciiTheme="majorHAnsi" w:hAnsiTheme="majorHAnsi" w:cs="Arial"/>
          <w:sz w:val="22"/>
          <w:szCs w:val="22"/>
        </w:rPr>
      </w:pPr>
    </w:p>
    <w:p w14:paraId="2CA2C4E0" w14:textId="77777777" w:rsidR="001F03C0" w:rsidRDefault="001F03C0" w:rsidP="00607059">
      <w:pPr>
        <w:rPr>
          <w:rFonts w:asciiTheme="majorHAnsi" w:hAnsiTheme="majorHAnsi"/>
          <w:b/>
          <w:szCs w:val="22"/>
        </w:rPr>
      </w:pPr>
    </w:p>
    <w:p w14:paraId="7B67830A" w14:textId="77777777" w:rsidR="001F03C0" w:rsidRDefault="001F03C0" w:rsidP="00607059">
      <w:pPr>
        <w:rPr>
          <w:rFonts w:asciiTheme="majorHAnsi" w:hAnsiTheme="majorHAnsi"/>
          <w:b/>
          <w:szCs w:val="22"/>
        </w:rPr>
      </w:pPr>
    </w:p>
    <w:p w14:paraId="4D1B0347" w14:textId="77777777" w:rsidR="001F03C0" w:rsidRDefault="001F03C0" w:rsidP="00607059">
      <w:pPr>
        <w:rPr>
          <w:rFonts w:asciiTheme="majorHAnsi" w:hAnsiTheme="majorHAnsi"/>
          <w:b/>
          <w:szCs w:val="22"/>
        </w:rPr>
      </w:pPr>
    </w:p>
    <w:p w14:paraId="2059A352" w14:textId="77777777" w:rsidR="001F03C0" w:rsidRDefault="001F03C0" w:rsidP="00607059">
      <w:pPr>
        <w:rPr>
          <w:rFonts w:asciiTheme="majorHAnsi" w:hAnsiTheme="majorHAnsi"/>
          <w:b/>
          <w:szCs w:val="22"/>
        </w:rPr>
      </w:pPr>
    </w:p>
    <w:p w14:paraId="29DB432D" w14:textId="77777777" w:rsidR="001F03C0" w:rsidRDefault="001F03C0" w:rsidP="00607059">
      <w:pPr>
        <w:rPr>
          <w:rFonts w:asciiTheme="majorHAnsi" w:hAnsiTheme="majorHAnsi"/>
          <w:b/>
          <w:szCs w:val="22"/>
        </w:rPr>
      </w:pPr>
    </w:p>
    <w:p w14:paraId="7DB82DE3" w14:textId="77777777" w:rsidR="0073593A" w:rsidRDefault="0073593A">
      <w:pPr>
        <w:spacing w:after="160" w:line="259" w:lineRule="auto"/>
        <w:rPr>
          <w:rFonts w:asciiTheme="majorHAnsi" w:hAnsiTheme="majorHAnsi"/>
          <w:b/>
          <w:szCs w:val="22"/>
        </w:rPr>
      </w:pPr>
      <w:r>
        <w:rPr>
          <w:rFonts w:asciiTheme="majorHAnsi" w:hAnsiTheme="majorHAnsi"/>
          <w:b/>
          <w:szCs w:val="22"/>
        </w:rPr>
        <w:br w:type="page"/>
      </w:r>
    </w:p>
    <w:p w14:paraId="57F23F61" w14:textId="14CFA9F7" w:rsidR="00607059" w:rsidRPr="00F6550F" w:rsidRDefault="00607059" w:rsidP="00607059">
      <w:pPr>
        <w:rPr>
          <w:rFonts w:asciiTheme="majorHAnsi" w:hAnsiTheme="majorHAnsi"/>
          <w:b/>
          <w:szCs w:val="22"/>
        </w:rPr>
      </w:pPr>
      <w:r w:rsidRPr="00F6550F">
        <w:rPr>
          <w:rFonts w:asciiTheme="majorHAnsi" w:hAnsiTheme="majorHAnsi"/>
          <w:b/>
          <w:szCs w:val="22"/>
        </w:rPr>
        <w:lastRenderedPageBreak/>
        <w:t xml:space="preserve">Appendix 2 </w:t>
      </w:r>
    </w:p>
    <w:p w14:paraId="03764DA6" w14:textId="77777777" w:rsidR="00607059" w:rsidRPr="00F6550F" w:rsidRDefault="00607059" w:rsidP="00607059">
      <w:pPr>
        <w:jc w:val="center"/>
        <w:rPr>
          <w:rFonts w:asciiTheme="majorHAnsi" w:hAnsiTheme="majorHAnsi"/>
          <w:b/>
          <w:szCs w:val="22"/>
        </w:rPr>
      </w:pPr>
      <w:r w:rsidRPr="00F6550F">
        <w:rPr>
          <w:rFonts w:asciiTheme="majorHAnsi" w:hAnsiTheme="majorHAnsi"/>
          <w:b/>
          <w:szCs w:val="22"/>
        </w:rPr>
        <w:t>Low temperature treatment (freezing) specifications:</w:t>
      </w:r>
    </w:p>
    <w:p w14:paraId="6C8D91E0" w14:textId="77777777" w:rsidR="00607059" w:rsidRPr="00F6550F" w:rsidRDefault="00607059" w:rsidP="00607059">
      <w:pPr>
        <w:jc w:val="center"/>
        <w:rPr>
          <w:rFonts w:asciiTheme="majorHAnsi" w:hAnsiTheme="majorHAnsi"/>
          <w:b/>
          <w:szCs w:val="22"/>
        </w:rPr>
      </w:pPr>
    </w:p>
    <w:p w14:paraId="0E221D8A" w14:textId="77777777" w:rsidR="00607059" w:rsidRPr="00C96B7C" w:rsidRDefault="00607059" w:rsidP="00607059">
      <w:pPr>
        <w:rPr>
          <w:rFonts w:asciiTheme="majorHAnsi" w:hAnsiTheme="majorHAnsi"/>
          <w:szCs w:val="22"/>
        </w:rPr>
      </w:pPr>
      <w:r w:rsidRPr="00F6550F">
        <w:rPr>
          <w:rFonts w:asciiTheme="majorHAnsi" w:hAnsiTheme="majorHAnsi"/>
          <w:szCs w:val="22"/>
        </w:rPr>
        <w:t xml:space="preserve">Low temperature treatment (freezing) is a BS EN 16790:2016 standard Integrated Pest Management treatment for the prevention of insect infestations in museums and the heritage </w:t>
      </w:r>
      <w:r w:rsidRPr="00C96B7C">
        <w:rPr>
          <w:rFonts w:asciiTheme="majorHAnsi" w:hAnsiTheme="majorHAnsi"/>
          <w:szCs w:val="22"/>
        </w:rPr>
        <w:t xml:space="preserve">sector. </w:t>
      </w:r>
    </w:p>
    <w:p w14:paraId="4DD3DE9F" w14:textId="77777777" w:rsidR="00607059" w:rsidRPr="00C96B7C" w:rsidRDefault="00607059" w:rsidP="00607059">
      <w:pPr>
        <w:rPr>
          <w:rFonts w:asciiTheme="majorHAnsi" w:hAnsiTheme="majorHAnsi"/>
          <w:szCs w:val="22"/>
        </w:rPr>
      </w:pPr>
    </w:p>
    <w:p w14:paraId="54104909" w14:textId="3E4119F3" w:rsidR="00607059" w:rsidRPr="00F6550F" w:rsidRDefault="00945468" w:rsidP="00607059">
      <w:pPr>
        <w:rPr>
          <w:rFonts w:asciiTheme="majorHAnsi" w:hAnsiTheme="majorHAnsi"/>
          <w:szCs w:val="22"/>
        </w:rPr>
      </w:pPr>
      <w:r w:rsidRPr="00C96B7C">
        <w:rPr>
          <w:rFonts w:asciiTheme="majorHAnsi" w:hAnsiTheme="majorHAnsi"/>
          <w:szCs w:val="22"/>
        </w:rPr>
        <w:t>Any c</w:t>
      </w:r>
      <w:r w:rsidR="003C7770" w:rsidRPr="00C96B7C">
        <w:rPr>
          <w:rFonts w:asciiTheme="majorHAnsi" w:hAnsiTheme="majorHAnsi"/>
          <w:szCs w:val="22"/>
        </w:rPr>
        <w:t xml:space="preserve">rated specimens </w:t>
      </w:r>
      <w:r w:rsidR="00607059" w:rsidRPr="00C96B7C">
        <w:rPr>
          <w:rFonts w:asciiTheme="majorHAnsi" w:hAnsiTheme="majorHAnsi"/>
          <w:szCs w:val="22"/>
        </w:rPr>
        <w:t>must be kept in their crates and these crates must be firmly closed/sealed before they enter the freezer/freezer lorry/</w:t>
      </w:r>
      <w:r w:rsidR="00B71A0A" w:rsidRPr="00C96B7C">
        <w:rPr>
          <w:rFonts w:asciiTheme="majorHAnsi" w:hAnsiTheme="majorHAnsi"/>
          <w:szCs w:val="22"/>
        </w:rPr>
        <w:t>refrigerated container (reefer)</w:t>
      </w:r>
      <w:r w:rsidR="00607059" w:rsidRPr="00C96B7C">
        <w:rPr>
          <w:rFonts w:asciiTheme="majorHAnsi" w:hAnsiTheme="majorHAnsi"/>
          <w:szCs w:val="22"/>
        </w:rPr>
        <w:t>.</w:t>
      </w:r>
    </w:p>
    <w:p w14:paraId="0FCEBEDB" w14:textId="77777777" w:rsidR="00607059" w:rsidRPr="00F6550F" w:rsidRDefault="00607059" w:rsidP="00607059">
      <w:pPr>
        <w:rPr>
          <w:rFonts w:asciiTheme="majorHAnsi" w:hAnsiTheme="majorHAnsi"/>
          <w:szCs w:val="22"/>
        </w:rPr>
      </w:pPr>
    </w:p>
    <w:p w14:paraId="097C9035" w14:textId="16F29317" w:rsidR="00607059" w:rsidRPr="00F6550F" w:rsidRDefault="00607059" w:rsidP="00607059">
      <w:pPr>
        <w:rPr>
          <w:rFonts w:asciiTheme="majorHAnsi" w:hAnsiTheme="majorHAnsi"/>
          <w:szCs w:val="22"/>
        </w:rPr>
      </w:pPr>
      <w:r w:rsidRPr="00F6550F">
        <w:rPr>
          <w:rFonts w:asciiTheme="majorHAnsi" w:hAnsiTheme="majorHAnsi"/>
          <w:szCs w:val="22"/>
        </w:rPr>
        <w:t xml:space="preserve">The crates </w:t>
      </w:r>
      <w:r w:rsidR="00945468">
        <w:rPr>
          <w:rFonts w:asciiTheme="majorHAnsi" w:hAnsiTheme="majorHAnsi"/>
          <w:szCs w:val="22"/>
        </w:rPr>
        <w:t xml:space="preserve">and boxes </w:t>
      </w:r>
      <w:r w:rsidRPr="00F6550F">
        <w:rPr>
          <w:rFonts w:asciiTheme="majorHAnsi" w:hAnsiTheme="majorHAnsi"/>
          <w:szCs w:val="22"/>
        </w:rPr>
        <w:t xml:space="preserve">must be placed in the freezing unit in a way that allows the cold air to circulate efficiently. </w:t>
      </w:r>
    </w:p>
    <w:p w14:paraId="0AB50105" w14:textId="77777777" w:rsidR="00607059" w:rsidRPr="00F6550F" w:rsidRDefault="00607059" w:rsidP="00607059">
      <w:pPr>
        <w:rPr>
          <w:rFonts w:asciiTheme="majorHAnsi" w:hAnsiTheme="majorHAnsi"/>
          <w:szCs w:val="22"/>
        </w:rPr>
      </w:pPr>
    </w:p>
    <w:p w14:paraId="5CF4E665" w14:textId="77777777" w:rsidR="00607059" w:rsidRPr="00F6550F" w:rsidRDefault="00607059" w:rsidP="00607059">
      <w:pPr>
        <w:rPr>
          <w:rFonts w:asciiTheme="majorHAnsi" w:hAnsiTheme="majorHAnsi"/>
          <w:szCs w:val="22"/>
        </w:rPr>
      </w:pPr>
      <w:r w:rsidRPr="00F6550F">
        <w:rPr>
          <w:rFonts w:asciiTheme="majorHAnsi" w:hAnsiTheme="majorHAnsi"/>
          <w:szCs w:val="22"/>
        </w:rPr>
        <w:t>The freezer/freezer lorry/refrigerated container (reefer) must reach the temperature stated below before the crates are placed inside the unit.</w:t>
      </w:r>
    </w:p>
    <w:p w14:paraId="3A3798C4" w14:textId="77777777" w:rsidR="00607059" w:rsidRPr="00F6550F" w:rsidRDefault="00607059" w:rsidP="00607059">
      <w:pPr>
        <w:rPr>
          <w:rFonts w:asciiTheme="majorHAnsi" w:hAnsiTheme="majorHAnsi"/>
          <w:szCs w:val="22"/>
        </w:rPr>
      </w:pPr>
    </w:p>
    <w:p w14:paraId="01EC7C83" w14:textId="667FD1D9" w:rsidR="00607059" w:rsidRPr="00F6550F" w:rsidRDefault="00607059" w:rsidP="00607059">
      <w:pPr>
        <w:rPr>
          <w:rFonts w:asciiTheme="majorHAnsi" w:hAnsiTheme="majorHAnsi"/>
          <w:szCs w:val="22"/>
        </w:rPr>
      </w:pPr>
      <w:r w:rsidRPr="00F6550F">
        <w:rPr>
          <w:rFonts w:asciiTheme="majorHAnsi" w:hAnsiTheme="majorHAnsi"/>
          <w:b/>
          <w:szCs w:val="22"/>
        </w:rPr>
        <w:t>Due to number of crates and the varied density of the specimens</w:t>
      </w:r>
      <w:r w:rsidRPr="00F6550F">
        <w:rPr>
          <w:rFonts w:asciiTheme="majorHAnsi" w:hAnsiTheme="majorHAnsi"/>
          <w:szCs w:val="22"/>
        </w:rPr>
        <w:t xml:space="preserve"> </w:t>
      </w:r>
      <w:r w:rsidRPr="00F6550F">
        <w:rPr>
          <w:rFonts w:asciiTheme="majorHAnsi" w:hAnsiTheme="majorHAnsi"/>
          <w:b/>
          <w:szCs w:val="22"/>
        </w:rPr>
        <w:t>they must be frozen for a minimum of 7 days at a minimum temperature of -25˚C.</w:t>
      </w:r>
      <w:r w:rsidRPr="00F6550F">
        <w:rPr>
          <w:rFonts w:asciiTheme="majorHAnsi" w:hAnsiTheme="majorHAnsi"/>
          <w:szCs w:val="22"/>
        </w:rPr>
        <w:t xml:space="preserve"> </w:t>
      </w:r>
      <w:r w:rsidRPr="00F6550F">
        <w:rPr>
          <w:rFonts w:asciiTheme="majorHAnsi" w:hAnsiTheme="majorHAnsi"/>
          <w:b/>
          <w:i/>
          <w:szCs w:val="22"/>
        </w:rPr>
        <w:t>Ideally the freezer/re</w:t>
      </w:r>
      <w:r w:rsidR="0011027B" w:rsidRPr="00F6550F">
        <w:rPr>
          <w:rFonts w:asciiTheme="majorHAnsi" w:hAnsiTheme="majorHAnsi"/>
          <w:b/>
          <w:i/>
          <w:szCs w:val="22"/>
        </w:rPr>
        <w:t>e</w:t>
      </w:r>
      <w:r w:rsidRPr="00F6550F">
        <w:rPr>
          <w:rFonts w:asciiTheme="majorHAnsi" w:hAnsiTheme="majorHAnsi"/>
          <w:b/>
          <w:i/>
          <w:szCs w:val="22"/>
        </w:rPr>
        <w:t>fer should reach -30˚C.</w:t>
      </w:r>
      <w:r w:rsidRPr="00F6550F">
        <w:rPr>
          <w:rFonts w:asciiTheme="majorHAnsi" w:hAnsiTheme="majorHAnsi"/>
          <w:szCs w:val="22"/>
        </w:rPr>
        <w:t xml:space="preserve"> An additional day at the beginning of the process is needed for the crated specimens to reach a minimum temperature of -25˚C. </w:t>
      </w:r>
    </w:p>
    <w:p w14:paraId="687150E1" w14:textId="77777777" w:rsidR="00607059" w:rsidRPr="00F6550F" w:rsidRDefault="00607059" w:rsidP="00607059">
      <w:pPr>
        <w:rPr>
          <w:rFonts w:asciiTheme="majorHAnsi" w:hAnsiTheme="majorHAnsi"/>
          <w:szCs w:val="22"/>
        </w:rPr>
      </w:pPr>
    </w:p>
    <w:p w14:paraId="5E38B6C8" w14:textId="0C496931" w:rsidR="00607059" w:rsidRPr="00F6550F" w:rsidRDefault="00607059" w:rsidP="00607059">
      <w:pPr>
        <w:rPr>
          <w:rFonts w:asciiTheme="majorHAnsi" w:hAnsiTheme="majorHAnsi"/>
          <w:b/>
          <w:szCs w:val="22"/>
        </w:rPr>
      </w:pPr>
      <w:r w:rsidRPr="00F6550F">
        <w:rPr>
          <w:rFonts w:asciiTheme="majorHAnsi" w:hAnsiTheme="majorHAnsi"/>
          <w:b/>
          <w:szCs w:val="22"/>
        </w:rPr>
        <w:t xml:space="preserve">To prevent damage, </w:t>
      </w:r>
      <w:r w:rsidR="00C96B7C">
        <w:rPr>
          <w:rFonts w:asciiTheme="majorHAnsi" w:hAnsiTheme="majorHAnsi"/>
          <w:b/>
          <w:szCs w:val="22"/>
        </w:rPr>
        <w:t>any</w:t>
      </w:r>
      <w:r w:rsidRPr="00F6550F">
        <w:rPr>
          <w:rFonts w:asciiTheme="majorHAnsi" w:hAnsiTheme="majorHAnsi"/>
          <w:b/>
          <w:szCs w:val="22"/>
        </w:rPr>
        <w:t xml:space="preserve"> crated specimens will need a minimum of 48 hours to acclimatise back to room temperature before being moved out of the freezer/freezer lorry/reefer. </w:t>
      </w:r>
    </w:p>
    <w:p w14:paraId="69641096" w14:textId="77777777" w:rsidR="0011027B" w:rsidRPr="00F6550F" w:rsidRDefault="0011027B" w:rsidP="00607059">
      <w:pPr>
        <w:rPr>
          <w:rFonts w:asciiTheme="majorHAnsi" w:hAnsiTheme="majorHAnsi"/>
          <w:b/>
          <w:szCs w:val="22"/>
        </w:rPr>
      </w:pPr>
    </w:p>
    <w:p w14:paraId="3EDD2801" w14:textId="1278DC94" w:rsidR="0011027B" w:rsidRPr="00F6550F" w:rsidRDefault="00E05CE2" w:rsidP="00607059">
      <w:pPr>
        <w:rPr>
          <w:rFonts w:asciiTheme="majorHAnsi" w:hAnsiTheme="majorHAnsi"/>
          <w:b/>
          <w:szCs w:val="22"/>
        </w:rPr>
      </w:pPr>
      <w:r w:rsidRPr="00C96B7C">
        <w:rPr>
          <w:rFonts w:asciiTheme="majorHAnsi" w:hAnsiTheme="majorHAnsi"/>
          <w:b/>
          <w:szCs w:val="22"/>
        </w:rPr>
        <w:t xml:space="preserve">There will be a mixture of crated and boxed items for freezing. </w:t>
      </w:r>
      <w:r w:rsidR="0011027B" w:rsidRPr="00C96B7C">
        <w:rPr>
          <w:rFonts w:asciiTheme="majorHAnsi" w:hAnsiTheme="majorHAnsi"/>
          <w:b/>
          <w:szCs w:val="22"/>
        </w:rPr>
        <w:t xml:space="preserve">The total </w:t>
      </w:r>
      <w:r w:rsidR="0011027B" w:rsidRPr="00C96B7C">
        <w:rPr>
          <w:rFonts w:asciiTheme="majorHAnsi" w:hAnsiTheme="majorHAnsi"/>
          <w:b/>
          <w:i/>
          <w:szCs w:val="22"/>
        </w:rPr>
        <w:t>minimum</w:t>
      </w:r>
      <w:r w:rsidR="0011027B" w:rsidRPr="00C96B7C">
        <w:rPr>
          <w:rFonts w:asciiTheme="majorHAnsi" w:hAnsiTheme="majorHAnsi"/>
          <w:b/>
          <w:szCs w:val="22"/>
        </w:rPr>
        <w:t xml:space="preserve"> days needed to process the freezing of the </w:t>
      </w:r>
      <w:r w:rsidR="0011027B" w:rsidRPr="00C96B7C">
        <w:rPr>
          <w:rFonts w:asciiTheme="majorHAnsi" w:hAnsiTheme="majorHAnsi"/>
          <w:b/>
          <w:szCs w:val="22"/>
          <w:u w:val="single"/>
        </w:rPr>
        <w:t>crated</w:t>
      </w:r>
      <w:r w:rsidR="0011027B" w:rsidRPr="00C96B7C">
        <w:rPr>
          <w:rFonts w:asciiTheme="majorHAnsi" w:hAnsiTheme="majorHAnsi"/>
          <w:b/>
          <w:szCs w:val="22"/>
        </w:rPr>
        <w:t xml:space="preserve"> specimens = 10 days. </w:t>
      </w:r>
      <w:r w:rsidRPr="00C96B7C">
        <w:rPr>
          <w:rFonts w:asciiTheme="majorHAnsi" w:hAnsiTheme="majorHAnsi"/>
          <w:b/>
          <w:szCs w:val="22"/>
        </w:rPr>
        <w:t>The number of days for uncrated specimens could be shorter depending on the specimen and the packing method.</w:t>
      </w:r>
      <w:r>
        <w:rPr>
          <w:rFonts w:asciiTheme="majorHAnsi" w:hAnsiTheme="majorHAnsi"/>
          <w:b/>
          <w:szCs w:val="22"/>
        </w:rPr>
        <w:t xml:space="preserve"> </w:t>
      </w:r>
    </w:p>
    <w:p w14:paraId="40C90ED7" w14:textId="77777777" w:rsidR="00607059" w:rsidRPr="00F6550F" w:rsidRDefault="00607059" w:rsidP="00607059">
      <w:pPr>
        <w:rPr>
          <w:rFonts w:asciiTheme="majorHAnsi" w:hAnsiTheme="majorHAnsi"/>
          <w:szCs w:val="22"/>
        </w:rPr>
      </w:pPr>
    </w:p>
    <w:p w14:paraId="7C4B356E" w14:textId="77777777" w:rsidR="00607059" w:rsidRPr="00F6550F" w:rsidRDefault="00607059" w:rsidP="00607059">
      <w:pPr>
        <w:rPr>
          <w:rFonts w:asciiTheme="majorHAnsi" w:hAnsiTheme="majorHAnsi"/>
          <w:szCs w:val="22"/>
        </w:rPr>
      </w:pPr>
      <w:r w:rsidRPr="00F6550F">
        <w:rPr>
          <w:rFonts w:asciiTheme="majorHAnsi" w:hAnsiTheme="majorHAnsi"/>
          <w:szCs w:val="22"/>
        </w:rPr>
        <w:t>Further information on low temperature treatment for museum objects can be found here:</w:t>
      </w:r>
    </w:p>
    <w:p w14:paraId="6C4DA94E" w14:textId="77777777" w:rsidR="00607059" w:rsidRPr="00F6550F" w:rsidRDefault="00607059" w:rsidP="00607059">
      <w:pPr>
        <w:rPr>
          <w:rFonts w:asciiTheme="majorHAnsi" w:hAnsiTheme="majorHAnsi"/>
          <w:szCs w:val="22"/>
        </w:rPr>
      </w:pPr>
    </w:p>
    <w:p w14:paraId="7A650859" w14:textId="77777777" w:rsidR="00607059" w:rsidRPr="00F6550F" w:rsidRDefault="006B414A" w:rsidP="00607059">
      <w:pPr>
        <w:pStyle w:val="ListParagraph"/>
        <w:numPr>
          <w:ilvl w:val="0"/>
          <w:numId w:val="26"/>
        </w:numPr>
        <w:rPr>
          <w:rFonts w:asciiTheme="majorHAnsi" w:hAnsiTheme="majorHAnsi"/>
          <w:szCs w:val="22"/>
        </w:rPr>
      </w:pPr>
      <w:hyperlink r:id="rId12" w:history="1">
        <w:r w:rsidR="00607059" w:rsidRPr="00F6550F">
          <w:rPr>
            <w:rStyle w:val="Hyperlink"/>
            <w:rFonts w:asciiTheme="majorHAnsi" w:hAnsiTheme="majorHAnsi"/>
            <w:szCs w:val="22"/>
          </w:rPr>
          <w:t>https://www.canada.ca/content/dam/cci-icc/documents/services/conservation-preservation-publications/canadian-conservation-institute-notes/3-3-eng.pdf?WT.contentAuthority=4.4.10</w:t>
        </w:r>
      </w:hyperlink>
    </w:p>
    <w:p w14:paraId="10FE37A5" w14:textId="77777777" w:rsidR="00607059" w:rsidRPr="00F6550F" w:rsidRDefault="00607059" w:rsidP="00607059">
      <w:pPr>
        <w:rPr>
          <w:rStyle w:val="Hyperlink"/>
          <w:rFonts w:asciiTheme="majorHAnsi" w:hAnsiTheme="majorHAnsi"/>
          <w:szCs w:val="22"/>
        </w:rPr>
      </w:pPr>
    </w:p>
    <w:p w14:paraId="03A96B6B" w14:textId="77777777" w:rsidR="00607059" w:rsidRPr="00F6550F" w:rsidRDefault="006B414A" w:rsidP="00607059">
      <w:pPr>
        <w:pStyle w:val="ListParagraph"/>
        <w:numPr>
          <w:ilvl w:val="0"/>
          <w:numId w:val="26"/>
        </w:numPr>
        <w:rPr>
          <w:rFonts w:asciiTheme="majorHAnsi" w:hAnsiTheme="majorHAnsi"/>
          <w:szCs w:val="22"/>
        </w:rPr>
      </w:pPr>
      <w:hyperlink r:id="rId13" w:history="1">
        <w:r w:rsidR="00607059" w:rsidRPr="00F6550F">
          <w:rPr>
            <w:rStyle w:val="Hyperlink"/>
            <w:rFonts w:asciiTheme="majorHAnsi" w:hAnsiTheme="majorHAnsi"/>
            <w:szCs w:val="22"/>
          </w:rPr>
          <w:t>https://museumpests.net/solutions-low-temperature-treatment/</w:t>
        </w:r>
      </w:hyperlink>
    </w:p>
    <w:p w14:paraId="158A9D5F" w14:textId="77777777" w:rsidR="00607059" w:rsidRPr="00F6550F" w:rsidRDefault="00607059" w:rsidP="00607059">
      <w:pPr>
        <w:pStyle w:val="BodyText"/>
        <w:rPr>
          <w:rFonts w:asciiTheme="majorHAnsi" w:hAnsiTheme="majorHAnsi" w:cs="Arial"/>
          <w:sz w:val="22"/>
          <w:szCs w:val="22"/>
          <w:lang w:val="en-GB"/>
        </w:rPr>
      </w:pPr>
    </w:p>
    <w:p w14:paraId="021C1C0E" w14:textId="77777777" w:rsidR="00F2499D" w:rsidRPr="00F6550F" w:rsidRDefault="00F2499D">
      <w:pPr>
        <w:rPr>
          <w:rFonts w:asciiTheme="majorHAnsi" w:hAnsiTheme="majorHAnsi"/>
          <w:szCs w:val="22"/>
        </w:rPr>
      </w:pPr>
    </w:p>
    <w:sectPr w:rsidR="00F2499D" w:rsidRPr="00F6550F" w:rsidSect="00F2499D">
      <w:footerReference w:type="default" r:id="rId14"/>
      <w:headerReference w:type="first" r:id="rId15"/>
      <w:type w:val="continuous"/>
      <w:pgSz w:w="11906" w:h="16838" w:code="9"/>
      <w:pgMar w:top="1134" w:right="1440" w:bottom="992" w:left="1701" w:header="794" w:footer="7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B90C3" w14:textId="77777777" w:rsidR="00893428" w:rsidRDefault="00893428">
      <w:r>
        <w:separator/>
      </w:r>
    </w:p>
  </w:endnote>
  <w:endnote w:type="continuationSeparator" w:id="0">
    <w:p w14:paraId="6E3647EF" w14:textId="77777777" w:rsidR="00893428" w:rsidRDefault="0089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1C17" w14:textId="77777777" w:rsidR="00893428" w:rsidRDefault="00893428">
    <w:pPr>
      <w:pStyle w:val="Footer"/>
      <w:jc w:val="center"/>
      <w:rPr>
        <w:sz w:val="18"/>
      </w:rPr>
    </w:pPr>
    <w:r>
      <w:rPr>
        <w:snapToGrid w:val="0"/>
        <w:sz w:val="16"/>
      </w:rPr>
      <w:fldChar w:fldCharType="begin"/>
    </w:r>
    <w:r>
      <w:rPr>
        <w:snapToGrid w:val="0"/>
        <w:sz w:val="16"/>
      </w:rPr>
      <w:instrText xml:space="preserve"> PAGE </w:instrText>
    </w:r>
    <w:r>
      <w:rPr>
        <w:snapToGrid w:val="0"/>
        <w:sz w:val="16"/>
      </w:rPr>
      <w:fldChar w:fldCharType="separate"/>
    </w:r>
    <w:r w:rsidR="001F03C0">
      <w:rPr>
        <w:noProof/>
        <w:snapToGrid w:val="0"/>
        <w:sz w:val="16"/>
      </w:rPr>
      <w:t>16</w:t>
    </w:r>
    <w:r>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4F3CC" w14:textId="77777777" w:rsidR="00893428" w:rsidRDefault="00893428">
      <w:r>
        <w:separator/>
      </w:r>
    </w:p>
  </w:footnote>
  <w:footnote w:type="continuationSeparator" w:id="0">
    <w:p w14:paraId="2B32128D" w14:textId="77777777" w:rsidR="00893428" w:rsidRDefault="0089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38D6" w14:textId="77777777" w:rsidR="00893428" w:rsidRDefault="00893428" w:rsidP="00F2499D">
    <w:pPr>
      <w:pStyle w:val="Header"/>
      <w:tabs>
        <w:tab w:val="clear" w:pos="4153"/>
        <w:tab w:val="left" w:pos="6804"/>
      </w:tabs>
      <w:ind w:right="-897"/>
    </w:pPr>
    <w:r>
      <w:rPr>
        <w:noProof/>
        <w:lang w:eastAsia="en-GB"/>
      </w:rPr>
      <w:drawing>
        <wp:anchor distT="0" distB="0" distL="114300" distR="114300" simplePos="0" relativeHeight="251659264" behindDoc="0" locked="0" layoutInCell="1" allowOverlap="1" wp14:anchorId="5DE2181C" wp14:editId="45C3CC7A">
          <wp:simplePos x="0" y="0"/>
          <wp:positionH relativeFrom="column">
            <wp:posOffset>-603885</wp:posOffset>
          </wp:positionH>
          <wp:positionV relativeFrom="paragraph">
            <wp:posOffset>-190500</wp:posOffset>
          </wp:positionV>
          <wp:extent cx="1990725" cy="933450"/>
          <wp:effectExtent l="0" t="0" r="9525" b="0"/>
          <wp:wrapSquare wrapText="bothSides"/>
          <wp:docPr id="2" name="Picture 2" descr="Horniman logo_black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niman logo_black_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B05"/>
    <w:multiLevelType w:val="hybridMultilevel"/>
    <w:tmpl w:val="189A30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DE288F"/>
    <w:multiLevelType w:val="multilevel"/>
    <w:tmpl w:val="4E1A8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D163C"/>
    <w:multiLevelType w:val="hybridMultilevel"/>
    <w:tmpl w:val="56461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A51400"/>
    <w:multiLevelType w:val="hybridMultilevel"/>
    <w:tmpl w:val="1288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07FB1"/>
    <w:multiLevelType w:val="multilevel"/>
    <w:tmpl w:val="F460B95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7A2F37"/>
    <w:multiLevelType w:val="hybridMultilevel"/>
    <w:tmpl w:val="FB1C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A6E9F"/>
    <w:multiLevelType w:val="hybridMultilevel"/>
    <w:tmpl w:val="143482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8043E"/>
    <w:multiLevelType w:val="hybridMultilevel"/>
    <w:tmpl w:val="D110F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E63BB"/>
    <w:multiLevelType w:val="hybridMultilevel"/>
    <w:tmpl w:val="9E58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74F0D"/>
    <w:multiLevelType w:val="hybridMultilevel"/>
    <w:tmpl w:val="B7D4B5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9B187E"/>
    <w:multiLevelType w:val="multilevel"/>
    <w:tmpl w:val="9F90DDD0"/>
    <w:lvl w:ilvl="0">
      <w:start w:val="5"/>
      <w:numFmt w:val="decimal"/>
      <w:lvlText w:val="%1"/>
      <w:lvlJc w:val="left"/>
      <w:pPr>
        <w:ind w:left="360" w:hanging="360"/>
      </w:pPr>
      <w:rPr>
        <w:rFonts w:cs="Arial" w:hint="default"/>
        <w:color w:val="000000"/>
      </w:rPr>
    </w:lvl>
    <w:lvl w:ilvl="1">
      <w:start w:val="6"/>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440" w:hanging="1440"/>
      </w:pPr>
      <w:rPr>
        <w:rFonts w:cs="Arial" w:hint="default"/>
        <w:color w:val="000000"/>
      </w:rPr>
    </w:lvl>
  </w:abstractNum>
  <w:abstractNum w:abstractNumId="11" w15:restartNumberingAfterBreak="0">
    <w:nsid w:val="214A4EBB"/>
    <w:multiLevelType w:val="hybridMultilevel"/>
    <w:tmpl w:val="2A86D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862901"/>
    <w:multiLevelType w:val="hybridMultilevel"/>
    <w:tmpl w:val="7C08C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33A4A"/>
    <w:multiLevelType w:val="hybridMultilevel"/>
    <w:tmpl w:val="EE5A8838"/>
    <w:lvl w:ilvl="0" w:tplc="08090001">
      <w:start w:val="1"/>
      <w:numFmt w:val="bullet"/>
      <w:lvlText w:val=""/>
      <w:lvlJc w:val="left"/>
      <w:pPr>
        <w:ind w:left="720" w:hanging="360"/>
      </w:pPr>
      <w:rPr>
        <w:rFonts w:ascii="Symbol" w:hAnsi="Symbol" w:hint="default"/>
      </w:rPr>
    </w:lvl>
    <w:lvl w:ilvl="1" w:tplc="A3EE6D24">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23B0F"/>
    <w:multiLevelType w:val="hybridMultilevel"/>
    <w:tmpl w:val="023E54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484FD7"/>
    <w:multiLevelType w:val="hybridMultilevel"/>
    <w:tmpl w:val="C450BBF6"/>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773913"/>
    <w:multiLevelType w:val="hybridMultilevel"/>
    <w:tmpl w:val="784C71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DE5F08"/>
    <w:multiLevelType w:val="hybridMultilevel"/>
    <w:tmpl w:val="EBC6B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04F739C"/>
    <w:multiLevelType w:val="multilevel"/>
    <w:tmpl w:val="F39A219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24E0B3F"/>
    <w:multiLevelType w:val="multilevel"/>
    <w:tmpl w:val="4FCA667E"/>
    <w:lvl w:ilvl="0">
      <w:start w:val="5"/>
      <w:numFmt w:val="decimal"/>
      <w:lvlText w:val="%1"/>
      <w:lvlJc w:val="left"/>
      <w:pPr>
        <w:ind w:left="360" w:hanging="360"/>
      </w:pPr>
      <w:rPr>
        <w:rFonts w:cs="Arial" w:hint="default"/>
        <w:color w:val="000000"/>
      </w:rPr>
    </w:lvl>
    <w:lvl w:ilvl="1">
      <w:start w:val="6"/>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440" w:hanging="1440"/>
      </w:pPr>
      <w:rPr>
        <w:rFonts w:cs="Arial" w:hint="default"/>
        <w:color w:val="000000"/>
      </w:rPr>
    </w:lvl>
  </w:abstractNum>
  <w:abstractNum w:abstractNumId="20" w15:restartNumberingAfterBreak="0">
    <w:nsid w:val="32EF3BAE"/>
    <w:multiLevelType w:val="hybridMultilevel"/>
    <w:tmpl w:val="F27A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72F96"/>
    <w:multiLevelType w:val="hybridMultilevel"/>
    <w:tmpl w:val="893C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230B25"/>
    <w:multiLevelType w:val="multilevel"/>
    <w:tmpl w:val="8BDCDBAA"/>
    <w:lvl w:ilvl="0">
      <w:start w:val="2"/>
      <w:numFmt w:val="decimal"/>
      <w:lvlText w:val="%1"/>
      <w:lvlJc w:val="left"/>
      <w:pPr>
        <w:ind w:left="360" w:hanging="360"/>
      </w:pPr>
      <w:rPr>
        <w:rFonts w:cs="Times New Roman" w:hint="default"/>
        <w:color w:val="auto"/>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3" w15:restartNumberingAfterBreak="0">
    <w:nsid w:val="3AEA5440"/>
    <w:multiLevelType w:val="hybridMultilevel"/>
    <w:tmpl w:val="BF7C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D06A9F"/>
    <w:multiLevelType w:val="hybridMultilevel"/>
    <w:tmpl w:val="C94850AA"/>
    <w:lvl w:ilvl="0" w:tplc="08090019">
      <w:start w:val="1"/>
      <w:numFmt w:val="lowerLetter"/>
      <w:lvlText w:val="%1."/>
      <w:lvlJc w:val="left"/>
      <w:pPr>
        <w:tabs>
          <w:tab w:val="num" w:pos="720"/>
        </w:tabs>
        <w:ind w:left="720" w:hanging="360"/>
      </w:pPr>
    </w:lvl>
    <w:lvl w:ilvl="1" w:tplc="08090015">
      <w:start w:val="1"/>
      <w:numFmt w:val="upp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3FE86CC3"/>
    <w:multiLevelType w:val="hybridMultilevel"/>
    <w:tmpl w:val="8FBC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0F38C1"/>
    <w:multiLevelType w:val="hybridMultilevel"/>
    <w:tmpl w:val="10BE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ED1973"/>
    <w:multiLevelType w:val="multilevel"/>
    <w:tmpl w:val="312CCD4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6C3587A"/>
    <w:multiLevelType w:val="hybridMultilevel"/>
    <w:tmpl w:val="0EB6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57DEB"/>
    <w:multiLevelType w:val="hybridMultilevel"/>
    <w:tmpl w:val="0262B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E7723E"/>
    <w:multiLevelType w:val="multilevel"/>
    <w:tmpl w:val="FBA22006"/>
    <w:lvl w:ilvl="0">
      <w:start w:val="5"/>
      <w:numFmt w:val="decimal"/>
      <w:lvlText w:val="%1"/>
      <w:lvlJc w:val="left"/>
      <w:pPr>
        <w:ind w:left="480" w:hanging="480"/>
      </w:pPr>
      <w:rPr>
        <w:rFonts w:cs="Times New Roman" w:hint="default"/>
        <w:b/>
        <w:color w:val="auto"/>
      </w:rPr>
    </w:lvl>
    <w:lvl w:ilvl="1">
      <w:start w:val="3"/>
      <w:numFmt w:val="decimal"/>
      <w:lvlText w:val="%1.%2"/>
      <w:lvlJc w:val="left"/>
      <w:pPr>
        <w:ind w:left="480" w:hanging="48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440" w:hanging="1440"/>
      </w:pPr>
      <w:rPr>
        <w:rFonts w:cs="Times New Roman" w:hint="default"/>
        <w:b/>
        <w:color w:val="auto"/>
      </w:rPr>
    </w:lvl>
  </w:abstractNum>
  <w:abstractNum w:abstractNumId="31" w15:restartNumberingAfterBreak="0">
    <w:nsid w:val="4D2C6308"/>
    <w:multiLevelType w:val="hybridMultilevel"/>
    <w:tmpl w:val="C8EECE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321D2B"/>
    <w:multiLevelType w:val="multilevel"/>
    <w:tmpl w:val="7224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4A7FB9"/>
    <w:multiLevelType w:val="hybridMultilevel"/>
    <w:tmpl w:val="708AD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8E2BB6"/>
    <w:multiLevelType w:val="hybridMultilevel"/>
    <w:tmpl w:val="4906D318"/>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A7D4701"/>
    <w:multiLevelType w:val="hybridMultilevel"/>
    <w:tmpl w:val="7026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4456F9"/>
    <w:multiLevelType w:val="multilevel"/>
    <w:tmpl w:val="8F1809D6"/>
    <w:lvl w:ilvl="0">
      <w:start w:val="1"/>
      <w:numFmt w:val="decimal"/>
      <w:lvlText w:val="%1"/>
      <w:lvlJc w:val="left"/>
      <w:pPr>
        <w:ind w:left="720" w:hanging="720"/>
      </w:pPr>
      <w:rPr>
        <w:rFonts w:asciiTheme="majorHAnsi" w:hAnsiTheme="majorHAnsi" w:cs="Times New Roman" w:hint="default"/>
        <w:color w:val="auto"/>
      </w:rPr>
    </w:lvl>
    <w:lvl w:ilvl="1">
      <w:start w:val="1"/>
      <w:numFmt w:val="decimal"/>
      <w:lvlText w:val="%1.%2"/>
      <w:lvlJc w:val="left"/>
      <w:pPr>
        <w:ind w:left="720" w:hanging="720"/>
      </w:pPr>
      <w:rPr>
        <w:rFonts w:asciiTheme="majorHAnsi" w:hAnsiTheme="majorHAnsi" w:cs="Times New Roman" w:hint="default"/>
        <w:color w:val="auto"/>
      </w:rPr>
    </w:lvl>
    <w:lvl w:ilvl="2">
      <w:start w:val="1"/>
      <w:numFmt w:val="decimal"/>
      <w:lvlText w:val="%1.%2.%3"/>
      <w:lvlJc w:val="left"/>
      <w:pPr>
        <w:ind w:left="720" w:hanging="720"/>
      </w:pPr>
      <w:rPr>
        <w:rFonts w:asciiTheme="majorHAnsi" w:hAnsiTheme="majorHAnsi" w:cs="Times New Roman" w:hint="default"/>
        <w:color w:val="auto"/>
      </w:rPr>
    </w:lvl>
    <w:lvl w:ilvl="3">
      <w:start w:val="1"/>
      <w:numFmt w:val="decimal"/>
      <w:lvlText w:val="%1.%2.%3.%4"/>
      <w:lvlJc w:val="left"/>
      <w:pPr>
        <w:ind w:left="720" w:hanging="720"/>
      </w:pPr>
      <w:rPr>
        <w:rFonts w:asciiTheme="majorHAnsi" w:hAnsiTheme="majorHAnsi" w:cs="Times New Roman" w:hint="default"/>
        <w:color w:val="auto"/>
      </w:rPr>
    </w:lvl>
    <w:lvl w:ilvl="4">
      <w:start w:val="1"/>
      <w:numFmt w:val="decimal"/>
      <w:lvlText w:val="%1.%2.%3.%4.%5"/>
      <w:lvlJc w:val="left"/>
      <w:pPr>
        <w:ind w:left="1080" w:hanging="1080"/>
      </w:pPr>
      <w:rPr>
        <w:rFonts w:asciiTheme="majorHAnsi" w:hAnsiTheme="majorHAnsi" w:cs="Times New Roman" w:hint="default"/>
        <w:color w:val="auto"/>
      </w:rPr>
    </w:lvl>
    <w:lvl w:ilvl="5">
      <w:start w:val="1"/>
      <w:numFmt w:val="decimal"/>
      <w:lvlText w:val="%1.%2.%3.%4.%5.%6"/>
      <w:lvlJc w:val="left"/>
      <w:pPr>
        <w:ind w:left="1080" w:hanging="1080"/>
      </w:pPr>
      <w:rPr>
        <w:rFonts w:asciiTheme="majorHAnsi" w:hAnsiTheme="majorHAnsi" w:cs="Times New Roman" w:hint="default"/>
        <w:color w:val="auto"/>
      </w:rPr>
    </w:lvl>
    <w:lvl w:ilvl="6">
      <w:start w:val="1"/>
      <w:numFmt w:val="decimal"/>
      <w:lvlText w:val="%1.%2.%3.%4.%5.%6.%7"/>
      <w:lvlJc w:val="left"/>
      <w:pPr>
        <w:ind w:left="1440" w:hanging="1440"/>
      </w:pPr>
      <w:rPr>
        <w:rFonts w:asciiTheme="majorHAnsi" w:hAnsiTheme="majorHAnsi" w:cs="Times New Roman" w:hint="default"/>
        <w:color w:val="auto"/>
      </w:rPr>
    </w:lvl>
    <w:lvl w:ilvl="7">
      <w:start w:val="1"/>
      <w:numFmt w:val="decimal"/>
      <w:lvlText w:val="%1.%2.%3.%4.%5.%6.%7.%8"/>
      <w:lvlJc w:val="left"/>
      <w:pPr>
        <w:ind w:left="1440" w:hanging="1440"/>
      </w:pPr>
      <w:rPr>
        <w:rFonts w:asciiTheme="majorHAnsi" w:hAnsiTheme="majorHAnsi" w:cs="Times New Roman" w:hint="default"/>
        <w:color w:val="auto"/>
      </w:rPr>
    </w:lvl>
    <w:lvl w:ilvl="8">
      <w:start w:val="1"/>
      <w:numFmt w:val="decimal"/>
      <w:lvlText w:val="%1.%2.%3.%4.%5.%6.%7.%8.%9"/>
      <w:lvlJc w:val="left"/>
      <w:pPr>
        <w:ind w:left="1440" w:hanging="1440"/>
      </w:pPr>
      <w:rPr>
        <w:rFonts w:asciiTheme="majorHAnsi" w:hAnsiTheme="majorHAnsi" w:cs="Times New Roman" w:hint="default"/>
        <w:color w:val="auto"/>
      </w:rPr>
    </w:lvl>
  </w:abstractNum>
  <w:abstractNum w:abstractNumId="37" w15:restartNumberingAfterBreak="0">
    <w:nsid w:val="60167339"/>
    <w:multiLevelType w:val="hybridMultilevel"/>
    <w:tmpl w:val="987A1678"/>
    <w:lvl w:ilvl="0" w:tplc="08090019">
      <w:start w:val="1"/>
      <w:numFmt w:val="lowerLetter"/>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15:restartNumberingAfterBreak="0">
    <w:nsid w:val="61B360AB"/>
    <w:multiLevelType w:val="multilevel"/>
    <w:tmpl w:val="B92EAEEC"/>
    <w:lvl w:ilvl="0">
      <w:start w:val="5"/>
      <w:numFmt w:val="decimal"/>
      <w:lvlText w:val="%1"/>
      <w:lvlJc w:val="left"/>
      <w:pPr>
        <w:ind w:left="360" w:hanging="360"/>
      </w:pPr>
      <w:rPr>
        <w:rFonts w:cs="Arial" w:hint="default"/>
        <w:color w:val="000000"/>
      </w:rPr>
    </w:lvl>
    <w:lvl w:ilvl="1">
      <w:start w:val="5"/>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440" w:hanging="1440"/>
      </w:pPr>
      <w:rPr>
        <w:rFonts w:cs="Arial" w:hint="default"/>
        <w:color w:val="000000"/>
      </w:rPr>
    </w:lvl>
  </w:abstractNum>
  <w:abstractNum w:abstractNumId="39" w15:restartNumberingAfterBreak="0">
    <w:nsid w:val="62B62BDD"/>
    <w:multiLevelType w:val="hybridMultilevel"/>
    <w:tmpl w:val="EDA6979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3D53044"/>
    <w:multiLevelType w:val="multilevel"/>
    <w:tmpl w:val="DC761CD2"/>
    <w:lvl w:ilvl="0">
      <w:start w:val="2"/>
      <w:numFmt w:val="decimal"/>
      <w:lvlText w:val="%1"/>
      <w:lvlJc w:val="left"/>
      <w:pPr>
        <w:ind w:left="435" w:hanging="435"/>
      </w:pPr>
    </w:lvl>
    <w:lvl w:ilvl="1">
      <w:start w:val="2"/>
      <w:numFmt w:val="decimal"/>
      <w:lvlText w:val="%1.%2"/>
      <w:lvlJc w:val="left"/>
      <w:pPr>
        <w:ind w:left="435" w:hanging="43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66F0505D"/>
    <w:multiLevelType w:val="hybridMultilevel"/>
    <w:tmpl w:val="040A3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FA6C8A"/>
    <w:multiLevelType w:val="hybridMultilevel"/>
    <w:tmpl w:val="B3F0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6E1A13"/>
    <w:multiLevelType w:val="hybridMultilevel"/>
    <w:tmpl w:val="010095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6D0A74E5"/>
    <w:multiLevelType w:val="hybridMultilevel"/>
    <w:tmpl w:val="78A4BC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15:restartNumberingAfterBreak="0">
    <w:nsid w:val="6FFD0572"/>
    <w:multiLevelType w:val="hybridMultilevel"/>
    <w:tmpl w:val="3968D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00C4721"/>
    <w:multiLevelType w:val="multilevel"/>
    <w:tmpl w:val="FDF89DBE"/>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590696F"/>
    <w:multiLevelType w:val="hybridMultilevel"/>
    <w:tmpl w:val="440C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9936A0"/>
    <w:multiLevelType w:val="hybridMultilevel"/>
    <w:tmpl w:val="9D205E16"/>
    <w:lvl w:ilvl="0" w:tplc="08090019">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76F206D3"/>
    <w:multiLevelType w:val="hybridMultilevel"/>
    <w:tmpl w:val="202A4BA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0" w15:restartNumberingAfterBreak="0">
    <w:nsid w:val="7D54543E"/>
    <w:multiLevelType w:val="multilevel"/>
    <w:tmpl w:val="2634EF82"/>
    <w:lvl w:ilvl="0">
      <w:start w:val="5"/>
      <w:numFmt w:val="decimal"/>
      <w:lvlText w:val="%1"/>
      <w:lvlJc w:val="left"/>
      <w:pPr>
        <w:ind w:left="360" w:hanging="360"/>
      </w:pPr>
      <w:rPr>
        <w:rFonts w:cs="Times New Roman" w:hint="default"/>
        <w:color w:val="auto"/>
      </w:rPr>
    </w:lvl>
    <w:lvl w:ilvl="1">
      <w:start w:val="5"/>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51" w15:restartNumberingAfterBreak="0">
    <w:nsid w:val="7F8D178E"/>
    <w:multiLevelType w:val="hybridMultilevel"/>
    <w:tmpl w:val="E160A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529804">
    <w:abstractNumId w:val="32"/>
  </w:num>
  <w:num w:numId="2" w16cid:durableId="858009394">
    <w:abstractNumId w:val="1"/>
  </w:num>
  <w:num w:numId="3" w16cid:durableId="313148127">
    <w:abstractNumId w:val="39"/>
  </w:num>
  <w:num w:numId="4" w16cid:durableId="327447194">
    <w:abstractNumId w:val="31"/>
  </w:num>
  <w:num w:numId="5" w16cid:durableId="1901556315">
    <w:abstractNumId w:val="28"/>
  </w:num>
  <w:num w:numId="6" w16cid:durableId="1545367259">
    <w:abstractNumId w:val="47"/>
  </w:num>
  <w:num w:numId="7" w16cid:durableId="1434130918">
    <w:abstractNumId w:val="25"/>
  </w:num>
  <w:num w:numId="8" w16cid:durableId="256985340">
    <w:abstractNumId w:val="21"/>
  </w:num>
  <w:num w:numId="9" w16cid:durableId="890503424">
    <w:abstractNumId w:val="23"/>
  </w:num>
  <w:num w:numId="10" w16cid:durableId="668215242">
    <w:abstractNumId w:val="8"/>
  </w:num>
  <w:num w:numId="11" w16cid:durableId="783615112">
    <w:abstractNumId w:val="15"/>
  </w:num>
  <w:num w:numId="12" w16cid:durableId="1006517105">
    <w:abstractNumId w:val="51"/>
  </w:num>
  <w:num w:numId="13" w16cid:durableId="1191410002">
    <w:abstractNumId w:val="41"/>
  </w:num>
  <w:num w:numId="14" w16cid:durableId="69036807">
    <w:abstractNumId w:val="14"/>
  </w:num>
  <w:num w:numId="15" w16cid:durableId="1409301796">
    <w:abstractNumId w:val="33"/>
  </w:num>
  <w:num w:numId="16" w16cid:durableId="4699061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6071909">
    <w:abstractNumId w:val="48"/>
    <w:lvlOverride w:ilvl="0">
      <w:startOverride w:val="1"/>
    </w:lvlOverride>
    <w:lvlOverride w:ilvl="1"/>
    <w:lvlOverride w:ilvl="2"/>
    <w:lvlOverride w:ilvl="3"/>
    <w:lvlOverride w:ilvl="4"/>
    <w:lvlOverride w:ilvl="5"/>
    <w:lvlOverride w:ilvl="6"/>
    <w:lvlOverride w:ilvl="7"/>
    <w:lvlOverride w:ilvl="8"/>
  </w:num>
  <w:num w:numId="18" w16cid:durableId="1983534917">
    <w:abstractNumId w:val="34"/>
    <w:lvlOverride w:ilvl="0">
      <w:startOverride w:val="1"/>
    </w:lvlOverride>
    <w:lvlOverride w:ilvl="1"/>
    <w:lvlOverride w:ilvl="2"/>
    <w:lvlOverride w:ilvl="3"/>
    <w:lvlOverride w:ilvl="4"/>
    <w:lvlOverride w:ilvl="5"/>
    <w:lvlOverride w:ilvl="6"/>
    <w:lvlOverride w:ilvl="7"/>
    <w:lvlOverride w:ilvl="8"/>
  </w:num>
  <w:num w:numId="19" w16cid:durableId="17239404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25696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210750">
    <w:abstractNumId w:val="4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78363">
    <w:abstractNumId w:val="4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3908659">
    <w:abstractNumId w:val="24"/>
  </w:num>
  <w:num w:numId="24" w16cid:durableId="593514774">
    <w:abstractNumId w:val="9"/>
  </w:num>
  <w:num w:numId="25" w16cid:durableId="1686008225">
    <w:abstractNumId w:val="7"/>
  </w:num>
  <w:num w:numId="26" w16cid:durableId="645013564">
    <w:abstractNumId w:val="5"/>
  </w:num>
  <w:num w:numId="27" w16cid:durableId="191843800">
    <w:abstractNumId w:val="45"/>
  </w:num>
  <w:num w:numId="28" w16cid:durableId="1036082362">
    <w:abstractNumId w:val="43"/>
  </w:num>
  <w:num w:numId="29" w16cid:durableId="396364713">
    <w:abstractNumId w:val="3"/>
  </w:num>
  <w:num w:numId="30" w16cid:durableId="177161134">
    <w:abstractNumId w:val="49"/>
  </w:num>
  <w:num w:numId="31" w16cid:durableId="1012875056">
    <w:abstractNumId w:val="6"/>
  </w:num>
  <w:num w:numId="32" w16cid:durableId="1479955555">
    <w:abstractNumId w:val="36"/>
  </w:num>
  <w:num w:numId="33" w16cid:durableId="916935575">
    <w:abstractNumId w:val="13"/>
  </w:num>
  <w:num w:numId="34" w16cid:durableId="1427266054">
    <w:abstractNumId w:val="22"/>
  </w:num>
  <w:num w:numId="35" w16cid:durableId="404913694">
    <w:abstractNumId w:val="16"/>
  </w:num>
  <w:num w:numId="36" w16cid:durableId="149367877">
    <w:abstractNumId w:val="0"/>
  </w:num>
  <w:num w:numId="37" w16cid:durableId="1678188434">
    <w:abstractNumId w:val="29"/>
  </w:num>
  <w:num w:numId="38" w16cid:durableId="243732778">
    <w:abstractNumId w:val="18"/>
  </w:num>
  <w:num w:numId="39" w16cid:durableId="79766097">
    <w:abstractNumId w:val="17"/>
  </w:num>
  <w:num w:numId="40" w16cid:durableId="721052267">
    <w:abstractNumId w:val="42"/>
  </w:num>
  <w:num w:numId="41" w16cid:durableId="1077745532">
    <w:abstractNumId w:val="20"/>
  </w:num>
  <w:num w:numId="42" w16cid:durableId="752968042">
    <w:abstractNumId w:val="35"/>
  </w:num>
  <w:num w:numId="43" w16cid:durableId="1753433586">
    <w:abstractNumId w:val="11"/>
  </w:num>
  <w:num w:numId="44" w16cid:durableId="1039205237">
    <w:abstractNumId w:val="26"/>
  </w:num>
  <w:num w:numId="45" w16cid:durableId="690186084">
    <w:abstractNumId w:val="12"/>
  </w:num>
  <w:num w:numId="46" w16cid:durableId="175653100">
    <w:abstractNumId w:val="27"/>
  </w:num>
  <w:num w:numId="47" w16cid:durableId="671882415">
    <w:abstractNumId w:val="4"/>
  </w:num>
  <w:num w:numId="48" w16cid:durableId="1962766400">
    <w:abstractNumId w:val="50"/>
  </w:num>
  <w:num w:numId="49" w16cid:durableId="417479435">
    <w:abstractNumId w:val="38"/>
  </w:num>
  <w:num w:numId="50" w16cid:durableId="402879151">
    <w:abstractNumId w:val="2"/>
  </w:num>
  <w:num w:numId="51" w16cid:durableId="304508960">
    <w:abstractNumId w:val="10"/>
  </w:num>
  <w:num w:numId="52" w16cid:durableId="832330210">
    <w:abstractNumId w:val="19"/>
  </w:num>
  <w:num w:numId="53" w16cid:durableId="1929580811">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CAA"/>
    <w:rsid w:val="00005726"/>
    <w:rsid w:val="00027447"/>
    <w:rsid w:val="00057D2A"/>
    <w:rsid w:val="0008004B"/>
    <w:rsid w:val="0009090D"/>
    <w:rsid w:val="000941A9"/>
    <w:rsid w:val="000A1DC7"/>
    <w:rsid w:val="000B524E"/>
    <w:rsid w:val="000D261B"/>
    <w:rsid w:val="000D7828"/>
    <w:rsid w:val="000F7408"/>
    <w:rsid w:val="0011027B"/>
    <w:rsid w:val="0011645F"/>
    <w:rsid w:val="00126BF6"/>
    <w:rsid w:val="001271F4"/>
    <w:rsid w:val="00131ADD"/>
    <w:rsid w:val="0014024D"/>
    <w:rsid w:val="00146072"/>
    <w:rsid w:val="001745D7"/>
    <w:rsid w:val="001B56F4"/>
    <w:rsid w:val="001C1DAA"/>
    <w:rsid w:val="001C3BA1"/>
    <w:rsid w:val="001D22EC"/>
    <w:rsid w:val="001E028B"/>
    <w:rsid w:val="001F03C0"/>
    <w:rsid w:val="00206939"/>
    <w:rsid w:val="00230D94"/>
    <w:rsid w:val="0023707E"/>
    <w:rsid w:val="002437DB"/>
    <w:rsid w:val="00264779"/>
    <w:rsid w:val="002668C4"/>
    <w:rsid w:val="00283A86"/>
    <w:rsid w:val="002942C1"/>
    <w:rsid w:val="002A433E"/>
    <w:rsid w:val="00300EA7"/>
    <w:rsid w:val="003205D9"/>
    <w:rsid w:val="0034467C"/>
    <w:rsid w:val="003470D4"/>
    <w:rsid w:val="00356DC2"/>
    <w:rsid w:val="00372AE4"/>
    <w:rsid w:val="003754DE"/>
    <w:rsid w:val="00375663"/>
    <w:rsid w:val="003A0A57"/>
    <w:rsid w:val="003C7770"/>
    <w:rsid w:val="003E1364"/>
    <w:rsid w:val="003E2832"/>
    <w:rsid w:val="003F6F7D"/>
    <w:rsid w:val="00421CDF"/>
    <w:rsid w:val="00433204"/>
    <w:rsid w:val="00457949"/>
    <w:rsid w:val="00493AE7"/>
    <w:rsid w:val="004B081E"/>
    <w:rsid w:val="004C0476"/>
    <w:rsid w:val="004E7F25"/>
    <w:rsid w:val="00505A47"/>
    <w:rsid w:val="00512974"/>
    <w:rsid w:val="00514AA2"/>
    <w:rsid w:val="005568FF"/>
    <w:rsid w:val="00557E64"/>
    <w:rsid w:val="00565861"/>
    <w:rsid w:val="005809F4"/>
    <w:rsid w:val="00593AA8"/>
    <w:rsid w:val="005965B6"/>
    <w:rsid w:val="005A2773"/>
    <w:rsid w:val="005C07FF"/>
    <w:rsid w:val="005D1332"/>
    <w:rsid w:val="005E00F3"/>
    <w:rsid w:val="005E4338"/>
    <w:rsid w:val="005F402E"/>
    <w:rsid w:val="00607059"/>
    <w:rsid w:val="006657F1"/>
    <w:rsid w:val="00671609"/>
    <w:rsid w:val="00672EAE"/>
    <w:rsid w:val="00691907"/>
    <w:rsid w:val="006D0521"/>
    <w:rsid w:val="006D31E5"/>
    <w:rsid w:val="006E64FD"/>
    <w:rsid w:val="00710EF3"/>
    <w:rsid w:val="00722FBB"/>
    <w:rsid w:val="007337D6"/>
    <w:rsid w:val="0073593A"/>
    <w:rsid w:val="00772485"/>
    <w:rsid w:val="00781BA0"/>
    <w:rsid w:val="007A6613"/>
    <w:rsid w:val="007A7F7C"/>
    <w:rsid w:val="007B2EBF"/>
    <w:rsid w:val="007F0D6D"/>
    <w:rsid w:val="00847625"/>
    <w:rsid w:val="00856796"/>
    <w:rsid w:val="00893428"/>
    <w:rsid w:val="008A4382"/>
    <w:rsid w:val="008A7768"/>
    <w:rsid w:val="008B296A"/>
    <w:rsid w:val="008C2D70"/>
    <w:rsid w:val="008D500A"/>
    <w:rsid w:val="008F357B"/>
    <w:rsid w:val="009077A6"/>
    <w:rsid w:val="00914F40"/>
    <w:rsid w:val="00921E67"/>
    <w:rsid w:val="009373CC"/>
    <w:rsid w:val="00945468"/>
    <w:rsid w:val="00955797"/>
    <w:rsid w:val="0099079A"/>
    <w:rsid w:val="00991CA9"/>
    <w:rsid w:val="00993CD0"/>
    <w:rsid w:val="009972DC"/>
    <w:rsid w:val="009A2301"/>
    <w:rsid w:val="009D404C"/>
    <w:rsid w:val="009D604E"/>
    <w:rsid w:val="009E7FDA"/>
    <w:rsid w:val="00A118A9"/>
    <w:rsid w:val="00A3452B"/>
    <w:rsid w:val="00A55A2E"/>
    <w:rsid w:val="00A76EBE"/>
    <w:rsid w:val="00A8228D"/>
    <w:rsid w:val="00A8455F"/>
    <w:rsid w:val="00AA215A"/>
    <w:rsid w:val="00AA6FF8"/>
    <w:rsid w:val="00AA7929"/>
    <w:rsid w:val="00AB6482"/>
    <w:rsid w:val="00AC6441"/>
    <w:rsid w:val="00AD0F2F"/>
    <w:rsid w:val="00AF5188"/>
    <w:rsid w:val="00B00901"/>
    <w:rsid w:val="00B1276C"/>
    <w:rsid w:val="00B168C2"/>
    <w:rsid w:val="00B34E2C"/>
    <w:rsid w:val="00B47C7D"/>
    <w:rsid w:val="00B5307C"/>
    <w:rsid w:val="00B71A0A"/>
    <w:rsid w:val="00B728E6"/>
    <w:rsid w:val="00B74242"/>
    <w:rsid w:val="00BC1B73"/>
    <w:rsid w:val="00BF3CAA"/>
    <w:rsid w:val="00BF4520"/>
    <w:rsid w:val="00C163DA"/>
    <w:rsid w:val="00C24F8B"/>
    <w:rsid w:val="00C35517"/>
    <w:rsid w:val="00C477EC"/>
    <w:rsid w:val="00C74E2A"/>
    <w:rsid w:val="00C96B7C"/>
    <w:rsid w:val="00CA5D3C"/>
    <w:rsid w:val="00CA69B6"/>
    <w:rsid w:val="00CB42DE"/>
    <w:rsid w:val="00CE08FF"/>
    <w:rsid w:val="00CE1717"/>
    <w:rsid w:val="00D31A57"/>
    <w:rsid w:val="00D64359"/>
    <w:rsid w:val="00DC1747"/>
    <w:rsid w:val="00DE5AE1"/>
    <w:rsid w:val="00E05CE2"/>
    <w:rsid w:val="00E05ED9"/>
    <w:rsid w:val="00E515BB"/>
    <w:rsid w:val="00E85FF0"/>
    <w:rsid w:val="00EE2D3B"/>
    <w:rsid w:val="00EE3C73"/>
    <w:rsid w:val="00EE60D1"/>
    <w:rsid w:val="00EF281E"/>
    <w:rsid w:val="00F0708A"/>
    <w:rsid w:val="00F13347"/>
    <w:rsid w:val="00F2499D"/>
    <w:rsid w:val="00F272BE"/>
    <w:rsid w:val="00F55387"/>
    <w:rsid w:val="00F6550F"/>
    <w:rsid w:val="00F73246"/>
    <w:rsid w:val="00FD070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ADDE5C5"/>
  <w15:chartTrackingRefBased/>
  <w15:docId w15:val="{80C0F392-C360-4A88-83E7-06634C2B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AA"/>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BF3CAA"/>
    <w:pPr>
      <w:keepNext/>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CAA"/>
    <w:rPr>
      <w:rFonts w:ascii="Arial" w:eastAsia="Times New Roman" w:hAnsi="Arial" w:cs="Times New Roman"/>
      <w:b/>
      <w:szCs w:val="20"/>
    </w:rPr>
  </w:style>
  <w:style w:type="paragraph" w:styleId="Header">
    <w:name w:val="header"/>
    <w:basedOn w:val="Normal"/>
    <w:link w:val="HeaderChar"/>
    <w:rsid w:val="00BF3CAA"/>
    <w:pPr>
      <w:tabs>
        <w:tab w:val="center" w:pos="4153"/>
        <w:tab w:val="right" w:pos="8306"/>
      </w:tabs>
    </w:pPr>
  </w:style>
  <w:style w:type="character" w:customStyle="1" w:styleId="HeaderChar">
    <w:name w:val="Header Char"/>
    <w:basedOn w:val="DefaultParagraphFont"/>
    <w:link w:val="Header"/>
    <w:rsid w:val="00BF3CAA"/>
    <w:rPr>
      <w:rFonts w:ascii="Arial" w:eastAsia="Times New Roman" w:hAnsi="Arial" w:cs="Times New Roman"/>
      <w:szCs w:val="20"/>
    </w:rPr>
  </w:style>
  <w:style w:type="paragraph" w:styleId="Footer">
    <w:name w:val="footer"/>
    <w:basedOn w:val="Normal"/>
    <w:link w:val="FooterChar"/>
    <w:uiPriority w:val="99"/>
    <w:rsid w:val="00BF3CAA"/>
    <w:pPr>
      <w:tabs>
        <w:tab w:val="center" w:pos="4153"/>
        <w:tab w:val="right" w:pos="8306"/>
      </w:tabs>
    </w:pPr>
  </w:style>
  <w:style w:type="character" w:customStyle="1" w:styleId="FooterChar">
    <w:name w:val="Footer Char"/>
    <w:basedOn w:val="DefaultParagraphFont"/>
    <w:link w:val="Footer"/>
    <w:uiPriority w:val="99"/>
    <w:rsid w:val="00BF3CAA"/>
    <w:rPr>
      <w:rFonts w:ascii="Arial" w:eastAsia="Times New Roman" w:hAnsi="Arial" w:cs="Times New Roman"/>
      <w:szCs w:val="20"/>
    </w:rPr>
  </w:style>
  <w:style w:type="character" w:styleId="Hyperlink">
    <w:name w:val="Hyperlink"/>
    <w:rsid w:val="00BF3CAA"/>
    <w:rPr>
      <w:color w:val="0000FF"/>
      <w:u w:val="single"/>
    </w:rPr>
  </w:style>
  <w:style w:type="character" w:styleId="CommentReference">
    <w:name w:val="annotation reference"/>
    <w:uiPriority w:val="99"/>
    <w:semiHidden/>
    <w:rsid w:val="00BF3CAA"/>
    <w:rPr>
      <w:sz w:val="16"/>
      <w:szCs w:val="16"/>
    </w:rPr>
  </w:style>
  <w:style w:type="paragraph" w:styleId="NoSpacing">
    <w:name w:val="No Spacing"/>
    <w:uiPriority w:val="1"/>
    <w:qFormat/>
    <w:rsid w:val="00BF3CAA"/>
    <w:pPr>
      <w:spacing w:after="0" w:line="240" w:lineRule="auto"/>
    </w:pPr>
    <w:rPr>
      <w:rFonts w:ascii="Gill Sans MT" w:eastAsia="Times New Roman" w:hAnsi="Gill Sans MT" w:cs="Times New Roman"/>
      <w:sz w:val="24"/>
      <w:szCs w:val="24"/>
      <w:lang w:eastAsia="en-GB"/>
    </w:rPr>
  </w:style>
  <w:style w:type="paragraph" w:customStyle="1" w:styleId="Default">
    <w:name w:val="Default"/>
    <w:rsid w:val="00BF3CA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BF3CAA"/>
    <w:pPr>
      <w:spacing w:before="100" w:beforeAutospacing="1" w:after="100" w:afterAutospacing="1"/>
    </w:pPr>
    <w:rPr>
      <w:rFonts w:cs="Arial"/>
      <w:sz w:val="24"/>
      <w:szCs w:val="24"/>
      <w:lang w:eastAsia="en-GB"/>
    </w:rPr>
  </w:style>
  <w:style w:type="paragraph" w:styleId="ListParagraph">
    <w:name w:val="List Paragraph"/>
    <w:aliases w:val="F5 List Paragraph,List Paragraph1,List Paragraph11,Bullets,Dot pt"/>
    <w:basedOn w:val="Normal"/>
    <w:link w:val="ListParagraphChar"/>
    <w:uiPriority w:val="34"/>
    <w:qFormat/>
    <w:rsid w:val="00AA7929"/>
    <w:pPr>
      <w:ind w:left="720"/>
      <w:contextualSpacing/>
    </w:pPr>
  </w:style>
  <w:style w:type="paragraph" w:styleId="NormalIndent">
    <w:name w:val="Normal Indent"/>
    <w:basedOn w:val="Normal"/>
    <w:unhideWhenUsed/>
    <w:rsid w:val="006D0521"/>
    <w:pPr>
      <w:ind w:left="720"/>
    </w:pPr>
    <w:rPr>
      <w:rFonts w:ascii="Times New Roman" w:hAnsi="Times New Roman"/>
      <w:sz w:val="24"/>
      <w:szCs w:val="24"/>
      <w:u w:color="000000"/>
    </w:rPr>
  </w:style>
  <w:style w:type="paragraph" w:styleId="BodyText">
    <w:name w:val="Body Text"/>
    <w:link w:val="BodyTextChar"/>
    <w:semiHidden/>
    <w:unhideWhenUsed/>
    <w:rsid w:val="006D0521"/>
    <w:pPr>
      <w:spacing w:after="240" w:line="240" w:lineRule="atLeast"/>
      <w:jc w:val="both"/>
    </w:pPr>
    <w:rPr>
      <w:rFonts w:ascii="Arial" w:eastAsia="Arial Unicode MS" w:hAnsi="Arial" w:cs="Arial Unicode MS"/>
      <w:color w:val="000000"/>
      <w:sz w:val="20"/>
      <w:szCs w:val="20"/>
      <w:u w:color="000000"/>
      <w:lang w:val="en-US" w:eastAsia="en-GB"/>
    </w:rPr>
  </w:style>
  <w:style w:type="character" w:customStyle="1" w:styleId="BodyTextChar">
    <w:name w:val="Body Text Char"/>
    <w:basedOn w:val="DefaultParagraphFont"/>
    <w:link w:val="BodyText"/>
    <w:semiHidden/>
    <w:rsid w:val="006D0521"/>
    <w:rPr>
      <w:rFonts w:ascii="Arial" w:eastAsia="Arial Unicode MS" w:hAnsi="Arial" w:cs="Arial Unicode MS"/>
      <w:color w:val="000000"/>
      <w:sz w:val="20"/>
      <w:szCs w:val="20"/>
      <w:u w:color="000000"/>
      <w:lang w:val="en-US" w:eastAsia="en-GB"/>
    </w:rPr>
  </w:style>
  <w:style w:type="character" w:customStyle="1" w:styleId="ListParagraphChar">
    <w:name w:val="List Paragraph Char"/>
    <w:aliases w:val="F5 List Paragraph Char,List Paragraph1 Char,List Paragraph11 Char,Bullets Char,Dot pt Char"/>
    <w:link w:val="ListParagraph"/>
    <w:uiPriority w:val="34"/>
    <w:locked/>
    <w:rsid w:val="006D0521"/>
    <w:rPr>
      <w:rFonts w:ascii="Arial" w:eastAsia="Times New Roman" w:hAnsi="Arial" w:cs="Times New Roman"/>
      <w:szCs w:val="20"/>
    </w:rPr>
  </w:style>
  <w:style w:type="character" w:customStyle="1" w:styleId="Hyperlink1">
    <w:name w:val="Hyperlink.1"/>
    <w:basedOn w:val="DefaultParagraphFont"/>
    <w:rsid w:val="006D0521"/>
  </w:style>
  <w:style w:type="paragraph" w:styleId="CommentText">
    <w:name w:val="annotation text"/>
    <w:basedOn w:val="Normal"/>
    <w:link w:val="CommentTextChar"/>
    <w:uiPriority w:val="99"/>
    <w:unhideWhenUsed/>
    <w:rsid w:val="009D604E"/>
    <w:rPr>
      <w:sz w:val="20"/>
    </w:rPr>
  </w:style>
  <w:style w:type="character" w:customStyle="1" w:styleId="CommentTextChar">
    <w:name w:val="Comment Text Char"/>
    <w:basedOn w:val="DefaultParagraphFont"/>
    <w:link w:val="CommentText"/>
    <w:uiPriority w:val="99"/>
    <w:rsid w:val="009D604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D604E"/>
    <w:rPr>
      <w:b/>
      <w:bCs/>
    </w:rPr>
  </w:style>
  <w:style w:type="character" w:customStyle="1" w:styleId="CommentSubjectChar">
    <w:name w:val="Comment Subject Char"/>
    <w:basedOn w:val="CommentTextChar"/>
    <w:link w:val="CommentSubject"/>
    <w:uiPriority w:val="99"/>
    <w:semiHidden/>
    <w:rsid w:val="009D604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D6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04E"/>
    <w:rPr>
      <w:rFonts w:ascii="Segoe UI" w:eastAsia="Times New Roman" w:hAnsi="Segoe UI" w:cs="Segoe UI"/>
      <w:sz w:val="18"/>
      <w:szCs w:val="18"/>
    </w:rPr>
  </w:style>
  <w:style w:type="table" w:customStyle="1" w:styleId="TableGrid">
    <w:name w:val="TableGrid"/>
    <w:rsid w:val="00057D2A"/>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F24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57F1"/>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24099">
      <w:bodyDiv w:val="1"/>
      <w:marLeft w:val="0"/>
      <w:marRight w:val="0"/>
      <w:marTop w:val="0"/>
      <w:marBottom w:val="0"/>
      <w:divBdr>
        <w:top w:val="none" w:sz="0" w:space="0" w:color="auto"/>
        <w:left w:val="none" w:sz="0" w:space="0" w:color="auto"/>
        <w:bottom w:val="none" w:sz="0" w:space="0" w:color="auto"/>
        <w:right w:val="none" w:sz="0" w:space="0" w:color="auto"/>
      </w:divBdr>
    </w:div>
    <w:div w:id="75274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useumpests.net/solutions-low-temperature-treat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ada.ca/content/dam/cci-icc/documents/services/conservation-preservation-publications/canadian-conservation-institute-notes/3-3-eng.pdf?WT.contentAuthority=4.4.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914-cyber-essentials-scheme-certific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voices@horniman.ac.uk" TargetMode="External"/><Relationship Id="rId4" Type="http://schemas.openxmlformats.org/officeDocument/2006/relationships/settings" Target="settings.xml"/><Relationship Id="rId9" Type="http://schemas.openxmlformats.org/officeDocument/2006/relationships/hyperlink" Target="mailto:aholloway@hornima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7295A-3251-4AEA-A39B-C8D404D8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17</Pages>
  <Words>7581</Words>
  <Characters>43212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Horniman Museum</Company>
  <LinksUpToDate>false</LinksUpToDate>
  <CharactersWithSpaces>50692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Holloway</dc:creator>
  <cp:keywords/>
  <dc:description/>
  <cp:lastModifiedBy>Paula Thomas</cp:lastModifiedBy>
  <cp:revision>26</cp:revision>
  <dcterms:created xsi:type="dcterms:W3CDTF">2024-01-29T16:04:00Z</dcterms:created>
  <dcterms:modified xsi:type="dcterms:W3CDTF">2024-02-01T09:46:00Z</dcterms:modified>
</cp:coreProperties>
</file>