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23EB" w14:textId="5F89CEB8" w:rsidR="005F6F07" w:rsidRDefault="005F6F07" w:rsidP="00F41A61">
      <w:pPr>
        <w:rPr>
          <w:b/>
          <w:bCs/>
        </w:rPr>
      </w:pPr>
      <w:bookmarkStart w:id="0" w:name="_Hlk113528682"/>
      <w:r w:rsidRPr="005F6F07">
        <w:rPr>
          <w:rFonts w:ascii="Calibri" w:eastAsia="Arial" w:hAnsi="Calibri" w:cs="Arial"/>
          <w:b/>
          <w:noProof/>
          <w:color w:val="000000"/>
          <w:lang w:eastAsia="en-GB"/>
        </w:rPr>
        <w:drawing>
          <wp:inline distT="0" distB="0" distL="0" distR="0" wp14:anchorId="44CC4AA0" wp14:editId="6C57B789">
            <wp:extent cx="4238625" cy="1381125"/>
            <wp:effectExtent l="0" t="0" r="9525" b="9525"/>
            <wp:docPr id="8" name="Picture 8" descr="NCT_Logo_Horizontal_Strap_Colour_RGB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T_Logo_Horizontal_Strap_Colour_RGB (00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8625" cy="1381125"/>
                    </a:xfrm>
                    <a:prstGeom prst="rect">
                      <a:avLst/>
                    </a:prstGeom>
                    <a:noFill/>
                    <a:ln>
                      <a:noFill/>
                    </a:ln>
                  </pic:spPr>
                </pic:pic>
              </a:graphicData>
            </a:graphic>
          </wp:inline>
        </w:drawing>
      </w:r>
    </w:p>
    <w:p w14:paraId="6932D38F" w14:textId="77777777" w:rsidR="005F6F07" w:rsidRDefault="005F6F07" w:rsidP="00F41A61">
      <w:pPr>
        <w:rPr>
          <w:b/>
          <w:bCs/>
        </w:rPr>
      </w:pPr>
    </w:p>
    <w:bookmarkEnd w:id="0"/>
    <w:p w14:paraId="6705E8BF" w14:textId="77777777" w:rsidR="009B7F57" w:rsidRDefault="009B7F57" w:rsidP="0079186A"/>
    <w:p w14:paraId="7DECE75A" w14:textId="77777777" w:rsidR="009B7F57" w:rsidRDefault="009B7F57" w:rsidP="0079186A"/>
    <w:p w14:paraId="01A2EA38" w14:textId="77777777" w:rsidR="009B7F57" w:rsidRDefault="009B7F57" w:rsidP="0079186A"/>
    <w:p w14:paraId="4DCF8D68" w14:textId="04746DBF" w:rsidR="0079186A" w:rsidRDefault="0079186A" w:rsidP="0079186A">
      <w:r>
        <w:t>Dear Providers</w:t>
      </w:r>
    </w:p>
    <w:p w14:paraId="2E709CC8" w14:textId="77777777" w:rsidR="0079186A" w:rsidRDefault="0079186A" w:rsidP="0079186A"/>
    <w:p w14:paraId="52F1F9FD" w14:textId="61E6E27C" w:rsidR="0079186A" w:rsidRPr="0053467D" w:rsidRDefault="006B6220" w:rsidP="0079186A">
      <w:pPr>
        <w:rPr>
          <w:b/>
          <w:bCs/>
        </w:rPr>
      </w:pPr>
      <w:bookmarkStart w:id="1" w:name="_Hlk113530037"/>
      <w:r w:rsidRPr="0053467D">
        <w:rPr>
          <w:b/>
          <w:bCs/>
        </w:rPr>
        <w:t xml:space="preserve">Expression of Interest </w:t>
      </w:r>
      <w:r w:rsidR="00CC5407">
        <w:rPr>
          <w:b/>
          <w:bCs/>
        </w:rPr>
        <w:t>–</w:t>
      </w:r>
      <w:r w:rsidRPr="0053467D">
        <w:rPr>
          <w:b/>
          <w:bCs/>
        </w:rPr>
        <w:t xml:space="preserve"> </w:t>
      </w:r>
      <w:r w:rsidR="00C52303">
        <w:rPr>
          <w:b/>
          <w:bCs/>
        </w:rPr>
        <w:t xml:space="preserve"> </w:t>
      </w:r>
      <w:r w:rsidR="008C6B3C">
        <w:rPr>
          <w:b/>
          <w:bCs/>
        </w:rPr>
        <w:t>Short Term</w:t>
      </w:r>
      <w:r w:rsidR="0049160F">
        <w:rPr>
          <w:b/>
          <w:bCs/>
        </w:rPr>
        <w:t xml:space="preserve"> </w:t>
      </w:r>
      <w:r w:rsidR="00140D98">
        <w:rPr>
          <w:b/>
          <w:bCs/>
        </w:rPr>
        <w:t>Residential</w:t>
      </w:r>
      <w:r w:rsidR="008C6B3C">
        <w:rPr>
          <w:b/>
          <w:bCs/>
        </w:rPr>
        <w:t xml:space="preserve"> Accommodation </w:t>
      </w:r>
    </w:p>
    <w:bookmarkEnd w:id="1"/>
    <w:p w14:paraId="38CC0216" w14:textId="77777777" w:rsidR="006B6220" w:rsidRDefault="006B6220" w:rsidP="0079186A"/>
    <w:p w14:paraId="3F2050A2" w14:textId="141BC5CE" w:rsidR="0049160F" w:rsidRDefault="003B0B3A" w:rsidP="0049160F">
      <w:hyperlink r:id="rId6" w:history="1">
        <w:r w:rsidR="00C52303">
          <w:rPr>
            <w:rStyle w:val="Hyperlink"/>
          </w:rPr>
          <w:t>Northamptonshire Children's Trust</w:t>
        </w:r>
      </w:hyperlink>
      <w:r w:rsidR="00C52303">
        <w:t xml:space="preserve">  (</w:t>
      </w:r>
      <w:r w:rsidR="00462B2F">
        <w:t xml:space="preserve">NCT) </w:t>
      </w:r>
      <w:r w:rsidR="00462B2F" w:rsidRPr="00CC5407">
        <w:t>is</w:t>
      </w:r>
      <w:r w:rsidR="00C52303">
        <w:t xml:space="preserve"> an</w:t>
      </w:r>
      <w:r w:rsidR="00CC5407" w:rsidRPr="00CC5407">
        <w:t xml:space="preserve"> independent, not-for-profit company established in November 2020 to deliver the best possible opportunities for the children in Northamptonshire. Our responsibility is to deliver children</w:t>
      </w:r>
      <w:r w:rsidR="006E04EF">
        <w:t>’</w:t>
      </w:r>
      <w:r w:rsidR="00CC5407" w:rsidRPr="00CC5407">
        <w:t>s social care and targeted early help services on behalf of North Northamptonshire Council and West Northamptonshire Council.</w:t>
      </w:r>
      <w:r w:rsidR="00C52303">
        <w:br/>
      </w:r>
      <w:r w:rsidR="00C52303">
        <w:br/>
        <w:t xml:space="preserve">As part of our role, we are required to provide </w:t>
      </w:r>
      <w:r w:rsidR="008C6B3C">
        <w:t>short term</w:t>
      </w:r>
      <w:r w:rsidR="0049160F">
        <w:t xml:space="preserve"> residential</w:t>
      </w:r>
      <w:r w:rsidR="008C6B3C">
        <w:t xml:space="preserve"> accommodation</w:t>
      </w:r>
      <w:r w:rsidR="0049160F">
        <w:t xml:space="preserve"> to provide a place to stay for prosp</w:t>
      </w:r>
      <w:r w:rsidR="0049160F" w:rsidRPr="008C6B3C">
        <w:t>ective</w:t>
      </w:r>
      <w:r w:rsidR="008C6B3C" w:rsidRPr="008C6B3C">
        <w:t xml:space="preserve"> </w:t>
      </w:r>
      <w:r w:rsidR="008C6B3C">
        <w:t>“</w:t>
      </w:r>
      <w:r w:rsidR="008C6B3C" w:rsidRPr="008C6B3C">
        <w:t>connected persons</w:t>
      </w:r>
      <w:r w:rsidR="008C6B3C">
        <w:t>”</w:t>
      </w:r>
      <w:r w:rsidR="008C6B3C" w:rsidRPr="008C6B3C">
        <w:t xml:space="preserve"> who live outside of</w:t>
      </w:r>
      <w:r w:rsidR="0049160F">
        <w:t xml:space="preserve"> Northamptonshire, </w:t>
      </w:r>
      <w:r w:rsidR="00140D98">
        <w:t>including from overseas</w:t>
      </w:r>
      <w:r w:rsidR="008C6B3C">
        <w:t xml:space="preserve">. A connected person </w:t>
      </w:r>
      <w:r w:rsidR="0049160F">
        <w:t>is a family member or friend who is being considered to take on parental responsibility for a child in care.</w:t>
      </w:r>
      <w:r w:rsidR="008C6B3C">
        <w:br/>
      </w:r>
      <w:r w:rsidR="008C6B3C">
        <w:br/>
      </w:r>
      <w:r w:rsidR="008C6B3C" w:rsidRPr="008C6B3C">
        <w:t xml:space="preserve"> </w:t>
      </w:r>
      <w:r w:rsidR="0049160F">
        <w:t xml:space="preserve">A property will be required on each occasion for </w:t>
      </w:r>
      <w:r w:rsidR="008C6B3C" w:rsidRPr="008C6B3C">
        <w:t xml:space="preserve">a maximum of 6 weeks. We will normally be given two weeks’ notice. The child will need to stay with the connected person and assessments </w:t>
      </w:r>
      <w:r w:rsidR="0049160F">
        <w:t>will be car</w:t>
      </w:r>
      <w:r w:rsidR="00BB4255">
        <w:t>r</w:t>
      </w:r>
      <w:r w:rsidR="0049160F">
        <w:t>ied o</w:t>
      </w:r>
      <w:r w:rsidR="008C6B3C" w:rsidRPr="008C6B3C">
        <w:t>ut</w:t>
      </w:r>
      <w:r w:rsidR="0049160F">
        <w:t xml:space="preserve"> by a Social Worker</w:t>
      </w:r>
      <w:r w:rsidR="008C6B3C" w:rsidRPr="008C6B3C">
        <w:t xml:space="preserve"> on their ability to parent in everyday situations, therefore requiring a home environment such as a flat or house and not a hotel.</w:t>
      </w:r>
      <w:r w:rsidR="0049160F">
        <w:br/>
      </w:r>
      <w:r w:rsidR="0049160F">
        <w:br/>
        <w:t xml:space="preserve">Other things to note; </w:t>
      </w:r>
    </w:p>
    <w:p w14:paraId="13DE9E7A" w14:textId="77777777" w:rsidR="0049160F" w:rsidRDefault="0049160F" w:rsidP="0049160F"/>
    <w:p w14:paraId="4376FF36" w14:textId="41835CD4" w:rsidR="0049160F" w:rsidRDefault="0049160F" w:rsidP="0049160F">
      <w:pPr>
        <w:pStyle w:val="ListParagraph"/>
        <w:numPr>
          <w:ilvl w:val="0"/>
          <w:numId w:val="4"/>
        </w:numPr>
      </w:pPr>
      <w:r>
        <w:t>Properties are required across all of Northamptonshire</w:t>
      </w:r>
    </w:p>
    <w:p w14:paraId="364DDA87" w14:textId="68FD6366" w:rsidR="00140D98" w:rsidRDefault="0049160F" w:rsidP="0049160F">
      <w:pPr>
        <w:pStyle w:val="ListParagraph"/>
        <w:numPr>
          <w:ilvl w:val="0"/>
          <w:numId w:val="4"/>
        </w:numPr>
      </w:pPr>
      <w:r>
        <w:t>It is difficult to predict how many times this will be required</w:t>
      </w:r>
      <w:r w:rsidR="007B5CA3">
        <w:t>. F</w:t>
      </w:r>
      <w:r>
        <w:t xml:space="preserve">or </w:t>
      </w:r>
      <w:r w:rsidR="007B5CA3">
        <w:t>example,</w:t>
      </w:r>
      <w:r>
        <w:t xml:space="preserve"> there were approximately 5 </w:t>
      </w:r>
      <w:r w:rsidR="00BB4255">
        <w:t>requests</w:t>
      </w:r>
      <w:r>
        <w:t xml:space="preserve"> so far in 2023</w:t>
      </w:r>
    </w:p>
    <w:p w14:paraId="678D0D2D" w14:textId="2A021E13" w:rsidR="0049160F" w:rsidRDefault="00140D98" w:rsidP="0049160F">
      <w:pPr>
        <w:pStyle w:val="ListParagraph"/>
        <w:numPr>
          <w:ilvl w:val="0"/>
          <w:numId w:val="4"/>
        </w:numPr>
      </w:pPr>
      <w:r>
        <w:t xml:space="preserve">All costs will be met by Northamptonshire Children’s Trust.  Any damage would be expected to be covered by the organisation providing the home through adequate insurance.  Where this is not possible, this may be covered by NCT by negotiation and where this can be evidenced it has been caused by the person(s) occupying the property.   </w:t>
      </w:r>
      <w:r w:rsidR="0049160F">
        <w:t xml:space="preserve"> </w:t>
      </w:r>
    </w:p>
    <w:p w14:paraId="1663C052" w14:textId="1495063A" w:rsidR="0049160F" w:rsidRDefault="0049160F" w:rsidP="0049160F">
      <w:pPr>
        <w:pStyle w:val="ListParagraph"/>
        <w:numPr>
          <w:ilvl w:val="0"/>
          <w:numId w:val="4"/>
        </w:numPr>
      </w:pPr>
      <w:r>
        <w:t xml:space="preserve">There may be occasion to cancel the booking; an understanding of your cancellation policy </w:t>
      </w:r>
      <w:r w:rsidR="00140D98">
        <w:t>is required</w:t>
      </w:r>
      <w:r>
        <w:t xml:space="preserve"> </w:t>
      </w:r>
    </w:p>
    <w:p w14:paraId="2FF92395" w14:textId="35F7AA7E" w:rsidR="0049160F" w:rsidRDefault="0049160F" w:rsidP="0049160F">
      <w:pPr>
        <w:pStyle w:val="ListParagraph"/>
        <w:numPr>
          <w:ilvl w:val="0"/>
          <w:numId w:val="4"/>
        </w:numPr>
      </w:pPr>
      <w:r>
        <w:t>A minimum of 2 bedrooms will be required – sometime more</w:t>
      </w:r>
    </w:p>
    <w:p w14:paraId="30FDC259" w14:textId="5DE440D7" w:rsidR="0049160F" w:rsidRDefault="0049160F" w:rsidP="0049160F">
      <w:pPr>
        <w:pStyle w:val="ListParagraph"/>
        <w:numPr>
          <w:ilvl w:val="0"/>
          <w:numId w:val="4"/>
        </w:numPr>
      </w:pPr>
      <w:r>
        <w:t>All properties mu</w:t>
      </w:r>
      <w:r w:rsidR="00140D98">
        <w:t>s</w:t>
      </w:r>
      <w:r>
        <w:t>t meet Health and Safety requirements</w:t>
      </w:r>
      <w:r w:rsidR="00140D98">
        <w:t>,</w:t>
      </w:r>
      <w:r>
        <w:t xml:space="preserve"> </w:t>
      </w:r>
      <w:r w:rsidR="00140D98">
        <w:t>legislation and have relevant Insurance for supplying rental properties</w:t>
      </w:r>
    </w:p>
    <w:p w14:paraId="28D12877" w14:textId="14E68A4A" w:rsidR="00140D98" w:rsidRDefault="0049160F" w:rsidP="0049160F">
      <w:pPr>
        <w:pStyle w:val="ListParagraph"/>
        <w:numPr>
          <w:ilvl w:val="0"/>
          <w:numId w:val="4"/>
        </w:numPr>
      </w:pPr>
      <w:r>
        <w:t xml:space="preserve">All properties need to be fully furnished, with </w:t>
      </w:r>
      <w:r w:rsidR="00140D98">
        <w:t>items such as</w:t>
      </w:r>
      <w:r>
        <w:t xml:space="preserve"> bedding and towels provided </w:t>
      </w:r>
    </w:p>
    <w:p w14:paraId="54EF257A" w14:textId="7993AE48" w:rsidR="00B56B83" w:rsidRDefault="00B56B83" w:rsidP="0049160F">
      <w:pPr>
        <w:pStyle w:val="ListParagraph"/>
        <w:numPr>
          <w:ilvl w:val="0"/>
          <w:numId w:val="4"/>
        </w:numPr>
      </w:pPr>
      <w:r>
        <w:t xml:space="preserve">All prices are to be inclusive </w:t>
      </w:r>
      <w:r w:rsidR="007B5CA3">
        <w:t>of costs</w:t>
      </w:r>
      <w:r>
        <w:t xml:space="preserve"> (for example, gas/electricity, water, heating)</w:t>
      </w:r>
    </w:p>
    <w:p w14:paraId="00371A0F" w14:textId="5EA7C489" w:rsidR="007B5CA3" w:rsidRDefault="007B5CA3" w:rsidP="00423CD0">
      <w:pPr>
        <w:pStyle w:val="ListParagraph"/>
        <w:numPr>
          <w:ilvl w:val="0"/>
          <w:numId w:val="4"/>
        </w:numPr>
      </w:pPr>
      <w:r>
        <w:t>Providers need to be sympathetic to the needs of those using the properties</w:t>
      </w:r>
    </w:p>
    <w:p w14:paraId="652B923C" w14:textId="3F2FA09C" w:rsidR="007B5CA3" w:rsidRDefault="007B5CA3" w:rsidP="00423CD0">
      <w:pPr>
        <w:pStyle w:val="ListParagraph"/>
        <w:numPr>
          <w:ilvl w:val="0"/>
          <w:numId w:val="4"/>
        </w:numPr>
      </w:pPr>
      <w:r>
        <w:t xml:space="preserve">Some of those using the property, may not speak English, or English is not their first language so may require an Interpreter (supplied by NCT) </w:t>
      </w:r>
      <w:r>
        <w:br/>
      </w:r>
    </w:p>
    <w:p w14:paraId="4A5F759D" w14:textId="3B849347" w:rsidR="00F176DA" w:rsidRDefault="0049160F" w:rsidP="007B5CA3">
      <w:r>
        <w:lastRenderedPageBreak/>
        <w:br/>
      </w:r>
      <w:r w:rsidR="00043612">
        <w:t>I</w:t>
      </w:r>
      <w:r w:rsidR="00F41A61">
        <w:t>f this is of interest to you</w:t>
      </w:r>
      <w:r w:rsidR="006B4D03">
        <w:t>r organisation</w:t>
      </w:r>
      <w:r w:rsidR="00F41A61">
        <w:t xml:space="preserve">, please complete the following </w:t>
      </w:r>
      <w:r w:rsidR="006B4D03">
        <w:t>questions</w:t>
      </w:r>
      <w:r w:rsidR="00F176DA">
        <w:t xml:space="preserve">. </w:t>
      </w:r>
    </w:p>
    <w:p w14:paraId="3AE5D7FF" w14:textId="77777777" w:rsidR="00F176DA" w:rsidRDefault="00F176DA" w:rsidP="009B7F57"/>
    <w:p w14:paraId="2F9164AF" w14:textId="41357F04" w:rsidR="00B56B83" w:rsidRDefault="00F176DA" w:rsidP="009B7F57">
      <w:r>
        <w:t>Please note this is</w:t>
      </w:r>
      <w:r w:rsidR="00F41A61">
        <w:t xml:space="preserve"> for information only at this stage.</w:t>
      </w:r>
      <w:r w:rsidR="00B56B83">
        <w:br/>
      </w:r>
      <w:r w:rsidR="00B56B83">
        <w:br/>
        <w:t xml:space="preserve">Property details (please duplicate </w:t>
      </w:r>
      <w:r w:rsidR="00B645A8">
        <w:t>this for</w:t>
      </w:r>
      <w:r w:rsidR="00B56B83">
        <w:t xml:space="preserve"> each property)</w:t>
      </w:r>
      <w:r w:rsidR="00B645A8">
        <w:br/>
      </w:r>
    </w:p>
    <w:tbl>
      <w:tblPr>
        <w:tblStyle w:val="TableGrid"/>
        <w:tblW w:w="0" w:type="auto"/>
        <w:tblLook w:val="04A0" w:firstRow="1" w:lastRow="0" w:firstColumn="1" w:lastColumn="0" w:noHBand="0" w:noVBand="1"/>
      </w:tblPr>
      <w:tblGrid>
        <w:gridCol w:w="4508"/>
        <w:gridCol w:w="4508"/>
      </w:tblGrid>
      <w:tr w:rsidR="00B56B83" w14:paraId="1A898126" w14:textId="77777777" w:rsidTr="00B56B83">
        <w:tc>
          <w:tcPr>
            <w:tcW w:w="4508" w:type="dxa"/>
          </w:tcPr>
          <w:p w14:paraId="656232EE" w14:textId="77D24FC8" w:rsidR="00B56B83" w:rsidRDefault="00B56B83" w:rsidP="009B7F57">
            <w:r>
              <w:t>Property location (eg Northampton)</w:t>
            </w:r>
          </w:p>
        </w:tc>
        <w:tc>
          <w:tcPr>
            <w:tcW w:w="4508" w:type="dxa"/>
          </w:tcPr>
          <w:p w14:paraId="0348CA67" w14:textId="77777777" w:rsidR="00B56B83" w:rsidRDefault="00B56B83" w:rsidP="009B7F57"/>
        </w:tc>
      </w:tr>
      <w:tr w:rsidR="00B56B83" w14:paraId="6DF98A3B" w14:textId="77777777" w:rsidTr="00B56B83">
        <w:tc>
          <w:tcPr>
            <w:tcW w:w="4508" w:type="dxa"/>
          </w:tcPr>
          <w:p w14:paraId="282C5D55" w14:textId="0FF12771" w:rsidR="00B56B83" w:rsidRDefault="00B56B83" w:rsidP="009B7F57">
            <w:r>
              <w:t>Number of bedrooms</w:t>
            </w:r>
          </w:p>
        </w:tc>
        <w:tc>
          <w:tcPr>
            <w:tcW w:w="4508" w:type="dxa"/>
          </w:tcPr>
          <w:p w14:paraId="49055E25" w14:textId="77777777" w:rsidR="00B56B83" w:rsidRDefault="00B56B83" w:rsidP="009B7F57"/>
        </w:tc>
      </w:tr>
      <w:tr w:rsidR="00B56B83" w14:paraId="6F08D12A" w14:textId="77777777" w:rsidTr="00B56B83">
        <w:tc>
          <w:tcPr>
            <w:tcW w:w="4508" w:type="dxa"/>
          </w:tcPr>
          <w:p w14:paraId="1938DCA4" w14:textId="4111FE75" w:rsidR="00B56B83" w:rsidRDefault="00B56B83" w:rsidP="009B7F57">
            <w:r>
              <w:t>Price per NIGHT</w:t>
            </w:r>
          </w:p>
        </w:tc>
        <w:tc>
          <w:tcPr>
            <w:tcW w:w="4508" w:type="dxa"/>
          </w:tcPr>
          <w:p w14:paraId="357545F0" w14:textId="77777777" w:rsidR="00B56B83" w:rsidRDefault="00B56B83" w:rsidP="009B7F57"/>
        </w:tc>
      </w:tr>
      <w:tr w:rsidR="00B645A8" w14:paraId="18D7EBE8" w14:textId="77777777" w:rsidTr="00B56B83">
        <w:tc>
          <w:tcPr>
            <w:tcW w:w="4508" w:type="dxa"/>
          </w:tcPr>
          <w:p w14:paraId="0E9FBD52" w14:textId="7A60CA70" w:rsidR="00B645A8" w:rsidRDefault="00B645A8" w:rsidP="009B7F57">
            <w:r>
              <w:t>Management fee (expressed as a % of nightly fee, or a £ per night)</w:t>
            </w:r>
          </w:p>
        </w:tc>
        <w:tc>
          <w:tcPr>
            <w:tcW w:w="4508" w:type="dxa"/>
          </w:tcPr>
          <w:p w14:paraId="212EBB66" w14:textId="77777777" w:rsidR="00B645A8" w:rsidRDefault="00B645A8" w:rsidP="009B7F57"/>
        </w:tc>
      </w:tr>
      <w:tr w:rsidR="007B5CA3" w14:paraId="30955C71" w14:textId="77777777" w:rsidTr="00B56B83">
        <w:tc>
          <w:tcPr>
            <w:tcW w:w="4508" w:type="dxa"/>
          </w:tcPr>
          <w:p w14:paraId="0E7CF6FE" w14:textId="504ABAF8" w:rsidR="007B5CA3" w:rsidRDefault="007B5CA3" w:rsidP="009B7F57">
            <w:r>
              <w:t>Details of cancellation policy</w:t>
            </w:r>
          </w:p>
        </w:tc>
        <w:tc>
          <w:tcPr>
            <w:tcW w:w="4508" w:type="dxa"/>
          </w:tcPr>
          <w:p w14:paraId="6B1C1D1A" w14:textId="77777777" w:rsidR="007B5CA3" w:rsidRDefault="007B5CA3" w:rsidP="009B7F57"/>
        </w:tc>
      </w:tr>
      <w:tr w:rsidR="00B645A8" w14:paraId="2E9A0153" w14:textId="77777777" w:rsidTr="00B56B83">
        <w:tc>
          <w:tcPr>
            <w:tcW w:w="4508" w:type="dxa"/>
          </w:tcPr>
          <w:p w14:paraId="4BEAF620" w14:textId="4F95ABAA" w:rsidR="00B645A8" w:rsidRDefault="00B645A8" w:rsidP="009B7F57">
            <w:r>
              <w:t>Any other comments</w:t>
            </w:r>
          </w:p>
        </w:tc>
        <w:tc>
          <w:tcPr>
            <w:tcW w:w="4508" w:type="dxa"/>
          </w:tcPr>
          <w:p w14:paraId="0FF11407" w14:textId="77777777" w:rsidR="00B645A8" w:rsidRDefault="00B645A8" w:rsidP="009B7F57"/>
        </w:tc>
      </w:tr>
    </w:tbl>
    <w:p w14:paraId="0B407E11" w14:textId="5DC21673" w:rsidR="00737C08" w:rsidRPr="00737C08" w:rsidRDefault="00F41A61" w:rsidP="00737C08">
      <w:pPr>
        <w:rPr>
          <w:i/>
        </w:rPr>
      </w:pPr>
      <w:r>
        <w:br/>
      </w:r>
      <w:r>
        <w:br/>
      </w:r>
    </w:p>
    <w:p w14:paraId="44310966" w14:textId="427F18CF" w:rsidR="00737C08" w:rsidRPr="0053467D" w:rsidRDefault="00737C08" w:rsidP="00737C08">
      <w:pPr>
        <w:rPr>
          <w:iCs/>
        </w:rPr>
      </w:pPr>
      <w:r w:rsidRPr="0053467D">
        <w:rPr>
          <w:iCs/>
        </w:rPr>
        <w:t xml:space="preserve">Please note that </w:t>
      </w:r>
      <w:r w:rsidR="008E48F0" w:rsidRPr="0053467D">
        <w:rPr>
          <w:iCs/>
        </w:rPr>
        <w:t>NCT</w:t>
      </w:r>
      <w:r w:rsidRPr="0053467D">
        <w:rPr>
          <w:iCs/>
        </w:rPr>
        <w:t xml:space="preserve"> reserves the right to only invite those that have submitted </w:t>
      </w:r>
      <w:r w:rsidR="00604E28" w:rsidRPr="00604E28">
        <w:rPr>
          <w:iCs/>
        </w:rPr>
        <w:t>an</w:t>
      </w:r>
      <w:r w:rsidRPr="0053467D">
        <w:rPr>
          <w:iCs/>
        </w:rPr>
        <w:t xml:space="preserve"> </w:t>
      </w:r>
      <w:r w:rsidR="001A14AA" w:rsidRPr="0053467D">
        <w:rPr>
          <w:iCs/>
        </w:rPr>
        <w:t>Expression of Interest</w:t>
      </w:r>
      <w:r w:rsidRPr="0053467D">
        <w:rPr>
          <w:iCs/>
        </w:rPr>
        <w:t xml:space="preserve"> to any further stage(s). </w:t>
      </w:r>
      <w:r w:rsidR="0053467D">
        <w:rPr>
          <w:iCs/>
        </w:rPr>
        <w:t>NCT</w:t>
      </w:r>
      <w:r w:rsidRPr="0053467D">
        <w:rPr>
          <w:iCs/>
        </w:rPr>
        <w:t xml:space="preserve"> reserves the right </w:t>
      </w:r>
      <w:r w:rsidR="004C2877">
        <w:rPr>
          <w:iCs/>
        </w:rPr>
        <w:t xml:space="preserve">not to progress with the </w:t>
      </w:r>
      <w:r w:rsidR="004C2877" w:rsidRPr="004C2877">
        <w:rPr>
          <w:iCs/>
        </w:rPr>
        <w:t>Expression of Interest</w:t>
      </w:r>
      <w:r w:rsidR="004C2877">
        <w:rPr>
          <w:iCs/>
        </w:rPr>
        <w:t xml:space="preserve">.  </w:t>
      </w:r>
      <w:r w:rsidRPr="0053467D">
        <w:rPr>
          <w:iCs/>
        </w:rPr>
        <w:t>This will be dependent on the interest</w:t>
      </w:r>
      <w:r w:rsidR="00021798">
        <w:rPr>
          <w:iCs/>
        </w:rPr>
        <w:t xml:space="preserve"> received</w:t>
      </w:r>
      <w:r w:rsidRPr="0053467D">
        <w:rPr>
          <w:iCs/>
        </w:rPr>
        <w:t xml:space="preserve"> to the </w:t>
      </w:r>
      <w:r w:rsidR="004C2877">
        <w:rPr>
          <w:iCs/>
        </w:rPr>
        <w:t>Expression of Interest</w:t>
      </w:r>
      <w:r w:rsidRPr="0053467D">
        <w:rPr>
          <w:iCs/>
        </w:rPr>
        <w:t xml:space="preserve">. </w:t>
      </w:r>
    </w:p>
    <w:p w14:paraId="284262E0" w14:textId="77777777" w:rsidR="00737C08" w:rsidRPr="0053467D" w:rsidRDefault="00737C08" w:rsidP="00737C08">
      <w:pPr>
        <w:rPr>
          <w:iCs/>
        </w:rPr>
      </w:pPr>
    </w:p>
    <w:p w14:paraId="1FCC6FE4" w14:textId="47C3DF6C" w:rsidR="006B6220" w:rsidRPr="0053467D" w:rsidRDefault="006B6220" w:rsidP="006B6220">
      <w:pPr>
        <w:rPr>
          <w:b/>
          <w:iCs/>
        </w:rPr>
      </w:pPr>
      <w:r w:rsidRPr="0053467D">
        <w:rPr>
          <w:iCs/>
        </w:rPr>
        <w:t xml:space="preserve">If your </w:t>
      </w:r>
      <w:r w:rsidR="000C4A23">
        <w:rPr>
          <w:iCs/>
        </w:rPr>
        <w:t>o</w:t>
      </w:r>
      <w:r w:rsidRPr="0053467D">
        <w:rPr>
          <w:iCs/>
        </w:rPr>
        <w:t xml:space="preserve">rganisation would like to </w:t>
      </w:r>
      <w:r w:rsidR="008E48F0" w:rsidRPr="0053467D">
        <w:rPr>
          <w:iCs/>
        </w:rPr>
        <w:t xml:space="preserve">express your </w:t>
      </w:r>
      <w:r w:rsidR="00604E28" w:rsidRPr="00604E28">
        <w:rPr>
          <w:iCs/>
        </w:rPr>
        <w:t>interest,</w:t>
      </w:r>
      <w:r w:rsidRPr="0053467D">
        <w:rPr>
          <w:iCs/>
        </w:rPr>
        <w:t xml:space="preserve"> please submit your interest by completing th</w:t>
      </w:r>
      <w:r w:rsidR="000C4A23">
        <w:rPr>
          <w:iCs/>
        </w:rPr>
        <w:t>is</w:t>
      </w:r>
      <w:r w:rsidR="009B7F57">
        <w:rPr>
          <w:iCs/>
        </w:rPr>
        <w:t xml:space="preserve"> </w:t>
      </w:r>
      <w:r w:rsidRPr="0053467D">
        <w:rPr>
          <w:iCs/>
        </w:rPr>
        <w:t xml:space="preserve"> document and returning it</w:t>
      </w:r>
      <w:r w:rsidR="00937C5C">
        <w:rPr>
          <w:iCs/>
        </w:rPr>
        <w:t xml:space="preserve"> </w:t>
      </w:r>
      <w:r w:rsidR="00F86A55">
        <w:rPr>
          <w:iCs/>
        </w:rPr>
        <w:t xml:space="preserve">to </w:t>
      </w:r>
      <w:hyperlink r:id="rId7" w:history="1">
        <w:r w:rsidR="00F86A55" w:rsidRPr="00F86A55">
          <w:rPr>
            <w:rStyle w:val="Hyperlink"/>
            <w:iCs/>
          </w:rPr>
          <w:t>procurement@northnorthants.gov.uk</w:t>
        </w:r>
      </w:hyperlink>
      <w:r w:rsidR="00937C5C">
        <w:rPr>
          <w:iCs/>
        </w:rPr>
        <w:t xml:space="preserve"> </w:t>
      </w:r>
      <w:r w:rsidR="00937C5C">
        <w:rPr>
          <w:b/>
          <w:iCs/>
        </w:rPr>
        <w:t xml:space="preserve"> </w:t>
      </w:r>
      <w:r w:rsidRPr="0053467D">
        <w:rPr>
          <w:b/>
          <w:iCs/>
        </w:rPr>
        <w:t xml:space="preserve">by </w:t>
      </w:r>
      <w:r w:rsidR="00B56B83">
        <w:rPr>
          <w:b/>
          <w:iCs/>
        </w:rPr>
        <w:t xml:space="preserve">  </w:t>
      </w:r>
      <w:r w:rsidR="003B0B3A">
        <w:rPr>
          <w:b/>
          <w:iCs/>
        </w:rPr>
        <w:t>Monday 12</w:t>
      </w:r>
      <w:r w:rsidR="003B0B3A" w:rsidRPr="003B0B3A">
        <w:rPr>
          <w:b/>
          <w:iCs/>
          <w:vertAlign w:val="superscript"/>
        </w:rPr>
        <w:t>th</w:t>
      </w:r>
      <w:r w:rsidR="003B0B3A">
        <w:rPr>
          <w:b/>
          <w:iCs/>
        </w:rPr>
        <w:t xml:space="preserve"> </w:t>
      </w:r>
      <w:r w:rsidR="008F05AE">
        <w:rPr>
          <w:b/>
          <w:iCs/>
        </w:rPr>
        <w:t>June</w:t>
      </w:r>
      <w:r w:rsidR="00B56B83">
        <w:rPr>
          <w:b/>
          <w:iCs/>
        </w:rPr>
        <w:t xml:space="preserve">  </w:t>
      </w:r>
      <w:r w:rsidR="00937C5C">
        <w:rPr>
          <w:b/>
          <w:iCs/>
        </w:rPr>
        <w:t xml:space="preserve">2023 </w:t>
      </w:r>
      <w:r w:rsidRPr="0017211F">
        <w:rPr>
          <w:b/>
          <w:iCs/>
          <w:highlight w:val="yellow"/>
        </w:rPr>
        <w:t>by 17.00hrs.</w:t>
      </w:r>
      <w:r w:rsidRPr="0053467D">
        <w:rPr>
          <w:b/>
          <w:iCs/>
        </w:rPr>
        <w:t xml:space="preserve">  </w:t>
      </w:r>
    </w:p>
    <w:p w14:paraId="00ED44A4" w14:textId="77777777" w:rsidR="006B6220" w:rsidRPr="0053467D" w:rsidRDefault="006B6220" w:rsidP="006B6220">
      <w:pPr>
        <w:rPr>
          <w:iCs/>
        </w:rPr>
      </w:pPr>
    </w:p>
    <w:p w14:paraId="296EEDA5" w14:textId="67CB3FA5" w:rsidR="006B6220" w:rsidRPr="0053467D" w:rsidRDefault="006B6220" w:rsidP="006B6220">
      <w:pPr>
        <w:rPr>
          <w:b/>
          <w:iCs/>
        </w:rPr>
      </w:pPr>
      <w:r w:rsidRPr="0053467D">
        <w:rPr>
          <w:b/>
          <w:iCs/>
        </w:rPr>
        <w:t xml:space="preserve">If you do not submit your interest at this point your </w:t>
      </w:r>
      <w:r w:rsidR="00043612">
        <w:rPr>
          <w:b/>
          <w:iCs/>
        </w:rPr>
        <w:t>o</w:t>
      </w:r>
      <w:r w:rsidRPr="0053467D">
        <w:rPr>
          <w:b/>
          <w:iCs/>
        </w:rPr>
        <w:t xml:space="preserve">rganisation will not be invited to compete in </w:t>
      </w:r>
      <w:r w:rsidR="00043612">
        <w:rPr>
          <w:b/>
          <w:iCs/>
        </w:rPr>
        <w:t xml:space="preserve">any </w:t>
      </w:r>
      <w:r w:rsidR="000E6D4E" w:rsidRPr="000E6D4E">
        <w:rPr>
          <w:b/>
          <w:iCs/>
        </w:rPr>
        <w:t xml:space="preserve">future procurement processes </w:t>
      </w:r>
      <w:r w:rsidR="00043612">
        <w:rPr>
          <w:b/>
          <w:iCs/>
        </w:rPr>
        <w:t xml:space="preserve">  to this</w:t>
      </w:r>
      <w:r w:rsidR="000F0B29">
        <w:rPr>
          <w:b/>
          <w:iCs/>
        </w:rPr>
        <w:t xml:space="preserve"> Expression of Interest</w:t>
      </w:r>
      <w:r w:rsidRPr="0053467D">
        <w:rPr>
          <w:b/>
          <w:iCs/>
        </w:rPr>
        <w:t>.</w:t>
      </w:r>
    </w:p>
    <w:p w14:paraId="1F9F90E9" w14:textId="77777777" w:rsidR="006B6220" w:rsidRPr="0053467D" w:rsidRDefault="006B6220" w:rsidP="006B6220">
      <w:pPr>
        <w:rPr>
          <w:iCs/>
        </w:rPr>
      </w:pPr>
    </w:p>
    <w:p w14:paraId="0B761914" w14:textId="77777777" w:rsidR="006B6220" w:rsidRDefault="006B6220" w:rsidP="006B6220">
      <w:pPr>
        <w:rPr>
          <w:b/>
        </w:rPr>
      </w:pPr>
    </w:p>
    <w:tbl>
      <w:tblPr>
        <w:tblStyle w:val="TableGrid"/>
        <w:tblW w:w="5000" w:type="pct"/>
        <w:tblLook w:val="04A0" w:firstRow="1" w:lastRow="0" w:firstColumn="1" w:lastColumn="0" w:noHBand="0" w:noVBand="1"/>
      </w:tblPr>
      <w:tblGrid>
        <w:gridCol w:w="4391"/>
        <w:gridCol w:w="4625"/>
      </w:tblGrid>
      <w:tr w:rsidR="00220819" w:rsidRPr="00220819" w14:paraId="62ADEC91" w14:textId="77777777" w:rsidTr="009450A4">
        <w:tc>
          <w:tcPr>
            <w:tcW w:w="2435" w:type="pct"/>
            <w:shd w:val="clear" w:color="auto" w:fill="D9D9D9" w:themeFill="background1" w:themeFillShade="D9"/>
          </w:tcPr>
          <w:p w14:paraId="6B0BDD68" w14:textId="77777777" w:rsidR="00220819" w:rsidRPr="00220819" w:rsidRDefault="00220819" w:rsidP="00220819">
            <w:pPr>
              <w:rPr>
                <w:b/>
                <w:bCs/>
              </w:rPr>
            </w:pPr>
            <w:r w:rsidRPr="00220819">
              <w:rPr>
                <w:b/>
                <w:bCs/>
              </w:rPr>
              <w:t>Question</w:t>
            </w:r>
          </w:p>
        </w:tc>
        <w:tc>
          <w:tcPr>
            <w:tcW w:w="2565" w:type="pct"/>
          </w:tcPr>
          <w:p w14:paraId="4139D505" w14:textId="77777777" w:rsidR="00220819" w:rsidRPr="00220819" w:rsidRDefault="00220819" w:rsidP="00220819">
            <w:pPr>
              <w:rPr>
                <w:b/>
                <w:bCs/>
              </w:rPr>
            </w:pPr>
            <w:r w:rsidRPr="00220819">
              <w:rPr>
                <w:b/>
                <w:bCs/>
              </w:rPr>
              <w:t>Response</w:t>
            </w:r>
          </w:p>
        </w:tc>
      </w:tr>
      <w:tr w:rsidR="00220819" w:rsidRPr="00220819" w14:paraId="3BD37AC3" w14:textId="77777777" w:rsidTr="009450A4">
        <w:tc>
          <w:tcPr>
            <w:tcW w:w="2435" w:type="pct"/>
            <w:shd w:val="clear" w:color="auto" w:fill="D9D9D9" w:themeFill="background1" w:themeFillShade="D9"/>
          </w:tcPr>
          <w:p w14:paraId="45596904" w14:textId="77777777" w:rsidR="00220819" w:rsidRPr="00220819" w:rsidRDefault="00220819" w:rsidP="00220819">
            <w:r w:rsidRPr="00220819">
              <w:t>Name of your organisation</w:t>
            </w:r>
          </w:p>
        </w:tc>
        <w:tc>
          <w:tcPr>
            <w:tcW w:w="2565" w:type="pct"/>
          </w:tcPr>
          <w:p w14:paraId="121E9F57" w14:textId="77777777" w:rsidR="00220819" w:rsidRPr="00220819" w:rsidRDefault="00220819" w:rsidP="00220819"/>
        </w:tc>
      </w:tr>
      <w:tr w:rsidR="00220819" w:rsidRPr="00220819" w14:paraId="6083E59D" w14:textId="77777777" w:rsidTr="009450A4">
        <w:tc>
          <w:tcPr>
            <w:tcW w:w="2435" w:type="pct"/>
            <w:shd w:val="clear" w:color="auto" w:fill="D9D9D9" w:themeFill="background1" w:themeFillShade="D9"/>
          </w:tcPr>
          <w:p w14:paraId="3B19607C" w14:textId="77777777" w:rsidR="00220819" w:rsidRPr="00220819" w:rsidRDefault="00220819" w:rsidP="00220819">
            <w:r w:rsidRPr="00220819">
              <w:t>Registered office (if applicable)</w:t>
            </w:r>
          </w:p>
        </w:tc>
        <w:tc>
          <w:tcPr>
            <w:tcW w:w="2565" w:type="pct"/>
          </w:tcPr>
          <w:p w14:paraId="57974020" w14:textId="77777777" w:rsidR="00220819" w:rsidRPr="00220819" w:rsidRDefault="00220819" w:rsidP="00220819"/>
        </w:tc>
      </w:tr>
      <w:tr w:rsidR="00220819" w:rsidRPr="00220819" w14:paraId="7FB34F54" w14:textId="77777777" w:rsidTr="009450A4">
        <w:tc>
          <w:tcPr>
            <w:tcW w:w="2435" w:type="pct"/>
            <w:shd w:val="clear" w:color="auto" w:fill="D9D9D9" w:themeFill="background1" w:themeFillShade="D9"/>
          </w:tcPr>
          <w:p w14:paraId="3F0C97A5" w14:textId="77777777" w:rsidR="00220819" w:rsidRPr="00220819" w:rsidRDefault="00220819" w:rsidP="00220819">
            <w:r w:rsidRPr="00220819">
              <w:t>Trading address (if different from office)</w:t>
            </w:r>
          </w:p>
        </w:tc>
        <w:tc>
          <w:tcPr>
            <w:tcW w:w="2565" w:type="pct"/>
          </w:tcPr>
          <w:p w14:paraId="61226616" w14:textId="77777777" w:rsidR="00220819" w:rsidRPr="00220819" w:rsidRDefault="00220819" w:rsidP="00220819"/>
        </w:tc>
      </w:tr>
      <w:tr w:rsidR="00220819" w:rsidRPr="00220819" w14:paraId="2975EB15" w14:textId="77777777" w:rsidTr="009450A4">
        <w:tc>
          <w:tcPr>
            <w:tcW w:w="2435" w:type="pct"/>
            <w:shd w:val="clear" w:color="auto" w:fill="D9D9D9" w:themeFill="background1" w:themeFillShade="D9"/>
          </w:tcPr>
          <w:p w14:paraId="0C015291" w14:textId="0FB6E1EF" w:rsidR="00220819" w:rsidRPr="00220819" w:rsidRDefault="00220819" w:rsidP="00220819">
            <w:r w:rsidRPr="00220819">
              <w:t xml:space="preserve">Name of person whom any queries relating to this </w:t>
            </w:r>
            <w:r>
              <w:t>Expression of Interest</w:t>
            </w:r>
            <w:r w:rsidRPr="00220819">
              <w:t xml:space="preserve"> should be addressed</w:t>
            </w:r>
          </w:p>
        </w:tc>
        <w:tc>
          <w:tcPr>
            <w:tcW w:w="2565" w:type="pct"/>
          </w:tcPr>
          <w:p w14:paraId="29C94557" w14:textId="77777777" w:rsidR="00220819" w:rsidRPr="00220819" w:rsidRDefault="00220819" w:rsidP="00220819"/>
        </w:tc>
      </w:tr>
      <w:tr w:rsidR="00220819" w:rsidRPr="00220819" w14:paraId="0226E87C" w14:textId="77777777" w:rsidTr="009450A4">
        <w:tc>
          <w:tcPr>
            <w:tcW w:w="2435" w:type="pct"/>
            <w:shd w:val="clear" w:color="auto" w:fill="D9D9D9" w:themeFill="background1" w:themeFillShade="D9"/>
          </w:tcPr>
          <w:p w14:paraId="2BC83B41" w14:textId="77777777" w:rsidR="00220819" w:rsidRPr="00220819" w:rsidRDefault="00220819" w:rsidP="00220819">
            <w:r w:rsidRPr="00220819">
              <w:t>Telephone Number(s)</w:t>
            </w:r>
          </w:p>
        </w:tc>
        <w:tc>
          <w:tcPr>
            <w:tcW w:w="2565" w:type="pct"/>
          </w:tcPr>
          <w:p w14:paraId="3B95F00D" w14:textId="77777777" w:rsidR="00220819" w:rsidRPr="00220819" w:rsidRDefault="00220819" w:rsidP="00220819"/>
        </w:tc>
      </w:tr>
      <w:tr w:rsidR="00220819" w:rsidRPr="00220819" w14:paraId="4D0CCB13" w14:textId="77777777" w:rsidTr="009450A4">
        <w:tc>
          <w:tcPr>
            <w:tcW w:w="2435" w:type="pct"/>
            <w:shd w:val="clear" w:color="auto" w:fill="D9D9D9" w:themeFill="background1" w:themeFillShade="D9"/>
          </w:tcPr>
          <w:p w14:paraId="29B194A5" w14:textId="77777777" w:rsidR="00220819" w:rsidRPr="00220819" w:rsidRDefault="00220819" w:rsidP="00220819">
            <w:r w:rsidRPr="00220819">
              <w:t>Email</w:t>
            </w:r>
          </w:p>
        </w:tc>
        <w:tc>
          <w:tcPr>
            <w:tcW w:w="2565" w:type="pct"/>
          </w:tcPr>
          <w:p w14:paraId="1CA04F3E" w14:textId="77777777" w:rsidR="00220819" w:rsidRPr="00220819" w:rsidRDefault="00220819" w:rsidP="00220819"/>
        </w:tc>
      </w:tr>
      <w:tr w:rsidR="00220819" w:rsidRPr="00220819" w14:paraId="2071B73D" w14:textId="77777777" w:rsidTr="009450A4">
        <w:tc>
          <w:tcPr>
            <w:tcW w:w="2435" w:type="pct"/>
            <w:shd w:val="clear" w:color="auto" w:fill="D9D9D9" w:themeFill="background1" w:themeFillShade="D9"/>
          </w:tcPr>
          <w:p w14:paraId="7ED771AA" w14:textId="77777777" w:rsidR="00220819" w:rsidRPr="00220819" w:rsidRDefault="00220819" w:rsidP="00220819">
            <w:r w:rsidRPr="00220819">
              <w:t>Address if different to above</w:t>
            </w:r>
          </w:p>
        </w:tc>
        <w:tc>
          <w:tcPr>
            <w:tcW w:w="2565" w:type="pct"/>
          </w:tcPr>
          <w:p w14:paraId="2A3077D4" w14:textId="77777777" w:rsidR="00220819" w:rsidRPr="00220819" w:rsidRDefault="00220819" w:rsidP="00220819"/>
        </w:tc>
      </w:tr>
    </w:tbl>
    <w:p w14:paraId="1ED02F29" w14:textId="77777777" w:rsidR="006B6220" w:rsidRDefault="006B6220" w:rsidP="006B6220">
      <w:pPr>
        <w:rPr>
          <w:b/>
        </w:rPr>
      </w:pPr>
    </w:p>
    <w:p w14:paraId="70EDC7CF" w14:textId="77777777" w:rsidR="006B6220" w:rsidRPr="006B6220" w:rsidRDefault="006B6220" w:rsidP="006B6220"/>
    <w:p w14:paraId="2EB43C5C" w14:textId="77777777" w:rsidR="006B6220" w:rsidRPr="006B6220" w:rsidRDefault="006B6220" w:rsidP="006B6220"/>
    <w:p w14:paraId="537C7135" w14:textId="50F19A54" w:rsidR="006B6220" w:rsidRPr="006B6220" w:rsidRDefault="006B6220" w:rsidP="006B6220">
      <w:r w:rsidRPr="006B6220">
        <w:rPr>
          <w:b/>
        </w:rPr>
        <w:t>Signed_</w:t>
      </w:r>
      <w:r w:rsidRPr="006B6220">
        <w:t xml:space="preserve">________________________         </w:t>
      </w:r>
      <w:r w:rsidRPr="006B6220">
        <w:rPr>
          <w:b/>
        </w:rPr>
        <w:t>Date</w:t>
      </w:r>
      <w:r w:rsidRPr="006B6220">
        <w:t>_______________</w:t>
      </w:r>
    </w:p>
    <w:p w14:paraId="71C12F2E" w14:textId="01B99069" w:rsidR="00F41A61" w:rsidRDefault="00F41A61"/>
    <w:p w14:paraId="46E5B428" w14:textId="79F8115E" w:rsidR="00EC4A20" w:rsidRDefault="00782814">
      <w:r>
        <w:t>Position --------------------------------------</w:t>
      </w:r>
    </w:p>
    <w:sectPr w:rsidR="00EC4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A4EE7"/>
    <w:multiLevelType w:val="hybridMultilevel"/>
    <w:tmpl w:val="7B68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242C07"/>
    <w:multiLevelType w:val="hybridMultilevel"/>
    <w:tmpl w:val="9FA4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BE04F1"/>
    <w:multiLevelType w:val="hybridMultilevel"/>
    <w:tmpl w:val="75BA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37FED"/>
    <w:multiLevelType w:val="hybridMultilevel"/>
    <w:tmpl w:val="E476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5539041">
    <w:abstractNumId w:val="2"/>
  </w:num>
  <w:num w:numId="2" w16cid:durableId="1645964741">
    <w:abstractNumId w:val="3"/>
  </w:num>
  <w:num w:numId="3" w16cid:durableId="589969955">
    <w:abstractNumId w:val="0"/>
  </w:num>
  <w:num w:numId="4" w16cid:durableId="61145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4C"/>
    <w:rsid w:val="00021798"/>
    <w:rsid w:val="00043612"/>
    <w:rsid w:val="000C4A23"/>
    <w:rsid w:val="000E6D4E"/>
    <w:rsid w:val="000F0B29"/>
    <w:rsid w:val="00140D98"/>
    <w:rsid w:val="0017211F"/>
    <w:rsid w:val="001A14AA"/>
    <w:rsid w:val="001A4E3E"/>
    <w:rsid w:val="00220819"/>
    <w:rsid w:val="00255062"/>
    <w:rsid w:val="002E02D2"/>
    <w:rsid w:val="002F6FA3"/>
    <w:rsid w:val="003829D7"/>
    <w:rsid w:val="003B0B3A"/>
    <w:rsid w:val="003E40F8"/>
    <w:rsid w:val="00462B2F"/>
    <w:rsid w:val="0049160F"/>
    <w:rsid w:val="004C2877"/>
    <w:rsid w:val="005207CB"/>
    <w:rsid w:val="0053467D"/>
    <w:rsid w:val="00541AE1"/>
    <w:rsid w:val="005F6F07"/>
    <w:rsid w:val="00603575"/>
    <w:rsid w:val="00604E28"/>
    <w:rsid w:val="0061391C"/>
    <w:rsid w:val="006B1811"/>
    <w:rsid w:val="006B4D03"/>
    <w:rsid w:val="006B6220"/>
    <w:rsid w:val="006C084C"/>
    <w:rsid w:val="006E04EF"/>
    <w:rsid w:val="007243D8"/>
    <w:rsid w:val="00737C08"/>
    <w:rsid w:val="007555A7"/>
    <w:rsid w:val="00777885"/>
    <w:rsid w:val="00782814"/>
    <w:rsid w:val="0079186A"/>
    <w:rsid w:val="007B5CA3"/>
    <w:rsid w:val="008C6B3C"/>
    <w:rsid w:val="008D422F"/>
    <w:rsid w:val="008E4794"/>
    <w:rsid w:val="008E48F0"/>
    <w:rsid w:val="008F05AE"/>
    <w:rsid w:val="00937C5C"/>
    <w:rsid w:val="009450A4"/>
    <w:rsid w:val="00957574"/>
    <w:rsid w:val="009B7F57"/>
    <w:rsid w:val="009D7EE8"/>
    <w:rsid w:val="00A03B1C"/>
    <w:rsid w:val="00A206DA"/>
    <w:rsid w:val="00A3082C"/>
    <w:rsid w:val="00AA70BE"/>
    <w:rsid w:val="00B56B83"/>
    <w:rsid w:val="00B645A8"/>
    <w:rsid w:val="00BB4255"/>
    <w:rsid w:val="00C345C5"/>
    <w:rsid w:val="00C52303"/>
    <w:rsid w:val="00C63B02"/>
    <w:rsid w:val="00CA0548"/>
    <w:rsid w:val="00CC5407"/>
    <w:rsid w:val="00E9585F"/>
    <w:rsid w:val="00EC4A20"/>
    <w:rsid w:val="00EF719D"/>
    <w:rsid w:val="00F176DA"/>
    <w:rsid w:val="00F41A61"/>
    <w:rsid w:val="00F8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6D295"/>
  <w15:chartTrackingRefBased/>
  <w15:docId w15:val="{7A1E28D1-CC64-44BD-836A-FDD2C555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6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F41A61"/>
    <w:pPr>
      <w:spacing w:after="120" w:line="250" w:lineRule="auto"/>
      <w:ind w:left="578" w:hanging="11"/>
      <w:jc w:val="both"/>
    </w:pPr>
    <w:rPr>
      <w:rFonts w:eastAsia="Arial" w:cs="Arial"/>
      <w:color w:val="000000"/>
      <w:lang w:eastAsia="en-GB"/>
    </w:rPr>
  </w:style>
  <w:style w:type="character" w:customStyle="1" w:styleId="BodyTextChar">
    <w:name w:val="Body Text Char"/>
    <w:basedOn w:val="DefaultParagraphFont"/>
    <w:link w:val="BodyText"/>
    <w:uiPriority w:val="99"/>
    <w:rsid w:val="00F41A61"/>
    <w:rPr>
      <w:rFonts w:eastAsia="Arial" w:cs="Arial"/>
      <w:color w:val="000000"/>
      <w:lang w:eastAsia="en-GB"/>
    </w:rPr>
  </w:style>
  <w:style w:type="character" w:styleId="CommentReference">
    <w:name w:val="annotation reference"/>
    <w:basedOn w:val="DefaultParagraphFont"/>
    <w:uiPriority w:val="99"/>
    <w:semiHidden/>
    <w:unhideWhenUsed/>
    <w:rsid w:val="005F6F07"/>
    <w:rPr>
      <w:sz w:val="16"/>
      <w:szCs w:val="16"/>
    </w:rPr>
  </w:style>
  <w:style w:type="paragraph" w:styleId="CommentText">
    <w:name w:val="annotation text"/>
    <w:basedOn w:val="Normal"/>
    <w:link w:val="CommentTextChar"/>
    <w:uiPriority w:val="99"/>
    <w:unhideWhenUsed/>
    <w:rsid w:val="005F6F07"/>
    <w:rPr>
      <w:sz w:val="20"/>
      <w:szCs w:val="20"/>
    </w:rPr>
  </w:style>
  <w:style w:type="character" w:customStyle="1" w:styleId="CommentTextChar">
    <w:name w:val="Comment Text Char"/>
    <w:basedOn w:val="DefaultParagraphFont"/>
    <w:link w:val="CommentText"/>
    <w:uiPriority w:val="99"/>
    <w:rsid w:val="005F6F07"/>
    <w:rPr>
      <w:sz w:val="20"/>
      <w:szCs w:val="20"/>
    </w:rPr>
  </w:style>
  <w:style w:type="paragraph" w:styleId="CommentSubject">
    <w:name w:val="annotation subject"/>
    <w:basedOn w:val="CommentText"/>
    <w:next w:val="CommentText"/>
    <w:link w:val="CommentSubjectChar"/>
    <w:uiPriority w:val="99"/>
    <w:semiHidden/>
    <w:unhideWhenUsed/>
    <w:rsid w:val="005F6F07"/>
    <w:rPr>
      <w:b/>
      <w:bCs/>
    </w:rPr>
  </w:style>
  <w:style w:type="character" w:customStyle="1" w:styleId="CommentSubjectChar">
    <w:name w:val="Comment Subject Char"/>
    <w:basedOn w:val="CommentTextChar"/>
    <w:link w:val="CommentSubject"/>
    <w:uiPriority w:val="99"/>
    <w:semiHidden/>
    <w:rsid w:val="005F6F07"/>
    <w:rPr>
      <w:b/>
      <w:bCs/>
      <w:sz w:val="20"/>
      <w:szCs w:val="20"/>
    </w:rPr>
  </w:style>
  <w:style w:type="character" w:styleId="Hyperlink">
    <w:name w:val="Hyperlink"/>
    <w:basedOn w:val="DefaultParagraphFont"/>
    <w:uiPriority w:val="99"/>
    <w:unhideWhenUsed/>
    <w:rsid w:val="00C52303"/>
    <w:rPr>
      <w:color w:val="0563C1" w:themeColor="hyperlink"/>
      <w:u w:val="single"/>
    </w:rPr>
  </w:style>
  <w:style w:type="character" w:styleId="UnresolvedMention">
    <w:name w:val="Unresolved Mention"/>
    <w:basedOn w:val="DefaultParagraphFont"/>
    <w:uiPriority w:val="99"/>
    <w:semiHidden/>
    <w:unhideWhenUsed/>
    <w:rsid w:val="00C52303"/>
    <w:rPr>
      <w:color w:val="605E5C"/>
      <w:shd w:val="clear" w:color="auto" w:fill="E1DFDD"/>
    </w:rPr>
  </w:style>
  <w:style w:type="paragraph" w:styleId="Revision">
    <w:name w:val="Revision"/>
    <w:hidden/>
    <w:uiPriority w:val="99"/>
    <w:semiHidden/>
    <w:rsid w:val="00C52303"/>
    <w:pPr>
      <w:spacing w:after="0" w:line="240" w:lineRule="auto"/>
    </w:pPr>
  </w:style>
  <w:style w:type="paragraph" w:styleId="ListParagraph">
    <w:name w:val="List Paragraph"/>
    <w:basedOn w:val="Normal"/>
    <w:uiPriority w:val="34"/>
    <w:qFormat/>
    <w:rsid w:val="00491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38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northnorthant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trust.co.uk/Pages/default.asp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Shanley</dc:creator>
  <cp:keywords/>
  <dc:description/>
  <cp:lastModifiedBy>Leigh Quantrill</cp:lastModifiedBy>
  <cp:revision>5</cp:revision>
  <dcterms:created xsi:type="dcterms:W3CDTF">2023-05-19T13:40:00Z</dcterms:created>
  <dcterms:modified xsi:type="dcterms:W3CDTF">2023-05-19T15:27:00Z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2023-02-28T09:46:48Z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7e10d1c6-d7dd-4fd0-9f89-d9faed0ec67e</vt:lpwstr>
  </property>
  <property fmtid="{D5CDD505-2E9C-101B-9397-08002B2CF9AE}" pid="8" name="MSIP_Label_de6ec094-42b0-4a3f-84e1-779791d08481_ContentBits">
    <vt:lpwstr>0</vt:lpwstr>
  </property>
</Properties>
</file>