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0B863B" w14:textId="53889560" w:rsidR="001C26C2" w:rsidRDefault="001C26C2" w:rsidP="001C26C2">
      <w:pPr>
        <w:pStyle w:val="Header"/>
      </w:pPr>
      <w:bookmarkStart w:id="0" w:name="_Toc18403346"/>
      <w:bookmarkStart w:id="1" w:name="_Hlk9961511"/>
      <w:bookmarkStart w:id="2" w:name="_Hlk10184711"/>
    </w:p>
    <w:p w14:paraId="622969E9" w14:textId="63771D8D" w:rsidR="001C26C2" w:rsidRDefault="00C022F2" w:rsidP="001C26C2">
      <w:r>
        <w:rPr>
          <w:noProof/>
        </w:rPr>
        <w:drawing>
          <wp:inline distT="0" distB="0" distL="0" distR="0" wp14:anchorId="6BB59FA2" wp14:editId="16CE5A46">
            <wp:extent cx="1762371" cy="666843"/>
            <wp:effectExtent l="0" t="0" r="9525"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762371" cy="666843"/>
                    </a:xfrm>
                    <a:prstGeom prst="rect">
                      <a:avLst/>
                    </a:prstGeom>
                  </pic:spPr>
                </pic:pic>
              </a:graphicData>
            </a:graphic>
          </wp:inline>
        </w:drawing>
      </w:r>
    </w:p>
    <w:p w14:paraId="69D0FFCF" w14:textId="77777777" w:rsidR="001C26C2" w:rsidRDefault="001C26C2" w:rsidP="001C26C2"/>
    <w:p w14:paraId="11F2A52F" w14:textId="77777777" w:rsidR="001C26C2" w:rsidRDefault="001C26C2" w:rsidP="001C26C2">
      <w:pPr>
        <w:pStyle w:val="Header"/>
      </w:pPr>
    </w:p>
    <w:p w14:paraId="24B7AEA7" w14:textId="77777777" w:rsidR="001C26C2" w:rsidRDefault="001C26C2" w:rsidP="001C26C2"/>
    <w:p w14:paraId="35B40773" w14:textId="77777777" w:rsidR="001C26C2" w:rsidRDefault="001C26C2" w:rsidP="001C26C2"/>
    <w:p w14:paraId="568E84E4" w14:textId="52BC93BF" w:rsidR="001C26C2" w:rsidRPr="0054106F" w:rsidRDefault="00C022F2" w:rsidP="001C26C2">
      <w:pPr>
        <w:tabs>
          <w:tab w:val="left" w:pos="-720"/>
        </w:tabs>
        <w:suppressAutoHyphens/>
        <w:jc w:val="center"/>
        <w:rPr>
          <w:rFonts w:ascii="Arial" w:hAnsi="Arial" w:cs="Arial"/>
          <w:b/>
          <w:spacing w:val="-3"/>
          <w:sz w:val="28"/>
          <w:szCs w:val="28"/>
        </w:rPr>
      </w:pPr>
      <w:r>
        <w:rPr>
          <w:rFonts w:ascii="Arial" w:hAnsi="Arial" w:cs="Arial"/>
          <w:b/>
          <w:spacing w:val="-3"/>
          <w:sz w:val="28"/>
          <w:szCs w:val="28"/>
        </w:rPr>
        <w:t xml:space="preserve">National </w:t>
      </w:r>
      <w:r w:rsidR="001C26C2" w:rsidRPr="0054106F">
        <w:rPr>
          <w:rFonts w:ascii="Arial" w:hAnsi="Arial" w:cs="Arial"/>
          <w:b/>
          <w:spacing w:val="-3"/>
          <w:sz w:val="28"/>
          <w:szCs w:val="28"/>
        </w:rPr>
        <w:t>Highways Limited</w:t>
      </w:r>
    </w:p>
    <w:p w14:paraId="348D0EEC" w14:textId="77777777" w:rsidR="001C26C2" w:rsidRDefault="001C26C2" w:rsidP="001C26C2">
      <w:pPr>
        <w:pStyle w:val="Header"/>
      </w:pPr>
    </w:p>
    <w:p w14:paraId="22824363" w14:textId="77777777" w:rsidR="001C26C2" w:rsidRDefault="001C26C2" w:rsidP="001C26C2"/>
    <w:p w14:paraId="7A5FE3A9" w14:textId="77777777" w:rsidR="001C26C2" w:rsidRDefault="001C26C2" w:rsidP="001C26C2"/>
    <w:p w14:paraId="4BADBB29" w14:textId="77777777" w:rsidR="001C26C2" w:rsidRDefault="001C26C2" w:rsidP="001C26C2"/>
    <w:p w14:paraId="62F1FBF8" w14:textId="77777777" w:rsidR="001C26C2" w:rsidRDefault="001C26C2" w:rsidP="001C26C2"/>
    <w:p w14:paraId="785C3E65" w14:textId="77777777" w:rsidR="001C26C2" w:rsidRDefault="001C26C2" w:rsidP="001C26C2">
      <w:pPr>
        <w:jc w:val="center"/>
        <w:rPr>
          <w:rFonts w:ascii="Arial" w:hAnsi="Arial"/>
          <w:b/>
          <w:sz w:val="44"/>
        </w:rPr>
      </w:pPr>
    </w:p>
    <w:p w14:paraId="05D298B7" w14:textId="77777777" w:rsidR="001C26C2" w:rsidRDefault="001C26C2" w:rsidP="001C26C2">
      <w:pPr>
        <w:jc w:val="center"/>
        <w:rPr>
          <w:rFonts w:ascii="Arial" w:hAnsi="Arial"/>
          <w:b/>
          <w:sz w:val="44"/>
        </w:rPr>
      </w:pPr>
    </w:p>
    <w:p w14:paraId="7B3946DF" w14:textId="77777777" w:rsidR="001C26C2" w:rsidRPr="006A49D7" w:rsidRDefault="001C26C2" w:rsidP="001C26C2">
      <w:pPr>
        <w:jc w:val="center"/>
        <w:rPr>
          <w:rFonts w:ascii="Arial" w:hAnsi="Arial"/>
          <w:b/>
          <w:sz w:val="40"/>
          <w:szCs w:val="40"/>
        </w:rPr>
      </w:pPr>
    </w:p>
    <w:p w14:paraId="5F60C129" w14:textId="77777777" w:rsidR="001C26C2" w:rsidRPr="006A49D7" w:rsidRDefault="001C26C2" w:rsidP="001C26C2">
      <w:pPr>
        <w:jc w:val="center"/>
        <w:rPr>
          <w:rFonts w:ascii="Arial" w:hAnsi="Arial" w:cs="Arial"/>
          <w:b/>
          <w:sz w:val="40"/>
          <w:szCs w:val="40"/>
        </w:rPr>
      </w:pPr>
      <w:r w:rsidRPr="006A49D7">
        <w:rPr>
          <w:rFonts w:ascii="Arial" w:hAnsi="Arial" w:cs="Arial"/>
          <w:b/>
          <w:sz w:val="40"/>
          <w:szCs w:val="40"/>
        </w:rPr>
        <w:t>Scope</w:t>
      </w:r>
    </w:p>
    <w:p w14:paraId="1DDF2E51" w14:textId="77777777" w:rsidR="001C26C2" w:rsidRPr="006A49D7" w:rsidRDefault="001C26C2" w:rsidP="001C26C2">
      <w:pPr>
        <w:jc w:val="center"/>
        <w:rPr>
          <w:rFonts w:ascii="Arial" w:hAnsi="Arial"/>
          <w:b/>
          <w:sz w:val="40"/>
          <w:szCs w:val="40"/>
        </w:rPr>
      </w:pPr>
    </w:p>
    <w:p w14:paraId="1600ACE6" w14:textId="77777777" w:rsidR="001C26C2" w:rsidRPr="004961A1" w:rsidRDefault="001C26C2" w:rsidP="001C26C2">
      <w:pPr>
        <w:jc w:val="center"/>
        <w:rPr>
          <w:rFonts w:ascii="Arial" w:hAnsi="Arial" w:cs="Arial"/>
          <w:b/>
          <w:sz w:val="40"/>
          <w:szCs w:val="40"/>
        </w:rPr>
      </w:pPr>
      <w:r w:rsidRPr="004961A1">
        <w:rPr>
          <w:rFonts w:ascii="Arial" w:hAnsi="Arial"/>
          <w:b/>
          <w:sz w:val="40"/>
          <w:szCs w:val="40"/>
        </w:rPr>
        <w:t xml:space="preserve">People Strategy </w:t>
      </w:r>
      <w:r w:rsidRPr="004961A1">
        <w:rPr>
          <w:rFonts w:ascii="Arial" w:hAnsi="Arial" w:cs="Arial"/>
          <w:b/>
          <w:sz w:val="40"/>
          <w:szCs w:val="40"/>
        </w:rPr>
        <w:t xml:space="preserve"> </w:t>
      </w:r>
    </w:p>
    <w:p w14:paraId="32F5B45E" w14:textId="77777777" w:rsidR="001C26C2" w:rsidRDefault="001C26C2" w:rsidP="001C26C2">
      <w:pPr>
        <w:jc w:val="center"/>
        <w:rPr>
          <w:rFonts w:ascii="Arial" w:hAnsi="Arial" w:cs="Arial"/>
          <w:b/>
          <w:sz w:val="40"/>
          <w:szCs w:val="40"/>
        </w:rPr>
      </w:pPr>
    </w:p>
    <w:p w14:paraId="2DBBA516" w14:textId="17155890" w:rsidR="001C26C2" w:rsidRDefault="001C26C2" w:rsidP="001C26C2">
      <w:pPr>
        <w:jc w:val="center"/>
        <w:rPr>
          <w:b/>
          <w:bCs/>
          <w:caps/>
        </w:rPr>
      </w:pPr>
      <w:r w:rsidRPr="006A49D7">
        <w:rPr>
          <w:rFonts w:ascii="Arial" w:hAnsi="Arial" w:cs="Arial"/>
          <w:b/>
          <w:sz w:val="40"/>
          <w:szCs w:val="40"/>
        </w:rPr>
        <w:t>Annex</w:t>
      </w:r>
      <w:r>
        <w:rPr>
          <w:rFonts w:ascii="Arial" w:hAnsi="Arial" w:cs="Arial"/>
          <w:b/>
          <w:sz w:val="40"/>
          <w:szCs w:val="40"/>
        </w:rPr>
        <w:t xml:space="preserve"> 06</w:t>
      </w:r>
    </w:p>
    <w:p w14:paraId="5E04A536" w14:textId="77777777" w:rsidR="001C26C2" w:rsidRDefault="001C26C2">
      <w:pPr>
        <w:rPr>
          <w:b/>
          <w:bCs/>
          <w:caps/>
        </w:rPr>
      </w:pPr>
    </w:p>
    <w:p w14:paraId="6801F3A8" w14:textId="77777777" w:rsidR="001C26C2" w:rsidRDefault="001C26C2">
      <w:pPr>
        <w:rPr>
          <w:b/>
          <w:bCs/>
          <w:caps/>
        </w:rPr>
      </w:pPr>
    </w:p>
    <w:p w14:paraId="070D1071" w14:textId="77777777" w:rsidR="001C26C2" w:rsidRDefault="001C26C2">
      <w:pPr>
        <w:rPr>
          <w:b/>
          <w:bCs/>
          <w:caps/>
        </w:rPr>
      </w:pPr>
    </w:p>
    <w:p w14:paraId="6D5D6722" w14:textId="73F21BFD" w:rsidR="001C26C2" w:rsidRDefault="001C26C2">
      <w:pPr>
        <w:rPr>
          <w:b/>
          <w:bCs/>
          <w:caps/>
        </w:rPr>
      </w:pPr>
    </w:p>
    <w:p w14:paraId="49FF4EDA" w14:textId="77777777" w:rsidR="001C26C2" w:rsidRDefault="001C26C2">
      <w:pPr>
        <w:rPr>
          <w:b/>
          <w:bCs/>
          <w:caps/>
        </w:rPr>
      </w:pPr>
    </w:p>
    <w:p w14:paraId="075F376A" w14:textId="77777777" w:rsidR="001C26C2" w:rsidRDefault="001C26C2">
      <w:pPr>
        <w:rPr>
          <w:b/>
          <w:bCs/>
          <w:caps/>
        </w:rPr>
      </w:pPr>
    </w:p>
    <w:p w14:paraId="503F40FD" w14:textId="4EFB28A5" w:rsidR="001C26C2" w:rsidRDefault="001C26C2">
      <w:pPr>
        <w:rPr>
          <w:b/>
          <w:bCs/>
          <w:caps/>
        </w:rPr>
      </w:pPr>
      <w:r>
        <w:rPr>
          <w:b/>
          <w:bCs/>
          <w:caps/>
        </w:rPr>
        <w:br w:type="page"/>
      </w:r>
    </w:p>
    <w:p w14:paraId="1CB75D85" w14:textId="77777777" w:rsidR="001C26C2" w:rsidRDefault="001C26C2" w:rsidP="001C26C2">
      <w:pPr>
        <w:spacing w:before="240"/>
        <w:jc w:val="center"/>
        <w:rPr>
          <w:rFonts w:ascii="Arial" w:hAnsi="Arial"/>
          <w:b/>
          <w:sz w:val="28"/>
        </w:rPr>
      </w:pPr>
      <w:r>
        <w:rPr>
          <w:rFonts w:ascii="Arial" w:hAnsi="Arial"/>
          <w:b/>
          <w:sz w:val="28"/>
        </w:rPr>
        <w:lastRenderedPageBreak/>
        <w:t>CONTENTS AMENDMENT SHEET</w:t>
      </w:r>
    </w:p>
    <w:p w14:paraId="418B87B7" w14:textId="77777777" w:rsidR="001C26C2" w:rsidRDefault="001C26C2" w:rsidP="001C26C2">
      <w:pPr>
        <w:spacing w:before="240"/>
        <w:jc w:val="center"/>
        <w:rPr>
          <w:rFonts w:ascii="Arial" w:hAnsi="Arial"/>
          <w:b/>
          <w:sz w:val="28"/>
        </w:rPr>
      </w:pPr>
    </w:p>
    <w:p w14:paraId="0BB6D7D6" w14:textId="77777777" w:rsidR="001C26C2" w:rsidRDefault="001C26C2" w:rsidP="001C26C2">
      <w:pPr>
        <w:pStyle w:val="Header"/>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80"/>
        <w:gridCol w:w="1188"/>
        <w:gridCol w:w="3969"/>
        <w:gridCol w:w="963"/>
        <w:gridCol w:w="1305"/>
      </w:tblGrid>
      <w:tr w:rsidR="001C26C2" w:rsidRPr="00B27FB9" w14:paraId="52129A93" w14:textId="77777777" w:rsidTr="00EC1CED">
        <w:tc>
          <w:tcPr>
            <w:tcW w:w="1080" w:type="dxa"/>
            <w:tcBorders>
              <w:top w:val="double" w:sz="4" w:space="0" w:color="auto"/>
              <w:bottom w:val="double" w:sz="4" w:space="0" w:color="auto"/>
            </w:tcBorders>
            <w:vAlign w:val="center"/>
          </w:tcPr>
          <w:p w14:paraId="0082E7DD" w14:textId="77777777" w:rsidR="001C26C2" w:rsidRPr="00B27FB9" w:rsidRDefault="001C26C2" w:rsidP="00EC1CED">
            <w:pPr>
              <w:spacing w:before="120" w:after="120" w:line="276" w:lineRule="auto"/>
              <w:jc w:val="center"/>
              <w:rPr>
                <w:rFonts w:ascii="Arial" w:eastAsia="Calibri" w:hAnsi="Arial"/>
                <w:b/>
                <w:sz w:val="22"/>
                <w:szCs w:val="22"/>
              </w:rPr>
            </w:pPr>
            <w:r>
              <w:rPr>
                <w:rFonts w:ascii="Arial" w:eastAsia="Calibri" w:hAnsi="Arial"/>
                <w:b/>
                <w:sz w:val="22"/>
                <w:szCs w:val="22"/>
              </w:rPr>
              <w:t>Issue</w:t>
            </w:r>
            <w:r w:rsidRPr="00B27FB9">
              <w:rPr>
                <w:rFonts w:ascii="Arial" w:eastAsia="Calibri" w:hAnsi="Arial"/>
                <w:b/>
                <w:sz w:val="22"/>
                <w:szCs w:val="22"/>
              </w:rPr>
              <w:t xml:space="preserve"> No.</w:t>
            </w:r>
          </w:p>
        </w:tc>
        <w:tc>
          <w:tcPr>
            <w:tcW w:w="1188" w:type="dxa"/>
            <w:tcBorders>
              <w:top w:val="double" w:sz="4" w:space="0" w:color="auto"/>
              <w:bottom w:val="double" w:sz="4" w:space="0" w:color="auto"/>
            </w:tcBorders>
            <w:vAlign w:val="center"/>
          </w:tcPr>
          <w:p w14:paraId="3905C8D3" w14:textId="77777777" w:rsidR="001C26C2" w:rsidRPr="00B27FB9" w:rsidRDefault="001C26C2" w:rsidP="00EC1CED">
            <w:pPr>
              <w:spacing w:before="120" w:after="120" w:line="276" w:lineRule="auto"/>
              <w:jc w:val="center"/>
              <w:rPr>
                <w:rFonts w:ascii="Arial" w:eastAsia="Calibri" w:hAnsi="Arial"/>
                <w:b/>
                <w:sz w:val="22"/>
                <w:szCs w:val="22"/>
              </w:rPr>
            </w:pPr>
            <w:r w:rsidRPr="00B27FB9">
              <w:rPr>
                <w:rFonts w:ascii="Arial" w:eastAsia="Calibri" w:hAnsi="Arial"/>
                <w:b/>
                <w:sz w:val="22"/>
                <w:szCs w:val="22"/>
              </w:rPr>
              <w:t>Revision No.</w:t>
            </w:r>
          </w:p>
        </w:tc>
        <w:tc>
          <w:tcPr>
            <w:tcW w:w="3969" w:type="dxa"/>
            <w:tcBorders>
              <w:top w:val="double" w:sz="4" w:space="0" w:color="auto"/>
              <w:bottom w:val="double" w:sz="4" w:space="0" w:color="auto"/>
            </w:tcBorders>
            <w:vAlign w:val="center"/>
          </w:tcPr>
          <w:p w14:paraId="2DF621B1" w14:textId="77777777" w:rsidR="001C26C2" w:rsidRPr="00B27FB9" w:rsidRDefault="001C26C2" w:rsidP="00EC1CED">
            <w:pPr>
              <w:spacing w:before="120" w:after="120" w:line="276" w:lineRule="auto"/>
              <w:jc w:val="center"/>
              <w:rPr>
                <w:rFonts w:ascii="Arial" w:eastAsia="Calibri" w:hAnsi="Arial"/>
                <w:b/>
                <w:sz w:val="22"/>
                <w:szCs w:val="22"/>
              </w:rPr>
            </w:pPr>
            <w:r w:rsidRPr="00B27FB9">
              <w:rPr>
                <w:rFonts w:ascii="Arial" w:eastAsia="Calibri" w:hAnsi="Arial"/>
                <w:b/>
                <w:sz w:val="22"/>
                <w:szCs w:val="22"/>
              </w:rPr>
              <w:t>Amendments</w:t>
            </w:r>
          </w:p>
        </w:tc>
        <w:tc>
          <w:tcPr>
            <w:tcW w:w="963" w:type="dxa"/>
            <w:tcBorders>
              <w:top w:val="double" w:sz="4" w:space="0" w:color="auto"/>
              <w:bottom w:val="double" w:sz="4" w:space="0" w:color="auto"/>
            </w:tcBorders>
            <w:vAlign w:val="center"/>
          </w:tcPr>
          <w:p w14:paraId="56775CD7" w14:textId="77777777" w:rsidR="001C26C2" w:rsidRPr="00B27FB9" w:rsidRDefault="001C26C2" w:rsidP="00EC1CED">
            <w:pPr>
              <w:spacing w:before="120" w:after="120" w:line="276" w:lineRule="auto"/>
              <w:jc w:val="center"/>
              <w:rPr>
                <w:rFonts w:ascii="Arial" w:eastAsia="Calibri" w:hAnsi="Arial"/>
                <w:b/>
                <w:sz w:val="22"/>
                <w:szCs w:val="22"/>
              </w:rPr>
            </w:pPr>
            <w:r w:rsidRPr="00B27FB9">
              <w:rPr>
                <w:rFonts w:ascii="Arial" w:eastAsia="Calibri" w:hAnsi="Arial"/>
                <w:b/>
                <w:sz w:val="22"/>
                <w:szCs w:val="22"/>
              </w:rPr>
              <w:t>Initials</w:t>
            </w:r>
          </w:p>
        </w:tc>
        <w:tc>
          <w:tcPr>
            <w:tcW w:w="1305" w:type="dxa"/>
            <w:tcBorders>
              <w:top w:val="double" w:sz="4" w:space="0" w:color="auto"/>
              <w:bottom w:val="double" w:sz="4" w:space="0" w:color="auto"/>
            </w:tcBorders>
            <w:vAlign w:val="center"/>
          </w:tcPr>
          <w:p w14:paraId="3C318045" w14:textId="77777777" w:rsidR="001C26C2" w:rsidRPr="00B27FB9" w:rsidRDefault="001C26C2" w:rsidP="00EC1CED">
            <w:pPr>
              <w:spacing w:before="120" w:after="120" w:line="276" w:lineRule="auto"/>
              <w:jc w:val="center"/>
              <w:rPr>
                <w:rFonts w:ascii="Arial" w:eastAsia="Calibri" w:hAnsi="Arial"/>
                <w:b/>
                <w:sz w:val="22"/>
                <w:szCs w:val="22"/>
              </w:rPr>
            </w:pPr>
            <w:r w:rsidRPr="00B27FB9">
              <w:rPr>
                <w:rFonts w:ascii="Arial" w:eastAsia="Calibri" w:hAnsi="Arial"/>
                <w:b/>
                <w:sz w:val="22"/>
                <w:szCs w:val="22"/>
              </w:rPr>
              <w:t>Date</w:t>
            </w:r>
          </w:p>
        </w:tc>
      </w:tr>
      <w:tr w:rsidR="001C26C2" w:rsidRPr="00B27FB9" w14:paraId="61C320DF" w14:textId="77777777" w:rsidTr="00EC1CED">
        <w:tc>
          <w:tcPr>
            <w:tcW w:w="1080" w:type="dxa"/>
            <w:tcBorders>
              <w:top w:val="double" w:sz="4" w:space="0" w:color="auto"/>
            </w:tcBorders>
          </w:tcPr>
          <w:p w14:paraId="2EC0EC7E" w14:textId="77777777" w:rsidR="001C26C2" w:rsidRPr="00563457" w:rsidRDefault="001C26C2" w:rsidP="00EC1CED">
            <w:pPr>
              <w:spacing w:before="120" w:after="120" w:line="276" w:lineRule="auto"/>
              <w:jc w:val="center"/>
              <w:rPr>
                <w:rFonts w:ascii="Arial" w:eastAsia="Calibri" w:hAnsi="Arial"/>
                <w:color w:val="FF0000"/>
                <w:sz w:val="22"/>
                <w:szCs w:val="22"/>
              </w:rPr>
            </w:pPr>
          </w:p>
        </w:tc>
        <w:tc>
          <w:tcPr>
            <w:tcW w:w="1188" w:type="dxa"/>
            <w:tcBorders>
              <w:top w:val="double" w:sz="4" w:space="0" w:color="auto"/>
            </w:tcBorders>
          </w:tcPr>
          <w:p w14:paraId="3A3D779D" w14:textId="77777777" w:rsidR="001C26C2" w:rsidRPr="00563457" w:rsidRDefault="001C26C2" w:rsidP="00EC1CED">
            <w:pPr>
              <w:spacing w:before="120" w:after="120" w:line="276" w:lineRule="auto"/>
              <w:jc w:val="center"/>
              <w:rPr>
                <w:rFonts w:ascii="Arial" w:eastAsia="Calibri" w:hAnsi="Arial"/>
                <w:color w:val="FF0000"/>
                <w:sz w:val="22"/>
                <w:szCs w:val="22"/>
              </w:rPr>
            </w:pPr>
          </w:p>
        </w:tc>
        <w:tc>
          <w:tcPr>
            <w:tcW w:w="3969" w:type="dxa"/>
          </w:tcPr>
          <w:p w14:paraId="632293B5" w14:textId="77777777" w:rsidR="001C26C2" w:rsidRPr="00563457" w:rsidRDefault="001C26C2" w:rsidP="00EC1CED">
            <w:pPr>
              <w:spacing w:before="120" w:after="120" w:line="276" w:lineRule="auto"/>
              <w:rPr>
                <w:rFonts w:ascii="Arial" w:eastAsia="Calibri" w:hAnsi="Arial"/>
                <w:color w:val="FF0000"/>
                <w:sz w:val="22"/>
                <w:szCs w:val="22"/>
              </w:rPr>
            </w:pPr>
          </w:p>
        </w:tc>
        <w:tc>
          <w:tcPr>
            <w:tcW w:w="963" w:type="dxa"/>
          </w:tcPr>
          <w:p w14:paraId="40896025" w14:textId="77777777" w:rsidR="001C26C2" w:rsidRPr="00563457" w:rsidRDefault="001C26C2" w:rsidP="00EC1CED">
            <w:pPr>
              <w:spacing w:before="120" w:after="120" w:line="276" w:lineRule="auto"/>
              <w:jc w:val="center"/>
              <w:rPr>
                <w:rFonts w:ascii="Arial" w:eastAsia="Calibri" w:hAnsi="Arial"/>
                <w:color w:val="FF0000"/>
                <w:sz w:val="22"/>
                <w:szCs w:val="22"/>
              </w:rPr>
            </w:pPr>
          </w:p>
        </w:tc>
        <w:tc>
          <w:tcPr>
            <w:tcW w:w="1305" w:type="dxa"/>
          </w:tcPr>
          <w:p w14:paraId="713A39AA" w14:textId="77777777" w:rsidR="001C26C2" w:rsidRPr="00563457" w:rsidRDefault="001C26C2" w:rsidP="00EC1CED">
            <w:pPr>
              <w:spacing w:before="120" w:after="120" w:line="276" w:lineRule="auto"/>
              <w:jc w:val="center"/>
              <w:rPr>
                <w:rFonts w:ascii="Arial" w:eastAsia="Calibri" w:hAnsi="Arial"/>
                <w:color w:val="FF0000"/>
                <w:sz w:val="22"/>
                <w:szCs w:val="22"/>
              </w:rPr>
            </w:pPr>
          </w:p>
        </w:tc>
      </w:tr>
      <w:tr w:rsidR="001C26C2" w:rsidRPr="00B27FB9" w14:paraId="2101A424" w14:textId="77777777" w:rsidTr="00EC1CED">
        <w:tc>
          <w:tcPr>
            <w:tcW w:w="1080" w:type="dxa"/>
          </w:tcPr>
          <w:p w14:paraId="15D0FD6E" w14:textId="77777777" w:rsidR="001C26C2" w:rsidRPr="00E970A4" w:rsidRDefault="001C26C2" w:rsidP="00EC1CED">
            <w:pPr>
              <w:spacing w:before="120" w:after="120" w:line="276" w:lineRule="auto"/>
              <w:jc w:val="center"/>
              <w:rPr>
                <w:rFonts w:ascii="Arial" w:eastAsia="Calibri" w:hAnsi="Arial" w:cs="Arial"/>
                <w:sz w:val="22"/>
                <w:szCs w:val="22"/>
              </w:rPr>
            </w:pPr>
          </w:p>
        </w:tc>
        <w:tc>
          <w:tcPr>
            <w:tcW w:w="1188" w:type="dxa"/>
          </w:tcPr>
          <w:p w14:paraId="0D972674" w14:textId="77777777" w:rsidR="001C26C2" w:rsidRPr="00E970A4" w:rsidRDefault="001C26C2" w:rsidP="00EC1CED">
            <w:pPr>
              <w:spacing w:before="120" w:after="120" w:line="276" w:lineRule="auto"/>
              <w:jc w:val="center"/>
              <w:rPr>
                <w:rFonts w:ascii="Arial" w:eastAsia="Calibri" w:hAnsi="Arial" w:cs="Arial"/>
                <w:sz w:val="22"/>
                <w:szCs w:val="22"/>
              </w:rPr>
            </w:pPr>
          </w:p>
        </w:tc>
        <w:tc>
          <w:tcPr>
            <w:tcW w:w="3969" w:type="dxa"/>
          </w:tcPr>
          <w:p w14:paraId="7AAADA2C" w14:textId="77777777" w:rsidR="001C26C2" w:rsidRPr="00E970A4" w:rsidRDefault="001C26C2" w:rsidP="00EC1CED">
            <w:pPr>
              <w:spacing w:before="120" w:after="120" w:line="276" w:lineRule="auto"/>
              <w:rPr>
                <w:rFonts w:ascii="Arial" w:eastAsia="Calibri" w:hAnsi="Arial" w:cs="Arial"/>
                <w:sz w:val="22"/>
                <w:szCs w:val="22"/>
              </w:rPr>
            </w:pPr>
          </w:p>
        </w:tc>
        <w:tc>
          <w:tcPr>
            <w:tcW w:w="963" w:type="dxa"/>
          </w:tcPr>
          <w:p w14:paraId="0780C65E" w14:textId="77777777" w:rsidR="001C26C2" w:rsidRPr="00E970A4" w:rsidRDefault="001C26C2" w:rsidP="00EC1CED">
            <w:pPr>
              <w:spacing w:before="120" w:after="120" w:line="276" w:lineRule="auto"/>
              <w:jc w:val="center"/>
              <w:rPr>
                <w:rFonts w:ascii="Arial" w:eastAsia="Calibri" w:hAnsi="Arial" w:cs="Arial"/>
                <w:sz w:val="22"/>
                <w:szCs w:val="22"/>
              </w:rPr>
            </w:pPr>
          </w:p>
        </w:tc>
        <w:tc>
          <w:tcPr>
            <w:tcW w:w="1305" w:type="dxa"/>
          </w:tcPr>
          <w:p w14:paraId="7246CBB4" w14:textId="77777777" w:rsidR="001C26C2" w:rsidRPr="00E970A4" w:rsidRDefault="001C26C2" w:rsidP="00EC1CED">
            <w:pPr>
              <w:spacing w:before="120" w:after="120" w:line="276" w:lineRule="auto"/>
              <w:jc w:val="center"/>
              <w:rPr>
                <w:rFonts w:ascii="Arial" w:eastAsia="Calibri" w:hAnsi="Arial" w:cs="Arial"/>
                <w:sz w:val="22"/>
                <w:szCs w:val="22"/>
              </w:rPr>
            </w:pPr>
          </w:p>
        </w:tc>
      </w:tr>
      <w:tr w:rsidR="001C26C2" w:rsidRPr="00B27FB9" w14:paraId="219D2ABD" w14:textId="77777777" w:rsidTr="00EC1CED">
        <w:tc>
          <w:tcPr>
            <w:tcW w:w="1080" w:type="dxa"/>
          </w:tcPr>
          <w:p w14:paraId="5702B458" w14:textId="77777777" w:rsidR="001C26C2" w:rsidRPr="00E970A4" w:rsidRDefault="001C26C2" w:rsidP="00EC1CED">
            <w:pPr>
              <w:spacing w:before="120" w:after="120" w:line="276" w:lineRule="auto"/>
              <w:jc w:val="center"/>
              <w:rPr>
                <w:rFonts w:ascii="Arial" w:eastAsia="Calibri" w:hAnsi="Arial" w:cs="Arial"/>
                <w:sz w:val="22"/>
                <w:szCs w:val="22"/>
              </w:rPr>
            </w:pPr>
          </w:p>
        </w:tc>
        <w:tc>
          <w:tcPr>
            <w:tcW w:w="1188" w:type="dxa"/>
          </w:tcPr>
          <w:p w14:paraId="1DCD87CF" w14:textId="77777777" w:rsidR="001C26C2" w:rsidRPr="00E970A4" w:rsidRDefault="001C26C2" w:rsidP="00EC1CED">
            <w:pPr>
              <w:spacing w:before="120" w:after="120" w:line="276" w:lineRule="auto"/>
              <w:jc w:val="center"/>
              <w:rPr>
                <w:rFonts w:ascii="Arial" w:eastAsia="Calibri" w:hAnsi="Arial" w:cs="Arial"/>
                <w:sz w:val="22"/>
                <w:szCs w:val="22"/>
              </w:rPr>
            </w:pPr>
          </w:p>
        </w:tc>
        <w:tc>
          <w:tcPr>
            <w:tcW w:w="3969" w:type="dxa"/>
          </w:tcPr>
          <w:p w14:paraId="70DFE2FE" w14:textId="77777777" w:rsidR="001C26C2" w:rsidRPr="00E970A4" w:rsidRDefault="001C26C2" w:rsidP="00EC1CED">
            <w:pPr>
              <w:tabs>
                <w:tab w:val="left" w:pos="3030"/>
              </w:tabs>
              <w:spacing w:before="120" w:after="120" w:line="276" w:lineRule="auto"/>
              <w:rPr>
                <w:rFonts w:ascii="Arial" w:eastAsia="Calibri" w:hAnsi="Arial" w:cs="Arial"/>
                <w:sz w:val="22"/>
                <w:szCs w:val="22"/>
              </w:rPr>
            </w:pPr>
            <w:r>
              <w:rPr>
                <w:rFonts w:ascii="Arial" w:eastAsia="Calibri" w:hAnsi="Arial" w:cs="Arial"/>
                <w:sz w:val="22"/>
                <w:szCs w:val="22"/>
              </w:rPr>
              <w:tab/>
            </w:r>
          </w:p>
        </w:tc>
        <w:tc>
          <w:tcPr>
            <w:tcW w:w="963" w:type="dxa"/>
          </w:tcPr>
          <w:p w14:paraId="58141F76" w14:textId="77777777" w:rsidR="001C26C2" w:rsidRPr="00E970A4" w:rsidRDefault="001C26C2" w:rsidP="00EC1CED">
            <w:pPr>
              <w:spacing w:before="120" w:after="120" w:line="276" w:lineRule="auto"/>
              <w:jc w:val="center"/>
              <w:rPr>
                <w:rFonts w:ascii="Arial" w:eastAsia="Calibri" w:hAnsi="Arial" w:cs="Arial"/>
                <w:sz w:val="22"/>
                <w:szCs w:val="22"/>
              </w:rPr>
            </w:pPr>
          </w:p>
        </w:tc>
        <w:tc>
          <w:tcPr>
            <w:tcW w:w="1305" w:type="dxa"/>
          </w:tcPr>
          <w:p w14:paraId="1707CF02" w14:textId="77777777" w:rsidR="001C26C2" w:rsidRPr="00E970A4" w:rsidRDefault="001C26C2" w:rsidP="00EC1CED">
            <w:pPr>
              <w:spacing w:before="120" w:after="120" w:line="276" w:lineRule="auto"/>
              <w:jc w:val="center"/>
              <w:rPr>
                <w:rFonts w:ascii="Arial" w:eastAsia="Calibri" w:hAnsi="Arial" w:cs="Arial"/>
                <w:sz w:val="22"/>
                <w:szCs w:val="22"/>
              </w:rPr>
            </w:pPr>
          </w:p>
        </w:tc>
      </w:tr>
      <w:tr w:rsidR="001C26C2" w:rsidRPr="00B27FB9" w14:paraId="63A8369C" w14:textId="77777777" w:rsidTr="00EC1CED">
        <w:tc>
          <w:tcPr>
            <w:tcW w:w="1080" w:type="dxa"/>
          </w:tcPr>
          <w:p w14:paraId="257D522E" w14:textId="77777777" w:rsidR="001C26C2" w:rsidRPr="00E970A4" w:rsidRDefault="001C26C2" w:rsidP="00EC1CED">
            <w:pPr>
              <w:spacing w:before="120" w:after="120" w:line="276" w:lineRule="auto"/>
              <w:jc w:val="center"/>
              <w:rPr>
                <w:rFonts w:ascii="Arial" w:eastAsia="Calibri" w:hAnsi="Arial" w:cs="Arial"/>
                <w:sz w:val="22"/>
                <w:szCs w:val="22"/>
              </w:rPr>
            </w:pPr>
          </w:p>
        </w:tc>
        <w:tc>
          <w:tcPr>
            <w:tcW w:w="1188" w:type="dxa"/>
          </w:tcPr>
          <w:p w14:paraId="53C6670E" w14:textId="77777777" w:rsidR="001C26C2" w:rsidRPr="00E970A4" w:rsidRDefault="001C26C2" w:rsidP="00EC1CED">
            <w:pPr>
              <w:spacing w:before="120" w:after="120" w:line="276" w:lineRule="auto"/>
              <w:jc w:val="center"/>
              <w:rPr>
                <w:rFonts w:ascii="Arial" w:eastAsia="Calibri" w:hAnsi="Arial" w:cs="Arial"/>
                <w:sz w:val="22"/>
                <w:szCs w:val="22"/>
              </w:rPr>
            </w:pPr>
          </w:p>
        </w:tc>
        <w:tc>
          <w:tcPr>
            <w:tcW w:w="3969" w:type="dxa"/>
          </w:tcPr>
          <w:p w14:paraId="7D6C74B3" w14:textId="77777777" w:rsidR="001C26C2" w:rsidRPr="00E970A4" w:rsidRDefault="001C26C2" w:rsidP="00EC1CED">
            <w:pPr>
              <w:spacing w:before="120" w:after="120" w:line="276" w:lineRule="auto"/>
              <w:rPr>
                <w:rFonts w:ascii="Arial" w:eastAsia="Calibri" w:hAnsi="Arial" w:cs="Arial"/>
                <w:sz w:val="22"/>
                <w:szCs w:val="22"/>
              </w:rPr>
            </w:pPr>
          </w:p>
        </w:tc>
        <w:tc>
          <w:tcPr>
            <w:tcW w:w="963" w:type="dxa"/>
          </w:tcPr>
          <w:p w14:paraId="44C5F774" w14:textId="77777777" w:rsidR="001C26C2" w:rsidRPr="00E970A4" w:rsidRDefault="001C26C2" w:rsidP="00EC1CED">
            <w:pPr>
              <w:spacing w:before="120" w:after="120" w:line="276" w:lineRule="auto"/>
              <w:jc w:val="center"/>
              <w:rPr>
                <w:rFonts w:ascii="Arial" w:eastAsia="Calibri" w:hAnsi="Arial" w:cs="Arial"/>
                <w:sz w:val="22"/>
                <w:szCs w:val="22"/>
              </w:rPr>
            </w:pPr>
          </w:p>
        </w:tc>
        <w:tc>
          <w:tcPr>
            <w:tcW w:w="1305" w:type="dxa"/>
          </w:tcPr>
          <w:p w14:paraId="79B303DD" w14:textId="77777777" w:rsidR="001C26C2" w:rsidRPr="00E970A4" w:rsidRDefault="001C26C2" w:rsidP="00EC1CED">
            <w:pPr>
              <w:spacing w:before="120" w:after="120" w:line="276" w:lineRule="auto"/>
              <w:jc w:val="center"/>
              <w:rPr>
                <w:rFonts w:ascii="Arial" w:eastAsia="Calibri" w:hAnsi="Arial" w:cs="Arial"/>
                <w:sz w:val="22"/>
                <w:szCs w:val="22"/>
              </w:rPr>
            </w:pPr>
          </w:p>
        </w:tc>
      </w:tr>
      <w:tr w:rsidR="001C26C2" w:rsidRPr="00B27FB9" w14:paraId="3FAA9995" w14:textId="77777777" w:rsidTr="00EC1CED">
        <w:tc>
          <w:tcPr>
            <w:tcW w:w="1080" w:type="dxa"/>
          </w:tcPr>
          <w:p w14:paraId="4743EC4B" w14:textId="77777777" w:rsidR="001C26C2" w:rsidRPr="00E970A4" w:rsidRDefault="001C26C2" w:rsidP="00EC1CED">
            <w:pPr>
              <w:spacing w:before="120" w:after="120" w:line="276" w:lineRule="auto"/>
              <w:jc w:val="center"/>
              <w:rPr>
                <w:rFonts w:ascii="Arial" w:eastAsia="Calibri" w:hAnsi="Arial" w:cs="Arial"/>
                <w:sz w:val="22"/>
                <w:szCs w:val="22"/>
              </w:rPr>
            </w:pPr>
          </w:p>
        </w:tc>
        <w:tc>
          <w:tcPr>
            <w:tcW w:w="1188" w:type="dxa"/>
          </w:tcPr>
          <w:p w14:paraId="13CCC91F" w14:textId="77777777" w:rsidR="001C26C2" w:rsidRPr="00E970A4" w:rsidRDefault="001C26C2" w:rsidP="00EC1CED">
            <w:pPr>
              <w:spacing w:before="120" w:after="120" w:line="276" w:lineRule="auto"/>
              <w:jc w:val="center"/>
              <w:rPr>
                <w:rFonts w:ascii="Arial" w:eastAsia="Calibri" w:hAnsi="Arial" w:cs="Arial"/>
                <w:sz w:val="22"/>
                <w:szCs w:val="22"/>
              </w:rPr>
            </w:pPr>
          </w:p>
        </w:tc>
        <w:tc>
          <w:tcPr>
            <w:tcW w:w="3969" w:type="dxa"/>
          </w:tcPr>
          <w:p w14:paraId="324C75DE" w14:textId="77777777" w:rsidR="001C26C2" w:rsidRPr="00E970A4" w:rsidRDefault="001C26C2" w:rsidP="00EC1CED">
            <w:pPr>
              <w:spacing w:before="120" w:after="120" w:line="276" w:lineRule="auto"/>
              <w:rPr>
                <w:rFonts w:ascii="Arial" w:eastAsia="Calibri" w:hAnsi="Arial" w:cs="Arial"/>
                <w:sz w:val="22"/>
                <w:szCs w:val="22"/>
              </w:rPr>
            </w:pPr>
          </w:p>
        </w:tc>
        <w:tc>
          <w:tcPr>
            <w:tcW w:w="963" w:type="dxa"/>
          </w:tcPr>
          <w:p w14:paraId="3A5283B1" w14:textId="77777777" w:rsidR="001C26C2" w:rsidRPr="00E970A4" w:rsidRDefault="001C26C2" w:rsidP="00EC1CED">
            <w:pPr>
              <w:spacing w:before="120" w:after="120" w:line="276" w:lineRule="auto"/>
              <w:jc w:val="center"/>
              <w:rPr>
                <w:rFonts w:ascii="Arial" w:eastAsia="Calibri" w:hAnsi="Arial" w:cs="Arial"/>
                <w:sz w:val="22"/>
                <w:szCs w:val="22"/>
              </w:rPr>
            </w:pPr>
          </w:p>
        </w:tc>
        <w:tc>
          <w:tcPr>
            <w:tcW w:w="1305" w:type="dxa"/>
          </w:tcPr>
          <w:p w14:paraId="0A92E011" w14:textId="77777777" w:rsidR="001C26C2" w:rsidRPr="00E970A4" w:rsidRDefault="001C26C2" w:rsidP="00EC1CED">
            <w:pPr>
              <w:spacing w:before="120" w:after="120" w:line="276" w:lineRule="auto"/>
              <w:jc w:val="center"/>
              <w:rPr>
                <w:rFonts w:ascii="Arial" w:eastAsia="Calibri" w:hAnsi="Arial" w:cs="Arial"/>
                <w:sz w:val="22"/>
                <w:szCs w:val="22"/>
              </w:rPr>
            </w:pPr>
          </w:p>
        </w:tc>
      </w:tr>
      <w:tr w:rsidR="001C26C2" w:rsidRPr="00B27FB9" w14:paraId="1966830C" w14:textId="77777777" w:rsidTr="00EC1CED">
        <w:tc>
          <w:tcPr>
            <w:tcW w:w="1080" w:type="dxa"/>
          </w:tcPr>
          <w:p w14:paraId="0ED2C5D2" w14:textId="77777777" w:rsidR="001C26C2" w:rsidRPr="00B27FB9" w:rsidRDefault="001C26C2" w:rsidP="00EC1CED">
            <w:pPr>
              <w:spacing w:before="120" w:after="120" w:line="276" w:lineRule="auto"/>
              <w:jc w:val="center"/>
              <w:rPr>
                <w:rFonts w:ascii="Arial" w:eastAsia="Calibri" w:hAnsi="Arial"/>
                <w:sz w:val="22"/>
                <w:szCs w:val="22"/>
              </w:rPr>
            </w:pPr>
          </w:p>
        </w:tc>
        <w:tc>
          <w:tcPr>
            <w:tcW w:w="1188" w:type="dxa"/>
          </w:tcPr>
          <w:p w14:paraId="46FBB0DA" w14:textId="77777777" w:rsidR="001C26C2" w:rsidRPr="00B27FB9" w:rsidRDefault="001C26C2" w:rsidP="00EC1CED">
            <w:pPr>
              <w:spacing w:before="120" w:after="120" w:line="276" w:lineRule="auto"/>
              <w:jc w:val="center"/>
              <w:rPr>
                <w:rFonts w:ascii="Arial" w:eastAsia="Calibri" w:hAnsi="Arial"/>
                <w:sz w:val="22"/>
                <w:szCs w:val="22"/>
              </w:rPr>
            </w:pPr>
          </w:p>
        </w:tc>
        <w:tc>
          <w:tcPr>
            <w:tcW w:w="3969" w:type="dxa"/>
          </w:tcPr>
          <w:p w14:paraId="40BC7170" w14:textId="77777777" w:rsidR="001C26C2" w:rsidRPr="00B27FB9" w:rsidRDefault="001C26C2" w:rsidP="00EC1CED">
            <w:pPr>
              <w:spacing w:before="120" w:after="120" w:line="276" w:lineRule="auto"/>
              <w:rPr>
                <w:rFonts w:ascii="Arial" w:eastAsia="Calibri" w:hAnsi="Arial"/>
                <w:sz w:val="22"/>
                <w:szCs w:val="22"/>
              </w:rPr>
            </w:pPr>
          </w:p>
        </w:tc>
        <w:tc>
          <w:tcPr>
            <w:tcW w:w="963" w:type="dxa"/>
          </w:tcPr>
          <w:p w14:paraId="1858B227" w14:textId="77777777" w:rsidR="001C26C2" w:rsidRPr="00B27FB9" w:rsidRDefault="001C26C2" w:rsidP="00EC1CED">
            <w:pPr>
              <w:spacing w:before="120" w:after="120" w:line="276" w:lineRule="auto"/>
              <w:jc w:val="center"/>
              <w:rPr>
                <w:rFonts w:ascii="Arial" w:eastAsia="Calibri" w:hAnsi="Arial"/>
                <w:sz w:val="22"/>
                <w:szCs w:val="22"/>
              </w:rPr>
            </w:pPr>
          </w:p>
        </w:tc>
        <w:tc>
          <w:tcPr>
            <w:tcW w:w="1305" w:type="dxa"/>
          </w:tcPr>
          <w:p w14:paraId="1DB73B31" w14:textId="77777777" w:rsidR="001C26C2" w:rsidRPr="00B27FB9" w:rsidRDefault="001C26C2" w:rsidP="00EC1CED">
            <w:pPr>
              <w:spacing w:before="120" w:after="120" w:line="276" w:lineRule="auto"/>
              <w:jc w:val="center"/>
              <w:rPr>
                <w:rFonts w:ascii="Arial" w:eastAsia="Calibri" w:hAnsi="Arial"/>
                <w:sz w:val="22"/>
                <w:szCs w:val="22"/>
              </w:rPr>
            </w:pPr>
          </w:p>
        </w:tc>
      </w:tr>
      <w:tr w:rsidR="001C26C2" w:rsidRPr="00B27FB9" w14:paraId="33D3FC25" w14:textId="77777777" w:rsidTr="00EC1CED">
        <w:tc>
          <w:tcPr>
            <w:tcW w:w="1080" w:type="dxa"/>
          </w:tcPr>
          <w:p w14:paraId="0CBE1856" w14:textId="77777777" w:rsidR="001C26C2" w:rsidRPr="00B27FB9" w:rsidRDefault="001C26C2" w:rsidP="00EC1CED">
            <w:pPr>
              <w:spacing w:before="120" w:after="120" w:line="276" w:lineRule="auto"/>
              <w:jc w:val="center"/>
              <w:rPr>
                <w:rFonts w:ascii="Arial" w:eastAsia="Calibri" w:hAnsi="Arial"/>
                <w:sz w:val="22"/>
                <w:szCs w:val="22"/>
              </w:rPr>
            </w:pPr>
          </w:p>
        </w:tc>
        <w:tc>
          <w:tcPr>
            <w:tcW w:w="1188" w:type="dxa"/>
          </w:tcPr>
          <w:p w14:paraId="73B85ED3" w14:textId="77777777" w:rsidR="001C26C2" w:rsidRPr="00B27FB9" w:rsidRDefault="001C26C2" w:rsidP="00EC1CED">
            <w:pPr>
              <w:spacing w:before="120" w:after="120" w:line="276" w:lineRule="auto"/>
              <w:jc w:val="center"/>
              <w:rPr>
                <w:rFonts w:ascii="Arial" w:eastAsia="Calibri" w:hAnsi="Arial"/>
                <w:sz w:val="22"/>
                <w:szCs w:val="22"/>
              </w:rPr>
            </w:pPr>
          </w:p>
        </w:tc>
        <w:tc>
          <w:tcPr>
            <w:tcW w:w="3969" w:type="dxa"/>
          </w:tcPr>
          <w:p w14:paraId="031ABEB7" w14:textId="77777777" w:rsidR="001C26C2" w:rsidRPr="00B27FB9" w:rsidRDefault="001C26C2" w:rsidP="00EC1CED">
            <w:pPr>
              <w:spacing w:before="120" w:after="120" w:line="276" w:lineRule="auto"/>
              <w:rPr>
                <w:rFonts w:ascii="Arial" w:eastAsia="Calibri" w:hAnsi="Arial"/>
                <w:sz w:val="22"/>
                <w:szCs w:val="22"/>
              </w:rPr>
            </w:pPr>
          </w:p>
        </w:tc>
        <w:tc>
          <w:tcPr>
            <w:tcW w:w="963" w:type="dxa"/>
          </w:tcPr>
          <w:p w14:paraId="341321E9" w14:textId="77777777" w:rsidR="001C26C2" w:rsidRPr="00B27FB9" w:rsidRDefault="001C26C2" w:rsidP="00EC1CED">
            <w:pPr>
              <w:spacing w:before="120" w:after="120" w:line="276" w:lineRule="auto"/>
              <w:jc w:val="center"/>
              <w:rPr>
                <w:rFonts w:ascii="Arial" w:eastAsia="Calibri" w:hAnsi="Arial"/>
                <w:sz w:val="22"/>
                <w:szCs w:val="22"/>
              </w:rPr>
            </w:pPr>
          </w:p>
        </w:tc>
        <w:tc>
          <w:tcPr>
            <w:tcW w:w="1305" w:type="dxa"/>
          </w:tcPr>
          <w:p w14:paraId="5D08C0A9" w14:textId="77777777" w:rsidR="001C26C2" w:rsidRPr="00B27FB9" w:rsidRDefault="001C26C2" w:rsidP="00EC1CED">
            <w:pPr>
              <w:spacing w:before="120" w:after="120" w:line="276" w:lineRule="auto"/>
              <w:jc w:val="center"/>
              <w:rPr>
                <w:rFonts w:ascii="Arial" w:eastAsia="Calibri" w:hAnsi="Arial"/>
                <w:sz w:val="22"/>
                <w:szCs w:val="22"/>
              </w:rPr>
            </w:pPr>
          </w:p>
        </w:tc>
      </w:tr>
      <w:tr w:rsidR="001C26C2" w:rsidRPr="00B27FB9" w14:paraId="299351D8" w14:textId="77777777" w:rsidTr="00EC1CED">
        <w:tc>
          <w:tcPr>
            <w:tcW w:w="1080" w:type="dxa"/>
          </w:tcPr>
          <w:p w14:paraId="667CEEBB" w14:textId="77777777" w:rsidR="001C26C2" w:rsidRPr="00B27FB9" w:rsidRDefault="001C26C2" w:rsidP="00EC1CED">
            <w:pPr>
              <w:spacing w:before="120" w:after="120" w:line="276" w:lineRule="auto"/>
              <w:jc w:val="center"/>
              <w:rPr>
                <w:rFonts w:ascii="Arial" w:eastAsia="Calibri" w:hAnsi="Arial"/>
                <w:sz w:val="22"/>
                <w:szCs w:val="22"/>
              </w:rPr>
            </w:pPr>
          </w:p>
        </w:tc>
        <w:tc>
          <w:tcPr>
            <w:tcW w:w="1188" w:type="dxa"/>
          </w:tcPr>
          <w:p w14:paraId="61DF6D39" w14:textId="77777777" w:rsidR="001C26C2" w:rsidRPr="00B27FB9" w:rsidRDefault="001C26C2" w:rsidP="00EC1CED">
            <w:pPr>
              <w:spacing w:before="120" w:after="120" w:line="276" w:lineRule="auto"/>
              <w:jc w:val="center"/>
              <w:rPr>
                <w:rFonts w:ascii="Arial" w:eastAsia="Calibri" w:hAnsi="Arial"/>
                <w:sz w:val="22"/>
                <w:szCs w:val="22"/>
              </w:rPr>
            </w:pPr>
          </w:p>
        </w:tc>
        <w:tc>
          <w:tcPr>
            <w:tcW w:w="3969" w:type="dxa"/>
          </w:tcPr>
          <w:p w14:paraId="536E161F" w14:textId="77777777" w:rsidR="001C26C2" w:rsidRPr="00B27FB9" w:rsidRDefault="001C26C2" w:rsidP="00EC1CED">
            <w:pPr>
              <w:spacing w:before="120" w:after="120" w:line="276" w:lineRule="auto"/>
              <w:rPr>
                <w:rFonts w:ascii="Arial" w:eastAsia="Calibri" w:hAnsi="Arial"/>
                <w:sz w:val="22"/>
                <w:szCs w:val="22"/>
              </w:rPr>
            </w:pPr>
          </w:p>
        </w:tc>
        <w:tc>
          <w:tcPr>
            <w:tcW w:w="963" w:type="dxa"/>
          </w:tcPr>
          <w:p w14:paraId="41538B1D" w14:textId="77777777" w:rsidR="001C26C2" w:rsidRPr="00B27FB9" w:rsidRDefault="001C26C2" w:rsidP="00EC1CED">
            <w:pPr>
              <w:spacing w:before="120" w:after="120" w:line="276" w:lineRule="auto"/>
              <w:jc w:val="center"/>
              <w:rPr>
                <w:rFonts w:ascii="Arial" w:eastAsia="Calibri" w:hAnsi="Arial"/>
                <w:sz w:val="22"/>
                <w:szCs w:val="22"/>
              </w:rPr>
            </w:pPr>
          </w:p>
        </w:tc>
        <w:tc>
          <w:tcPr>
            <w:tcW w:w="1305" w:type="dxa"/>
          </w:tcPr>
          <w:p w14:paraId="3D0CA7EF" w14:textId="77777777" w:rsidR="001C26C2" w:rsidRPr="00B27FB9" w:rsidRDefault="001C26C2" w:rsidP="00EC1CED">
            <w:pPr>
              <w:spacing w:before="120" w:after="120" w:line="276" w:lineRule="auto"/>
              <w:jc w:val="center"/>
              <w:rPr>
                <w:rFonts w:ascii="Arial" w:eastAsia="Calibri" w:hAnsi="Arial"/>
                <w:sz w:val="22"/>
                <w:szCs w:val="22"/>
              </w:rPr>
            </w:pPr>
          </w:p>
        </w:tc>
      </w:tr>
    </w:tbl>
    <w:p w14:paraId="145321B4" w14:textId="5440AF1C" w:rsidR="001C26C2" w:rsidRDefault="001C26C2">
      <w:pPr>
        <w:rPr>
          <w:b/>
          <w:bCs/>
          <w:caps/>
        </w:rPr>
      </w:pPr>
    </w:p>
    <w:p w14:paraId="7AF7506B" w14:textId="5497BB04" w:rsidR="001C26C2" w:rsidRDefault="001C26C2">
      <w:pPr>
        <w:spacing w:after="160" w:line="259" w:lineRule="auto"/>
        <w:rPr>
          <w:b/>
          <w:bCs/>
          <w:caps/>
        </w:rPr>
      </w:pPr>
      <w:r>
        <w:rPr>
          <w:b/>
          <w:bCs/>
          <w:caps/>
        </w:rPr>
        <w:br w:type="page"/>
      </w:r>
    </w:p>
    <w:p w14:paraId="5BEE74A6" w14:textId="11B76BB9" w:rsidR="001C26C2" w:rsidRDefault="001C26C2">
      <w:pPr>
        <w:spacing w:after="160" w:line="259" w:lineRule="auto"/>
        <w:rPr>
          <w:b/>
          <w:bCs/>
          <w:caps/>
        </w:rPr>
      </w:pPr>
    </w:p>
    <w:p w14:paraId="35143BC5" w14:textId="77777777" w:rsidR="001C26C2" w:rsidRPr="00A75EDD" w:rsidRDefault="001C26C2" w:rsidP="001C26C2">
      <w:pPr>
        <w:spacing w:before="240" w:after="240"/>
        <w:jc w:val="center"/>
        <w:rPr>
          <w:rFonts w:ascii="Arial" w:hAnsi="Arial"/>
          <w:b/>
          <w:sz w:val="28"/>
          <w:szCs w:val="32"/>
        </w:rPr>
      </w:pPr>
      <w:r>
        <w:rPr>
          <w:rFonts w:ascii="Arial" w:hAnsi="Arial"/>
          <w:b/>
          <w:sz w:val="28"/>
          <w:szCs w:val="32"/>
        </w:rPr>
        <w:t>LIST OF CONTENTS</w:t>
      </w:r>
    </w:p>
    <w:p w14:paraId="6445CA5B" w14:textId="77777777" w:rsidR="001C26C2" w:rsidRDefault="001C26C2" w:rsidP="001C26C2">
      <w:pPr>
        <w:spacing w:before="240" w:after="240"/>
        <w:jc w:val="center"/>
        <w:rPr>
          <w:rFonts w:ascii="Arial" w:hAnsi="Arial"/>
          <w:b/>
          <w:sz w:val="22"/>
        </w:rPr>
      </w:pPr>
    </w:p>
    <w:p w14:paraId="6471046F" w14:textId="77777777" w:rsidR="001C26C2" w:rsidRPr="00E970A4" w:rsidRDefault="001C26C2" w:rsidP="001C26C2">
      <w:pPr>
        <w:spacing w:before="240" w:after="240"/>
        <w:jc w:val="center"/>
        <w:rPr>
          <w:rFonts w:ascii="Arial" w:hAnsi="Arial" w:cs="Arial"/>
          <w:b/>
          <w:sz w:val="22"/>
          <w:szCs w:val="22"/>
        </w:rPr>
      </w:pPr>
    </w:p>
    <w:sdt>
      <w:sdtPr>
        <w:rPr>
          <w:rFonts w:ascii="Times New Roman" w:eastAsia="Times New Roman" w:hAnsi="Times New Roman" w:cs="Times New Roman"/>
          <w:color w:val="auto"/>
          <w:sz w:val="24"/>
          <w:szCs w:val="24"/>
          <w:lang w:val="en-GB"/>
        </w:rPr>
        <w:id w:val="1815913359"/>
        <w:docPartObj>
          <w:docPartGallery w:val="Table of Contents"/>
          <w:docPartUnique/>
        </w:docPartObj>
      </w:sdtPr>
      <w:sdtEndPr>
        <w:rPr>
          <w:b/>
          <w:bCs/>
          <w:noProof/>
        </w:rPr>
      </w:sdtEndPr>
      <w:sdtContent>
        <w:p w14:paraId="0AC7E950" w14:textId="28CB02A3" w:rsidR="001C26C2" w:rsidRPr="001617DC" w:rsidRDefault="001C26C2">
          <w:pPr>
            <w:pStyle w:val="TOCHeading"/>
            <w:rPr>
              <w:rFonts w:ascii="Arial" w:hAnsi="Arial" w:cs="Arial"/>
              <w:color w:val="auto"/>
            </w:rPr>
          </w:pPr>
        </w:p>
        <w:p w14:paraId="6C518CA2" w14:textId="287950B9" w:rsidR="00271BC5" w:rsidRPr="00271BC5" w:rsidRDefault="001C26C2">
          <w:pPr>
            <w:pStyle w:val="TOC1"/>
            <w:tabs>
              <w:tab w:val="left" w:pos="440"/>
              <w:tab w:val="right" w:leader="dot" w:pos="9016"/>
            </w:tabs>
            <w:rPr>
              <w:rFonts w:ascii="Arial" w:eastAsiaTheme="minorEastAsia" w:hAnsi="Arial" w:cs="Arial"/>
              <w:noProof/>
              <w:sz w:val="22"/>
              <w:szCs w:val="22"/>
              <w:lang w:eastAsia="en-GB"/>
            </w:rPr>
          </w:pPr>
          <w:r w:rsidRPr="00271BC5">
            <w:rPr>
              <w:rFonts w:ascii="Arial" w:hAnsi="Arial" w:cs="Arial"/>
              <w:sz w:val="22"/>
              <w:szCs w:val="22"/>
            </w:rPr>
            <w:fldChar w:fldCharType="begin"/>
          </w:r>
          <w:r w:rsidRPr="00271BC5">
            <w:rPr>
              <w:rFonts w:ascii="Arial" w:hAnsi="Arial" w:cs="Arial"/>
              <w:sz w:val="22"/>
              <w:szCs w:val="22"/>
            </w:rPr>
            <w:instrText xml:space="preserve"> TOC \o "1-3" \h \z \u </w:instrText>
          </w:r>
          <w:r w:rsidRPr="00271BC5">
            <w:rPr>
              <w:rFonts w:ascii="Arial" w:hAnsi="Arial" w:cs="Arial"/>
              <w:sz w:val="22"/>
              <w:szCs w:val="22"/>
            </w:rPr>
            <w:fldChar w:fldCharType="separate"/>
          </w:r>
          <w:hyperlink w:anchor="_Toc74211477" w:history="1">
            <w:r w:rsidR="00271BC5" w:rsidRPr="00271BC5">
              <w:rPr>
                <w:rStyle w:val="Hyperlink"/>
                <w:rFonts w:ascii="Arial" w:hAnsi="Arial" w:cs="Arial"/>
                <w:noProof/>
                <w:sz w:val="22"/>
                <w:szCs w:val="22"/>
              </w:rPr>
              <w:t>1</w:t>
            </w:r>
            <w:r w:rsidR="00271BC5" w:rsidRPr="00271BC5">
              <w:rPr>
                <w:rFonts w:ascii="Arial" w:eastAsiaTheme="minorEastAsia" w:hAnsi="Arial" w:cs="Arial"/>
                <w:noProof/>
                <w:sz w:val="22"/>
                <w:szCs w:val="22"/>
                <w:lang w:eastAsia="en-GB"/>
              </w:rPr>
              <w:tab/>
            </w:r>
            <w:r w:rsidR="00271BC5" w:rsidRPr="00271BC5">
              <w:rPr>
                <w:rStyle w:val="Hyperlink"/>
                <w:rFonts w:ascii="Arial" w:hAnsi="Arial" w:cs="Arial"/>
                <w:noProof/>
                <w:sz w:val="22"/>
                <w:szCs w:val="22"/>
              </w:rPr>
              <w:t>PEOPLE STRATEGY</w:t>
            </w:r>
            <w:r w:rsidR="00271BC5" w:rsidRPr="00271BC5">
              <w:rPr>
                <w:rFonts w:ascii="Arial" w:hAnsi="Arial" w:cs="Arial"/>
                <w:noProof/>
                <w:webHidden/>
                <w:sz w:val="22"/>
                <w:szCs w:val="22"/>
              </w:rPr>
              <w:tab/>
            </w:r>
            <w:r w:rsidR="00271BC5" w:rsidRPr="00271BC5">
              <w:rPr>
                <w:rFonts w:ascii="Arial" w:hAnsi="Arial" w:cs="Arial"/>
                <w:noProof/>
                <w:webHidden/>
                <w:sz w:val="22"/>
                <w:szCs w:val="22"/>
              </w:rPr>
              <w:fldChar w:fldCharType="begin"/>
            </w:r>
            <w:r w:rsidR="00271BC5" w:rsidRPr="00271BC5">
              <w:rPr>
                <w:rFonts w:ascii="Arial" w:hAnsi="Arial" w:cs="Arial"/>
                <w:noProof/>
                <w:webHidden/>
                <w:sz w:val="22"/>
                <w:szCs w:val="22"/>
              </w:rPr>
              <w:instrText xml:space="preserve"> PAGEREF _Toc74211477 \h </w:instrText>
            </w:r>
            <w:r w:rsidR="00271BC5" w:rsidRPr="00271BC5">
              <w:rPr>
                <w:rFonts w:ascii="Arial" w:hAnsi="Arial" w:cs="Arial"/>
                <w:noProof/>
                <w:webHidden/>
                <w:sz w:val="22"/>
                <w:szCs w:val="22"/>
              </w:rPr>
            </w:r>
            <w:r w:rsidR="00271BC5" w:rsidRPr="00271BC5">
              <w:rPr>
                <w:rFonts w:ascii="Arial" w:hAnsi="Arial" w:cs="Arial"/>
                <w:noProof/>
                <w:webHidden/>
                <w:sz w:val="22"/>
                <w:szCs w:val="22"/>
              </w:rPr>
              <w:fldChar w:fldCharType="separate"/>
            </w:r>
            <w:r w:rsidR="00271BC5" w:rsidRPr="00271BC5">
              <w:rPr>
                <w:rFonts w:ascii="Arial" w:hAnsi="Arial" w:cs="Arial"/>
                <w:noProof/>
                <w:webHidden/>
                <w:sz w:val="22"/>
                <w:szCs w:val="22"/>
              </w:rPr>
              <w:t>4</w:t>
            </w:r>
            <w:r w:rsidR="00271BC5" w:rsidRPr="00271BC5">
              <w:rPr>
                <w:rFonts w:ascii="Arial" w:hAnsi="Arial" w:cs="Arial"/>
                <w:noProof/>
                <w:webHidden/>
                <w:sz w:val="22"/>
                <w:szCs w:val="22"/>
              </w:rPr>
              <w:fldChar w:fldCharType="end"/>
            </w:r>
          </w:hyperlink>
        </w:p>
        <w:p w14:paraId="0F8D1499" w14:textId="44E0108A" w:rsidR="00271BC5" w:rsidRPr="00271BC5" w:rsidRDefault="00C022F2">
          <w:pPr>
            <w:pStyle w:val="TOC2"/>
            <w:tabs>
              <w:tab w:val="left" w:pos="1100"/>
              <w:tab w:val="right" w:leader="dot" w:pos="9016"/>
            </w:tabs>
            <w:rPr>
              <w:rFonts w:ascii="Arial" w:eastAsiaTheme="minorEastAsia" w:hAnsi="Arial" w:cs="Arial"/>
              <w:noProof/>
              <w:sz w:val="22"/>
              <w:szCs w:val="22"/>
              <w:lang w:eastAsia="en-GB"/>
            </w:rPr>
          </w:pPr>
          <w:hyperlink w:anchor="_Toc74211478" w:history="1">
            <w:r w:rsidR="00271BC5" w:rsidRPr="00271BC5">
              <w:rPr>
                <w:rStyle w:val="Hyperlink"/>
                <w:rFonts w:ascii="Arial" w:hAnsi="Arial" w:cs="Arial"/>
                <w:noProof/>
                <w:sz w:val="22"/>
                <w:szCs w:val="22"/>
              </w:rPr>
              <w:t>1.1</w:t>
            </w:r>
            <w:r w:rsidR="00271BC5" w:rsidRPr="00271BC5">
              <w:rPr>
                <w:rFonts w:ascii="Arial" w:eastAsiaTheme="minorEastAsia" w:hAnsi="Arial" w:cs="Arial"/>
                <w:noProof/>
                <w:sz w:val="22"/>
                <w:szCs w:val="22"/>
                <w:lang w:eastAsia="en-GB"/>
              </w:rPr>
              <w:tab/>
            </w:r>
            <w:r w:rsidR="00271BC5" w:rsidRPr="00271BC5">
              <w:rPr>
                <w:rStyle w:val="Hyperlink"/>
                <w:rFonts w:ascii="Arial" w:hAnsi="Arial" w:cs="Arial"/>
                <w:noProof/>
                <w:sz w:val="22"/>
                <w:szCs w:val="22"/>
              </w:rPr>
              <w:t>EQUALITY DIVERSITY AND INCLUSION</w:t>
            </w:r>
            <w:r w:rsidR="00271BC5" w:rsidRPr="00271BC5">
              <w:rPr>
                <w:rFonts w:ascii="Arial" w:hAnsi="Arial" w:cs="Arial"/>
                <w:noProof/>
                <w:webHidden/>
                <w:sz w:val="22"/>
                <w:szCs w:val="22"/>
              </w:rPr>
              <w:tab/>
            </w:r>
            <w:r w:rsidR="00271BC5" w:rsidRPr="00271BC5">
              <w:rPr>
                <w:rFonts w:ascii="Arial" w:hAnsi="Arial" w:cs="Arial"/>
                <w:noProof/>
                <w:webHidden/>
                <w:sz w:val="22"/>
                <w:szCs w:val="22"/>
              </w:rPr>
              <w:fldChar w:fldCharType="begin"/>
            </w:r>
            <w:r w:rsidR="00271BC5" w:rsidRPr="00271BC5">
              <w:rPr>
                <w:rFonts w:ascii="Arial" w:hAnsi="Arial" w:cs="Arial"/>
                <w:noProof/>
                <w:webHidden/>
                <w:sz w:val="22"/>
                <w:szCs w:val="22"/>
              </w:rPr>
              <w:instrText xml:space="preserve"> PAGEREF _Toc74211478 \h </w:instrText>
            </w:r>
            <w:r w:rsidR="00271BC5" w:rsidRPr="00271BC5">
              <w:rPr>
                <w:rFonts w:ascii="Arial" w:hAnsi="Arial" w:cs="Arial"/>
                <w:noProof/>
                <w:webHidden/>
                <w:sz w:val="22"/>
                <w:szCs w:val="22"/>
              </w:rPr>
            </w:r>
            <w:r w:rsidR="00271BC5" w:rsidRPr="00271BC5">
              <w:rPr>
                <w:rFonts w:ascii="Arial" w:hAnsi="Arial" w:cs="Arial"/>
                <w:noProof/>
                <w:webHidden/>
                <w:sz w:val="22"/>
                <w:szCs w:val="22"/>
              </w:rPr>
              <w:fldChar w:fldCharType="separate"/>
            </w:r>
            <w:r w:rsidR="00271BC5" w:rsidRPr="00271BC5">
              <w:rPr>
                <w:rFonts w:ascii="Arial" w:hAnsi="Arial" w:cs="Arial"/>
                <w:noProof/>
                <w:webHidden/>
                <w:sz w:val="22"/>
                <w:szCs w:val="22"/>
              </w:rPr>
              <w:t>4</w:t>
            </w:r>
            <w:r w:rsidR="00271BC5" w:rsidRPr="00271BC5">
              <w:rPr>
                <w:rFonts w:ascii="Arial" w:hAnsi="Arial" w:cs="Arial"/>
                <w:noProof/>
                <w:webHidden/>
                <w:sz w:val="22"/>
                <w:szCs w:val="22"/>
              </w:rPr>
              <w:fldChar w:fldCharType="end"/>
            </w:r>
          </w:hyperlink>
        </w:p>
        <w:p w14:paraId="325BDADE" w14:textId="7CFCACB7" w:rsidR="00271BC5" w:rsidRPr="00271BC5" w:rsidRDefault="00C022F2">
          <w:pPr>
            <w:pStyle w:val="TOC2"/>
            <w:tabs>
              <w:tab w:val="left" w:pos="1100"/>
              <w:tab w:val="right" w:leader="dot" w:pos="9016"/>
            </w:tabs>
            <w:rPr>
              <w:rFonts w:ascii="Arial" w:eastAsiaTheme="minorEastAsia" w:hAnsi="Arial" w:cs="Arial"/>
              <w:noProof/>
              <w:sz w:val="22"/>
              <w:szCs w:val="22"/>
              <w:lang w:eastAsia="en-GB"/>
            </w:rPr>
          </w:pPr>
          <w:hyperlink w:anchor="_Toc74211479" w:history="1">
            <w:r w:rsidR="00271BC5" w:rsidRPr="00271BC5">
              <w:rPr>
                <w:rStyle w:val="Hyperlink"/>
                <w:rFonts w:ascii="Arial" w:hAnsi="Arial" w:cs="Arial"/>
                <w:noProof/>
                <w:sz w:val="22"/>
                <w:szCs w:val="22"/>
              </w:rPr>
              <w:t>1.2</w:t>
            </w:r>
            <w:r w:rsidR="00271BC5" w:rsidRPr="00271BC5">
              <w:rPr>
                <w:rFonts w:ascii="Arial" w:eastAsiaTheme="minorEastAsia" w:hAnsi="Arial" w:cs="Arial"/>
                <w:noProof/>
                <w:sz w:val="22"/>
                <w:szCs w:val="22"/>
                <w:lang w:eastAsia="en-GB"/>
              </w:rPr>
              <w:tab/>
            </w:r>
            <w:r w:rsidR="00271BC5" w:rsidRPr="00271BC5">
              <w:rPr>
                <w:rStyle w:val="Hyperlink"/>
                <w:rFonts w:ascii="Arial" w:hAnsi="Arial" w:cs="Arial"/>
                <w:noProof/>
                <w:sz w:val="22"/>
                <w:szCs w:val="22"/>
              </w:rPr>
              <w:t>Not Used.</w:t>
            </w:r>
            <w:r w:rsidR="00271BC5" w:rsidRPr="00271BC5">
              <w:rPr>
                <w:rFonts w:ascii="Arial" w:hAnsi="Arial" w:cs="Arial"/>
                <w:noProof/>
                <w:webHidden/>
                <w:sz w:val="22"/>
                <w:szCs w:val="22"/>
              </w:rPr>
              <w:tab/>
            </w:r>
            <w:r w:rsidR="00271BC5" w:rsidRPr="00271BC5">
              <w:rPr>
                <w:rFonts w:ascii="Arial" w:hAnsi="Arial" w:cs="Arial"/>
                <w:noProof/>
                <w:webHidden/>
                <w:sz w:val="22"/>
                <w:szCs w:val="22"/>
              </w:rPr>
              <w:fldChar w:fldCharType="begin"/>
            </w:r>
            <w:r w:rsidR="00271BC5" w:rsidRPr="00271BC5">
              <w:rPr>
                <w:rFonts w:ascii="Arial" w:hAnsi="Arial" w:cs="Arial"/>
                <w:noProof/>
                <w:webHidden/>
                <w:sz w:val="22"/>
                <w:szCs w:val="22"/>
              </w:rPr>
              <w:instrText xml:space="preserve"> PAGEREF _Toc74211479 \h </w:instrText>
            </w:r>
            <w:r w:rsidR="00271BC5" w:rsidRPr="00271BC5">
              <w:rPr>
                <w:rFonts w:ascii="Arial" w:hAnsi="Arial" w:cs="Arial"/>
                <w:noProof/>
                <w:webHidden/>
                <w:sz w:val="22"/>
                <w:szCs w:val="22"/>
              </w:rPr>
            </w:r>
            <w:r w:rsidR="00271BC5" w:rsidRPr="00271BC5">
              <w:rPr>
                <w:rFonts w:ascii="Arial" w:hAnsi="Arial" w:cs="Arial"/>
                <w:noProof/>
                <w:webHidden/>
                <w:sz w:val="22"/>
                <w:szCs w:val="22"/>
              </w:rPr>
              <w:fldChar w:fldCharType="separate"/>
            </w:r>
            <w:r w:rsidR="00271BC5" w:rsidRPr="00271BC5">
              <w:rPr>
                <w:rFonts w:ascii="Arial" w:hAnsi="Arial" w:cs="Arial"/>
                <w:noProof/>
                <w:webHidden/>
                <w:sz w:val="22"/>
                <w:szCs w:val="22"/>
              </w:rPr>
              <w:t>4</w:t>
            </w:r>
            <w:r w:rsidR="00271BC5" w:rsidRPr="00271BC5">
              <w:rPr>
                <w:rFonts w:ascii="Arial" w:hAnsi="Arial" w:cs="Arial"/>
                <w:noProof/>
                <w:webHidden/>
                <w:sz w:val="22"/>
                <w:szCs w:val="22"/>
              </w:rPr>
              <w:fldChar w:fldCharType="end"/>
            </w:r>
          </w:hyperlink>
        </w:p>
        <w:p w14:paraId="08E853B7" w14:textId="2238AD96" w:rsidR="00271BC5" w:rsidRPr="00271BC5" w:rsidRDefault="00C022F2">
          <w:pPr>
            <w:pStyle w:val="TOC2"/>
            <w:tabs>
              <w:tab w:val="left" w:pos="1100"/>
              <w:tab w:val="right" w:leader="dot" w:pos="9016"/>
            </w:tabs>
            <w:rPr>
              <w:rFonts w:ascii="Arial" w:eastAsiaTheme="minorEastAsia" w:hAnsi="Arial" w:cs="Arial"/>
              <w:noProof/>
              <w:sz w:val="22"/>
              <w:szCs w:val="22"/>
              <w:lang w:eastAsia="en-GB"/>
            </w:rPr>
          </w:pPr>
          <w:hyperlink w:anchor="_Toc74211480" w:history="1">
            <w:r w:rsidR="00271BC5" w:rsidRPr="00271BC5">
              <w:rPr>
                <w:rStyle w:val="Hyperlink"/>
                <w:rFonts w:ascii="Arial" w:hAnsi="Arial" w:cs="Arial"/>
                <w:noProof/>
                <w:sz w:val="22"/>
                <w:szCs w:val="22"/>
              </w:rPr>
              <w:t>1.2</w:t>
            </w:r>
            <w:r w:rsidR="00271BC5" w:rsidRPr="00271BC5">
              <w:rPr>
                <w:rFonts w:ascii="Arial" w:eastAsiaTheme="minorEastAsia" w:hAnsi="Arial" w:cs="Arial"/>
                <w:noProof/>
                <w:sz w:val="22"/>
                <w:szCs w:val="22"/>
                <w:lang w:eastAsia="en-GB"/>
              </w:rPr>
              <w:tab/>
            </w:r>
            <w:r w:rsidR="00271BC5" w:rsidRPr="00271BC5">
              <w:rPr>
                <w:rStyle w:val="Hyperlink"/>
                <w:rFonts w:ascii="Arial" w:hAnsi="Arial" w:cs="Arial"/>
                <w:noProof/>
                <w:sz w:val="22"/>
                <w:szCs w:val="22"/>
              </w:rPr>
              <w:t>Employment and Skills</w:t>
            </w:r>
            <w:r w:rsidR="00271BC5" w:rsidRPr="00271BC5">
              <w:rPr>
                <w:rFonts w:ascii="Arial" w:hAnsi="Arial" w:cs="Arial"/>
                <w:noProof/>
                <w:webHidden/>
                <w:sz w:val="22"/>
                <w:szCs w:val="22"/>
              </w:rPr>
              <w:tab/>
            </w:r>
            <w:r w:rsidR="00271BC5" w:rsidRPr="00271BC5">
              <w:rPr>
                <w:rFonts w:ascii="Arial" w:hAnsi="Arial" w:cs="Arial"/>
                <w:noProof/>
                <w:webHidden/>
                <w:sz w:val="22"/>
                <w:szCs w:val="22"/>
              </w:rPr>
              <w:fldChar w:fldCharType="begin"/>
            </w:r>
            <w:r w:rsidR="00271BC5" w:rsidRPr="00271BC5">
              <w:rPr>
                <w:rFonts w:ascii="Arial" w:hAnsi="Arial" w:cs="Arial"/>
                <w:noProof/>
                <w:webHidden/>
                <w:sz w:val="22"/>
                <w:szCs w:val="22"/>
              </w:rPr>
              <w:instrText xml:space="preserve"> PAGEREF _Toc74211480 \h </w:instrText>
            </w:r>
            <w:r w:rsidR="00271BC5" w:rsidRPr="00271BC5">
              <w:rPr>
                <w:rFonts w:ascii="Arial" w:hAnsi="Arial" w:cs="Arial"/>
                <w:noProof/>
                <w:webHidden/>
                <w:sz w:val="22"/>
                <w:szCs w:val="22"/>
              </w:rPr>
            </w:r>
            <w:r w:rsidR="00271BC5" w:rsidRPr="00271BC5">
              <w:rPr>
                <w:rFonts w:ascii="Arial" w:hAnsi="Arial" w:cs="Arial"/>
                <w:noProof/>
                <w:webHidden/>
                <w:sz w:val="22"/>
                <w:szCs w:val="22"/>
              </w:rPr>
              <w:fldChar w:fldCharType="separate"/>
            </w:r>
            <w:r w:rsidR="00271BC5" w:rsidRPr="00271BC5">
              <w:rPr>
                <w:rFonts w:ascii="Arial" w:hAnsi="Arial" w:cs="Arial"/>
                <w:noProof/>
                <w:webHidden/>
                <w:sz w:val="22"/>
                <w:szCs w:val="22"/>
              </w:rPr>
              <w:t>4</w:t>
            </w:r>
            <w:r w:rsidR="00271BC5" w:rsidRPr="00271BC5">
              <w:rPr>
                <w:rFonts w:ascii="Arial" w:hAnsi="Arial" w:cs="Arial"/>
                <w:noProof/>
                <w:webHidden/>
                <w:sz w:val="22"/>
                <w:szCs w:val="22"/>
              </w:rPr>
              <w:fldChar w:fldCharType="end"/>
            </w:r>
          </w:hyperlink>
        </w:p>
        <w:p w14:paraId="53E03785" w14:textId="68D2E58A" w:rsidR="00271BC5" w:rsidRPr="00271BC5" w:rsidRDefault="00C022F2">
          <w:pPr>
            <w:pStyle w:val="TOC2"/>
            <w:tabs>
              <w:tab w:val="left" w:pos="1100"/>
              <w:tab w:val="right" w:leader="dot" w:pos="9016"/>
            </w:tabs>
            <w:rPr>
              <w:rFonts w:ascii="Arial" w:eastAsiaTheme="minorEastAsia" w:hAnsi="Arial" w:cs="Arial"/>
              <w:noProof/>
              <w:sz w:val="22"/>
              <w:szCs w:val="22"/>
              <w:lang w:eastAsia="en-GB"/>
            </w:rPr>
          </w:pPr>
          <w:hyperlink w:anchor="_Toc74211481" w:history="1">
            <w:r w:rsidR="00271BC5" w:rsidRPr="00271BC5">
              <w:rPr>
                <w:rStyle w:val="Hyperlink"/>
                <w:rFonts w:ascii="Arial" w:hAnsi="Arial" w:cs="Arial"/>
                <w:noProof/>
                <w:sz w:val="22"/>
                <w:szCs w:val="22"/>
              </w:rPr>
              <w:t>1.3</w:t>
            </w:r>
            <w:r w:rsidR="00271BC5" w:rsidRPr="00271BC5">
              <w:rPr>
                <w:rFonts w:ascii="Arial" w:eastAsiaTheme="minorEastAsia" w:hAnsi="Arial" w:cs="Arial"/>
                <w:noProof/>
                <w:sz w:val="22"/>
                <w:szCs w:val="22"/>
                <w:lang w:eastAsia="en-GB"/>
              </w:rPr>
              <w:tab/>
            </w:r>
            <w:r w:rsidR="00271BC5" w:rsidRPr="00271BC5">
              <w:rPr>
                <w:rStyle w:val="Hyperlink"/>
                <w:rFonts w:ascii="Arial" w:hAnsi="Arial" w:cs="Arial"/>
                <w:noProof/>
                <w:sz w:val="22"/>
                <w:szCs w:val="22"/>
              </w:rPr>
              <w:t>Not Used.</w:t>
            </w:r>
            <w:r w:rsidR="00271BC5" w:rsidRPr="00271BC5">
              <w:rPr>
                <w:rFonts w:ascii="Arial" w:hAnsi="Arial" w:cs="Arial"/>
                <w:noProof/>
                <w:webHidden/>
                <w:sz w:val="22"/>
                <w:szCs w:val="22"/>
              </w:rPr>
              <w:tab/>
            </w:r>
            <w:r w:rsidR="00271BC5" w:rsidRPr="00271BC5">
              <w:rPr>
                <w:rFonts w:ascii="Arial" w:hAnsi="Arial" w:cs="Arial"/>
                <w:noProof/>
                <w:webHidden/>
                <w:sz w:val="22"/>
                <w:szCs w:val="22"/>
              </w:rPr>
              <w:fldChar w:fldCharType="begin"/>
            </w:r>
            <w:r w:rsidR="00271BC5" w:rsidRPr="00271BC5">
              <w:rPr>
                <w:rFonts w:ascii="Arial" w:hAnsi="Arial" w:cs="Arial"/>
                <w:noProof/>
                <w:webHidden/>
                <w:sz w:val="22"/>
                <w:szCs w:val="22"/>
              </w:rPr>
              <w:instrText xml:space="preserve"> PAGEREF _Toc74211481 \h </w:instrText>
            </w:r>
            <w:r w:rsidR="00271BC5" w:rsidRPr="00271BC5">
              <w:rPr>
                <w:rFonts w:ascii="Arial" w:hAnsi="Arial" w:cs="Arial"/>
                <w:noProof/>
                <w:webHidden/>
                <w:sz w:val="22"/>
                <w:szCs w:val="22"/>
              </w:rPr>
            </w:r>
            <w:r w:rsidR="00271BC5" w:rsidRPr="00271BC5">
              <w:rPr>
                <w:rFonts w:ascii="Arial" w:hAnsi="Arial" w:cs="Arial"/>
                <w:noProof/>
                <w:webHidden/>
                <w:sz w:val="22"/>
                <w:szCs w:val="22"/>
              </w:rPr>
              <w:fldChar w:fldCharType="separate"/>
            </w:r>
            <w:r w:rsidR="00271BC5" w:rsidRPr="00271BC5">
              <w:rPr>
                <w:rFonts w:ascii="Arial" w:hAnsi="Arial" w:cs="Arial"/>
                <w:noProof/>
                <w:webHidden/>
                <w:sz w:val="22"/>
                <w:szCs w:val="22"/>
              </w:rPr>
              <w:t>4</w:t>
            </w:r>
            <w:r w:rsidR="00271BC5" w:rsidRPr="00271BC5">
              <w:rPr>
                <w:rFonts w:ascii="Arial" w:hAnsi="Arial" w:cs="Arial"/>
                <w:noProof/>
                <w:webHidden/>
                <w:sz w:val="22"/>
                <w:szCs w:val="22"/>
              </w:rPr>
              <w:fldChar w:fldCharType="end"/>
            </w:r>
          </w:hyperlink>
        </w:p>
        <w:p w14:paraId="5BBED151" w14:textId="1A06CFE5" w:rsidR="00271BC5" w:rsidRPr="00271BC5" w:rsidRDefault="00C022F2">
          <w:pPr>
            <w:pStyle w:val="TOC2"/>
            <w:tabs>
              <w:tab w:val="left" w:pos="1100"/>
              <w:tab w:val="right" w:leader="dot" w:pos="9016"/>
            </w:tabs>
            <w:rPr>
              <w:rFonts w:ascii="Arial" w:eastAsiaTheme="minorEastAsia" w:hAnsi="Arial" w:cs="Arial"/>
              <w:noProof/>
              <w:sz w:val="22"/>
              <w:szCs w:val="22"/>
              <w:lang w:eastAsia="en-GB"/>
            </w:rPr>
          </w:pPr>
          <w:hyperlink w:anchor="_Toc74211482" w:history="1">
            <w:r w:rsidR="00271BC5" w:rsidRPr="00271BC5">
              <w:rPr>
                <w:rStyle w:val="Hyperlink"/>
                <w:rFonts w:ascii="Arial" w:hAnsi="Arial" w:cs="Arial"/>
                <w:noProof/>
                <w:sz w:val="22"/>
                <w:szCs w:val="22"/>
              </w:rPr>
              <w:t>1.4</w:t>
            </w:r>
            <w:r w:rsidR="00271BC5" w:rsidRPr="00271BC5">
              <w:rPr>
                <w:rFonts w:ascii="Arial" w:eastAsiaTheme="minorEastAsia" w:hAnsi="Arial" w:cs="Arial"/>
                <w:noProof/>
                <w:sz w:val="22"/>
                <w:szCs w:val="22"/>
                <w:lang w:eastAsia="en-GB"/>
              </w:rPr>
              <w:tab/>
            </w:r>
            <w:r w:rsidR="00271BC5" w:rsidRPr="00271BC5">
              <w:rPr>
                <w:rStyle w:val="Hyperlink"/>
                <w:rFonts w:ascii="Arial" w:hAnsi="Arial" w:cs="Arial"/>
                <w:noProof/>
                <w:sz w:val="22"/>
                <w:szCs w:val="22"/>
              </w:rPr>
              <w:t>Not Used.</w:t>
            </w:r>
            <w:r w:rsidR="00271BC5" w:rsidRPr="00271BC5">
              <w:rPr>
                <w:rFonts w:ascii="Arial" w:hAnsi="Arial" w:cs="Arial"/>
                <w:noProof/>
                <w:webHidden/>
                <w:sz w:val="22"/>
                <w:szCs w:val="22"/>
              </w:rPr>
              <w:tab/>
            </w:r>
            <w:r w:rsidR="00271BC5" w:rsidRPr="00271BC5">
              <w:rPr>
                <w:rFonts w:ascii="Arial" w:hAnsi="Arial" w:cs="Arial"/>
                <w:noProof/>
                <w:webHidden/>
                <w:sz w:val="22"/>
                <w:szCs w:val="22"/>
              </w:rPr>
              <w:fldChar w:fldCharType="begin"/>
            </w:r>
            <w:r w:rsidR="00271BC5" w:rsidRPr="00271BC5">
              <w:rPr>
                <w:rFonts w:ascii="Arial" w:hAnsi="Arial" w:cs="Arial"/>
                <w:noProof/>
                <w:webHidden/>
                <w:sz w:val="22"/>
                <w:szCs w:val="22"/>
              </w:rPr>
              <w:instrText xml:space="preserve"> PAGEREF _Toc74211482 \h </w:instrText>
            </w:r>
            <w:r w:rsidR="00271BC5" w:rsidRPr="00271BC5">
              <w:rPr>
                <w:rFonts w:ascii="Arial" w:hAnsi="Arial" w:cs="Arial"/>
                <w:noProof/>
                <w:webHidden/>
                <w:sz w:val="22"/>
                <w:szCs w:val="22"/>
              </w:rPr>
            </w:r>
            <w:r w:rsidR="00271BC5" w:rsidRPr="00271BC5">
              <w:rPr>
                <w:rFonts w:ascii="Arial" w:hAnsi="Arial" w:cs="Arial"/>
                <w:noProof/>
                <w:webHidden/>
                <w:sz w:val="22"/>
                <w:szCs w:val="22"/>
              </w:rPr>
              <w:fldChar w:fldCharType="separate"/>
            </w:r>
            <w:r w:rsidR="00271BC5" w:rsidRPr="00271BC5">
              <w:rPr>
                <w:rFonts w:ascii="Arial" w:hAnsi="Arial" w:cs="Arial"/>
                <w:noProof/>
                <w:webHidden/>
                <w:sz w:val="22"/>
                <w:szCs w:val="22"/>
              </w:rPr>
              <w:t>5</w:t>
            </w:r>
            <w:r w:rsidR="00271BC5" w:rsidRPr="00271BC5">
              <w:rPr>
                <w:rFonts w:ascii="Arial" w:hAnsi="Arial" w:cs="Arial"/>
                <w:noProof/>
                <w:webHidden/>
                <w:sz w:val="22"/>
                <w:szCs w:val="22"/>
              </w:rPr>
              <w:fldChar w:fldCharType="end"/>
            </w:r>
          </w:hyperlink>
        </w:p>
        <w:p w14:paraId="4270EEC3" w14:textId="098C0C70" w:rsidR="00271BC5" w:rsidRPr="00271BC5" w:rsidRDefault="00C022F2">
          <w:pPr>
            <w:pStyle w:val="TOC2"/>
            <w:tabs>
              <w:tab w:val="left" w:pos="1100"/>
              <w:tab w:val="right" w:leader="dot" w:pos="9016"/>
            </w:tabs>
            <w:rPr>
              <w:rFonts w:ascii="Arial" w:eastAsiaTheme="minorEastAsia" w:hAnsi="Arial" w:cs="Arial"/>
              <w:noProof/>
              <w:sz w:val="22"/>
              <w:szCs w:val="22"/>
              <w:lang w:eastAsia="en-GB"/>
            </w:rPr>
          </w:pPr>
          <w:hyperlink w:anchor="_Toc74211483" w:history="1">
            <w:r w:rsidR="00271BC5" w:rsidRPr="00271BC5">
              <w:rPr>
                <w:rStyle w:val="Hyperlink"/>
                <w:rFonts w:ascii="Arial" w:hAnsi="Arial" w:cs="Arial"/>
                <w:noProof/>
                <w:sz w:val="22"/>
                <w:szCs w:val="22"/>
              </w:rPr>
              <w:t>1.5</w:t>
            </w:r>
            <w:r w:rsidR="00271BC5" w:rsidRPr="00271BC5">
              <w:rPr>
                <w:rFonts w:ascii="Arial" w:eastAsiaTheme="minorEastAsia" w:hAnsi="Arial" w:cs="Arial"/>
                <w:noProof/>
                <w:sz w:val="22"/>
                <w:szCs w:val="22"/>
                <w:lang w:eastAsia="en-GB"/>
              </w:rPr>
              <w:tab/>
            </w:r>
            <w:r w:rsidR="00271BC5" w:rsidRPr="00271BC5">
              <w:rPr>
                <w:rStyle w:val="Hyperlink"/>
                <w:rFonts w:ascii="Arial" w:hAnsi="Arial" w:cs="Arial"/>
                <w:noProof/>
                <w:sz w:val="22"/>
                <w:szCs w:val="22"/>
              </w:rPr>
              <w:t>Not Used.</w:t>
            </w:r>
            <w:r w:rsidR="00271BC5" w:rsidRPr="00271BC5">
              <w:rPr>
                <w:rFonts w:ascii="Arial" w:hAnsi="Arial" w:cs="Arial"/>
                <w:noProof/>
                <w:webHidden/>
                <w:sz w:val="22"/>
                <w:szCs w:val="22"/>
              </w:rPr>
              <w:tab/>
            </w:r>
            <w:r w:rsidR="00271BC5" w:rsidRPr="00271BC5">
              <w:rPr>
                <w:rFonts w:ascii="Arial" w:hAnsi="Arial" w:cs="Arial"/>
                <w:noProof/>
                <w:webHidden/>
                <w:sz w:val="22"/>
                <w:szCs w:val="22"/>
              </w:rPr>
              <w:fldChar w:fldCharType="begin"/>
            </w:r>
            <w:r w:rsidR="00271BC5" w:rsidRPr="00271BC5">
              <w:rPr>
                <w:rFonts w:ascii="Arial" w:hAnsi="Arial" w:cs="Arial"/>
                <w:noProof/>
                <w:webHidden/>
                <w:sz w:val="22"/>
                <w:szCs w:val="22"/>
              </w:rPr>
              <w:instrText xml:space="preserve"> PAGEREF _Toc74211483 \h </w:instrText>
            </w:r>
            <w:r w:rsidR="00271BC5" w:rsidRPr="00271BC5">
              <w:rPr>
                <w:rFonts w:ascii="Arial" w:hAnsi="Arial" w:cs="Arial"/>
                <w:noProof/>
                <w:webHidden/>
                <w:sz w:val="22"/>
                <w:szCs w:val="22"/>
              </w:rPr>
            </w:r>
            <w:r w:rsidR="00271BC5" w:rsidRPr="00271BC5">
              <w:rPr>
                <w:rFonts w:ascii="Arial" w:hAnsi="Arial" w:cs="Arial"/>
                <w:noProof/>
                <w:webHidden/>
                <w:sz w:val="22"/>
                <w:szCs w:val="22"/>
              </w:rPr>
              <w:fldChar w:fldCharType="separate"/>
            </w:r>
            <w:r w:rsidR="00271BC5" w:rsidRPr="00271BC5">
              <w:rPr>
                <w:rFonts w:ascii="Arial" w:hAnsi="Arial" w:cs="Arial"/>
                <w:noProof/>
                <w:webHidden/>
                <w:sz w:val="22"/>
                <w:szCs w:val="22"/>
              </w:rPr>
              <w:t>6</w:t>
            </w:r>
            <w:r w:rsidR="00271BC5" w:rsidRPr="00271BC5">
              <w:rPr>
                <w:rFonts w:ascii="Arial" w:hAnsi="Arial" w:cs="Arial"/>
                <w:noProof/>
                <w:webHidden/>
                <w:sz w:val="22"/>
                <w:szCs w:val="22"/>
              </w:rPr>
              <w:fldChar w:fldCharType="end"/>
            </w:r>
          </w:hyperlink>
        </w:p>
        <w:p w14:paraId="01847C9F" w14:textId="6EEDCAA9" w:rsidR="00271BC5" w:rsidRPr="00271BC5" w:rsidRDefault="00C022F2">
          <w:pPr>
            <w:pStyle w:val="TOC2"/>
            <w:tabs>
              <w:tab w:val="left" w:pos="1100"/>
              <w:tab w:val="right" w:leader="dot" w:pos="9016"/>
            </w:tabs>
            <w:rPr>
              <w:rFonts w:ascii="Arial" w:eastAsiaTheme="minorEastAsia" w:hAnsi="Arial" w:cs="Arial"/>
              <w:noProof/>
              <w:sz w:val="22"/>
              <w:szCs w:val="22"/>
              <w:lang w:eastAsia="en-GB"/>
            </w:rPr>
          </w:pPr>
          <w:hyperlink w:anchor="_Toc74211484" w:history="1">
            <w:r w:rsidR="00271BC5" w:rsidRPr="00271BC5">
              <w:rPr>
                <w:rStyle w:val="Hyperlink"/>
                <w:rFonts w:ascii="Arial" w:hAnsi="Arial" w:cs="Arial"/>
                <w:noProof/>
                <w:sz w:val="22"/>
                <w:szCs w:val="22"/>
              </w:rPr>
              <w:t>1.6</w:t>
            </w:r>
            <w:r w:rsidR="00271BC5" w:rsidRPr="00271BC5">
              <w:rPr>
                <w:rFonts w:ascii="Arial" w:eastAsiaTheme="minorEastAsia" w:hAnsi="Arial" w:cs="Arial"/>
                <w:noProof/>
                <w:sz w:val="22"/>
                <w:szCs w:val="22"/>
                <w:lang w:eastAsia="en-GB"/>
              </w:rPr>
              <w:tab/>
            </w:r>
            <w:r w:rsidR="00271BC5" w:rsidRPr="00271BC5">
              <w:rPr>
                <w:rStyle w:val="Hyperlink"/>
                <w:rFonts w:ascii="Arial" w:hAnsi="Arial" w:cs="Arial"/>
                <w:noProof/>
                <w:sz w:val="22"/>
                <w:szCs w:val="22"/>
              </w:rPr>
              <w:t>Not Used.</w:t>
            </w:r>
            <w:r w:rsidR="00271BC5" w:rsidRPr="00271BC5">
              <w:rPr>
                <w:rFonts w:ascii="Arial" w:hAnsi="Arial" w:cs="Arial"/>
                <w:noProof/>
                <w:webHidden/>
                <w:sz w:val="22"/>
                <w:szCs w:val="22"/>
              </w:rPr>
              <w:tab/>
            </w:r>
            <w:r w:rsidR="00271BC5" w:rsidRPr="00271BC5">
              <w:rPr>
                <w:rFonts w:ascii="Arial" w:hAnsi="Arial" w:cs="Arial"/>
                <w:noProof/>
                <w:webHidden/>
                <w:sz w:val="22"/>
                <w:szCs w:val="22"/>
              </w:rPr>
              <w:fldChar w:fldCharType="begin"/>
            </w:r>
            <w:r w:rsidR="00271BC5" w:rsidRPr="00271BC5">
              <w:rPr>
                <w:rFonts w:ascii="Arial" w:hAnsi="Arial" w:cs="Arial"/>
                <w:noProof/>
                <w:webHidden/>
                <w:sz w:val="22"/>
                <w:szCs w:val="22"/>
              </w:rPr>
              <w:instrText xml:space="preserve"> PAGEREF _Toc74211484 \h </w:instrText>
            </w:r>
            <w:r w:rsidR="00271BC5" w:rsidRPr="00271BC5">
              <w:rPr>
                <w:rFonts w:ascii="Arial" w:hAnsi="Arial" w:cs="Arial"/>
                <w:noProof/>
                <w:webHidden/>
                <w:sz w:val="22"/>
                <w:szCs w:val="22"/>
              </w:rPr>
            </w:r>
            <w:r w:rsidR="00271BC5" w:rsidRPr="00271BC5">
              <w:rPr>
                <w:rFonts w:ascii="Arial" w:hAnsi="Arial" w:cs="Arial"/>
                <w:noProof/>
                <w:webHidden/>
                <w:sz w:val="22"/>
                <w:szCs w:val="22"/>
              </w:rPr>
              <w:fldChar w:fldCharType="separate"/>
            </w:r>
            <w:r w:rsidR="00271BC5" w:rsidRPr="00271BC5">
              <w:rPr>
                <w:rFonts w:ascii="Arial" w:hAnsi="Arial" w:cs="Arial"/>
                <w:noProof/>
                <w:webHidden/>
                <w:sz w:val="22"/>
                <w:szCs w:val="22"/>
              </w:rPr>
              <w:t>7</w:t>
            </w:r>
            <w:r w:rsidR="00271BC5" w:rsidRPr="00271BC5">
              <w:rPr>
                <w:rFonts w:ascii="Arial" w:hAnsi="Arial" w:cs="Arial"/>
                <w:noProof/>
                <w:webHidden/>
                <w:sz w:val="22"/>
                <w:szCs w:val="22"/>
              </w:rPr>
              <w:fldChar w:fldCharType="end"/>
            </w:r>
          </w:hyperlink>
        </w:p>
        <w:p w14:paraId="52AD81B4" w14:textId="48AFE469" w:rsidR="00271BC5" w:rsidRPr="00271BC5" w:rsidRDefault="00C022F2">
          <w:pPr>
            <w:pStyle w:val="TOC2"/>
            <w:tabs>
              <w:tab w:val="left" w:pos="1100"/>
              <w:tab w:val="right" w:leader="dot" w:pos="9016"/>
            </w:tabs>
            <w:rPr>
              <w:rFonts w:ascii="Arial" w:eastAsiaTheme="minorEastAsia" w:hAnsi="Arial" w:cs="Arial"/>
              <w:noProof/>
              <w:sz w:val="22"/>
              <w:szCs w:val="22"/>
              <w:lang w:eastAsia="en-GB"/>
            </w:rPr>
          </w:pPr>
          <w:hyperlink w:anchor="_Toc74211485" w:history="1">
            <w:r w:rsidR="00271BC5" w:rsidRPr="00271BC5">
              <w:rPr>
                <w:rStyle w:val="Hyperlink"/>
                <w:rFonts w:ascii="Arial" w:hAnsi="Arial" w:cs="Arial"/>
                <w:noProof/>
                <w:sz w:val="22"/>
                <w:szCs w:val="22"/>
              </w:rPr>
              <w:t>1.7</w:t>
            </w:r>
            <w:r w:rsidR="00271BC5" w:rsidRPr="00271BC5">
              <w:rPr>
                <w:rFonts w:ascii="Arial" w:eastAsiaTheme="minorEastAsia" w:hAnsi="Arial" w:cs="Arial"/>
                <w:noProof/>
                <w:sz w:val="22"/>
                <w:szCs w:val="22"/>
                <w:lang w:eastAsia="en-GB"/>
              </w:rPr>
              <w:tab/>
            </w:r>
            <w:r w:rsidR="00271BC5" w:rsidRPr="00271BC5">
              <w:rPr>
                <w:rStyle w:val="Hyperlink"/>
                <w:rFonts w:ascii="Arial" w:hAnsi="Arial" w:cs="Arial"/>
                <w:noProof/>
                <w:sz w:val="22"/>
                <w:szCs w:val="22"/>
              </w:rPr>
              <w:t>Not Used.</w:t>
            </w:r>
            <w:r w:rsidR="00271BC5" w:rsidRPr="00271BC5">
              <w:rPr>
                <w:rFonts w:ascii="Arial" w:hAnsi="Arial" w:cs="Arial"/>
                <w:noProof/>
                <w:webHidden/>
                <w:sz w:val="22"/>
                <w:szCs w:val="22"/>
              </w:rPr>
              <w:tab/>
            </w:r>
            <w:r w:rsidR="00271BC5" w:rsidRPr="00271BC5">
              <w:rPr>
                <w:rFonts w:ascii="Arial" w:hAnsi="Arial" w:cs="Arial"/>
                <w:noProof/>
                <w:webHidden/>
                <w:sz w:val="22"/>
                <w:szCs w:val="22"/>
              </w:rPr>
              <w:fldChar w:fldCharType="begin"/>
            </w:r>
            <w:r w:rsidR="00271BC5" w:rsidRPr="00271BC5">
              <w:rPr>
                <w:rFonts w:ascii="Arial" w:hAnsi="Arial" w:cs="Arial"/>
                <w:noProof/>
                <w:webHidden/>
                <w:sz w:val="22"/>
                <w:szCs w:val="22"/>
              </w:rPr>
              <w:instrText xml:space="preserve"> PAGEREF _Toc74211485 \h </w:instrText>
            </w:r>
            <w:r w:rsidR="00271BC5" w:rsidRPr="00271BC5">
              <w:rPr>
                <w:rFonts w:ascii="Arial" w:hAnsi="Arial" w:cs="Arial"/>
                <w:noProof/>
                <w:webHidden/>
                <w:sz w:val="22"/>
                <w:szCs w:val="22"/>
              </w:rPr>
            </w:r>
            <w:r w:rsidR="00271BC5" w:rsidRPr="00271BC5">
              <w:rPr>
                <w:rFonts w:ascii="Arial" w:hAnsi="Arial" w:cs="Arial"/>
                <w:noProof/>
                <w:webHidden/>
                <w:sz w:val="22"/>
                <w:szCs w:val="22"/>
              </w:rPr>
              <w:fldChar w:fldCharType="separate"/>
            </w:r>
            <w:r w:rsidR="00271BC5" w:rsidRPr="00271BC5">
              <w:rPr>
                <w:rFonts w:ascii="Arial" w:hAnsi="Arial" w:cs="Arial"/>
                <w:noProof/>
                <w:webHidden/>
                <w:sz w:val="22"/>
                <w:szCs w:val="22"/>
              </w:rPr>
              <w:t>8</w:t>
            </w:r>
            <w:r w:rsidR="00271BC5" w:rsidRPr="00271BC5">
              <w:rPr>
                <w:rFonts w:ascii="Arial" w:hAnsi="Arial" w:cs="Arial"/>
                <w:noProof/>
                <w:webHidden/>
                <w:sz w:val="22"/>
                <w:szCs w:val="22"/>
              </w:rPr>
              <w:fldChar w:fldCharType="end"/>
            </w:r>
          </w:hyperlink>
        </w:p>
        <w:p w14:paraId="324E5829" w14:textId="54A22AD2" w:rsidR="001C26C2" w:rsidRDefault="001C26C2">
          <w:r w:rsidRPr="00271BC5">
            <w:rPr>
              <w:rFonts w:ascii="Arial" w:hAnsi="Arial" w:cs="Arial"/>
              <w:b/>
              <w:bCs/>
              <w:noProof/>
              <w:sz w:val="22"/>
              <w:szCs w:val="22"/>
            </w:rPr>
            <w:fldChar w:fldCharType="end"/>
          </w:r>
        </w:p>
      </w:sdtContent>
    </w:sdt>
    <w:p w14:paraId="44AC44F0" w14:textId="338A9C87" w:rsidR="001C26C2" w:rsidRDefault="001C26C2" w:rsidP="001C26C2">
      <w:pPr>
        <w:spacing w:after="160" w:line="259" w:lineRule="auto"/>
        <w:rPr>
          <w:b/>
          <w:bCs/>
          <w:caps/>
        </w:rPr>
      </w:pPr>
    </w:p>
    <w:p w14:paraId="12CBF21F" w14:textId="77777777" w:rsidR="001C26C2" w:rsidRDefault="001C26C2">
      <w:pPr>
        <w:spacing w:after="160" w:line="259" w:lineRule="auto"/>
        <w:rPr>
          <w:b/>
          <w:bCs/>
          <w:caps/>
        </w:rPr>
      </w:pPr>
    </w:p>
    <w:p w14:paraId="50FDEB21" w14:textId="73E0CA22" w:rsidR="001C26C2" w:rsidRPr="001C26C2" w:rsidRDefault="001C26C2" w:rsidP="001C26C2">
      <w:pPr>
        <w:spacing w:after="160" w:line="259" w:lineRule="auto"/>
        <w:rPr>
          <w:b/>
          <w:bCs/>
          <w:caps/>
        </w:rPr>
      </w:pPr>
      <w:r>
        <w:rPr>
          <w:b/>
          <w:bCs/>
          <w:caps/>
        </w:rPr>
        <w:br w:type="page"/>
      </w:r>
    </w:p>
    <w:tbl>
      <w:tblPr>
        <w:tblW w:w="5421"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552"/>
        <w:gridCol w:w="8223"/>
      </w:tblGrid>
      <w:tr w:rsidR="0085556C" w:rsidRPr="00DE4242" w14:paraId="38A652F8" w14:textId="77777777" w:rsidTr="00FB579E">
        <w:trPr>
          <w:jc w:val="center"/>
        </w:trPr>
        <w:tc>
          <w:tcPr>
            <w:tcW w:w="5000" w:type="pct"/>
            <w:gridSpan w:val="2"/>
            <w:shd w:val="clear" w:color="auto" w:fill="323E4F" w:themeFill="text2" w:themeFillShade="BF"/>
          </w:tcPr>
          <w:p w14:paraId="547C1E61" w14:textId="1D473815" w:rsidR="0085556C" w:rsidRPr="00DE4242" w:rsidRDefault="0085556C" w:rsidP="0059433C">
            <w:pPr>
              <w:pStyle w:val="Heading1"/>
              <w:spacing w:before="120" w:after="120" w:line="276" w:lineRule="auto"/>
              <w:rPr>
                <w:szCs w:val="22"/>
              </w:rPr>
            </w:pPr>
            <w:bookmarkStart w:id="3" w:name="_Toc74211477"/>
            <w:r w:rsidRPr="00DE4242">
              <w:rPr>
                <w:szCs w:val="22"/>
              </w:rPr>
              <w:lastRenderedPageBreak/>
              <w:t>PEOPLE STRATEGY</w:t>
            </w:r>
            <w:bookmarkEnd w:id="0"/>
            <w:bookmarkEnd w:id="3"/>
          </w:p>
        </w:tc>
      </w:tr>
      <w:tr w:rsidR="0085556C" w:rsidRPr="00DE4242" w14:paraId="5A924B25" w14:textId="77777777" w:rsidTr="00FB579E">
        <w:trPr>
          <w:jc w:val="center"/>
        </w:trPr>
        <w:tc>
          <w:tcPr>
            <w:tcW w:w="5000" w:type="pct"/>
            <w:gridSpan w:val="2"/>
            <w:shd w:val="clear" w:color="auto" w:fill="D9D9D9" w:themeFill="background1" w:themeFillShade="D9"/>
          </w:tcPr>
          <w:p w14:paraId="5FC9C4DD" w14:textId="77777777" w:rsidR="0085556C" w:rsidRPr="00DE4242" w:rsidRDefault="0085556C" w:rsidP="0059433C">
            <w:pPr>
              <w:pStyle w:val="Heading2"/>
              <w:spacing w:before="120" w:after="120" w:line="276" w:lineRule="auto"/>
              <w:rPr>
                <w:szCs w:val="22"/>
              </w:rPr>
            </w:pPr>
            <w:bookmarkStart w:id="4" w:name="_Toc18403347"/>
            <w:bookmarkStart w:id="5" w:name="_Toc74211478"/>
            <w:r w:rsidRPr="00DE4242">
              <w:rPr>
                <w:szCs w:val="22"/>
              </w:rPr>
              <w:t>EQUALITY DIVERSITY AND INCLUSION</w:t>
            </w:r>
            <w:bookmarkEnd w:id="4"/>
            <w:bookmarkEnd w:id="5"/>
          </w:p>
        </w:tc>
      </w:tr>
      <w:tr w:rsidR="0085556C" w:rsidRPr="00DE4242" w14:paraId="2D877F97" w14:textId="77777777" w:rsidTr="00FB579E">
        <w:trPr>
          <w:jc w:val="center"/>
        </w:trPr>
        <w:tc>
          <w:tcPr>
            <w:tcW w:w="794" w:type="pct"/>
          </w:tcPr>
          <w:p w14:paraId="3959A3C2" w14:textId="7B47F861" w:rsidR="0085556C" w:rsidRPr="00DE4242" w:rsidRDefault="0085556C" w:rsidP="00A84C9D">
            <w:pPr>
              <w:pStyle w:val="Style2"/>
              <w:numPr>
                <w:ilvl w:val="0"/>
                <w:numId w:val="26"/>
              </w:numPr>
              <w:spacing w:before="120"/>
              <w:ind w:hanging="720"/>
              <w:rPr>
                <w:color w:val="auto"/>
                <w:sz w:val="22"/>
                <w:szCs w:val="22"/>
              </w:rPr>
            </w:pPr>
          </w:p>
        </w:tc>
        <w:tc>
          <w:tcPr>
            <w:tcW w:w="4206" w:type="pct"/>
          </w:tcPr>
          <w:p w14:paraId="1A567BA3" w14:textId="489CB964" w:rsidR="00E265AF" w:rsidRPr="00BF63B3" w:rsidRDefault="0085556C" w:rsidP="0059433C">
            <w:pPr>
              <w:spacing w:before="120" w:after="120" w:line="276" w:lineRule="auto"/>
              <w:jc w:val="both"/>
              <w:rPr>
                <w:rFonts w:ascii="Arial" w:hAnsi="Arial" w:cs="Arial"/>
                <w:sz w:val="22"/>
                <w:szCs w:val="22"/>
              </w:rPr>
            </w:pPr>
            <w:r w:rsidRPr="00BF63B3">
              <w:rPr>
                <w:rFonts w:ascii="Arial" w:hAnsi="Arial" w:cs="Arial"/>
                <w:sz w:val="22"/>
                <w:szCs w:val="22"/>
              </w:rPr>
              <w:t xml:space="preserve">The </w:t>
            </w:r>
            <w:r w:rsidR="00BF63B3" w:rsidRPr="00BF63B3">
              <w:rPr>
                <w:rFonts w:ascii="Arial" w:hAnsi="Arial" w:cs="Arial"/>
                <w:i/>
                <w:sz w:val="22"/>
                <w:szCs w:val="22"/>
              </w:rPr>
              <w:t>Consultant</w:t>
            </w:r>
            <w:r w:rsidRPr="00BF63B3">
              <w:rPr>
                <w:rFonts w:ascii="Arial" w:hAnsi="Arial" w:cs="Arial"/>
                <w:sz w:val="22"/>
                <w:szCs w:val="22"/>
              </w:rPr>
              <w:t xml:space="preserve"> assists the </w:t>
            </w:r>
            <w:r w:rsidRPr="00BF63B3">
              <w:rPr>
                <w:rFonts w:ascii="Arial" w:hAnsi="Arial" w:cs="Arial"/>
                <w:i/>
                <w:sz w:val="22"/>
                <w:szCs w:val="22"/>
              </w:rPr>
              <w:t>Client</w:t>
            </w:r>
            <w:r w:rsidRPr="00BF63B3">
              <w:rPr>
                <w:rFonts w:ascii="Arial" w:hAnsi="Arial" w:cs="Arial"/>
                <w:sz w:val="22"/>
                <w:szCs w:val="22"/>
              </w:rPr>
              <w:t xml:space="preserve"> </w:t>
            </w:r>
            <w:r w:rsidR="00FF249E" w:rsidRPr="00BF63B3">
              <w:rPr>
                <w:rFonts w:ascii="Arial" w:hAnsi="Arial" w:cs="Arial"/>
                <w:sz w:val="22"/>
                <w:szCs w:val="22"/>
              </w:rPr>
              <w:t xml:space="preserve">in achieving its equality, diversity and inclusion (EDI) ambition to build an inclusive culture that encourages, supports and celebrates diverse voices to improve the experience of its employees, its supply chain (at any stage of remoteness from the </w:t>
            </w:r>
            <w:r w:rsidR="00FF249E" w:rsidRPr="00BF63B3">
              <w:rPr>
                <w:rFonts w:ascii="Arial" w:hAnsi="Arial" w:cs="Arial"/>
                <w:i/>
                <w:sz w:val="22"/>
                <w:szCs w:val="22"/>
              </w:rPr>
              <w:t>Client</w:t>
            </w:r>
            <w:r w:rsidR="00FF249E" w:rsidRPr="00BF63B3">
              <w:rPr>
                <w:rFonts w:ascii="Arial" w:hAnsi="Arial" w:cs="Arial"/>
                <w:sz w:val="22"/>
                <w:szCs w:val="22"/>
              </w:rPr>
              <w:t xml:space="preserve">) and its customers. </w:t>
            </w:r>
            <w:r w:rsidRPr="00BF63B3">
              <w:rPr>
                <w:rFonts w:ascii="Arial" w:hAnsi="Arial" w:cs="Arial"/>
                <w:sz w:val="22"/>
                <w:szCs w:val="22"/>
              </w:rPr>
              <w:t xml:space="preserve">The </w:t>
            </w:r>
            <w:r w:rsidRPr="00BF63B3">
              <w:rPr>
                <w:rFonts w:ascii="Arial" w:hAnsi="Arial" w:cs="Arial"/>
                <w:i/>
                <w:sz w:val="22"/>
                <w:szCs w:val="22"/>
              </w:rPr>
              <w:t>Client’s</w:t>
            </w:r>
            <w:r w:rsidRPr="00BF63B3">
              <w:rPr>
                <w:rFonts w:ascii="Arial" w:hAnsi="Arial" w:cs="Arial"/>
                <w:sz w:val="22"/>
                <w:szCs w:val="22"/>
              </w:rPr>
              <w:t xml:space="preserve"> </w:t>
            </w:r>
            <w:r w:rsidR="006109F4" w:rsidRPr="00BF63B3">
              <w:rPr>
                <w:rFonts w:ascii="Arial" w:hAnsi="Arial" w:cs="Arial"/>
                <w:sz w:val="22"/>
                <w:szCs w:val="22"/>
              </w:rPr>
              <w:t>intention</w:t>
            </w:r>
            <w:r w:rsidRPr="00BF63B3">
              <w:rPr>
                <w:rFonts w:ascii="Arial" w:hAnsi="Arial" w:cs="Arial"/>
                <w:sz w:val="22"/>
                <w:szCs w:val="22"/>
              </w:rPr>
              <w:t xml:space="preserve"> is to embed principles of equality, diversity and inclusion into all areas of its business, driving real change in how it works with its customers and communities, </w:t>
            </w:r>
            <w:r w:rsidR="00DE4242" w:rsidRPr="00BF63B3">
              <w:rPr>
                <w:rFonts w:ascii="Arial" w:hAnsi="Arial" w:cs="Arial"/>
                <w:sz w:val="22"/>
                <w:szCs w:val="22"/>
              </w:rPr>
              <w:t xml:space="preserve">its </w:t>
            </w:r>
            <w:r w:rsidRPr="00BF63B3">
              <w:rPr>
                <w:rFonts w:ascii="Arial" w:hAnsi="Arial" w:cs="Arial"/>
                <w:sz w:val="22"/>
                <w:szCs w:val="22"/>
              </w:rPr>
              <w:t>supply chain</w:t>
            </w:r>
            <w:r w:rsidR="00E265AF" w:rsidRPr="00BF63B3">
              <w:rPr>
                <w:rFonts w:ascii="Arial" w:hAnsi="Arial" w:cs="Arial"/>
                <w:sz w:val="22"/>
                <w:szCs w:val="22"/>
              </w:rPr>
              <w:t xml:space="preserve"> (at any stage of remoteness from the </w:t>
            </w:r>
            <w:r w:rsidR="00E265AF" w:rsidRPr="00BF63B3">
              <w:rPr>
                <w:rFonts w:ascii="Arial" w:hAnsi="Arial" w:cs="Arial"/>
                <w:i/>
                <w:sz w:val="22"/>
                <w:szCs w:val="22"/>
              </w:rPr>
              <w:t>Client</w:t>
            </w:r>
            <w:r w:rsidR="00E265AF" w:rsidRPr="00BF63B3">
              <w:rPr>
                <w:rFonts w:ascii="Arial" w:hAnsi="Arial" w:cs="Arial"/>
                <w:sz w:val="22"/>
                <w:szCs w:val="22"/>
              </w:rPr>
              <w:t>)</w:t>
            </w:r>
            <w:r w:rsidRPr="00BF63B3">
              <w:rPr>
                <w:rFonts w:ascii="Arial" w:hAnsi="Arial" w:cs="Arial"/>
                <w:sz w:val="22"/>
                <w:szCs w:val="22"/>
              </w:rPr>
              <w:t xml:space="preserve"> and </w:t>
            </w:r>
            <w:r w:rsidR="00DE4242" w:rsidRPr="00BF63B3">
              <w:rPr>
                <w:rFonts w:ascii="Arial" w:hAnsi="Arial" w:cs="Arial"/>
                <w:sz w:val="22"/>
                <w:szCs w:val="22"/>
              </w:rPr>
              <w:t xml:space="preserve">its </w:t>
            </w:r>
            <w:r w:rsidRPr="00BF63B3">
              <w:rPr>
                <w:rFonts w:ascii="Arial" w:hAnsi="Arial" w:cs="Arial"/>
                <w:sz w:val="22"/>
                <w:szCs w:val="22"/>
              </w:rPr>
              <w:t xml:space="preserve">employees. </w:t>
            </w:r>
          </w:p>
          <w:p w14:paraId="6C4772CF" w14:textId="16F37D7D" w:rsidR="00E265AF" w:rsidRPr="00BF63B3" w:rsidRDefault="00E265AF" w:rsidP="0059433C">
            <w:pPr>
              <w:spacing w:before="120" w:after="120" w:line="276" w:lineRule="auto"/>
              <w:jc w:val="both"/>
              <w:rPr>
                <w:rFonts w:ascii="Arial" w:hAnsi="Arial" w:cs="Arial"/>
                <w:sz w:val="22"/>
                <w:szCs w:val="22"/>
              </w:rPr>
            </w:pPr>
            <w:r w:rsidRPr="00BF63B3">
              <w:rPr>
                <w:rFonts w:ascii="Arial" w:hAnsi="Arial" w:cs="Arial"/>
                <w:sz w:val="22"/>
                <w:szCs w:val="22"/>
              </w:rPr>
              <w:t xml:space="preserve">The </w:t>
            </w:r>
            <w:r w:rsidRPr="00BF63B3">
              <w:rPr>
                <w:rFonts w:ascii="Arial" w:hAnsi="Arial" w:cs="Arial"/>
                <w:i/>
                <w:sz w:val="22"/>
                <w:szCs w:val="22"/>
              </w:rPr>
              <w:t xml:space="preserve">Client </w:t>
            </w:r>
            <w:r w:rsidRPr="00BF63B3">
              <w:rPr>
                <w:rFonts w:ascii="Arial" w:hAnsi="Arial" w:cs="Arial"/>
                <w:sz w:val="22"/>
                <w:szCs w:val="22"/>
              </w:rPr>
              <w:t xml:space="preserve">believes that to achieve its vision of being the world’s leading road operator it needs to </w:t>
            </w:r>
            <w:r w:rsidR="006109F4" w:rsidRPr="00BF63B3">
              <w:rPr>
                <w:rFonts w:ascii="Arial" w:hAnsi="Arial" w:cs="Arial"/>
                <w:sz w:val="22"/>
                <w:szCs w:val="22"/>
              </w:rPr>
              <w:t xml:space="preserve">deliver an inclusive, accessible road network and services that meet the needs of the diverse customers and communities </w:t>
            </w:r>
            <w:r w:rsidR="00F228E8" w:rsidRPr="00BF63B3">
              <w:rPr>
                <w:rFonts w:ascii="Arial" w:hAnsi="Arial" w:cs="Arial"/>
                <w:sz w:val="22"/>
                <w:szCs w:val="22"/>
              </w:rPr>
              <w:t xml:space="preserve">it </w:t>
            </w:r>
            <w:r w:rsidR="006109F4" w:rsidRPr="00BF63B3">
              <w:rPr>
                <w:rFonts w:ascii="Arial" w:hAnsi="Arial" w:cs="Arial"/>
                <w:sz w:val="22"/>
                <w:szCs w:val="22"/>
              </w:rPr>
              <w:t>serve</w:t>
            </w:r>
            <w:r w:rsidR="00F228E8" w:rsidRPr="00BF63B3">
              <w:rPr>
                <w:rFonts w:ascii="Arial" w:hAnsi="Arial" w:cs="Arial"/>
                <w:sz w:val="22"/>
                <w:szCs w:val="22"/>
              </w:rPr>
              <w:t>s</w:t>
            </w:r>
            <w:r w:rsidR="006109F4" w:rsidRPr="00BF63B3">
              <w:rPr>
                <w:rFonts w:ascii="Arial" w:hAnsi="Arial" w:cs="Arial"/>
                <w:sz w:val="22"/>
                <w:szCs w:val="22"/>
              </w:rPr>
              <w:t>.</w:t>
            </w:r>
          </w:p>
          <w:p w14:paraId="5F18BC5A" w14:textId="24CAA729" w:rsidR="00E17C1B" w:rsidRPr="00BF63B3" w:rsidRDefault="00101C0E" w:rsidP="0059433C">
            <w:pPr>
              <w:spacing w:before="120" w:after="120" w:line="276" w:lineRule="auto"/>
              <w:jc w:val="both"/>
              <w:rPr>
                <w:rFonts w:ascii="Arial" w:hAnsi="Arial" w:cs="Arial"/>
                <w:sz w:val="22"/>
                <w:szCs w:val="22"/>
              </w:rPr>
            </w:pPr>
            <w:r w:rsidRPr="00BF63B3">
              <w:rPr>
                <w:rFonts w:ascii="Arial" w:hAnsi="Arial" w:cs="Arial"/>
                <w:sz w:val="22"/>
                <w:szCs w:val="22"/>
              </w:rPr>
              <w:t>This requires</w:t>
            </w:r>
            <w:r w:rsidR="0085556C" w:rsidRPr="00BF63B3">
              <w:rPr>
                <w:rFonts w:ascii="Arial" w:hAnsi="Arial" w:cs="Arial"/>
                <w:sz w:val="22"/>
                <w:szCs w:val="22"/>
              </w:rPr>
              <w:t xml:space="preserve"> the </w:t>
            </w:r>
            <w:r w:rsidR="0085556C" w:rsidRPr="00BF63B3">
              <w:rPr>
                <w:rFonts w:ascii="Arial" w:hAnsi="Arial" w:cs="Arial"/>
                <w:i/>
                <w:sz w:val="22"/>
                <w:szCs w:val="22"/>
              </w:rPr>
              <w:t>Client</w:t>
            </w:r>
            <w:r w:rsidR="0085556C" w:rsidRPr="00BF63B3">
              <w:rPr>
                <w:rFonts w:ascii="Arial" w:hAnsi="Arial" w:cs="Arial"/>
                <w:sz w:val="22"/>
                <w:szCs w:val="22"/>
              </w:rPr>
              <w:t xml:space="preserve"> </w:t>
            </w:r>
            <w:r w:rsidRPr="00BF63B3">
              <w:rPr>
                <w:rFonts w:ascii="Arial" w:hAnsi="Arial" w:cs="Arial"/>
                <w:sz w:val="22"/>
                <w:szCs w:val="22"/>
              </w:rPr>
              <w:t xml:space="preserve">to </w:t>
            </w:r>
            <w:r w:rsidR="0085556C" w:rsidRPr="00BF63B3">
              <w:rPr>
                <w:rFonts w:ascii="Arial" w:hAnsi="Arial" w:cs="Arial"/>
                <w:sz w:val="22"/>
                <w:szCs w:val="22"/>
              </w:rPr>
              <w:t xml:space="preserve">work collaboratively </w:t>
            </w:r>
            <w:r w:rsidR="003D18BE" w:rsidRPr="00BF63B3">
              <w:rPr>
                <w:rFonts w:ascii="Arial" w:hAnsi="Arial" w:cs="Arial"/>
                <w:sz w:val="22"/>
                <w:szCs w:val="22"/>
              </w:rPr>
              <w:t xml:space="preserve">with its diverse supply chain (at any stage of remoteness from the </w:t>
            </w:r>
            <w:r w:rsidR="003D18BE" w:rsidRPr="00BF63B3">
              <w:rPr>
                <w:rFonts w:ascii="Arial" w:hAnsi="Arial" w:cs="Arial"/>
                <w:i/>
                <w:sz w:val="22"/>
                <w:szCs w:val="22"/>
              </w:rPr>
              <w:t>Client</w:t>
            </w:r>
            <w:r w:rsidR="003D18BE" w:rsidRPr="00BF63B3">
              <w:rPr>
                <w:rFonts w:ascii="Arial" w:hAnsi="Arial" w:cs="Arial"/>
                <w:sz w:val="22"/>
                <w:szCs w:val="22"/>
              </w:rPr>
              <w:t xml:space="preserve">) so that its working practices are </w:t>
            </w:r>
            <w:r w:rsidR="003161B7" w:rsidRPr="00BF63B3">
              <w:rPr>
                <w:rFonts w:ascii="Arial" w:hAnsi="Arial" w:cs="Arial"/>
                <w:sz w:val="22"/>
                <w:szCs w:val="22"/>
              </w:rPr>
              <w:t>inclusive,</w:t>
            </w:r>
            <w:r w:rsidR="003D18BE" w:rsidRPr="00BF63B3">
              <w:rPr>
                <w:rFonts w:ascii="Arial" w:hAnsi="Arial" w:cs="Arial"/>
                <w:sz w:val="22"/>
                <w:szCs w:val="22"/>
              </w:rPr>
              <w:t xml:space="preserve"> </w:t>
            </w:r>
            <w:r w:rsidR="0085556C" w:rsidRPr="00BF63B3">
              <w:rPr>
                <w:rFonts w:ascii="Arial" w:hAnsi="Arial" w:cs="Arial"/>
                <w:sz w:val="22"/>
                <w:szCs w:val="22"/>
              </w:rPr>
              <w:t xml:space="preserve">and the strategic road network is accessible and integrated for both its users and communities </w:t>
            </w:r>
            <w:r w:rsidRPr="00BF63B3">
              <w:rPr>
                <w:rFonts w:ascii="Arial" w:hAnsi="Arial" w:cs="Arial"/>
                <w:sz w:val="22"/>
                <w:szCs w:val="22"/>
              </w:rPr>
              <w:t>living alongside the</w:t>
            </w:r>
            <w:r w:rsidR="0085556C" w:rsidRPr="00BF63B3">
              <w:rPr>
                <w:rFonts w:ascii="Arial" w:hAnsi="Arial" w:cs="Arial"/>
                <w:sz w:val="22"/>
                <w:szCs w:val="22"/>
              </w:rPr>
              <w:t xml:space="preserve"> network. </w:t>
            </w:r>
          </w:p>
          <w:p w14:paraId="607B8EAE" w14:textId="25141816" w:rsidR="00101C0E" w:rsidRPr="00BF63B3" w:rsidRDefault="00E17C1B" w:rsidP="0059433C">
            <w:pPr>
              <w:spacing w:before="120" w:after="120" w:line="276" w:lineRule="auto"/>
              <w:jc w:val="both"/>
              <w:rPr>
                <w:rFonts w:ascii="Arial" w:hAnsi="Arial" w:cs="Arial"/>
                <w:sz w:val="22"/>
                <w:szCs w:val="22"/>
              </w:rPr>
            </w:pPr>
            <w:r w:rsidRPr="00BF63B3">
              <w:rPr>
                <w:rFonts w:ascii="Arial" w:hAnsi="Arial" w:cs="Arial"/>
                <w:sz w:val="22"/>
                <w:szCs w:val="22"/>
              </w:rPr>
              <w:t xml:space="preserve">The </w:t>
            </w:r>
            <w:r w:rsidRPr="00BF63B3">
              <w:rPr>
                <w:rFonts w:ascii="Arial" w:hAnsi="Arial" w:cs="Arial"/>
                <w:i/>
                <w:sz w:val="22"/>
                <w:szCs w:val="22"/>
              </w:rPr>
              <w:t xml:space="preserve">Client </w:t>
            </w:r>
            <w:r w:rsidRPr="00BF63B3">
              <w:rPr>
                <w:rFonts w:ascii="Arial" w:hAnsi="Arial" w:cs="Arial"/>
                <w:sz w:val="22"/>
                <w:szCs w:val="22"/>
              </w:rPr>
              <w:t>therefore require</w:t>
            </w:r>
            <w:r w:rsidR="00101C0E" w:rsidRPr="00BF63B3">
              <w:rPr>
                <w:rFonts w:ascii="Arial" w:hAnsi="Arial" w:cs="Arial"/>
                <w:sz w:val="22"/>
                <w:szCs w:val="22"/>
              </w:rPr>
              <w:t>s</w:t>
            </w:r>
            <w:r w:rsidRPr="00BF63B3">
              <w:rPr>
                <w:rFonts w:ascii="Arial" w:hAnsi="Arial" w:cs="Arial"/>
                <w:sz w:val="22"/>
                <w:szCs w:val="22"/>
              </w:rPr>
              <w:t xml:space="preserve"> </w:t>
            </w:r>
            <w:r w:rsidR="00101C0E" w:rsidRPr="00BF63B3">
              <w:rPr>
                <w:rFonts w:ascii="Arial" w:hAnsi="Arial" w:cs="Arial"/>
                <w:sz w:val="22"/>
                <w:szCs w:val="22"/>
              </w:rPr>
              <w:t xml:space="preserve">the </w:t>
            </w:r>
            <w:r w:rsidR="00BF63B3" w:rsidRPr="00BF63B3">
              <w:rPr>
                <w:rFonts w:ascii="Arial" w:hAnsi="Arial" w:cs="Arial"/>
                <w:i/>
                <w:sz w:val="22"/>
                <w:szCs w:val="22"/>
              </w:rPr>
              <w:t>Consultant</w:t>
            </w:r>
            <w:r w:rsidRPr="00BF63B3">
              <w:rPr>
                <w:rFonts w:ascii="Arial" w:hAnsi="Arial" w:cs="Arial"/>
                <w:sz w:val="22"/>
                <w:szCs w:val="22"/>
              </w:rPr>
              <w:t xml:space="preserve"> to demonstrate how </w:t>
            </w:r>
            <w:r w:rsidR="00101C0E" w:rsidRPr="00BF63B3">
              <w:rPr>
                <w:rFonts w:ascii="Arial" w:hAnsi="Arial" w:cs="Arial"/>
                <w:sz w:val="22"/>
                <w:szCs w:val="22"/>
              </w:rPr>
              <w:t>it</w:t>
            </w:r>
            <w:r w:rsidRPr="00BF63B3">
              <w:rPr>
                <w:rFonts w:ascii="Arial" w:hAnsi="Arial" w:cs="Arial"/>
                <w:sz w:val="22"/>
                <w:szCs w:val="22"/>
              </w:rPr>
              <w:t xml:space="preserve"> develop</w:t>
            </w:r>
            <w:r w:rsidR="00101C0E" w:rsidRPr="00BF63B3">
              <w:rPr>
                <w:rFonts w:ascii="Arial" w:hAnsi="Arial" w:cs="Arial"/>
                <w:sz w:val="22"/>
                <w:szCs w:val="22"/>
              </w:rPr>
              <w:t>s</w:t>
            </w:r>
            <w:r w:rsidRPr="00BF63B3">
              <w:rPr>
                <w:rFonts w:ascii="Arial" w:hAnsi="Arial" w:cs="Arial"/>
                <w:sz w:val="22"/>
                <w:szCs w:val="22"/>
              </w:rPr>
              <w:t xml:space="preserve"> an iterative approach in supporting the </w:t>
            </w:r>
            <w:r w:rsidRPr="00BF63B3">
              <w:rPr>
                <w:rFonts w:ascii="Arial" w:hAnsi="Arial" w:cs="Arial"/>
                <w:i/>
                <w:sz w:val="22"/>
                <w:szCs w:val="22"/>
              </w:rPr>
              <w:t>Client</w:t>
            </w:r>
            <w:r w:rsidRPr="00BF63B3">
              <w:rPr>
                <w:rFonts w:ascii="Arial" w:hAnsi="Arial" w:cs="Arial"/>
                <w:sz w:val="22"/>
                <w:szCs w:val="22"/>
              </w:rPr>
              <w:t xml:space="preserve"> and in meeting its equality, diversity and inclusion</w:t>
            </w:r>
            <w:r w:rsidR="003D18BE" w:rsidRPr="00BF63B3">
              <w:rPr>
                <w:rFonts w:ascii="Arial" w:hAnsi="Arial" w:cs="Arial"/>
                <w:sz w:val="22"/>
                <w:szCs w:val="22"/>
              </w:rPr>
              <w:t xml:space="preserve"> ambitions</w:t>
            </w:r>
            <w:r w:rsidRPr="00BF63B3">
              <w:rPr>
                <w:rFonts w:ascii="Arial" w:hAnsi="Arial" w:cs="Arial"/>
                <w:sz w:val="22"/>
                <w:szCs w:val="22"/>
              </w:rPr>
              <w:t xml:space="preserve"> through</w:t>
            </w:r>
            <w:r w:rsidR="00101C0E" w:rsidRPr="00BF63B3">
              <w:rPr>
                <w:rFonts w:ascii="Arial" w:hAnsi="Arial" w:cs="Arial"/>
                <w:sz w:val="22"/>
                <w:szCs w:val="22"/>
              </w:rPr>
              <w:t>out</w:t>
            </w:r>
            <w:r w:rsidR="00BF63B3" w:rsidRPr="00BF63B3">
              <w:rPr>
                <w:rFonts w:ascii="Arial" w:hAnsi="Arial" w:cs="Arial"/>
                <w:sz w:val="22"/>
                <w:szCs w:val="22"/>
              </w:rPr>
              <w:t xml:space="preserve"> the </w:t>
            </w:r>
            <w:r w:rsidR="00101C0E" w:rsidRPr="00BF63B3">
              <w:rPr>
                <w:rFonts w:ascii="Arial" w:hAnsi="Arial" w:cs="Arial"/>
                <w:i/>
                <w:sz w:val="22"/>
                <w:szCs w:val="22"/>
              </w:rPr>
              <w:t>s</w:t>
            </w:r>
            <w:r w:rsidR="00BF63B3" w:rsidRPr="00BF63B3">
              <w:rPr>
                <w:rFonts w:ascii="Arial" w:hAnsi="Arial" w:cs="Arial"/>
                <w:i/>
                <w:sz w:val="22"/>
                <w:szCs w:val="22"/>
              </w:rPr>
              <w:t>ervice</w:t>
            </w:r>
            <w:r w:rsidRPr="00BF63B3">
              <w:rPr>
                <w:rFonts w:ascii="Arial" w:hAnsi="Arial" w:cs="Arial"/>
                <w:sz w:val="22"/>
                <w:szCs w:val="22"/>
              </w:rPr>
              <w:t xml:space="preserve">. </w:t>
            </w:r>
          </w:p>
          <w:p w14:paraId="2BDFE863" w14:textId="77777777" w:rsidR="00101C0E" w:rsidRPr="00BF63B3" w:rsidRDefault="00E17C1B" w:rsidP="0059433C">
            <w:pPr>
              <w:spacing w:before="120" w:after="120" w:line="276" w:lineRule="auto"/>
              <w:jc w:val="both"/>
              <w:rPr>
                <w:rFonts w:ascii="Arial" w:hAnsi="Arial" w:cs="Arial"/>
                <w:sz w:val="22"/>
                <w:szCs w:val="22"/>
              </w:rPr>
            </w:pPr>
            <w:r w:rsidRPr="00BF63B3">
              <w:rPr>
                <w:rFonts w:ascii="Arial" w:hAnsi="Arial" w:cs="Arial"/>
                <w:sz w:val="22"/>
                <w:szCs w:val="22"/>
              </w:rPr>
              <w:t xml:space="preserve">The </w:t>
            </w:r>
            <w:r w:rsidRPr="00BF63B3">
              <w:rPr>
                <w:rFonts w:ascii="Arial" w:hAnsi="Arial" w:cs="Arial"/>
                <w:i/>
                <w:sz w:val="22"/>
                <w:szCs w:val="22"/>
              </w:rPr>
              <w:t xml:space="preserve">Client </w:t>
            </w:r>
            <w:r w:rsidRPr="00BF63B3">
              <w:rPr>
                <w:rFonts w:ascii="Arial" w:hAnsi="Arial" w:cs="Arial"/>
                <w:sz w:val="22"/>
                <w:szCs w:val="22"/>
              </w:rPr>
              <w:t xml:space="preserve">also believes that to achieve outstanding performance it needs to attract, recruit, develop and retain talented people from all groups within the active labour force and then work to ensure an inclusive environment in which all can thrive. </w:t>
            </w:r>
          </w:p>
          <w:p w14:paraId="014ACC2D" w14:textId="1621F08A" w:rsidR="00093F34" w:rsidRPr="00DE4242" w:rsidRDefault="00E17C1B" w:rsidP="00093F34">
            <w:pPr>
              <w:spacing w:before="120" w:after="120" w:line="276" w:lineRule="auto"/>
              <w:jc w:val="both"/>
              <w:rPr>
                <w:rFonts w:ascii="Arial" w:hAnsi="Arial" w:cs="Arial"/>
                <w:sz w:val="22"/>
                <w:szCs w:val="22"/>
              </w:rPr>
            </w:pPr>
            <w:r w:rsidRPr="00BF63B3">
              <w:rPr>
                <w:rFonts w:ascii="Arial" w:hAnsi="Arial" w:cs="Arial"/>
                <w:sz w:val="22"/>
                <w:szCs w:val="22"/>
              </w:rPr>
              <w:t xml:space="preserve">The </w:t>
            </w:r>
            <w:r w:rsidRPr="00BF63B3">
              <w:rPr>
                <w:rFonts w:ascii="Arial" w:hAnsi="Arial" w:cs="Arial"/>
                <w:i/>
                <w:sz w:val="22"/>
                <w:szCs w:val="22"/>
              </w:rPr>
              <w:t>Client</w:t>
            </w:r>
            <w:r w:rsidRPr="00BF63B3">
              <w:rPr>
                <w:rFonts w:ascii="Arial" w:hAnsi="Arial" w:cs="Arial"/>
                <w:sz w:val="22"/>
                <w:szCs w:val="22"/>
              </w:rPr>
              <w:t xml:space="preserve"> expects its supply chain (at any stage of remoteness from the </w:t>
            </w:r>
            <w:r w:rsidRPr="00BF63B3">
              <w:rPr>
                <w:rFonts w:ascii="Arial" w:hAnsi="Arial" w:cs="Arial"/>
                <w:i/>
                <w:sz w:val="22"/>
                <w:szCs w:val="22"/>
              </w:rPr>
              <w:t>Client</w:t>
            </w:r>
            <w:r w:rsidRPr="00BF63B3">
              <w:rPr>
                <w:rFonts w:ascii="Arial" w:hAnsi="Arial" w:cs="Arial"/>
                <w:sz w:val="22"/>
                <w:szCs w:val="22"/>
              </w:rPr>
              <w:t xml:space="preserve">) to share and promote the same values in terms of equality, diversity and inclusion as well as </w:t>
            </w:r>
            <w:r w:rsidR="003D18BE" w:rsidRPr="00BF63B3">
              <w:rPr>
                <w:rFonts w:ascii="Arial" w:hAnsi="Arial" w:cs="Arial"/>
                <w:sz w:val="22"/>
                <w:szCs w:val="22"/>
              </w:rPr>
              <w:t xml:space="preserve">actively </w:t>
            </w:r>
            <w:r w:rsidRPr="00BF63B3">
              <w:rPr>
                <w:rFonts w:ascii="Arial" w:hAnsi="Arial" w:cs="Arial"/>
                <w:sz w:val="22"/>
                <w:szCs w:val="22"/>
              </w:rPr>
              <w:t>support its wider vision.</w:t>
            </w:r>
          </w:p>
        </w:tc>
      </w:tr>
      <w:tr w:rsidR="001C26C2" w:rsidRPr="00DE4242" w14:paraId="70D5A0E0" w14:textId="77777777" w:rsidTr="001C26C2">
        <w:trPr>
          <w:jc w:val="center"/>
        </w:trPr>
        <w:tc>
          <w:tcPr>
            <w:tcW w:w="5000" w:type="pct"/>
            <w:gridSpan w:val="2"/>
            <w:shd w:val="clear" w:color="auto" w:fill="D9D9D9" w:themeFill="background1" w:themeFillShade="D9"/>
          </w:tcPr>
          <w:p w14:paraId="1F49E4A7" w14:textId="2D562A55" w:rsidR="001C26C2" w:rsidRPr="00DE4242" w:rsidRDefault="001C26C2" w:rsidP="00DE4242">
            <w:pPr>
              <w:pStyle w:val="Heading2"/>
              <w:numPr>
                <w:ilvl w:val="0"/>
                <w:numId w:val="0"/>
              </w:numPr>
              <w:spacing w:before="120" w:after="120" w:line="276" w:lineRule="auto"/>
              <w:rPr>
                <w:szCs w:val="22"/>
              </w:rPr>
            </w:pPr>
            <w:bookmarkStart w:id="6" w:name="_Toc74211479"/>
            <w:r>
              <w:rPr>
                <w:szCs w:val="22"/>
              </w:rPr>
              <w:t>1.2</w:t>
            </w:r>
            <w:r>
              <w:rPr>
                <w:szCs w:val="22"/>
              </w:rPr>
              <w:tab/>
            </w:r>
            <w:r w:rsidR="00D409FB">
              <w:rPr>
                <w:szCs w:val="22"/>
              </w:rPr>
              <w:t>Not Used.</w:t>
            </w:r>
            <w:bookmarkEnd w:id="6"/>
          </w:p>
        </w:tc>
      </w:tr>
      <w:tr w:rsidR="00E17C1B" w:rsidRPr="00DE4242" w14:paraId="402222D1" w14:textId="77777777" w:rsidTr="00FB579E">
        <w:trPr>
          <w:jc w:val="center"/>
        </w:trPr>
        <w:tc>
          <w:tcPr>
            <w:tcW w:w="5000" w:type="pct"/>
            <w:gridSpan w:val="2"/>
            <w:shd w:val="clear" w:color="auto" w:fill="D9D9D9" w:themeFill="background1" w:themeFillShade="D9"/>
          </w:tcPr>
          <w:p w14:paraId="423681E6" w14:textId="774F3D35" w:rsidR="00E17C1B" w:rsidRPr="00DE4242" w:rsidRDefault="00E17C1B" w:rsidP="00E17C1B">
            <w:pPr>
              <w:pStyle w:val="Heading2"/>
              <w:spacing w:before="120" w:after="120" w:line="276" w:lineRule="auto"/>
              <w:rPr>
                <w:szCs w:val="22"/>
              </w:rPr>
            </w:pPr>
            <w:bookmarkStart w:id="7" w:name="_Toc10642915"/>
            <w:bookmarkStart w:id="8" w:name="_Toc13662038"/>
            <w:bookmarkStart w:id="9" w:name="_Toc18403348"/>
            <w:bookmarkStart w:id="10" w:name="_Toc74211480"/>
            <w:bookmarkEnd w:id="1"/>
            <w:bookmarkEnd w:id="2"/>
            <w:r w:rsidRPr="00DE4242">
              <w:rPr>
                <w:szCs w:val="22"/>
              </w:rPr>
              <w:t>Employment and Skills</w:t>
            </w:r>
            <w:bookmarkEnd w:id="7"/>
            <w:bookmarkEnd w:id="8"/>
            <w:bookmarkEnd w:id="9"/>
            <w:bookmarkEnd w:id="10"/>
          </w:p>
        </w:tc>
      </w:tr>
      <w:tr w:rsidR="00E17C1B" w:rsidRPr="00DE4242" w14:paraId="4B3F4D21" w14:textId="77777777" w:rsidTr="00FB579E">
        <w:trPr>
          <w:jc w:val="center"/>
        </w:trPr>
        <w:tc>
          <w:tcPr>
            <w:tcW w:w="794" w:type="pct"/>
          </w:tcPr>
          <w:p w14:paraId="789E8E61" w14:textId="0624076B" w:rsidR="00E17C1B" w:rsidRPr="001856A3" w:rsidRDefault="00E17C1B" w:rsidP="001856A3">
            <w:pPr>
              <w:pStyle w:val="ListParagraph"/>
              <w:widowControl w:val="0"/>
              <w:numPr>
                <w:ilvl w:val="0"/>
                <w:numId w:val="24"/>
              </w:numPr>
              <w:autoSpaceDE w:val="0"/>
              <w:autoSpaceDN w:val="0"/>
              <w:adjustRightInd w:val="0"/>
              <w:spacing w:before="120" w:after="120"/>
              <w:ind w:right="255" w:hanging="687"/>
              <w:jc w:val="both"/>
              <w:rPr>
                <w:rFonts w:ascii="Arial" w:hAnsi="Arial" w:cs="Arial"/>
              </w:rPr>
            </w:pPr>
          </w:p>
        </w:tc>
        <w:tc>
          <w:tcPr>
            <w:tcW w:w="4206" w:type="pct"/>
          </w:tcPr>
          <w:p w14:paraId="7CF4827F" w14:textId="5DAC6FC5" w:rsidR="00E17C1B" w:rsidRPr="00DE4242" w:rsidRDefault="00E17C1B" w:rsidP="00BD76A8">
            <w:pPr>
              <w:spacing w:before="120" w:after="120" w:line="276" w:lineRule="auto"/>
              <w:jc w:val="both"/>
              <w:rPr>
                <w:rFonts w:ascii="Arial" w:hAnsi="Arial" w:cs="Arial"/>
              </w:rPr>
            </w:pPr>
            <w:r w:rsidRPr="00DE4242">
              <w:rPr>
                <w:rFonts w:ascii="Arial" w:hAnsi="Arial" w:cs="Arial"/>
                <w:sz w:val="22"/>
                <w:szCs w:val="22"/>
              </w:rPr>
              <w:t xml:space="preserve">The </w:t>
            </w:r>
            <w:r w:rsidR="00BF63B3" w:rsidRPr="00BF63B3">
              <w:rPr>
                <w:rFonts w:ascii="Arial" w:hAnsi="Arial" w:cs="Arial"/>
                <w:i/>
                <w:sz w:val="22"/>
                <w:szCs w:val="22"/>
              </w:rPr>
              <w:t>Consultant</w:t>
            </w:r>
            <w:r w:rsidRPr="00BF63B3">
              <w:rPr>
                <w:rFonts w:ascii="Arial" w:hAnsi="Arial" w:cs="Arial"/>
                <w:i/>
                <w:sz w:val="22"/>
                <w:szCs w:val="22"/>
              </w:rPr>
              <w:t xml:space="preserve"> </w:t>
            </w:r>
            <w:r w:rsidRPr="00BF63B3">
              <w:rPr>
                <w:rFonts w:ascii="Arial" w:hAnsi="Arial" w:cs="Arial"/>
                <w:sz w:val="22"/>
                <w:szCs w:val="22"/>
              </w:rPr>
              <w:t>ensures that the skills, resources and capabilities are in place, in its own organisation and through</w:t>
            </w:r>
            <w:r w:rsidR="00E93BEE" w:rsidRPr="00BF63B3">
              <w:rPr>
                <w:rFonts w:ascii="Arial" w:hAnsi="Arial" w:cs="Arial"/>
                <w:sz w:val="22"/>
                <w:szCs w:val="22"/>
              </w:rPr>
              <w:t>out</w:t>
            </w:r>
            <w:r w:rsidRPr="00BF63B3">
              <w:rPr>
                <w:rFonts w:ascii="Arial" w:hAnsi="Arial" w:cs="Arial"/>
                <w:sz w:val="22"/>
                <w:szCs w:val="22"/>
              </w:rPr>
              <w:t xml:space="preserve"> its supply chain</w:t>
            </w:r>
            <w:r w:rsidR="007A7738" w:rsidRPr="00BF63B3">
              <w:rPr>
                <w:rFonts w:ascii="Arial" w:hAnsi="Arial" w:cs="Arial"/>
                <w:sz w:val="22"/>
                <w:szCs w:val="22"/>
              </w:rPr>
              <w:t xml:space="preserve"> (at any stage of remoteness from the </w:t>
            </w:r>
            <w:r w:rsidR="007A7738" w:rsidRPr="00BF63B3">
              <w:rPr>
                <w:rFonts w:ascii="Arial" w:hAnsi="Arial" w:cs="Arial"/>
                <w:i/>
                <w:sz w:val="22"/>
                <w:szCs w:val="22"/>
              </w:rPr>
              <w:t>Client</w:t>
            </w:r>
            <w:r w:rsidR="007A7738" w:rsidRPr="00BF63B3">
              <w:rPr>
                <w:rFonts w:ascii="Arial" w:hAnsi="Arial" w:cs="Arial"/>
                <w:sz w:val="22"/>
                <w:szCs w:val="22"/>
              </w:rPr>
              <w:t>)</w:t>
            </w:r>
            <w:r w:rsidRPr="00BF63B3">
              <w:rPr>
                <w:rFonts w:ascii="Arial" w:hAnsi="Arial" w:cs="Arial"/>
                <w:sz w:val="22"/>
                <w:szCs w:val="22"/>
              </w:rPr>
              <w:t xml:space="preserve">, to deliver the </w:t>
            </w:r>
            <w:r w:rsidR="00BF63B3" w:rsidRPr="00BF63B3">
              <w:rPr>
                <w:rFonts w:ascii="Arial" w:hAnsi="Arial" w:cs="Arial"/>
                <w:i/>
                <w:sz w:val="22"/>
                <w:szCs w:val="22"/>
              </w:rPr>
              <w:t>service</w:t>
            </w:r>
            <w:r w:rsidRPr="00BF63B3">
              <w:rPr>
                <w:rFonts w:ascii="Arial" w:hAnsi="Arial" w:cs="Arial"/>
                <w:sz w:val="22"/>
                <w:szCs w:val="22"/>
              </w:rPr>
              <w:t xml:space="preserve"> and performance required</w:t>
            </w:r>
            <w:r w:rsidR="008128F0">
              <w:rPr>
                <w:rFonts w:ascii="Arial" w:hAnsi="Arial" w:cs="Arial"/>
                <w:sz w:val="22"/>
                <w:szCs w:val="22"/>
              </w:rPr>
              <w:t>.</w:t>
            </w:r>
            <w:r w:rsidRPr="00BF63B3">
              <w:rPr>
                <w:rFonts w:ascii="Arial" w:hAnsi="Arial" w:cs="Arial"/>
                <w:sz w:val="22"/>
                <w:szCs w:val="22"/>
              </w:rPr>
              <w:t xml:space="preserve"> </w:t>
            </w:r>
          </w:p>
        </w:tc>
      </w:tr>
      <w:tr w:rsidR="00E17C1B" w:rsidRPr="00DE4242" w14:paraId="793CF893" w14:textId="77777777" w:rsidTr="00FB579E">
        <w:trPr>
          <w:jc w:val="center"/>
        </w:trPr>
        <w:tc>
          <w:tcPr>
            <w:tcW w:w="5000" w:type="pct"/>
            <w:gridSpan w:val="2"/>
            <w:shd w:val="clear" w:color="auto" w:fill="D9D9D9" w:themeFill="background1" w:themeFillShade="D9"/>
          </w:tcPr>
          <w:p w14:paraId="6FC1CF5C" w14:textId="0968C7DC" w:rsidR="00E17C1B" w:rsidRPr="00DE4242" w:rsidRDefault="00A55B87" w:rsidP="00E17C1B">
            <w:pPr>
              <w:pStyle w:val="Heading2"/>
              <w:spacing w:before="120" w:after="120" w:line="276" w:lineRule="auto"/>
              <w:rPr>
                <w:szCs w:val="22"/>
              </w:rPr>
            </w:pPr>
            <w:bookmarkStart w:id="11" w:name="_Toc74211481"/>
            <w:bookmarkStart w:id="12" w:name="_Toc518905703"/>
            <w:bookmarkStart w:id="13" w:name="_Hlk10184147"/>
            <w:r>
              <w:rPr>
                <w:szCs w:val="22"/>
              </w:rPr>
              <w:t>Not Used</w:t>
            </w:r>
            <w:r w:rsidR="00026933">
              <w:rPr>
                <w:szCs w:val="22"/>
              </w:rPr>
              <w:t>.</w:t>
            </w:r>
            <w:bookmarkEnd w:id="11"/>
          </w:p>
        </w:tc>
      </w:tr>
    </w:tbl>
    <w:p w14:paraId="0D49F70A" w14:textId="397185E4" w:rsidR="00FB579E" w:rsidRDefault="00FB579E">
      <w:r>
        <w:br w:type="page"/>
      </w:r>
    </w:p>
    <w:tbl>
      <w:tblPr>
        <w:tblW w:w="5421"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5"/>
      </w:tblGrid>
      <w:tr w:rsidR="00E17C1B" w:rsidRPr="00DE4242" w14:paraId="7D725FC0" w14:textId="77777777" w:rsidTr="00FB579E">
        <w:trPr>
          <w:jc w:val="center"/>
        </w:trPr>
        <w:tc>
          <w:tcPr>
            <w:tcW w:w="5000" w:type="pct"/>
            <w:shd w:val="clear" w:color="auto" w:fill="D9D9D9" w:themeFill="background1" w:themeFillShade="D9"/>
          </w:tcPr>
          <w:p w14:paraId="1468397E" w14:textId="5758F109" w:rsidR="00E17C1B" w:rsidRPr="00DE4242" w:rsidRDefault="00A55B87" w:rsidP="00E17C1B">
            <w:pPr>
              <w:pStyle w:val="Heading2"/>
              <w:spacing w:before="120" w:after="120" w:line="276" w:lineRule="auto"/>
              <w:rPr>
                <w:szCs w:val="22"/>
              </w:rPr>
            </w:pPr>
            <w:bookmarkStart w:id="14" w:name="_Toc74211482"/>
            <w:bookmarkStart w:id="15" w:name="_Hlk18402467"/>
            <w:r>
              <w:rPr>
                <w:szCs w:val="22"/>
              </w:rPr>
              <w:lastRenderedPageBreak/>
              <w:t>Not Used.</w:t>
            </w:r>
            <w:bookmarkEnd w:id="14"/>
          </w:p>
        </w:tc>
      </w:tr>
    </w:tbl>
    <w:p w14:paraId="49AA5EF2" w14:textId="4C36EC1A" w:rsidR="002A78D3" w:rsidRDefault="002A78D3">
      <w:r>
        <w:br w:type="page"/>
      </w:r>
    </w:p>
    <w:p w14:paraId="720C8C37" w14:textId="77777777" w:rsidR="00FB579E" w:rsidRDefault="00FB579E"/>
    <w:tbl>
      <w:tblPr>
        <w:tblW w:w="5421"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5"/>
      </w:tblGrid>
      <w:tr w:rsidR="00DB5C44" w:rsidRPr="00DE4242" w14:paraId="2A59195B" w14:textId="77777777" w:rsidTr="00FB579E">
        <w:trPr>
          <w:jc w:val="center"/>
        </w:trPr>
        <w:tc>
          <w:tcPr>
            <w:tcW w:w="5000" w:type="pct"/>
            <w:shd w:val="clear" w:color="auto" w:fill="D9D9D9" w:themeFill="background1" w:themeFillShade="D9"/>
          </w:tcPr>
          <w:p w14:paraId="5107912C" w14:textId="6BFBE2E1" w:rsidR="00DB5C44" w:rsidRPr="00DE4242" w:rsidRDefault="00A55B87" w:rsidP="00E17C1B">
            <w:pPr>
              <w:pStyle w:val="Heading2"/>
              <w:spacing w:before="120" w:after="120" w:line="276" w:lineRule="auto"/>
              <w:rPr>
                <w:szCs w:val="22"/>
              </w:rPr>
            </w:pPr>
            <w:bookmarkStart w:id="16" w:name="_Toc74211483"/>
            <w:r>
              <w:rPr>
                <w:szCs w:val="22"/>
              </w:rPr>
              <w:t>Not Used.</w:t>
            </w:r>
            <w:bookmarkEnd w:id="16"/>
          </w:p>
        </w:tc>
      </w:tr>
      <w:bookmarkEnd w:id="15"/>
    </w:tbl>
    <w:p w14:paraId="095C2BA6" w14:textId="45264037" w:rsidR="00E831CB" w:rsidRDefault="00E831CB"/>
    <w:p w14:paraId="677A49A8" w14:textId="3AEBCC61" w:rsidR="00E831CB" w:rsidRDefault="00E831CB"/>
    <w:p w14:paraId="030C7E68" w14:textId="38809C2B" w:rsidR="00E831CB" w:rsidRDefault="00E831CB"/>
    <w:p w14:paraId="38F40001" w14:textId="0282F806" w:rsidR="00E831CB" w:rsidRDefault="00E831CB"/>
    <w:p w14:paraId="7571B819" w14:textId="60C13D7C" w:rsidR="00E831CB" w:rsidRDefault="00E831CB"/>
    <w:p w14:paraId="7060B0E9" w14:textId="20632EC3" w:rsidR="00E831CB" w:rsidRDefault="00E831CB"/>
    <w:p w14:paraId="1805A146" w14:textId="5A2048C7" w:rsidR="00E831CB" w:rsidRDefault="00E831CB"/>
    <w:p w14:paraId="2394D0EA" w14:textId="3004778C" w:rsidR="00E831CB" w:rsidRDefault="00E831CB"/>
    <w:p w14:paraId="366AFF97" w14:textId="19FA0681" w:rsidR="00E831CB" w:rsidRDefault="00E831CB"/>
    <w:p w14:paraId="27D84481" w14:textId="54E6799F" w:rsidR="00E831CB" w:rsidRDefault="00E831CB"/>
    <w:p w14:paraId="28D4AD78" w14:textId="5C842603" w:rsidR="00E831CB" w:rsidRDefault="00E831CB"/>
    <w:p w14:paraId="54B317EE" w14:textId="40F42A37" w:rsidR="00E831CB" w:rsidRDefault="00E831CB"/>
    <w:p w14:paraId="7204461C" w14:textId="7321873E" w:rsidR="00E831CB" w:rsidRDefault="00E831CB"/>
    <w:p w14:paraId="684E48FC" w14:textId="30955FA8" w:rsidR="00E831CB" w:rsidRDefault="00E831CB"/>
    <w:p w14:paraId="6D836D18" w14:textId="61CF96D5" w:rsidR="00E831CB" w:rsidRDefault="00E831CB"/>
    <w:p w14:paraId="73DA5CD7" w14:textId="0D0F710B" w:rsidR="00E831CB" w:rsidRDefault="00E831CB"/>
    <w:p w14:paraId="24706F9E" w14:textId="2FBF7AEB" w:rsidR="00E831CB" w:rsidRDefault="00E831CB"/>
    <w:p w14:paraId="5FDB6096" w14:textId="750B64B4" w:rsidR="00E831CB" w:rsidRDefault="00E831CB"/>
    <w:p w14:paraId="5123559C" w14:textId="5236D90C" w:rsidR="00E831CB" w:rsidRDefault="00E831CB"/>
    <w:p w14:paraId="1D3174AF" w14:textId="607E39F4" w:rsidR="00E831CB" w:rsidRDefault="00E831CB"/>
    <w:p w14:paraId="6582373B" w14:textId="44452F16" w:rsidR="00E831CB" w:rsidRDefault="00E831CB">
      <w:r>
        <w:br w:type="page"/>
      </w:r>
    </w:p>
    <w:tbl>
      <w:tblPr>
        <w:tblW w:w="5421"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5"/>
      </w:tblGrid>
      <w:tr w:rsidR="00E17C1B" w:rsidRPr="00DE4242" w14:paraId="33B3145A" w14:textId="77777777" w:rsidTr="00FB579E">
        <w:trPr>
          <w:jc w:val="center"/>
        </w:trPr>
        <w:tc>
          <w:tcPr>
            <w:tcW w:w="5000" w:type="pct"/>
            <w:shd w:val="clear" w:color="auto" w:fill="D9D9D9" w:themeFill="background1" w:themeFillShade="D9"/>
          </w:tcPr>
          <w:p w14:paraId="14559EA0" w14:textId="5BD4491D" w:rsidR="00E17C1B" w:rsidRPr="00DE4242" w:rsidRDefault="00A55B87" w:rsidP="00E17C1B">
            <w:pPr>
              <w:pStyle w:val="Heading2"/>
              <w:spacing w:before="120" w:after="120" w:line="276" w:lineRule="auto"/>
              <w:rPr>
                <w:szCs w:val="22"/>
              </w:rPr>
            </w:pPr>
            <w:bookmarkStart w:id="17" w:name="_Toc74211484"/>
            <w:r>
              <w:rPr>
                <w:szCs w:val="22"/>
              </w:rPr>
              <w:lastRenderedPageBreak/>
              <w:t>Not Used.</w:t>
            </w:r>
            <w:bookmarkEnd w:id="17"/>
          </w:p>
        </w:tc>
      </w:tr>
    </w:tbl>
    <w:p w14:paraId="2B812C3C" w14:textId="158AC2B4" w:rsidR="00E831CB" w:rsidRDefault="00E831CB"/>
    <w:p w14:paraId="075C431E" w14:textId="45B38A87" w:rsidR="00E831CB" w:rsidRDefault="00E831CB"/>
    <w:p w14:paraId="13D645CC" w14:textId="78D5365D" w:rsidR="00E831CB" w:rsidRDefault="00E831CB"/>
    <w:p w14:paraId="269375A3" w14:textId="6E2EAB6C" w:rsidR="00E831CB" w:rsidRDefault="00E831CB"/>
    <w:p w14:paraId="0F7351BD" w14:textId="1E69769A" w:rsidR="00E831CB" w:rsidRDefault="00E831CB"/>
    <w:p w14:paraId="4EF7BC93" w14:textId="3D60A55D" w:rsidR="00E831CB" w:rsidRDefault="00E831CB"/>
    <w:p w14:paraId="3FB4C4E4" w14:textId="5C38CC81" w:rsidR="00E831CB" w:rsidRDefault="00E831CB"/>
    <w:p w14:paraId="0A0A4CE1" w14:textId="74BE66FE" w:rsidR="00E831CB" w:rsidRDefault="00E831CB"/>
    <w:p w14:paraId="47821D5A" w14:textId="089C70F2" w:rsidR="00E831CB" w:rsidRDefault="00E831CB"/>
    <w:p w14:paraId="74A5A7C3" w14:textId="401C1170" w:rsidR="00E831CB" w:rsidRDefault="00E831CB"/>
    <w:p w14:paraId="0FD5D214" w14:textId="7FE36821" w:rsidR="00E831CB" w:rsidRDefault="00E831CB"/>
    <w:p w14:paraId="521EA775" w14:textId="6A603DC1" w:rsidR="00E831CB" w:rsidRDefault="00E831CB"/>
    <w:p w14:paraId="092E05A9" w14:textId="313073CE" w:rsidR="00E831CB" w:rsidRDefault="00E831CB"/>
    <w:p w14:paraId="2AD778B5" w14:textId="2CFFBF20" w:rsidR="00E831CB" w:rsidRDefault="00E831CB"/>
    <w:p w14:paraId="6A53E89E" w14:textId="24D237C0" w:rsidR="00E831CB" w:rsidRDefault="00E831CB"/>
    <w:p w14:paraId="2FB18D1A" w14:textId="3237D40D" w:rsidR="00E831CB" w:rsidRDefault="00E831CB"/>
    <w:p w14:paraId="22CED68F" w14:textId="45B0DEB5" w:rsidR="00E831CB" w:rsidRDefault="00E831CB"/>
    <w:p w14:paraId="2D5CB1A7" w14:textId="299381B9" w:rsidR="00E831CB" w:rsidRDefault="00E831CB">
      <w:r>
        <w:br w:type="page"/>
      </w:r>
    </w:p>
    <w:tbl>
      <w:tblPr>
        <w:tblW w:w="5421"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5"/>
      </w:tblGrid>
      <w:tr w:rsidR="00E17C1B" w:rsidRPr="00DE4242" w14:paraId="46751E61" w14:textId="77777777" w:rsidTr="00FB579E">
        <w:trPr>
          <w:jc w:val="center"/>
        </w:trPr>
        <w:tc>
          <w:tcPr>
            <w:tcW w:w="5000" w:type="pct"/>
            <w:shd w:val="clear" w:color="auto" w:fill="D9D9D9" w:themeFill="background1" w:themeFillShade="D9"/>
          </w:tcPr>
          <w:p w14:paraId="0BDD5E3E" w14:textId="070DFF26" w:rsidR="00E17C1B" w:rsidRPr="00DE4242" w:rsidRDefault="00A55B87" w:rsidP="00E17C1B">
            <w:pPr>
              <w:pStyle w:val="Heading2"/>
              <w:spacing w:before="120" w:after="120" w:line="276" w:lineRule="auto"/>
              <w:rPr>
                <w:szCs w:val="22"/>
              </w:rPr>
            </w:pPr>
            <w:bookmarkStart w:id="18" w:name="_Toc74211485"/>
            <w:bookmarkStart w:id="19" w:name="_Hlk42170258"/>
            <w:r>
              <w:rPr>
                <w:szCs w:val="22"/>
              </w:rPr>
              <w:lastRenderedPageBreak/>
              <w:t>Not Used.</w:t>
            </w:r>
            <w:bookmarkEnd w:id="18"/>
            <w:r w:rsidR="00E17C1B" w:rsidRPr="00DE4242">
              <w:rPr>
                <w:szCs w:val="22"/>
              </w:rPr>
              <w:t xml:space="preserve"> </w:t>
            </w:r>
          </w:p>
        </w:tc>
      </w:tr>
      <w:bookmarkEnd w:id="12"/>
      <w:bookmarkEnd w:id="13"/>
      <w:bookmarkEnd w:id="19"/>
    </w:tbl>
    <w:p w14:paraId="0202A88B" w14:textId="77777777" w:rsidR="00103C02" w:rsidRPr="00DE4242" w:rsidRDefault="00103C02" w:rsidP="003C7BE7">
      <w:pPr>
        <w:rPr>
          <w:rFonts w:ascii="Arial" w:hAnsi="Arial" w:cs="Arial"/>
          <w:sz w:val="22"/>
          <w:szCs w:val="22"/>
        </w:rPr>
      </w:pPr>
    </w:p>
    <w:sectPr w:rsidR="00103C02" w:rsidRPr="00DE4242">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ED4E70" w14:textId="77777777" w:rsidR="005002E2" w:rsidRDefault="005002E2" w:rsidP="00913734">
      <w:r>
        <w:separator/>
      </w:r>
    </w:p>
  </w:endnote>
  <w:endnote w:type="continuationSeparator" w:id="0">
    <w:p w14:paraId="7316870E" w14:textId="77777777" w:rsidR="005002E2" w:rsidRDefault="005002E2" w:rsidP="00913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64677" w14:textId="7EC87175" w:rsidR="001C26C2" w:rsidRPr="00661EBD" w:rsidRDefault="001625BB" w:rsidP="001C26C2">
    <w:pPr>
      <w:pStyle w:val="Footer"/>
      <w:pBdr>
        <w:top w:val="single" w:sz="4" w:space="1" w:color="auto"/>
      </w:pBdr>
      <w:rPr>
        <w:rFonts w:ascii="Arial" w:hAnsi="Arial" w:cs="Arial"/>
        <w:sz w:val="22"/>
        <w:szCs w:val="22"/>
      </w:rPr>
    </w:pPr>
    <w:r>
      <w:rPr>
        <w:rFonts w:ascii="Arial" w:hAnsi="Arial" w:cs="Arial"/>
        <w:sz w:val="22"/>
        <w:szCs w:val="22"/>
      </w:rPr>
      <w:t>Issue 03</w:t>
    </w:r>
    <w:r w:rsidR="001C26C2" w:rsidRPr="00661EBD">
      <w:rPr>
        <w:rFonts w:ascii="Arial" w:hAnsi="Arial" w:cs="Arial"/>
        <w:sz w:val="22"/>
        <w:szCs w:val="22"/>
      </w:rPr>
      <w:t xml:space="preserve">, Revision </w:t>
    </w:r>
    <w:r>
      <w:rPr>
        <w:rStyle w:val="PageNumber"/>
        <w:rFonts w:ascii="Arial" w:hAnsi="Arial" w:cs="Arial"/>
        <w:sz w:val="22"/>
        <w:szCs w:val="22"/>
      </w:rPr>
      <w:t>0</w:t>
    </w:r>
    <w:r w:rsidR="001C26C2" w:rsidRPr="00661EBD">
      <w:rPr>
        <w:rStyle w:val="PageNumber"/>
        <w:rFonts w:ascii="Arial" w:hAnsi="Arial" w:cs="Arial"/>
        <w:sz w:val="22"/>
        <w:szCs w:val="22"/>
      </w:rPr>
      <w:ptab w:relativeTo="margin" w:alignment="center" w:leader="none"/>
    </w:r>
    <w:r w:rsidR="001C26C2" w:rsidRPr="00661EBD">
      <w:rPr>
        <w:rStyle w:val="PageNumber"/>
        <w:rFonts w:ascii="Arial" w:hAnsi="Arial" w:cs="Arial"/>
        <w:sz w:val="22"/>
        <w:szCs w:val="22"/>
      </w:rPr>
      <w:t xml:space="preserve">Page </w:t>
    </w:r>
    <w:r w:rsidR="001C26C2" w:rsidRPr="00661EBD">
      <w:rPr>
        <w:rStyle w:val="PageNumber"/>
        <w:rFonts w:ascii="Arial" w:hAnsi="Arial" w:cs="Arial"/>
        <w:sz w:val="22"/>
        <w:szCs w:val="22"/>
      </w:rPr>
      <w:fldChar w:fldCharType="begin"/>
    </w:r>
    <w:r w:rsidR="001C26C2" w:rsidRPr="00661EBD">
      <w:rPr>
        <w:rStyle w:val="PageNumber"/>
        <w:rFonts w:ascii="Arial" w:hAnsi="Arial" w:cs="Arial"/>
        <w:sz w:val="22"/>
        <w:szCs w:val="22"/>
      </w:rPr>
      <w:instrText xml:space="preserve"> PAGE   \* MERGEFORMAT </w:instrText>
    </w:r>
    <w:r w:rsidR="001C26C2" w:rsidRPr="00661EBD">
      <w:rPr>
        <w:rStyle w:val="PageNumber"/>
        <w:rFonts w:ascii="Arial" w:hAnsi="Arial" w:cs="Arial"/>
        <w:sz w:val="22"/>
        <w:szCs w:val="22"/>
      </w:rPr>
      <w:fldChar w:fldCharType="separate"/>
    </w:r>
    <w:r w:rsidR="00803B79">
      <w:rPr>
        <w:rStyle w:val="PageNumber"/>
        <w:rFonts w:ascii="Arial" w:hAnsi="Arial" w:cs="Arial"/>
        <w:noProof/>
        <w:sz w:val="22"/>
        <w:szCs w:val="22"/>
      </w:rPr>
      <w:t>1</w:t>
    </w:r>
    <w:r w:rsidR="001C26C2" w:rsidRPr="00661EBD">
      <w:rPr>
        <w:rStyle w:val="PageNumber"/>
        <w:rFonts w:ascii="Arial" w:hAnsi="Arial" w:cs="Arial"/>
        <w:sz w:val="22"/>
        <w:szCs w:val="22"/>
      </w:rPr>
      <w:fldChar w:fldCharType="end"/>
    </w:r>
    <w:r w:rsidR="001C26C2" w:rsidRPr="00661EBD">
      <w:rPr>
        <w:rStyle w:val="PageNumber"/>
        <w:rFonts w:ascii="Arial" w:hAnsi="Arial" w:cs="Arial"/>
        <w:sz w:val="22"/>
        <w:szCs w:val="22"/>
      </w:rPr>
      <w:t xml:space="preserve"> of </w:t>
    </w:r>
    <w:r w:rsidR="001C26C2" w:rsidRPr="00661EBD">
      <w:rPr>
        <w:rStyle w:val="PageNumber"/>
        <w:rFonts w:ascii="Arial" w:hAnsi="Arial" w:cs="Arial"/>
        <w:sz w:val="22"/>
        <w:szCs w:val="22"/>
      </w:rPr>
      <w:fldChar w:fldCharType="begin"/>
    </w:r>
    <w:r w:rsidR="001C26C2" w:rsidRPr="00661EBD">
      <w:rPr>
        <w:rStyle w:val="PageNumber"/>
        <w:rFonts w:ascii="Arial" w:hAnsi="Arial" w:cs="Arial"/>
        <w:sz w:val="22"/>
        <w:szCs w:val="22"/>
      </w:rPr>
      <w:instrText xml:space="preserve"> NUMPAGES   \* MERGEFORMAT </w:instrText>
    </w:r>
    <w:r w:rsidR="001C26C2" w:rsidRPr="00661EBD">
      <w:rPr>
        <w:rStyle w:val="PageNumber"/>
        <w:rFonts w:ascii="Arial" w:hAnsi="Arial" w:cs="Arial"/>
        <w:sz w:val="22"/>
        <w:szCs w:val="22"/>
      </w:rPr>
      <w:fldChar w:fldCharType="separate"/>
    </w:r>
    <w:r w:rsidR="00803B79">
      <w:rPr>
        <w:rStyle w:val="PageNumber"/>
        <w:rFonts w:ascii="Arial" w:hAnsi="Arial" w:cs="Arial"/>
        <w:noProof/>
        <w:sz w:val="22"/>
        <w:szCs w:val="22"/>
      </w:rPr>
      <w:t>8</w:t>
    </w:r>
    <w:r w:rsidR="001C26C2" w:rsidRPr="00661EBD">
      <w:rPr>
        <w:rStyle w:val="PageNumber"/>
        <w:rFonts w:ascii="Arial" w:hAnsi="Arial" w:cs="Arial"/>
        <w:sz w:val="22"/>
        <w:szCs w:val="22"/>
      </w:rPr>
      <w:fldChar w:fldCharType="end"/>
    </w:r>
    <w:r w:rsidR="00E55884">
      <w:rPr>
        <w:rStyle w:val="PageNumber"/>
        <w:rFonts w:ascii="Arial" w:hAnsi="Arial" w:cs="Arial"/>
        <w:sz w:val="22"/>
        <w:szCs w:val="22"/>
      </w:rPr>
      <w:tab/>
      <w:t xml:space="preserve">     </w:t>
    </w:r>
    <w:r w:rsidR="00BD76A8">
      <w:rPr>
        <w:rStyle w:val="PageNumber"/>
        <w:rFonts w:ascii="Arial" w:hAnsi="Arial" w:cs="Arial"/>
        <w:sz w:val="22"/>
        <w:szCs w:val="22"/>
      </w:rPr>
      <w:t>June</w:t>
    </w:r>
    <w:r>
      <w:rPr>
        <w:rFonts w:ascii="Arial" w:hAnsi="Arial" w:cs="Arial"/>
        <w:sz w:val="22"/>
        <w:szCs w:val="22"/>
      </w:rPr>
      <w:t xml:space="preserve"> 2021</w:t>
    </w:r>
  </w:p>
  <w:p w14:paraId="5E7264BB" w14:textId="77777777" w:rsidR="001C26C2" w:rsidRDefault="001C2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78B193" w14:textId="77777777" w:rsidR="005002E2" w:rsidRDefault="005002E2" w:rsidP="00913734">
      <w:r>
        <w:separator/>
      </w:r>
    </w:p>
  </w:footnote>
  <w:footnote w:type="continuationSeparator" w:id="0">
    <w:p w14:paraId="7D8C69B6" w14:textId="77777777" w:rsidR="005002E2" w:rsidRDefault="005002E2" w:rsidP="00913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84E1E" w14:textId="105CA5DA" w:rsidR="001C26C2" w:rsidRPr="00A75EDD" w:rsidRDefault="00C022F2" w:rsidP="001C26C2">
    <w:pPr>
      <w:pStyle w:val="Header"/>
      <w:rPr>
        <w:rFonts w:ascii="Arial" w:hAnsi="Arial"/>
        <w:sz w:val="22"/>
      </w:rPr>
    </w:pPr>
    <w:r>
      <w:rPr>
        <w:rFonts w:ascii="Arial" w:hAnsi="Arial"/>
        <w:sz w:val="22"/>
      </w:rPr>
      <w:t xml:space="preserve">National </w:t>
    </w:r>
    <w:r w:rsidR="001C26C2" w:rsidRPr="00A75EDD">
      <w:rPr>
        <w:rFonts w:ascii="Arial" w:hAnsi="Arial"/>
        <w:sz w:val="22"/>
      </w:rPr>
      <w:t xml:space="preserve">Highways </w:t>
    </w:r>
    <w:r w:rsidR="001C26C2">
      <w:rPr>
        <w:rFonts w:ascii="Arial" w:hAnsi="Arial"/>
        <w:sz w:val="22"/>
      </w:rPr>
      <w:t xml:space="preserve">                                                                                        </w:t>
    </w:r>
    <w:r w:rsidR="001C26C2">
      <w:rPr>
        <w:rFonts w:ascii="Arial" w:hAnsi="Arial"/>
        <w:sz w:val="22"/>
      </w:rPr>
      <w:tab/>
      <w:t>Scope</w:t>
    </w:r>
  </w:p>
  <w:p w14:paraId="08397F90" w14:textId="30DB4B70" w:rsidR="00803B79" w:rsidRDefault="001C26C2" w:rsidP="001C26C2">
    <w:pPr>
      <w:pStyle w:val="Header"/>
      <w:rPr>
        <w:rFonts w:ascii="Arial" w:hAnsi="Arial"/>
        <w:sz w:val="22"/>
      </w:rPr>
    </w:pPr>
    <w:r>
      <w:rPr>
        <w:rFonts w:ascii="Arial" w:hAnsi="Arial"/>
        <w:sz w:val="22"/>
      </w:rPr>
      <w:t>Professional Service</w:t>
    </w:r>
    <w:r w:rsidR="00CE2FAA">
      <w:rPr>
        <w:rFonts w:ascii="Arial" w:hAnsi="Arial"/>
        <w:sz w:val="22"/>
      </w:rPr>
      <w:t xml:space="preserve"> Short</w:t>
    </w:r>
    <w:r>
      <w:rPr>
        <w:rFonts w:ascii="Arial" w:hAnsi="Arial"/>
        <w:sz w:val="22"/>
      </w:rPr>
      <w:t xml:space="preserve"> Contract</w:t>
    </w:r>
    <w:r w:rsidR="00803B79">
      <w:rPr>
        <w:rFonts w:ascii="Arial" w:hAnsi="Arial"/>
        <w:sz w:val="22"/>
      </w:rPr>
      <w:t xml:space="preserve"> for the</w:t>
    </w:r>
    <w:r w:rsidR="00803B79" w:rsidRPr="00803B79">
      <w:rPr>
        <w:rFonts w:ascii="Arial" w:hAnsi="Arial"/>
        <w:sz w:val="22"/>
      </w:rPr>
      <w:t xml:space="preserve"> </w:t>
    </w:r>
    <w:r w:rsidR="00803B79">
      <w:rPr>
        <w:rFonts w:ascii="Arial" w:hAnsi="Arial"/>
        <w:sz w:val="22"/>
      </w:rPr>
      <w:tab/>
    </w:r>
    <w:r w:rsidR="00803B79">
      <w:rPr>
        <w:rFonts w:ascii="Arial" w:hAnsi="Arial"/>
        <w:sz w:val="22"/>
      </w:rPr>
      <w:tab/>
      <w:t xml:space="preserve">Annex 06                                                                                                                      </w:t>
    </w:r>
  </w:p>
  <w:p w14:paraId="7F69B0D5" w14:textId="238973C0" w:rsidR="001C26C2" w:rsidRDefault="00803B79" w:rsidP="001C26C2">
    <w:pPr>
      <w:pStyle w:val="Header"/>
      <w:rPr>
        <w:rFonts w:ascii="Arial" w:hAnsi="Arial"/>
        <w:sz w:val="22"/>
      </w:rPr>
    </w:pPr>
    <w:r>
      <w:rPr>
        <w:rFonts w:ascii="Arial" w:hAnsi="Arial"/>
        <w:sz w:val="22"/>
      </w:rPr>
      <w:t>detailed design of contestable assets</w:t>
    </w:r>
    <w:r w:rsidR="001C26C2">
      <w:rPr>
        <w:rFonts w:ascii="Arial" w:hAnsi="Arial"/>
        <w:sz w:val="22"/>
      </w:rPr>
      <w:tab/>
    </w:r>
    <w:r w:rsidR="00271BC5">
      <w:rPr>
        <w:rFonts w:ascii="Arial" w:hAnsi="Arial"/>
        <w:sz w:val="22"/>
      </w:rPr>
      <w:tab/>
    </w:r>
    <w:r w:rsidR="00026933">
      <w:rPr>
        <w:rFonts w:ascii="Arial" w:hAnsi="Arial"/>
        <w:sz w:val="22"/>
      </w:rPr>
      <w:t xml:space="preserve"> </w:t>
    </w:r>
  </w:p>
  <w:p w14:paraId="2869D873" w14:textId="76DC6B9C" w:rsidR="001C26C2" w:rsidRPr="001C26C2" w:rsidRDefault="001C26C2" w:rsidP="001C26C2">
    <w:pPr>
      <w:pStyle w:val="Header"/>
      <w:spacing w:before="60"/>
      <w:rPr>
        <w:rFonts w:ascii="Arial" w:hAnsi="Arial"/>
      </w:rPr>
    </w:pPr>
    <w:r>
      <w:rPr>
        <w:b/>
        <w:i/>
        <w:noProof/>
        <w:sz w:val="20"/>
        <w:lang w:eastAsia="en-GB"/>
      </w:rPr>
      <mc:AlternateContent>
        <mc:Choice Requires="wps">
          <w:drawing>
            <wp:anchor distT="0" distB="0" distL="114300" distR="114300" simplePos="0" relativeHeight="251659264" behindDoc="0" locked="0" layoutInCell="0" allowOverlap="1" wp14:anchorId="0586DD5C" wp14:editId="21E6D2B6">
              <wp:simplePos x="0" y="0"/>
              <wp:positionH relativeFrom="column">
                <wp:posOffset>0</wp:posOffset>
              </wp:positionH>
              <wp:positionV relativeFrom="paragraph">
                <wp:posOffset>36195</wp:posOffset>
              </wp:positionV>
              <wp:extent cx="52578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29EB1"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5pt" to="414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uPAEg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E6mT/MUTKP3s4QU90Bjnf/AdYfCpMQSNEdicto6D9IBeoeEe5TeCCmj&#10;2VKhvsQLYI8BTkvBwmGAOXvYV9KiEwntEr9QByB7gFl9VCyStZyw9W3uiZDXOeClCnyQCsi5za79&#10;8G2RLtbz9Twf5ZPZepSndT16v6ny0WyTPU3rd3VV1dn3IC3Li1YwxlVQd+/NLP8772+v5NpVQ3cO&#10;ZUge2WOKIPb+j6Kjl8G+ayPsNbvsbKhGsBXaMYJvTyf0+6/riPr5wFc/AAAA//8DAFBLAwQUAAYA&#10;CAAAACEAInTuitgAAAAEAQAADwAAAGRycy9kb3ducmV2LnhtbEyPwU7DMBBE70j9B2uRuFTUIYgS&#10;hThVBeTGhVLEdRsvSUS8TmO3DXw9Cxc4Ps1q5m2xmlyvjjSGzrOBq0UCirj2tuPGwPalusxAhYhs&#10;sfdMBj4pwKqcnRWYW3/iZzpuYqOkhEOOBtoYh1zrULfkMCz8QCzZux8dRsGx0XbEk5S7XqdJstQO&#10;O5aFFge6b6n+2BycgVC90r76mtfz5O268ZTuH54e0ZiL82l9ByrSFP+O4Udf1KEUp50/sA2qNyCP&#10;RAM3t6AkzNJMePfLuiz0f/nyGwAA//8DAFBLAQItABQABgAIAAAAIQC2gziS/gAAAOEBAAATAAAA&#10;AAAAAAAAAAAAAAAAAABbQ29udGVudF9UeXBlc10ueG1sUEsBAi0AFAAGAAgAAAAhADj9If/WAAAA&#10;lAEAAAsAAAAAAAAAAAAAAAAALwEAAF9yZWxzLy5yZWxzUEsBAi0AFAAGAAgAAAAhAAva48ASAgAA&#10;KAQAAA4AAAAAAAAAAAAAAAAALgIAAGRycy9lMm9Eb2MueG1sUEsBAi0AFAAGAAgAAAAhACJ07orY&#10;AAAABAEAAA8AAAAAAAAAAAAAAAAAbAQAAGRycy9kb3ducmV2LnhtbFBLBQYAAAAABAAEAPMAAABx&#10;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DD3E15C2"/>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C61C2E"/>
    <w:multiLevelType w:val="multilevel"/>
    <w:tmpl w:val="20BE7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A4F89"/>
    <w:multiLevelType w:val="hybridMultilevel"/>
    <w:tmpl w:val="378ECD50"/>
    <w:lvl w:ilvl="0" w:tplc="DA28B2D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44FE123E">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046D3B"/>
    <w:multiLevelType w:val="hybridMultilevel"/>
    <w:tmpl w:val="6CB61FF8"/>
    <w:lvl w:ilvl="0" w:tplc="3D0A2F40">
      <w:start w:val="1"/>
      <w:numFmt w:val="decimal"/>
      <w:lvlText w:val="1.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C151D8"/>
    <w:multiLevelType w:val="multilevel"/>
    <w:tmpl w:val="20BE7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6E1C5B"/>
    <w:multiLevelType w:val="hybridMultilevel"/>
    <w:tmpl w:val="0AC0E6DA"/>
    <w:lvl w:ilvl="0" w:tplc="08090003">
      <w:start w:val="1"/>
      <w:numFmt w:val="bullet"/>
      <w:lvlText w:val="o"/>
      <w:lvlJc w:val="left"/>
      <w:pPr>
        <w:ind w:left="1440" w:hanging="360"/>
      </w:pPr>
      <w:rPr>
        <w:rFonts w:ascii="Courier New" w:hAnsi="Courier New" w:cs="Courier New" w:hint="default"/>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0F8635BB"/>
    <w:multiLevelType w:val="hybridMultilevel"/>
    <w:tmpl w:val="0582A0CE"/>
    <w:lvl w:ilvl="0" w:tplc="08090003">
      <w:start w:val="1"/>
      <w:numFmt w:val="bullet"/>
      <w:lvlText w:val="o"/>
      <w:lvlJc w:val="left"/>
      <w:pPr>
        <w:ind w:left="1440" w:hanging="360"/>
      </w:pPr>
      <w:rPr>
        <w:rFonts w:ascii="Courier New" w:hAnsi="Courier New" w:cs="Courier New"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1F62D9B"/>
    <w:multiLevelType w:val="hybridMultilevel"/>
    <w:tmpl w:val="95CE7A66"/>
    <w:lvl w:ilvl="0" w:tplc="08061814">
      <w:start w:val="1"/>
      <w:numFmt w:val="decimal"/>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D03708"/>
    <w:multiLevelType w:val="hybridMultilevel"/>
    <w:tmpl w:val="CE0C3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F30E4E"/>
    <w:multiLevelType w:val="hybridMultilevel"/>
    <w:tmpl w:val="09742ABC"/>
    <w:lvl w:ilvl="0" w:tplc="188ABC24">
      <w:start w:val="1"/>
      <w:numFmt w:val="decimal"/>
      <w:lvlText w:val="1.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EF505A"/>
    <w:multiLevelType w:val="multilevel"/>
    <w:tmpl w:val="20BE7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726E2E"/>
    <w:multiLevelType w:val="multilevel"/>
    <w:tmpl w:val="CDC221F8"/>
    <w:lvl w:ilvl="0">
      <w:start w:val="1"/>
      <w:numFmt w:val="decimal"/>
      <w:pStyle w:val="Heading1"/>
      <w:lvlText w:val="%1"/>
      <w:lvlJc w:val="left"/>
      <w:pPr>
        <w:tabs>
          <w:tab w:val="num" w:pos="851"/>
        </w:tabs>
        <w:ind w:left="851" w:hanging="851"/>
      </w:pPr>
      <w:rPr>
        <w:rFonts w:ascii="Arial" w:hAnsi="Arial" w:hint="default"/>
        <w:b/>
        <w:i w:val="0"/>
        <w:caps/>
        <w:sz w:val="22"/>
      </w:rPr>
    </w:lvl>
    <w:lvl w:ilvl="1">
      <w:start w:val="1"/>
      <w:numFmt w:val="decimal"/>
      <w:pStyle w:val="Heading2"/>
      <w:lvlText w:val="%1.%2"/>
      <w:lvlJc w:val="left"/>
      <w:pPr>
        <w:tabs>
          <w:tab w:val="num" w:pos="851"/>
        </w:tabs>
        <w:ind w:left="851" w:hanging="851"/>
      </w:pPr>
      <w:rPr>
        <w:rFonts w:ascii="Arial" w:hAnsi="Arial" w:hint="default"/>
        <w:b/>
        <w:i w:val="0"/>
        <w:sz w:val="22"/>
      </w:rPr>
    </w:lvl>
    <w:lvl w:ilvl="2">
      <w:start w:val="1"/>
      <w:numFmt w:val="decimal"/>
      <w:pStyle w:val="Heading3"/>
      <w:lvlText w:val="%1.%2.%3"/>
      <w:lvlJc w:val="left"/>
      <w:pPr>
        <w:tabs>
          <w:tab w:val="num" w:pos="851"/>
        </w:tabs>
        <w:ind w:left="851" w:hanging="851"/>
      </w:pPr>
      <w:rPr>
        <w:rFonts w:ascii="Arial" w:hAnsi="Arial" w:hint="default"/>
        <w:b w:val="0"/>
        <w:i w:val="0"/>
        <w:sz w:val="22"/>
        <w:u w:val="none"/>
      </w:rPr>
    </w:lvl>
    <w:lvl w:ilvl="3">
      <w:start w:val="1"/>
      <w:numFmt w:val="decimal"/>
      <w:lvlRestart w:val="0"/>
      <w:pStyle w:val="BodyText"/>
      <w:lvlText w:val="%1.%2.%4"/>
      <w:lvlJc w:val="left"/>
      <w:pPr>
        <w:tabs>
          <w:tab w:val="num" w:pos="851"/>
        </w:tabs>
        <w:ind w:left="851" w:hanging="851"/>
      </w:pPr>
      <w:rPr>
        <w:rFonts w:ascii="Arial" w:hAnsi="Arial" w:hint="default"/>
        <w:b w:val="0"/>
        <w:i w:val="0"/>
        <w:sz w:val="22"/>
      </w:rPr>
    </w:lvl>
    <w:lvl w:ilvl="4">
      <w:start w:val="1"/>
      <w:numFmt w:val="decimal"/>
      <w:pStyle w:val="ListNumber"/>
      <w:lvlText w:val="(%5)"/>
      <w:lvlJc w:val="left"/>
      <w:pPr>
        <w:tabs>
          <w:tab w:val="num" w:pos="1559"/>
        </w:tabs>
        <w:ind w:left="1559" w:hanging="708"/>
      </w:pPr>
      <w:rPr>
        <w:rFonts w:ascii="Arial" w:hAnsi="Arial"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pStyle w:val="ListBullet2"/>
      <w:lvlText w:val=""/>
      <w:lvlJc w:val="left"/>
      <w:pPr>
        <w:tabs>
          <w:tab w:val="num" w:pos="2126"/>
        </w:tabs>
        <w:ind w:left="2126" w:hanging="567"/>
      </w:pPr>
      <w:rPr>
        <w:rFonts w:ascii="Symbol" w:hAnsi="Symbol" w:hint="default"/>
        <w:b w:val="0"/>
        <w:i w:val="0"/>
        <w:sz w:val="22"/>
      </w:rPr>
    </w:lvl>
    <w:lvl w:ilvl="7">
      <w:start w:val="1"/>
      <w:numFmt w:val="lowerLetter"/>
      <w:pStyle w:val="ListNumber2"/>
      <w:lvlText w:val="(%8)"/>
      <w:lvlJc w:val="left"/>
      <w:pPr>
        <w:tabs>
          <w:tab w:val="num" w:pos="2126"/>
        </w:tabs>
        <w:ind w:left="2126" w:hanging="567"/>
      </w:pPr>
      <w:rPr>
        <w:rFonts w:ascii="Arial" w:hAnsi="Arial" w:hint="default"/>
        <w:b w:val="0"/>
        <w:i w:val="0"/>
        <w:sz w:val="22"/>
      </w:rPr>
    </w:lvl>
    <w:lvl w:ilvl="8">
      <w:start w:val="1"/>
      <w:numFmt w:val="bullet"/>
      <w:pStyle w:val="Heading9"/>
      <w:lvlText w:val=""/>
      <w:lvlJc w:val="left"/>
      <w:pPr>
        <w:tabs>
          <w:tab w:val="num" w:pos="2552"/>
        </w:tabs>
        <w:ind w:left="2552" w:hanging="426"/>
      </w:pPr>
      <w:rPr>
        <w:rFonts w:ascii="Symbol" w:hAnsi="Symbol" w:hint="default"/>
        <w:sz w:val="22"/>
      </w:rPr>
    </w:lvl>
  </w:abstractNum>
  <w:abstractNum w:abstractNumId="12" w15:restartNumberingAfterBreak="0">
    <w:nsid w:val="2EB63BA4"/>
    <w:multiLevelType w:val="multilevel"/>
    <w:tmpl w:val="20BE7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E02039"/>
    <w:multiLevelType w:val="multilevel"/>
    <w:tmpl w:val="20BE7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3E1702"/>
    <w:multiLevelType w:val="hybridMultilevel"/>
    <w:tmpl w:val="3AF4F54E"/>
    <w:lvl w:ilvl="0" w:tplc="779291F2">
      <w:start w:val="1"/>
      <w:numFmt w:val="decimal"/>
      <w:lvlText w:val="1.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902F3E"/>
    <w:multiLevelType w:val="multilevel"/>
    <w:tmpl w:val="20BE7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251904"/>
    <w:multiLevelType w:val="multilevel"/>
    <w:tmpl w:val="20BE7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23019F"/>
    <w:multiLevelType w:val="multilevel"/>
    <w:tmpl w:val="20BE7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B50559"/>
    <w:multiLevelType w:val="hybridMultilevel"/>
    <w:tmpl w:val="09EE60D8"/>
    <w:lvl w:ilvl="0" w:tplc="8C6687B0">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4DB30787"/>
    <w:multiLevelType w:val="multilevel"/>
    <w:tmpl w:val="20BE7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DB0194"/>
    <w:multiLevelType w:val="hybridMultilevel"/>
    <w:tmpl w:val="1E4EF4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4E0803"/>
    <w:multiLevelType w:val="hybridMultilevel"/>
    <w:tmpl w:val="779887A4"/>
    <w:lvl w:ilvl="0" w:tplc="0CF426F8">
      <w:start w:val="1"/>
      <w:numFmt w:val="decimal"/>
      <w:lvlText w:val="1.6.%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181894"/>
    <w:multiLevelType w:val="hybridMultilevel"/>
    <w:tmpl w:val="F81AAC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8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D071F6A"/>
    <w:multiLevelType w:val="hybridMultilevel"/>
    <w:tmpl w:val="CE6CB59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62634C9E"/>
    <w:multiLevelType w:val="multilevel"/>
    <w:tmpl w:val="4CEA1A06"/>
    <w:lvl w:ilvl="0">
      <w:start w:val="1"/>
      <w:numFmt w:val="decimal"/>
      <w:pStyle w:val="Heading0"/>
      <w:lvlText w:val="%1."/>
      <w:lvlJc w:val="left"/>
      <w:pPr>
        <w:tabs>
          <w:tab w:val="num" w:pos="851"/>
        </w:tabs>
        <w:ind w:left="851" w:hanging="851"/>
      </w:pPr>
      <w:rPr>
        <w:rFonts w:ascii="Times New Roman" w:hAnsi="Times New Roman"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Restart w:val="0"/>
      <w:lvlText w:val="(%4)"/>
      <w:lvlJc w:val="left"/>
      <w:pPr>
        <w:tabs>
          <w:tab w:val="num" w:pos="1418"/>
        </w:tabs>
        <w:ind w:left="1418" w:hanging="567"/>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4%5"/>
      <w:lvlJc w:val="left"/>
      <w:pPr>
        <w:tabs>
          <w:tab w:val="num" w:pos="851"/>
        </w:tabs>
        <w:ind w:left="851" w:hanging="851"/>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4%5.%6"/>
      <w:lvlJc w:val="left"/>
      <w:pPr>
        <w:tabs>
          <w:tab w:val="num" w:pos="851"/>
        </w:tabs>
        <w:ind w:left="851" w:hanging="851"/>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685D0E29"/>
    <w:multiLevelType w:val="multilevel"/>
    <w:tmpl w:val="20BE7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284F2F"/>
    <w:multiLevelType w:val="hybridMultilevel"/>
    <w:tmpl w:val="1C1A6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961C0C"/>
    <w:multiLevelType w:val="hybridMultilevel"/>
    <w:tmpl w:val="41CEE1EC"/>
    <w:lvl w:ilvl="0" w:tplc="DF2E699C">
      <w:start w:val="1"/>
      <w:numFmt w:val="decimal"/>
      <w:lvlText w:val="1.7.%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C7F6E60"/>
    <w:multiLevelType w:val="hybridMultilevel"/>
    <w:tmpl w:val="B95EC674"/>
    <w:lvl w:ilvl="0" w:tplc="701429DA">
      <w:start w:val="1"/>
      <w:numFmt w:val="decimal"/>
      <w:lvlText w:val="1.8.%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004133"/>
    <w:multiLevelType w:val="multilevel"/>
    <w:tmpl w:val="20BE7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565F64"/>
    <w:multiLevelType w:val="hybridMultilevel"/>
    <w:tmpl w:val="F4B8CA30"/>
    <w:lvl w:ilvl="0" w:tplc="4E0A58BA">
      <w:start w:val="1"/>
      <w:numFmt w:val="decimal"/>
      <w:lvlText w:val="1.7.1.%1"/>
      <w:lvlJc w:val="left"/>
      <w:pPr>
        <w:ind w:left="108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2"/>
  </w:num>
  <w:num w:numId="3">
    <w:abstractNumId w:val="22"/>
  </w:num>
  <w:num w:numId="4">
    <w:abstractNumId w:val="20"/>
  </w:num>
  <w:num w:numId="5">
    <w:abstractNumId w:val="16"/>
  </w:num>
  <w:num w:numId="6">
    <w:abstractNumId w:val="2"/>
  </w:num>
  <w:num w:numId="7">
    <w:abstractNumId w:val="5"/>
  </w:num>
  <w:num w:numId="8">
    <w:abstractNumId w:val="6"/>
  </w:num>
  <w:num w:numId="9">
    <w:abstractNumId w:val="1"/>
  </w:num>
  <w:num w:numId="10">
    <w:abstractNumId w:val="4"/>
  </w:num>
  <w:num w:numId="11">
    <w:abstractNumId w:val="10"/>
  </w:num>
  <w:num w:numId="12">
    <w:abstractNumId w:val="18"/>
  </w:num>
  <w:num w:numId="13">
    <w:abstractNumId w:val="26"/>
  </w:num>
  <w:num w:numId="14">
    <w:abstractNumId w:val="8"/>
  </w:num>
  <w:num w:numId="15">
    <w:abstractNumId w:val="0"/>
  </w:num>
  <w:num w:numId="16">
    <w:abstractNumId w:val="17"/>
  </w:num>
  <w:num w:numId="17">
    <w:abstractNumId w:val="29"/>
  </w:num>
  <w:num w:numId="18">
    <w:abstractNumId w:val="13"/>
  </w:num>
  <w:num w:numId="19">
    <w:abstractNumId w:val="19"/>
  </w:num>
  <w:num w:numId="20">
    <w:abstractNumId w:val="25"/>
  </w:num>
  <w:num w:numId="21">
    <w:abstractNumId w:val="23"/>
  </w:num>
  <w:num w:numId="22">
    <w:abstractNumId w:val="15"/>
  </w:num>
  <w:num w:numId="23">
    <w:abstractNumId w:val="3"/>
  </w:num>
  <w:num w:numId="24">
    <w:abstractNumId w:val="9"/>
  </w:num>
  <w:num w:numId="25">
    <w:abstractNumId w:val="14"/>
  </w:num>
  <w:num w:numId="26">
    <w:abstractNumId w:val="7"/>
  </w:num>
  <w:num w:numId="27">
    <w:abstractNumId w:val="21"/>
  </w:num>
  <w:num w:numId="28">
    <w:abstractNumId w:val="27"/>
  </w:num>
  <w:num w:numId="29">
    <w:abstractNumId w:val="28"/>
  </w:num>
  <w:num w:numId="30">
    <w:abstractNumId w:val="30"/>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56C"/>
    <w:rsid w:val="000133BD"/>
    <w:rsid w:val="000202D4"/>
    <w:rsid w:val="00026933"/>
    <w:rsid w:val="00026A7A"/>
    <w:rsid w:val="00035D06"/>
    <w:rsid w:val="000916F4"/>
    <w:rsid w:val="00092B2B"/>
    <w:rsid w:val="00093CEF"/>
    <w:rsid w:val="00093F34"/>
    <w:rsid w:val="000B3610"/>
    <w:rsid w:val="000D38A1"/>
    <w:rsid w:val="00101C0E"/>
    <w:rsid w:val="00103C02"/>
    <w:rsid w:val="001617DC"/>
    <w:rsid w:val="001625BB"/>
    <w:rsid w:val="00173DFD"/>
    <w:rsid w:val="001856A3"/>
    <w:rsid w:val="001B58E0"/>
    <w:rsid w:val="001C26C2"/>
    <w:rsid w:val="001C29F6"/>
    <w:rsid w:val="001F0BB8"/>
    <w:rsid w:val="002012F4"/>
    <w:rsid w:val="002164AE"/>
    <w:rsid w:val="00230D1D"/>
    <w:rsid w:val="00271BC5"/>
    <w:rsid w:val="002A0DEC"/>
    <w:rsid w:val="002A78D3"/>
    <w:rsid w:val="002E1D36"/>
    <w:rsid w:val="003161B7"/>
    <w:rsid w:val="003215BF"/>
    <w:rsid w:val="00371DB0"/>
    <w:rsid w:val="003C7BE7"/>
    <w:rsid w:val="003D18BE"/>
    <w:rsid w:val="00410067"/>
    <w:rsid w:val="004649E0"/>
    <w:rsid w:val="00472715"/>
    <w:rsid w:val="00497C9C"/>
    <w:rsid w:val="004A0DBC"/>
    <w:rsid w:val="004A55A4"/>
    <w:rsid w:val="004D1723"/>
    <w:rsid w:val="005002E2"/>
    <w:rsid w:val="00542737"/>
    <w:rsid w:val="00550DA6"/>
    <w:rsid w:val="005671BE"/>
    <w:rsid w:val="00583243"/>
    <w:rsid w:val="0059433C"/>
    <w:rsid w:val="005A7EA8"/>
    <w:rsid w:val="005B385D"/>
    <w:rsid w:val="005C148E"/>
    <w:rsid w:val="006109F4"/>
    <w:rsid w:val="00613B71"/>
    <w:rsid w:val="00625BF3"/>
    <w:rsid w:val="0068078A"/>
    <w:rsid w:val="006A3FD2"/>
    <w:rsid w:val="006D2204"/>
    <w:rsid w:val="00706814"/>
    <w:rsid w:val="007A7738"/>
    <w:rsid w:val="007C4276"/>
    <w:rsid w:val="007F7C63"/>
    <w:rsid w:val="00803B79"/>
    <w:rsid w:val="008128F0"/>
    <w:rsid w:val="00827BC5"/>
    <w:rsid w:val="00831343"/>
    <w:rsid w:val="00835751"/>
    <w:rsid w:val="0085556C"/>
    <w:rsid w:val="008B4E16"/>
    <w:rsid w:val="008B59E7"/>
    <w:rsid w:val="008E565D"/>
    <w:rsid w:val="008F53C7"/>
    <w:rsid w:val="00900D51"/>
    <w:rsid w:val="00913734"/>
    <w:rsid w:val="00913DDB"/>
    <w:rsid w:val="00916918"/>
    <w:rsid w:val="009242C3"/>
    <w:rsid w:val="0093084D"/>
    <w:rsid w:val="00936971"/>
    <w:rsid w:val="00937F00"/>
    <w:rsid w:val="009516A7"/>
    <w:rsid w:val="0095424B"/>
    <w:rsid w:val="009664B7"/>
    <w:rsid w:val="009946CC"/>
    <w:rsid w:val="009D19D1"/>
    <w:rsid w:val="009E6752"/>
    <w:rsid w:val="009E7075"/>
    <w:rsid w:val="009F550D"/>
    <w:rsid w:val="00A1766E"/>
    <w:rsid w:val="00A24BE8"/>
    <w:rsid w:val="00A2509B"/>
    <w:rsid w:val="00A55B87"/>
    <w:rsid w:val="00A568D8"/>
    <w:rsid w:val="00A65163"/>
    <w:rsid w:val="00A74B9F"/>
    <w:rsid w:val="00A84C9D"/>
    <w:rsid w:val="00AA15CC"/>
    <w:rsid w:val="00AA2570"/>
    <w:rsid w:val="00AA4142"/>
    <w:rsid w:val="00AA751F"/>
    <w:rsid w:val="00AC79D2"/>
    <w:rsid w:val="00AE5BD7"/>
    <w:rsid w:val="00B0018E"/>
    <w:rsid w:val="00B2122A"/>
    <w:rsid w:val="00B50CBB"/>
    <w:rsid w:val="00B671C4"/>
    <w:rsid w:val="00B81FFB"/>
    <w:rsid w:val="00B979F8"/>
    <w:rsid w:val="00BA2E2E"/>
    <w:rsid w:val="00BA7E25"/>
    <w:rsid w:val="00BB3608"/>
    <w:rsid w:val="00BC4ADB"/>
    <w:rsid w:val="00BC7A3E"/>
    <w:rsid w:val="00BD76A8"/>
    <w:rsid w:val="00BF63B3"/>
    <w:rsid w:val="00C022F2"/>
    <w:rsid w:val="00C0329C"/>
    <w:rsid w:val="00C04CE7"/>
    <w:rsid w:val="00C903F0"/>
    <w:rsid w:val="00CA3F7E"/>
    <w:rsid w:val="00CE2FAA"/>
    <w:rsid w:val="00D36884"/>
    <w:rsid w:val="00D409FB"/>
    <w:rsid w:val="00D60A11"/>
    <w:rsid w:val="00D9710E"/>
    <w:rsid w:val="00DB5C44"/>
    <w:rsid w:val="00DD0003"/>
    <w:rsid w:val="00DE4242"/>
    <w:rsid w:val="00E17C1B"/>
    <w:rsid w:val="00E265AF"/>
    <w:rsid w:val="00E55884"/>
    <w:rsid w:val="00E831CB"/>
    <w:rsid w:val="00E93BEE"/>
    <w:rsid w:val="00ED1B7E"/>
    <w:rsid w:val="00ED6B88"/>
    <w:rsid w:val="00F228E8"/>
    <w:rsid w:val="00F373CC"/>
    <w:rsid w:val="00F469D5"/>
    <w:rsid w:val="00F566A1"/>
    <w:rsid w:val="00FB579E"/>
    <w:rsid w:val="00FC7BF0"/>
    <w:rsid w:val="00FF24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039C0F8"/>
  <w15:chartTrackingRefBased/>
  <w15:docId w15:val="{3D519E02-9AF2-4CFF-9404-7259C6B9D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qFormat="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56C"/>
    <w:pPr>
      <w:spacing w:after="0" w:line="240" w:lineRule="auto"/>
    </w:pPr>
    <w:rPr>
      <w:rFonts w:ascii="Times New Roman" w:eastAsia="Times New Roman" w:hAnsi="Times New Roman" w:cs="Times New Roman"/>
    </w:rPr>
  </w:style>
  <w:style w:type="paragraph" w:styleId="Heading1">
    <w:name w:val="heading 1"/>
    <w:basedOn w:val="Normal"/>
    <w:next w:val="Normal"/>
    <w:link w:val="Heading1Char"/>
    <w:qFormat/>
    <w:rsid w:val="0085556C"/>
    <w:pPr>
      <w:keepNext/>
      <w:numPr>
        <w:numId w:val="1"/>
      </w:numPr>
      <w:spacing w:before="240" w:line="264" w:lineRule="auto"/>
      <w:jc w:val="both"/>
      <w:outlineLvl w:val="0"/>
    </w:pPr>
    <w:rPr>
      <w:rFonts w:ascii="Arial" w:hAnsi="Arial" w:cs="Arial"/>
      <w:b/>
      <w:bCs/>
      <w:caps/>
      <w:kern w:val="32"/>
      <w:sz w:val="22"/>
      <w:szCs w:val="32"/>
    </w:rPr>
  </w:style>
  <w:style w:type="paragraph" w:styleId="Heading2">
    <w:name w:val="heading 2"/>
    <w:basedOn w:val="Normal"/>
    <w:next w:val="Normal"/>
    <w:link w:val="Heading2Char"/>
    <w:qFormat/>
    <w:rsid w:val="0085556C"/>
    <w:pPr>
      <w:keepNext/>
      <w:numPr>
        <w:ilvl w:val="1"/>
        <w:numId w:val="1"/>
      </w:numPr>
      <w:spacing w:before="240" w:line="264" w:lineRule="auto"/>
      <w:jc w:val="both"/>
      <w:outlineLvl w:val="1"/>
    </w:pPr>
    <w:rPr>
      <w:rFonts w:ascii="Arial" w:hAnsi="Arial" w:cs="Arial"/>
      <w:b/>
      <w:bCs/>
      <w:iCs/>
      <w:sz w:val="22"/>
      <w:szCs w:val="28"/>
    </w:rPr>
  </w:style>
  <w:style w:type="paragraph" w:styleId="Heading3">
    <w:name w:val="heading 3"/>
    <w:basedOn w:val="Normal"/>
    <w:next w:val="Normal"/>
    <w:link w:val="Heading3Char"/>
    <w:qFormat/>
    <w:rsid w:val="0085556C"/>
    <w:pPr>
      <w:keepNext/>
      <w:numPr>
        <w:ilvl w:val="2"/>
        <w:numId w:val="1"/>
      </w:numPr>
      <w:spacing w:before="240" w:line="264" w:lineRule="auto"/>
      <w:jc w:val="both"/>
      <w:outlineLvl w:val="2"/>
    </w:pPr>
    <w:rPr>
      <w:rFonts w:ascii="Arial" w:hAnsi="Arial" w:cs="Arial"/>
      <w:bCs/>
      <w:sz w:val="22"/>
      <w:szCs w:val="26"/>
      <w:u w:val="single"/>
    </w:rPr>
  </w:style>
  <w:style w:type="paragraph" w:styleId="Heading9">
    <w:name w:val="heading 9"/>
    <w:basedOn w:val="Normal"/>
    <w:next w:val="Normal"/>
    <w:link w:val="Heading9Char"/>
    <w:qFormat/>
    <w:rsid w:val="0085556C"/>
    <w:pPr>
      <w:numPr>
        <w:ilvl w:val="8"/>
        <w:numId w:val="1"/>
      </w:numPr>
      <w:spacing w:before="120" w:line="264" w:lineRule="auto"/>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556C"/>
    <w:rPr>
      <w:rFonts w:eastAsia="Times New Roman"/>
      <w:b/>
      <w:bCs/>
      <w:caps/>
      <w:kern w:val="32"/>
      <w:sz w:val="22"/>
      <w:szCs w:val="32"/>
    </w:rPr>
  </w:style>
  <w:style w:type="character" w:customStyle="1" w:styleId="Heading2Char">
    <w:name w:val="Heading 2 Char"/>
    <w:basedOn w:val="DefaultParagraphFont"/>
    <w:link w:val="Heading2"/>
    <w:rsid w:val="0085556C"/>
    <w:rPr>
      <w:rFonts w:eastAsia="Times New Roman"/>
      <w:b/>
      <w:bCs/>
      <w:iCs/>
      <w:sz w:val="22"/>
      <w:szCs w:val="28"/>
    </w:rPr>
  </w:style>
  <w:style w:type="character" w:customStyle="1" w:styleId="Heading3Char">
    <w:name w:val="Heading 3 Char"/>
    <w:basedOn w:val="DefaultParagraphFont"/>
    <w:link w:val="Heading3"/>
    <w:rsid w:val="0085556C"/>
    <w:rPr>
      <w:rFonts w:eastAsia="Times New Roman"/>
      <w:bCs/>
      <w:sz w:val="22"/>
      <w:szCs w:val="26"/>
      <w:u w:val="single"/>
    </w:rPr>
  </w:style>
  <w:style w:type="character" w:customStyle="1" w:styleId="Heading9Char">
    <w:name w:val="Heading 9 Char"/>
    <w:basedOn w:val="DefaultParagraphFont"/>
    <w:link w:val="Heading9"/>
    <w:rsid w:val="0085556C"/>
    <w:rPr>
      <w:rFonts w:eastAsia="Times New Roman"/>
      <w:sz w:val="22"/>
      <w:szCs w:val="22"/>
    </w:rPr>
  </w:style>
  <w:style w:type="paragraph" w:customStyle="1" w:styleId="bodytext1">
    <w:name w:val="body text 1"/>
    <w:basedOn w:val="Normal"/>
    <w:link w:val="bodytext1Char"/>
    <w:qFormat/>
    <w:rsid w:val="0085556C"/>
    <w:pPr>
      <w:spacing w:before="240" w:line="288" w:lineRule="auto"/>
    </w:pPr>
    <w:rPr>
      <w:rFonts w:ascii="Arial" w:hAnsi="Arial"/>
      <w:sz w:val="22"/>
      <w:szCs w:val="20"/>
    </w:rPr>
  </w:style>
  <w:style w:type="paragraph" w:styleId="BodyText">
    <w:name w:val="Body Text"/>
    <w:basedOn w:val="Normal"/>
    <w:link w:val="BodyTextChar"/>
    <w:rsid w:val="0085556C"/>
    <w:pPr>
      <w:numPr>
        <w:ilvl w:val="3"/>
        <w:numId w:val="1"/>
      </w:numPr>
      <w:spacing w:before="240" w:line="264" w:lineRule="auto"/>
      <w:jc w:val="both"/>
    </w:pPr>
    <w:rPr>
      <w:rFonts w:ascii="Arial" w:hAnsi="Arial"/>
      <w:sz w:val="22"/>
    </w:rPr>
  </w:style>
  <w:style w:type="character" w:customStyle="1" w:styleId="BodyTextChar">
    <w:name w:val="Body Text Char"/>
    <w:basedOn w:val="DefaultParagraphFont"/>
    <w:link w:val="BodyText"/>
    <w:rsid w:val="0085556C"/>
    <w:rPr>
      <w:rFonts w:eastAsia="Times New Roman" w:cs="Times New Roman"/>
      <w:sz w:val="22"/>
    </w:rPr>
  </w:style>
  <w:style w:type="paragraph" w:styleId="ListNumber">
    <w:name w:val="List Number"/>
    <w:basedOn w:val="Normal"/>
    <w:rsid w:val="0085556C"/>
    <w:pPr>
      <w:numPr>
        <w:ilvl w:val="4"/>
        <w:numId w:val="1"/>
      </w:numPr>
      <w:spacing w:before="180" w:line="264" w:lineRule="auto"/>
      <w:jc w:val="both"/>
    </w:pPr>
    <w:rPr>
      <w:rFonts w:ascii="Arial" w:hAnsi="Arial"/>
      <w:sz w:val="22"/>
    </w:rPr>
  </w:style>
  <w:style w:type="paragraph" w:styleId="ListBullet2">
    <w:name w:val="List Bullet 2"/>
    <w:basedOn w:val="Normal"/>
    <w:autoRedefine/>
    <w:rsid w:val="0085556C"/>
    <w:pPr>
      <w:numPr>
        <w:ilvl w:val="6"/>
        <w:numId w:val="1"/>
      </w:numPr>
      <w:spacing w:before="120" w:line="264" w:lineRule="auto"/>
      <w:jc w:val="both"/>
    </w:pPr>
    <w:rPr>
      <w:rFonts w:ascii="Arial" w:hAnsi="Arial"/>
      <w:sz w:val="22"/>
      <w:lang w:val="en-US"/>
    </w:rPr>
  </w:style>
  <w:style w:type="paragraph" w:styleId="ListNumber2">
    <w:name w:val="List Number 2"/>
    <w:basedOn w:val="Normal"/>
    <w:rsid w:val="0085556C"/>
    <w:pPr>
      <w:numPr>
        <w:ilvl w:val="7"/>
        <w:numId w:val="1"/>
      </w:numPr>
      <w:spacing w:before="120" w:line="264" w:lineRule="auto"/>
      <w:jc w:val="both"/>
    </w:pPr>
    <w:rPr>
      <w:rFonts w:ascii="Arial" w:hAnsi="Arial"/>
      <w:sz w:val="22"/>
    </w:rPr>
  </w:style>
  <w:style w:type="character" w:styleId="CommentReference">
    <w:name w:val="annotation reference"/>
    <w:rsid w:val="0085556C"/>
    <w:rPr>
      <w:sz w:val="16"/>
      <w:szCs w:val="16"/>
    </w:rPr>
  </w:style>
  <w:style w:type="paragraph" w:styleId="CommentText">
    <w:name w:val="annotation text"/>
    <w:basedOn w:val="Normal"/>
    <w:link w:val="CommentTextChar"/>
    <w:rsid w:val="0085556C"/>
    <w:pPr>
      <w:widowControl w:val="0"/>
      <w:spacing w:line="360" w:lineRule="auto"/>
    </w:pPr>
    <w:rPr>
      <w:sz w:val="20"/>
      <w:szCs w:val="20"/>
    </w:rPr>
  </w:style>
  <w:style w:type="character" w:customStyle="1" w:styleId="CommentTextChar">
    <w:name w:val="Comment Text Char"/>
    <w:basedOn w:val="DefaultParagraphFont"/>
    <w:link w:val="CommentText"/>
    <w:rsid w:val="0085556C"/>
    <w:rPr>
      <w:rFonts w:ascii="Times New Roman" w:eastAsia="Times New Roman" w:hAnsi="Times New Roman" w:cs="Times New Roman"/>
      <w:sz w:val="20"/>
      <w:szCs w:val="20"/>
    </w:rPr>
  </w:style>
  <w:style w:type="paragraph" w:styleId="ListParagraph">
    <w:name w:val="List Paragraph"/>
    <w:aliases w:val="bulleted paragraph,List Paragraph1,Bullet Number,Headding 3,Numbered Para 1,Dot pt,No Spacing1,List Paragraph Char Char Char,Indicator Text,Bullet Points,MAIN CONTENT,List Paragraph12,List Paragraph11,F5 List Paragraph,List Paragraph2"/>
    <w:basedOn w:val="Normal"/>
    <w:link w:val="ListParagraphChar"/>
    <w:uiPriority w:val="34"/>
    <w:qFormat/>
    <w:rsid w:val="0085556C"/>
    <w:pPr>
      <w:spacing w:after="200" w:line="276" w:lineRule="auto"/>
      <w:ind w:left="720"/>
      <w:contextualSpacing/>
    </w:pPr>
    <w:rPr>
      <w:rFonts w:ascii="Calibri" w:eastAsia="Calibri" w:hAnsi="Calibri"/>
      <w:sz w:val="22"/>
      <w:szCs w:val="22"/>
    </w:rPr>
  </w:style>
  <w:style w:type="paragraph" w:customStyle="1" w:styleId="Style2">
    <w:name w:val="Style2"/>
    <w:basedOn w:val="BlockText"/>
    <w:link w:val="Style2Char"/>
    <w:qFormat/>
    <w:rsid w:val="0085556C"/>
    <w:pPr>
      <w:widowControl w:val="0"/>
      <w:pBdr>
        <w:top w:val="none" w:sz="0" w:space="0" w:color="auto"/>
        <w:left w:val="none" w:sz="0" w:space="0" w:color="auto"/>
        <w:bottom w:val="none" w:sz="0" w:space="0" w:color="auto"/>
        <w:right w:val="none" w:sz="0" w:space="0" w:color="auto"/>
      </w:pBdr>
      <w:autoSpaceDE w:val="0"/>
      <w:autoSpaceDN w:val="0"/>
      <w:spacing w:after="120" w:line="276" w:lineRule="auto"/>
      <w:ind w:left="0" w:right="0"/>
      <w:jc w:val="both"/>
    </w:pPr>
    <w:rPr>
      <w:rFonts w:ascii="Arial" w:eastAsia="Times New Roman" w:hAnsi="Arial" w:cs="Arial"/>
      <w:bCs/>
      <w:i w:val="0"/>
      <w:iCs w:val="0"/>
      <w:color w:val="FF0000"/>
    </w:rPr>
  </w:style>
  <w:style w:type="character" w:customStyle="1" w:styleId="Style2Char">
    <w:name w:val="Style2 Char"/>
    <w:basedOn w:val="DefaultParagraphFont"/>
    <w:link w:val="Style2"/>
    <w:rsid w:val="0085556C"/>
    <w:rPr>
      <w:rFonts w:eastAsia="Times New Roman"/>
      <w:bCs/>
      <w:color w:val="FF0000"/>
    </w:rPr>
  </w:style>
  <w:style w:type="table" w:styleId="TableGrid">
    <w:name w:val="Table Grid"/>
    <w:basedOn w:val="TableNormal"/>
    <w:rsid w:val="0085556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ed paragraph Char,List Paragraph1 Char,Bullet Number Char,Headding 3 Char,Numbered Para 1 Char,Dot pt Char,No Spacing1 Char,List Paragraph Char Char Char Char,Indicator Text Char,Bullet Points Char,MAIN CONTENT Char"/>
    <w:link w:val="ListParagraph"/>
    <w:uiPriority w:val="34"/>
    <w:qFormat/>
    <w:locked/>
    <w:rsid w:val="0085556C"/>
    <w:rPr>
      <w:rFonts w:ascii="Calibri" w:eastAsia="Calibri" w:hAnsi="Calibri" w:cs="Times New Roman"/>
      <w:sz w:val="22"/>
      <w:szCs w:val="22"/>
    </w:rPr>
  </w:style>
  <w:style w:type="character" w:customStyle="1" w:styleId="bodytext1Char">
    <w:name w:val="body text 1 Char"/>
    <w:link w:val="bodytext1"/>
    <w:rsid w:val="0085556C"/>
    <w:rPr>
      <w:rFonts w:eastAsia="Times New Roman" w:cs="Times New Roman"/>
      <w:sz w:val="22"/>
      <w:szCs w:val="20"/>
    </w:rPr>
  </w:style>
  <w:style w:type="paragraph" w:styleId="BlockText">
    <w:name w:val="Block Text"/>
    <w:basedOn w:val="Normal"/>
    <w:link w:val="BlockTextChar"/>
    <w:unhideWhenUsed/>
    <w:rsid w:val="0085556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alloonText">
    <w:name w:val="Balloon Text"/>
    <w:basedOn w:val="Normal"/>
    <w:link w:val="BalloonTextChar"/>
    <w:uiPriority w:val="99"/>
    <w:semiHidden/>
    <w:unhideWhenUsed/>
    <w:rsid w:val="008555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56C"/>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85556C"/>
    <w:pPr>
      <w:widowControl/>
      <w:spacing w:line="240" w:lineRule="auto"/>
    </w:pPr>
    <w:rPr>
      <w:b/>
      <w:bCs/>
    </w:rPr>
  </w:style>
  <w:style w:type="character" w:customStyle="1" w:styleId="CommentSubjectChar">
    <w:name w:val="Comment Subject Char"/>
    <w:basedOn w:val="CommentTextChar"/>
    <w:link w:val="CommentSubject"/>
    <w:uiPriority w:val="99"/>
    <w:semiHidden/>
    <w:rsid w:val="0085556C"/>
    <w:rPr>
      <w:rFonts w:ascii="Times New Roman" w:eastAsia="Times New Roman" w:hAnsi="Times New Roman" w:cs="Times New Roman"/>
      <w:b/>
      <w:bCs/>
      <w:sz w:val="20"/>
      <w:szCs w:val="20"/>
    </w:rPr>
  </w:style>
  <w:style w:type="character" w:customStyle="1" w:styleId="BlockTextChar">
    <w:name w:val="Block Text Char"/>
    <w:basedOn w:val="DefaultParagraphFont"/>
    <w:link w:val="BlockText"/>
    <w:rsid w:val="00E17C1B"/>
    <w:rPr>
      <w:rFonts w:asciiTheme="minorHAnsi" w:eastAsiaTheme="minorEastAsia" w:hAnsiTheme="minorHAnsi" w:cstheme="minorBidi"/>
      <w:i/>
      <w:iCs/>
      <w:color w:val="4472C4" w:themeColor="accent1"/>
    </w:rPr>
  </w:style>
  <w:style w:type="paragraph" w:styleId="ListBullet3">
    <w:name w:val="List Bullet 3"/>
    <w:aliases w:val="Dot 1.1 HE"/>
    <w:basedOn w:val="Normal"/>
    <w:uiPriority w:val="99"/>
    <w:unhideWhenUsed/>
    <w:qFormat/>
    <w:rsid w:val="000202D4"/>
    <w:pPr>
      <w:numPr>
        <w:numId w:val="15"/>
      </w:numPr>
      <w:spacing w:line="360" w:lineRule="auto"/>
      <w:contextualSpacing/>
      <w:jc w:val="both"/>
    </w:pPr>
    <w:rPr>
      <w:rFonts w:ascii="Arial" w:eastAsiaTheme="minorHAnsi" w:hAnsi="Arial" w:cstheme="minorBidi"/>
      <w:sz w:val="22"/>
      <w:szCs w:val="18"/>
    </w:rPr>
  </w:style>
  <w:style w:type="paragraph" w:styleId="NoSpacing">
    <w:name w:val="No Spacing"/>
    <w:link w:val="NoSpacingChar"/>
    <w:qFormat/>
    <w:rsid w:val="00FB579E"/>
    <w:pPr>
      <w:spacing w:after="0" w:line="240" w:lineRule="auto"/>
    </w:pPr>
    <w:rPr>
      <w:rFonts w:ascii="Times New Roman" w:eastAsia="Times New Roman" w:hAnsi="Times New Roman" w:cs="Times New Roman"/>
      <w:lang w:eastAsia="en-GB"/>
    </w:rPr>
  </w:style>
  <w:style w:type="character" w:customStyle="1" w:styleId="NoSpacingChar">
    <w:name w:val="No Spacing Char"/>
    <w:link w:val="NoSpacing"/>
    <w:rsid w:val="00FB579E"/>
    <w:rPr>
      <w:rFonts w:ascii="Times New Roman" w:eastAsia="Times New Roman" w:hAnsi="Times New Roman" w:cs="Times New Roman"/>
      <w:lang w:eastAsia="en-GB"/>
    </w:rPr>
  </w:style>
  <w:style w:type="paragraph" w:styleId="TOC5">
    <w:name w:val="toc 5"/>
    <w:basedOn w:val="Normal"/>
    <w:next w:val="Normal"/>
    <w:autoRedefine/>
    <w:semiHidden/>
    <w:rsid w:val="005C148E"/>
    <w:pPr>
      <w:ind w:left="720"/>
    </w:pPr>
    <w:rPr>
      <w:sz w:val="20"/>
    </w:rPr>
  </w:style>
  <w:style w:type="character" w:styleId="Hyperlink">
    <w:name w:val="Hyperlink"/>
    <w:basedOn w:val="DefaultParagraphFont"/>
    <w:uiPriority w:val="99"/>
    <w:unhideWhenUsed/>
    <w:rsid w:val="00371DB0"/>
    <w:rPr>
      <w:color w:val="0563C1" w:themeColor="hyperlink"/>
      <w:u w:val="single"/>
    </w:rPr>
  </w:style>
  <w:style w:type="character" w:styleId="UnresolvedMention">
    <w:name w:val="Unresolved Mention"/>
    <w:basedOn w:val="DefaultParagraphFont"/>
    <w:uiPriority w:val="99"/>
    <w:semiHidden/>
    <w:unhideWhenUsed/>
    <w:rsid w:val="00371DB0"/>
    <w:rPr>
      <w:color w:val="808080"/>
      <w:shd w:val="clear" w:color="auto" w:fill="E6E6E6"/>
    </w:rPr>
  </w:style>
  <w:style w:type="paragraph" w:styleId="Header">
    <w:name w:val="header"/>
    <w:basedOn w:val="Normal"/>
    <w:link w:val="HeaderChar"/>
    <w:unhideWhenUsed/>
    <w:rsid w:val="00913734"/>
    <w:pPr>
      <w:tabs>
        <w:tab w:val="center" w:pos="4513"/>
        <w:tab w:val="right" w:pos="9026"/>
      </w:tabs>
    </w:pPr>
  </w:style>
  <w:style w:type="character" w:customStyle="1" w:styleId="HeaderChar">
    <w:name w:val="Header Char"/>
    <w:basedOn w:val="DefaultParagraphFont"/>
    <w:link w:val="Header"/>
    <w:uiPriority w:val="99"/>
    <w:rsid w:val="00913734"/>
    <w:rPr>
      <w:rFonts w:ascii="Times New Roman" w:eastAsia="Times New Roman" w:hAnsi="Times New Roman" w:cs="Times New Roman"/>
    </w:rPr>
  </w:style>
  <w:style w:type="paragraph" w:styleId="Footer">
    <w:name w:val="footer"/>
    <w:basedOn w:val="Normal"/>
    <w:link w:val="FooterChar"/>
    <w:unhideWhenUsed/>
    <w:rsid w:val="00913734"/>
    <w:pPr>
      <w:tabs>
        <w:tab w:val="center" w:pos="4513"/>
        <w:tab w:val="right" w:pos="9026"/>
      </w:tabs>
    </w:pPr>
  </w:style>
  <w:style w:type="character" w:customStyle="1" w:styleId="FooterChar">
    <w:name w:val="Footer Char"/>
    <w:basedOn w:val="DefaultParagraphFont"/>
    <w:link w:val="Footer"/>
    <w:rsid w:val="00913734"/>
    <w:rPr>
      <w:rFonts w:ascii="Times New Roman" w:eastAsia="Times New Roman" w:hAnsi="Times New Roman" w:cs="Times New Roman"/>
    </w:rPr>
  </w:style>
  <w:style w:type="character" w:styleId="PageNumber">
    <w:name w:val="page number"/>
    <w:basedOn w:val="DefaultParagraphFont"/>
    <w:rsid w:val="001C26C2"/>
  </w:style>
  <w:style w:type="paragraph" w:styleId="TOC1">
    <w:name w:val="toc 1"/>
    <w:basedOn w:val="Normal"/>
    <w:next w:val="Normal"/>
    <w:autoRedefine/>
    <w:uiPriority w:val="39"/>
    <w:unhideWhenUsed/>
    <w:rsid w:val="001C26C2"/>
    <w:pPr>
      <w:spacing w:after="100"/>
    </w:pPr>
  </w:style>
  <w:style w:type="paragraph" w:styleId="TOC2">
    <w:name w:val="toc 2"/>
    <w:basedOn w:val="Normal"/>
    <w:next w:val="Normal"/>
    <w:autoRedefine/>
    <w:uiPriority w:val="39"/>
    <w:unhideWhenUsed/>
    <w:rsid w:val="001C26C2"/>
    <w:pPr>
      <w:spacing w:after="100"/>
      <w:ind w:left="240"/>
    </w:pPr>
  </w:style>
  <w:style w:type="paragraph" w:customStyle="1" w:styleId="Heading0">
    <w:name w:val="Heading 0"/>
    <w:basedOn w:val="Normal"/>
    <w:next w:val="Normal"/>
    <w:autoRedefine/>
    <w:rsid w:val="001C26C2"/>
    <w:pPr>
      <w:numPr>
        <w:numId w:val="31"/>
      </w:numPr>
      <w:tabs>
        <w:tab w:val="left" w:pos="2131"/>
        <w:tab w:val="left" w:pos="3283"/>
        <w:tab w:val="left" w:pos="4003"/>
        <w:tab w:val="left" w:pos="4723"/>
      </w:tabs>
      <w:suppressAutoHyphens/>
      <w:spacing w:before="120" w:after="120" w:line="264" w:lineRule="auto"/>
      <w:jc w:val="both"/>
      <w:outlineLvl w:val="0"/>
    </w:pPr>
    <w:rPr>
      <w:rFonts w:ascii="Tahoma" w:hAnsi="Tahoma"/>
      <w:b/>
      <w:caps/>
      <w:sz w:val="22"/>
      <w:szCs w:val="20"/>
    </w:rPr>
  </w:style>
  <w:style w:type="paragraph" w:styleId="TOCHeading">
    <w:name w:val="TOC Heading"/>
    <w:basedOn w:val="Heading1"/>
    <w:next w:val="Normal"/>
    <w:uiPriority w:val="39"/>
    <w:unhideWhenUsed/>
    <w:qFormat/>
    <w:rsid w:val="001C26C2"/>
    <w:pPr>
      <w:keepLines/>
      <w:numPr>
        <w:numId w:val="0"/>
      </w:numPr>
      <w:spacing w:line="259" w:lineRule="auto"/>
      <w:jc w:val="left"/>
      <w:outlineLvl w:val="9"/>
    </w:pPr>
    <w:rPr>
      <w:rFonts w:asciiTheme="majorHAnsi" w:eastAsiaTheme="majorEastAsia" w:hAnsiTheme="majorHAnsi" w:cstheme="majorBidi"/>
      <w:b w:val="0"/>
      <w:bCs w:val="0"/>
      <w:caps w:val="0"/>
      <w:color w:val="2F5496" w:themeColor="accent1" w:themeShade="BF"/>
      <w:kern w:val="0"/>
      <w:sz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380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24176502ED034CACF3CB539652B820" ma:contentTypeVersion="6" ma:contentTypeDescription="Create a new document." ma:contentTypeScope="" ma:versionID="cf193822f760a883f2438f2d4c5d5d24">
  <xsd:schema xmlns:xsd="http://www.w3.org/2001/XMLSchema" xmlns:xs="http://www.w3.org/2001/XMLSchema" xmlns:p="http://schemas.microsoft.com/office/2006/metadata/properties" xmlns:ns2="2cfbf2e9-7301-4340-9aff-cbd9ba941bf0" targetNamespace="http://schemas.microsoft.com/office/2006/metadata/properties" ma:root="true" ma:fieldsID="e0d1664722a026d53f122279a247851d" ns2:_="">
    <xsd:import namespace="2cfbf2e9-7301-4340-9aff-cbd9ba941b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fbf2e9-7301-4340-9aff-cbd9ba941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7D71E8-98DA-401F-BEF0-C0052222F1F4}">
  <ds:schemaRefs>
    <ds:schemaRef ds:uri="http://schemas.openxmlformats.org/officeDocument/2006/bibliography"/>
  </ds:schemaRefs>
</ds:datastoreItem>
</file>

<file path=customXml/itemProps2.xml><?xml version="1.0" encoding="utf-8"?>
<ds:datastoreItem xmlns:ds="http://schemas.openxmlformats.org/officeDocument/2006/customXml" ds:itemID="{A18313CE-FB77-4703-9FDB-6096B261B9AA}">
  <ds:schemaRefs>
    <ds:schemaRef ds:uri="http://schemas.microsoft.com/sharepoint/v3/contenttype/forms"/>
  </ds:schemaRefs>
</ds:datastoreItem>
</file>

<file path=customXml/itemProps3.xml><?xml version="1.0" encoding="utf-8"?>
<ds:datastoreItem xmlns:ds="http://schemas.openxmlformats.org/officeDocument/2006/customXml" ds:itemID="{3E799D51-1F2F-4C15-9EAA-2279FAD5F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fbf2e9-7301-4340-9aff-cbd9ba941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AC0F9D-7B21-4258-8D58-5DF9578035B7}">
  <ds:schemaRefs>
    <ds:schemaRef ds:uri="http://purl.org/dc/terms/"/>
    <ds:schemaRef ds:uri="2cfbf2e9-7301-4340-9aff-cbd9ba941bf0"/>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Lucy</dc:creator>
  <cp:keywords/>
  <dc:description/>
  <cp:lastModifiedBy>Openshaw, Jessica</cp:lastModifiedBy>
  <cp:revision>9</cp:revision>
  <dcterms:created xsi:type="dcterms:W3CDTF">2021-03-31T12:03:00Z</dcterms:created>
  <dcterms:modified xsi:type="dcterms:W3CDTF">2021-09-20T10:08:00Z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0x010100E324176502ED034CACF3CB539652B820</vt:lpwstr>
  </property>
</Properties>
</file>