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44EC7" w14:textId="77777777" w:rsidR="00D769D7" w:rsidRPr="006D3678" w:rsidRDefault="00D769D7">
      <w:pPr>
        <w:rPr>
          <w:rFonts w:ascii="Arial" w:hAnsi="Arial" w:cs="Arial"/>
          <w:b/>
          <w:sz w:val="22"/>
          <w:szCs w:val="22"/>
          <w:u w:val="single"/>
        </w:rPr>
      </w:pPr>
    </w:p>
    <w:p w14:paraId="18BEFAA4" w14:textId="77777777" w:rsidR="00D769D7" w:rsidRPr="006D3678" w:rsidRDefault="00D769D7">
      <w:pPr>
        <w:rPr>
          <w:rFonts w:ascii="Arial" w:hAnsi="Arial" w:cs="Arial"/>
          <w:b/>
          <w:sz w:val="22"/>
          <w:szCs w:val="22"/>
          <w:u w:val="single"/>
        </w:rPr>
      </w:pPr>
    </w:p>
    <w:p w14:paraId="71A230F4" w14:textId="77777777" w:rsidR="00D769D7" w:rsidRPr="006D3678" w:rsidRDefault="00D769D7">
      <w:pPr>
        <w:rPr>
          <w:rFonts w:ascii="Arial" w:hAnsi="Arial" w:cs="Arial"/>
          <w:b/>
          <w:sz w:val="22"/>
          <w:szCs w:val="22"/>
          <w:u w:val="single"/>
        </w:rPr>
      </w:pPr>
    </w:p>
    <w:p w14:paraId="763CF680" w14:textId="77777777" w:rsidR="00D769D7" w:rsidRPr="006D3678" w:rsidRDefault="00D769D7">
      <w:pPr>
        <w:rPr>
          <w:rFonts w:ascii="Arial" w:hAnsi="Arial" w:cs="Arial"/>
          <w:b/>
          <w:sz w:val="22"/>
          <w:szCs w:val="22"/>
          <w:u w:val="single"/>
        </w:rPr>
      </w:pPr>
    </w:p>
    <w:p w14:paraId="1BC98211" w14:textId="77777777" w:rsidR="00D769D7" w:rsidRPr="006D3678" w:rsidRDefault="00D769D7">
      <w:pPr>
        <w:rPr>
          <w:rFonts w:ascii="Arial" w:hAnsi="Arial" w:cs="Arial"/>
          <w:b/>
          <w:sz w:val="22"/>
          <w:szCs w:val="22"/>
          <w:u w:val="single"/>
        </w:rPr>
      </w:pPr>
    </w:p>
    <w:p w14:paraId="1C8F7981" w14:textId="77777777" w:rsidR="00D769D7" w:rsidRPr="006D3678" w:rsidRDefault="00D769D7">
      <w:pPr>
        <w:rPr>
          <w:rFonts w:ascii="Arial" w:hAnsi="Arial" w:cs="Arial"/>
          <w:b/>
          <w:sz w:val="22"/>
          <w:szCs w:val="22"/>
          <w:u w:val="single"/>
        </w:rPr>
      </w:pPr>
    </w:p>
    <w:p w14:paraId="47350D99" w14:textId="77777777" w:rsidR="00D769D7" w:rsidRPr="006D3678" w:rsidRDefault="00D769D7">
      <w:pPr>
        <w:rPr>
          <w:rFonts w:ascii="Arial" w:hAnsi="Arial" w:cs="Arial"/>
          <w:b/>
          <w:sz w:val="22"/>
          <w:szCs w:val="22"/>
          <w:u w:val="single"/>
        </w:rPr>
      </w:pPr>
    </w:p>
    <w:p w14:paraId="59578836" w14:textId="77777777" w:rsidR="00D769D7" w:rsidRPr="006D3678" w:rsidRDefault="00D769D7">
      <w:pPr>
        <w:rPr>
          <w:rFonts w:ascii="Arial" w:hAnsi="Arial" w:cs="Arial"/>
          <w:b/>
          <w:sz w:val="22"/>
          <w:szCs w:val="22"/>
          <w:u w:val="single"/>
        </w:rPr>
      </w:pPr>
    </w:p>
    <w:p w14:paraId="0E117376" w14:textId="77777777" w:rsidR="00D769D7" w:rsidRPr="006D3678" w:rsidRDefault="00D769D7">
      <w:pPr>
        <w:rPr>
          <w:rFonts w:ascii="Arial" w:hAnsi="Arial" w:cs="Arial"/>
          <w:b/>
          <w:sz w:val="22"/>
          <w:szCs w:val="22"/>
          <w:u w:val="single"/>
        </w:rPr>
      </w:pPr>
    </w:p>
    <w:p w14:paraId="4E87224D" w14:textId="77777777" w:rsidR="00D769D7" w:rsidRPr="006D3678" w:rsidRDefault="00D769D7">
      <w:pPr>
        <w:rPr>
          <w:rFonts w:ascii="Arial" w:hAnsi="Arial" w:cs="Arial"/>
          <w:b/>
          <w:sz w:val="22"/>
          <w:szCs w:val="22"/>
          <w:u w:val="single"/>
        </w:rPr>
      </w:pPr>
    </w:p>
    <w:p w14:paraId="313BB2CC" w14:textId="77777777" w:rsidR="00D769D7" w:rsidRPr="006D3678" w:rsidRDefault="00D769D7">
      <w:pPr>
        <w:rPr>
          <w:rFonts w:ascii="Arial" w:hAnsi="Arial" w:cs="Arial"/>
          <w:b/>
          <w:sz w:val="22"/>
          <w:szCs w:val="22"/>
          <w:u w:val="single"/>
        </w:rPr>
      </w:pPr>
    </w:p>
    <w:p w14:paraId="5A47193E" w14:textId="77777777" w:rsidR="00D769D7" w:rsidRPr="006D3678" w:rsidRDefault="00D769D7">
      <w:pPr>
        <w:rPr>
          <w:rFonts w:ascii="Arial" w:hAnsi="Arial" w:cs="Arial"/>
          <w:b/>
          <w:sz w:val="22"/>
          <w:szCs w:val="22"/>
          <w:u w:val="single"/>
        </w:rPr>
      </w:pPr>
    </w:p>
    <w:p w14:paraId="74A05742" w14:textId="77777777" w:rsidR="00D769D7" w:rsidRPr="006D3678" w:rsidRDefault="00D769D7">
      <w:pPr>
        <w:rPr>
          <w:rFonts w:ascii="Arial" w:hAnsi="Arial" w:cs="Arial"/>
          <w:b/>
          <w:sz w:val="22"/>
          <w:szCs w:val="22"/>
          <w:u w:val="single"/>
        </w:rPr>
      </w:pPr>
    </w:p>
    <w:p w14:paraId="464062DB" w14:textId="77777777" w:rsidR="00D769D7" w:rsidRPr="006D3678" w:rsidRDefault="00D769D7">
      <w:pPr>
        <w:rPr>
          <w:rFonts w:ascii="Arial" w:hAnsi="Arial" w:cs="Arial"/>
          <w:b/>
          <w:sz w:val="22"/>
          <w:szCs w:val="22"/>
          <w:u w:val="single"/>
        </w:rPr>
      </w:pPr>
    </w:p>
    <w:p w14:paraId="2F1D4A58" w14:textId="77777777" w:rsidR="00D769D7" w:rsidRPr="006D3678" w:rsidRDefault="00D769D7">
      <w:pPr>
        <w:rPr>
          <w:rFonts w:ascii="Arial" w:hAnsi="Arial" w:cs="Arial"/>
          <w:b/>
          <w:sz w:val="22"/>
          <w:szCs w:val="22"/>
          <w:u w:val="single"/>
        </w:rPr>
      </w:pPr>
    </w:p>
    <w:p w14:paraId="11B9E332" w14:textId="77777777" w:rsidR="00D769D7" w:rsidRPr="006D3678" w:rsidRDefault="00D249DD" w:rsidP="00D769D7">
      <w:pPr>
        <w:jc w:val="center"/>
        <w:rPr>
          <w:rFonts w:ascii="Arial" w:hAnsi="Arial" w:cs="Arial"/>
          <w:b/>
          <w:sz w:val="22"/>
          <w:szCs w:val="22"/>
          <w:u w:val="single"/>
        </w:rPr>
      </w:pPr>
      <w:r>
        <w:rPr>
          <w:rFonts w:ascii="Arial" w:hAnsi="Arial" w:cs="Arial"/>
          <w:b/>
          <w:noProof/>
          <w:sz w:val="22"/>
          <w:szCs w:val="22"/>
        </w:rPr>
        <w:drawing>
          <wp:inline distT="0" distB="0" distL="0" distR="0" wp14:anchorId="657FD619" wp14:editId="7445630E">
            <wp:extent cx="1733550" cy="2162175"/>
            <wp:effectExtent l="0" t="0" r="0" b="0"/>
            <wp:docPr id="1" name="Picture 1" descr="MOD%2520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2520Cre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2162175"/>
                    </a:xfrm>
                    <a:prstGeom prst="rect">
                      <a:avLst/>
                    </a:prstGeom>
                    <a:noFill/>
                    <a:ln>
                      <a:noFill/>
                    </a:ln>
                  </pic:spPr>
                </pic:pic>
              </a:graphicData>
            </a:graphic>
          </wp:inline>
        </w:drawing>
      </w:r>
    </w:p>
    <w:p w14:paraId="234DA4BF" w14:textId="77777777" w:rsidR="00D769D7" w:rsidRPr="006D3678" w:rsidRDefault="00D769D7">
      <w:pPr>
        <w:rPr>
          <w:rFonts w:ascii="Arial" w:hAnsi="Arial" w:cs="Arial"/>
          <w:b/>
          <w:sz w:val="22"/>
          <w:szCs w:val="22"/>
          <w:u w:val="single"/>
        </w:rPr>
      </w:pPr>
    </w:p>
    <w:p w14:paraId="74B5F3F9" w14:textId="77777777" w:rsidR="00D769D7" w:rsidRPr="006D3678" w:rsidRDefault="00D769D7" w:rsidP="00D769D7">
      <w:pPr>
        <w:jc w:val="center"/>
        <w:rPr>
          <w:rFonts w:ascii="Arial" w:hAnsi="Arial" w:cs="Arial"/>
          <w:b/>
          <w:sz w:val="22"/>
          <w:szCs w:val="22"/>
        </w:rPr>
      </w:pPr>
    </w:p>
    <w:p w14:paraId="035D8754" w14:textId="77777777" w:rsidR="00D769D7" w:rsidRPr="006D3678" w:rsidRDefault="00D769D7" w:rsidP="00D769D7">
      <w:pPr>
        <w:jc w:val="center"/>
        <w:rPr>
          <w:rFonts w:ascii="Arial" w:hAnsi="Arial" w:cs="Arial"/>
          <w:b/>
          <w:sz w:val="22"/>
          <w:szCs w:val="22"/>
        </w:rPr>
      </w:pPr>
    </w:p>
    <w:p w14:paraId="361D5C56" w14:textId="77777777" w:rsidR="00D769D7" w:rsidRPr="006D3678" w:rsidRDefault="00D769D7" w:rsidP="00D769D7">
      <w:pPr>
        <w:jc w:val="center"/>
        <w:rPr>
          <w:rFonts w:ascii="Arial" w:hAnsi="Arial" w:cs="Arial"/>
          <w:b/>
          <w:sz w:val="22"/>
          <w:szCs w:val="22"/>
        </w:rPr>
      </w:pPr>
      <w:r w:rsidRPr="006D3678">
        <w:rPr>
          <w:rFonts w:ascii="Arial" w:hAnsi="Arial" w:cs="Arial"/>
          <w:b/>
          <w:sz w:val="22"/>
          <w:szCs w:val="22"/>
        </w:rPr>
        <w:t>DE&amp;S</w:t>
      </w:r>
    </w:p>
    <w:p w14:paraId="1F6C1946" w14:textId="77777777" w:rsidR="00D769D7" w:rsidRPr="006D3678" w:rsidRDefault="00C56626" w:rsidP="00A759B0">
      <w:pPr>
        <w:tabs>
          <w:tab w:val="left" w:pos="1906"/>
        </w:tabs>
        <w:jc w:val="both"/>
        <w:rPr>
          <w:rFonts w:ascii="Arial" w:hAnsi="Arial" w:cs="Arial"/>
          <w:b/>
          <w:sz w:val="22"/>
          <w:szCs w:val="22"/>
        </w:rPr>
      </w:pPr>
      <w:r>
        <w:rPr>
          <w:rFonts w:ascii="Arial" w:hAnsi="Arial" w:cs="Arial"/>
          <w:b/>
          <w:sz w:val="22"/>
          <w:szCs w:val="22"/>
        </w:rPr>
        <w:tab/>
      </w:r>
    </w:p>
    <w:p w14:paraId="11125797" w14:textId="77777777" w:rsidR="00D769D7" w:rsidRPr="006D3678" w:rsidRDefault="00D769D7" w:rsidP="00D769D7">
      <w:pPr>
        <w:jc w:val="both"/>
        <w:rPr>
          <w:rFonts w:ascii="Arial" w:hAnsi="Arial" w:cs="Arial"/>
          <w:b/>
          <w:sz w:val="22"/>
          <w:szCs w:val="22"/>
        </w:rPr>
      </w:pPr>
    </w:p>
    <w:p w14:paraId="07B70870" w14:textId="77777777" w:rsidR="00D769D7" w:rsidRPr="006D3678" w:rsidRDefault="00D769D7" w:rsidP="00D769D7">
      <w:pPr>
        <w:jc w:val="both"/>
        <w:rPr>
          <w:rFonts w:ascii="Arial" w:hAnsi="Arial" w:cs="Arial"/>
          <w:b/>
          <w:sz w:val="22"/>
          <w:szCs w:val="22"/>
        </w:rPr>
      </w:pPr>
    </w:p>
    <w:p w14:paraId="13CB563B" w14:textId="77777777" w:rsidR="00D769D7" w:rsidRPr="006D3678" w:rsidRDefault="00D769D7" w:rsidP="00D769D7">
      <w:pPr>
        <w:jc w:val="both"/>
        <w:rPr>
          <w:rFonts w:ascii="Arial" w:hAnsi="Arial" w:cs="Arial"/>
          <w:b/>
          <w:sz w:val="22"/>
          <w:szCs w:val="22"/>
        </w:rPr>
      </w:pPr>
    </w:p>
    <w:p w14:paraId="7AB7C8FB" w14:textId="77777777" w:rsidR="00D769D7" w:rsidRPr="006D3678" w:rsidRDefault="00D769D7" w:rsidP="00D769D7">
      <w:pPr>
        <w:jc w:val="center"/>
        <w:rPr>
          <w:rFonts w:ascii="Arial" w:hAnsi="Arial" w:cs="Arial"/>
          <w:b/>
          <w:sz w:val="22"/>
          <w:szCs w:val="22"/>
        </w:rPr>
      </w:pPr>
      <w:r w:rsidRPr="006D3678">
        <w:rPr>
          <w:rFonts w:ascii="Arial" w:hAnsi="Arial" w:cs="Arial"/>
          <w:b/>
          <w:sz w:val="22"/>
          <w:szCs w:val="22"/>
        </w:rPr>
        <w:t xml:space="preserve">Contract Number: </w:t>
      </w:r>
      <w:r w:rsidR="009035CE">
        <w:rPr>
          <w:rFonts w:ascii="Arial" w:hAnsi="Arial" w:cs="Arial"/>
          <w:b/>
          <w:sz w:val="22"/>
          <w:szCs w:val="22"/>
        </w:rPr>
        <w:t xml:space="preserve"> 700246316</w:t>
      </w:r>
    </w:p>
    <w:p w14:paraId="77A6442F" w14:textId="77777777" w:rsidR="00D769D7" w:rsidRPr="006D3678" w:rsidRDefault="008A5DF6" w:rsidP="00D769D7">
      <w:pPr>
        <w:jc w:val="center"/>
        <w:rPr>
          <w:rFonts w:ascii="Arial" w:hAnsi="Arial" w:cs="Arial"/>
          <w:b/>
          <w:sz w:val="22"/>
          <w:szCs w:val="22"/>
        </w:rPr>
      </w:pPr>
      <w:r>
        <w:rPr>
          <w:rFonts w:ascii="Arial" w:hAnsi="Arial" w:cs="Arial"/>
          <w:b/>
          <w:sz w:val="22"/>
          <w:szCs w:val="22"/>
        </w:rPr>
        <w:t>Description:</w:t>
      </w:r>
      <w:r w:rsidR="00D769D7" w:rsidRPr="006D3678">
        <w:rPr>
          <w:rFonts w:ascii="Arial" w:hAnsi="Arial" w:cs="Arial"/>
          <w:b/>
          <w:sz w:val="22"/>
          <w:szCs w:val="22"/>
        </w:rPr>
        <w:t xml:space="preserve"> </w:t>
      </w:r>
      <w:r w:rsidR="00FF3708">
        <w:rPr>
          <w:rFonts w:ascii="Arial" w:hAnsi="Arial" w:cs="Arial"/>
          <w:b/>
          <w:sz w:val="22"/>
          <w:szCs w:val="22"/>
        </w:rPr>
        <w:t>Trials Recording and Analysis Package</w:t>
      </w:r>
    </w:p>
    <w:p w14:paraId="4092BAC8" w14:textId="77777777" w:rsidR="00D769D7" w:rsidRPr="006D3678" w:rsidRDefault="00D769D7">
      <w:pPr>
        <w:rPr>
          <w:rFonts w:ascii="Arial" w:hAnsi="Arial" w:cs="Arial"/>
          <w:b/>
          <w:sz w:val="22"/>
          <w:szCs w:val="22"/>
          <w:u w:val="single"/>
        </w:rPr>
      </w:pPr>
    </w:p>
    <w:p w14:paraId="5814604C" w14:textId="77777777" w:rsidR="00D769D7" w:rsidRPr="006D3678" w:rsidRDefault="00D769D7">
      <w:pPr>
        <w:rPr>
          <w:rFonts w:ascii="Arial" w:hAnsi="Arial" w:cs="Arial"/>
          <w:b/>
          <w:sz w:val="22"/>
          <w:szCs w:val="22"/>
          <w:u w:val="single"/>
        </w:rPr>
      </w:pPr>
    </w:p>
    <w:p w14:paraId="20BF350E" w14:textId="77777777" w:rsidR="00D769D7" w:rsidRPr="006D3678" w:rsidRDefault="00D769D7">
      <w:pPr>
        <w:rPr>
          <w:rFonts w:ascii="Arial" w:hAnsi="Arial" w:cs="Arial"/>
          <w:b/>
          <w:sz w:val="22"/>
          <w:szCs w:val="22"/>
          <w:u w:val="single"/>
        </w:rPr>
      </w:pPr>
    </w:p>
    <w:p w14:paraId="62630DB6" w14:textId="77777777" w:rsidR="00D769D7" w:rsidRPr="006D3678" w:rsidRDefault="00D769D7">
      <w:pPr>
        <w:rPr>
          <w:rFonts w:ascii="Arial" w:hAnsi="Arial" w:cs="Arial"/>
          <w:b/>
          <w:sz w:val="22"/>
          <w:szCs w:val="22"/>
          <w:u w:val="single"/>
        </w:rPr>
      </w:pPr>
    </w:p>
    <w:p w14:paraId="0D11DEBB" w14:textId="77777777" w:rsidR="00D769D7" w:rsidRPr="006D3678" w:rsidRDefault="00D769D7">
      <w:pPr>
        <w:rPr>
          <w:rFonts w:ascii="Arial" w:hAnsi="Arial" w:cs="Arial"/>
          <w:b/>
          <w:sz w:val="22"/>
          <w:szCs w:val="22"/>
          <w:u w:val="single"/>
        </w:rPr>
      </w:pPr>
    </w:p>
    <w:p w14:paraId="019A56B9" w14:textId="77777777" w:rsidR="00D769D7" w:rsidRPr="006D3678" w:rsidRDefault="00D769D7">
      <w:pPr>
        <w:rPr>
          <w:rFonts w:ascii="Arial" w:hAnsi="Arial" w:cs="Arial"/>
          <w:b/>
          <w:sz w:val="22"/>
          <w:szCs w:val="22"/>
          <w:u w:val="single"/>
        </w:rPr>
      </w:pPr>
    </w:p>
    <w:p w14:paraId="18FD9FD2" w14:textId="77777777" w:rsidR="00D769D7" w:rsidRPr="006D3678" w:rsidRDefault="00D769D7">
      <w:pPr>
        <w:rPr>
          <w:rFonts w:ascii="Arial" w:hAnsi="Arial" w:cs="Arial"/>
          <w:b/>
          <w:sz w:val="22"/>
          <w:szCs w:val="22"/>
          <w:u w:val="single"/>
        </w:rPr>
      </w:pPr>
    </w:p>
    <w:p w14:paraId="54E90000" w14:textId="77777777" w:rsidR="00D769D7" w:rsidRPr="006D3678" w:rsidRDefault="00D769D7">
      <w:pPr>
        <w:rPr>
          <w:rFonts w:ascii="Arial" w:hAnsi="Arial" w:cs="Arial"/>
          <w:b/>
          <w:sz w:val="22"/>
          <w:szCs w:val="22"/>
          <w:u w:val="single"/>
        </w:rPr>
      </w:pPr>
    </w:p>
    <w:p w14:paraId="09B1D4A3" w14:textId="77777777" w:rsidR="00D769D7" w:rsidRPr="006D3678" w:rsidRDefault="00D769D7">
      <w:pPr>
        <w:rPr>
          <w:rFonts w:ascii="Arial" w:hAnsi="Arial" w:cs="Arial"/>
          <w:b/>
          <w:sz w:val="22"/>
          <w:szCs w:val="22"/>
          <w:u w:val="single"/>
        </w:rPr>
      </w:pPr>
    </w:p>
    <w:p w14:paraId="063717BB" w14:textId="77777777" w:rsidR="00D769D7" w:rsidRPr="006D3678" w:rsidRDefault="00D769D7">
      <w:pPr>
        <w:rPr>
          <w:rFonts w:ascii="Arial" w:hAnsi="Arial" w:cs="Arial"/>
          <w:b/>
          <w:sz w:val="22"/>
          <w:szCs w:val="22"/>
          <w:u w:val="single"/>
        </w:rPr>
      </w:pPr>
    </w:p>
    <w:p w14:paraId="0A962259" w14:textId="77777777" w:rsidR="00D769D7" w:rsidRPr="006D3678" w:rsidRDefault="00D769D7">
      <w:pPr>
        <w:rPr>
          <w:rFonts w:ascii="Arial" w:hAnsi="Arial" w:cs="Arial"/>
          <w:b/>
          <w:sz w:val="22"/>
          <w:szCs w:val="22"/>
          <w:u w:val="single"/>
        </w:rPr>
      </w:pPr>
    </w:p>
    <w:p w14:paraId="3CB079C3" w14:textId="77777777" w:rsidR="00D769D7" w:rsidRPr="006D3678" w:rsidRDefault="00D769D7">
      <w:pPr>
        <w:rPr>
          <w:rFonts w:ascii="Arial" w:hAnsi="Arial" w:cs="Arial"/>
          <w:b/>
          <w:sz w:val="22"/>
          <w:szCs w:val="22"/>
          <w:u w:val="single"/>
        </w:rPr>
      </w:pPr>
    </w:p>
    <w:p w14:paraId="593C07FA" w14:textId="77777777" w:rsidR="00D769D7" w:rsidRPr="006D3678" w:rsidRDefault="00D769D7">
      <w:pPr>
        <w:rPr>
          <w:rFonts w:ascii="Arial" w:hAnsi="Arial" w:cs="Arial"/>
          <w:b/>
          <w:sz w:val="22"/>
          <w:szCs w:val="22"/>
          <w:u w:val="single"/>
        </w:rPr>
      </w:pPr>
    </w:p>
    <w:p w14:paraId="6F0AEF5D" w14:textId="77777777" w:rsidR="00D769D7" w:rsidRPr="006D3678" w:rsidRDefault="00D769D7">
      <w:pPr>
        <w:rPr>
          <w:rFonts w:ascii="Arial" w:hAnsi="Arial" w:cs="Arial"/>
          <w:b/>
          <w:sz w:val="22"/>
          <w:szCs w:val="22"/>
          <w:u w:val="single"/>
        </w:rPr>
      </w:pPr>
    </w:p>
    <w:p w14:paraId="118DB20F" w14:textId="77777777" w:rsidR="00D769D7" w:rsidRPr="006D3678" w:rsidRDefault="00D769D7">
      <w:pPr>
        <w:rPr>
          <w:rFonts w:ascii="Arial" w:hAnsi="Arial" w:cs="Arial"/>
          <w:b/>
          <w:sz w:val="22"/>
          <w:szCs w:val="22"/>
          <w:u w:val="single"/>
        </w:rPr>
      </w:pPr>
    </w:p>
    <w:p w14:paraId="03F492E3" w14:textId="77777777" w:rsidR="00D769D7" w:rsidRPr="006D3678" w:rsidRDefault="00D769D7">
      <w:pPr>
        <w:rPr>
          <w:rFonts w:ascii="Arial" w:hAnsi="Arial" w:cs="Arial"/>
          <w:b/>
          <w:sz w:val="22"/>
          <w:szCs w:val="22"/>
          <w:u w:val="single"/>
        </w:rPr>
      </w:pPr>
    </w:p>
    <w:p w14:paraId="58B3D319" w14:textId="77777777" w:rsidR="00D769D7" w:rsidRPr="006D3678" w:rsidRDefault="00D769D7">
      <w:pPr>
        <w:rPr>
          <w:rFonts w:ascii="Arial" w:hAnsi="Arial" w:cs="Arial"/>
          <w:b/>
          <w:sz w:val="22"/>
          <w:szCs w:val="22"/>
          <w:u w:val="single"/>
        </w:rPr>
      </w:pPr>
    </w:p>
    <w:p w14:paraId="05B64E9C" w14:textId="77777777" w:rsidR="00B92A7D" w:rsidRPr="006D3678" w:rsidRDefault="00B92A7D">
      <w:pPr>
        <w:pStyle w:val="TOCHeading"/>
        <w:rPr>
          <w:rFonts w:ascii="Arial" w:hAnsi="Arial" w:cs="Arial"/>
          <w:b/>
          <w:color w:val="auto"/>
          <w:sz w:val="24"/>
          <w:szCs w:val="24"/>
          <w:u w:val="single"/>
        </w:rPr>
      </w:pPr>
      <w:r w:rsidRPr="006D3678">
        <w:rPr>
          <w:rFonts w:ascii="Arial" w:hAnsi="Arial" w:cs="Arial"/>
          <w:b/>
          <w:color w:val="auto"/>
          <w:sz w:val="24"/>
          <w:szCs w:val="24"/>
          <w:u w:val="single"/>
        </w:rPr>
        <w:lastRenderedPageBreak/>
        <w:t>Contents</w:t>
      </w:r>
    </w:p>
    <w:p w14:paraId="3DF2790F" w14:textId="77777777" w:rsidR="00D769D7" w:rsidRPr="006D3678" w:rsidRDefault="00D769D7" w:rsidP="00D769D7">
      <w:pPr>
        <w:rPr>
          <w:rFonts w:ascii="Arial" w:hAnsi="Arial" w:cs="Arial"/>
          <w:sz w:val="22"/>
          <w:szCs w:val="22"/>
          <w:lang w:val="en-US" w:eastAsia="en-US"/>
        </w:rPr>
      </w:pPr>
    </w:p>
    <w:p w14:paraId="1A1B0BBE" w14:textId="77777777" w:rsidR="00AC25B0" w:rsidRPr="00A759B0" w:rsidRDefault="00AC25B0" w:rsidP="00476079">
      <w:pPr>
        <w:pStyle w:val="TOC2"/>
        <w:rPr>
          <w:rFonts w:ascii="Arial" w:hAnsi="Arial" w:cs="Arial"/>
          <w:sz w:val="20"/>
          <w:szCs w:val="20"/>
        </w:rPr>
      </w:pPr>
      <w:r w:rsidRPr="00A759B0">
        <w:rPr>
          <w:rFonts w:ascii="Arial" w:hAnsi="Arial" w:cs="Arial"/>
          <w:sz w:val="20"/>
          <w:szCs w:val="20"/>
        </w:rPr>
        <w:t>PART A – CONDITIONS OF CONTRACT</w:t>
      </w:r>
      <w:r w:rsidRPr="00A759B0">
        <w:rPr>
          <w:rFonts w:ascii="Arial" w:hAnsi="Arial" w:cs="Arial"/>
          <w:webHidden/>
          <w:sz w:val="20"/>
          <w:szCs w:val="20"/>
        </w:rPr>
        <w:tab/>
      </w:r>
      <w:r w:rsidR="00627EDF">
        <w:rPr>
          <w:rFonts w:ascii="Arial" w:hAnsi="Arial" w:cs="Arial"/>
          <w:webHidden/>
          <w:sz w:val="20"/>
          <w:szCs w:val="20"/>
        </w:rPr>
        <w:t>3</w:t>
      </w:r>
    </w:p>
    <w:p w14:paraId="1A9E42F4" w14:textId="77777777" w:rsidR="000D3037" w:rsidRPr="00A759B0" w:rsidRDefault="000D3037" w:rsidP="000D3037">
      <w:pPr>
        <w:rPr>
          <w:rFonts w:ascii="Arial" w:hAnsi="Arial" w:cs="Arial"/>
        </w:rPr>
      </w:pPr>
    </w:p>
    <w:p w14:paraId="447B56B1"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1.</w:t>
      </w:r>
      <w:r w:rsidRPr="00A759B0">
        <w:rPr>
          <w:rFonts w:ascii="Arial" w:hAnsi="Arial" w:cs="Arial"/>
          <w:sz w:val="20"/>
          <w:szCs w:val="20"/>
        </w:rPr>
        <w:tab/>
      </w:r>
      <w:r w:rsidRPr="00D655D5">
        <w:rPr>
          <w:rFonts w:ascii="Arial" w:hAnsi="Arial" w:cs="Arial"/>
          <w:sz w:val="20"/>
          <w:szCs w:val="20"/>
        </w:rPr>
        <w:t>GENERAL CONDITIONS</w:t>
      </w:r>
      <w:r w:rsidRPr="00A759B0">
        <w:rPr>
          <w:rFonts w:ascii="Arial" w:hAnsi="Arial" w:cs="Arial"/>
          <w:webHidden/>
          <w:sz w:val="20"/>
          <w:szCs w:val="20"/>
        </w:rPr>
        <w:tab/>
      </w:r>
      <w:r w:rsidR="00627EDF">
        <w:rPr>
          <w:rFonts w:ascii="Arial" w:hAnsi="Arial" w:cs="Arial"/>
          <w:webHidden/>
          <w:sz w:val="20"/>
          <w:szCs w:val="20"/>
        </w:rPr>
        <w:t>3</w:t>
      </w:r>
    </w:p>
    <w:p w14:paraId="4AB9AC27" w14:textId="77777777" w:rsidR="00AC25B0" w:rsidRPr="00A759B0" w:rsidRDefault="00AC25B0" w:rsidP="000D3037">
      <w:pPr>
        <w:pStyle w:val="TOC1"/>
        <w:rPr>
          <w:rStyle w:val="Hyperlink"/>
          <w:rFonts w:ascii="Arial" w:hAnsi="Arial" w:cs="Arial"/>
          <w:sz w:val="20"/>
          <w:szCs w:val="20"/>
        </w:rPr>
      </w:pPr>
    </w:p>
    <w:p w14:paraId="500E2491" w14:textId="77777777" w:rsidR="00AC25B0" w:rsidRPr="00A759B0" w:rsidRDefault="00AC25B0" w:rsidP="00CC7CF3">
      <w:pPr>
        <w:pStyle w:val="TOC2"/>
        <w:rPr>
          <w:rFonts w:ascii="Arial" w:hAnsi="Arial" w:cs="Arial"/>
          <w:sz w:val="20"/>
          <w:szCs w:val="20"/>
        </w:rPr>
      </w:pPr>
      <w:r w:rsidRPr="00A759B0">
        <w:rPr>
          <w:rFonts w:ascii="Arial" w:hAnsi="Arial" w:cs="Arial"/>
          <w:sz w:val="20"/>
          <w:szCs w:val="20"/>
        </w:rPr>
        <w:t>PART B – SPECIAL CONDITIONS OF CONTRACT</w:t>
      </w:r>
      <w:r w:rsidRPr="00A759B0">
        <w:rPr>
          <w:rFonts w:ascii="Arial" w:hAnsi="Arial" w:cs="Arial"/>
          <w:webHidden/>
          <w:sz w:val="20"/>
          <w:szCs w:val="20"/>
        </w:rPr>
        <w:tab/>
      </w:r>
      <w:r w:rsidR="00627EDF">
        <w:rPr>
          <w:rFonts w:ascii="Arial" w:hAnsi="Arial" w:cs="Arial"/>
          <w:webHidden/>
          <w:sz w:val="20"/>
          <w:szCs w:val="20"/>
        </w:rPr>
        <w:t>6</w:t>
      </w:r>
    </w:p>
    <w:p w14:paraId="499DA4B1" w14:textId="77777777" w:rsidR="00371008" w:rsidRPr="00A759B0" w:rsidRDefault="00371008" w:rsidP="00371008">
      <w:pPr>
        <w:rPr>
          <w:rFonts w:ascii="Arial" w:hAnsi="Arial" w:cs="Arial"/>
        </w:rPr>
      </w:pPr>
    </w:p>
    <w:p w14:paraId="3FC40839"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2.</w:t>
      </w:r>
      <w:r w:rsidRPr="00A759B0">
        <w:rPr>
          <w:rFonts w:ascii="Arial" w:hAnsi="Arial" w:cs="Arial"/>
          <w:sz w:val="20"/>
          <w:szCs w:val="20"/>
        </w:rPr>
        <w:tab/>
      </w:r>
      <w:r w:rsidRPr="00D655D5">
        <w:rPr>
          <w:rFonts w:ascii="Arial" w:hAnsi="Arial" w:cs="Arial"/>
          <w:sz w:val="20"/>
          <w:szCs w:val="20"/>
        </w:rPr>
        <w:t>DURATION</w:t>
      </w:r>
      <w:r w:rsidRPr="00A759B0">
        <w:rPr>
          <w:rFonts w:ascii="Arial" w:hAnsi="Arial" w:cs="Arial"/>
          <w:webHidden/>
          <w:sz w:val="20"/>
          <w:szCs w:val="20"/>
        </w:rPr>
        <w:tab/>
      </w:r>
      <w:r w:rsidR="00627EDF">
        <w:rPr>
          <w:rFonts w:ascii="Arial" w:hAnsi="Arial" w:cs="Arial"/>
          <w:webHidden/>
          <w:sz w:val="20"/>
          <w:szCs w:val="20"/>
        </w:rPr>
        <w:t>6</w:t>
      </w:r>
    </w:p>
    <w:p w14:paraId="5E7C3817"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3.</w:t>
      </w:r>
      <w:r w:rsidRPr="00A759B0">
        <w:rPr>
          <w:rFonts w:ascii="Arial" w:hAnsi="Arial" w:cs="Arial"/>
          <w:sz w:val="20"/>
          <w:szCs w:val="20"/>
        </w:rPr>
        <w:tab/>
      </w:r>
      <w:r w:rsidRPr="00D655D5">
        <w:rPr>
          <w:rFonts w:ascii="Arial" w:hAnsi="Arial" w:cs="Arial"/>
          <w:sz w:val="20"/>
          <w:szCs w:val="20"/>
        </w:rPr>
        <w:t>SPECIFICATIONS/TECHNICAL REQUIREMENTS</w:t>
      </w:r>
      <w:r w:rsidRPr="00A759B0">
        <w:rPr>
          <w:rFonts w:ascii="Arial" w:hAnsi="Arial" w:cs="Arial"/>
          <w:webHidden/>
          <w:sz w:val="20"/>
          <w:szCs w:val="20"/>
        </w:rPr>
        <w:tab/>
      </w:r>
      <w:r w:rsidR="00627EDF">
        <w:rPr>
          <w:rFonts w:ascii="Arial" w:hAnsi="Arial" w:cs="Arial"/>
          <w:webHidden/>
          <w:sz w:val="20"/>
          <w:szCs w:val="20"/>
        </w:rPr>
        <w:t>6</w:t>
      </w:r>
    </w:p>
    <w:p w14:paraId="5E80ABD6"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4.</w:t>
      </w:r>
      <w:r w:rsidRPr="00A759B0">
        <w:rPr>
          <w:rFonts w:ascii="Arial" w:hAnsi="Arial" w:cs="Arial"/>
          <w:sz w:val="20"/>
          <w:szCs w:val="20"/>
        </w:rPr>
        <w:tab/>
      </w:r>
      <w:r w:rsidRPr="00D655D5">
        <w:rPr>
          <w:rFonts w:ascii="Arial" w:hAnsi="Arial" w:cs="Arial"/>
          <w:sz w:val="20"/>
          <w:szCs w:val="20"/>
        </w:rPr>
        <w:t>CONTRACTOR’S PERSONNEL</w:t>
      </w:r>
      <w:r w:rsidRPr="00A759B0">
        <w:rPr>
          <w:rFonts w:ascii="Arial" w:hAnsi="Arial" w:cs="Arial"/>
          <w:webHidden/>
          <w:sz w:val="20"/>
          <w:szCs w:val="20"/>
        </w:rPr>
        <w:tab/>
      </w:r>
      <w:r w:rsidR="00627EDF">
        <w:rPr>
          <w:rFonts w:ascii="Arial" w:hAnsi="Arial" w:cs="Arial"/>
          <w:webHidden/>
          <w:sz w:val="20"/>
          <w:szCs w:val="20"/>
        </w:rPr>
        <w:t>7</w:t>
      </w:r>
    </w:p>
    <w:p w14:paraId="094D16A6"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5.</w:t>
      </w:r>
      <w:r w:rsidRPr="00A759B0">
        <w:rPr>
          <w:rFonts w:ascii="Arial" w:hAnsi="Arial" w:cs="Arial"/>
          <w:sz w:val="20"/>
          <w:szCs w:val="20"/>
        </w:rPr>
        <w:tab/>
      </w:r>
      <w:r w:rsidRPr="00D655D5">
        <w:rPr>
          <w:rFonts w:ascii="Arial" w:hAnsi="Arial" w:cs="Arial"/>
          <w:sz w:val="20"/>
          <w:szCs w:val="20"/>
        </w:rPr>
        <w:t>QUALITY ASSURANCE</w:t>
      </w:r>
      <w:r w:rsidRPr="00A759B0">
        <w:rPr>
          <w:rFonts w:ascii="Arial" w:hAnsi="Arial" w:cs="Arial"/>
          <w:webHidden/>
          <w:sz w:val="20"/>
          <w:szCs w:val="20"/>
        </w:rPr>
        <w:tab/>
      </w:r>
      <w:r w:rsidR="00627EDF">
        <w:rPr>
          <w:rFonts w:ascii="Arial" w:hAnsi="Arial" w:cs="Arial"/>
          <w:webHidden/>
          <w:sz w:val="20"/>
          <w:szCs w:val="20"/>
        </w:rPr>
        <w:t>7</w:t>
      </w:r>
    </w:p>
    <w:p w14:paraId="6D6A92FA"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6.</w:t>
      </w:r>
      <w:r w:rsidRPr="00A759B0">
        <w:rPr>
          <w:rFonts w:ascii="Arial" w:hAnsi="Arial" w:cs="Arial"/>
          <w:sz w:val="20"/>
          <w:szCs w:val="20"/>
        </w:rPr>
        <w:tab/>
      </w:r>
      <w:r w:rsidRPr="00D655D5">
        <w:rPr>
          <w:rFonts w:ascii="Arial" w:hAnsi="Arial" w:cs="Arial"/>
          <w:sz w:val="20"/>
          <w:szCs w:val="20"/>
        </w:rPr>
        <w:t>ORDER OF PRECEDENCE</w:t>
      </w:r>
      <w:r w:rsidRPr="00A759B0">
        <w:rPr>
          <w:rFonts w:ascii="Arial" w:hAnsi="Arial" w:cs="Arial"/>
          <w:webHidden/>
          <w:sz w:val="20"/>
          <w:szCs w:val="20"/>
        </w:rPr>
        <w:tab/>
      </w:r>
      <w:r w:rsidR="00627EDF">
        <w:rPr>
          <w:rFonts w:ascii="Arial" w:hAnsi="Arial" w:cs="Arial"/>
          <w:webHidden/>
          <w:sz w:val="20"/>
          <w:szCs w:val="20"/>
        </w:rPr>
        <w:t>7</w:t>
      </w:r>
    </w:p>
    <w:p w14:paraId="2C957543"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7.</w:t>
      </w:r>
      <w:r w:rsidRPr="00A759B0">
        <w:rPr>
          <w:rFonts w:ascii="Arial" w:hAnsi="Arial" w:cs="Arial"/>
          <w:sz w:val="20"/>
          <w:szCs w:val="20"/>
        </w:rPr>
        <w:tab/>
      </w:r>
      <w:r w:rsidRPr="00D655D5">
        <w:rPr>
          <w:rFonts w:ascii="Arial" w:hAnsi="Arial" w:cs="Arial"/>
          <w:sz w:val="20"/>
          <w:szCs w:val="20"/>
        </w:rPr>
        <w:t>PERFORMANCE OF WORK</w:t>
      </w:r>
      <w:r w:rsidRPr="00A759B0">
        <w:rPr>
          <w:rFonts w:ascii="Arial" w:hAnsi="Arial" w:cs="Arial"/>
          <w:webHidden/>
          <w:sz w:val="20"/>
          <w:szCs w:val="20"/>
        </w:rPr>
        <w:tab/>
      </w:r>
      <w:r w:rsidR="00627EDF">
        <w:rPr>
          <w:rFonts w:ascii="Arial" w:hAnsi="Arial" w:cs="Arial"/>
          <w:webHidden/>
          <w:sz w:val="20"/>
          <w:szCs w:val="20"/>
        </w:rPr>
        <w:t>8</w:t>
      </w:r>
    </w:p>
    <w:p w14:paraId="7CC0494D"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8.</w:t>
      </w:r>
      <w:r w:rsidRPr="00A759B0">
        <w:rPr>
          <w:rFonts w:ascii="Arial" w:hAnsi="Arial" w:cs="Arial"/>
          <w:sz w:val="20"/>
          <w:szCs w:val="20"/>
        </w:rPr>
        <w:tab/>
      </w:r>
      <w:r w:rsidRPr="00D655D5">
        <w:rPr>
          <w:rFonts w:ascii="Arial" w:hAnsi="Arial" w:cs="Arial"/>
          <w:sz w:val="20"/>
          <w:szCs w:val="20"/>
        </w:rPr>
        <w:t>LIABILITY FOR DEFECTS</w:t>
      </w:r>
      <w:r w:rsidRPr="00A759B0">
        <w:rPr>
          <w:rFonts w:ascii="Arial" w:hAnsi="Arial" w:cs="Arial"/>
          <w:webHidden/>
          <w:sz w:val="20"/>
          <w:szCs w:val="20"/>
        </w:rPr>
        <w:tab/>
      </w:r>
      <w:r w:rsidR="00627EDF">
        <w:rPr>
          <w:rFonts w:ascii="Arial" w:hAnsi="Arial" w:cs="Arial"/>
          <w:webHidden/>
          <w:sz w:val="20"/>
          <w:szCs w:val="20"/>
        </w:rPr>
        <w:t>8</w:t>
      </w:r>
    </w:p>
    <w:p w14:paraId="77C9177D"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9.</w:t>
      </w:r>
      <w:r w:rsidRPr="00A759B0">
        <w:rPr>
          <w:rFonts w:ascii="Arial" w:hAnsi="Arial" w:cs="Arial"/>
          <w:sz w:val="20"/>
          <w:szCs w:val="20"/>
        </w:rPr>
        <w:tab/>
      </w:r>
      <w:r w:rsidRPr="00D655D5">
        <w:rPr>
          <w:rFonts w:ascii="Arial" w:hAnsi="Arial" w:cs="Arial"/>
          <w:sz w:val="20"/>
          <w:szCs w:val="20"/>
        </w:rPr>
        <w:t>SUBCONTRACTS / DESIGN AUTHORITY</w:t>
      </w:r>
      <w:r w:rsidRPr="00A759B0">
        <w:rPr>
          <w:rFonts w:ascii="Arial" w:hAnsi="Arial" w:cs="Arial"/>
          <w:webHidden/>
          <w:sz w:val="20"/>
          <w:szCs w:val="20"/>
        </w:rPr>
        <w:tab/>
      </w:r>
      <w:r w:rsidR="00627EDF">
        <w:rPr>
          <w:rFonts w:ascii="Arial" w:hAnsi="Arial" w:cs="Arial"/>
          <w:webHidden/>
          <w:sz w:val="20"/>
          <w:szCs w:val="20"/>
        </w:rPr>
        <w:t>8</w:t>
      </w:r>
    </w:p>
    <w:p w14:paraId="789714D0"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10.</w:t>
      </w:r>
      <w:r w:rsidRPr="00A759B0">
        <w:rPr>
          <w:rFonts w:ascii="Arial" w:hAnsi="Arial" w:cs="Arial"/>
          <w:sz w:val="20"/>
          <w:szCs w:val="20"/>
        </w:rPr>
        <w:tab/>
      </w:r>
      <w:r w:rsidRPr="00D655D5">
        <w:rPr>
          <w:rFonts w:ascii="Arial" w:hAnsi="Arial" w:cs="Arial"/>
          <w:sz w:val="20"/>
          <w:szCs w:val="20"/>
        </w:rPr>
        <w:t>GOVERNMENT FURNISHED ASSETS</w:t>
      </w:r>
      <w:r w:rsidRPr="00A759B0">
        <w:rPr>
          <w:rFonts w:ascii="Arial" w:hAnsi="Arial" w:cs="Arial"/>
          <w:webHidden/>
          <w:sz w:val="20"/>
          <w:szCs w:val="20"/>
        </w:rPr>
        <w:tab/>
      </w:r>
      <w:r w:rsidR="00627EDF">
        <w:rPr>
          <w:rFonts w:ascii="Arial" w:hAnsi="Arial" w:cs="Arial"/>
          <w:webHidden/>
          <w:sz w:val="20"/>
          <w:szCs w:val="20"/>
        </w:rPr>
        <w:t>9</w:t>
      </w:r>
    </w:p>
    <w:p w14:paraId="570659E2"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11.</w:t>
      </w:r>
      <w:r w:rsidRPr="00A759B0">
        <w:rPr>
          <w:rFonts w:ascii="Arial" w:hAnsi="Arial" w:cs="Arial"/>
          <w:sz w:val="20"/>
          <w:szCs w:val="20"/>
        </w:rPr>
        <w:tab/>
      </w:r>
      <w:r w:rsidRPr="00D655D5">
        <w:rPr>
          <w:rFonts w:ascii="Arial" w:hAnsi="Arial" w:cs="Arial"/>
          <w:sz w:val="20"/>
          <w:szCs w:val="20"/>
        </w:rPr>
        <w:t xml:space="preserve">PAYMENT PROCEDURE </w:t>
      </w:r>
      <w:r w:rsidR="00371008" w:rsidRPr="00D655D5">
        <w:rPr>
          <w:rFonts w:ascii="Arial" w:hAnsi="Arial" w:cs="Arial"/>
          <w:sz w:val="20"/>
          <w:szCs w:val="20"/>
        </w:rPr>
        <w:t>–</w:t>
      </w:r>
      <w:r w:rsidRPr="00D655D5">
        <w:rPr>
          <w:rFonts w:ascii="Arial" w:hAnsi="Arial" w:cs="Arial"/>
          <w:sz w:val="20"/>
          <w:szCs w:val="20"/>
        </w:rPr>
        <w:t xml:space="preserve"> </w:t>
      </w:r>
      <w:r w:rsidR="00371008" w:rsidRPr="00D655D5">
        <w:rPr>
          <w:rFonts w:ascii="Arial" w:hAnsi="Arial" w:cs="Arial"/>
          <w:sz w:val="20"/>
          <w:szCs w:val="20"/>
        </w:rPr>
        <w:t>Schedule Item 1</w:t>
      </w:r>
      <w:r w:rsidR="00647F2C" w:rsidRPr="00D655D5">
        <w:rPr>
          <w:rFonts w:ascii="Arial" w:hAnsi="Arial" w:cs="Arial"/>
          <w:sz w:val="20"/>
          <w:szCs w:val="20"/>
        </w:rPr>
        <w:t xml:space="preserve"> to 3</w:t>
      </w:r>
      <w:r w:rsidRPr="00A759B0">
        <w:rPr>
          <w:rFonts w:ascii="Arial" w:hAnsi="Arial" w:cs="Arial"/>
          <w:webHidden/>
          <w:sz w:val="20"/>
          <w:szCs w:val="20"/>
        </w:rPr>
        <w:tab/>
      </w:r>
      <w:r w:rsidR="00627EDF">
        <w:rPr>
          <w:rFonts w:ascii="Arial" w:hAnsi="Arial" w:cs="Arial"/>
          <w:webHidden/>
          <w:sz w:val="20"/>
          <w:szCs w:val="20"/>
        </w:rPr>
        <w:t>9</w:t>
      </w:r>
    </w:p>
    <w:p w14:paraId="29B329B7"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12.</w:t>
      </w:r>
      <w:r w:rsidRPr="00A759B0">
        <w:rPr>
          <w:rFonts w:ascii="Arial" w:hAnsi="Arial" w:cs="Arial"/>
          <w:sz w:val="20"/>
          <w:szCs w:val="20"/>
        </w:rPr>
        <w:tab/>
      </w:r>
      <w:r w:rsidR="00371008" w:rsidRPr="00D655D5">
        <w:rPr>
          <w:rFonts w:ascii="Arial" w:hAnsi="Arial" w:cs="Arial"/>
          <w:sz w:val="20"/>
          <w:szCs w:val="20"/>
        </w:rPr>
        <w:t xml:space="preserve">PAYMENT PROCEDURE – Schedule Item </w:t>
      </w:r>
      <w:r w:rsidR="00647F2C" w:rsidRPr="00D655D5">
        <w:rPr>
          <w:rFonts w:ascii="Arial" w:hAnsi="Arial" w:cs="Arial"/>
          <w:sz w:val="20"/>
          <w:szCs w:val="20"/>
        </w:rPr>
        <w:t>4</w:t>
      </w:r>
      <w:r w:rsidRPr="00A759B0">
        <w:rPr>
          <w:rFonts w:ascii="Arial" w:hAnsi="Arial" w:cs="Arial"/>
          <w:webHidden/>
          <w:sz w:val="20"/>
          <w:szCs w:val="20"/>
        </w:rPr>
        <w:tab/>
      </w:r>
      <w:r w:rsidR="00627EDF">
        <w:rPr>
          <w:rFonts w:ascii="Arial" w:hAnsi="Arial" w:cs="Arial"/>
          <w:webHidden/>
          <w:sz w:val="20"/>
          <w:szCs w:val="20"/>
        </w:rPr>
        <w:t>10</w:t>
      </w:r>
    </w:p>
    <w:p w14:paraId="5954198F"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13.</w:t>
      </w:r>
      <w:r w:rsidRPr="00A759B0">
        <w:rPr>
          <w:rFonts w:ascii="Arial" w:hAnsi="Arial" w:cs="Arial"/>
          <w:sz w:val="20"/>
          <w:szCs w:val="20"/>
        </w:rPr>
        <w:tab/>
      </w:r>
      <w:r w:rsidR="00371008" w:rsidRPr="00D655D5">
        <w:rPr>
          <w:rFonts w:ascii="Arial" w:hAnsi="Arial" w:cs="Arial"/>
          <w:sz w:val="20"/>
          <w:szCs w:val="20"/>
        </w:rPr>
        <w:t>ADDITIONAL SERVICES TASKING</w:t>
      </w:r>
      <w:r w:rsidRPr="00A759B0">
        <w:rPr>
          <w:rFonts w:ascii="Arial" w:hAnsi="Arial" w:cs="Arial"/>
          <w:webHidden/>
          <w:sz w:val="20"/>
          <w:szCs w:val="20"/>
        </w:rPr>
        <w:tab/>
      </w:r>
      <w:r w:rsidR="00627EDF">
        <w:rPr>
          <w:rFonts w:ascii="Arial" w:hAnsi="Arial" w:cs="Arial"/>
          <w:webHidden/>
          <w:sz w:val="20"/>
          <w:szCs w:val="20"/>
        </w:rPr>
        <w:t>11</w:t>
      </w:r>
    </w:p>
    <w:p w14:paraId="0A65791D"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14.</w:t>
      </w:r>
      <w:r w:rsidRPr="00A759B0">
        <w:rPr>
          <w:rFonts w:ascii="Arial" w:hAnsi="Arial" w:cs="Arial"/>
          <w:sz w:val="20"/>
          <w:szCs w:val="20"/>
        </w:rPr>
        <w:tab/>
      </w:r>
      <w:r w:rsidR="00371008" w:rsidRPr="00D655D5">
        <w:rPr>
          <w:rFonts w:ascii="Arial" w:hAnsi="Arial" w:cs="Arial"/>
          <w:sz w:val="20"/>
          <w:szCs w:val="20"/>
        </w:rPr>
        <w:t>GOVERNMENT GRANTS</w:t>
      </w:r>
      <w:r w:rsidRPr="00A759B0">
        <w:rPr>
          <w:rFonts w:ascii="Arial" w:hAnsi="Arial" w:cs="Arial"/>
          <w:webHidden/>
          <w:sz w:val="20"/>
          <w:szCs w:val="20"/>
        </w:rPr>
        <w:tab/>
      </w:r>
      <w:r w:rsidR="00627EDF">
        <w:rPr>
          <w:rFonts w:ascii="Arial" w:hAnsi="Arial" w:cs="Arial"/>
          <w:webHidden/>
          <w:sz w:val="20"/>
          <w:szCs w:val="20"/>
        </w:rPr>
        <w:t>12</w:t>
      </w:r>
    </w:p>
    <w:p w14:paraId="71E4122B"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15.</w:t>
      </w:r>
      <w:r w:rsidRPr="00A759B0">
        <w:rPr>
          <w:rFonts w:ascii="Arial" w:hAnsi="Arial" w:cs="Arial"/>
          <w:sz w:val="20"/>
          <w:szCs w:val="20"/>
        </w:rPr>
        <w:tab/>
      </w:r>
      <w:r w:rsidR="00371008" w:rsidRPr="00D655D5">
        <w:rPr>
          <w:rFonts w:ascii="Arial" w:hAnsi="Arial" w:cs="Arial"/>
          <w:sz w:val="20"/>
          <w:szCs w:val="20"/>
        </w:rPr>
        <w:t>PACKAGING</w:t>
      </w:r>
      <w:r w:rsidRPr="00A759B0">
        <w:rPr>
          <w:rFonts w:ascii="Arial" w:hAnsi="Arial" w:cs="Arial"/>
          <w:webHidden/>
          <w:sz w:val="20"/>
          <w:szCs w:val="20"/>
        </w:rPr>
        <w:tab/>
      </w:r>
      <w:r w:rsidR="00627EDF">
        <w:rPr>
          <w:rFonts w:ascii="Arial" w:hAnsi="Arial" w:cs="Arial"/>
          <w:webHidden/>
          <w:sz w:val="20"/>
          <w:szCs w:val="20"/>
        </w:rPr>
        <w:t>12</w:t>
      </w:r>
    </w:p>
    <w:p w14:paraId="5599E425"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16.</w:t>
      </w:r>
      <w:r w:rsidRPr="00A759B0">
        <w:rPr>
          <w:rFonts w:ascii="Arial" w:hAnsi="Arial" w:cs="Arial"/>
          <w:sz w:val="20"/>
          <w:szCs w:val="20"/>
        </w:rPr>
        <w:tab/>
      </w:r>
      <w:r w:rsidR="00371008" w:rsidRPr="00D655D5">
        <w:rPr>
          <w:rFonts w:ascii="Arial" w:hAnsi="Arial" w:cs="Arial"/>
          <w:sz w:val="20"/>
          <w:szCs w:val="20"/>
        </w:rPr>
        <w:t xml:space="preserve">PRICING ARRANGEMENT  - Schedule Items 1 </w:t>
      </w:r>
      <w:r w:rsidR="00647F2C" w:rsidRPr="00D655D5">
        <w:rPr>
          <w:rFonts w:ascii="Arial" w:hAnsi="Arial" w:cs="Arial"/>
          <w:sz w:val="20"/>
          <w:szCs w:val="20"/>
        </w:rPr>
        <w:t>to 4</w:t>
      </w:r>
      <w:r w:rsidRPr="00A759B0">
        <w:rPr>
          <w:rFonts w:ascii="Arial" w:hAnsi="Arial" w:cs="Arial"/>
          <w:webHidden/>
          <w:sz w:val="20"/>
          <w:szCs w:val="20"/>
        </w:rPr>
        <w:tab/>
      </w:r>
      <w:r w:rsidR="00627EDF">
        <w:rPr>
          <w:rFonts w:ascii="Arial" w:hAnsi="Arial" w:cs="Arial"/>
          <w:sz w:val="20"/>
          <w:szCs w:val="20"/>
        </w:rPr>
        <w:t>13</w:t>
      </w:r>
    </w:p>
    <w:p w14:paraId="0BD24845"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17.</w:t>
      </w:r>
      <w:r w:rsidRPr="00A759B0">
        <w:rPr>
          <w:rFonts w:ascii="Arial" w:hAnsi="Arial" w:cs="Arial"/>
          <w:sz w:val="20"/>
          <w:szCs w:val="20"/>
        </w:rPr>
        <w:tab/>
      </w:r>
      <w:r w:rsidRPr="00D655D5">
        <w:rPr>
          <w:rFonts w:ascii="Arial" w:hAnsi="Arial" w:cs="Arial"/>
          <w:sz w:val="20"/>
          <w:szCs w:val="20"/>
        </w:rPr>
        <w:t>CONSIGNMENT</w:t>
      </w:r>
      <w:r w:rsidRPr="00A759B0">
        <w:rPr>
          <w:rFonts w:ascii="Arial" w:hAnsi="Arial" w:cs="Arial"/>
          <w:webHidden/>
          <w:sz w:val="20"/>
          <w:szCs w:val="20"/>
        </w:rPr>
        <w:tab/>
      </w:r>
      <w:r w:rsidR="00627EDF">
        <w:rPr>
          <w:rFonts w:ascii="Arial" w:hAnsi="Arial" w:cs="Arial"/>
          <w:webHidden/>
          <w:sz w:val="20"/>
          <w:szCs w:val="20"/>
        </w:rPr>
        <w:t>13</w:t>
      </w:r>
    </w:p>
    <w:p w14:paraId="1D2B36F7"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18.</w:t>
      </w:r>
      <w:r w:rsidRPr="00A759B0">
        <w:rPr>
          <w:rFonts w:ascii="Arial" w:hAnsi="Arial" w:cs="Arial"/>
          <w:sz w:val="20"/>
          <w:szCs w:val="20"/>
        </w:rPr>
        <w:tab/>
      </w:r>
      <w:r w:rsidRPr="00D655D5">
        <w:rPr>
          <w:rFonts w:ascii="Arial" w:hAnsi="Arial" w:cs="Arial"/>
          <w:sz w:val="20"/>
          <w:szCs w:val="20"/>
        </w:rPr>
        <w:t>SECURITY</w:t>
      </w:r>
      <w:r w:rsidRPr="00A759B0">
        <w:rPr>
          <w:rFonts w:ascii="Arial" w:hAnsi="Arial" w:cs="Arial"/>
          <w:webHidden/>
          <w:sz w:val="20"/>
          <w:szCs w:val="20"/>
        </w:rPr>
        <w:tab/>
      </w:r>
      <w:r w:rsidR="00627EDF">
        <w:rPr>
          <w:rFonts w:ascii="Arial" w:hAnsi="Arial" w:cs="Arial"/>
          <w:webHidden/>
          <w:sz w:val="20"/>
          <w:szCs w:val="20"/>
        </w:rPr>
        <w:t>13</w:t>
      </w:r>
    </w:p>
    <w:p w14:paraId="1DE8688A"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19.</w:t>
      </w:r>
      <w:r w:rsidRPr="00A759B0">
        <w:rPr>
          <w:rFonts w:ascii="Arial" w:hAnsi="Arial" w:cs="Arial"/>
          <w:sz w:val="20"/>
          <w:szCs w:val="20"/>
        </w:rPr>
        <w:tab/>
      </w:r>
      <w:r w:rsidRPr="00D655D5">
        <w:rPr>
          <w:rFonts w:ascii="Arial" w:hAnsi="Arial" w:cs="Arial"/>
          <w:sz w:val="20"/>
          <w:szCs w:val="20"/>
        </w:rPr>
        <w:t>SPECIAL JIGS, TOOLS, GAUGES AND TEST EQUIPMENT</w:t>
      </w:r>
      <w:r w:rsidRPr="00A759B0">
        <w:rPr>
          <w:rFonts w:ascii="Arial" w:hAnsi="Arial" w:cs="Arial"/>
          <w:webHidden/>
          <w:sz w:val="20"/>
          <w:szCs w:val="20"/>
        </w:rPr>
        <w:tab/>
      </w:r>
      <w:r w:rsidR="00627EDF">
        <w:rPr>
          <w:rFonts w:ascii="Arial" w:hAnsi="Arial" w:cs="Arial"/>
          <w:webHidden/>
          <w:sz w:val="20"/>
          <w:szCs w:val="20"/>
        </w:rPr>
        <w:t>13</w:t>
      </w:r>
    </w:p>
    <w:p w14:paraId="77FF428E"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20.</w:t>
      </w:r>
      <w:r w:rsidRPr="00A759B0">
        <w:rPr>
          <w:rFonts w:ascii="Arial" w:hAnsi="Arial" w:cs="Arial"/>
          <w:sz w:val="20"/>
          <w:szCs w:val="20"/>
        </w:rPr>
        <w:tab/>
      </w:r>
      <w:r w:rsidRPr="00D655D5">
        <w:rPr>
          <w:rFonts w:ascii="Arial" w:hAnsi="Arial" w:cs="Arial"/>
          <w:sz w:val="20"/>
          <w:szCs w:val="20"/>
        </w:rPr>
        <w:t>PROTECTION OF EQUIPMENT FROM ELECTROSTATIC DISCHARGE DAMAGE</w:t>
      </w:r>
      <w:r w:rsidRPr="00A759B0">
        <w:rPr>
          <w:rFonts w:ascii="Arial" w:hAnsi="Arial" w:cs="Arial"/>
          <w:webHidden/>
          <w:sz w:val="20"/>
          <w:szCs w:val="20"/>
        </w:rPr>
        <w:tab/>
      </w:r>
      <w:r w:rsidR="00627EDF">
        <w:rPr>
          <w:rFonts w:ascii="Arial" w:hAnsi="Arial" w:cs="Arial"/>
          <w:webHidden/>
          <w:sz w:val="20"/>
          <w:szCs w:val="20"/>
        </w:rPr>
        <w:t>13</w:t>
      </w:r>
    </w:p>
    <w:p w14:paraId="16A94C48"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21.</w:t>
      </w:r>
      <w:r w:rsidRPr="00A759B0">
        <w:rPr>
          <w:rFonts w:ascii="Arial" w:hAnsi="Arial" w:cs="Arial"/>
          <w:sz w:val="20"/>
          <w:szCs w:val="20"/>
        </w:rPr>
        <w:tab/>
      </w:r>
      <w:r w:rsidRPr="00D655D5">
        <w:rPr>
          <w:rFonts w:ascii="Arial" w:hAnsi="Arial" w:cs="Arial"/>
          <w:sz w:val="20"/>
          <w:szCs w:val="20"/>
        </w:rPr>
        <w:t>NOTIFICATION OF DISCONTINUANCE</w:t>
      </w:r>
      <w:r w:rsidRPr="00A759B0">
        <w:rPr>
          <w:rFonts w:ascii="Arial" w:hAnsi="Arial" w:cs="Arial"/>
          <w:webHidden/>
          <w:sz w:val="20"/>
          <w:szCs w:val="20"/>
        </w:rPr>
        <w:tab/>
      </w:r>
      <w:r w:rsidR="00627EDF">
        <w:rPr>
          <w:rFonts w:ascii="Arial" w:hAnsi="Arial" w:cs="Arial"/>
          <w:webHidden/>
          <w:sz w:val="20"/>
          <w:szCs w:val="20"/>
        </w:rPr>
        <w:t>13</w:t>
      </w:r>
    </w:p>
    <w:p w14:paraId="77E02205"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22.</w:t>
      </w:r>
      <w:r w:rsidRPr="00A759B0">
        <w:rPr>
          <w:rFonts w:ascii="Arial" w:hAnsi="Arial" w:cs="Arial"/>
          <w:sz w:val="20"/>
          <w:szCs w:val="20"/>
        </w:rPr>
        <w:tab/>
      </w:r>
      <w:r w:rsidRPr="00D655D5">
        <w:rPr>
          <w:rFonts w:ascii="Arial" w:hAnsi="Arial" w:cs="Arial"/>
          <w:sz w:val="20"/>
          <w:szCs w:val="20"/>
        </w:rPr>
        <w:t>HEALTH AND SAFETY</w:t>
      </w:r>
      <w:r w:rsidRPr="00A759B0">
        <w:rPr>
          <w:rFonts w:ascii="Arial" w:hAnsi="Arial" w:cs="Arial"/>
          <w:webHidden/>
          <w:sz w:val="20"/>
          <w:szCs w:val="20"/>
        </w:rPr>
        <w:tab/>
      </w:r>
      <w:r w:rsidR="002F6F1B">
        <w:rPr>
          <w:rFonts w:ascii="Arial" w:hAnsi="Arial" w:cs="Arial"/>
          <w:webHidden/>
          <w:sz w:val="20"/>
          <w:szCs w:val="20"/>
        </w:rPr>
        <w:t>14</w:t>
      </w:r>
    </w:p>
    <w:p w14:paraId="6C861F09"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23.</w:t>
      </w:r>
      <w:r w:rsidRPr="00A759B0">
        <w:rPr>
          <w:rFonts w:ascii="Arial" w:hAnsi="Arial" w:cs="Arial"/>
          <w:sz w:val="20"/>
          <w:szCs w:val="20"/>
        </w:rPr>
        <w:tab/>
      </w:r>
      <w:r w:rsidRPr="00D655D5">
        <w:rPr>
          <w:rFonts w:ascii="Arial" w:hAnsi="Arial" w:cs="Arial"/>
          <w:sz w:val="20"/>
          <w:szCs w:val="20"/>
        </w:rPr>
        <w:t>CHANGES TO THE CORE WORK REQUIRED BY THE AUTHORITY</w:t>
      </w:r>
      <w:r w:rsidRPr="00A759B0">
        <w:rPr>
          <w:rFonts w:ascii="Arial" w:hAnsi="Arial" w:cs="Arial"/>
          <w:webHidden/>
          <w:sz w:val="20"/>
          <w:szCs w:val="20"/>
        </w:rPr>
        <w:tab/>
      </w:r>
      <w:r w:rsidR="002F6F1B">
        <w:rPr>
          <w:rFonts w:ascii="Arial" w:hAnsi="Arial" w:cs="Arial"/>
          <w:webHidden/>
          <w:sz w:val="20"/>
          <w:szCs w:val="20"/>
        </w:rPr>
        <w:t>14</w:t>
      </w:r>
    </w:p>
    <w:p w14:paraId="70619AF8" w14:textId="77777777" w:rsidR="00AC25B0" w:rsidRPr="00A759B0" w:rsidRDefault="00AC25B0" w:rsidP="000D3037">
      <w:pPr>
        <w:pStyle w:val="TOC2"/>
        <w:rPr>
          <w:rFonts w:ascii="Arial" w:hAnsi="Arial" w:cs="Arial"/>
          <w:sz w:val="20"/>
          <w:szCs w:val="20"/>
        </w:rPr>
      </w:pPr>
      <w:r w:rsidRPr="00D655D5">
        <w:rPr>
          <w:rFonts w:ascii="Arial" w:hAnsi="Arial" w:cs="Arial"/>
          <w:sz w:val="20"/>
          <w:szCs w:val="20"/>
        </w:rPr>
        <w:t>24.</w:t>
      </w:r>
      <w:r w:rsidRPr="00A759B0">
        <w:rPr>
          <w:rFonts w:ascii="Arial" w:hAnsi="Arial" w:cs="Arial"/>
          <w:sz w:val="20"/>
          <w:szCs w:val="20"/>
        </w:rPr>
        <w:tab/>
      </w:r>
      <w:r w:rsidRPr="00D655D5">
        <w:rPr>
          <w:rFonts w:ascii="Arial" w:hAnsi="Arial" w:cs="Arial"/>
          <w:sz w:val="20"/>
          <w:szCs w:val="20"/>
        </w:rPr>
        <w:t>AMENDMENTS TO CONTRACT</w:t>
      </w:r>
      <w:r w:rsidRPr="00A759B0">
        <w:rPr>
          <w:rFonts w:ascii="Arial" w:hAnsi="Arial" w:cs="Arial"/>
          <w:webHidden/>
          <w:sz w:val="20"/>
          <w:szCs w:val="20"/>
        </w:rPr>
        <w:tab/>
      </w:r>
      <w:r w:rsidR="002F6F1B">
        <w:rPr>
          <w:rFonts w:ascii="Arial" w:hAnsi="Arial" w:cs="Arial"/>
          <w:webHidden/>
          <w:sz w:val="20"/>
          <w:szCs w:val="20"/>
        </w:rPr>
        <w:t>14</w:t>
      </w:r>
    </w:p>
    <w:p w14:paraId="6B83224A" w14:textId="77777777" w:rsidR="00AC25B0" w:rsidRPr="00A759B0" w:rsidRDefault="00AC25B0" w:rsidP="000D3037">
      <w:pPr>
        <w:pStyle w:val="TOC2"/>
        <w:rPr>
          <w:rStyle w:val="Hyperlink"/>
          <w:rFonts w:ascii="Arial" w:hAnsi="Arial" w:cs="Arial"/>
          <w:sz w:val="20"/>
          <w:szCs w:val="20"/>
        </w:rPr>
      </w:pPr>
      <w:r w:rsidRPr="00D655D5">
        <w:rPr>
          <w:rFonts w:ascii="Arial" w:hAnsi="Arial" w:cs="Arial"/>
          <w:sz w:val="20"/>
          <w:szCs w:val="20"/>
        </w:rPr>
        <w:t>25.</w:t>
      </w:r>
      <w:r w:rsidRPr="00A759B0">
        <w:rPr>
          <w:rFonts w:ascii="Arial" w:hAnsi="Arial" w:cs="Arial"/>
          <w:sz w:val="20"/>
          <w:szCs w:val="20"/>
        </w:rPr>
        <w:tab/>
      </w:r>
      <w:r w:rsidRPr="00D655D5">
        <w:rPr>
          <w:rFonts w:ascii="Arial" w:hAnsi="Arial" w:cs="Arial"/>
          <w:sz w:val="20"/>
          <w:szCs w:val="20"/>
        </w:rPr>
        <w:t>BREACH</w:t>
      </w:r>
      <w:r w:rsidRPr="00A759B0">
        <w:rPr>
          <w:rFonts w:ascii="Arial" w:hAnsi="Arial" w:cs="Arial"/>
          <w:webHidden/>
          <w:sz w:val="20"/>
          <w:szCs w:val="20"/>
        </w:rPr>
        <w:tab/>
      </w:r>
      <w:r w:rsidR="00277833">
        <w:rPr>
          <w:rFonts w:ascii="Arial" w:hAnsi="Arial" w:cs="Arial"/>
          <w:webHidden/>
          <w:sz w:val="20"/>
          <w:szCs w:val="20"/>
        </w:rPr>
        <w:t>15</w:t>
      </w:r>
    </w:p>
    <w:p w14:paraId="20C75703" w14:textId="77777777" w:rsidR="00AC25B0" w:rsidRPr="00A759B0" w:rsidRDefault="00114AB3" w:rsidP="001E3BAE">
      <w:pPr>
        <w:ind w:firstLine="200"/>
        <w:rPr>
          <w:rFonts w:ascii="Arial" w:hAnsi="Arial" w:cs="Arial"/>
        </w:rPr>
      </w:pPr>
      <w:r w:rsidRPr="00A759B0">
        <w:rPr>
          <w:rFonts w:ascii="Arial" w:hAnsi="Arial" w:cs="Arial"/>
        </w:rPr>
        <w:t>26</w:t>
      </w:r>
      <w:r w:rsidR="001E3BAE" w:rsidRPr="00A759B0">
        <w:rPr>
          <w:rFonts w:ascii="Arial" w:hAnsi="Arial" w:cs="Arial"/>
        </w:rPr>
        <w:t>.</w:t>
      </w:r>
      <w:r w:rsidR="00AC25B0" w:rsidRPr="00A759B0">
        <w:rPr>
          <w:rFonts w:ascii="Arial" w:hAnsi="Arial" w:cs="Arial"/>
        </w:rPr>
        <w:t xml:space="preserve"> </w:t>
      </w:r>
      <w:r w:rsidR="000D3037" w:rsidRPr="00A759B0">
        <w:rPr>
          <w:rFonts w:ascii="Arial" w:hAnsi="Arial" w:cs="Arial"/>
        </w:rPr>
        <w:t xml:space="preserve">  </w:t>
      </w:r>
      <w:r w:rsidR="00E86036" w:rsidRPr="00A759B0">
        <w:rPr>
          <w:rFonts w:ascii="Arial" w:hAnsi="Arial" w:cs="Arial"/>
        </w:rPr>
        <w:t xml:space="preserve">KEY PERFORMANCE INDICATORS (KPI'S) </w:t>
      </w:r>
      <w:proofErr w:type="gramStart"/>
      <w:r w:rsidR="00E86036" w:rsidRPr="00A759B0">
        <w:rPr>
          <w:rFonts w:ascii="Arial" w:hAnsi="Arial" w:cs="Arial"/>
        </w:rPr>
        <w:t xml:space="preserve">- </w:t>
      </w:r>
      <w:r w:rsidR="00AC25B0" w:rsidRPr="00A759B0">
        <w:rPr>
          <w:rFonts w:ascii="Arial" w:hAnsi="Arial" w:cs="Arial"/>
        </w:rPr>
        <w:t xml:space="preserve"> </w:t>
      </w:r>
      <w:r w:rsidR="001E3BAE" w:rsidRPr="00A759B0">
        <w:rPr>
          <w:rFonts w:ascii="Arial" w:hAnsi="Arial" w:cs="Arial"/>
        </w:rPr>
        <w:t>REPORTING</w:t>
      </w:r>
      <w:proofErr w:type="gramEnd"/>
      <w:r w:rsidR="001E3BAE" w:rsidRPr="00A759B0">
        <w:rPr>
          <w:rFonts w:ascii="Arial" w:hAnsi="Arial" w:cs="Arial"/>
        </w:rPr>
        <w:t xml:space="preserve"> </w:t>
      </w:r>
      <w:r w:rsidR="00E86036" w:rsidRPr="00A759B0">
        <w:rPr>
          <w:rFonts w:ascii="Arial" w:hAnsi="Arial" w:cs="Arial"/>
        </w:rPr>
        <w:t>&amp; ACCEPTANCE</w:t>
      </w:r>
      <w:r w:rsidR="001E3BAE" w:rsidRPr="00A759B0">
        <w:rPr>
          <w:rFonts w:ascii="Arial" w:hAnsi="Arial" w:cs="Arial"/>
        </w:rPr>
        <w:tab/>
      </w:r>
      <w:r w:rsidR="001E3BAE" w:rsidRPr="00A759B0">
        <w:rPr>
          <w:rFonts w:ascii="Arial" w:hAnsi="Arial" w:cs="Arial"/>
        </w:rPr>
        <w:tab/>
      </w:r>
      <w:r w:rsidR="000D3037" w:rsidRPr="00A759B0">
        <w:rPr>
          <w:rFonts w:ascii="Arial" w:hAnsi="Arial" w:cs="Arial"/>
        </w:rPr>
        <w:t xml:space="preserve">             </w:t>
      </w:r>
      <w:r w:rsidR="001E3BAE" w:rsidRPr="00A759B0">
        <w:rPr>
          <w:rFonts w:ascii="Arial" w:hAnsi="Arial" w:cs="Arial"/>
        </w:rPr>
        <w:t xml:space="preserve">    15</w:t>
      </w:r>
    </w:p>
    <w:p w14:paraId="1A61D7BF" w14:textId="77777777" w:rsidR="001E3BAE" w:rsidRPr="00542B46" w:rsidRDefault="00114AB3" w:rsidP="001E3BAE">
      <w:pPr>
        <w:ind w:firstLine="200"/>
        <w:rPr>
          <w:rFonts w:ascii="Arial" w:hAnsi="Arial" w:cs="Arial"/>
        </w:rPr>
      </w:pPr>
      <w:r w:rsidRPr="00A759B0">
        <w:rPr>
          <w:rFonts w:ascii="Arial" w:hAnsi="Arial" w:cs="Arial"/>
        </w:rPr>
        <w:t>27</w:t>
      </w:r>
      <w:r w:rsidR="000D3037" w:rsidRPr="00A759B0">
        <w:rPr>
          <w:rFonts w:ascii="Arial" w:hAnsi="Arial" w:cs="Arial"/>
        </w:rPr>
        <w:t xml:space="preserve">.   </w:t>
      </w:r>
      <w:r w:rsidR="00573F16" w:rsidRPr="00A759B0">
        <w:rPr>
          <w:rFonts w:ascii="Arial" w:hAnsi="Arial" w:cs="Arial"/>
        </w:rPr>
        <w:t>NOT USE</w:t>
      </w:r>
      <w:r w:rsidR="00A759B0">
        <w:rPr>
          <w:rFonts w:ascii="Arial" w:hAnsi="Arial" w:cs="Arial"/>
        </w:rPr>
        <w:t xml:space="preserve">D                                                                                                                                              </w:t>
      </w:r>
      <w:r w:rsidR="001E3BAE" w:rsidRPr="00542B46">
        <w:rPr>
          <w:rFonts w:ascii="Arial" w:hAnsi="Arial" w:cs="Arial"/>
        </w:rPr>
        <w:t>15</w:t>
      </w:r>
    </w:p>
    <w:p w14:paraId="369E8311" w14:textId="77777777" w:rsidR="00923C75" w:rsidRPr="00542B46" w:rsidRDefault="0040134D" w:rsidP="00923C75">
      <w:pPr>
        <w:ind w:firstLine="200"/>
        <w:rPr>
          <w:rFonts w:ascii="Arial" w:hAnsi="Arial" w:cs="Arial"/>
        </w:rPr>
      </w:pPr>
      <w:r w:rsidRPr="00542B46">
        <w:rPr>
          <w:rFonts w:ascii="Arial" w:hAnsi="Arial" w:cs="Arial"/>
        </w:rPr>
        <w:t>2</w:t>
      </w:r>
      <w:r w:rsidR="000116DA" w:rsidRPr="00A759B0">
        <w:rPr>
          <w:rFonts w:ascii="Arial" w:hAnsi="Arial" w:cs="Arial"/>
        </w:rPr>
        <w:t>8</w:t>
      </w:r>
      <w:r w:rsidR="00923C75" w:rsidRPr="00A759B0">
        <w:rPr>
          <w:rFonts w:ascii="Arial" w:hAnsi="Arial" w:cs="Arial"/>
        </w:rPr>
        <w:t xml:space="preserve">.   </w:t>
      </w:r>
      <w:r w:rsidR="000116DA" w:rsidRPr="00A759B0">
        <w:rPr>
          <w:rFonts w:ascii="Arial" w:hAnsi="Arial" w:cs="Arial"/>
        </w:rPr>
        <w:t>LIMITATION OF CONTRACTORS LIABILITY</w:t>
      </w:r>
      <w:r w:rsidR="00923C75" w:rsidRPr="00A759B0">
        <w:rPr>
          <w:rFonts w:ascii="Arial" w:hAnsi="Arial" w:cs="Arial"/>
        </w:rPr>
        <w:tab/>
      </w:r>
      <w:r w:rsidR="00923C75" w:rsidRPr="00A759B0">
        <w:rPr>
          <w:rFonts w:ascii="Arial" w:hAnsi="Arial" w:cs="Arial"/>
        </w:rPr>
        <w:tab/>
      </w:r>
      <w:r w:rsidR="00923C75" w:rsidRPr="00A759B0">
        <w:rPr>
          <w:rFonts w:ascii="Arial" w:hAnsi="Arial" w:cs="Arial"/>
        </w:rPr>
        <w:tab/>
      </w:r>
      <w:r w:rsidR="00923C75" w:rsidRPr="00542B46">
        <w:rPr>
          <w:rFonts w:ascii="Arial" w:hAnsi="Arial" w:cs="Arial"/>
        </w:rPr>
        <w:tab/>
      </w:r>
      <w:r w:rsidR="00923C75" w:rsidRPr="00542B46">
        <w:rPr>
          <w:rFonts w:ascii="Arial" w:hAnsi="Arial" w:cs="Arial"/>
        </w:rPr>
        <w:tab/>
      </w:r>
      <w:r w:rsidR="00923C75" w:rsidRPr="00542B46">
        <w:rPr>
          <w:rFonts w:ascii="Arial" w:hAnsi="Arial" w:cs="Arial"/>
        </w:rPr>
        <w:tab/>
      </w:r>
      <w:r w:rsidR="00923C75" w:rsidRPr="00542B46">
        <w:rPr>
          <w:rFonts w:ascii="Arial" w:hAnsi="Arial" w:cs="Arial"/>
        </w:rPr>
        <w:tab/>
        <w:t xml:space="preserve">    15</w:t>
      </w:r>
    </w:p>
    <w:p w14:paraId="7A17045B" w14:textId="77777777" w:rsidR="00E65FA0" w:rsidRPr="00542B46" w:rsidRDefault="00E65FA0" w:rsidP="00E65FA0">
      <w:pPr>
        <w:ind w:firstLine="200"/>
        <w:rPr>
          <w:rFonts w:ascii="Arial" w:hAnsi="Arial" w:cs="Arial"/>
        </w:rPr>
      </w:pPr>
      <w:r w:rsidRPr="00542B46">
        <w:rPr>
          <w:rFonts w:ascii="Arial" w:hAnsi="Arial" w:cs="Arial"/>
        </w:rPr>
        <w:t>2</w:t>
      </w:r>
      <w:r w:rsidRPr="00A759B0">
        <w:rPr>
          <w:rFonts w:ascii="Arial" w:hAnsi="Arial" w:cs="Arial"/>
        </w:rPr>
        <w:t>9.   CONTRACT OPTIONS</w:t>
      </w:r>
      <w:r w:rsidRPr="00A759B0">
        <w:rPr>
          <w:rFonts w:ascii="Arial" w:hAnsi="Arial" w:cs="Arial"/>
        </w:rPr>
        <w:tab/>
      </w:r>
      <w:r w:rsidRPr="00A759B0">
        <w:rPr>
          <w:rFonts w:ascii="Arial" w:hAnsi="Arial" w:cs="Arial"/>
        </w:rPr>
        <w:tab/>
      </w:r>
      <w:r w:rsidRPr="00A759B0">
        <w:rPr>
          <w:rFonts w:ascii="Arial" w:hAnsi="Arial" w:cs="Arial"/>
        </w:rPr>
        <w:tab/>
      </w:r>
      <w:r w:rsidRPr="00A759B0">
        <w:rPr>
          <w:rFonts w:ascii="Arial" w:hAnsi="Arial" w:cs="Arial"/>
        </w:rPr>
        <w:tab/>
      </w:r>
      <w:r w:rsidRPr="00A759B0">
        <w:rPr>
          <w:rFonts w:ascii="Arial" w:hAnsi="Arial" w:cs="Arial"/>
        </w:rPr>
        <w:tab/>
      </w:r>
      <w:r w:rsidRPr="00A759B0">
        <w:rPr>
          <w:rFonts w:ascii="Arial" w:hAnsi="Arial" w:cs="Arial"/>
        </w:rPr>
        <w:tab/>
      </w:r>
      <w:r w:rsidRPr="00542B46">
        <w:rPr>
          <w:rFonts w:ascii="Arial" w:hAnsi="Arial" w:cs="Arial"/>
        </w:rPr>
        <w:tab/>
      </w:r>
      <w:r w:rsidRPr="00542B46">
        <w:rPr>
          <w:rFonts w:ascii="Arial" w:hAnsi="Arial" w:cs="Arial"/>
        </w:rPr>
        <w:tab/>
      </w:r>
      <w:r w:rsidRPr="00542B46">
        <w:rPr>
          <w:rFonts w:ascii="Arial" w:hAnsi="Arial" w:cs="Arial"/>
        </w:rPr>
        <w:tab/>
      </w:r>
      <w:r w:rsidRPr="00542B46">
        <w:rPr>
          <w:rFonts w:ascii="Arial" w:hAnsi="Arial" w:cs="Arial"/>
        </w:rPr>
        <w:tab/>
        <w:t xml:space="preserve">    </w:t>
      </w:r>
      <w:r w:rsidR="00277833">
        <w:rPr>
          <w:rFonts w:ascii="Arial" w:hAnsi="Arial" w:cs="Arial"/>
        </w:rPr>
        <w:t>16</w:t>
      </w:r>
    </w:p>
    <w:p w14:paraId="600F0773" w14:textId="77777777" w:rsidR="003B1460" w:rsidRPr="00542B46" w:rsidRDefault="003B1460" w:rsidP="00E65FA0">
      <w:pPr>
        <w:ind w:firstLine="200"/>
        <w:rPr>
          <w:rFonts w:ascii="Arial" w:hAnsi="Arial" w:cs="Arial"/>
        </w:rPr>
      </w:pPr>
      <w:r w:rsidRPr="00542B46">
        <w:rPr>
          <w:rFonts w:ascii="Arial" w:hAnsi="Arial" w:cs="Arial"/>
        </w:rPr>
        <w:t>30.   CHANGE OF CONTROL OF CONTRACTOR</w:t>
      </w:r>
      <w:r w:rsidRPr="00542B46">
        <w:rPr>
          <w:rFonts w:ascii="Arial" w:hAnsi="Arial" w:cs="Arial"/>
        </w:rPr>
        <w:tab/>
      </w:r>
      <w:r w:rsidRPr="00542B46">
        <w:rPr>
          <w:rFonts w:ascii="Arial" w:hAnsi="Arial" w:cs="Arial"/>
        </w:rPr>
        <w:tab/>
      </w:r>
      <w:r w:rsidRPr="00542B46">
        <w:rPr>
          <w:rFonts w:ascii="Arial" w:hAnsi="Arial" w:cs="Arial"/>
        </w:rPr>
        <w:tab/>
      </w:r>
      <w:r w:rsidRPr="00542B46">
        <w:rPr>
          <w:rFonts w:ascii="Arial" w:hAnsi="Arial" w:cs="Arial"/>
        </w:rPr>
        <w:tab/>
      </w:r>
      <w:r w:rsidRPr="00542B46">
        <w:rPr>
          <w:rFonts w:ascii="Arial" w:hAnsi="Arial" w:cs="Arial"/>
        </w:rPr>
        <w:tab/>
      </w:r>
      <w:r w:rsidRPr="00542B46">
        <w:rPr>
          <w:rFonts w:ascii="Arial" w:hAnsi="Arial" w:cs="Arial"/>
        </w:rPr>
        <w:tab/>
      </w:r>
      <w:r w:rsidRPr="00542B46">
        <w:rPr>
          <w:rFonts w:ascii="Arial" w:hAnsi="Arial" w:cs="Arial"/>
        </w:rPr>
        <w:tab/>
        <w:t xml:space="preserve">    </w:t>
      </w:r>
      <w:r w:rsidR="008C5AE5">
        <w:rPr>
          <w:rFonts w:ascii="Arial" w:hAnsi="Arial" w:cs="Arial"/>
        </w:rPr>
        <w:t>1</w:t>
      </w:r>
      <w:r w:rsidR="00627EDF">
        <w:rPr>
          <w:rFonts w:ascii="Arial" w:hAnsi="Arial" w:cs="Arial"/>
        </w:rPr>
        <w:t>7</w:t>
      </w:r>
    </w:p>
    <w:p w14:paraId="3B9DB24D" w14:textId="77777777" w:rsidR="003B1460" w:rsidRPr="00542B46" w:rsidRDefault="003B1460" w:rsidP="00E65FA0">
      <w:pPr>
        <w:ind w:firstLine="200"/>
        <w:rPr>
          <w:rFonts w:ascii="Arial" w:hAnsi="Arial" w:cs="Arial"/>
        </w:rPr>
      </w:pPr>
      <w:r w:rsidRPr="00542B46">
        <w:rPr>
          <w:rFonts w:ascii="Arial" w:hAnsi="Arial" w:cs="Arial"/>
        </w:rPr>
        <w:t>31.   CONTRACTOR'S RECORDS</w:t>
      </w:r>
      <w:r w:rsidRPr="00542B46">
        <w:rPr>
          <w:rFonts w:ascii="Arial" w:hAnsi="Arial" w:cs="Arial"/>
        </w:rPr>
        <w:tab/>
      </w:r>
      <w:r w:rsidRPr="00542B46">
        <w:rPr>
          <w:rFonts w:ascii="Arial" w:hAnsi="Arial" w:cs="Arial"/>
        </w:rPr>
        <w:tab/>
      </w:r>
      <w:r w:rsidRPr="00542B46">
        <w:rPr>
          <w:rFonts w:ascii="Arial" w:hAnsi="Arial" w:cs="Arial"/>
        </w:rPr>
        <w:tab/>
      </w:r>
      <w:r w:rsidRPr="00542B46">
        <w:rPr>
          <w:rFonts w:ascii="Arial" w:hAnsi="Arial" w:cs="Arial"/>
        </w:rPr>
        <w:tab/>
      </w:r>
      <w:r w:rsidRPr="00542B46">
        <w:rPr>
          <w:rFonts w:ascii="Arial" w:hAnsi="Arial" w:cs="Arial"/>
        </w:rPr>
        <w:tab/>
      </w:r>
      <w:r w:rsidRPr="00542B46">
        <w:rPr>
          <w:rFonts w:ascii="Arial" w:hAnsi="Arial" w:cs="Arial"/>
        </w:rPr>
        <w:tab/>
      </w:r>
      <w:r w:rsidRPr="00542B46">
        <w:rPr>
          <w:rFonts w:ascii="Arial" w:hAnsi="Arial" w:cs="Arial"/>
        </w:rPr>
        <w:tab/>
      </w:r>
      <w:r w:rsidRPr="00542B46">
        <w:rPr>
          <w:rFonts w:ascii="Arial" w:hAnsi="Arial" w:cs="Arial"/>
        </w:rPr>
        <w:tab/>
      </w:r>
      <w:r w:rsidRPr="00542B46">
        <w:rPr>
          <w:rFonts w:ascii="Arial" w:hAnsi="Arial" w:cs="Arial"/>
        </w:rPr>
        <w:tab/>
        <w:t xml:space="preserve">    </w:t>
      </w:r>
      <w:r w:rsidR="008C5AE5">
        <w:rPr>
          <w:rFonts w:ascii="Arial" w:hAnsi="Arial" w:cs="Arial"/>
        </w:rPr>
        <w:t>1</w:t>
      </w:r>
      <w:r w:rsidR="00627EDF">
        <w:rPr>
          <w:rFonts w:ascii="Arial" w:hAnsi="Arial" w:cs="Arial"/>
        </w:rPr>
        <w:t>8</w:t>
      </w:r>
    </w:p>
    <w:p w14:paraId="2BCE008D" w14:textId="77777777" w:rsidR="00E65FA0" w:rsidRPr="00542B46" w:rsidRDefault="00E65FA0" w:rsidP="00923C75">
      <w:pPr>
        <w:ind w:firstLine="200"/>
        <w:rPr>
          <w:rFonts w:ascii="Arial" w:hAnsi="Arial" w:cs="Arial"/>
        </w:rPr>
      </w:pPr>
    </w:p>
    <w:p w14:paraId="18F7ED21" w14:textId="77777777" w:rsidR="0040134D" w:rsidRPr="00542B46" w:rsidRDefault="0040134D" w:rsidP="001E3BAE">
      <w:pPr>
        <w:ind w:firstLine="200"/>
        <w:rPr>
          <w:rFonts w:ascii="Arial" w:hAnsi="Arial" w:cs="Arial"/>
        </w:rPr>
      </w:pPr>
    </w:p>
    <w:p w14:paraId="7A50BE89" w14:textId="77777777" w:rsidR="00EA54C1" w:rsidRPr="00542B46" w:rsidRDefault="00EA54C1">
      <w:pPr>
        <w:rPr>
          <w:rFonts w:ascii="Arial" w:hAnsi="Arial" w:cs="Arial"/>
        </w:rPr>
      </w:pPr>
    </w:p>
    <w:p w14:paraId="06AA8CC7" w14:textId="77777777" w:rsidR="00EA54C1" w:rsidRPr="00542B46" w:rsidRDefault="00D769D7">
      <w:pPr>
        <w:rPr>
          <w:rFonts w:ascii="Arial" w:hAnsi="Arial" w:cs="Arial"/>
          <w:b/>
        </w:rPr>
      </w:pPr>
      <w:r w:rsidRPr="00542B46">
        <w:rPr>
          <w:rFonts w:ascii="Arial" w:hAnsi="Arial" w:cs="Arial"/>
          <w:b/>
          <w:u w:val="single"/>
        </w:rPr>
        <w:t>Index of Annexes</w:t>
      </w:r>
    </w:p>
    <w:p w14:paraId="57E75D46" w14:textId="77777777" w:rsidR="00D769D7" w:rsidRPr="00542B46" w:rsidRDefault="00D769D7">
      <w:pPr>
        <w:rPr>
          <w:rFonts w:ascii="Arial" w:hAnsi="Arial" w:cs="Arial"/>
        </w:rPr>
      </w:pPr>
    </w:p>
    <w:tbl>
      <w:tblPr>
        <w:tblW w:w="0" w:type="auto"/>
        <w:tblLayout w:type="fixed"/>
        <w:tblLook w:val="0000" w:firstRow="0" w:lastRow="0" w:firstColumn="0" w:lastColumn="0" w:noHBand="0" w:noVBand="0"/>
      </w:tblPr>
      <w:tblGrid>
        <w:gridCol w:w="1638"/>
        <w:gridCol w:w="7290"/>
      </w:tblGrid>
      <w:tr w:rsidR="00EA54C1" w:rsidRPr="00542B46" w14:paraId="5D904048" w14:textId="77777777">
        <w:trPr>
          <w:trHeight w:hRule="exact" w:val="320"/>
        </w:trPr>
        <w:tc>
          <w:tcPr>
            <w:tcW w:w="1638" w:type="dxa"/>
          </w:tcPr>
          <w:p w14:paraId="61F21BFF" w14:textId="77777777" w:rsidR="00EA54C1" w:rsidRPr="00542B46" w:rsidRDefault="00EA54C1">
            <w:pPr>
              <w:rPr>
                <w:rFonts w:ascii="Arial" w:hAnsi="Arial" w:cs="Arial"/>
              </w:rPr>
            </w:pPr>
            <w:r w:rsidRPr="00542B46">
              <w:rPr>
                <w:rFonts w:ascii="Arial" w:hAnsi="Arial" w:cs="Arial"/>
              </w:rPr>
              <w:t>Annex A</w:t>
            </w:r>
          </w:p>
        </w:tc>
        <w:tc>
          <w:tcPr>
            <w:tcW w:w="7290" w:type="dxa"/>
          </w:tcPr>
          <w:p w14:paraId="2028F01D" w14:textId="77777777" w:rsidR="00EA54C1" w:rsidRPr="00542B46" w:rsidRDefault="00CB6C42" w:rsidP="00396022">
            <w:pPr>
              <w:rPr>
                <w:rFonts w:ascii="Arial" w:hAnsi="Arial" w:cs="Arial"/>
              </w:rPr>
            </w:pPr>
            <w:r w:rsidRPr="00542B46">
              <w:rPr>
                <w:rFonts w:ascii="Arial" w:hAnsi="Arial" w:cs="Arial"/>
              </w:rPr>
              <w:t>Statement of Work</w:t>
            </w:r>
            <w:r w:rsidR="00EA54C1" w:rsidRPr="00542B46">
              <w:rPr>
                <w:rFonts w:ascii="Arial" w:hAnsi="Arial" w:cs="Arial"/>
              </w:rPr>
              <w:t xml:space="preserve"> </w:t>
            </w:r>
          </w:p>
        </w:tc>
      </w:tr>
      <w:tr w:rsidR="00EA54C1" w:rsidRPr="00542B46" w14:paraId="2F579B38" w14:textId="77777777">
        <w:trPr>
          <w:trHeight w:hRule="exact" w:val="320"/>
        </w:trPr>
        <w:tc>
          <w:tcPr>
            <w:tcW w:w="1638" w:type="dxa"/>
          </w:tcPr>
          <w:p w14:paraId="01FEE965" w14:textId="77777777" w:rsidR="00EA54C1" w:rsidRPr="00542B46" w:rsidRDefault="00EA54C1">
            <w:pPr>
              <w:rPr>
                <w:rFonts w:ascii="Arial" w:hAnsi="Arial" w:cs="Arial"/>
              </w:rPr>
            </w:pPr>
            <w:r w:rsidRPr="00542B46">
              <w:rPr>
                <w:rFonts w:ascii="Arial" w:hAnsi="Arial" w:cs="Arial"/>
              </w:rPr>
              <w:t>Annex B</w:t>
            </w:r>
          </w:p>
        </w:tc>
        <w:tc>
          <w:tcPr>
            <w:tcW w:w="7290" w:type="dxa"/>
          </w:tcPr>
          <w:p w14:paraId="2B4C7600" w14:textId="77777777" w:rsidR="00EA54C1" w:rsidRPr="00542B46" w:rsidRDefault="00CB6C42">
            <w:pPr>
              <w:rPr>
                <w:rFonts w:ascii="Arial" w:hAnsi="Arial" w:cs="Arial"/>
              </w:rPr>
            </w:pPr>
            <w:r w:rsidRPr="00542B46">
              <w:rPr>
                <w:rFonts w:ascii="Arial" w:hAnsi="Arial" w:cs="Arial"/>
              </w:rPr>
              <w:t>Key Performance Indicators</w:t>
            </w:r>
          </w:p>
        </w:tc>
      </w:tr>
      <w:tr w:rsidR="00EA54C1" w:rsidRPr="00542B46" w14:paraId="374A19C7" w14:textId="77777777">
        <w:trPr>
          <w:trHeight w:hRule="exact" w:val="320"/>
        </w:trPr>
        <w:tc>
          <w:tcPr>
            <w:tcW w:w="1638" w:type="dxa"/>
          </w:tcPr>
          <w:p w14:paraId="4EEA8D2F" w14:textId="77777777" w:rsidR="00EA54C1" w:rsidRPr="00542B46" w:rsidRDefault="00EA54C1">
            <w:pPr>
              <w:rPr>
                <w:rFonts w:ascii="Arial" w:hAnsi="Arial" w:cs="Arial"/>
              </w:rPr>
            </w:pPr>
            <w:r w:rsidRPr="00542B46">
              <w:rPr>
                <w:rFonts w:ascii="Arial" w:hAnsi="Arial" w:cs="Arial"/>
              </w:rPr>
              <w:t>Annex C</w:t>
            </w:r>
          </w:p>
        </w:tc>
        <w:tc>
          <w:tcPr>
            <w:tcW w:w="7290" w:type="dxa"/>
          </w:tcPr>
          <w:p w14:paraId="173715C0" w14:textId="77777777" w:rsidR="00EA54C1" w:rsidRPr="00542B46" w:rsidRDefault="00CB6C42">
            <w:pPr>
              <w:rPr>
                <w:rFonts w:ascii="Arial" w:hAnsi="Arial" w:cs="Arial"/>
              </w:rPr>
            </w:pPr>
            <w:r w:rsidRPr="00542B46">
              <w:rPr>
                <w:rFonts w:ascii="Arial" w:hAnsi="Arial" w:cs="Arial"/>
              </w:rPr>
              <w:t>Tasking Form</w:t>
            </w:r>
            <w:r w:rsidR="0088514E" w:rsidRPr="00542B46">
              <w:rPr>
                <w:rFonts w:ascii="Arial" w:hAnsi="Arial" w:cs="Arial"/>
              </w:rPr>
              <w:t xml:space="preserve"> – Additional Services Tasking</w:t>
            </w:r>
          </w:p>
        </w:tc>
      </w:tr>
      <w:tr w:rsidR="00EA54C1" w:rsidRPr="00542B46" w14:paraId="11212D85" w14:textId="77777777">
        <w:trPr>
          <w:trHeight w:hRule="exact" w:val="320"/>
        </w:trPr>
        <w:tc>
          <w:tcPr>
            <w:tcW w:w="1638" w:type="dxa"/>
          </w:tcPr>
          <w:p w14:paraId="30CBB585" w14:textId="77777777" w:rsidR="00EA54C1" w:rsidRPr="00542B46" w:rsidRDefault="00EA54C1">
            <w:pPr>
              <w:rPr>
                <w:rFonts w:ascii="Arial" w:hAnsi="Arial" w:cs="Arial"/>
              </w:rPr>
            </w:pPr>
            <w:r w:rsidRPr="00542B46">
              <w:rPr>
                <w:rFonts w:ascii="Arial" w:hAnsi="Arial" w:cs="Arial"/>
              </w:rPr>
              <w:t>Annex D</w:t>
            </w:r>
          </w:p>
        </w:tc>
        <w:tc>
          <w:tcPr>
            <w:tcW w:w="7290" w:type="dxa"/>
          </w:tcPr>
          <w:p w14:paraId="11FF7B12" w14:textId="77777777" w:rsidR="00EA54C1" w:rsidRPr="00542B46" w:rsidRDefault="00CB6C42">
            <w:pPr>
              <w:rPr>
                <w:rFonts w:ascii="Arial" w:hAnsi="Arial" w:cs="Arial"/>
              </w:rPr>
            </w:pPr>
            <w:r w:rsidRPr="00542B46">
              <w:rPr>
                <w:rFonts w:ascii="Arial" w:hAnsi="Arial" w:cs="Arial"/>
              </w:rPr>
              <w:t>Firm Rates Applying to additional Tasking</w:t>
            </w:r>
          </w:p>
        </w:tc>
      </w:tr>
      <w:tr w:rsidR="00EA54C1" w:rsidRPr="00542B46" w14:paraId="3D0436FC" w14:textId="77777777">
        <w:trPr>
          <w:trHeight w:hRule="exact" w:val="320"/>
        </w:trPr>
        <w:tc>
          <w:tcPr>
            <w:tcW w:w="1638" w:type="dxa"/>
          </w:tcPr>
          <w:p w14:paraId="40DC01D6" w14:textId="77777777" w:rsidR="00EA54C1" w:rsidRPr="00542B46" w:rsidRDefault="00EA54C1">
            <w:pPr>
              <w:rPr>
                <w:rFonts w:ascii="Arial" w:hAnsi="Arial" w:cs="Arial"/>
              </w:rPr>
            </w:pPr>
            <w:r w:rsidRPr="00542B46">
              <w:rPr>
                <w:rFonts w:ascii="Arial" w:hAnsi="Arial" w:cs="Arial"/>
              </w:rPr>
              <w:t>Annex E</w:t>
            </w:r>
          </w:p>
        </w:tc>
        <w:tc>
          <w:tcPr>
            <w:tcW w:w="7290" w:type="dxa"/>
          </w:tcPr>
          <w:p w14:paraId="533F4343" w14:textId="77777777" w:rsidR="00EA54C1" w:rsidRPr="00542B46" w:rsidRDefault="00CB6C42">
            <w:pPr>
              <w:rPr>
                <w:rFonts w:ascii="Arial" w:hAnsi="Arial" w:cs="Arial"/>
              </w:rPr>
            </w:pPr>
            <w:r w:rsidRPr="00542B46">
              <w:rPr>
                <w:rFonts w:ascii="Arial" w:hAnsi="Arial" w:cs="Arial"/>
              </w:rPr>
              <w:t>Contract Payment Plan</w:t>
            </w:r>
          </w:p>
        </w:tc>
      </w:tr>
      <w:tr w:rsidR="00EA54C1" w:rsidRPr="00542B46" w14:paraId="0BB6C826" w14:textId="77777777">
        <w:trPr>
          <w:trHeight w:hRule="exact" w:val="320"/>
        </w:trPr>
        <w:tc>
          <w:tcPr>
            <w:tcW w:w="1638" w:type="dxa"/>
          </w:tcPr>
          <w:p w14:paraId="65BE2CA0" w14:textId="77777777" w:rsidR="00EA54C1" w:rsidRPr="00542B46" w:rsidRDefault="00EA54C1">
            <w:pPr>
              <w:rPr>
                <w:rFonts w:ascii="Arial" w:hAnsi="Arial" w:cs="Arial"/>
              </w:rPr>
            </w:pPr>
            <w:r w:rsidRPr="00542B46">
              <w:rPr>
                <w:rFonts w:ascii="Arial" w:hAnsi="Arial" w:cs="Arial"/>
              </w:rPr>
              <w:t>Annex F</w:t>
            </w:r>
          </w:p>
        </w:tc>
        <w:tc>
          <w:tcPr>
            <w:tcW w:w="7290" w:type="dxa"/>
          </w:tcPr>
          <w:p w14:paraId="4BC2D01D" w14:textId="77777777" w:rsidR="00EA54C1" w:rsidRPr="00542B46" w:rsidRDefault="00CB6C42">
            <w:pPr>
              <w:rPr>
                <w:rFonts w:ascii="Arial" w:hAnsi="Arial" w:cs="Arial"/>
              </w:rPr>
            </w:pPr>
            <w:r w:rsidRPr="00542B46">
              <w:rPr>
                <w:rFonts w:ascii="Arial" w:hAnsi="Arial" w:cs="Arial"/>
              </w:rPr>
              <w:t>Task Register</w:t>
            </w:r>
          </w:p>
        </w:tc>
      </w:tr>
      <w:tr w:rsidR="00EA54C1" w:rsidRPr="00542B46" w14:paraId="3324263A" w14:textId="77777777">
        <w:trPr>
          <w:trHeight w:hRule="exact" w:val="320"/>
        </w:trPr>
        <w:tc>
          <w:tcPr>
            <w:tcW w:w="1638" w:type="dxa"/>
          </w:tcPr>
          <w:p w14:paraId="7E290496" w14:textId="77777777" w:rsidR="00EA54C1" w:rsidRPr="00542B46" w:rsidRDefault="00EA54C1">
            <w:pPr>
              <w:rPr>
                <w:rFonts w:ascii="Arial" w:hAnsi="Arial" w:cs="Arial"/>
              </w:rPr>
            </w:pPr>
            <w:r w:rsidRPr="00542B46">
              <w:rPr>
                <w:rFonts w:ascii="Arial" w:hAnsi="Arial" w:cs="Arial"/>
              </w:rPr>
              <w:t>Annex G</w:t>
            </w:r>
          </w:p>
        </w:tc>
        <w:tc>
          <w:tcPr>
            <w:tcW w:w="7290" w:type="dxa"/>
          </w:tcPr>
          <w:p w14:paraId="06A1E3D5" w14:textId="77777777" w:rsidR="00EA54C1" w:rsidRPr="00542B46" w:rsidRDefault="00EA54C1">
            <w:pPr>
              <w:rPr>
                <w:rFonts w:ascii="Arial" w:hAnsi="Arial" w:cs="Arial"/>
              </w:rPr>
            </w:pPr>
            <w:r w:rsidRPr="00542B46">
              <w:rPr>
                <w:rFonts w:ascii="Arial" w:hAnsi="Arial" w:cs="Arial"/>
              </w:rPr>
              <w:t>DEFFORM 522 - Payment Details</w:t>
            </w:r>
          </w:p>
          <w:p w14:paraId="0BAE273E" w14:textId="77777777" w:rsidR="00C661F6" w:rsidRPr="00542B46" w:rsidRDefault="00C661F6">
            <w:pPr>
              <w:rPr>
                <w:rFonts w:ascii="Arial" w:hAnsi="Arial" w:cs="Arial"/>
              </w:rPr>
            </w:pPr>
          </w:p>
        </w:tc>
      </w:tr>
      <w:tr w:rsidR="00EA54C1" w:rsidRPr="00542B46" w14:paraId="2B2A3E78" w14:textId="77777777">
        <w:trPr>
          <w:trHeight w:hRule="exact" w:val="320"/>
        </w:trPr>
        <w:tc>
          <w:tcPr>
            <w:tcW w:w="1638" w:type="dxa"/>
          </w:tcPr>
          <w:p w14:paraId="0CDB5B76" w14:textId="77777777" w:rsidR="00EA54C1" w:rsidRPr="00542B46" w:rsidRDefault="00C661F6">
            <w:pPr>
              <w:rPr>
                <w:rFonts w:ascii="Arial" w:hAnsi="Arial" w:cs="Arial"/>
              </w:rPr>
            </w:pPr>
            <w:r w:rsidRPr="00542B46">
              <w:rPr>
                <w:rFonts w:ascii="Arial" w:hAnsi="Arial" w:cs="Arial"/>
              </w:rPr>
              <w:t>Annex H</w:t>
            </w:r>
          </w:p>
        </w:tc>
        <w:tc>
          <w:tcPr>
            <w:tcW w:w="7290" w:type="dxa"/>
          </w:tcPr>
          <w:p w14:paraId="56506FEB" w14:textId="77777777" w:rsidR="00BB775D" w:rsidRPr="00542B46" w:rsidRDefault="005D67F6">
            <w:pPr>
              <w:rPr>
                <w:rFonts w:ascii="Arial" w:hAnsi="Arial" w:cs="Arial"/>
              </w:rPr>
            </w:pPr>
            <w:r w:rsidRPr="00542B46">
              <w:rPr>
                <w:rFonts w:ascii="Arial" w:hAnsi="Arial" w:cs="Arial"/>
              </w:rPr>
              <w:t>Not Used</w:t>
            </w:r>
          </w:p>
          <w:p w14:paraId="66E27119" w14:textId="77777777" w:rsidR="00BB775D" w:rsidRPr="00542B46" w:rsidRDefault="00BB775D">
            <w:pPr>
              <w:rPr>
                <w:rFonts w:ascii="Arial" w:hAnsi="Arial" w:cs="Arial"/>
              </w:rPr>
            </w:pPr>
          </w:p>
          <w:p w14:paraId="1819A70C" w14:textId="77777777" w:rsidR="00BB775D" w:rsidRPr="00542B46" w:rsidRDefault="00BB775D">
            <w:pPr>
              <w:rPr>
                <w:rFonts w:ascii="Arial" w:hAnsi="Arial" w:cs="Arial"/>
              </w:rPr>
            </w:pPr>
          </w:p>
        </w:tc>
      </w:tr>
      <w:tr w:rsidR="00EA54C1" w:rsidRPr="00542B46" w14:paraId="55F356E7" w14:textId="77777777">
        <w:trPr>
          <w:trHeight w:hRule="exact" w:val="320"/>
        </w:trPr>
        <w:tc>
          <w:tcPr>
            <w:tcW w:w="1638" w:type="dxa"/>
          </w:tcPr>
          <w:p w14:paraId="0EAB4389" w14:textId="77777777" w:rsidR="00EA54C1" w:rsidRPr="00542B46" w:rsidRDefault="00EA54C1">
            <w:pPr>
              <w:rPr>
                <w:rFonts w:ascii="Arial" w:hAnsi="Arial" w:cs="Arial"/>
              </w:rPr>
            </w:pPr>
          </w:p>
        </w:tc>
        <w:tc>
          <w:tcPr>
            <w:tcW w:w="7290" w:type="dxa"/>
          </w:tcPr>
          <w:p w14:paraId="5B4A8C40" w14:textId="77777777" w:rsidR="00EA54C1" w:rsidRPr="00542B46" w:rsidRDefault="00EA54C1">
            <w:pPr>
              <w:rPr>
                <w:rFonts w:ascii="Arial" w:hAnsi="Arial" w:cs="Arial"/>
              </w:rPr>
            </w:pPr>
          </w:p>
        </w:tc>
      </w:tr>
      <w:tr w:rsidR="00BB775D" w:rsidRPr="00542B46" w14:paraId="6629BF9C" w14:textId="77777777">
        <w:trPr>
          <w:trHeight w:hRule="exact" w:val="320"/>
        </w:trPr>
        <w:tc>
          <w:tcPr>
            <w:tcW w:w="1638" w:type="dxa"/>
          </w:tcPr>
          <w:p w14:paraId="7359CC15" w14:textId="77777777" w:rsidR="00BB775D" w:rsidRPr="00542B46" w:rsidRDefault="00BB775D">
            <w:pPr>
              <w:rPr>
                <w:rFonts w:ascii="Arial" w:hAnsi="Arial" w:cs="Arial"/>
              </w:rPr>
            </w:pPr>
            <w:proofErr w:type="spellStart"/>
            <w:r w:rsidRPr="00542B46">
              <w:rPr>
                <w:rFonts w:ascii="Arial" w:hAnsi="Arial" w:cs="Arial"/>
              </w:rPr>
              <w:t>Defform</w:t>
            </w:r>
            <w:proofErr w:type="spellEnd"/>
            <w:r w:rsidRPr="00542B46">
              <w:rPr>
                <w:rFonts w:ascii="Arial" w:hAnsi="Arial" w:cs="Arial"/>
              </w:rPr>
              <w:t xml:space="preserve"> 111</w:t>
            </w:r>
          </w:p>
        </w:tc>
        <w:tc>
          <w:tcPr>
            <w:tcW w:w="7290" w:type="dxa"/>
          </w:tcPr>
          <w:p w14:paraId="56F73E9C" w14:textId="77777777" w:rsidR="00BB775D" w:rsidRPr="00542B46" w:rsidRDefault="00BB775D">
            <w:pPr>
              <w:rPr>
                <w:rFonts w:ascii="Arial" w:hAnsi="Arial" w:cs="Arial"/>
              </w:rPr>
            </w:pPr>
            <w:r w:rsidRPr="00542B46">
              <w:rPr>
                <w:rFonts w:ascii="Arial" w:hAnsi="Arial" w:cs="Arial"/>
              </w:rPr>
              <w:t>Addresses &amp; Other Information</w:t>
            </w:r>
          </w:p>
        </w:tc>
      </w:tr>
      <w:tr w:rsidR="00BB775D" w:rsidRPr="00542B46" w14:paraId="1BC993BA" w14:textId="77777777">
        <w:trPr>
          <w:trHeight w:hRule="exact" w:val="320"/>
        </w:trPr>
        <w:tc>
          <w:tcPr>
            <w:tcW w:w="1638" w:type="dxa"/>
          </w:tcPr>
          <w:p w14:paraId="6AA8B4D0" w14:textId="77777777" w:rsidR="00BB775D" w:rsidRPr="00542B46" w:rsidRDefault="00BB775D">
            <w:pPr>
              <w:rPr>
                <w:rFonts w:ascii="Arial" w:hAnsi="Arial" w:cs="Arial"/>
              </w:rPr>
            </w:pPr>
            <w:proofErr w:type="spellStart"/>
            <w:r w:rsidRPr="00542B46">
              <w:rPr>
                <w:rFonts w:ascii="Arial" w:hAnsi="Arial" w:cs="Arial"/>
              </w:rPr>
              <w:t>Defform</w:t>
            </w:r>
            <w:proofErr w:type="spellEnd"/>
            <w:r w:rsidRPr="00542B46">
              <w:rPr>
                <w:rFonts w:ascii="Arial" w:hAnsi="Arial" w:cs="Arial"/>
              </w:rPr>
              <w:t xml:space="preserve"> 315</w:t>
            </w:r>
          </w:p>
        </w:tc>
        <w:tc>
          <w:tcPr>
            <w:tcW w:w="7290" w:type="dxa"/>
          </w:tcPr>
          <w:p w14:paraId="652D740A" w14:textId="77777777" w:rsidR="00BB775D" w:rsidRPr="00542B46" w:rsidRDefault="00BB775D">
            <w:pPr>
              <w:rPr>
                <w:rFonts w:ascii="Arial" w:hAnsi="Arial" w:cs="Arial"/>
              </w:rPr>
            </w:pPr>
            <w:r w:rsidRPr="00542B46">
              <w:rPr>
                <w:rFonts w:ascii="Arial" w:hAnsi="Arial" w:cs="Arial"/>
              </w:rPr>
              <w:t>Contract Data Requirement (CDR)</w:t>
            </w:r>
          </w:p>
        </w:tc>
      </w:tr>
    </w:tbl>
    <w:p w14:paraId="1F351639" w14:textId="77777777" w:rsidR="006D3678" w:rsidRDefault="006D3678">
      <w:pPr>
        <w:rPr>
          <w:rFonts w:ascii="Arial" w:hAnsi="Arial" w:cs="Arial"/>
          <w:b/>
          <w:sz w:val="24"/>
          <w:szCs w:val="24"/>
          <w:u w:val="single"/>
        </w:rPr>
      </w:pPr>
    </w:p>
    <w:p w14:paraId="52A23F67" w14:textId="77777777" w:rsidR="00EA54C1" w:rsidRPr="007B0EE8" w:rsidRDefault="00274448" w:rsidP="007B0EE8">
      <w:pPr>
        <w:pStyle w:val="Heading1"/>
        <w:spacing w:before="240" w:after="120"/>
        <w:rPr>
          <w:rFonts w:ascii="Arial" w:hAnsi="Arial" w:cs="Arial"/>
          <w:b/>
          <w:u w:val="single"/>
        </w:rPr>
      </w:pPr>
      <w:bookmarkStart w:id="0" w:name="_Toc492552305"/>
      <w:r>
        <w:rPr>
          <w:rFonts w:ascii="Arial" w:hAnsi="Arial" w:cs="Arial"/>
          <w:b/>
          <w:u w:val="single"/>
        </w:rPr>
        <w:lastRenderedPageBreak/>
        <w:t xml:space="preserve">PART A – </w:t>
      </w:r>
      <w:r w:rsidR="006D3678" w:rsidRPr="007B0EE8">
        <w:rPr>
          <w:rFonts w:ascii="Arial" w:hAnsi="Arial" w:cs="Arial"/>
          <w:b/>
          <w:u w:val="single"/>
        </w:rPr>
        <w:t>C</w:t>
      </w:r>
      <w:r w:rsidR="00EA54C1" w:rsidRPr="007B0EE8">
        <w:rPr>
          <w:rFonts w:ascii="Arial" w:hAnsi="Arial" w:cs="Arial"/>
          <w:b/>
          <w:u w:val="single"/>
        </w:rPr>
        <w:t>ONDITIONS</w:t>
      </w:r>
      <w:r>
        <w:rPr>
          <w:rFonts w:ascii="Arial" w:hAnsi="Arial" w:cs="Arial"/>
          <w:b/>
          <w:u w:val="single"/>
        </w:rPr>
        <w:t xml:space="preserve"> </w:t>
      </w:r>
      <w:r w:rsidR="00EA54C1" w:rsidRPr="007B0EE8">
        <w:rPr>
          <w:rFonts w:ascii="Arial" w:hAnsi="Arial" w:cs="Arial"/>
          <w:b/>
          <w:u w:val="single"/>
        </w:rPr>
        <w:t>OF CONTRACT</w:t>
      </w:r>
      <w:bookmarkEnd w:id="0"/>
      <w:r w:rsidR="00D769D7" w:rsidRPr="007B0EE8">
        <w:rPr>
          <w:rFonts w:ascii="Arial" w:hAnsi="Arial" w:cs="Arial"/>
          <w:b/>
          <w:u w:val="single"/>
        </w:rPr>
        <w:t xml:space="preserve"> </w:t>
      </w:r>
    </w:p>
    <w:p w14:paraId="35674330" w14:textId="77777777" w:rsidR="007B0EE8" w:rsidRDefault="00EA54C1" w:rsidP="005A6DE8">
      <w:pPr>
        <w:pStyle w:val="Heading2"/>
        <w:numPr>
          <w:ilvl w:val="0"/>
          <w:numId w:val="31"/>
        </w:numPr>
        <w:spacing w:before="240" w:after="100" w:afterAutospacing="1"/>
        <w:ind w:left="1077" w:hanging="1077"/>
        <w:jc w:val="left"/>
        <w:rPr>
          <w:rFonts w:ascii="Arial" w:hAnsi="Arial" w:cs="Arial"/>
          <w:b/>
        </w:rPr>
      </w:pPr>
      <w:bookmarkStart w:id="1" w:name="_Toc492552306"/>
      <w:r w:rsidRPr="00B363CA">
        <w:rPr>
          <w:rFonts w:ascii="Arial" w:hAnsi="Arial" w:cs="Arial"/>
          <w:b/>
        </w:rPr>
        <w:t>G</w:t>
      </w:r>
      <w:r w:rsidR="00B363CA">
        <w:rPr>
          <w:rFonts w:ascii="Arial" w:hAnsi="Arial" w:cs="Arial"/>
          <w:b/>
        </w:rPr>
        <w:t>ENERAL CONDITIONS</w:t>
      </w:r>
      <w:bookmarkEnd w:id="1"/>
    </w:p>
    <w:p w14:paraId="55894A13" w14:textId="77777777" w:rsidR="00EA54C1" w:rsidRDefault="00EA54C1" w:rsidP="00A70CA0">
      <w:pPr>
        <w:numPr>
          <w:ilvl w:val="1"/>
          <w:numId w:val="31"/>
        </w:numPr>
        <w:tabs>
          <w:tab w:val="left" w:pos="-720"/>
          <w:tab w:val="left" w:pos="709"/>
        </w:tabs>
        <w:suppressAutoHyphens/>
        <w:spacing w:after="160"/>
        <w:ind w:left="851" w:hanging="851"/>
        <w:rPr>
          <w:rFonts w:ascii="Arial" w:hAnsi="Arial" w:cs="Arial"/>
          <w:sz w:val="22"/>
          <w:szCs w:val="22"/>
        </w:rPr>
      </w:pPr>
      <w:r w:rsidRPr="00B363CA">
        <w:rPr>
          <w:rFonts w:ascii="Arial" w:hAnsi="Arial" w:cs="Arial"/>
          <w:sz w:val="22"/>
          <w:szCs w:val="22"/>
        </w:rPr>
        <w:t>The following DEFCONs shall apply:</w:t>
      </w:r>
      <w:r w:rsidRPr="00B363CA">
        <w:rPr>
          <w:rFonts w:ascii="Arial" w:hAnsi="Arial" w:cs="Arial"/>
          <w:sz w:val="22"/>
          <w:szCs w:val="22"/>
        </w:rPr>
        <w:tab/>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2"/>
      </w:tblGrid>
      <w:tr w:rsidR="006D3678" w:rsidRPr="00396022" w14:paraId="01DF6D7F" w14:textId="77777777" w:rsidTr="0014634E">
        <w:trPr>
          <w:jc w:val="center"/>
        </w:trPr>
        <w:tc>
          <w:tcPr>
            <w:tcW w:w="3261" w:type="dxa"/>
          </w:tcPr>
          <w:p w14:paraId="0EEB993E" w14:textId="77777777" w:rsidR="006D3678" w:rsidRPr="00396022" w:rsidRDefault="006D3678" w:rsidP="0072332B">
            <w:pPr>
              <w:spacing w:before="120" w:after="120"/>
              <w:rPr>
                <w:rFonts w:ascii="Arial" w:hAnsi="Arial" w:cs="Arial"/>
              </w:rPr>
            </w:pPr>
            <w:r w:rsidRPr="00396022">
              <w:rPr>
                <w:rFonts w:ascii="Arial" w:hAnsi="Arial" w:cs="Arial"/>
              </w:rPr>
              <w:t>DEFCON 5J (Edn 11/16)</w:t>
            </w:r>
          </w:p>
        </w:tc>
        <w:tc>
          <w:tcPr>
            <w:tcW w:w="6662" w:type="dxa"/>
          </w:tcPr>
          <w:p w14:paraId="7F6286EF" w14:textId="77777777" w:rsidR="006D3678" w:rsidRPr="00396022" w:rsidRDefault="006D3678" w:rsidP="0072332B">
            <w:pPr>
              <w:spacing w:before="120" w:after="120"/>
              <w:ind w:right="1593"/>
              <w:rPr>
                <w:rFonts w:ascii="Arial" w:hAnsi="Arial" w:cs="Arial"/>
              </w:rPr>
            </w:pPr>
            <w:r w:rsidRPr="00396022">
              <w:rPr>
                <w:rFonts w:ascii="Arial" w:hAnsi="Arial" w:cs="Arial"/>
              </w:rPr>
              <w:t>Unique Identifiers.</w:t>
            </w:r>
          </w:p>
        </w:tc>
      </w:tr>
      <w:tr w:rsidR="006D3678" w:rsidRPr="00396022" w14:paraId="6C126041" w14:textId="77777777" w:rsidTr="0014634E">
        <w:trPr>
          <w:jc w:val="center"/>
        </w:trPr>
        <w:tc>
          <w:tcPr>
            <w:tcW w:w="3261" w:type="dxa"/>
          </w:tcPr>
          <w:p w14:paraId="73785F8D" w14:textId="77777777" w:rsidR="006D3678" w:rsidRPr="00396022" w:rsidRDefault="006D3678" w:rsidP="0072332B">
            <w:pPr>
              <w:spacing w:before="120" w:after="120"/>
              <w:rPr>
                <w:rFonts w:ascii="Arial" w:hAnsi="Arial" w:cs="Arial"/>
              </w:rPr>
            </w:pPr>
            <w:r w:rsidRPr="00396022">
              <w:rPr>
                <w:rFonts w:ascii="Arial" w:hAnsi="Arial" w:cs="Arial"/>
              </w:rPr>
              <w:t>DEFCON 21 (Edn 10/04)</w:t>
            </w:r>
          </w:p>
        </w:tc>
        <w:tc>
          <w:tcPr>
            <w:tcW w:w="6662" w:type="dxa"/>
          </w:tcPr>
          <w:p w14:paraId="6BF689D3" w14:textId="77777777" w:rsidR="006D3678" w:rsidRPr="00396022" w:rsidRDefault="006D3678" w:rsidP="0072332B">
            <w:pPr>
              <w:spacing w:before="120" w:after="120"/>
              <w:rPr>
                <w:rFonts w:ascii="Arial" w:hAnsi="Arial" w:cs="Arial"/>
              </w:rPr>
            </w:pPr>
            <w:r w:rsidRPr="00396022">
              <w:rPr>
                <w:rFonts w:ascii="Arial" w:hAnsi="Arial" w:cs="Arial"/>
              </w:rPr>
              <w:t>Retention of Records</w:t>
            </w:r>
            <w:r w:rsidR="007B0EE8" w:rsidRPr="00396022">
              <w:rPr>
                <w:rFonts w:ascii="Arial" w:hAnsi="Arial" w:cs="Arial"/>
              </w:rPr>
              <w:t>.</w:t>
            </w:r>
          </w:p>
        </w:tc>
      </w:tr>
      <w:tr w:rsidR="006D3678" w:rsidRPr="00396022" w14:paraId="320786E8" w14:textId="77777777" w:rsidTr="0014634E">
        <w:trPr>
          <w:jc w:val="center"/>
        </w:trPr>
        <w:tc>
          <w:tcPr>
            <w:tcW w:w="3261" w:type="dxa"/>
          </w:tcPr>
          <w:p w14:paraId="1803A084" w14:textId="77777777" w:rsidR="006D3678" w:rsidRPr="00396022" w:rsidRDefault="006D3678" w:rsidP="0072332B">
            <w:pPr>
              <w:spacing w:before="120" w:after="120"/>
              <w:rPr>
                <w:rFonts w:ascii="Arial" w:hAnsi="Arial" w:cs="Arial"/>
              </w:rPr>
            </w:pPr>
            <w:r w:rsidRPr="00396022">
              <w:rPr>
                <w:rFonts w:ascii="Arial" w:hAnsi="Arial" w:cs="Arial"/>
              </w:rPr>
              <w:t>DEFCON 23 (Edn 08/09)</w:t>
            </w:r>
          </w:p>
        </w:tc>
        <w:tc>
          <w:tcPr>
            <w:tcW w:w="6662" w:type="dxa"/>
          </w:tcPr>
          <w:p w14:paraId="5E31A804" w14:textId="77777777" w:rsidR="006D3678" w:rsidRPr="00396022" w:rsidRDefault="006D3678" w:rsidP="0072332B">
            <w:pPr>
              <w:spacing w:before="120" w:after="120"/>
              <w:rPr>
                <w:rFonts w:ascii="Arial" w:hAnsi="Arial" w:cs="Arial"/>
              </w:rPr>
            </w:pPr>
            <w:r w:rsidRPr="00396022">
              <w:rPr>
                <w:rFonts w:ascii="Arial" w:hAnsi="Arial" w:cs="Arial"/>
              </w:rPr>
              <w:t>Special Jigs, Tooling and Test Equipment.</w:t>
            </w:r>
          </w:p>
        </w:tc>
      </w:tr>
      <w:tr w:rsidR="006D3678" w:rsidRPr="00396022" w14:paraId="4AAACB7E" w14:textId="77777777" w:rsidTr="0014634E">
        <w:trPr>
          <w:jc w:val="center"/>
        </w:trPr>
        <w:tc>
          <w:tcPr>
            <w:tcW w:w="3261" w:type="dxa"/>
          </w:tcPr>
          <w:p w14:paraId="65CF49DF" w14:textId="77777777" w:rsidR="006D3678" w:rsidRPr="00396022" w:rsidRDefault="006D3678" w:rsidP="0072332B">
            <w:pPr>
              <w:spacing w:before="120" w:after="120"/>
              <w:rPr>
                <w:rFonts w:ascii="Arial" w:hAnsi="Arial" w:cs="Arial"/>
              </w:rPr>
            </w:pPr>
            <w:r w:rsidRPr="00396022">
              <w:rPr>
                <w:rFonts w:ascii="Arial" w:hAnsi="Arial" w:cs="Arial"/>
              </w:rPr>
              <w:t>DEFCON 68 (Edn 0</w:t>
            </w:r>
            <w:r w:rsidR="0063586E">
              <w:rPr>
                <w:rFonts w:ascii="Arial" w:hAnsi="Arial" w:cs="Arial"/>
              </w:rPr>
              <w:t>5</w:t>
            </w:r>
            <w:r w:rsidRPr="00396022">
              <w:rPr>
                <w:rFonts w:ascii="Arial" w:hAnsi="Arial" w:cs="Arial"/>
              </w:rPr>
              <w:t>/</w:t>
            </w:r>
            <w:r w:rsidR="0063586E">
              <w:rPr>
                <w:rFonts w:ascii="Arial" w:hAnsi="Arial" w:cs="Arial"/>
              </w:rPr>
              <w:t>21</w:t>
            </w:r>
            <w:r w:rsidRPr="00396022">
              <w:rPr>
                <w:rFonts w:ascii="Arial" w:hAnsi="Arial" w:cs="Arial"/>
              </w:rPr>
              <w:t>)</w:t>
            </w:r>
          </w:p>
        </w:tc>
        <w:tc>
          <w:tcPr>
            <w:tcW w:w="6662" w:type="dxa"/>
          </w:tcPr>
          <w:p w14:paraId="5C51D6D0" w14:textId="77777777" w:rsidR="006D3678" w:rsidRPr="00396022" w:rsidRDefault="006D3678" w:rsidP="0072332B">
            <w:pPr>
              <w:spacing w:before="120" w:after="120"/>
              <w:rPr>
                <w:rFonts w:ascii="Arial" w:hAnsi="Arial" w:cs="Arial"/>
              </w:rPr>
            </w:pPr>
            <w:r w:rsidRPr="00396022">
              <w:rPr>
                <w:rFonts w:ascii="Arial" w:hAnsi="Arial" w:cs="Arial"/>
              </w:rPr>
              <w:t>Supply of Data for Hazardous Articles, Materials and Substances</w:t>
            </w:r>
            <w:r w:rsidR="007B0EE8" w:rsidRPr="00396022">
              <w:rPr>
                <w:rFonts w:ascii="Arial" w:hAnsi="Arial" w:cs="Arial"/>
              </w:rPr>
              <w:t>.</w:t>
            </w:r>
          </w:p>
        </w:tc>
      </w:tr>
      <w:tr w:rsidR="006D3678" w:rsidRPr="00396022" w14:paraId="5E9722A3" w14:textId="77777777" w:rsidTr="0014634E">
        <w:trPr>
          <w:jc w:val="center"/>
        </w:trPr>
        <w:tc>
          <w:tcPr>
            <w:tcW w:w="3261" w:type="dxa"/>
          </w:tcPr>
          <w:p w14:paraId="154D8A20" w14:textId="77777777" w:rsidR="006D3678" w:rsidRPr="00396022" w:rsidRDefault="006D3678" w:rsidP="0072332B">
            <w:pPr>
              <w:spacing w:before="120" w:after="120"/>
              <w:rPr>
                <w:rFonts w:ascii="Arial" w:hAnsi="Arial" w:cs="Arial"/>
              </w:rPr>
            </w:pPr>
            <w:r w:rsidRPr="00396022">
              <w:rPr>
                <w:rFonts w:ascii="Arial" w:hAnsi="Arial" w:cs="Arial"/>
              </w:rPr>
              <w:t>DEFCON 76 (Edn 12/06)</w:t>
            </w:r>
          </w:p>
        </w:tc>
        <w:tc>
          <w:tcPr>
            <w:tcW w:w="6662" w:type="dxa"/>
          </w:tcPr>
          <w:p w14:paraId="5AB8AFEF" w14:textId="77777777" w:rsidR="00EB776A" w:rsidRDefault="006D3678" w:rsidP="0072332B">
            <w:pPr>
              <w:spacing w:before="120" w:after="120"/>
              <w:rPr>
                <w:rFonts w:ascii="Arial" w:hAnsi="Arial" w:cs="Arial"/>
              </w:rPr>
            </w:pPr>
            <w:r w:rsidRPr="00396022">
              <w:rPr>
                <w:rFonts w:ascii="Arial" w:hAnsi="Arial" w:cs="Arial"/>
              </w:rPr>
              <w:t>Contractor's Personnel at Government Establishments.</w:t>
            </w:r>
          </w:p>
          <w:p w14:paraId="7A425A82" w14:textId="77777777" w:rsidR="00EB776A" w:rsidRPr="00396022" w:rsidRDefault="00EB776A" w:rsidP="00EB776A">
            <w:pPr>
              <w:spacing w:before="120" w:after="120"/>
              <w:rPr>
                <w:rFonts w:ascii="Arial" w:hAnsi="Arial" w:cs="Arial"/>
              </w:rPr>
            </w:pPr>
            <w:r>
              <w:rPr>
                <w:rFonts w:ascii="Arial" w:hAnsi="Arial" w:cs="Arial"/>
              </w:rPr>
              <w:t>Note: the contractor’s liability under clause</w:t>
            </w:r>
            <w:r w:rsidR="000D3037">
              <w:rPr>
                <w:rFonts w:ascii="Arial" w:hAnsi="Arial" w:cs="Arial"/>
              </w:rPr>
              <w:t xml:space="preserve"> 3 of DEFCON 7</w:t>
            </w:r>
            <w:r w:rsidR="0028079F">
              <w:rPr>
                <w:rFonts w:ascii="Arial" w:hAnsi="Arial" w:cs="Arial"/>
              </w:rPr>
              <w:t>6</w:t>
            </w:r>
            <w:r w:rsidR="000D3037">
              <w:rPr>
                <w:rFonts w:ascii="Arial" w:hAnsi="Arial" w:cs="Arial"/>
              </w:rPr>
              <w:t xml:space="preserve"> (Edn 12/06) shall</w:t>
            </w:r>
            <w:r>
              <w:rPr>
                <w:rFonts w:ascii="Arial" w:hAnsi="Arial" w:cs="Arial"/>
              </w:rPr>
              <w:t xml:space="preserve"> be limited to </w:t>
            </w:r>
            <w:r w:rsidR="006729A2">
              <w:rPr>
                <w:rFonts w:ascii="Arial" w:hAnsi="Arial" w:cs="Arial"/>
                <w:noProof/>
                <w:color w:val="000000"/>
                <w:highlight w:val="black"/>
              </w:rPr>
              <w:t>'''''''' ''''''''''''''''' '''''''''''''''''</w:t>
            </w:r>
            <w:r>
              <w:rPr>
                <w:rFonts w:ascii="Arial" w:hAnsi="Arial" w:cs="Arial"/>
              </w:rPr>
              <w:t xml:space="preserve"> sterling (£</w:t>
            </w:r>
            <w:r w:rsidR="00046AF5">
              <w:rPr>
                <w:rFonts w:ascii="Arial" w:hAnsi="Arial" w:cs="Arial"/>
                <w:noProof/>
                <w:color w:val="000000"/>
                <w:highlight w:val="black"/>
              </w:rPr>
              <w:t>'''''''''''''''''''''''''</w:t>
            </w:r>
            <w:r>
              <w:rPr>
                <w:rFonts w:ascii="Arial" w:hAnsi="Arial" w:cs="Arial"/>
              </w:rPr>
              <w:t>) per incident.</w:t>
            </w:r>
          </w:p>
        </w:tc>
      </w:tr>
      <w:tr w:rsidR="006D3678" w:rsidRPr="00396022" w14:paraId="77A25B70" w14:textId="77777777" w:rsidTr="0014634E">
        <w:trPr>
          <w:jc w:val="center"/>
        </w:trPr>
        <w:tc>
          <w:tcPr>
            <w:tcW w:w="3261" w:type="dxa"/>
          </w:tcPr>
          <w:p w14:paraId="6718B954" w14:textId="77777777" w:rsidR="006D3678" w:rsidRPr="00396022" w:rsidRDefault="006D3678" w:rsidP="0072332B">
            <w:pPr>
              <w:spacing w:before="120" w:after="120"/>
              <w:rPr>
                <w:rFonts w:ascii="Arial" w:hAnsi="Arial" w:cs="Arial"/>
              </w:rPr>
            </w:pPr>
            <w:r w:rsidRPr="00396022">
              <w:rPr>
                <w:rFonts w:ascii="Arial" w:hAnsi="Arial" w:cs="Arial"/>
              </w:rPr>
              <w:t>DEFCON 113 (Edn 02/17)</w:t>
            </w:r>
          </w:p>
        </w:tc>
        <w:tc>
          <w:tcPr>
            <w:tcW w:w="6662" w:type="dxa"/>
          </w:tcPr>
          <w:p w14:paraId="3A8ABDDB" w14:textId="77777777" w:rsidR="006D3678" w:rsidRPr="00396022" w:rsidRDefault="006D3678" w:rsidP="0072332B">
            <w:pPr>
              <w:spacing w:before="120" w:after="120"/>
              <w:rPr>
                <w:rFonts w:ascii="Arial" w:hAnsi="Arial" w:cs="Arial"/>
              </w:rPr>
            </w:pPr>
            <w:r w:rsidRPr="00396022">
              <w:rPr>
                <w:rFonts w:ascii="Arial" w:hAnsi="Arial" w:cs="Arial"/>
              </w:rPr>
              <w:t>Diversion Orders.</w:t>
            </w:r>
          </w:p>
        </w:tc>
      </w:tr>
      <w:tr w:rsidR="006D3678" w:rsidRPr="00396022" w14:paraId="0C6004A8" w14:textId="77777777" w:rsidTr="0014634E">
        <w:trPr>
          <w:jc w:val="center"/>
        </w:trPr>
        <w:tc>
          <w:tcPr>
            <w:tcW w:w="3261" w:type="dxa"/>
          </w:tcPr>
          <w:p w14:paraId="2A9AD292" w14:textId="77777777" w:rsidR="006D3678" w:rsidRPr="00396022" w:rsidRDefault="006D3678" w:rsidP="0072332B">
            <w:pPr>
              <w:spacing w:before="120" w:after="120"/>
              <w:rPr>
                <w:rFonts w:ascii="Arial" w:hAnsi="Arial" w:cs="Arial"/>
              </w:rPr>
            </w:pPr>
            <w:r w:rsidRPr="00396022">
              <w:rPr>
                <w:rFonts w:ascii="Arial" w:hAnsi="Arial" w:cs="Arial"/>
              </w:rPr>
              <w:t>DEFCON 117 (Edn 10/13)</w:t>
            </w:r>
          </w:p>
        </w:tc>
        <w:tc>
          <w:tcPr>
            <w:tcW w:w="6662" w:type="dxa"/>
          </w:tcPr>
          <w:p w14:paraId="108D00AF" w14:textId="77777777" w:rsidR="006D3678" w:rsidRPr="00396022" w:rsidRDefault="006D3678" w:rsidP="0072332B">
            <w:pPr>
              <w:spacing w:before="120" w:after="120"/>
              <w:rPr>
                <w:rFonts w:ascii="Arial" w:hAnsi="Arial" w:cs="Arial"/>
              </w:rPr>
            </w:pPr>
            <w:r w:rsidRPr="00396022">
              <w:rPr>
                <w:rFonts w:ascii="Arial" w:hAnsi="Arial" w:cs="Arial"/>
              </w:rPr>
              <w:t>Supply of Documentation for NATO Codification.</w:t>
            </w:r>
          </w:p>
        </w:tc>
      </w:tr>
      <w:tr w:rsidR="006D3678" w:rsidRPr="00396022" w14:paraId="5B0E128B" w14:textId="77777777" w:rsidTr="0014634E">
        <w:trPr>
          <w:jc w:val="center"/>
        </w:trPr>
        <w:tc>
          <w:tcPr>
            <w:tcW w:w="3261" w:type="dxa"/>
          </w:tcPr>
          <w:p w14:paraId="5A9F54A8" w14:textId="77777777" w:rsidR="006D3678" w:rsidRPr="00396022" w:rsidRDefault="006D3678" w:rsidP="0072332B">
            <w:pPr>
              <w:spacing w:before="120" w:after="120"/>
              <w:rPr>
                <w:rFonts w:ascii="Arial" w:hAnsi="Arial" w:cs="Arial"/>
              </w:rPr>
            </w:pPr>
            <w:r w:rsidRPr="00396022">
              <w:rPr>
                <w:rFonts w:ascii="Arial" w:hAnsi="Arial" w:cs="Arial"/>
              </w:rPr>
              <w:t>DEFCON 127 (Edn 12/14)</w:t>
            </w:r>
          </w:p>
        </w:tc>
        <w:tc>
          <w:tcPr>
            <w:tcW w:w="6662" w:type="dxa"/>
          </w:tcPr>
          <w:p w14:paraId="2D7F90A4" w14:textId="77777777" w:rsidR="006D3678" w:rsidRPr="00396022" w:rsidRDefault="006D3678" w:rsidP="0072332B">
            <w:pPr>
              <w:spacing w:before="120" w:after="120"/>
              <w:rPr>
                <w:rFonts w:ascii="Arial" w:hAnsi="Arial" w:cs="Arial"/>
              </w:rPr>
            </w:pPr>
            <w:r w:rsidRPr="00396022">
              <w:rPr>
                <w:rFonts w:ascii="Arial" w:hAnsi="Arial" w:cs="Arial"/>
              </w:rPr>
              <w:t xml:space="preserve">Price Fixing Condition </w:t>
            </w:r>
            <w:proofErr w:type="gramStart"/>
            <w:r w:rsidRPr="00396022">
              <w:rPr>
                <w:rFonts w:ascii="Arial" w:hAnsi="Arial" w:cs="Arial"/>
              </w:rPr>
              <w:t>For</w:t>
            </w:r>
            <w:proofErr w:type="gramEnd"/>
            <w:r w:rsidRPr="00396022">
              <w:rPr>
                <w:rFonts w:ascii="Arial" w:hAnsi="Arial" w:cs="Arial"/>
              </w:rPr>
              <w:t xml:space="preserve"> Contracts of Lesser Value.</w:t>
            </w:r>
          </w:p>
          <w:p w14:paraId="11DCB4BB" w14:textId="77777777" w:rsidR="006D3678" w:rsidRPr="00396022" w:rsidRDefault="006D3678" w:rsidP="0072332B">
            <w:pPr>
              <w:spacing w:before="120" w:after="120"/>
              <w:rPr>
                <w:rFonts w:ascii="Arial" w:hAnsi="Arial" w:cs="Arial"/>
              </w:rPr>
            </w:pPr>
            <w:r w:rsidRPr="00396022">
              <w:rPr>
                <w:rFonts w:ascii="Arial" w:hAnsi="Arial" w:cs="Arial"/>
              </w:rPr>
              <w:t xml:space="preserve">Note 1. The </w:t>
            </w:r>
            <w:r w:rsidR="009B1BFE" w:rsidRPr="00396022">
              <w:rPr>
                <w:rFonts w:ascii="Arial" w:hAnsi="Arial" w:cs="Arial"/>
              </w:rPr>
              <w:t>principles</w:t>
            </w:r>
            <w:r w:rsidRPr="00396022">
              <w:rPr>
                <w:rFonts w:ascii="Arial" w:hAnsi="Arial" w:cs="Arial"/>
              </w:rPr>
              <w:t xml:space="preserve"> of DEFCON 127 are applicable to future price agreements under the Contract, for which a firm price shall be agreed prior to authorisation of work.</w:t>
            </w:r>
          </w:p>
        </w:tc>
      </w:tr>
      <w:tr w:rsidR="006D3678" w:rsidRPr="00396022" w14:paraId="6FBF693F" w14:textId="77777777" w:rsidTr="0014634E">
        <w:trPr>
          <w:jc w:val="center"/>
        </w:trPr>
        <w:tc>
          <w:tcPr>
            <w:tcW w:w="3261" w:type="dxa"/>
          </w:tcPr>
          <w:p w14:paraId="45EA4992" w14:textId="77777777" w:rsidR="006D3678" w:rsidRPr="00396022" w:rsidRDefault="006D3678" w:rsidP="0072332B">
            <w:pPr>
              <w:spacing w:before="120" w:after="120"/>
              <w:rPr>
                <w:rFonts w:ascii="Arial" w:hAnsi="Arial" w:cs="Arial"/>
              </w:rPr>
            </w:pPr>
            <w:r w:rsidRPr="00396022">
              <w:rPr>
                <w:rFonts w:ascii="Arial" w:hAnsi="Arial" w:cs="Arial"/>
              </w:rPr>
              <w:t xml:space="preserve">DEFCON 129 (Edn </w:t>
            </w:r>
            <w:r w:rsidR="008A7B87">
              <w:rPr>
                <w:rFonts w:ascii="Arial" w:hAnsi="Arial" w:cs="Arial"/>
              </w:rPr>
              <w:t>07/19</w:t>
            </w:r>
            <w:r w:rsidRPr="00396022">
              <w:rPr>
                <w:rFonts w:ascii="Arial" w:hAnsi="Arial" w:cs="Arial"/>
              </w:rPr>
              <w:t>)</w:t>
            </w:r>
          </w:p>
        </w:tc>
        <w:tc>
          <w:tcPr>
            <w:tcW w:w="6662" w:type="dxa"/>
          </w:tcPr>
          <w:p w14:paraId="48152F2B" w14:textId="77777777" w:rsidR="006D3678" w:rsidRPr="00396022" w:rsidRDefault="006D3678" w:rsidP="0072332B">
            <w:pPr>
              <w:spacing w:before="120" w:after="120"/>
              <w:rPr>
                <w:rFonts w:ascii="Arial" w:hAnsi="Arial" w:cs="Arial"/>
              </w:rPr>
            </w:pPr>
            <w:r w:rsidRPr="00396022">
              <w:rPr>
                <w:rFonts w:ascii="Arial" w:hAnsi="Arial" w:cs="Arial"/>
              </w:rPr>
              <w:t>Packaging (For Articles Other Than Munitions).</w:t>
            </w:r>
          </w:p>
        </w:tc>
      </w:tr>
      <w:tr w:rsidR="006D3678" w:rsidRPr="00396022" w14:paraId="44EB20D8" w14:textId="77777777" w:rsidTr="0014634E">
        <w:trPr>
          <w:jc w:val="center"/>
        </w:trPr>
        <w:tc>
          <w:tcPr>
            <w:tcW w:w="3261" w:type="dxa"/>
          </w:tcPr>
          <w:p w14:paraId="1D3593EB" w14:textId="77777777" w:rsidR="006D3678" w:rsidRPr="00396022" w:rsidRDefault="006D3678" w:rsidP="0072332B">
            <w:pPr>
              <w:spacing w:before="120" w:after="120"/>
              <w:rPr>
                <w:rFonts w:ascii="Arial" w:hAnsi="Arial" w:cs="Arial"/>
              </w:rPr>
            </w:pPr>
            <w:r w:rsidRPr="00396022">
              <w:rPr>
                <w:rFonts w:ascii="Arial" w:hAnsi="Arial" w:cs="Arial"/>
              </w:rPr>
              <w:t>DEFCON 129J (Edn 11/16)</w:t>
            </w:r>
          </w:p>
        </w:tc>
        <w:tc>
          <w:tcPr>
            <w:tcW w:w="6662" w:type="dxa"/>
          </w:tcPr>
          <w:p w14:paraId="2B7865EE" w14:textId="77777777" w:rsidR="006D3678" w:rsidRPr="00396022" w:rsidRDefault="006D3678" w:rsidP="0072332B">
            <w:pPr>
              <w:spacing w:before="120" w:after="120"/>
              <w:rPr>
                <w:rFonts w:ascii="Arial" w:hAnsi="Arial" w:cs="Arial"/>
              </w:rPr>
            </w:pPr>
            <w:r w:rsidRPr="00396022">
              <w:rPr>
                <w:rFonts w:ascii="Arial" w:hAnsi="Arial" w:cs="Arial"/>
              </w:rPr>
              <w:t xml:space="preserve">The Use </w:t>
            </w:r>
            <w:proofErr w:type="gramStart"/>
            <w:r w:rsidRPr="00396022">
              <w:rPr>
                <w:rFonts w:ascii="Arial" w:hAnsi="Arial" w:cs="Arial"/>
              </w:rPr>
              <w:t>Of</w:t>
            </w:r>
            <w:proofErr w:type="gramEnd"/>
            <w:r w:rsidRPr="00396022">
              <w:rPr>
                <w:rFonts w:ascii="Arial" w:hAnsi="Arial" w:cs="Arial"/>
              </w:rPr>
              <w:t xml:space="preserve"> The Electronic Business Delivery Form.</w:t>
            </w:r>
          </w:p>
        </w:tc>
      </w:tr>
      <w:tr w:rsidR="006D3678" w:rsidRPr="00396022" w14:paraId="767EE6BF" w14:textId="77777777" w:rsidTr="0014634E">
        <w:trPr>
          <w:jc w:val="center"/>
        </w:trPr>
        <w:tc>
          <w:tcPr>
            <w:tcW w:w="3261" w:type="dxa"/>
          </w:tcPr>
          <w:p w14:paraId="0B57DFF4" w14:textId="77777777" w:rsidR="006D3678" w:rsidRPr="00396022" w:rsidRDefault="006D3678" w:rsidP="0072332B">
            <w:pPr>
              <w:spacing w:before="120" w:after="120"/>
              <w:rPr>
                <w:rFonts w:ascii="Arial" w:hAnsi="Arial" w:cs="Arial"/>
              </w:rPr>
            </w:pPr>
            <w:r w:rsidRPr="00396022">
              <w:rPr>
                <w:rFonts w:ascii="Arial" w:hAnsi="Arial" w:cs="Arial"/>
              </w:rPr>
              <w:t xml:space="preserve">DEFCON 501 (Edn </w:t>
            </w:r>
            <w:r w:rsidR="008A7B87">
              <w:rPr>
                <w:rFonts w:ascii="Arial" w:hAnsi="Arial" w:cs="Arial"/>
              </w:rPr>
              <w:t>11</w:t>
            </w:r>
            <w:r w:rsidRPr="00396022">
              <w:rPr>
                <w:rFonts w:ascii="Arial" w:hAnsi="Arial" w:cs="Arial"/>
              </w:rPr>
              <w:t>/17)</w:t>
            </w:r>
          </w:p>
        </w:tc>
        <w:tc>
          <w:tcPr>
            <w:tcW w:w="6662" w:type="dxa"/>
          </w:tcPr>
          <w:p w14:paraId="4537532E" w14:textId="77777777" w:rsidR="006D3678" w:rsidRPr="00396022" w:rsidRDefault="006D3678" w:rsidP="0072332B">
            <w:pPr>
              <w:spacing w:before="120" w:after="120"/>
              <w:rPr>
                <w:rFonts w:ascii="Arial" w:hAnsi="Arial" w:cs="Arial"/>
              </w:rPr>
            </w:pPr>
            <w:r w:rsidRPr="00396022">
              <w:rPr>
                <w:rFonts w:ascii="Arial" w:hAnsi="Arial" w:cs="Arial"/>
              </w:rPr>
              <w:t>Definitions and Interpretations.</w:t>
            </w:r>
          </w:p>
        </w:tc>
      </w:tr>
      <w:tr w:rsidR="006D3678" w:rsidRPr="00396022" w14:paraId="4DFFA26A" w14:textId="77777777" w:rsidTr="0014634E">
        <w:trPr>
          <w:jc w:val="center"/>
        </w:trPr>
        <w:tc>
          <w:tcPr>
            <w:tcW w:w="3261" w:type="dxa"/>
          </w:tcPr>
          <w:p w14:paraId="7D6721D2" w14:textId="77777777" w:rsidR="006D3678" w:rsidRPr="00396022" w:rsidRDefault="006D3678" w:rsidP="0072332B">
            <w:pPr>
              <w:spacing w:before="120" w:after="120"/>
              <w:rPr>
                <w:rFonts w:ascii="Arial" w:hAnsi="Arial" w:cs="Arial"/>
              </w:rPr>
            </w:pPr>
            <w:r w:rsidRPr="00396022">
              <w:rPr>
                <w:rFonts w:ascii="Arial" w:hAnsi="Arial" w:cs="Arial"/>
              </w:rPr>
              <w:t>DEFCON 502 (Edn 05/17)</w:t>
            </w:r>
          </w:p>
        </w:tc>
        <w:tc>
          <w:tcPr>
            <w:tcW w:w="6662" w:type="dxa"/>
          </w:tcPr>
          <w:p w14:paraId="78897FFA" w14:textId="77777777" w:rsidR="006D3678" w:rsidRPr="00396022" w:rsidRDefault="006D3678" w:rsidP="0072332B">
            <w:pPr>
              <w:spacing w:before="120" w:after="120"/>
              <w:rPr>
                <w:rFonts w:ascii="Arial" w:hAnsi="Arial" w:cs="Arial"/>
              </w:rPr>
            </w:pPr>
            <w:r w:rsidRPr="00396022">
              <w:rPr>
                <w:rFonts w:ascii="Arial" w:hAnsi="Arial" w:cs="Arial"/>
              </w:rPr>
              <w:t>Specification Changes.</w:t>
            </w:r>
          </w:p>
        </w:tc>
      </w:tr>
      <w:tr w:rsidR="006D3678" w:rsidRPr="00396022" w14:paraId="271B6E52" w14:textId="77777777" w:rsidTr="0014634E">
        <w:trPr>
          <w:jc w:val="center"/>
        </w:trPr>
        <w:tc>
          <w:tcPr>
            <w:tcW w:w="3261" w:type="dxa"/>
          </w:tcPr>
          <w:p w14:paraId="63069B71" w14:textId="77777777" w:rsidR="006D3678" w:rsidRPr="00396022" w:rsidRDefault="006D3678" w:rsidP="0072332B">
            <w:pPr>
              <w:spacing w:before="120" w:after="120"/>
              <w:rPr>
                <w:rFonts w:ascii="Arial" w:hAnsi="Arial" w:cs="Arial"/>
              </w:rPr>
            </w:pPr>
            <w:r w:rsidRPr="00396022">
              <w:rPr>
                <w:rFonts w:ascii="Arial" w:hAnsi="Arial" w:cs="Arial"/>
              </w:rPr>
              <w:t>DEFCON 503 (Edn 12/14)</w:t>
            </w:r>
          </w:p>
        </w:tc>
        <w:tc>
          <w:tcPr>
            <w:tcW w:w="6662" w:type="dxa"/>
          </w:tcPr>
          <w:p w14:paraId="0F861D37" w14:textId="77777777" w:rsidR="006D3678" w:rsidRPr="00396022" w:rsidRDefault="006D3678" w:rsidP="0072332B">
            <w:pPr>
              <w:spacing w:before="120" w:after="120"/>
              <w:rPr>
                <w:rFonts w:ascii="Arial" w:hAnsi="Arial" w:cs="Arial"/>
              </w:rPr>
            </w:pPr>
            <w:r w:rsidRPr="00396022">
              <w:rPr>
                <w:rFonts w:ascii="Arial" w:hAnsi="Arial" w:cs="Arial"/>
              </w:rPr>
              <w:t>Formal Amendments to Contract.</w:t>
            </w:r>
          </w:p>
        </w:tc>
      </w:tr>
      <w:tr w:rsidR="006D3678" w:rsidRPr="00396022" w14:paraId="65864709" w14:textId="77777777" w:rsidTr="0014634E">
        <w:trPr>
          <w:jc w:val="center"/>
        </w:trPr>
        <w:tc>
          <w:tcPr>
            <w:tcW w:w="3261" w:type="dxa"/>
          </w:tcPr>
          <w:p w14:paraId="62640120" w14:textId="77777777" w:rsidR="006D3678" w:rsidRPr="00396022" w:rsidRDefault="006D3678" w:rsidP="0072332B">
            <w:pPr>
              <w:spacing w:before="120" w:after="120"/>
              <w:rPr>
                <w:rFonts w:ascii="Arial" w:hAnsi="Arial" w:cs="Arial"/>
              </w:rPr>
            </w:pPr>
            <w:r w:rsidRPr="00396022">
              <w:rPr>
                <w:rFonts w:ascii="Arial" w:hAnsi="Arial" w:cs="Arial"/>
              </w:rPr>
              <w:t xml:space="preserve">DEFCON 507 (Edn </w:t>
            </w:r>
            <w:r w:rsidR="00665915">
              <w:rPr>
                <w:rFonts w:ascii="Arial" w:hAnsi="Arial" w:cs="Arial"/>
              </w:rPr>
              <w:t>10/18</w:t>
            </w:r>
            <w:r w:rsidRPr="00396022">
              <w:rPr>
                <w:rFonts w:ascii="Arial" w:hAnsi="Arial" w:cs="Arial"/>
              </w:rPr>
              <w:t>)</w:t>
            </w:r>
          </w:p>
        </w:tc>
        <w:tc>
          <w:tcPr>
            <w:tcW w:w="6662" w:type="dxa"/>
          </w:tcPr>
          <w:p w14:paraId="318C1173" w14:textId="77777777" w:rsidR="006D3678" w:rsidRPr="00396022" w:rsidRDefault="006D3678" w:rsidP="0072332B">
            <w:pPr>
              <w:spacing w:before="120" w:after="120"/>
              <w:rPr>
                <w:rFonts w:ascii="Arial" w:hAnsi="Arial" w:cs="Arial"/>
              </w:rPr>
            </w:pPr>
            <w:r w:rsidRPr="00396022">
              <w:rPr>
                <w:rFonts w:ascii="Arial" w:hAnsi="Arial" w:cs="Arial"/>
              </w:rPr>
              <w:t>Delivery.</w:t>
            </w:r>
          </w:p>
        </w:tc>
      </w:tr>
      <w:tr w:rsidR="006D3678" w:rsidRPr="00396022" w14:paraId="48A874A6" w14:textId="77777777" w:rsidTr="0014634E">
        <w:trPr>
          <w:jc w:val="center"/>
        </w:trPr>
        <w:tc>
          <w:tcPr>
            <w:tcW w:w="3261" w:type="dxa"/>
          </w:tcPr>
          <w:p w14:paraId="6B601170" w14:textId="77777777" w:rsidR="006D3678" w:rsidRPr="00396022" w:rsidRDefault="006D3678" w:rsidP="0072332B">
            <w:pPr>
              <w:spacing w:before="120" w:after="120"/>
              <w:rPr>
                <w:rFonts w:ascii="Arial" w:hAnsi="Arial" w:cs="Arial"/>
              </w:rPr>
            </w:pPr>
            <w:r w:rsidRPr="00396022">
              <w:rPr>
                <w:rFonts w:ascii="Arial" w:hAnsi="Arial" w:cs="Arial"/>
              </w:rPr>
              <w:t>DEFCON 513 (Edn 11/16)</w:t>
            </w:r>
          </w:p>
        </w:tc>
        <w:tc>
          <w:tcPr>
            <w:tcW w:w="6662" w:type="dxa"/>
          </w:tcPr>
          <w:p w14:paraId="5F89E87A" w14:textId="77777777" w:rsidR="006D3678" w:rsidRPr="00396022" w:rsidRDefault="006D3678" w:rsidP="0072332B">
            <w:pPr>
              <w:spacing w:before="120" w:after="120"/>
              <w:rPr>
                <w:rFonts w:ascii="Arial" w:hAnsi="Arial" w:cs="Arial"/>
              </w:rPr>
            </w:pPr>
            <w:r w:rsidRPr="00396022">
              <w:rPr>
                <w:rFonts w:ascii="Arial" w:hAnsi="Arial" w:cs="Arial"/>
              </w:rPr>
              <w:t>Value Added Tax.</w:t>
            </w:r>
          </w:p>
        </w:tc>
      </w:tr>
      <w:tr w:rsidR="006D3678" w:rsidRPr="00396022" w14:paraId="0DEE32CB" w14:textId="77777777" w:rsidTr="0014634E">
        <w:trPr>
          <w:jc w:val="center"/>
        </w:trPr>
        <w:tc>
          <w:tcPr>
            <w:tcW w:w="3261" w:type="dxa"/>
          </w:tcPr>
          <w:p w14:paraId="018FE677" w14:textId="77777777" w:rsidR="006D3678" w:rsidRPr="00396022" w:rsidRDefault="006D3678" w:rsidP="0072332B">
            <w:pPr>
              <w:spacing w:before="120" w:after="120"/>
              <w:rPr>
                <w:rFonts w:ascii="Arial" w:hAnsi="Arial" w:cs="Arial"/>
              </w:rPr>
            </w:pPr>
            <w:r w:rsidRPr="00396022">
              <w:rPr>
                <w:rFonts w:ascii="Arial" w:hAnsi="Arial" w:cs="Arial"/>
              </w:rPr>
              <w:t>DEFCON 514 (Edn 08/15)</w:t>
            </w:r>
          </w:p>
        </w:tc>
        <w:tc>
          <w:tcPr>
            <w:tcW w:w="6662" w:type="dxa"/>
          </w:tcPr>
          <w:p w14:paraId="088914C3" w14:textId="77777777" w:rsidR="006D3678" w:rsidRPr="00396022" w:rsidRDefault="006D3678" w:rsidP="0072332B">
            <w:pPr>
              <w:spacing w:before="120" w:after="120"/>
              <w:rPr>
                <w:rFonts w:ascii="Arial" w:hAnsi="Arial" w:cs="Arial"/>
              </w:rPr>
            </w:pPr>
            <w:r w:rsidRPr="00396022">
              <w:rPr>
                <w:rFonts w:ascii="Arial" w:hAnsi="Arial" w:cs="Arial"/>
              </w:rPr>
              <w:t>Material Breach.</w:t>
            </w:r>
          </w:p>
        </w:tc>
      </w:tr>
      <w:tr w:rsidR="006D3678" w:rsidRPr="00396022" w14:paraId="5C654A17" w14:textId="77777777" w:rsidTr="0014634E">
        <w:trPr>
          <w:jc w:val="center"/>
        </w:trPr>
        <w:tc>
          <w:tcPr>
            <w:tcW w:w="3261" w:type="dxa"/>
          </w:tcPr>
          <w:p w14:paraId="061F4C56" w14:textId="77777777" w:rsidR="006D3678" w:rsidRPr="00396022" w:rsidRDefault="006D3678" w:rsidP="0072332B">
            <w:pPr>
              <w:spacing w:before="120" w:after="120"/>
              <w:rPr>
                <w:rFonts w:ascii="Arial" w:hAnsi="Arial" w:cs="Arial"/>
              </w:rPr>
            </w:pPr>
            <w:r w:rsidRPr="00396022">
              <w:rPr>
                <w:rFonts w:ascii="Arial" w:hAnsi="Arial" w:cs="Arial"/>
              </w:rPr>
              <w:t xml:space="preserve">DEFCON 515 (Edn 02/17)  </w:t>
            </w:r>
          </w:p>
        </w:tc>
        <w:tc>
          <w:tcPr>
            <w:tcW w:w="6662" w:type="dxa"/>
          </w:tcPr>
          <w:p w14:paraId="79C02C02" w14:textId="77777777" w:rsidR="006D3678" w:rsidRPr="00396022" w:rsidRDefault="006D3678" w:rsidP="0072332B">
            <w:pPr>
              <w:spacing w:before="120" w:after="120"/>
              <w:rPr>
                <w:rFonts w:ascii="Arial" w:hAnsi="Arial" w:cs="Arial"/>
              </w:rPr>
            </w:pPr>
            <w:r w:rsidRPr="00396022">
              <w:rPr>
                <w:rFonts w:ascii="Arial" w:hAnsi="Arial" w:cs="Arial"/>
              </w:rPr>
              <w:t>Bankruptcy and Insolvency.</w:t>
            </w:r>
          </w:p>
        </w:tc>
      </w:tr>
      <w:tr w:rsidR="006D3678" w:rsidRPr="00396022" w14:paraId="21D4123B" w14:textId="77777777" w:rsidTr="0014634E">
        <w:trPr>
          <w:jc w:val="center"/>
        </w:trPr>
        <w:tc>
          <w:tcPr>
            <w:tcW w:w="3261" w:type="dxa"/>
          </w:tcPr>
          <w:p w14:paraId="34D8323E" w14:textId="77777777" w:rsidR="006D3678" w:rsidRPr="00396022" w:rsidRDefault="006D3678" w:rsidP="0072332B">
            <w:pPr>
              <w:spacing w:before="120" w:after="120"/>
              <w:rPr>
                <w:rFonts w:ascii="Arial" w:hAnsi="Arial" w:cs="Arial"/>
              </w:rPr>
            </w:pPr>
            <w:r w:rsidRPr="00396022">
              <w:rPr>
                <w:rFonts w:ascii="Arial" w:hAnsi="Arial" w:cs="Arial"/>
              </w:rPr>
              <w:t xml:space="preserve">DEFCON 516 (Edn 04/12) </w:t>
            </w:r>
          </w:p>
        </w:tc>
        <w:tc>
          <w:tcPr>
            <w:tcW w:w="6662" w:type="dxa"/>
          </w:tcPr>
          <w:p w14:paraId="650C3EDA" w14:textId="77777777" w:rsidR="006D3678" w:rsidRPr="00396022" w:rsidRDefault="006D3678" w:rsidP="0072332B">
            <w:pPr>
              <w:spacing w:before="120" w:after="120"/>
              <w:rPr>
                <w:rFonts w:ascii="Arial" w:hAnsi="Arial" w:cs="Arial"/>
              </w:rPr>
            </w:pPr>
            <w:r w:rsidRPr="00396022">
              <w:rPr>
                <w:rFonts w:ascii="Arial" w:hAnsi="Arial" w:cs="Arial"/>
              </w:rPr>
              <w:t>Equality.</w:t>
            </w:r>
          </w:p>
        </w:tc>
      </w:tr>
      <w:tr w:rsidR="006D3678" w:rsidRPr="00396022" w14:paraId="68F98E3D" w14:textId="77777777" w:rsidTr="0014634E">
        <w:trPr>
          <w:jc w:val="center"/>
        </w:trPr>
        <w:tc>
          <w:tcPr>
            <w:tcW w:w="3261" w:type="dxa"/>
          </w:tcPr>
          <w:p w14:paraId="5FCC1D86" w14:textId="77777777" w:rsidR="006D3678" w:rsidRPr="00396022" w:rsidRDefault="006D3678" w:rsidP="0072332B">
            <w:pPr>
              <w:spacing w:before="120" w:after="120"/>
              <w:rPr>
                <w:rFonts w:ascii="Arial" w:hAnsi="Arial" w:cs="Arial"/>
              </w:rPr>
            </w:pPr>
            <w:r w:rsidRPr="00396022">
              <w:rPr>
                <w:rFonts w:ascii="Arial" w:hAnsi="Arial" w:cs="Arial"/>
              </w:rPr>
              <w:t xml:space="preserve">DEFCON </w:t>
            </w:r>
            <w:proofErr w:type="gramStart"/>
            <w:r w:rsidRPr="00396022">
              <w:rPr>
                <w:rFonts w:ascii="Arial" w:hAnsi="Arial" w:cs="Arial"/>
              </w:rPr>
              <w:t>518  (</w:t>
            </w:r>
            <w:proofErr w:type="gramEnd"/>
            <w:r w:rsidRPr="00396022">
              <w:rPr>
                <w:rFonts w:ascii="Arial" w:hAnsi="Arial" w:cs="Arial"/>
              </w:rPr>
              <w:t xml:space="preserve">Edn 02/17) </w:t>
            </w:r>
          </w:p>
        </w:tc>
        <w:tc>
          <w:tcPr>
            <w:tcW w:w="6662" w:type="dxa"/>
          </w:tcPr>
          <w:p w14:paraId="34959172" w14:textId="77777777" w:rsidR="006D3678" w:rsidRPr="00396022" w:rsidRDefault="006D3678" w:rsidP="0072332B">
            <w:pPr>
              <w:spacing w:before="120" w:after="120"/>
              <w:rPr>
                <w:rFonts w:ascii="Arial" w:hAnsi="Arial" w:cs="Arial"/>
              </w:rPr>
            </w:pPr>
            <w:r w:rsidRPr="00396022">
              <w:rPr>
                <w:rFonts w:ascii="Arial" w:hAnsi="Arial" w:cs="Arial"/>
              </w:rPr>
              <w:t>Transfer.</w:t>
            </w:r>
          </w:p>
        </w:tc>
      </w:tr>
      <w:tr w:rsidR="006D3678" w:rsidRPr="00396022" w14:paraId="51F47AF4" w14:textId="77777777" w:rsidTr="0014634E">
        <w:trPr>
          <w:jc w:val="center"/>
        </w:trPr>
        <w:tc>
          <w:tcPr>
            <w:tcW w:w="3261" w:type="dxa"/>
          </w:tcPr>
          <w:p w14:paraId="48D2B378" w14:textId="77777777" w:rsidR="006D3678" w:rsidRPr="00396022" w:rsidRDefault="006D3678" w:rsidP="0072332B">
            <w:pPr>
              <w:spacing w:before="120" w:after="120"/>
              <w:rPr>
                <w:rFonts w:ascii="Arial" w:hAnsi="Arial" w:cs="Arial"/>
              </w:rPr>
            </w:pPr>
            <w:r w:rsidRPr="00C25436">
              <w:rPr>
                <w:rFonts w:ascii="Arial" w:hAnsi="Arial" w:cs="Arial"/>
              </w:rPr>
              <w:t xml:space="preserve">DEFCON 520 (Edn </w:t>
            </w:r>
            <w:r w:rsidR="00283B3C" w:rsidRPr="00C25436">
              <w:rPr>
                <w:rFonts w:ascii="Arial" w:hAnsi="Arial" w:cs="Arial"/>
              </w:rPr>
              <w:t>05</w:t>
            </w:r>
            <w:r w:rsidRPr="00C25436">
              <w:rPr>
                <w:rFonts w:ascii="Arial" w:hAnsi="Arial" w:cs="Arial"/>
              </w:rPr>
              <w:t>/</w:t>
            </w:r>
            <w:r w:rsidR="00283B3C" w:rsidRPr="00C25436">
              <w:rPr>
                <w:rFonts w:ascii="Arial" w:hAnsi="Arial" w:cs="Arial"/>
              </w:rPr>
              <w:t>18</w:t>
            </w:r>
            <w:r w:rsidRPr="00C25436">
              <w:rPr>
                <w:rFonts w:ascii="Arial" w:hAnsi="Arial" w:cs="Arial"/>
              </w:rPr>
              <w:t>)</w:t>
            </w:r>
            <w:r w:rsidRPr="00396022">
              <w:rPr>
                <w:rFonts w:ascii="Arial" w:hAnsi="Arial" w:cs="Arial"/>
              </w:rPr>
              <w:t xml:space="preserve"> </w:t>
            </w:r>
          </w:p>
        </w:tc>
        <w:tc>
          <w:tcPr>
            <w:tcW w:w="6662" w:type="dxa"/>
          </w:tcPr>
          <w:p w14:paraId="563BDF5B" w14:textId="77777777" w:rsidR="006D3678" w:rsidRPr="00396022" w:rsidRDefault="006D3678" w:rsidP="0072332B">
            <w:pPr>
              <w:spacing w:before="120" w:after="120"/>
              <w:rPr>
                <w:rFonts w:ascii="Arial" w:hAnsi="Arial" w:cs="Arial"/>
              </w:rPr>
            </w:pPr>
            <w:r w:rsidRPr="00396022">
              <w:rPr>
                <w:rFonts w:ascii="Arial" w:hAnsi="Arial" w:cs="Arial"/>
              </w:rPr>
              <w:t>Corrupt Gifts and Payments of Commission.</w:t>
            </w:r>
          </w:p>
        </w:tc>
      </w:tr>
      <w:tr w:rsidR="006D3678" w:rsidRPr="00396022" w14:paraId="32AEBD1E" w14:textId="77777777" w:rsidTr="0014634E">
        <w:trPr>
          <w:jc w:val="center"/>
        </w:trPr>
        <w:tc>
          <w:tcPr>
            <w:tcW w:w="3261" w:type="dxa"/>
          </w:tcPr>
          <w:p w14:paraId="2B1DB4C3" w14:textId="77777777" w:rsidR="006D3678" w:rsidRPr="00396022" w:rsidRDefault="006D3678" w:rsidP="0072332B">
            <w:pPr>
              <w:spacing w:before="120" w:after="120"/>
              <w:rPr>
                <w:rFonts w:ascii="Arial" w:hAnsi="Arial" w:cs="Arial"/>
              </w:rPr>
            </w:pPr>
            <w:r w:rsidRPr="00396022">
              <w:rPr>
                <w:rFonts w:ascii="Arial" w:hAnsi="Arial" w:cs="Arial"/>
              </w:rPr>
              <w:t>DEFCON 522 (Edn 11/1</w:t>
            </w:r>
            <w:r w:rsidR="00665915">
              <w:rPr>
                <w:rFonts w:ascii="Arial" w:hAnsi="Arial" w:cs="Arial"/>
              </w:rPr>
              <w:t>7</w:t>
            </w:r>
            <w:r w:rsidRPr="00396022">
              <w:rPr>
                <w:rFonts w:ascii="Arial" w:hAnsi="Arial" w:cs="Arial"/>
              </w:rPr>
              <w:t>)</w:t>
            </w:r>
          </w:p>
        </w:tc>
        <w:tc>
          <w:tcPr>
            <w:tcW w:w="6662" w:type="dxa"/>
          </w:tcPr>
          <w:p w14:paraId="2DAC79AD" w14:textId="77777777" w:rsidR="006D3678" w:rsidRPr="00396022" w:rsidRDefault="006D3678" w:rsidP="0072332B">
            <w:pPr>
              <w:spacing w:before="120" w:after="120"/>
              <w:rPr>
                <w:rFonts w:ascii="Arial" w:hAnsi="Arial" w:cs="Arial"/>
              </w:rPr>
            </w:pPr>
            <w:r w:rsidRPr="00396022">
              <w:rPr>
                <w:rFonts w:ascii="Arial" w:hAnsi="Arial" w:cs="Arial"/>
              </w:rPr>
              <w:t>Payment and Recovery of Sums Due.</w:t>
            </w:r>
          </w:p>
          <w:p w14:paraId="4CC4BDB6" w14:textId="77777777" w:rsidR="00D974B0" w:rsidRPr="00396022" w:rsidRDefault="00D974B0" w:rsidP="0072332B">
            <w:pPr>
              <w:spacing w:before="120" w:after="120"/>
              <w:rPr>
                <w:rFonts w:ascii="Arial" w:hAnsi="Arial" w:cs="Arial"/>
              </w:rPr>
            </w:pPr>
            <w:r w:rsidRPr="00396022">
              <w:rPr>
                <w:rFonts w:ascii="Arial" w:hAnsi="Arial" w:cs="Arial"/>
              </w:rPr>
              <w:t>Note 1. See DEFFORM 522A at Annex G.</w:t>
            </w:r>
          </w:p>
        </w:tc>
      </w:tr>
      <w:tr w:rsidR="006D3678" w:rsidRPr="00396022" w14:paraId="756C106C" w14:textId="77777777" w:rsidTr="0014634E">
        <w:trPr>
          <w:jc w:val="center"/>
        </w:trPr>
        <w:tc>
          <w:tcPr>
            <w:tcW w:w="3261" w:type="dxa"/>
          </w:tcPr>
          <w:p w14:paraId="749A051B" w14:textId="77777777" w:rsidR="006D3678" w:rsidRPr="00396022" w:rsidRDefault="006D3678" w:rsidP="0072332B">
            <w:pPr>
              <w:spacing w:before="120" w:after="120"/>
              <w:rPr>
                <w:rFonts w:ascii="Arial" w:hAnsi="Arial" w:cs="Arial"/>
              </w:rPr>
            </w:pPr>
            <w:r w:rsidRPr="00C25436">
              <w:rPr>
                <w:rFonts w:ascii="Arial" w:hAnsi="Arial" w:cs="Arial"/>
              </w:rPr>
              <w:t xml:space="preserve">DEFCON 524 (Edn </w:t>
            </w:r>
            <w:r w:rsidR="00775913" w:rsidRPr="00C25436">
              <w:rPr>
                <w:rFonts w:ascii="Arial" w:hAnsi="Arial" w:cs="Arial"/>
              </w:rPr>
              <w:t>02/20</w:t>
            </w:r>
            <w:r w:rsidRPr="00C25436">
              <w:rPr>
                <w:rFonts w:ascii="Arial" w:hAnsi="Arial" w:cs="Arial"/>
              </w:rPr>
              <w:t>)</w:t>
            </w:r>
          </w:p>
        </w:tc>
        <w:tc>
          <w:tcPr>
            <w:tcW w:w="6662" w:type="dxa"/>
          </w:tcPr>
          <w:p w14:paraId="53C2DB83" w14:textId="77777777" w:rsidR="006D3678" w:rsidRPr="00396022" w:rsidRDefault="006D3678" w:rsidP="0072332B">
            <w:pPr>
              <w:spacing w:before="120" w:after="120"/>
              <w:rPr>
                <w:rFonts w:ascii="Arial" w:hAnsi="Arial" w:cs="Arial"/>
              </w:rPr>
            </w:pPr>
            <w:r w:rsidRPr="00396022">
              <w:rPr>
                <w:rFonts w:ascii="Arial" w:hAnsi="Arial" w:cs="Arial"/>
              </w:rPr>
              <w:t>Rejection.</w:t>
            </w:r>
          </w:p>
        </w:tc>
      </w:tr>
      <w:tr w:rsidR="006D3678" w:rsidRPr="00396022" w14:paraId="51F82FB6" w14:textId="77777777" w:rsidTr="0014634E">
        <w:trPr>
          <w:cantSplit/>
          <w:jc w:val="center"/>
        </w:trPr>
        <w:tc>
          <w:tcPr>
            <w:tcW w:w="3261" w:type="dxa"/>
          </w:tcPr>
          <w:p w14:paraId="4DBEE549" w14:textId="77777777" w:rsidR="006D3678" w:rsidRPr="00396022" w:rsidRDefault="006D3678" w:rsidP="0072332B">
            <w:pPr>
              <w:spacing w:before="120" w:after="120"/>
              <w:rPr>
                <w:rFonts w:ascii="Arial" w:hAnsi="Arial" w:cs="Arial"/>
              </w:rPr>
            </w:pPr>
            <w:r w:rsidRPr="00396022">
              <w:rPr>
                <w:rFonts w:ascii="Arial" w:hAnsi="Arial" w:cs="Arial"/>
              </w:rPr>
              <w:lastRenderedPageBreak/>
              <w:t>DEFCON 525 (Edn 10/98)</w:t>
            </w:r>
          </w:p>
        </w:tc>
        <w:tc>
          <w:tcPr>
            <w:tcW w:w="6662" w:type="dxa"/>
          </w:tcPr>
          <w:p w14:paraId="2F6F0AA5" w14:textId="77777777" w:rsidR="006D3678" w:rsidRPr="00396022" w:rsidRDefault="006D3678" w:rsidP="0072332B">
            <w:pPr>
              <w:spacing w:before="120" w:after="120"/>
              <w:rPr>
                <w:rFonts w:ascii="Arial" w:hAnsi="Arial" w:cs="Arial"/>
              </w:rPr>
            </w:pPr>
            <w:r w:rsidRPr="00396022">
              <w:rPr>
                <w:rFonts w:ascii="Arial" w:hAnsi="Arial" w:cs="Arial"/>
              </w:rPr>
              <w:t>Acceptance.</w:t>
            </w:r>
          </w:p>
        </w:tc>
      </w:tr>
      <w:tr w:rsidR="006D3678" w:rsidRPr="00396022" w14:paraId="02BD2816" w14:textId="77777777" w:rsidTr="0014634E">
        <w:trPr>
          <w:jc w:val="center"/>
        </w:trPr>
        <w:tc>
          <w:tcPr>
            <w:tcW w:w="3261" w:type="dxa"/>
          </w:tcPr>
          <w:p w14:paraId="394B35CE" w14:textId="77777777" w:rsidR="006D3678" w:rsidRPr="00396022" w:rsidRDefault="006D3678" w:rsidP="0072332B">
            <w:pPr>
              <w:spacing w:before="120" w:after="120"/>
              <w:rPr>
                <w:rFonts w:ascii="Arial" w:hAnsi="Arial" w:cs="Arial"/>
              </w:rPr>
            </w:pPr>
            <w:r w:rsidRPr="00396022">
              <w:rPr>
                <w:rFonts w:ascii="Arial" w:hAnsi="Arial" w:cs="Arial"/>
              </w:rPr>
              <w:t xml:space="preserve">DEFCON 526 (Edn 08/02) </w:t>
            </w:r>
          </w:p>
        </w:tc>
        <w:tc>
          <w:tcPr>
            <w:tcW w:w="6662" w:type="dxa"/>
          </w:tcPr>
          <w:p w14:paraId="155BEDC4" w14:textId="77777777" w:rsidR="006D3678" w:rsidRPr="00396022" w:rsidRDefault="006D3678" w:rsidP="0072332B">
            <w:pPr>
              <w:spacing w:before="120" w:after="120"/>
              <w:rPr>
                <w:rFonts w:ascii="Arial" w:hAnsi="Arial" w:cs="Arial"/>
              </w:rPr>
            </w:pPr>
            <w:r w:rsidRPr="00396022">
              <w:rPr>
                <w:rFonts w:ascii="Arial" w:hAnsi="Arial" w:cs="Arial"/>
              </w:rPr>
              <w:t>Notices.</w:t>
            </w:r>
          </w:p>
        </w:tc>
      </w:tr>
      <w:tr w:rsidR="006D3678" w:rsidRPr="00396022" w14:paraId="381A1345" w14:textId="77777777" w:rsidTr="0014634E">
        <w:trPr>
          <w:jc w:val="center"/>
        </w:trPr>
        <w:tc>
          <w:tcPr>
            <w:tcW w:w="3261" w:type="dxa"/>
          </w:tcPr>
          <w:p w14:paraId="2DB78A18" w14:textId="77777777" w:rsidR="006D3678" w:rsidRPr="00396022" w:rsidRDefault="006D3678" w:rsidP="0072332B">
            <w:pPr>
              <w:spacing w:before="120" w:after="120"/>
              <w:rPr>
                <w:rFonts w:ascii="Arial" w:hAnsi="Arial" w:cs="Arial"/>
              </w:rPr>
            </w:pPr>
            <w:r w:rsidRPr="00396022">
              <w:rPr>
                <w:rFonts w:ascii="Arial" w:hAnsi="Arial" w:cs="Arial"/>
              </w:rPr>
              <w:t xml:space="preserve">DEFCON 527 (Edn 09/97) </w:t>
            </w:r>
          </w:p>
        </w:tc>
        <w:tc>
          <w:tcPr>
            <w:tcW w:w="6662" w:type="dxa"/>
          </w:tcPr>
          <w:p w14:paraId="753973BD" w14:textId="77777777" w:rsidR="006D3678" w:rsidRPr="00396022" w:rsidRDefault="006D3678" w:rsidP="0072332B">
            <w:pPr>
              <w:spacing w:before="120" w:after="120"/>
              <w:rPr>
                <w:rFonts w:ascii="Arial" w:hAnsi="Arial" w:cs="Arial"/>
              </w:rPr>
            </w:pPr>
            <w:r w:rsidRPr="00396022">
              <w:rPr>
                <w:rFonts w:ascii="Arial" w:hAnsi="Arial" w:cs="Arial"/>
              </w:rPr>
              <w:t>Waiver.</w:t>
            </w:r>
          </w:p>
        </w:tc>
      </w:tr>
      <w:tr w:rsidR="006D3678" w:rsidRPr="00396022" w14:paraId="4C163CF7" w14:textId="77777777" w:rsidTr="0014634E">
        <w:trPr>
          <w:jc w:val="center"/>
        </w:trPr>
        <w:tc>
          <w:tcPr>
            <w:tcW w:w="3261" w:type="dxa"/>
          </w:tcPr>
          <w:p w14:paraId="5B621069" w14:textId="77777777" w:rsidR="006D3678" w:rsidRPr="00396022" w:rsidRDefault="006D3678" w:rsidP="0072332B">
            <w:pPr>
              <w:spacing w:before="120" w:after="120"/>
              <w:rPr>
                <w:rFonts w:ascii="Arial" w:hAnsi="Arial" w:cs="Arial"/>
              </w:rPr>
            </w:pPr>
            <w:r w:rsidRPr="00396022">
              <w:rPr>
                <w:rFonts w:ascii="Arial" w:hAnsi="Arial" w:cs="Arial"/>
              </w:rPr>
              <w:t xml:space="preserve">DEFCON 528 (Edn 07/17)  </w:t>
            </w:r>
          </w:p>
        </w:tc>
        <w:tc>
          <w:tcPr>
            <w:tcW w:w="6662" w:type="dxa"/>
          </w:tcPr>
          <w:p w14:paraId="5C1C7DE2" w14:textId="77777777" w:rsidR="006D3678" w:rsidRPr="00396022" w:rsidRDefault="006D3678" w:rsidP="0072332B">
            <w:pPr>
              <w:spacing w:before="120" w:after="120"/>
              <w:rPr>
                <w:rFonts w:ascii="Arial" w:hAnsi="Arial" w:cs="Arial"/>
              </w:rPr>
            </w:pPr>
            <w:r w:rsidRPr="00396022">
              <w:rPr>
                <w:rFonts w:ascii="Arial" w:hAnsi="Arial" w:cs="Arial"/>
              </w:rPr>
              <w:t>Import and Export Licences</w:t>
            </w:r>
          </w:p>
        </w:tc>
      </w:tr>
      <w:tr w:rsidR="006D3678" w:rsidRPr="00396022" w14:paraId="60785424" w14:textId="77777777" w:rsidTr="0014634E">
        <w:trPr>
          <w:jc w:val="center"/>
        </w:trPr>
        <w:tc>
          <w:tcPr>
            <w:tcW w:w="3261" w:type="dxa"/>
          </w:tcPr>
          <w:p w14:paraId="0C2D9EDC" w14:textId="77777777" w:rsidR="006D3678" w:rsidRPr="00396022" w:rsidRDefault="006D3678" w:rsidP="0072332B">
            <w:pPr>
              <w:spacing w:before="120" w:after="120"/>
              <w:rPr>
                <w:rFonts w:ascii="Arial" w:hAnsi="Arial" w:cs="Arial"/>
              </w:rPr>
            </w:pPr>
            <w:r w:rsidRPr="00396022">
              <w:rPr>
                <w:rFonts w:ascii="Arial" w:hAnsi="Arial" w:cs="Arial"/>
              </w:rPr>
              <w:t>DEFCON 529 (Edn 09/97)</w:t>
            </w:r>
          </w:p>
        </w:tc>
        <w:tc>
          <w:tcPr>
            <w:tcW w:w="6662" w:type="dxa"/>
          </w:tcPr>
          <w:p w14:paraId="4D340A34" w14:textId="77777777" w:rsidR="006D3678" w:rsidRPr="00396022" w:rsidRDefault="006D3678" w:rsidP="0072332B">
            <w:pPr>
              <w:spacing w:before="120" w:after="120"/>
              <w:rPr>
                <w:rFonts w:ascii="Arial" w:hAnsi="Arial" w:cs="Arial"/>
              </w:rPr>
            </w:pPr>
            <w:r w:rsidRPr="00396022">
              <w:rPr>
                <w:rFonts w:ascii="Arial" w:hAnsi="Arial" w:cs="Arial"/>
              </w:rPr>
              <w:t>Law (English).</w:t>
            </w:r>
          </w:p>
        </w:tc>
      </w:tr>
      <w:tr w:rsidR="006D3678" w:rsidRPr="00396022" w14:paraId="0E45C98E" w14:textId="77777777" w:rsidTr="0014634E">
        <w:trPr>
          <w:jc w:val="center"/>
        </w:trPr>
        <w:tc>
          <w:tcPr>
            <w:tcW w:w="3261" w:type="dxa"/>
          </w:tcPr>
          <w:p w14:paraId="0340CE76" w14:textId="77777777" w:rsidR="006D3678" w:rsidRPr="00396022" w:rsidRDefault="006D3678" w:rsidP="0072332B">
            <w:pPr>
              <w:spacing w:before="120" w:after="120"/>
              <w:rPr>
                <w:rFonts w:ascii="Arial" w:hAnsi="Arial" w:cs="Arial"/>
              </w:rPr>
            </w:pPr>
            <w:r w:rsidRPr="00396022">
              <w:rPr>
                <w:rFonts w:ascii="Arial" w:hAnsi="Arial" w:cs="Arial"/>
              </w:rPr>
              <w:t>DEFCON 530 (Edn 12/14)</w:t>
            </w:r>
          </w:p>
        </w:tc>
        <w:tc>
          <w:tcPr>
            <w:tcW w:w="6662" w:type="dxa"/>
          </w:tcPr>
          <w:p w14:paraId="683D2F20" w14:textId="77777777" w:rsidR="006D3678" w:rsidRPr="00396022" w:rsidRDefault="006D3678" w:rsidP="0072332B">
            <w:pPr>
              <w:spacing w:before="120" w:after="120"/>
              <w:rPr>
                <w:rFonts w:ascii="Arial" w:hAnsi="Arial" w:cs="Arial"/>
              </w:rPr>
            </w:pPr>
            <w:r w:rsidRPr="00396022">
              <w:rPr>
                <w:rFonts w:ascii="Arial" w:hAnsi="Arial" w:cs="Arial"/>
              </w:rPr>
              <w:t>Dispute Resolution (English Law).</w:t>
            </w:r>
          </w:p>
        </w:tc>
      </w:tr>
      <w:tr w:rsidR="006D3678" w:rsidRPr="00396022" w14:paraId="229BC73C" w14:textId="77777777" w:rsidTr="0014634E">
        <w:trPr>
          <w:jc w:val="center"/>
        </w:trPr>
        <w:tc>
          <w:tcPr>
            <w:tcW w:w="3261" w:type="dxa"/>
          </w:tcPr>
          <w:p w14:paraId="2651F86C" w14:textId="77777777" w:rsidR="006D3678" w:rsidRPr="00396022" w:rsidRDefault="006D3678" w:rsidP="0072332B">
            <w:pPr>
              <w:spacing w:before="120" w:after="120"/>
              <w:rPr>
                <w:rFonts w:ascii="Arial" w:hAnsi="Arial" w:cs="Arial"/>
              </w:rPr>
            </w:pPr>
            <w:r w:rsidRPr="00396022">
              <w:rPr>
                <w:rFonts w:ascii="Arial" w:hAnsi="Arial" w:cs="Arial"/>
              </w:rPr>
              <w:t>DEFCON 531 (Edn 11/14)</w:t>
            </w:r>
          </w:p>
        </w:tc>
        <w:tc>
          <w:tcPr>
            <w:tcW w:w="6662" w:type="dxa"/>
          </w:tcPr>
          <w:p w14:paraId="31B404AD" w14:textId="77777777" w:rsidR="006D3678" w:rsidRDefault="006D3678" w:rsidP="0072332B">
            <w:pPr>
              <w:spacing w:before="120" w:after="120"/>
              <w:rPr>
                <w:rFonts w:ascii="Arial" w:hAnsi="Arial" w:cs="Arial"/>
              </w:rPr>
            </w:pPr>
            <w:r w:rsidRPr="00396022">
              <w:rPr>
                <w:rFonts w:ascii="Arial" w:hAnsi="Arial" w:cs="Arial"/>
              </w:rPr>
              <w:t>Disclosure of Information.</w:t>
            </w:r>
          </w:p>
          <w:p w14:paraId="62243896" w14:textId="77777777" w:rsidR="00C516F0" w:rsidRPr="00290CDB" w:rsidRDefault="00C516F0" w:rsidP="0072332B">
            <w:pPr>
              <w:spacing w:before="120" w:after="120"/>
              <w:rPr>
                <w:rFonts w:ascii="Arial" w:hAnsi="Arial" w:cs="Arial"/>
              </w:rPr>
            </w:pPr>
            <w:r w:rsidRPr="00290CDB">
              <w:rPr>
                <w:rFonts w:ascii="Arial" w:hAnsi="Arial" w:cs="Arial"/>
                <w:bCs/>
                <w:iCs/>
              </w:rPr>
              <w:t>Without prejudice to the Authority's obligations of confidentiality under the Clause 7(d) of DEFCON 531 (Edn 11/14), where a circumstance arises that the Authority may need to disclose information to a non-Government body the Authority will discuss such requirement with the Contractor, however the final decision to disclose the information shall rest with the Authority.</w:t>
            </w:r>
          </w:p>
        </w:tc>
      </w:tr>
      <w:tr w:rsidR="006D3678" w:rsidRPr="00396022" w14:paraId="47ED7A0E" w14:textId="77777777" w:rsidTr="0014634E">
        <w:trPr>
          <w:jc w:val="center"/>
        </w:trPr>
        <w:tc>
          <w:tcPr>
            <w:tcW w:w="3261" w:type="dxa"/>
          </w:tcPr>
          <w:p w14:paraId="4D36FC1F" w14:textId="77777777" w:rsidR="006D3678" w:rsidRPr="00396022" w:rsidRDefault="006D3678" w:rsidP="0072332B">
            <w:pPr>
              <w:spacing w:before="120" w:after="120"/>
              <w:rPr>
                <w:rFonts w:ascii="Arial" w:hAnsi="Arial" w:cs="Arial"/>
              </w:rPr>
            </w:pPr>
            <w:r w:rsidRPr="00C25436">
              <w:rPr>
                <w:rFonts w:ascii="Arial" w:hAnsi="Arial" w:cs="Arial"/>
              </w:rPr>
              <w:t xml:space="preserve">DEFCON 532A (Edn </w:t>
            </w:r>
            <w:r w:rsidR="000139BA" w:rsidRPr="00C25436">
              <w:rPr>
                <w:rFonts w:ascii="Arial" w:hAnsi="Arial" w:cs="Arial"/>
              </w:rPr>
              <w:t>04</w:t>
            </w:r>
            <w:r w:rsidRPr="00C25436">
              <w:rPr>
                <w:rFonts w:ascii="Arial" w:hAnsi="Arial" w:cs="Arial"/>
              </w:rPr>
              <w:t>/</w:t>
            </w:r>
            <w:r w:rsidR="000139BA" w:rsidRPr="00C25436">
              <w:rPr>
                <w:rFonts w:ascii="Arial" w:hAnsi="Arial" w:cs="Arial"/>
              </w:rPr>
              <w:t>20</w:t>
            </w:r>
            <w:r w:rsidRPr="003B4F5B">
              <w:rPr>
                <w:rFonts w:ascii="Arial" w:hAnsi="Arial" w:cs="Arial"/>
              </w:rPr>
              <w:t>)</w:t>
            </w:r>
          </w:p>
        </w:tc>
        <w:tc>
          <w:tcPr>
            <w:tcW w:w="6662" w:type="dxa"/>
          </w:tcPr>
          <w:p w14:paraId="51731B5C" w14:textId="77777777" w:rsidR="006D3678" w:rsidRPr="00396022" w:rsidRDefault="006D3678" w:rsidP="0072332B">
            <w:pPr>
              <w:spacing w:before="120" w:after="120"/>
              <w:rPr>
                <w:rFonts w:ascii="Arial" w:hAnsi="Arial" w:cs="Arial"/>
              </w:rPr>
            </w:pPr>
            <w:r w:rsidRPr="00396022">
              <w:rPr>
                <w:rFonts w:ascii="Arial" w:hAnsi="Arial" w:cs="Arial"/>
              </w:rPr>
              <w:t xml:space="preserve">Protection </w:t>
            </w:r>
            <w:proofErr w:type="gramStart"/>
            <w:r w:rsidRPr="00396022">
              <w:rPr>
                <w:rFonts w:ascii="Arial" w:hAnsi="Arial" w:cs="Arial"/>
              </w:rPr>
              <w:t>Of</w:t>
            </w:r>
            <w:proofErr w:type="gramEnd"/>
            <w:r w:rsidRPr="00396022">
              <w:rPr>
                <w:rFonts w:ascii="Arial" w:hAnsi="Arial" w:cs="Arial"/>
              </w:rPr>
              <w:t xml:space="preserve"> Personal Data (Where Personal Data is not being processed on behalf of the Authority).</w:t>
            </w:r>
          </w:p>
        </w:tc>
      </w:tr>
      <w:tr w:rsidR="006D3678" w:rsidRPr="00396022" w14:paraId="674E6412" w14:textId="77777777" w:rsidTr="0014634E">
        <w:trPr>
          <w:jc w:val="center"/>
        </w:trPr>
        <w:tc>
          <w:tcPr>
            <w:tcW w:w="3261" w:type="dxa"/>
          </w:tcPr>
          <w:p w14:paraId="7C70388F" w14:textId="77777777" w:rsidR="006D3678" w:rsidRPr="00396022" w:rsidRDefault="006D3678" w:rsidP="0072332B">
            <w:pPr>
              <w:spacing w:before="120" w:after="120"/>
              <w:rPr>
                <w:rFonts w:ascii="Arial" w:hAnsi="Arial" w:cs="Arial"/>
              </w:rPr>
            </w:pPr>
            <w:r w:rsidRPr="00396022">
              <w:rPr>
                <w:rFonts w:ascii="Arial" w:hAnsi="Arial" w:cs="Arial"/>
              </w:rPr>
              <w:t>DEFCON 534 (Edn 06/17)</w:t>
            </w:r>
          </w:p>
        </w:tc>
        <w:tc>
          <w:tcPr>
            <w:tcW w:w="6662" w:type="dxa"/>
          </w:tcPr>
          <w:p w14:paraId="7836BF1B" w14:textId="77777777" w:rsidR="006D3678" w:rsidRPr="00396022" w:rsidRDefault="006D3678" w:rsidP="0072332B">
            <w:pPr>
              <w:spacing w:before="120" w:after="120"/>
              <w:rPr>
                <w:rFonts w:ascii="Arial" w:hAnsi="Arial" w:cs="Arial"/>
              </w:rPr>
            </w:pPr>
            <w:r w:rsidRPr="00396022">
              <w:rPr>
                <w:rFonts w:ascii="Arial" w:hAnsi="Arial" w:cs="Arial"/>
              </w:rPr>
              <w:t>Subcontracting and Prompt Payment.</w:t>
            </w:r>
          </w:p>
        </w:tc>
      </w:tr>
      <w:tr w:rsidR="006D3678" w:rsidRPr="00396022" w14:paraId="51A96AF2" w14:textId="77777777" w:rsidTr="0014634E">
        <w:trPr>
          <w:jc w:val="center"/>
        </w:trPr>
        <w:tc>
          <w:tcPr>
            <w:tcW w:w="3261" w:type="dxa"/>
          </w:tcPr>
          <w:p w14:paraId="4561EAB8" w14:textId="77777777" w:rsidR="006D3678" w:rsidRPr="00396022" w:rsidRDefault="006D3678" w:rsidP="0072332B">
            <w:pPr>
              <w:spacing w:before="120" w:after="120"/>
              <w:rPr>
                <w:rFonts w:ascii="Arial" w:hAnsi="Arial" w:cs="Arial"/>
              </w:rPr>
            </w:pPr>
            <w:r w:rsidRPr="00396022">
              <w:rPr>
                <w:rFonts w:ascii="Arial" w:hAnsi="Arial" w:cs="Arial"/>
              </w:rPr>
              <w:t>DEFCON 537 (Edn 06/02)</w:t>
            </w:r>
          </w:p>
        </w:tc>
        <w:tc>
          <w:tcPr>
            <w:tcW w:w="6662" w:type="dxa"/>
          </w:tcPr>
          <w:p w14:paraId="58766910" w14:textId="77777777" w:rsidR="006D3678" w:rsidRPr="00396022" w:rsidRDefault="006D3678" w:rsidP="0072332B">
            <w:pPr>
              <w:spacing w:before="120" w:after="120"/>
              <w:rPr>
                <w:rFonts w:ascii="Arial" w:hAnsi="Arial" w:cs="Arial"/>
              </w:rPr>
            </w:pPr>
            <w:r w:rsidRPr="00396022">
              <w:rPr>
                <w:rFonts w:ascii="Arial" w:hAnsi="Arial" w:cs="Arial"/>
              </w:rPr>
              <w:t>Rights of Third Parties.</w:t>
            </w:r>
          </w:p>
        </w:tc>
      </w:tr>
      <w:tr w:rsidR="006D3678" w:rsidRPr="00396022" w14:paraId="23CDFBF9" w14:textId="77777777" w:rsidTr="0014634E">
        <w:trPr>
          <w:jc w:val="center"/>
        </w:trPr>
        <w:tc>
          <w:tcPr>
            <w:tcW w:w="3261" w:type="dxa"/>
          </w:tcPr>
          <w:p w14:paraId="6B78A179" w14:textId="77777777" w:rsidR="006D3678" w:rsidRPr="00396022" w:rsidRDefault="006D3678" w:rsidP="0072332B">
            <w:pPr>
              <w:spacing w:before="120" w:after="120"/>
              <w:rPr>
                <w:rFonts w:ascii="Arial" w:hAnsi="Arial" w:cs="Arial"/>
              </w:rPr>
            </w:pPr>
            <w:r w:rsidRPr="00396022">
              <w:rPr>
                <w:rFonts w:ascii="Arial" w:hAnsi="Arial" w:cs="Arial"/>
              </w:rPr>
              <w:t>DEFCON 538 (Edn 06/02)</w:t>
            </w:r>
          </w:p>
        </w:tc>
        <w:tc>
          <w:tcPr>
            <w:tcW w:w="6662" w:type="dxa"/>
          </w:tcPr>
          <w:p w14:paraId="0DD79DD0" w14:textId="77777777" w:rsidR="006D3678" w:rsidRPr="00396022" w:rsidRDefault="006D3678" w:rsidP="0072332B">
            <w:pPr>
              <w:spacing w:before="120" w:after="120"/>
              <w:rPr>
                <w:rFonts w:ascii="Arial" w:hAnsi="Arial" w:cs="Arial"/>
              </w:rPr>
            </w:pPr>
            <w:r w:rsidRPr="00396022">
              <w:rPr>
                <w:rFonts w:ascii="Arial" w:hAnsi="Arial" w:cs="Arial"/>
              </w:rPr>
              <w:t>Severability.</w:t>
            </w:r>
          </w:p>
        </w:tc>
      </w:tr>
      <w:tr w:rsidR="006D3678" w:rsidRPr="00396022" w14:paraId="0C03E9BC" w14:textId="77777777" w:rsidTr="0014634E">
        <w:trPr>
          <w:jc w:val="center"/>
        </w:trPr>
        <w:tc>
          <w:tcPr>
            <w:tcW w:w="3261" w:type="dxa"/>
          </w:tcPr>
          <w:p w14:paraId="304836E8" w14:textId="77777777" w:rsidR="006D3678" w:rsidRPr="00396022" w:rsidRDefault="006D3678" w:rsidP="0072332B">
            <w:pPr>
              <w:spacing w:before="120" w:after="120"/>
              <w:rPr>
                <w:rFonts w:ascii="Arial" w:hAnsi="Arial" w:cs="Arial"/>
              </w:rPr>
            </w:pPr>
            <w:r w:rsidRPr="00396022">
              <w:rPr>
                <w:rFonts w:ascii="Arial" w:hAnsi="Arial" w:cs="Arial"/>
              </w:rPr>
              <w:t>DEFCON 539 (Edn 08/13)</w:t>
            </w:r>
          </w:p>
        </w:tc>
        <w:tc>
          <w:tcPr>
            <w:tcW w:w="6662" w:type="dxa"/>
          </w:tcPr>
          <w:p w14:paraId="5D6F25A4" w14:textId="77777777" w:rsidR="006D3678" w:rsidRPr="00396022" w:rsidRDefault="006D3678" w:rsidP="0072332B">
            <w:pPr>
              <w:spacing w:before="120" w:after="120"/>
              <w:rPr>
                <w:rFonts w:ascii="Arial" w:hAnsi="Arial" w:cs="Arial"/>
              </w:rPr>
            </w:pPr>
            <w:r w:rsidRPr="00396022">
              <w:rPr>
                <w:rFonts w:ascii="Arial" w:hAnsi="Arial" w:cs="Arial"/>
              </w:rPr>
              <w:t>Transparency.</w:t>
            </w:r>
          </w:p>
        </w:tc>
      </w:tr>
      <w:tr w:rsidR="006D3678" w:rsidRPr="00396022" w14:paraId="60387A4E" w14:textId="77777777" w:rsidTr="0014634E">
        <w:trPr>
          <w:jc w:val="center"/>
        </w:trPr>
        <w:tc>
          <w:tcPr>
            <w:tcW w:w="3261" w:type="dxa"/>
          </w:tcPr>
          <w:p w14:paraId="0D2A8D05" w14:textId="77777777" w:rsidR="006D3678" w:rsidRPr="00396022" w:rsidRDefault="006D3678" w:rsidP="0072332B">
            <w:pPr>
              <w:spacing w:before="120" w:after="120"/>
              <w:rPr>
                <w:rFonts w:ascii="Arial" w:hAnsi="Arial" w:cs="Arial"/>
              </w:rPr>
            </w:pPr>
            <w:r w:rsidRPr="00396022">
              <w:rPr>
                <w:rFonts w:ascii="Arial" w:hAnsi="Arial" w:cs="Arial"/>
              </w:rPr>
              <w:t>DEFCON 550 (Edn 02/14)</w:t>
            </w:r>
          </w:p>
        </w:tc>
        <w:tc>
          <w:tcPr>
            <w:tcW w:w="6662" w:type="dxa"/>
          </w:tcPr>
          <w:p w14:paraId="3470A360" w14:textId="77777777" w:rsidR="006D3678" w:rsidRPr="00396022" w:rsidRDefault="006D3678" w:rsidP="0072332B">
            <w:pPr>
              <w:spacing w:before="120" w:after="120"/>
              <w:rPr>
                <w:rFonts w:ascii="Arial" w:hAnsi="Arial" w:cs="Arial"/>
              </w:rPr>
            </w:pPr>
            <w:r w:rsidRPr="00396022">
              <w:rPr>
                <w:rFonts w:ascii="Arial" w:hAnsi="Arial" w:cs="Arial"/>
              </w:rPr>
              <w:t>Child labour and Employment Law.</w:t>
            </w:r>
          </w:p>
        </w:tc>
      </w:tr>
      <w:tr w:rsidR="006D3678" w:rsidRPr="00396022" w14:paraId="67BF0817" w14:textId="77777777" w:rsidTr="0014634E">
        <w:trPr>
          <w:jc w:val="center"/>
        </w:trPr>
        <w:tc>
          <w:tcPr>
            <w:tcW w:w="3261" w:type="dxa"/>
          </w:tcPr>
          <w:p w14:paraId="71B8F9C5" w14:textId="77777777" w:rsidR="006D3678" w:rsidRPr="00396022" w:rsidRDefault="006D3678" w:rsidP="0072332B">
            <w:pPr>
              <w:spacing w:before="120" w:after="120"/>
              <w:rPr>
                <w:rFonts w:ascii="Arial" w:hAnsi="Arial" w:cs="Arial"/>
              </w:rPr>
            </w:pPr>
            <w:r w:rsidRPr="00396022">
              <w:rPr>
                <w:rFonts w:ascii="Arial" w:hAnsi="Arial" w:cs="Arial"/>
              </w:rPr>
              <w:t>DEFCON 601 (Edn 04/14)</w:t>
            </w:r>
          </w:p>
        </w:tc>
        <w:tc>
          <w:tcPr>
            <w:tcW w:w="6662" w:type="dxa"/>
          </w:tcPr>
          <w:p w14:paraId="6052E8EF" w14:textId="77777777" w:rsidR="006D3678" w:rsidRPr="00396022" w:rsidRDefault="006D3678" w:rsidP="0072332B">
            <w:pPr>
              <w:tabs>
                <w:tab w:val="center" w:pos="3223"/>
              </w:tabs>
              <w:spacing w:before="120" w:after="120"/>
              <w:rPr>
                <w:rFonts w:ascii="Arial" w:hAnsi="Arial" w:cs="Arial"/>
              </w:rPr>
            </w:pPr>
            <w:r w:rsidRPr="00396022">
              <w:rPr>
                <w:rFonts w:ascii="Arial" w:hAnsi="Arial" w:cs="Arial"/>
              </w:rPr>
              <w:t>Redundant Material.</w:t>
            </w:r>
          </w:p>
        </w:tc>
      </w:tr>
      <w:tr w:rsidR="006D3678" w:rsidRPr="00396022" w14:paraId="33DC62EA" w14:textId="77777777" w:rsidTr="0014634E">
        <w:trPr>
          <w:jc w:val="center"/>
        </w:trPr>
        <w:tc>
          <w:tcPr>
            <w:tcW w:w="3261" w:type="dxa"/>
          </w:tcPr>
          <w:p w14:paraId="26A65072" w14:textId="77777777" w:rsidR="006D3678" w:rsidRPr="00396022" w:rsidRDefault="006D3678" w:rsidP="0072332B">
            <w:pPr>
              <w:spacing w:before="120" w:after="120"/>
              <w:rPr>
                <w:rFonts w:ascii="Arial" w:hAnsi="Arial" w:cs="Arial"/>
              </w:rPr>
            </w:pPr>
            <w:r w:rsidRPr="00C25436">
              <w:rPr>
                <w:rFonts w:ascii="Arial" w:hAnsi="Arial" w:cs="Arial"/>
              </w:rPr>
              <w:t xml:space="preserve">DEFCON 602A (Edn </w:t>
            </w:r>
            <w:r w:rsidR="00CE0BC8" w:rsidRPr="00C25436">
              <w:rPr>
                <w:rFonts w:ascii="Arial" w:hAnsi="Arial" w:cs="Arial"/>
              </w:rPr>
              <w:t>12</w:t>
            </w:r>
            <w:r w:rsidRPr="00C25436">
              <w:rPr>
                <w:rFonts w:ascii="Arial" w:hAnsi="Arial" w:cs="Arial"/>
              </w:rPr>
              <w:t>/</w:t>
            </w:r>
            <w:r w:rsidR="00CE0BC8" w:rsidRPr="00C25436">
              <w:rPr>
                <w:rFonts w:ascii="Arial" w:hAnsi="Arial" w:cs="Arial"/>
              </w:rPr>
              <w:t>17</w:t>
            </w:r>
            <w:r w:rsidRPr="00C25436">
              <w:rPr>
                <w:rFonts w:ascii="Arial" w:hAnsi="Arial" w:cs="Arial"/>
              </w:rPr>
              <w:t>)</w:t>
            </w:r>
          </w:p>
        </w:tc>
        <w:tc>
          <w:tcPr>
            <w:tcW w:w="6662" w:type="dxa"/>
          </w:tcPr>
          <w:p w14:paraId="5568E314" w14:textId="77777777" w:rsidR="006D3678" w:rsidRPr="00396022" w:rsidRDefault="006D3678" w:rsidP="0072332B">
            <w:pPr>
              <w:spacing w:before="120" w:after="120"/>
              <w:rPr>
                <w:rFonts w:ascii="Arial" w:hAnsi="Arial" w:cs="Arial"/>
              </w:rPr>
            </w:pPr>
            <w:r w:rsidRPr="00396022">
              <w:rPr>
                <w:rFonts w:ascii="Arial" w:hAnsi="Arial" w:cs="Arial"/>
              </w:rPr>
              <w:t>Deliverable Quality Plan.</w:t>
            </w:r>
          </w:p>
        </w:tc>
      </w:tr>
      <w:tr w:rsidR="006D3678" w:rsidRPr="00396022" w14:paraId="7E238705" w14:textId="77777777" w:rsidTr="0014634E">
        <w:trPr>
          <w:jc w:val="center"/>
        </w:trPr>
        <w:tc>
          <w:tcPr>
            <w:tcW w:w="3261" w:type="dxa"/>
          </w:tcPr>
          <w:p w14:paraId="28CB6D05" w14:textId="77777777" w:rsidR="006D3678" w:rsidRPr="00396022" w:rsidRDefault="006D3678" w:rsidP="0072332B">
            <w:pPr>
              <w:spacing w:before="120" w:after="120"/>
              <w:rPr>
                <w:rFonts w:ascii="Arial" w:hAnsi="Arial" w:cs="Arial"/>
              </w:rPr>
            </w:pPr>
            <w:r w:rsidRPr="00396022">
              <w:rPr>
                <w:rFonts w:ascii="Arial" w:hAnsi="Arial" w:cs="Arial"/>
              </w:rPr>
              <w:t>DEFCON 604 (Edn 06/14)</w:t>
            </w:r>
          </w:p>
        </w:tc>
        <w:tc>
          <w:tcPr>
            <w:tcW w:w="6662" w:type="dxa"/>
          </w:tcPr>
          <w:p w14:paraId="1F2233A2" w14:textId="77777777" w:rsidR="006D3678" w:rsidRPr="00396022" w:rsidRDefault="006D3678" w:rsidP="0072332B">
            <w:pPr>
              <w:spacing w:before="120" w:after="120"/>
              <w:rPr>
                <w:rFonts w:ascii="Arial" w:hAnsi="Arial" w:cs="Arial"/>
              </w:rPr>
            </w:pPr>
            <w:r w:rsidRPr="00396022">
              <w:rPr>
                <w:rFonts w:ascii="Arial" w:hAnsi="Arial" w:cs="Arial"/>
              </w:rPr>
              <w:t>Progress Reports.</w:t>
            </w:r>
          </w:p>
        </w:tc>
      </w:tr>
      <w:tr w:rsidR="006D3678" w:rsidRPr="00396022" w14:paraId="0CD1F165" w14:textId="77777777" w:rsidTr="0014634E">
        <w:trPr>
          <w:jc w:val="center"/>
        </w:trPr>
        <w:tc>
          <w:tcPr>
            <w:tcW w:w="3261" w:type="dxa"/>
          </w:tcPr>
          <w:p w14:paraId="33FFBB5C" w14:textId="77777777" w:rsidR="006D3678" w:rsidRPr="00396022" w:rsidRDefault="006D3678" w:rsidP="0072332B">
            <w:pPr>
              <w:spacing w:before="120" w:after="120"/>
              <w:rPr>
                <w:rFonts w:ascii="Arial" w:hAnsi="Arial" w:cs="Arial"/>
              </w:rPr>
            </w:pPr>
            <w:r w:rsidRPr="00396022">
              <w:rPr>
                <w:rFonts w:ascii="Arial" w:hAnsi="Arial" w:cs="Arial"/>
              </w:rPr>
              <w:t>DEFCON 607 (Edn 05/08)</w:t>
            </w:r>
          </w:p>
        </w:tc>
        <w:tc>
          <w:tcPr>
            <w:tcW w:w="6662" w:type="dxa"/>
          </w:tcPr>
          <w:p w14:paraId="74C38BAA" w14:textId="77777777" w:rsidR="006D3678" w:rsidRPr="00396022" w:rsidRDefault="006D3678" w:rsidP="0072332B">
            <w:pPr>
              <w:spacing w:before="120" w:after="120"/>
              <w:rPr>
                <w:rFonts w:ascii="Arial" w:hAnsi="Arial" w:cs="Arial"/>
              </w:rPr>
            </w:pPr>
            <w:r w:rsidRPr="00396022">
              <w:rPr>
                <w:rFonts w:ascii="Arial" w:hAnsi="Arial" w:cs="Arial"/>
              </w:rPr>
              <w:t>Radio Transmissions.</w:t>
            </w:r>
          </w:p>
        </w:tc>
      </w:tr>
      <w:tr w:rsidR="006D3678" w:rsidRPr="00396022" w14:paraId="6AFA77DB" w14:textId="77777777" w:rsidTr="0014634E">
        <w:trPr>
          <w:jc w:val="center"/>
        </w:trPr>
        <w:tc>
          <w:tcPr>
            <w:tcW w:w="3261" w:type="dxa"/>
          </w:tcPr>
          <w:p w14:paraId="6D267440" w14:textId="77777777" w:rsidR="006D3678" w:rsidRPr="00396022" w:rsidRDefault="006D3678" w:rsidP="0072332B">
            <w:pPr>
              <w:spacing w:before="120" w:after="120"/>
              <w:rPr>
                <w:rFonts w:ascii="Arial" w:hAnsi="Arial" w:cs="Arial"/>
              </w:rPr>
            </w:pPr>
            <w:r w:rsidRPr="00396022">
              <w:rPr>
                <w:rFonts w:ascii="Arial" w:hAnsi="Arial" w:cs="Arial"/>
              </w:rPr>
              <w:t>DEFCON 608 (Edn 10/14)</w:t>
            </w:r>
          </w:p>
        </w:tc>
        <w:tc>
          <w:tcPr>
            <w:tcW w:w="6662" w:type="dxa"/>
          </w:tcPr>
          <w:p w14:paraId="77469CCE" w14:textId="77777777" w:rsidR="006D3678" w:rsidRPr="00396022" w:rsidRDefault="006D3678" w:rsidP="0072332B">
            <w:pPr>
              <w:spacing w:before="120" w:after="120"/>
              <w:rPr>
                <w:rFonts w:ascii="Arial" w:hAnsi="Arial" w:cs="Arial"/>
              </w:rPr>
            </w:pPr>
            <w:r w:rsidRPr="00396022">
              <w:rPr>
                <w:rFonts w:ascii="Arial" w:hAnsi="Arial" w:cs="Arial"/>
              </w:rPr>
              <w:t>Access and Facilities to be Provided by the Contractor.</w:t>
            </w:r>
          </w:p>
        </w:tc>
      </w:tr>
      <w:tr w:rsidR="006D3678" w:rsidRPr="00396022" w14:paraId="5CE8D8A6" w14:textId="77777777" w:rsidTr="0014634E">
        <w:trPr>
          <w:jc w:val="center"/>
        </w:trPr>
        <w:tc>
          <w:tcPr>
            <w:tcW w:w="3261" w:type="dxa"/>
          </w:tcPr>
          <w:p w14:paraId="25D4F17D" w14:textId="77777777" w:rsidR="006D3678" w:rsidRPr="00396022" w:rsidRDefault="006D3678" w:rsidP="0072332B">
            <w:pPr>
              <w:spacing w:before="120" w:after="120"/>
              <w:rPr>
                <w:rFonts w:ascii="Arial" w:hAnsi="Arial" w:cs="Arial"/>
              </w:rPr>
            </w:pPr>
            <w:r w:rsidRPr="00396022">
              <w:rPr>
                <w:rFonts w:ascii="Arial" w:hAnsi="Arial" w:cs="Arial"/>
              </w:rPr>
              <w:t>DEFCON 611 (Edn 02/16)</w:t>
            </w:r>
          </w:p>
        </w:tc>
        <w:tc>
          <w:tcPr>
            <w:tcW w:w="6662" w:type="dxa"/>
          </w:tcPr>
          <w:p w14:paraId="754115A9" w14:textId="77777777" w:rsidR="006D3678" w:rsidRPr="00396022" w:rsidRDefault="006D3678" w:rsidP="0072332B">
            <w:pPr>
              <w:spacing w:before="120" w:after="120"/>
              <w:rPr>
                <w:rFonts w:ascii="Arial" w:hAnsi="Arial" w:cs="Arial"/>
              </w:rPr>
            </w:pPr>
            <w:r w:rsidRPr="00396022">
              <w:rPr>
                <w:rFonts w:ascii="Arial" w:hAnsi="Arial" w:cs="Arial"/>
              </w:rPr>
              <w:t>Issued Property.</w:t>
            </w:r>
          </w:p>
        </w:tc>
      </w:tr>
      <w:tr w:rsidR="006D3678" w:rsidRPr="00396022" w14:paraId="7A4882E2" w14:textId="77777777" w:rsidTr="0014634E">
        <w:trPr>
          <w:jc w:val="center"/>
        </w:trPr>
        <w:tc>
          <w:tcPr>
            <w:tcW w:w="3261" w:type="dxa"/>
          </w:tcPr>
          <w:p w14:paraId="6BCC33A4" w14:textId="77777777" w:rsidR="006D3678" w:rsidRPr="00396022" w:rsidRDefault="006D3678" w:rsidP="0072332B">
            <w:pPr>
              <w:spacing w:before="120" w:after="120"/>
              <w:rPr>
                <w:rFonts w:ascii="Arial" w:hAnsi="Arial" w:cs="Arial"/>
              </w:rPr>
            </w:pPr>
            <w:r w:rsidRPr="00396022">
              <w:rPr>
                <w:rFonts w:ascii="Arial" w:hAnsi="Arial" w:cs="Arial"/>
              </w:rPr>
              <w:t>DEFCON 612 (Edn 10/98)</w:t>
            </w:r>
          </w:p>
        </w:tc>
        <w:tc>
          <w:tcPr>
            <w:tcW w:w="6662" w:type="dxa"/>
          </w:tcPr>
          <w:p w14:paraId="13E60488" w14:textId="77777777" w:rsidR="006D3678" w:rsidRPr="00396022" w:rsidRDefault="006D3678" w:rsidP="0072332B">
            <w:pPr>
              <w:spacing w:before="120" w:after="120"/>
              <w:rPr>
                <w:rFonts w:ascii="Arial" w:hAnsi="Arial" w:cs="Arial"/>
              </w:rPr>
            </w:pPr>
            <w:r w:rsidRPr="00396022">
              <w:rPr>
                <w:rFonts w:ascii="Arial" w:hAnsi="Arial" w:cs="Arial"/>
              </w:rPr>
              <w:t>Loss of or Damage to the Articles.</w:t>
            </w:r>
          </w:p>
        </w:tc>
      </w:tr>
      <w:tr w:rsidR="006D3678" w:rsidRPr="00396022" w14:paraId="46FB2789" w14:textId="77777777" w:rsidTr="0014634E">
        <w:trPr>
          <w:jc w:val="center"/>
        </w:trPr>
        <w:tc>
          <w:tcPr>
            <w:tcW w:w="3261" w:type="dxa"/>
          </w:tcPr>
          <w:p w14:paraId="4AD2221F" w14:textId="77777777" w:rsidR="006D3678" w:rsidRPr="00396022" w:rsidRDefault="006D3678" w:rsidP="0072332B">
            <w:pPr>
              <w:spacing w:before="120" w:after="120"/>
              <w:rPr>
                <w:rFonts w:ascii="Arial" w:hAnsi="Arial" w:cs="Arial"/>
              </w:rPr>
            </w:pPr>
            <w:r w:rsidRPr="00396022">
              <w:rPr>
                <w:rFonts w:ascii="Arial" w:hAnsi="Arial" w:cs="Arial"/>
              </w:rPr>
              <w:t>DEFCON 621A (Edn 06/97)</w:t>
            </w:r>
          </w:p>
        </w:tc>
        <w:tc>
          <w:tcPr>
            <w:tcW w:w="6662" w:type="dxa"/>
          </w:tcPr>
          <w:p w14:paraId="7A73C936" w14:textId="77777777" w:rsidR="006D3678" w:rsidRPr="00396022" w:rsidRDefault="006D3678" w:rsidP="0072332B">
            <w:pPr>
              <w:spacing w:before="120" w:after="120"/>
              <w:rPr>
                <w:rFonts w:ascii="Arial" w:hAnsi="Arial" w:cs="Arial"/>
              </w:rPr>
            </w:pPr>
            <w:r w:rsidRPr="00396022">
              <w:rPr>
                <w:rFonts w:ascii="Arial" w:hAnsi="Arial" w:cs="Arial"/>
              </w:rPr>
              <w:t>Transport (if the Authority is responsible for Transport).</w:t>
            </w:r>
          </w:p>
        </w:tc>
      </w:tr>
      <w:tr w:rsidR="006D3678" w:rsidRPr="00396022" w14:paraId="34DC7C7B" w14:textId="77777777" w:rsidTr="0014634E">
        <w:trPr>
          <w:jc w:val="center"/>
        </w:trPr>
        <w:tc>
          <w:tcPr>
            <w:tcW w:w="3261" w:type="dxa"/>
          </w:tcPr>
          <w:p w14:paraId="2C28839E" w14:textId="77777777" w:rsidR="006D3678" w:rsidRPr="00396022" w:rsidRDefault="006D3678" w:rsidP="0072332B">
            <w:pPr>
              <w:spacing w:before="120" w:after="120"/>
              <w:rPr>
                <w:rFonts w:ascii="Arial" w:hAnsi="Arial" w:cs="Arial"/>
              </w:rPr>
            </w:pPr>
            <w:r w:rsidRPr="00396022">
              <w:rPr>
                <w:rFonts w:ascii="Arial" w:hAnsi="Arial" w:cs="Arial"/>
              </w:rPr>
              <w:t>DEFCON 624 (Edn 11/13)</w:t>
            </w:r>
          </w:p>
        </w:tc>
        <w:tc>
          <w:tcPr>
            <w:tcW w:w="6662" w:type="dxa"/>
          </w:tcPr>
          <w:p w14:paraId="294E1DDD" w14:textId="77777777" w:rsidR="006D3678" w:rsidRPr="00396022" w:rsidRDefault="006D3678" w:rsidP="0072332B">
            <w:pPr>
              <w:spacing w:before="120" w:after="120"/>
              <w:rPr>
                <w:rFonts w:ascii="Arial" w:hAnsi="Arial" w:cs="Arial"/>
              </w:rPr>
            </w:pPr>
            <w:r w:rsidRPr="00396022">
              <w:rPr>
                <w:rFonts w:ascii="Arial" w:hAnsi="Arial" w:cs="Arial"/>
              </w:rPr>
              <w:t>Use of Asbestos.</w:t>
            </w:r>
          </w:p>
        </w:tc>
      </w:tr>
      <w:tr w:rsidR="006D3678" w:rsidRPr="00396022" w14:paraId="444154A7" w14:textId="77777777" w:rsidTr="0014634E">
        <w:trPr>
          <w:jc w:val="center"/>
        </w:trPr>
        <w:tc>
          <w:tcPr>
            <w:tcW w:w="3261" w:type="dxa"/>
          </w:tcPr>
          <w:p w14:paraId="09A04252" w14:textId="77777777" w:rsidR="006D3678" w:rsidRPr="00396022" w:rsidRDefault="006D3678" w:rsidP="0072332B">
            <w:pPr>
              <w:spacing w:before="120" w:after="120"/>
              <w:rPr>
                <w:rFonts w:ascii="Arial" w:hAnsi="Arial" w:cs="Arial"/>
              </w:rPr>
            </w:pPr>
            <w:r w:rsidRPr="00396022">
              <w:rPr>
                <w:rFonts w:ascii="Arial" w:hAnsi="Arial" w:cs="Arial"/>
              </w:rPr>
              <w:t>DEFCON 625 (Edn 10/98)</w:t>
            </w:r>
          </w:p>
        </w:tc>
        <w:tc>
          <w:tcPr>
            <w:tcW w:w="6662" w:type="dxa"/>
          </w:tcPr>
          <w:p w14:paraId="641CE9C7" w14:textId="77777777" w:rsidR="006D3678" w:rsidRPr="00396022" w:rsidRDefault="006D3678" w:rsidP="0072332B">
            <w:pPr>
              <w:spacing w:before="120" w:after="120"/>
              <w:rPr>
                <w:rFonts w:ascii="Arial" w:hAnsi="Arial" w:cs="Arial"/>
              </w:rPr>
            </w:pPr>
            <w:r w:rsidRPr="00396022">
              <w:rPr>
                <w:rFonts w:ascii="Arial" w:hAnsi="Arial" w:cs="Arial"/>
              </w:rPr>
              <w:t xml:space="preserve">Co-Operation </w:t>
            </w:r>
            <w:proofErr w:type="gramStart"/>
            <w:r w:rsidRPr="00396022">
              <w:rPr>
                <w:rFonts w:ascii="Arial" w:hAnsi="Arial" w:cs="Arial"/>
              </w:rPr>
              <w:t>On</w:t>
            </w:r>
            <w:proofErr w:type="gramEnd"/>
            <w:r w:rsidRPr="00396022">
              <w:rPr>
                <w:rFonts w:ascii="Arial" w:hAnsi="Arial" w:cs="Arial"/>
              </w:rPr>
              <w:t xml:space="preserve"> Expiry of Contract.</w:t>
            </w:r>
          </w:p>
        </w:tc>
      </w:tr>
      <w:tr w:rsidR="006D3678" w:rsidRPr="00396022" w14:paraId="44DF1ACB" w14:textId="77777777" w:rsidTr="0014634E">
        <w:trPr>
          <w:jc w:val="center"/>
        </w:trPr>
        <w:tc>
          <w:tcPr>
            <w:tcW w:w="3261" w:type="dxa"/>
          </w:tcPr>
          <w:p w14:paraId="195970F3" w14:textId="77777777" w:rsidR="006D3678" w:rsidRPr="00396022" w:rsidRDefault="006D3678" w:rsidP="0072332B">
            <w:pPr>
              <w:spacing w:before="120" w:after="120"/>
              <w:rPr>
                <w:rFonts w:ascii="Arial" w:hAnsi="Arial" w:cs="Arial"/>
              </w:rPr>
            </w:pPr>
            <w:r w:rsidRPr="00396022">
              <w:rPr>
                <w:rFonts w:ascii="Arial" w:hAnsi="Arial" w:cs="Arial"/>
              </w:rPr>
              <w:t>DEFCON 627 (Edn 12/10)</w:t>
            </w:r>
          </w:p>
        </w:tc>
        <w:tc>
          <w:tcPr>
            <w:tcW w:w="6662" w:type="dxa"/>
          </w:tcPr>
          <w:p w14:paraId="174ECB6F" w14:textId="77777777" w:rsidR="006D3678" w:rsidRPr="00396022" w:rsidRDefault="006D3678" w:rsidP="0072332B">
            <w:pPr>
              <w:spacing w:before="120" w:after="120"/>
              <w:rPr>
                <w:rFonts w:ascii="Arial" w:hAnsi="Arial" w:cs="Arial"/>
              </w:rPr>
            </w:pPr>
            <w:r w:rsidRPr="00396022">
              <w:rPr>
                <w:rFonts w:ascii="Arial" w:hAnsi="Arial" w:cs="Arial"/>
              </w:rPr>
              <w:t>Quality Assurance - Requirement for a Certificate of Conformity.</w:t>
            </w:r>
          </w:p>
        </w:tc>
      </w:tr>
      <w:tr w:rsidR="006D3678" w:rsidRPr="00396022" w14:paraId="3F98DBD3" w14:textId="77777777" w:rsidTr="0014634E">
        <w:trPr>
          <w:jc w:val="center"/>
        </w:trPr>
        <w:tc>
          <w:tcPr>
            <w:tcW w:w="3261" w:type="dxa"/>
          </w:tcPr>
          <w:p w14:paraId="3E13C3CD" w14:textId="77777777" w:rsidR="006D3678" w:rsidRPr="00396022" w:rsidRDefault="006D3678" w:rsidP="0072332B">
            <w:pPr>
              <w:spacing w:before="120" w:after="120"/>
              <w:rPr>
                <w:rFonts w:ascii="Arial" w:hAnsi="Arial" w:cs="Arial"/>
              </w:rPr>
            </w:pPr>
            <w:r w:rsidRPr="00396022">
              <w:rPr>
                <w:rFonts w:ascii="Arial" w:hAnsi="Arial" w:cs="Arial"/>
              </w:rPr>
              <w:t>DEFCON 637 (Edn 05/17)</w:t>
            </w:r>
          </w:p>
        </w:tc>
        <w:tc>
          <w:tcPr>
            <w:tcW w:w="6662" w:type="dxa"/>
          </w:tcPr>
          <w:p w14:paraId="174B5216" w14:textId="77777777" w:rsidR="006D3678" w:rsidRPr="00396022" w:rsidRDefault="006D3678" w:rsidP="0072332B">
            <w:pPr>
              <w:spacing w:before="120" w:after="120"/>
              <w:rPr>
                <w:rFonts w:ascii="Arial" w:hAnsi="Arial" w:cs="Arial"/>
              </w:rPr>
            </w:pPr>
            <w:r w:rsidRPr="00396022">
              <w:rPr>
                <w:rFonts w:ascii="Arial" w:hAnsi="Arial" w:cs="Arial"/>
              </w:rPr>
              <w:t>Defect Investigation and Liability.</w:t>
            </w:r>
          </w:p>
        </w:tc>
      </w:tr>
      <w:tr w:rsidR="006D3678" w:rsidRPr="00396022" w14:paraId="477FAC9F" w14:textId="77777777" w:rsidTr="0014634E">
        <w:trPr>
          <w:jc w:val="center"/>
        </w:trPr>
        <w:tc>
          <w:tcPr>
            <w:tcW w:w="3261" w:type="dxa"/>
          </w:tcPr>
          <w:p w14:paraId="66361294" w14:textId="77777777" w:rsidR="006D3678" w:rsidRPr="00396022" w:rsidRDefault="006D3678" w:rsidP="0072332B">
            <w:pPr>
              <w:spacing w:before="120" w:after="120"/>
              <w:rPr>
                <w:rFonts w:ascii="Arial" w:hAnsi="Arial" w:cs="Arial"/>
              </w:rPr>
            </w:pPr>
            <w:r w:rsidRPr="00396022">
              <w:rPr>
                <w:rFonts w:ascii="Arial" w:hAnsi="Arial" w:cs="Arial"/>
              </w:rPr>
              <w:lastRenderedPageBreak/>
              <w:t>DEFCON 642 (Edn 06/14)</w:t>
            </w:r>
          </w:p>
        </w:tc>
        <w:tc>
          <w:tcPr>
            <w:tcW w:w="6662" w:type="dxa"/>
          </w:tcPr>
          <w:p w14:paraId="4373AB4E" w14:textId="77777777" w:rsidR="006D3678" w:rsidRPr="00396022" w:rsidRDefault="006D3678" w:rsidP="0072332B">
            <w:pPr>
              <w:spacing w:before="120" w:after="120"/>
              <w:rPr>
                <w:rFonts w:ascii="Arial" w:hAnsi="Arial" w:cs="Arial"/>
              </w:rPr>
            </w:pPr>
            <w:r w:rsidRPr="00396022">
              <w:rPr>
                <w:rFonts w:ascii="Arial" w:hAnsi="Arial" w:cs="Arial"/>
              </w:rPr>
              <w:t>Progress Meetings.</w:t>
            </w:r>
          </w:p>
        </w:tc>
      </w:tr>
      <w:tr w:rsidR="006D3678" w:rsidRPr="00396022" w14:paraId="1BA41ACF" w14:textId="77777777" w:rsidTr="0014634E">
        <w:trPr>
          <w:jc w:val="center"/>
        </w:trPr>
        <w:tc>
          <w:tcPr>
            <w:tcW w:w="3261" w:type="dxa"/>
          </w:tcPr>
          <w:p w14:paraId="080E2F13" w14:textId="77777777" w:rsidR="006D3678" w:rsidRPr="00396022" w:rsidRDefault="006D3678" w:rsidP="0072332B">
            <w:pPr>
              <w:spacing w:before="120" w:after="120"/>
              <w:rPr>
                <w:rFonts w:ascii="Arial" w:hAnsi="Arial" w:cs="Arial"/>
              </w:rPr>
            </w:pPr>
            <w:r w:rsidRPr="00396022">
              <w:rPr>
                <w:rFonts w:ascii="Arial" w:hAnsi="Arial" w:cs="Arial"/>
              </w:rPr>
              <w:t>DEFCON 644 (Edn 0</w:t>
            </w:r>
            <w:r w:rsidR="003B1082">
              <w:rPr>
                <w:rFonts w:ascii="Arial" w:hAnsi="Arial" w:cs="Arial"/>
              </w:rPr>
              <w:t>7</w:t>
            </w:r>
            <w:r w:rsidRPr="00396022">
              <w:rPr>
                <w:rFonts w:ascii="Arial" w:hAnsi="Arial" w:cs="Arial"/>
              </w:rPr>
              <w:t>/1</w:t>
            </w:r>
            <w:r w:rsidR="003B1082">
              <w:rPr>
                <w:rFonts w:ascii="Arial" w:hAnsi="Arial" w:cs="Arial"/>
              </w:rPr>
              <w:t>8</w:t>
            </w:r>
            <w:r w:rsidRPr="00396022">
              <w:rPr>
                <w:rFonts w:ascii="Arial" w:hAnsi="Arial" w:cs="Arial"/>
              </w:rPr>
              <w:t>)</w:t>
            </w:r>
          </w:p>
        </w:tc>
        <w:tc>
          <w:tcPr>
            <w:tcW w:w="6662" w:type="dxa"/>
          </w:tcPr>
          <w:p w14:paraId="2330A12E" w14:textId="77777777" w:rsidR="006D3678" w:rsidRPr="00396022" w:rsidRDefault="006D3678" w:rsidP="0072332B">
            <w:pPr>
              <w:spacing w:before="120" w:after="120"/>
              <w:rPr>
                <w:rFonts w:ascii="Arial" w:hAnsi="Arial" w:cs="Arial"/>
              </w:rPr>
            </w:pPr>
            <w:r w:rsidRPr="00396022">
              <w:rPr>
                <w:rFonts w:ascii="Arial" w:hAnsi="Arial" w:cs="Arial"/>
              </w:rPr>
              <w:t>Marking of Articles.</w:t>
            </w:r>
          </w:p>
        </w:tc>
      </w:tr>
      <w:tr w:rsidR="006D3678" w:rsidRPr="00396022" w14:paraId="64EF0F06" w14:textId="77777777" w:rsidTr="0014634E">
        <w:trPr>
          <w:jc w:val="center"/>
        </w:trPr>
        <w:tc>
          <w:tcPr>
            <w:tcW w:w="3261" w:type="dxa"/>
          </w:tcPr>
          <w:p w14:paraId="01A53A6A" w14:textId="77777777" w:rsidR="006D3678" w:rsidRPr="00396022" w:rsidRDefault="006D3678" w:rsidP="0072332B">
            <w:pPr>
              <w:spacing w:before="120" w:after="120"/>
              <w:rPr>
                <w:rFonts w:ascii="Arial" w:hAnsi="Arial" w:cs="Arial"/>
              </w:rPr>
            </w:pPr>
            <w:r w:rsidRPr="00D426D0">
              <w:rPr>
                <w:rFonts w:ascii="Arial" w:hAnsi="Arial" w:cs="Arial"/>
              </w:rPr>
              <w:t>DEFCON 647 (Edn 0</w:t>
            </w:r>
            <w:r w:rsidR="009300E1" w:rsidRPr="00D426D0">
              <w:rPr>
                <w:rFonts w:ascii="Arial" w:hAnsi="Arial" w:cs="Arial"/>
              </w:rPr>
              <w:t>4/19</w:t>
            </w:r>
            <w:r w:rsidRPr="00D426D0">
              <w:rPr>
                <w:rFonts w:ascii="Arial" w:hAnsi="Arial" w:cs="Arial"/>
              </w:rPr>
              <w:t>)</w:t>
            </w:r>
          </w:p>
        </w:tc>
        <w:tc>
          <w:tcPr>
            <w:tcW w:w="6662" w:type="dxa"/>
          </w:tcPr>
          <w:p w14:paraId="3ABEA55D" w14:textId="77777777" w:rsidR="006D3678" w:rsidRDefault="006D3678" w:rsidP="0072332B">
            <w:pPr>
              <w:spacing w:before="120" w:after="120"/>
              <w:rPr>
                <w:rFonts w:ascii="Arial" w:hAnsi="Arial" w:cs="Arial"/>
              </w:rPr>
            </w:pPr>
            <w:r w:rsidRPr="00396022">
              <w:rPr>
                <w:rFonts w:ascii="Arial" w:hAnsi="Arial" w:cs="Arial"/>
              </w:rPr>
              <w:t>Financial Management Information</w:t>
            </w:r>
            <w:r w:rsidR="009C2E05">
              <w:rPr>
                <w:rFonts w:ascii="Arial" w:hAnsi="Arial" w:cs="Arial"/>
              </w:rPr>
              <w:t xml:space="preserve"> </w:t>
            </w:r>
          </w:p>
          <w:p w14:paraId="3EDAA4BF" w14:textId="77777777" w:rsidR="0046549E" w:rsidRPr="00396022" w:rsidRDefault="0046549E" w:rsidP="0072332B">
            <w:pPr>
              <w:spacing w:before="120" w:after="120"/>
              <w:rPr>
                <w:rFonts w:ascii="Arial" w:hAnsi="Arial" w:cs="Arial"/>
              </w:rPr>
            </w:pPr>
            <w:r>
              <w:rPr>
                <w:rFonts w:ascii="Arial" w:hAnsi="Arial" w:cs="Arial"/>
              </w:rPr>
              <w:t>Note. The Contractor will only provide the level of Financial Management as per Annex B of the DEFCON, noting that such reporting will be against the core requirement (Schedule Lines) and respective milestones along with any bespoke tasking placed post any Contract Award.</w:t>
            </w:r>
          </w:p>
        </w:tc>
      </w:tr>
      <w:tr w:rsidR="006D3678" w:rsidRPr="00396022" w14:paraId="7F235299" w14:textId="77777777" w:rsidTr="0014634E">
        <w:trPr>
          <w:jc w:val="center"/>
        </w:trPr>
        <w:tc>
          <w:tcPr>
            <w:tcW w:w="3261" w:type="dxa"/>
          </w:tcPr>
          <w:p w14:paraId="422038A3" w14:textId="77777777" w:rsidR="006D3678" w:rsidRPr="00396022" w:rsidRDefault="006D3678" w:rsidP="0072332B">
            <w:pPr>
              <w:spacing w:before="120" w:after="120"/>
              <w:rPr>
                <w:rFonts w:ascii="Arial" w:hAnsi="Arial" w:cs="Arial"/>
              </w:rPr>
            </w:pPr>
            <w:r w:rsidRPr="00396022">
              <w:rPr>
                <w:rFonts w:ascii="Arial" w:hAnsi="Arial" w:cs="Arial"/>
              </w:rPr>
              <w:t>DEFCON 649 (Edn 12/16)</w:t>
            </w:r>
          </w:p>
        </w:tc>
        <w:tc>
          <w:tcPr>
            <w:tcW w:w="6662" w:type="dxa"/>
          </w:tcPr>
          <w:p w14:paraId="6929AEC9" w14:textId="77777777" w:rsidR="006D3678" w:rsidRPr="00396022" w:rsidRDefault="006D3678" w:rsidP="0072332B">
            <w:pPr>
              <w:spacing w:before="120" w:after="120"/>
              <w:jc w:val="both"/>
              <w:rPr>
                <w:rFonts w:ascii="Arial" w:hAnsi="Arial" w:cs="Arial"/>
              </w:rPr>
            </w:pPr>
            <w:r w:rsidRPr="00396022">
              <w:rPr>
                <w:rFonts w:ascii="Arial" w:hAnsi="Arial" w:cs="Arial"/>
              </w:rPr>
              <w:t>Vesting</w:t>
            </w:r>
            <w:r w:rsidR="007B0EE8" w:rsidRPr="00396022">
              <w:rPr>
                <w:rFonts w:ascii="Arial" w:hAnsi="Arial" w:cs="Arial"/>
              </w:rPr>
              <w:t>.</w:t>
            </w:r>
          </w:p>
        </w:tc>
      </w:tr>
      <w:tr w:rsidR="006D3678" w:rsidRPr="00396022" w14:paraId="6301567C" w14:textId="77777777" w:rsidTr="0014634E">
        <w:trPr>
          <w:jc w:val="center"/>
        </w:trPr>
        <w:tc>
          <w:tcPr>
            <w:tcW w:w="3261" w:type="dxa"/>
          </w:tcPr>
          <w:p w14:paraId="0924A1E9" w14:textId="77777777" w:rsidR="006D3678" w:rsidRPr="00396022" w:rsidRDefault="006D3678" w:rsidP="0072332B">
            <w:pPr>
              <w:spacing w:before="120" w:after="120"/>
              <w:rPr>
                <w:rFonts w:ascii="Arial" w:hAnsi="Arial" w:cs="Arial"/>
              </w:rPr>
            </w:pPr>
            <w:r w:rsidRPr="00396022">
              <w:rPr>
                <w:rFonts w:ascii="Arial" w:hAnsi="Arial" w:cs="Arial"/>
              </w:rPr>
              <w:t>DEFCON 656A (Edn 08/16)</w:t>
            </w:r>
          </w:p>
        </w:tc>
        <w:tc>
          <w:tcPr>
            <w:tcW w:w="6662" w:type="dxa"/>
          </w:tcPr>
          <w:p w14:paraId="5D641187" w14:textId="77777777" w:rsidR="006D3678" w:rsidRPr="00396022" w:rsidRDefault="006D3678" w:rsidP="0072332B">
            <w:pPr>
              <w:spacing w:before="120" w:after="120"/>
              <w:jc w:val="both"/>
              <w:rPr>
                <w:rFonts w:ascii="Arial" w:hAnsi="Arial" w:cs="Arial"/>
              </w:rPr>
            </w:pPr>
            <w:r w:rsidRPr="00396022">
              <w:rPr>
                <w:rFonts w:ascii="Arial" w:hAnsi="Arial" w:cs="Arial"/>
              </w:rPr>
              <w:t>Termination for Convenience (Under £5m).</w:t>
            </w:r>
          </w:p>
        </w:tc>
      </w:tr>
      <w:tr w:rsidR="006D3678" w:rsidRPr="00396022" w14:paraId="71E460AD" w14:textId="77777777" w:rsidTr="0014634E">
        <w:trPr>
          <w:jc w:val="center"/>
        </w:trPr>
        <w:tc>
          <w:tcPr>
            <w:tcW w:w="3261" w:type="dxa"/>
          </w:tcPr>
          <w:p w14:paraId="455FC935" w14:textId="77777777" w:rsidR="006D3678" w:rsidRPr="00396022" w:rsidRDefault="006D3678" w:rsidP="0072332B">
            <w:pPr>
              <w:spacing w:before="120" w:after="120"/>
              <w:rPr>
                <w:rFonts w:ascii="Arial" w:hAnsi="Arial" w:cs="Arial"/>
              </w:rPr>
            </w:pPr>
            <w:r w:rsidRPr="00C25436">
              <w:rPr>
                <w:rFonts w:ascii="Arial" w:hAnsi="Arial" w:cs="Arial"/>
              </w:rPr>
              <w:t xml:space="preserve">DEFCON 658 (Edn </w:t>
            </w:r>
            <w:r w:rsidR="00C8122C" w:rsidRPr="00C25436">
              <w:rPr>
                <w:rFonts w:ascii="Arial" w:hAnsi="Arial" w:cs="Arial"/>
              </w:rPr>
              <w:t>10</w:t>
            </w:r>
            <w:r w:rsidRPr="00C25436">
              <w:rPr>
                <w:rFonts w:ascii="Arial" w:hAnsi="Arial" w:cs="Arial"/>
              </w:rPr>
              <w:t>/17)</w:t>
            </w:r>
          </w:p>
        </w:tc>
        <w:tc>
          <w:tcPr>
            <w:tcW w:w="6662" w:type="dxa"/>
          </w:tcPr>
          <w:p w14:paraId="06B6E141" w14:textId="77777777" w:rsidR="00157500" w:rsidRDefault="006D3678" w:rsidP="0072332B">
            <w:pPr>
              <w:spacing w:before="120" w:after="120"/>
              <w:rPr>
                <w:rFonts w:ascii="Arial" w:hAnsi="Arial" w:cs="Arial"/>
              </w:rPr>
            </w:pPr>
            <w:r w:rsidRPr="00396022">
              <w:rPr>
                <w:rFonts w:ascii="Arial" w:hAnsi="Arial" w:cs="Arial"/>
              </w:rPr>
              <w:t>Cyber</w:t>
            </w:r>
            <w:r w:rsidR="007B0EE8" w:rsidRPr="00396022">
              <w:rPr>
                <w:rFonts w:ascii="Arial" w:hAnsi="Arial" w:cs="Arial"/>
              </w:rPr>
              <w:t>.</w:t>
            </w:r>
          </w:p>
          <w:p w14:paraId="30EC3CC7" w14:textId="77777777" w:rsidR="0007218F" w:rsidRPr="00396022" w:rsidRDefault="0007218F" w:rsidP="0072332B">
            <w:pPr>
              <w:spacing w:before="120" w:after="120"/>
              <w:rPr>
                <w:rFonts w:ascii="Arial" w:hAnsi="Arial" w:cs="Arial"/>
              </w:rPr>
            </w:pPr>
            <w:r>
              <w:rPr>
                <w:rFonts w:ascii="Arial" w:hAnsi="Arial" w:cs="Arial"/>
              </w:rPr>
              <w:t>Risk Asses</w:t>
            </w:r>
            <w:r w:rsidR="00D80F4E">
              <w:rPr>
                <w:rFonts w:ascii="Arial" w:hAnsi="Arial" w:cs="Arial"/>
              </w:rPr>
              <w:t>s</w:t>
            </w:r>
            <w:r>
              <w:rPr>
                <w:rFonts w:ascii="Arial" w:hAnsi="Arial" w:cs="Arial"/>
              </w:rPr>
              <w:t>ment Reference</w:t>
            </w:r>
            <w:r w:rsidR="004E1ED0">
              <w:rPr>
                <w:rFonts w:ascii="Arial" w:hAnsi="Arial" w:cs="Arial"/>
              </w:rPr>
              <w:t xml:space="preserve"> </w:t>
            </w:r>
            <w:r w:rsidR="00476938">
              <w:rPr>
                <w:rFonts w:ascii="Arial" w:hAnsi="Arial" w:cs="Arial"/>
              </w:rPr>
              <w:t>(PXHZ3QNS)</w:t>
            </w:r>
            <w:r w:rsidR="00D80F4E">
              <w:rPr>
                <w:rFonts w:ascii="Arial" w:hAnsi="Arial" w:cs="Arial"/>
              </w:rPr>
              <w:t xml:space="preserve"> prod</w:t>
            </w:r>
            <w:r w:rsidR="00476938">
              <w:rPr>
                <w:rFonts w:ascii="Arial" w:hAnsi="Arial" w:cs="Arial"/>
              </w:rPr>
              <w:t>u</w:t>
            </w:r>
            <w:r w:rsidR="00D80F4E">
              <w:rPr>
                <w:rFonts w:ascii="Arial" w:hAnsi="Arial" w:cs="Arial"/>
              </w:rPr>
              <w:t xml:space="preserve">ced </w:t>
            </w:r>
            <w:r w:rsidR="006E74B1">
              <w:rPr>
                <w:rFonts w:ascii="Arial" w:hAnsi="Arial" w:cs="Arial"/>
              </w:rPr>
              <w:t xml:space="preserve">under </w:t>
            </w:r>
            <w:proofErr w:type="gramStart"/>
            <w:r w:rsidR="006E74B1">
              <w:rPr>
                <w:rFonts w:ascii="Arial" w:hAnsi="Arial" w:cs="Arial"/>
              </w:rPr>
              <w:t xml:space="preserve">previous </w:t>
            </w:r>
            <w:r w:rsidR="00D80F4E">
              <w:rPr>
                <w:rFonts w:ascii="Arial" w:hAnsi="Arial" w:cs="Arial"/>
              </w:rPr>
              <w:t xml:space="preserve"> Cont</w:t>
            </w:r>
            <w:r w:rsidR="00CE0CBA">
              <w:rPr>
                <w:rFonts w:ascii="Arial" w:hAnsi="Arial" w:cs="Arial"/>
              </w:rPr>
              <w:t>r</w:t>
            </w:r>
            <w:r w:rsidR="00D80F4E">
              <w:rPr>
                <w:rFonts w:ascii="Arial" w:hAnsi="Arial" w:cs="Arial"/>
              </w:rPr>
              <w:t>act</w:t>
            </w:r>
            <w:proofErr w:type="gramEnd"/>
            <w:r w:rsidR="00D80F4E">
              <w:rPr>
                <w:rFonts w:ascii="Arial" w:hAnsi="Arial" w:cs="Arial"/>
              </w:rPr>
              <w:t xml:space="preserve"> No. WSPT/900 </w:t>
            </w:r>
            <w:r w:rsidR="006E74B1">
              <w:rPr>
                <w:rFonts w:ascii="Arial" w:hAnsi="Arial" w:cs="Arial"/>
              </w:rPr>
              <w:t>shall continue to apply.</w:t>
            </w:r>
          </w:p>
        </w:tc>
      </w:tr>
      <w:tr w:rsidR="006D3678" w:rsidRPr="00396022" w14:paraId="2138F4AC" w14:textId="77777777" w:rsidTr="0014634E">
        <w:trPr>
          <w:jc w:val="center"/>
        </w:trPr>
        <w:tc>
          <w:tcPr>
            <w:tcW w:w="3261" w:type="dxa"/>
          </w:tcPr>
          <w:p w14:paraId="615DCA80" w14:textId="77777777" w:rsidR="006D3678" w:rsidRPr="00396022" w:rsidRDefault="006D3678" w:rsidP="0072332B">
            <w:pPr>
              <w:spacing w:before="120" w:after="120"/>
              <w:rPr>
                <w:rFonts w:ascii="Arial" w:hAnsi="Arial" w:cs="Arial"/>
              </w:rPr>
            </w:pPr>
            <w:r w:rsidRPr="00396022">
              <w:rPr>
                <w:rFonts w:ascii="Arial" w:hAnsi="Arial" w:cs="Arial"/>
              </w:rPr>
              <w:t>DEFCON 659A (Edn 02/17)</w:t>
            </w:r>
          </w:p>
        </w:tc>
        <w:tc>
          <w:tcPr>
            <w:tcW w:w="6662" w:type="dxa"/>
          </w:tcPr>
          <w:p w14:paraId="662E81DD" w14:textId="77777777" w:rsidR="006D3678" w:rsidRPr="00396022" w:rsidRDefault="006D3678" w:rsidP="0072332B">
            <w:pPr>
              <w:spacing w:before="120" w:after="120"/>
              <w:rPr>
                <w:rFonts w:ascii="Arial" w:hAnsi="Arial" w:cs="Arial"/>
              </w:rPr>
            </w:pPr>
            <w:r w:rsidRPr="00396022">
              <w:rPr>
                <w:rFonts w:ascii="Arial" w:hAnsi="Arial" w:cs="Arial"/>
              </w:rPr>
              <w:t xml:space="preserve">Security Measures. </w:t>
            </w:r>
          </w:p>
        </w:tc>
      </w:tr>
      <w:tr w:rsidR="006D3678" w:rsidRPr="00396022" w14:paraId="78AA4A96" w14:textId="77777777" w:rsidTr="0014634E">
        <w:trPr>
          <w:jc w:val="center"/>
        </w:trPr>
        <w:tc>
          <w:tcPr>
            <w:tcW w:w="3261" w:type="dxa"/>
          </w:tcPr>
          <w:p w14:paraId="210F27DA" w14:textId="77777777" w:rsidR="006D3678" w:rsidRPr="00396022" w:rsidRDefault="006D3678" w:rsidP="0072332B">
            <w:pPr>
              <w:spacing w:before="120" w:after="120"/>
              <w:rPr>
                <w:rFonts w:ascii="Arial" w:hAnsi="Arial" w:cs="Arial"/>
              </w:rPr>
            </w:pPr>
            <w:r w:rsidRPr="00396022">
              <w:rPr>
                <w:rFonts w:ascii="Arial" w:hAnsi="Arial" w:cs="Arial"/>
              </w:rPr>
              <w:t>DEFCON 660 (Edn 12/15)</w:t>
            </w:r>
          </w:p>
        </w:tc>
        <w:tc>
          <w:tcPr>
            <w:tcW w:w="6662" w:type="dxa"/>
          </w:tcPr>
          <w:p w14:paraId="5D78A6F7" w14:textId="77777777" w:rsidR="006D3678" w:rsidRPr="00396022" w:rsidRDefault="006D3678" w:rsidP="0072332B">
            <w:pPr>
              <w:spacing w:before="120" w:after="120"/>
              <w:rPr>
                <w:rFonts w:ascii="Arial" w:hAnsi="Arial" w:cs="Arial"/>
              </w:rPr>
            </w:pPr>
            <w:r w:rsidRPr="00396022">
              <w:rPr>
                <w:rFonts w:ascii="Arial" w:hAnsi="Arial" w:cs="Arial"/>
                <w:bCs/>
              </w:rPr>
              <w:t>Official-Sensitive Security Requirements.</w:t>
            </w:r>
          </w:p>
        </w:tc>
      </w:tr>
      <w:tr w:rsidR="006D3678" w:rsidRPr="00396022" w14:paraId="3A49D966" w14:textId="77777777" w:rsidTr="0014634E">
        <w:trPr>
          <w:jc w:val="center"/>
        </w:trPr>
        <w:tc>
          <w:tcPr>
            <w:tcW w:w="3261" w:type="dxa"/>
          </w:tcPr>
          <w:p w14:paraId="37FC5C2C" w14:textId="77777777" w:rsidR="006D3678" w:rsidRPr="00396022" w:rsidRDefault="006D3678" w:rsidP="00157F59">
            <w:pPr>
              <w:spacing w:before="120" w:after="120"/>
              <w:rPr>
                <w:rFonts w:ascii="Arial" w:hAnsi="Arial" w:cs="Arial"/>
                <w:bCs/>
              </w:rPr>
            </w:pPr>
            <w:r w:rsidRPr="00C25436">
              <w:rPr>
                <w:rFonts w:ascii="Arial" w:hAnsi="Arial" w:cs="Arial"/>
                <w:bCs/>
              </w:rPr>
              <w:t xml:space="preserve">DEFCON 661 (Edn </w:t>
            </w:r>
            <w:r w:rsidR="00157F59">
              <w:rPr>
                <w:rFonts w:ascii="Arial" w:hAnsi="Arial" w:cs="Arial"/>
                <w:bCs/>
              </w:rPr>
              <w:t>10</w:t>
            </w:r>
            <w:r w:rsidRPr="00C25436">
              <w:rPr>
                <w:rFonts w:ascii="Arial" w:hAnsi="Arial" w:cs="Arial"/>
                <w:bCs/>
              </w:rPr>
              <w:t>/</w:t>
            </w:r>
            <w:r w:rsidR="00157F59">
              <w:rPr>
                <w:rFonts w:ascii="Arial" w:hAnsi="Arial" w:cs="Arial"/>
                <w:bCs/>
              </w:rPr>
              <w:t>06</w:t>
            </w:r>
            <w:r w:rsidRPr="00C25436">
              <w:rPr>
                <w:rFonts w:ascii="Arial" w:hAnsi="Arial" w:cs="Arial"/>
                <w:bCs/>
              </w:rPr>
              <w:t>)</w:t>
            </w:r>
          </w:p>
        </w:tc>
        <w:tc>
          <w:tcPr>
            <w:tcW w:w="6662" w:type="dxa"/>
          </w:tcPr>
          <w:p w14:paraId="6768CB3D" w14:textId="77777777" w:rsidR="006D3678" w:rsidRPr="00396022" w:rsidRDefault="006D3678" w:rsidP="0072332B">
            <w:pPr>
              <w:spacing w:before="120" w:after="120"/>
              <w:rPr>
                <w:rFonts w:ascii="Arial" w:hAnsi="Arial" w:cs="Arial"/>
                <w:bCs/>
              </w:rPr>
            </w:pPr>
            <w:r w:rsidRPr="00396022">
              <w:rPr>
                <w:rFonts w:ascii="Arial" w:hAnsi="Arial" w:cs="Arial"/>
                <w:bCs/>
              </w:rPr>
              <w:t>War Risk Indemnity.</w:t>
            </w:r>
          </w:p>
        </w:tc>
      </w:tr>
      <w:tr w:rsidR="006D3678" w:rsidRPr="00396022" w14:paraId="3E40A973" w14:textId="77777777" w:rsidTr="0014634E">
        <w:trPr>
          <w:jc w:val="center"/>
        </w:trPr>
        <w:tc>
          <w:tcPr>
            <w:tcW w:w="3261" w:type="dxa"/>
          </w:tcPr>
          <w:p w14:paraId="3E25E9A8" w14:textId="77777777" w:rsidR="006D3678" w:rsidRPr="00396022" w:rsidRDefault="006D3678" w:rsidP="0072332B">
            <w:pPr>
              <w:spacing w:before="120" w:after="120"/>
              <w:rPr>
                <w:rFonts w:ascii="Arial" w:hAnsi="Arial" w:cs="Arial"/>
              </w:rPr>
            </w:pPr>
            <w:r w:rsidRPr="00396022">
              <w:rPr>
                <w:rFonts w:ascii="Arial" w:hAnsi="Arial" w:cs="Arial"/>
              </w:rPr>
              <w:t>DEFCON 670 (Edn 02/17)</w:t>
            </w:r>
          </w:p>
        </w:tc>
        <w:tc>
          <w:tcPr>
            <w:tcW w:w="6662" w:type="dxa"/>
          </w:tcPr>
          <w:p w14:paraId="4F81B66F" w14:textId="77777777" w:rsidR="006D3678" w:rsidRPr="00396022" w:rsidRDefault="006D3678" w:rsidP="0072332B">
            <w:pPr>
              <w:spacing w:before="120" w:after="120"/>
              <w:rPr>
                <w:rFonts w:ascii="Arial" w:hAnsi="Arial" w:cs="Arial"/>
              </w:rPr>
            </w:pPr>
            <w:r w:rsidRPr="00396022">
              <w:rPr>
                <w:rFonts w:ascii="Arial" w:hAnsi="Arial" w:cs="Arial"/>
              </w:rPr>
              <w:t>Tax Compliance.</w:t>
            </w:r>
          </w:p>
        </w:tc>
      </w:tr>
      <w:tr w:rsidR="006D3678" w:rsidRPr="00396022" w14:paraId="2F4EF7C9" w14:textId="77777777" w:rsidTr="0014634E">
        <w:trPr>
          <w:jc w:val="center"/>
        </w:trPr>
        <w:tc>
          <w:tcPr>
            <w:tcW w:w="3261" w:type="dxa"/>
          </w:tcPr>
          <w:p w14:paraId="51B1748C" w14:textId="77777777" w:rsidR="006D3678" w:rsidRPr="00396022" w:rsidRDefault="006D3678" w:rsidP="0072332B">
            <w:pPr>
              <w:spacing w:before="120" w:after="120"/>
              <w:rPr>
                <w:rFonts w:ascii="Arial" w:hAnsi="Arial" w:cs="Arial"/>
              </w:rPr>
            </w:pPr>
            <w:r w:rsidRPr="00396022">
              <w:rPr>
                <w:rFonts w:ascii="Arial" w:hAnsi="Arial" w:cs="Arial"/>
              </w:rPr>
              <w:t>DEFCON 681 (Edn 06/02)</w:t>
            </w:r>
          </w:p>
        </w:tc>
        <w:tc>
          <w:tcPr>
            <w:tcW w:w="6662" w:type="dxa"/>
          </w:tcPr>
          <w:p w14:paraId="1FD0FB8C" w14:textId="77777777" w:rsidR="006D3678" w:rsidRPr="00396022" w:rsidRDefault="006D3678" w:rsidP="0072332B">
            <w:pPr>
              <w:spacing w:before="120" w:after="120"/>
              <w:rPr>
                <w:rFonts w:ascii="Arial" w:hAnsi="Arial" w:cs="Arial"/>
              </w:rPr>
            </w:pPr>
            <w:r w:rsidRPr="00396022">
              <w:rPr>
                <w:rFonts w:ascii="Arial" w:hAnsi="Arial" w:cs="Arial"/>
              </w:rPr>
              <w:t xml:space="preserve">Decoupling Clause – Subcontracting </w:t>
            </w:r>
            <w:proofErr w:type="gramStart"/>
            <w:r w:rsidRPr="00396022">
              <w:rPr>
                <w:rFonts w:ascii="Arial" w:hAnsi="Arial" w:cs="Arial"/>
              </w:rPr>
              <w:t>With</w:t>
            </w:r>
            <w:proofErr w:type="gramEnd"/>
            <w:r w:rsidRPr="00396022">
              <w:rPr>
                <w:rFonts w:ascii="Arial" w:hAnsi="Arial" w:cs="Arial"/>
              </w:rPr>
              <w:t xml:space="preserve"> The Crown.</w:t>
            </w:r>
          </w:p>
        </w:tc>
      </w:tr>
      <w:tr w:rsidR="006D3678" w:rsidRPr="00396022" w14:paraId="61BF55DB" w14:textId="77777777" w:rsidTr="0014634E">
        <w:trPr>
          <w:jc w:val="center"/>
        </w:trPr>
        <w:tc>
          <w:tcPr>
            <w:tcW w:w="3261" w:type="dxa"/>
          </w:tcPr>
          <w:p w14:paraId="0384B044" w14:textId="77777777" w:rsidR="006D3678" w:rsidRPr="00396022" w:rsidRDefault="006D3678" w:rsidP="0072332B">
            <w:pPr>
              <w:spacing w:before="120" w:after="120"/>
              <w:rPr>
                <w:rFonts w:ascii="Arial" w:hAnsi="Arial" w:cs="Arial"/>
              </w:rPr>
            </w:pPr>
            <w:r w:rsidRPr="00396022">
              <w:rPr>
                <w:rFonts w:ascii="Arial" w:hAnsi="Arial" w:cs="Arial"/>
              </w:rPr>
              <w:t>DEFCON 691 (Edn 03/15)</w:t>
            </w:r>
          </w:p>
        </w:tc>
        <w:tc>
          <w:tcPr>
            <w:tcW w:w="6662" w:type="dxa"/>
          </w:tcPr>
          <w:p w14:paraId="146AD6CE" w14:textId="77777777" w:rsidR="006D3678" w:rsidRPr="00396022" w:rsidRDefault="006D3678" w:rsidP="0072332B">
            <w:pPr>
              <w:spacing w:before="120" w:after="120"/>
              <w:rPr>
                <w:rFonts w:ascii="Arial" w:hAnsi="Arial" w:cs="Arial"/>
              </w:rPr>
            </w:pPr>
            <w:r w:rsidRPr="00396022">
              <w:rPr>
                <w:rFonts w:ascii="Arial" w:hAnsi="Arial" w:cs="Arial"/>
              </w:rPr>
              <w:t>Timber and Wood-Containing Products Supplied under the Contract.</w:t>
            </w:r>
          </w:p>
        </w:tc>
      </w:tr>
      <w:tr w:rsidR="006D3678" w:rsidRPr="00396022" w14:paraId="1BA77C2B" w14:textId="77777777" w:rsidTr="0014634E">
        <w:trPr>
          <w:jc w:val="center"/>
        </w:trPr>
        <w:tc>
          <w:tcPr>
            <w:tcW w:w="3261" w:type="dxa"/>
          </w:tcPr>
          <w:p w14:paraId="044D952B" w14:textId="77777777" w:rsidR="006D3678" w:rsidRPr="00396022" w:rsidRDefault="006D3678" w:rsidP="0072332B">
            <w:pPr>
              <w:spacing w:before="120" w:after="120"/>
              <w:rPr>
                <w:rFonts w:ascii="Arial" w:hAnsi="Arial" w:cs="Arial"/>
              </w:rPr>
            </w:pPr>
            <w:r w:rsidRPr="00396022">
              <w:rPr>
                <w:rFonts w:ascii="Arial" w:hAnsi="Arial" w:cs="Arial"/>
              </w:rPr>
              <w:t xml:space="preserve">DEFCON 694 (Edn </w:t>
            </w:r>
            <w:r w:rsidR="003B1082">
              <w:rPr>
                <w:rFonts w:ascii="Arial" w:hAnsi="Arial" w:cs="Arial"/>
              </w:rPr>
              <w:t>07/18</w:t>
            </w:r>
            <w:r w:rsidRPr="00396022">
              <w:rPr>
                <w:rFonts w:ascii="Arial" w:hAnsi="Arial" w:cs="Arial"/>
              </w:rPr>
              <w:t>)</w:t>
            </w:r>
          </w:p>
        </w:tc>
        <w:tc>
          <w:tcPr>
            <w:tcW w:w="6662" w:type="dxa"/>
          </w:tcPr>
          <w:p w14:paraId="2F604799" w14:textId="77777777" w:rsidR="006D3678" w:rsidRPr="00396022" w:rsidRDefault="006D3678" w:rsidP="0072332B">
            <w:pPr>
              <w:spacing w:before="120" w:after="120"/>
              <w:ind w:left="34"/>
              <w:rPr>
                <w:rFonts w:ascii="Arial" w:hAnsi="Arial" w:cs="Arial"/>
              </w:rPr>
            </w:pPr>
            <w:r w:rsidRPr="00396022">
              <w:rPr>
                <w:rFonts w:ascii="Arial" w:hAnsi="Arial" w:cs="Arial"/>
              </w:rPr>
              <w:t xml:space="preserve">Accounting </w:t>
            </w:r>
            <w:proofErr w:type="gramStart"/>
            <w:r w:rsidRPr="00396022">
              <w:rPr>
                <w:rFonts w:ascii="Arial" w:hAnsi="Arial" w:cs="Arial"/>
              </w:rPr>
              <w:t>For</w:t>
            </w:r>
            <w:proofErr w:type="gramEnd"/>
            <w:r w:rsidRPr="00396022">
              <w:rPr>
                <w:rFonts w:ascii="Arial" w:hAnsi="Arial" w:cs="Arial"/>
              </w:rPr>
              <w:t xml:space="preserve"> Property of the Authority. </w:t>
            </w:r>
          </w:p>
        </w:tc>
      </w:tr>
      <w:tr w:rsidR="00126E68" w:rsidRPr="00396022" w14:paraId="36526B7E" w14:textId="77777777" w:rsidTr="0014634E">
        <w:trPr>
          <w:jc w:val="center"/>
        </w:trPr>
        <w:tc>
          <w:tcPr>
            <w:tcW w:w="3261" w:type="dxa"/>
            <w:vAlign w:val="center"/>
          </w:tcPr>
          <w:p w14:paraId="03535152" w14:textId="77777777" w:rsidR="00126E68" w:rsidRPr="00396022" w:rsidRDefault="00126E68" w:rsidP="007C3ECE">
            <w:pPr>
              <w:rPr>
                <w:rFonts w:ascii="Arial" w:hAnsi="Arial" w:cs="Arial"/>
                <w:bCs/>
                <w:color w:val="000000"/>
              </w:rPr>
            </w:pPr>
            <w:r w:rsidRPr="00396022">
              <w:rPr>
                <w:rFonts w:ascii="Arial" w:hAnsi="Arial" w:cs="Arial"/>
                <w:bCs/>
                <w:color w:val="000000"/>
              </w:rPr>
              <w:t>DEFCON 695 (Edn 02/15)</w:t>
            </w:r>
          </w:p>
        </w:tc>
        <w:tc>
          <w:tcPr>
            <w:tcW w:w="6662" w:type="dxa"/>
          </w:tcPr>
          <w:p w14:paraId="2E636625" w14:textId="77777777" w:rsidR="00126E68" w:rsidRPr="000D3037" w:rsidRDefault="00126E68" w:rsidP="007C3ECE">
            <w:pPr>
              <w:spacing w:before="100" w:beforeAutospacing="1" w:after="100" w:afterAutospacing="1"/>
              <w:rPr>
                <w:rFonts w:ascii="Arial" w:hAnsi="Arial" w:cs="Arial"/>
              </w:rPr>
            </w:pPr>
            <w:r w:rsidRPr="00396022">
              <w:rPr>
                <w:rFonts w:ascii="Arial" w:hAnsi="Arial" w:cs="Arial"/>
              </w:rPr>
              <w:t>Interim Summary Cost Statement - Post Costing</w:t>
            </w:r>
          </w:p>
        </w:tc>
      </w:tr>
      <w:tr w:rsidR="006D3678" w:rsidRPr="00396022" w14:paraId="1BA2235B" w14:textId="77777777" w:rsidTr="0014634E">
        <w:trPr>
          <w:jc w:val="center"/>
        </w:trPr>
        <w:tc>
          <w:tcPr>
            <w:tcW w:w="3261" w:type="dxa"/>
          </w:tcPr>
          <w:p w14:paraId="12F28749" w14:textId="77777777" w:rsidR="006D3678" w:rsidRPr="00396022" w:rsidRDefault="006D3678" w:rsidP="0072332B">
            <w:pPr>
              <w:spacing w:before="120" w:after="120"/>
              <w:rPr>
                <w:rFonts w:ascii="Arial" w:hAnsi="Arial" w:cs="Arial"/>
              </w:rPr>
            </w:pPr>
            <w:r w:rsidRPr="00396022">
              <w:rPr>
                <w:rFonts w:ascii="Arial" w:hAnsi="Arial" w:cs="Arial"/>
              </w:rPr>
              <w:t>DEFCON 697 (Edn 07/13)</w:t>
            </w:r>
          </w:p>
        </w:tc>
        <w:tc>
          <w:tcPr>
            <w:tcW w:w="6662" w:type="dxa"/>
          </w:tcPr>
          <w:p w14:paraId="7D3CAC12" w14:textId="77777777" w:rsidR="006D3678" w:rsidRPr="00396022" w:rsidRDefault="006D3678" w:rsidP="0072332B">
            <w:pPr>
              <w:spacing w:before="120" w:after="120"/>
              <w:jc w:val="both"/>
              <w:rPr>
                <w:rFonts w:ascii="Arial" w:hAnsi="Arial" w:cs="Arial"/>
              </w:rPr>
            </w:pPr>
            <w:r w:rsidRPr="00396022">
              <w:rPr>
                <w:rFonts w:ascii="Arial" w:hAnsi="Arial" w:cs="Arial"/>
              </w:rPr>
              <w:t>Contractors on Deployed Operations.</w:t>
            </w:r>
          </w:p>
        </w:tc>
      </w:tr>
    </w:tbl>
    <w:p w14:paraId="3633146E" w14:textId="77777777" w:rsidR="006D3678" w:rsidRPr="00B363CA" w:rsidRDefault="006D3678" w:rsidP="006D3678">
      <w:pPr>
        <w:tabs>
          <w:tab w:val="left" w:pos="-720"/>
          <w:tab w:val="left" w:pos="720"/>
        </w:tabs>
        <w:suppressAutoHyphens/>
        <w:ind w:left="1080"/>
        <w:rPr>
          <w:rFonts w:ascii="Arial" w:hAnsi="Arial" w:cs="Arial"/>
          <w:sz w:val="22"/>
          <w:szCs w:val="22"/>
        </w:rPr>
      </w:pPr>
    </w:p>
    <w:p w14:paraId="60A3868B" w14:textId="77777777" w:rsidR="00407A8D" w:rsidRPr="00A70CA0" w:rsidRDefault="00EA54C1" w:rsidP="0072332B">
      <w:pPr>
        <w:numPr>
          <w:ilvl w:val="1"/>
          <w:numId w:val="31"/>
        </w:numPr>
        <w:tabs>
          <w:tab w:val="left" w:pos="-720"/>
          <w:tab w:val="left" w:pos="720"/>
        </w:tabs>
        <w:suppressAutoHyphens/>
        <w:spacing w:after="160"/>
        <w:ind w:left="851" w:hanging="851"/>
        <w:rPr>
          <w:rFonts w:ascii="Arial" w:hAnsi="Arial" w:cs="Arial"/>
          <w:sz w:val="22"/>
          <w:szCs w:val="22"/>
        </w:rPr>
      </w:pPr>
      <w:r w:rsidRPr="00A70CA0">
        <w:rPr>
          <w:rFonts w:ascii="Arial" w:hAnsi="Arial" w:cs="Arial"/>
          <w:sz w:val="22"/>
          <w:szCs w:val="22"/>
        </w:rPr>
        <w:t>Intellectual Property Rights</w:t>
      </w:r>
      <w:r w:rsidRPr="00A70CA0">
        <w:rPr>
          <w:rFonts w:ascii="Arial" w:hAnsi="Arial" w:cs="Arial"/>
          <w:sz w:val="22"/>
          <w:szCs w:val="22"/>
        </w:rPr>
        <w:tab/>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775"/>
      </w:tblGrid>
      <w:tr w:rsidR="00537CE2" w:rsidRPr="00396022" w14:paraId="096E243C" w14:textId="77777777" w:rsidTr="007A2C01">
        <w:tc>
          <w:tcPr>
            <w:tcW w:w="3261" w:type="dxa"/>
          </w:tcPr>
          <w:p w14:paraId="7C6D6061" w14:textId="77777777" w:rsidR="00537CE2" w:rsidRPr="00396022" w:rsidRDefault="00537CE2" w:rsidP="0072332B">
            <w:pPr>
              <w:spacing w:before="120" w:after="120"/>
              <w:rPr>
                <w:rFonts w:ascii="Arial" w:hAnsi="Arial" w:cs="Arial"/>
              </w:rPr>
            </w:pPr>
            <w:r w:rsidRPr="00396022">
              <w:rPr>
                <w:rFonts w:ascii="Arial" w:hAnsi="Arial" w:cs="Arial"/>
              </w:rPr>
              <w:t>DEFCON 14 (Edn 10/04)</w:t>
            </w:r>
          </w:p>
        </w:tc>
        <w:tc>
          <w:tcPr>
            <w:tcW w:w="6775" w:type="dxa"/>
          </w:tcPr>
          <w:p w14:paraId="0B1759EF" w14:textId="77777777" w:rsidR="00537CE2" w:rsidRPr="00396022" w:rsidRDefault="00537CE2" w:rsidP="0072332B">
            <w:pPr>
              <w:spacing w:before="120" w:after="120"/>
              <w:ind w:right="1593"/>
              <w:rPr>
                <w:rFonts w:ascii="Arial" w:hAnsi="Arial" w:cs="Arial"/>
              </w:rPr>
            </w:pPr>
            <w:r w:rsidRPr="00396022">
              <w:rPr>
                <w:rFonts w:ascii="Arial" w:hAnsi="Arial" w:cs="Arial"/>
              </w:rPr>
              <w:t>Inventions and Designs, Crown Rights and Ownership of Patent’s and Registered Designs.</w:t>
            </w:r>
          </w:p>
          <w:p w14:paraId="19E1E07F" w14:textId="77777777" w:rsidR="00537CE2" w:rsidRPr="00396022" w:rsidRDefault="00537CE2" w:rsidP="0072332B">
            <w:pPr>
              <w:numPr>
                <w:ilvl w:val="12"/>
                <w:numId w:val="0"/>
              </w:numPr>
              <w:tabs>
                <w:tab w:val="left" w:pos="1530"/>
                <w:tab w:val="left" w:pos="2160"/>
                <w:tab w:val="left" w:pos="3618"/>
                <w:tab w:val="left" w:pos="4368"/>
                <w:tab w:val="left" w:pos="9468"/>
              </w:tabs>
              <w:spacing w:after="200"/>
              <w:rPr>
                <w:rFonts w:ascii="Arial" w:hAnsi="Arial" w:cs="Arial"/>
              </w:rPr>
            </w:pPr>
            <w:r w:rsidRPr="00396022">
              <w:rPr>
                <w:rFonts w:ascii="Arial" w:hAnsi="Arial" w:cs="Arial"/>
              </w:rPr>
              <w:t>Note 2. For the purposes of this DEFCON, Design Rights cover the design of items fully/wholly developed under the Contract and the design of the modified element of any unit or sub-unit or component provided under the Contract, the development of which has been funded by the Authority.</w:t>
            </w:r>
          </w:p>
        </w:tc>
      </w:tr>
      <w:tr w:rsidR="00537CE2" w:rsidRPr="00396022" w14:paraId="14B5C450" w14:textId="77777777" w:rsidTr="007A2C01">
        <w:tc>
          <w:tcPr>
            <w:tcW w:w="3261" w:type="dxa"/>
          </w:tcPr>
          <w:p w14:paraId="6170B8D5" w14:textId="77777777" w:rsidR="00537CE2" w:rsidRPr="00396022" w:rsidRDefault="00537CE2" w:rsidP="0072332B">
            <w:pPr>
              <w:spacing w:before="120" w:after="120"/>
              <w:rPr>
                <w:rFonts w:ascii="Arial" w:hAnsi="Arial" w:cs="Arial"/>
              </w:rPr>
            </w:pPr>
            <w:r w:rsidRPr="00396022">
              <w:rPr>
                <w:rFonts w:ascii="Arial" w:hAnsi="Arial" w:cs="Arial"/>
              </w:rPr>
              <w:t>DEFCON 15 (Edn 08/74)</w:t>
            </w:r>
          </w:p>
        </w:tc>
        <w:tc>
          <w:tcPr>
            <w:tcW w:w="6775" w:type="dxa"/>
          </w:tcPr>
          <w:p w14:paraId="3C6FB592" w14:textId="77777777" w:rsidR="00537CE2" w:rsidRPr="00396022" w:rsidRDefault="00537CE2" w:rsidP="0072332B">
            <w:pPr>
              <w:spacing w:before="120" w:after="120"/>
              <w:rPr>
                <w:rFonts w:ascii="Arial" w:hAnsi="Arial" w:cs="Arial"/>
              </w:rPr>
            </w:pPr>
            <w:r w:rsidRPr="00396022">
              <w:rPr>
                <w:rFonts w:ascii="Arial" w:hAnsi="Arial" w:cs="Arial"/>
              </w:rPr>
              <w:t>Design Rights and Rights to Use Design Information.</w:t>
            </w:r>
          </w:p>
          <w:p w14:paraId="249574FD" w14:textId="77777777" w:rsidR="00537CE2" w:rsidRPr="00396022" w:rsidRDefault="00CB6C42" w:rsidP="00CB6C42">
            <w:pPr>
              <w:numPr>
                <w:ilvl w:val="12"/>
                <w:numId w:val="0"/>
              </w:numPr>
              <w:tabs>
                <w:tab w:val="left" w:pos="1530"/>
                <w:tab w:val="left" w:pos="2160"/>
                <w:tab w:val="left" w:pos="3618"/>
                <w:tab w:val="left" w:pos="4368"/>
                <w:tab w:val="left" w:pos="9468"/>
              </w:tabs>
              <w:spacing w:after="200"/>
              <w:rPr>
                <w:rFonts w:ascii="Arial" w:hAnsi="Arial" w:cs="Arial"/>
              </w:rPr>
            </w:pPr>
            <w:r>
              <w:rPr>
                <w:rFonts w:ascii="Arial" w:hAnsi="Arial" w:cs="Arial"/>
              </w:rPr>
              <w:t>Note.</w:t>
            </w:r>
            <w:r w:rsidR="00537CE2" w:rsidRPr="00396022">
              <w:rPr>
                <w:rFonts w:ascii="Arial" w:hAnsi="Arial" w:cs="Arial"/>
              </w:rPr>
              <w:t xml:space="preserve"> For the purposes of this DEFCON, Design Rights cover the design of items fully/wholly developed under the Contract and the design of the modified element of any unit or sub-unit or component provided under the Contract, the development of which has been funded by the Authority.</w:t>
            </w:r>
          </w:p>
        </w:tc>
      </w:tr>
      <w:tr w:rsidR="00EF6276" w:rsidRPr="00CB6C42" w14:paraId="46089271" w14:textId="77777777" w:rsidTr="007A2C01">
        <w:tc>
          <w:tcPr>
            <w:tcW w:w="3261" w:type="dxa"/>
            <w:vAlign w:val="center"/>
          </w:tcPr>
          <w:p w14:paraId="1C38DF98" w14:textId="77777777" w:rsidR="00EF6276" w:rsidRPr="00396022" w:rsidRDefault="00EF6276" w:rsidP="007C3ECE">
            <w:pPr>
              <w:rPr>
                <w:rFonts w:ascii="Arial" w:hAnsi="Arial" w:cs="Arial"/>
                <w:bCs/>
                <w:color w:val="000000"/>
              </w:rPr>
            </w:pPr>
            <w:r w:rsidRPr="00396022">
              <w:rPr>
                <w:rFonts w:ascii="Arial" w:hAnsi="Arial" w:cs="Arial"/>
                <w:bCs/>
                <w:color w:val="000000"/>
              </w:rPr>
              <w:t>DEFCON 16 (Edn 10/04)</w:t>
            </w:r>
          </w:p>
        </w:tc>
        <w:tc>
          <w:tcPr>
            <w:tcW w:w="6775" w:type="dxa"/>
          </w:tcPr>
          <w:p w14:paraId="4CE69C57" w14:textId="77777777" w:rsidR="00EF6276" w:rsidRPr="00CB6C42" w:rsidRDefault="00EF6276" w:rsidP="007C3ECE">
            <w:pPr>
              <w:spacing w:before="100" w:beforeAutospacing="1" w:after="100" w:afterAutospacing="1"/>
              <w:rPr>
                <w:rFonts w:ascii="Arial" w:hAnsi="Arial" w:cs="Arial"/>
              </w:rPr>
            </w:pPr>
            <w:r w:rsidRPr="00396022">
              <w:rPr>
                <w:rFonts w:ascii="Arial" w:hAnsi="Arial" w:cs="Arial"/>
              </w:rPr>
              <w:t xml:space="preserve">Repair </w:t>
            </w:r>
            <w:proofErr w:type="gramStart"/>
            <w:r w:rsidRPr="00396022">
              <w:rPr>
                <w:rFonts w:ascii="Arial" w:hAnsi="Arial" w:cs="Arial"/>
              </w:rPr>
              <w:t>And</w:t>
            </w:r>
            <w:proofErr w:type="gramEnd"/>
            <w:r w:rsidRPr="00396022">
              <w:rPr>
                <w:rFonts w:ascii="Arial" w:hAnsi="Arial" w:cs="Arial"/>
              </w:rPr>
              <w:t xml:space="preserve"> Maintenance Information</w:t>
            </w:r>
          </w:p>
        </w:tc>
      </w:tr>
      <w:tr w:rsidR="00537CE2" w:rsidRPr="00396022" w14:paraId="1F69EF88" w14:textId="77777777" w:rsidTr="007A2C01">
        <w:tc>
          <w:tcPr>
            <w:tcW w:w="3261" w:type="dxa"/>
          </w:tcPr>
          <w:p w14:paraId="51E6D4E9" w14:textId="77777777" w:rsidR="00537CE2" w:rsidRPr="00396022" w:rsidRDefault="00537CE2" w:rsidP="0072332B">
            <w:pPr>
              <w:spacing w:before="120" w:after="120"/>
              <w:rPr>
                <w:rFonts w:ascii="Arial" w:hAnsi="Arial" w:cs="Arial"/>
              </w:rPr>
            </w:pPr>
            <w:r w:rsidRPr="00396022">
              <w:rPr>
                <w:rFonts w:ascii="Arial" w:hAnsi="Arial" w:cs="Arial"/>
              </w:rPr>
              <w:lastRenderedPageBreak/>
              <w:t>DEFCON 90 (Edn 10/04)</w:t>
            </w:r>
          </w:p>
        </w:tc>
        <w:tc>
          <w:tcPr>
            <w:tcW w:w="6775" w:type="dxa"/>
          </w:tcPr>
          <w:p w14:paraId="1F82E303" w14:textId="77777777" w:rsidR="00537CE2" w:rsidRPr="00396022" w:rsidRDefault="00537CE2" w:rsidP="0072332B">
            <w:pPr>
              <w:spacing w:before="120" w:after="120"/>
              <w:rPr>
                <w:rFonts w:ascii="Arial" w:hAnsi="Arial" w:cs="Arial"/>
              </w:rPr>
            </w:pPr>
            <w:r w:rsidRPr="00396022">
              <w:rPr>
                <w:rFonts w:ascii="Arial" w:hAnsi="Arial" w:cs="Arial"/>
              </w:rPr>
              <w:t>Copyright.</w:t>
            </w:r>
          </w:p>
          <w:p w14:paraId="7B4BA0EF" w14:textId="77777777" w:rsidR="00537CE2" w:rsidRPr="00396022" w:rsidRDefault="000D3037" w:rsidP="000D3037">
            <w:pPr>
              <w:spacing w:before="120" w:after="120"/>
              <w:rPr>
                <w:rFonts w:ascii="Arial" w:hAnsi="Arial" w:cs="Arial"/>
              </w:rPr>
            </w:pPr>
            <w:r>
              <w:rPr>
                <w:rFonts w:ascii="Arial" w:hAnsi="Arial" w:cs="Arial"/>
              </w:rPr>
              <w:t xml:space="preserve">Note. </w:t>
            </w:r>
            <w:r w:rsidR="00537CE2" w:rsidRPr="00396022">
              <w:rPr>
                <w:rFonts w:ascii="Arial" w:hAnsi="Arial" w:cs="Arial"/>
              </w:rPr>
              <w:t xml:space="preserve"> </w:t>
            </w:r>
            <w:proofErr w:type="gramStart"/>
            <w:r w:rsidR="00537CE2" w:rsidRPr="00396022">
              <w:rPr>
                <w:rFonts w:ascii="Arial" w:hAnsi="Arial" w:cs="Arial"/>
              </w:rPr>
              <w:t>With regard to</w:t>
            </w:r>
            <w:proofErr w:type="gramEnd"/>
            <w:r w:rsidR="00537CE2" w:rsidRPr="00396022">
              <w:rPr>
                <w:rFonts w:ascii="Arial" w:hAnsi="Arial" w:cs="Arial"/>
              </w:rPr>
              <w:t xml:space="preserve"> Paragraph 4c of DEFCON 90, disclosures may be made to all NATO countries. Attention is drawn to Paragraph 5 regarding the rights of Third Parties in pre-existing works and to Paragraph 6 in respect of Copyright Markings.</w:t>
            </w:r>
          </w:p>
        </w:tc>
      </w:tr>
      <w:tr w:rsidR="00537CE2" w:rsidRPr="00396022" w14:paraId="60A18E92" w14:textId="77777777" w:rsidTr="007A2C01">
        <w:tc>
          <w:tcPr>
            <w:tcW w:w="3261" w:type="dxa"/>
          </w:tcPr>
          <w:p w14:paraId="3E16EDE0" w14:textId="77777777" w:rsidR="00537CE2" w:rsidRPr="00396022" w:rsidRDefault="00537CE2" w:rsidP="0072332B">
            <w:pPr>
              <w:spacing w:before="120" w:after="120"/>
              <w:rPr>
                <w:rFonts w:ascii="Arial" w:hAnsi="Arial" w:cs="Arial"/>
              </w:rPr>
            </w:pPr>
            <w:r w:rsidRPr="00396022">
              <w:rPr>
                <w:rFonts w:ascii="Arial" w:hAnsi="Arial" w:cs="Arial"/>
              </w:rPr>
              <w:t>DEFCON 91 (Edn 10/04)</w:t>
            </w:r>
          </w:p>
        </w:tc>
        <w:tc>
          <w:tcPr>
            <w:tcW w:w="6775" w:type="dxa"/>
          </w:tcPr>
          <w:p w14:paraId="10B0906E" w14:textId="77777777" w:rsidR="00537CE2" w:rsidRPr="00396022" w:rsidRDefault="00537CE2" w:rsidP="0072332B">
            <w:pPr>
              <w:spacing w:before="120" w:after="120"/>
              <w:rPr>
                <w:rFonts w:ascii="Arial" w:hAnsi="Arial" w:cs="Arial"/>
              </w:rPr>
            </w:pPr>
            <w:r w:rsidRPr="00396022">
              <w:rPr>
                <w:rFonts w:ascii="Arial" w:hAnsi="Arial" w:cs="Arial"/>
              </w:rPr>
              <w:t>Intellectual Property Rights in Software.</w:t>
            </w:r>
          </w:p>
        </w:tc>
      </w:tr>
      <w:tr w:rsidR="00537CE2" w:rsidRPr="00396022" w14:paraId="5F5D59AC" w14:textId="77777777" w:rsidTr="007A2C01">
        <w:tc>
          <w:tcPr>
            <w:tcW w:w="3261" w:type="dxa"/>
          </w:tcPr>
          <w:p w14:paraId="30E7633D" w14:textId="77777777" w:rsidR="00537CE2" w:rsidRPr="00396022" w:rsidRDefault="00537CE2" w:rsidP="0072332B">
            <w:pPr>
              <w:spacing w:before="120" w:after="120"/>
              <w:rPr>
                <w:rFonts w:ascii="Arial" w:hAnsi="Arial" w:cs="Arial"/>
              </w:rPr>
            </w:pPr>
            <w:r w:rsidRPr="00396022">
              <w:rPr>
                <w:rFonts w:ascii="Arial" w:hAnsi="Arial" w:cs="Arial"/>
              </w:rPr>
              <w:t>DEFCON 126 (Edn 10/04)</w:t>
            </w:r>
          </w:p>
        </w:tc>
        <w:tc>
          <w:tcPr>
            <w:tcW w:w="6775" w:type="dxa"/>
          </w:tcPr>
          <w:p w14:paraId="37D6D9BA" w14:textId="77777777" w:rsidR="00537CE2" w:rsidRPr="00396022" w:rsidRDefault="00537CE2" w:rsidP="0072332B">
            <w:pPr>
              <w:spacing w:before="120" w:after="120"/>
              <w:rPr>
                <w:rFonts w:ascii="Arial" w:hAnsi="Arial" w:cs="Arial"/>
              </w:rPr>
            </w:pPr>
            <w:r w:rsidRPr="00396022">
              <w:rPr>
                <w:rFonts w:ascii="Arial" w:hAnsi="Arial" w:cs="Arial"/>
              </w:rPr>
              <w:t>International Collaboration Clause.</w:t>
            </w:r>
          </w:p>
          <w:p w14:paraId="486B81BF" w14:textId="77777777" w:rsidR="00537CE2" w:rsidRPr="00396022" w:rsidRDefault="000D3037" w:rsidP="000D3037">
            <w:pPr>
              <w:spacing w:before="120" w:after="120"/>
              <w:rPr>
                <w:rFonts w:ascii="Arial" w:hAnsi="Arial" w:cs="Arial"/>
              </w:rPr>
            </w:pPr>
            <w:r>
              <w:rPr>
                <w:rFonts w:ascii="Arial" w:hAnsi="Arial" w:cs="Arial"/>
              </w:rPr>
              <w:t>Note</w:t>
            </w:r>
            <w:r w:rsidR="00537CE2" w:rsidRPr="00396022">
              <w:rPr>
                <w:rFonts w:ascii="Arial" w:hAnsi="Arial" w:cs="Arial"/>
              </w:rPr>
              <w:t xml:space="preserve">. The period referred to in clause (2) and (3) of DEFCON 126, mentioned above, shall be 15 years.  The Authority may require </w:t>
            </w:r>
            <w:proofErr w:type="gramStart"/>
            <w:r w:rsidR="00537CE2" w:rsidRPr="00396022">
              <w:rPr>
                <w:rFonts w:ascii="Arial" w:hAnsi="Arial" w:cs="Arial"/>
              </w:rPr>
              <w:t>to disclose</w:t>
            </w:r>
            <w:proofErr w:type="gramEnd"/>
            <w:r w:rsidR="00537CE2" w:rsidRPr="00396022">
              <w:rPr>
                <w:rFonts w:ascii="Arial" w:hAnsi="Arial" w:cs="Arial"/>
              </w:rPr>
              <w:t xml:space="preserve"> information arising from the Contract to member nations of NATO and to any other country with whom there exists treaty or similar obligations for mutual defence and DEFCON 126 is to be construed accordingly.</w:t>
            </w:r>
          </w:p>
        </w:tc>
      </w:tr>
      <w:tr w:rsidR="00537CE2" w:rsidRPr="00396022" w14:paraId="7FE1A40E" w14:textId="77777777" w:rsidTr="007A2C01">
        <w:tc>
          <w:tcPr>
            <w:tcW w:w="3261" w:type="dxa"/>
          </w:tcPr>
          <w:p w14:paraId="1B45FACC" w14:textId="77777777" w:rsidR="00537CE2" w:rsidRPr="00396022" w:rsidRDefault="00537CE2" w:rsidP="0072332B">
            <w:pPr>
              <w:spacing w:before="120" w:after="120"/>
              <w:rPr>
                <w:rFonts w:ascii="Arial" w:hAnsi="Arial" w:cs="Arial"/>
              </w:rPr>
            </w:pPr>
            <w:r w:rsidRPr="00396022">
              <w:rPr>
                <w:rFonts w:ascii="Arial" w:hAnsi="Arial" w:cs="Arial"/>
              </w:rPr>
              <w:t>DEFCON 632 (Edn 10/04)</w:t>
            </w:r>
          </w:p>
        </w:tc>
        <w:tc>
          <w:tcPr>
            <w:tcW w:w="6775" w:type="dxa"/>
          </w:tcPr>
          <w:p w14:paraId="66B31962" w14:textId="77777777" w:rsidR="00537CE2" w:rsidRPr="00396022" w:rsidRDefault="00537CE2" w:rsidP="0072332B">
            <w:pPr>
              <w:spacing w:before="120" w:after="120"/>
              <w:rPr>
                <w:rFonts w:ascii="Arial" w:hAnsi="Arial" w:cs="Arial"/>
              </w:rPr>
            </w:pPr>
            <w:r w:rsidRPr="00396022">
              <w:rPr>
                <w:rFonts w:ascii="Arial" w:hAnsi="Arial" w:cs="Arial"/>
              </w:rPr>
              <w:t xml:space="preserve">Third Party Intellectual Property Rights - Commercial </w:t>
            </w:r>
            <w:proofErr w:type="gramStart"/>
            <w:r w:rsidRPr="00396022">
              <w:rPr>
                <w:rFonts w:ascii="Arial" w:hAnsi="Arial" w:cs="Arial"/>
              </w:rPr>
              <w:t>And</w:t>
            </w:r>
            <w:proofErr w:type="gramEnd"/>
            <w:r w:rsidRPr="00396022">
              <w:rPr>
                <w:rFonts w:ascii="Arial" w:hAnsi="Arial" w:cs="Arial"/>
              </w:rPr>
              <w:t xml:space="preserve"> Non-Commercial Articles And Services.</w:t>
            </w:r>
          </w:p>
        </w:tc>
      </w:tr>
    </w:tbl>
    <w:p w14:paraId="0E5FBD07" w14:textId="77777777" w:rsidR="009B0136" w:rsidRDefault="009B0136" w:rsidP="009B0136">
      <w:pPr>
        <w:tabs>
          <w:tab w:val="left" w:pos="-720"/>
          <w:tab w:val="left" w:pos="709"/>
        </w:tabs>
        <w:suppressAutoHyphens/>
        <w:spacing w:after="160"/>
        <w:jc w:val="both"/>
        <w:rPr>
          <w:rFonts w:ascii="Arial" w:hAnsi="Arial" w:cs="Arial"/>
          <w:sz w:val="22"/>
          <w:szCs w:val="22"/>
        </w:rPr>
      </w:pPr>
      <w:bookmarkStart w:id="2" w:name="_Toc492552307"/>
    </w:p>
    <w:p w14:paraId="09E3667A" w14:textId="77777777" w:rsidR="007A6375" w:rsidRPr="007A6375" w:rsidRDefault="007A6375" w:rsidP="00E44F1C">
      <w:pPr>
        <w:numPr>
          <w:ilvl w:val="1"/>
          <w:numId w:val="31"/>
        </w:numPr>
        <w:tabs>
          <w:tab w:val="left" w:pos="-720"/>
          <w:tab w:val="left" w:pos="709"/>
        </w:tabs>
        <w:suppressAutoHyphens/>
        <w:spacing w:after="160"/>
        <w:ind w:left="709"/>
        <w:jc w:val="both"/>
        <w:rPr>
          <w:rFonts w:ascii="Arial" w:hAnsi="Arial" w:cs="Arial"/>
          <w:sz w:val="22"/>
          <w:szCs w:val="22"/>
        </w:rPr>
      </w:pPr>
      <w:r w:rsidRPr="007A6375">
        <w:rPr>
          <w:rFonts w:ascii="Arial" w:hAnsi="Arial" w:cs="Arial"/>
          <w:sz w:val="22"/>
          <w:szCs w:val="22"/>
        </w:rPr>
        <w:t xml:space="preserve">AUTHORISATION BY THE CROWN FOR USE OF </w:t>
      </w:r>
      <w:proofErr w:type="gramStart"/>
      <w:r w:rsidRPr="007A6375">
        <w:rPr>
          <w:rFonts w:ascii="Arial" w:hAnsi="Arial" w:cs="Arial"/>
          <w:sz w:val="22"/>
          <w:szCs w:val="22"/>
        </w:rPr>
        <w:t>THIRD PARTY</w:t>
      </w:r>
      <w:proofErr w:type="gramEnd"/>
      <w:r w:rsidRPr="007A6375">
        <w:rPr>
          <w:rFonts w:ascii="Arial" w:hAnsi="Arial" w:cs="Arial"/>
          <w:sz w:val="22"/>
          <w:szCs w:val="22"/>
        </w:rPr>
        <w:t xml:space="preserve"> INTELLECTUAL</w:t>
      </w:r>
      <w:r w:rsidR="00E44F1C">
        <w:rPr>
          <w:rFonts w:ascii="Arial" w:hAnsi="Arial" w:cs="Arial"/>
          <w:sz w:val="22"/>
          <w:szCs w:val="22"/>
        </w:rPr>
        <w:t xml:space="preserve"> </w:t>
      </w:r>
      <w:r w:rsidRPr="007A6375">
        <w:rPr>
          <w:rFonts w:ascii="Arial" w:hAnsi="Arial" w:cs="Arial"/>
          <w:sz w:val="22"/>
          <w:szCs w:val="22"/>
        </w:rPr>
        <w:t>PROPERTY RIGHTS</w:t>
      </w:r>
    </w:p>
    <w:p w14:paraId="73DEFAE2" w14:textId="77777777" w:rsidR="009B0136" w:rsidRPr="009B0136" w:rsidRDefault="007A6375" w:rsidP="00E44F1C">
      <w:pPr>
        <w:tabs>
          <w:tab w:val="left" w:pos="-720"/>
          <w:tab w:val="left" w:pos="709"/>
        </w:tabs>
        <w:suppressAutoHyphens/>
        <w:spacing w:after="160"/>
        <w:ind w:left="709"/>
        <w:jc w:val="both"/>
        <w:rPr>
          <w:rFonts w:ascii="Arial" w:hAnsi="Arial" w:cs="Arial"/>
          <w:sz w:val="22"/>
          <w:szCs w:val="22"/>
        </w:rPr>
      </w:pPr>
      <w:r w:rsidRPr="007A6375">
        <w:rPr>
          <w:rFonts w:ascii="Arial" w:hAnsi="Arial" w:cs="Arial"/>
          <w:sz w:val="22"/>
          <w:szCs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C4BA284" w14:textId="77777777" w:rsidR="00EA54C1" w:rsidRDefault="00274448" w:rsidP="006C0376">
      <w:pPr>
        <w:pStyle w:val="Heading1"/>
        <w:spacing w:before="240" w:after="120"/>
        <w:rPr>
          <w:rFonts w:ascii="Arial" w:hAnsi="Arial" w:cs="Arial"/>
          <w:b/>
          <w:u w:val="single"/>
        </w:rPr>
      </w:pPr>
      <w:r>
        <w:rPr>
          <w:rFonts w:ascii="Arial" w:hAnsi="Arial" w:cs="Arial"/>
          <w:b/>
          <w:u w:val="single"/>
        </w:rPr>
        <w:t xml:space="preserve">PART B – </w:t>
      </w:r>
      <w:r w:rsidR="00EA54C1" w:rsidRPr="00B363CA">
        <w:rPr>
          <w:rFonts w:ascii="Arial" w:hAnsi="Arial" w:cs="Arial"/>
          <w:b/>
          <w:u w:val="single"/>
        </w:rPr>
        <w:t>SPECIAL</w:t>
      </w:r>
      <w:r>
        <w:rPr>
          <w:rFonts w:ascii="Arial" w:hAnsi="Arial" w:cs="Arial"/>
          <w:b/>
          <w:u w:val="single"/>
        </w:rPr>
        <w:t xml:space="preserve"> </w:t>
      </w:r>
      <w:r w:rsidR="00EA54C1" w:rsidRPr="00B363CA">
        <w:rPr>
          <w:rFonts w:ascii="Arial" w:hAnsi="Arial" w:cs="Arial"/>
          <w:b/>
          <w:u w:val="single"/>
        </w:rPr>
        <w:t>CONDITIONS OF CONTRACT</w:t>
      </w:r>
      <w:bookmarkEnd w:id="2"/>
    </w:p>
    <w:p w14:paraId="0CA689E2" w14:textId="77777777" w:rsidR="00EA54C1" w:rsidRPr="00B363CA" w:rsidRDefault="00EA54C1" w:rsidP="00AC14E2">
      <w:pPr>
        <w:pStyle w:val="Heading2"/>
        <w:numPr>
          <w:ilvl w:val="0"/>
          <w:numId w:val="31"/>
        </w:numPr>
        <w:spacing w:before="240" w:after="100" w:afterAutospacing="1"/>
        <w:ind w:left="1077" w:hanging="1077"/>
        <w:jc w:val="both"/>
        <w:rPr>
          <w:rFonts w:ascii="Arial" w:hAnsi="Arial" w:cs="Arial"/>
          <w:b/>
        </w:rPr>
      </w:pPr>
      <w:bookmarkStart w:id="3" w:name="_Toc492552308"/>
      <w:r w:rsidRPr="00B363CA">
        <w:rPr>
          <w:rFonts w:ascii="Arial" w:hAnsi="Arial" w:cs="Arial"/>
          <w:b/>
        </w:rPr>
        <w:t>D</w:t>
      </w:r>
      <w:r w:rsidR="00B363CA" w:rsidRPr="00B363CA">
        <w:rPr>
          <w:rFonts w:ascii="Arial" w:hAnsi="Arial" w:cs="Arial"/>
          <w:b/>
        </w:rPr>
        <w:t>URATION</w:t>
      </w:r>
      <w:bookmarkEnd w:id="3"/>
    </w:p>
    <w:p w14:paraId="6C04541A" w14:textId="77777777" w:rsidR="00EA54C1" w:rsidRPr="007B0EE8" w:rsidRDefault="00932648" w:rsidP="00AC14E2">
      <w:pPr>
        <w:numPr>
          <w:ilvl w:val="1"/>
          <w:numId w:val="31"/>
        </w:numPr>
        <w:tabs>
          <w:tab w:val="left" w:pos="-720"/>
          <w:tab w:val="left" w:pos="709"/>
        </w:tabs>
        <w:suppressAutoHyphens/>
        <w:spacing w:after="160"/>
        <w:ind w:left="709" w:hanging="709"/>
        <w:jc w:val="both"/>
        <w:rPr>
          <w:rFonts w:ascii="Arial" w:hAnsi="Arial" w:cs="Arial"/>
          <w:sz w:val="22"/>
          <w:szCs w:val="22"/>
        </w:rPr>
      </w:pPr>
      <w:r>
        <w:rPr>
          <w:rFonts w:ascii="Arial" w:hAnsi="Arial" w:cs="Arial"/>
          <w:sz w:val="22"/>
          <w:szCs w:val="22"/>
        </w:rPr>
        <w:t xml:space="preserve">Notwithstanding the </w:t>
      </w:r>
      <w:r w:rsidR="00023444">
        <w:rPr>
          <w:rFonts w:ascii="Arial" w:hAnsi="Arial" w:cs="Arial"/>
          <w:sz w:val="22"/>
          <w:szCs w:val="22"/>
        </w:rPr>
        <w:t xml:space="preserve">Contract </w:t>
      </w:r>
      <w:r>
        <w:rPr>
          <w:rFonts w:ascii="Arial" w:hAnsi="Arial" w:cs="Arial"/>
          <w:sz w:val="22"/>
          <w:szCs w:val="22"/>
        </w:rPr>
        <w:t>Options available</w:t>
      </w:r>
      <w:r w:rsidR="00023444">
        <w:rPr>
          <w:rFonts w:ascii="Arial" w:hAnsi="Arial" w:cs="Arial"/>
          <w:sz w:val="22"/>
          <w:szCs w:val="22"/>
        </w:rPr>
        <w:t xml:space="preserve"> to the Authority under Co</w:t>
      </w:r>
      <w:r w:rsidR="00EE11F7">
        <w:rPr>
          <w:rFonts w:ascii="Arial" w:hAnsi="Arial" w:cs="Arial"/>
          <w:sz w:val="22"/>
          <w:szCs w:val="22"/>
        </w:rPr>
        <w:t>n</w:t>
      </w:r>
      <w:r w:rsidR="00023444">
        <w:rPr>
          <w:rFonts w:ascii="Arial" w:hAnsi="Arial" w:cs="Arial"/>
          <w:sz w:val="22"/>
          <w:szCs w:val="22"/>
        </w:rPr>
        <w:t xml:space="preserve">dition 29, </w:t>
      </w:r>
      <w:r w:rsidR="00EE11F7">
        <w:rPr>
          <w:rFonts w:ascii="Arial" w:hAnsi="Arial" w:cs="Arial"/>
          <w:sz w:val="22"/>
          <w:szCs w:val="22"/>
        </w:rPr>
        <w:t>t</w:t>
      </w:r>
      <w:r w:rsidR="00EA54C1" w:rsidRPr="007B0EE8">
        <w:rPr>
          <w:rFonts w:ascii="Arial" w:hAnsi="Arial" w:cs="Arial"/>
          <w:sz w:val="22"/>
          <w:szCs w:val="22"/>
        </w:rPr>
        <w:t xml:space="preserve">his Contract </w:t>
      </w:r>
      <w:r w:rsidR="00EE11F7">
        <w:rPr>
          <w:rFonts w:ascii="Arial" w:hAnsi="Arial" w:cs="Arial"/>
          <w:sz w:val="22"/>
          <w:szCs w:val="22"/>
        </w:rPr>
        <w:t xml:space="preserve">shall be for the </w:t>
      </w:r>
      <w:r w:rsidR="00EA54C1" w:rsidRPr="007B0EE8">
        <w:rPr>
          <w:rFonts w:ascii="Arial" w:hAnsi="Arial" w:cs="Arial"/>
          <w:sz w:val="22"/>
          <w:szCs w:val="22"/>
        </w:rPr>
        <w:t xml:space="preserve">provision of </w:t>
      </w:r>
      <w:r w:rsidR="008623A4">
        <w:rPr>
          <w:rFonts w:ascii="Arial" w:hAnsi="Arial" w:cs="Arial"/>
          <w:sz w:val="22"/>
          <w:szCs w:val="22"/>
        </w:rPr>
        <w:t>core services</w:t>
      </w:r>
      <w:r w:rsidR="001C7125">
        <w:rPr>
          <w:rFonts w:ascii="Arial" w:hAnsi="Arial" w:cs="Arial"/>
          <w:sz w:val="22"/>
          <w:szCs w:val="22"/>
        </w:rPr>
        <w:t xml:space="preserve">, as detailed under the Statement of Work </w:t>
      </w:r>
      <w:r w:rsidR="00F829FE">
        <w:rPr>
          <w:rFonts w:ascii="Arial" w:hAnsi="Arial" w:cs="Arial"/>
          <w:sz w:val="22"/>
          <w:szCs w:val="22"/>
        </w:rPr>
        <w:t>(</w:t>
      </w:r>
      <w:r w:rsidR="00FC44FC">
        <w:rPr>
          <w:rFonts w:ascii="Arial" w:hAnsi="Arial" w:cs="Arial"/>
          <w:sz w:val="22"/>
          <w:szCs w:val="22"/>
        </w:rPr>
        <w:t>SOW</w:t>
      </w:r>
      <w:r w:rsidR="00F829FE">
        <w:rPr>
          <w:rFonts w:ascii="Arial" w:hAnsi="Arial" w:cs="Arial"/>
          <w:sz w:val="22"/>
          <w:szCs w:val="22"/>
        </w:rPr>
        <w:t>)</w:t>
      </w:r>
      <w:r w:rsidR="00FC44FC">
        <w:rPr>
          <w:rFonts w:ascii="Arial" w:hAnsi="Arial" w:cs="Arial"/>
          <w:sz w:val="22"/>
          <w:szCs w:val="22"/>
        </w:rPr>
        <w:t xml:space="preserve"> at Annex A</w:t>
      </w:r>
      <w:r w:rsidR="008623A4">
        <w:rPr>
          <w:rFonts w:ascii="Arial" w:hAnsi="Arial" w:cs="Arial"/>
          <w:sz w:val="22"/>
          <w:szCs w:val="22"/>
        </w:rPr>
        <w:t xml:space="preserve"> </w:t>
      </w:r>
      <w:r w:rsidR="00137CF9">
        <w:rPr>
          <w:rFonts w:ascii="Arial" w:hAnsi="Arial" w:cs="Arial"/>
          <w:sz w:val="22"/>
          <w:szCs w:val="22"/>
        </w:rPr>
        <w:t xml:space="preserve">for the period </w:t>
      </w:r>
      <w:proofErr w:type="gramStart"/>
      <w:r w:rsidR="005D67F6">
        <w:rPr>
          <w:rFonts w:ascii="Arial" w:hAnsi="Arial" w:cs="Arial"/>
          <w:sz w:val="22"/>
          <w:szCs w:val="22"/>
        </w:rPr>
        <w:t xml:space="preserve">14 </w:t>
      </w:r>
      <w:r w:rsidR="00A831BF">
        <w:rPr>
          <w:rFonts w:ascii="Arial" w:hAnsi="Arial" w:cs="Arial"/>
          <w:sz w:val="22"/>
          <w:szCs w:val="22"/>
        </w:rPr>
        <w:t xml:space="preserve"> </w:t>
      </w:r>
      <w:r w:rsidR="005D67F6">
        <w:rPr>
          <w:rFonts w:ascii="Arial" w:hAnsi="Arial" w:cs="Arial"/>
          <w:sz w:val="22"/>
          <w:szCs w:val="22"/>
        </w:rPr>
        <w:t>May</w:t>
      </w:r>
      <w:proofErr w:type="gramEnd"/>
      <w:r w:rsidR="00A322E8">
        <w:rPr>
          <w:rFonts w:ascii="Arial" w:hAnsi="Arial" w:cs="Arial"/>
          <w:sz w:val="22"/>
          <w:szCs w:val="22"/>
        </w:rPr>
        <w:t xml:space="preserve"> </w:t>
      </w:r>
      <w:r w:rsidR="00A831BF">
        <w:rPr>
          <w:rFonts w:ascii="Arial" w:hAnsi="Arial" w:cs="Arial"/>
          <w:sz w:val="22"/>
          <w:szCs w:val="22"/>
        </w:rPr>
        <w:t>202</w:t>
      </w:r>
      <w:r w:rsidR="00A322E8">
        <w:rPr>
          <w:rFonts w:ascii="Arial" w:hAnsi="Arial" w:cs="Arial"/>
          <w:sz w:val="22"/>
          <w:szCs w:val="22"/>
        </w:rPr>
        <w:t>1</w:t>
      </w:r>
      <w:r w:rsidR="00A831BF">
        <w:rPr>
          <w:rFonts w:ascii="Arial" w:hAnsi="Arial" w:cs="Arial"/>
          <w:sz w:val="22"/>
          <w:szCs w:val="22"/>
        </w:rPr>
        <w:t xml:space="preserve"> to </w:t>
      </w:r>
      <w:r w:rsidR="00A322E8">
        <w:rPr>
          <w:rFonts w:ascii="Arial" w:hAnsi="Arial" w:cs="Arial"/>
          <w:sz w:val="22"/>
          <w:szCs w:val="22"/>
        </w:rPr>
        <w:t>31</w:t>
      </w:r>
      <w:r w:rsidR="004809C3">
        <w:rPr>
          <w:rFonts w:ascii="Arial" w:hAnsi="Arial" w:cs="Arial"/>
          <w:sz w:val="22"/>
          <w:szCs w:val="22"/>
        </w:rPr>
        <w:t xml:space="preserve"> </w:t>
      </w:r>
      <w:r w:rsidR="00A322E8">
        <w:rPr>
          <w:rFonts w:ascii="Arial" w:hAnsi="Arial" w:cs="Arial"/>
          <w:sz w:val="22"/>
          <w:szCs w:val="22"/>
        </w:rPr>
        <w:t xml:space="preserve">March </w:t>
      </w:r>
      <w:r w:rsidR="00A831BF">
        <w:rPr>
          <w:rFonts w:ascii="Arial" w:hAnsi="Arial" w:cs="Arial"/>
          <w:sz w:val="22"/>
          <w:szCs w:val="22"/>
        </w:rPr>
        <w:t>20</w:t>
      </w:r>
      <w:r w:rsidR="00A75FB3">
        <w:rPr>
          <w:rFonts w:ascii="Arial" w:hAnsi="Arial" w:cs="Arial"/>
          <w:sz w:val="22"/>
          <w:szCs w:val="22"/>
        </w:rPr>
        <w:t>2</w:t>
      </w:r>
      <w:r w:rsidR="00F7375D">
        <w:rPr>
          <w:rFonts w:ascii="Arial" w:hAnsi="Arial" w:cs="Arial"/>
          <w:sz w:val="22"/>
          <w:szCs w:val="22"/>
        </w:rPr>
        <w:t>3</w:t>
      </w:r>
      <w:r w:rsidR="00F829FE">
        <w:rPr>
          <w:rFonts w:ascii="Arial" w:hAnsi="Arial" w:cs="Arial"/>
          <w:sz w:val="22"/>
          <w:szCs w:val="22"/>
        </w:rPr>
        <w:t xml:space="preserve">.  </w:t>
      </w:r>
      <w:r w:rsidR="005F73D2">
        <w:rPr>
          <w:rFonts w:ascii="Arial" w:hAnsi="Arial" w:cs="Arial"/>
          <w:sz w:val="22"/>
          <w:szCs w:val="22"/>
        </w:rPr>
        <w:t xml:space="preserve"> Non-Core services as provided for under Schedule Item 4 shall be provided only during the core services is under contract.</w:t>
      </w:r>
    </w:p>
    <w:p w14:paraId="7D1B61B4" w14:textId="77777777" w:rsidR="00EA54C1" w:rsidRPr="004B7A09" w:rsidRDefault="00EA54C1" w:rsidP="001B2E76">
      <w:pPr>
        <w:numPr>
          <w:ilvl w:val="1"/>
          <w:numId w:val="31"/>
        </w:numPr>
        <w:tabs>
          <w:tab w:val="left" w:pos="-720"/>
          <w:tab w:val="left" w:pos="720"/>
        </w:tabs>
        <w:suppressAutoHyphens/>
        <w:spacing w:after="160"/>
        <w:ind w:left="709" w:hanging="709"/>
        <w:jc w:val="both"/>
        <w:rPr>
          <w:rFonts w:ascii="Arial" w:hAnsi="Arial" w:cs="Arial"/>
          <w:sz w:val="22"/>
          <w:szCs w:val="22"/>
        </w:rPr>
      </w:pPr>
      <w:r w:rsidRPr="001B2E76">
        <w:rPr>
          <w:rFonts w:ascii="Arial" w:hAnsi="Arial" w:cs="Arial"/>
          <w:sz w:val="22"/>
          <w:szCs w:val="22"/>
        </w:rPr>
        <w:t>In respect of an</w:t>
      </w:r>
      <w:r w:rsidRPr="0069157B">
        <w:rPr>
          <w:rFonts w:ascii="Arial" w:hAnsi="Arial" w:cs="Arial"/>
          <w:sz w:val="22"/>
          <w:szCs w:val="22"/>
        </w:rPr>
        <w:t xml:space="preserve">y authorised Task(s) </w:t>
      </w:r>
      <w:r w:rsidR="007C0BB0">
        <w:rPr>
          <w:rFonts w:ascii="Arial" w:hAnsi="Arial" w:cs="Arial"/>
          <w:sz w:val="22"/>
          <w:szCs w:val="22"/>
        </w:rPr>
        <w:t xml:space="preserve">authorised under </w:t>
      </w:r>
      <w:r w:rsidRPr="001C2C2D">
        <w:rPr>
          <w:rFonts w:ascii="Arial" w:hAnsi="Arial" w:cs="Arial"/>
          <w:sz w:val="22"/>
          <w:szCs w:val="22"/>
        </w:rPr>
        <w:t xml:space="preserve">Schedule of Requirements (SOR), the duration of the work shall be as detailed on the </w:t>
      </w:r>
      <w:r w:rsidR="007C0BB0">
        <w:rPr>
          <w:rFonts w:ascii="Arial" w:hAnsi="Arial" w:cs="Arial"/>
          <w:sz w:val="22"/>
          <w:szCs w:val="22"/>
        </w:rPr>
        <w:t xml:space="preserve">respective </w:t>
      </w:r>
      <w:r w:rsidRPr="001C2C2D">
        <w:rPr>
          <w:rFonts w:ascii="Arial" w:hAnsi="Arial" w:cs="Arial"/>
          <w:sz w:val="22"/>
          <w:szCs w:val="22"/>
        </w:rPr>
        <w:t xml:space="preserve">Task Approval Form. </w:t>
      </w:r>
      <w:r w:rsidRPr="001B2E76">
        <w:rPr>
          <w:rFonts w:ascii="Arial" w:hAnsi="Arial" w:cs="Arial"/>
          <w:sz w:val="22"/>
          <w:szCs w:val="22"/>
        </w:rPr>
        <w:t>Similarly, after expiry of this period, only DEFFORM 301’s or Contract Amendments covering reductions, cancellations, changes in reference or part numbers, and similar alterations to existing requirements shall be issued.</w:t>
      </w:r>
    </w:p>
    <w:p w14:paraId="1E8024C3" w14:textId="77777777" w:rsidR="00EA54C1" w:rsidRPr="00B363CA" w:rsidRDefault="00EA54C1" w:rsidP="00AC14E2">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Only damaged items and/or items requiring modification direct from Service Sources are to be dealt with under this Contract. The Contractor shall not undertake under this Contract the repair and/or modification of any items undergoing work under other contracts held by the Contractor.</w:t>
      </w:r>
    </w:p>
    <w:p w14:paraId="350F15BF" w14:textId="77777777" w:rsidR="00EA54C1" w:rsidRDefault="00EA54C1" w:rsidP="00AC14E2">
      <w:pPr>
        <w:pStyle w:val="Heading2"/>
        <w:numPr>
          <w:ilvl w:val="0"/>
          <w:numId w:val="31"/>
        </w:numPr>
        <w:spacing w:before="240" w:after="100" w:afterAutospacing="1"/>
        <w:ind w:left="1077" w:hanging="1077"/>
        <w:jc w:val="both"/>
        <w:rPr>
          <w:rFonts w:ascii="Arial" w:hAnsi="Arial" w:cs="Arial"/>
          <w:b/>
        </w:rPr>
      </w:pPr>
      <w:bookmarkStart w:id="4" w:name="_Toc492552309"/>
      <w:r w:rsidRPr="00B363CA">
        <w:rPr>
          <w:rFonts w:ascii="Arial" w:hAnsi="Arial" w:cs="Arial"/>
          <w:b/>
        </w:rPr>
        <w:t>S</w:t>
      </w:r>
      <w:r w:rsidR="00B363CA">
        <w:rPr>
          <w:rFonts w:ascii="Arial" w:hAnsi="Arial" w:cs="Arial"/>
          <w:b/>
        </w:rPr>
        <w:t>PECIFICATIONS/TECHNICAL REQUIREMENTS</w:t>
      </w:r>
      <w:r w:rsidR="00CA5560">
        <w:rPr>
          <w:rFonts w:ascii="Arial" w:hAnsi="Arial" w:cs="Arial"/>
          <w:b/>
        </w:rPr>
        <w:t xml:space="preserve"> </w:t>
      </w:r>
      <w:bookmarkEnd w:id="4"/>
    </w:p>
    <w:p w14:paraId="1EC2101D" w14:textId="77777777" w:rsidR="007C0BB0" w:rsidRPr="007C0BB0" w:rsidRDefault="007C0BB0" w:rsidP="007C0BB0"/>
    <w:p w14:paraId="15F0E634" w14:textId="77777777" w:rsidR="00EA54C1" w:rsidRDefault="00EA54C1" w:rsidP="00AC14E2">
      <w:pPr>
        <w:numPr>
          <w:ilvl w:val="1"/>
          <w:numId w:val="31"/>
        </w:numPr>
        <w:tabs>
          <w:tab w:val="left" w:pos="-720"/>
          <w:tab w:val="left" w:pos="720"/>
        </w:tabs>
        <w:suppressAutoHyphens/>
        <w:spacing w:after="160"/>
        <w:ind w:left="709" w:hanging="709"/>
        <w:jc w:val="both"/>
        <w:rPr>
          <w:rFonts w:ascii="Arial" w:hAnsi="Arial" w:cs="Arial"/>
          <w:sz w:val="22"/>
          <w:szCs w:val="22"/>
        </w:rPr>
      </w:pPr>
      <w:r w:rsidRPr="00A70CA0">
        <w:rPr>
          <w:rFonts w:ascii="Arial" w:hAnsi="Arial" w:cs="Arial"/>
          <w:sz w:val="22"/>
          <w:szCs w:val="22"/>
        </w:rPr>
        <w:t>All work under the contract shall comply with the latest versions of the Standards and Specifications detailed below:</w:t>
      </w:r>
    </w:p>
    <w:p w14:paraId="55BC1F2C" w14:textId="77777777" w:rsidR="00934D23" w:rsidRDefault="00934D23" w:rsidP="00934D23">
      <w:pPr>
        <w:tabs>
          <w:tab w:val="left" w:pos="851"/>
        </w:tabs>
        <w:spacing w:after="160" w:line="259" w:lineRule="auto"/>
        <w:jc w:val="both"/>
        <w:rPr>
          <w:rFonts w:ascii="Arial" w:eastAsia="Calibri" w:hAnsi="Arial" w:cs="Arial"/>
          <w:b/>
          <w:sz w:val="22"/>
          <w:szCs w:val="22"/>
          <w:lang w:eastAsia="en-US"/>
        </w:rPr>
      </w:pPr>
      <w:r w:rsidRPr="00934D23">
        <w:rPr>
          <w:rFonts w:ascii="Arial" w:eastAsia="Calibri" w:hAnsi="Arial" w:cs="Arial"/>
          <w:b/>
          <w:sz w:val="22"/>
          <w:szCs w:val="22"/>
          <w:lang w:eastAsia="en-US"/>
        </w:rPr>
        <w:lastRenderedPageBreak/>
        <w:t>Quality Assurance Conditions</w:t>
      </w:r>
    </w:p>
    <w:p w14:paraId="2D04C35C" w14:textId="77777777" w:rsidR="00DA04AC" w:rsidRPr="00934D23" w:rsidRDefault="00DA04AC" w:rsidP="00934D23">
      <w:pPr>
        <w:tabs>
          <w:tab w:val="left" w:pos="851"/>
        </w:tabs>
        <w:spacing w:after="160" w:line="259" w:lineRule="auto"/>
        <w:jc w:val="both"/>
        <w:rPr>
          <w:rFonts w:ascii="Arial" w:eastAsia="Calibri" w:hAnsi="Arial" w:cs="Arial"/>
          <w:b/>
          <w:sz w:val="22"/>
          <w:szCs w:val="22"/>
          <w:lang w:eastAsia="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521"/>
      </w:tblGrid>
      <w:tr w:rsidR="00934D23" w:rsidRPr="003A6913" w14:paraId="5247630F" w14:textId="77777777" w:rsidTr="00DA04AC">
        <w:tc>
          <w:tcPr>
            <w:tcW w:w="3402" w:type="dxa"/>
          </w:tcPr>
          <w:p w14:paraId="2AC77B3D" w14:textId="77777777" w:rsidR="00934D23" w:rsidRPr="00781ECA" w:rsidRDefault="00934D23" w:rsidP="00934D23">
            <w:pPr>
              <w:spacing w:before="240" w:after="120"/>
              <w:rPr>
                <w:rFonts w:ascii="Arial" w:hAnsi="Arial" w:cs="Arial"/>
              </w:rPr>
            </w:pPr>
            <w:r w:rsidRPr="00781ECA">
              <w:rPr>
                <w:rFonts w:ascii="Arial" w:hAnsi="Arial" w:cs="Arial"/>
              </w:rPr>
              <w:t xml:space="preserve">AQAP 2110 (Edn 3) </w:t>
            </w:r>
            <w:r w:rsidR="00785B34">
              <w:rPr>
                <w:rFonts w:ascii="Arial" w:hAnsi="Arial" w:cs="Arial"/>
              </w:rPr>
              <w:t>Nov 2009</w:t>
            </w:r>
          </w:p>
        </w:tc>
        <w:tc>
          <w:tcPr>
            <w:tcW w:w="6521" w:type="dxa"/>
          </w:tcPr>
          <w:p w14:paraId="41CF8C55" w14:textId="77777777" w:rsidR="00934D23" w:rsidRPr="00781ECA" w:rsidRDefault="00934D23" w:rsidP="00781ECA">
            <w:pPr>
              <w:spacing w:before="120" w:after="120"/>
              <w:rPr>
                <w:rFonts w:ascii="Arial" w:hAnsi="Arial" w:cs="Arial"/>
              </w:rPr>
            </w:pPr>
            <w:r w:rsidRPr="00781ECA">
              <w:rPr>
                <w:rFonts w:ascii="Arial" w:hAnsi="Arial" w:cs="Arial"/>
              </w:rPr>
              <w:t xml:space="preserve">NATO Quality Assurance Requirements for Design, Development and Production </w:t>
            </w:r>
          </w:p>
        </w:tc>
      </w:tr>
      <w:tr w:rsidR="00934D23" w:rsidRPr="003A6913" w14:paraId="3F8CBED1" w14:textId="77777777" w:rsidTr="00DA04AC">
        <w:tc>
          <w:tcPr>
            <w:tcW w:w="3402" w:type="dxa"/>
          </w:tcPr>
          <w:p w14:paraId="17B0098C" w14:textId="77777777" w:rsidR="00934D23" w:rsidRPr="00781ECA" w:rsidRDefault="00934D23" w:rsidP="00934D23">
            <w:pPr>
              <w:spacing w:before="240" w:after="120"/>
              <w:rPr>
                <w:rFonts w:ascii="Arial" w:hAnsi="Arial" w:cs="Arial"/>
              </w:rPr>
            </w:pPr>
            <w:r w:rsidRPr="00781ECA">
              <w:rPr>
                <w:rFonts w:ascii="Arial" w:hAnsi="Arial" w:cs="Arial"/>
              </w:rPr>
              <w:t>AQAP 2210 (Edn A ver2)</w:t>
            </w:r>
            <w:r w:rsidR="00781ECA" w:rsidRPr="00781ECA">
              <w:rPr>
                <w:rFonts w:ascii="Arial" w:hAnsi="Arial" w:cs="Arial"/>
              </w:rPr>
              <w:t xml:space="preserve"> Sep 2015</w:t>
            </w:r>
          </w:p>
        </w:tc>
        <w:tc>
          <w:tcPr>
            <w:tcW w:w="6521" w:type="dxa"/>
          </w:tcPr>
          <w:p w14:paraId="576B0431" w14:textId="77777777" w:rsidR="00934D23" w:rsidRPr="00781ECA" w:rsidRDefault="00934D23" w:rsidP="00781ECA">
            <w:pPr>
              <w:spacing w:before="120" w:after="120"/>
              <w:rPr>
                <w:rFonts w:ascii="Arial" w:hAnsi="Arial" w:cs="Arial"/>
              </w:rPr>
            </w:pPr>
            <w:r w:rsidRPr="00781ECA">
              <w:rPr>
                <w:rFonts w:ascii="Arial" w:hAnsi="Arial" w:cs="Arial"/>
              </w:rPr>
              <w:t xml:space="preserve">NATO Supplementary Software Quality Assurance Requirements </w:t>
            </w:r>
          </w:p>
        </w:tc>
      </w:tr>
      <w:tr w:rsidR="00934D23" w:rsidRPr="003A6913" w14:paraId="7FA9DBEE" w14:textId="77777777" w:rsidTr="00DA04AC">
        <w:tc>
          <w:tcPr>
            <w:tcW w:w="3402" w:type="dxa"/>
          </w:tcPr>
          <w:p w14:paraId="15812ACD" w14:textId="77777777" w:rsidR="00934D23" w:rsidRPr="00781ECA" w:rsidRDefault="00934D23" w:rsidP="00781ECA">
            <w:pPr>
              <w:spacing w:before="240" w:after="120"/>
              <w:rPr>
                <w:rFonts w:ascii="Arial" w:hAnsi="Arial" w:cs="Arial"/>
              </w:rPr>
            </w:pPr>
            <w:r w:rsidRPr="00781ECA">
              <w:rPr>
                <w:rFonts w:ascii="Arial" w:hAnsi="Arial" w:cs="Arial"/>
              </w:rPr>
              <w:t xml:space="preserve">Def Stan 05-57 (Issue </w:t>
            </w:r>
            <w:r w:rsidR="00781ECA" w:rsidRPr="00781ECA">
              <w:rPr>
                <w:rFonts w:ascii="Arial" w:hAnsi="Arial" w:cs="Arial"/>
              </w:rPr>
              <w:t>6</w:t>
            </w:r>
            <w:r w:rsidRPr="00781ECA">
              <w:rPr>
                <w:rFonts w:ascii="Arial" w:hAnsi="Arial" w:cs="Arial"/>
              </w:rPr>
              <w:t xml:space="preserve">) </w:t>
            </w:r>
            <w:r w:rsidR="00781ECA" w:rsidRPr="00781ECA">
              <w:rPr>
                <w:rFonts w:ascii="Arial" w:hAnsi="Arial" w:cs="Arial"/>
              </w:rPr>
              <w:t>Mar 2014</w:t>
            </w:r>
            <w:r w:rsidRPr="00781ECA">
              <w:rPr>
                <w:rFonts w:ascii="Arial" w:hAnsi="Arial" w:cs="Arial"/>
              </w:rPr>
              <w:t xml:space="preserve"> </w:t>
            </w:r>
          </w:p>
        </w:tc>
        <w:tc>
          <w:tcPr>
            <w:tcW w:w="6521" w:type="dxa"/>
          </w:tcPr>
          <w:p w14:paraId="1753A9E8" w14:textId="77777777" w:rsidR="00934D23" w:rsidRPr="00781ECA" w:rsidRDefault="00934D23" w:rsidP="008A6EF8">
            <w:pPr>
              <w:spacing w:before="120" w:after="120"/>
              <w:rPr>
                <w:rFonts w:ascii="Arial" w:hAnsi="Arial" w:cs="Arial"/>
              </w:rPr>
            </w:pPr>
            <w:r w:rsidRPr="00781ECA">
              <w:rPr>
                <w:rFonts w:ascii="Arial" w:hAnsi="Arial" w:cs="Arial"/>
              </w:rPr>
              <w:t xml:space="preserve">Configuration of Defence Materiel </w:t>
            </w:r>
          </w:p>
        </w:tc>
      </w:tr>
      <w:tr w:rsidR="00934D23" w:rsidRPr="003A6913" w14:paraId="70978907" w14:textId="77777777" w:rsidTr="00DA04AC">
        <w:tc>
          <w:tcPr>
            <w:tcW w:w="3402" w:type="dxa"/>
          </w:tcPr>
          <w:p w14:paraId="32673192" w14:textId="77777777" w:rsidR="00934D23" w:rsidRPr="00781ECA" w:rsidRDefault="00934D23" w:rsidP="00781ECA">
            <w:pPr>
              <w:spacing w:before="120" w:after="120"/>
              <w:rPr>
                <w:rFonts w:ascii="Arial" w:hAnsi="Arial" w:cs="Arial"/>
              </w:rPr>
            </w:pPr>
            <w:r w:rsidRPr="00781ECA">
              <w:rPr>
                <w:rFonts w:ascii="Arial" w:hAnsi="Arial" w:cs="Arial"/>
              </w:rPr>
              <w:t xml:space="preserve">Def Stan 05-61 (Pt 1, </w:t>
            </w:r>
            <w:proofErr w:type="spellStart"/>
            <w:r w:rsidRPr="00781ECA">
              <w:rPr>
                <w:rFonts w:ascii="Arial" w:hAnsi="Arial" w:cs="Arial"/>
              </w:rPr>
              <w:t>Iss</w:t>
            </w:r>
            <w:proofErr w:type="spellEnd"/>
            <w:r w:rsidRPr="00781ECA">
              <w:rPr>
                <w:rFonts w:ascii="Arial" w:hAnsi="Arial" w:cs="Arial"/>
              </w:rPr>
              <w:t xml:space="preserve"> </w:t>
            </w:r>
            <w:r w:rsidR="00781ECA" w:rsidRPr="00781ECA">
              <w:rPr>
                <w:rFonts w:ascii="Arial" w:hAnsi="Arial" w:cs="Arial"/>
              </w:rPr>
              <w:t>6</w:t>
            </w:r>
            <w:r w:rsidRPr="00781ECA">
              <w:rPr>
                <w:rFonts w:ascii="Arial" w:hAnsi="Arial" w:cs="Arial"/>
              </w:rPr>
              <w:t xml:space="preserve">) </w:t>
            </w:r>
            <w:r w:rsidR="00781ECA" w:rsidRPr="00781ECA">
              <w:rPr>
                <w:rFonts w:ascii="Arial" w:hAnsi="Arial" w:cs="Arial"/>
              </w:rPr>
              <w:t>Mar 2016</w:t>
            </w:r>
          </w:p>
        </w:tc>
        <w:tc>
          <w:tcPr>
            <w:tcW w:w="6521" w:type="dxa"/>
          </w:tcPr>
          <w:p w14:paraId="3BE58E79" w14:textId="77777777" w:rsidR="00934D23" w:rsidRPr="00781ECA" w:rsidRDefault="00934D23" w:rsidP="00781ECA">
            <w:pPr>
              <w:spacing w:before="120" w:after="120"/>
              <w:rPr>
                <w:rFonts w:ascii="Arial" w:hAnsi="Arial" w:cs="Arial"/>
              </w:rPr>
            </w:pPr>
            <w:r w:rsidRPr="00781ECA">
              <w:rPr>
                <w:rFonts w:ascii="Arial" w:hAnsi="Arial" w:cs="Arial"/>
              </w:rPr>
              <w:t xml:space="preserve">Quality Assurance Procedural Requirements – Concessions </w:t>
            </w:r>
          </w:p>
        </w:tc>
      </w:tr>
      <w:tr w:rsidR="00934D23" w:rsidRPr="003A6913" w14:paraId="2C50ACBC" w14:textId="77777777" w:rsidTr="00DA04AC">
        <w:tc>
          <w:tcPr>
            <w:tcW w:w="3402" w:type="dxa"/>
          </w:tcPr>
          <w:p w14:paraId="0070BFEB" w14:textId="77777777" w:rsidR="00934D23" w:rsidRPr="00781ECA" w:rsidRDefault="00934D23" w:rsidP="008A6EF8">
            <w:pPr>
              <w:spacing w:before="120" w:after="120"/>
              <w:rPr>
                <w:rFonts w:ascii="Arial" w:hAnsi="Arial" w:cs="Arial"/>
              </w:rPr>
            </w:pPr>
            <w:r w:rsidRPr="00781ECA">
              <w:rPr>
                <w:rFonts w:ascii="Arial" w:hAnsi="Arial" w:cs="Arial"/>
              </w:rPr>
              <w:t>Def Stan 05-</w:t>
            </w:r>
            <w:r w:rsidR="008A6EF8">
              <w:rPr>
                <w:rFonts w:ascii="Arial" w:hAnsi="Arial" w:cs="Arial"/>
              </w:rPr>
              <w:t>61</w:t>
            </w:r>
            <w:r w:rsidRPr="00781ECA">
              <w:rPr>
                <w:rFonts w:ascii="Arial" w:hAnsi="Arial" w:cs="Arial"/>
              </w:rPr>
              <w:t xml:space="preserve"> (</w:t>
            </w:r>
            <w:r w:rsidR="008A6EF8">
              <w:rPr>
                <w:rFonts w:ascii="Arial" w:hAnsi="Arial" w:cs="Arial"/>
              </w:rPr>
              <w:t xml:space="preserve">Pt 4, </w:t>
            </w:r>
            <w:r w:rsidRPr="00781ECA">
              <w:rPr>
                <w:rFonts w:ascii="Arial" w:hAnsi="Arial" w:cs="Arial"/>
              </w:rPr>
              <w:t xml:space="preserve">Issue </w:t>
            </w:r>
            <w:r w:rsidR="008A6EF8">
              <w:rPr>
                <w:rFonts w:ascii="Arial" w:hAnsi="Arial" w:cs="Arial"/>
              </w:rPr>
              <w:t>3</w:t>
            </w:r>
            <w:r w:rsidRPr="00781ECA">
              <w:rPr>
                <w:rFonts w:ascii="Arial" w:hAnsi="Arial" w:cs="Arial"/>
              </w:rPr>
              <w:t>)</w:t>
            </w:r>
            <w:r w:rsidR="00781ECA" w:rsidRPr="00781ECA">
              <w:rPr>
                <w:rFonts w:ascii="Arial" w:hAnsi="Arial" w:cs="Arial"/>
              </w:rPr>
              <w:t xml:space="preserve"> </w:t>
            </w:r>
            <w:r w:rsidR="008A6EF8">
              <w:rPr>
                <w:rFonts w:ascii="Arial" w:hAnsi="Arial" w:cs="Arial"/>
              </w:rPr>
              <w:t xml:space="preserve">Oct 2002 </w:t>
            </w:r>
            <w:proofErr w:type="spellStart"/>
            <w:r w:rsidR="008A6EF8">
              <w:rPr>
                <w:rFonts w:ascii="Arial" w:hAnsi="Arial" w:cs="Arial"/>
              </w:rPr>
              <w:t>Amdt</w:t>
            </w:r>
            <w:proofErr w:type="spellEnd"/>
            <w:r w:rsidR="008A6EF8">
              <w:rPr>
                <w:rFonts w:ascii="Arial" w:hAnsi="Arial" w:cs="Arial"/>
              </w:rPr>
              <w:t xml:space="preserve"> Jan 2011</w:t>
            </w:r>
          </w:p>
        </w:tc>
        <w:tc>
          <w:tcPr>
            <w:tcW w:w="6521" w:type="dxa"/>
          </w:tcPr>
          <w:p w14:paraId="007F3CEB" w14:textId="77777777" w:rsidR="00934D23" w:rsidRPr="00781ECA" w:rsidRDefault="008A6EF8" w:rsidP="00781ECA">
            <w:pPr>
              <w:spacing w:before="120" w:after="120"/>
              <w:rPr>
                <w:rFonts w:ascii="Arial" w:hAnsi="Arial" w:cs="Arial"/>
              </w:rPr>
            </w:pPr>
            <w:r>
              <w:rPr>
                <w:rFonts w:ascii="Arial" w:hAnsi="Arial" w:cs="Arial"/>
              </w:rPr>
              <w:t>Contractor Working Parties</w:t>
            </w:r>
            <w:r w:rsidR="00934D23" w:rsidRPr="00781ECA">
              <w:rPr>
                <w:rFonts w:ascii="Arial" w:hAnsi="Arial" w:cs="Arial"/>
              </w:rPr>
              <w:t xml:space="preserve"> </w:t>
            </w:r>
          </w:p>
        </w:tc>
      </w:tr>
      <w:tr w:rsidR="00934D23" w:rsidRPr="003A6913" w14:paraId="01FD1064" w14:textId="77777777" w:rsidTr="00DA04AC">
        <w:tc>
          <w:tcPr>
            <w:tcW w:w="3402" w:type="dxa"/>
          </w:tcPr>
          <w:p w14:paraId="2DFF7177" w14:textId="77777777" w:rsidR="00934D23" w:rsidRPr="00781ECA" w:rsidRDefault="00934D23" w:rsidP="00934D23">
            <w:pPr>
              <w:spacing w:before="120" w:after="120"/>
              <w:rPr>
                <w:rFonts w:ascii="Arial" w:hAnsi="Arial" w:cs="Arial"/>
              </w:rPr>
            </w:pPr>
            <w:r w:rsidRPr="00781ECA">
              <w:rPr>
                <w:rFonts w:ascii="Arial" w:hAnsi="Arial" w:cs="Arial"/>
              </w:rPr>
              <w:t>DEFCON 602A (Edn 12/</w:t>
            </w:r>
            <w:r w:rsidR="00274E3C">
              <w:rPr>
                <w:rFonts w:ascii="Arial" w:hAnsi="Arial" w:cs="Arial"/>
              </w:rPr>
              <w:t>17</w:t>
            </w:r>
            <w:r w:rsidRPr="00781ECA">
              <w:rPr>
                <w:rFonts w:ascii="Arial" w:hAnsi="Arial" w:cs="Arial"/>
              </w:rPr>
              <w:t>)</w:t>
            </w:r>
          </w:p>
        </w:tc>
        <w:tc>
          <w:tcPr>
            <w:tcW w:w="6521" w:type="dxa"/>
          </w:tcPr>
          <w:p w14:paraId="3BB0A029" w14:textId="77777777" w:rsidR="00934D23" w:rsidRPr="00781ECA" w:rsidRDefault="00934D23" w:rsidP="00934D23">
            <w:pPr>
              <w:spacing w:before="120" w:after="120"/>
              <w:rPr>
                <w:rFonts w:ascii="Arial" w:hAnsi="Arial" w:cs="Arial"/>
              </w:rPr>
            </w:pPr>
            <w:r w:rsidRPr="00781ECA">
              <w:rPr>
                <w:rFonts w:ascii="Arial" w:hAnsi="Arial" w:cs="Arial"/>
              </w:rPr>
              <w:t>Deliverable Quality Plan</w:t>
            </w:r>
          </w:p>
        </w:tc>
      </w:tr>
    </w:tbl>
    <w:p w14:paraId="646A6CB2" w14:textId="77777777" w:rsidR="003B4CA4" w:rsidRDefault="003B4CA4" w:rsidP="003B4CA4">
      <w:pPr>
        <w:tabs>
          <w:tab w:val="left" w:pos="0"/>
          <w:tab w:val="left" w:pos="720"/>
        </w:tabs>
        <w:suppressAutoHyphens/>
        <w:ind w:left="709"/>
        <w:jc w:val="both"/>
        <w:rPr>
          <w:rFonts w:ascii="Arial" w:hAnsi="Arial" w:cs="Arial"/>
          <w:sz w:val="22"/>
          <w:szCs w:val="22"/>
        </w:rPr>
      </w:pPr>
    </w:p>
    <w:p w14:paraId="61D8D47D" w14:textId="77777777" w:rsidR="00EA54C1" w:rsidRDefault="00EA54C1" w:rsidP="00B363CA">
      <w:pPr>
        <w:pStyle w:val="Heading2"/>
        <w:numPr>
          <w:ilvl w:val="0"/>
          <w:numId w:val="31"/>
        </w:numPr>
        <w:spacing w:before="240" w:after="100" w:afterAutospacing="1"/>
        <w:ind w:left="1077" w:hanging="1077"/>
        <w:jc w:val="left"/>
        <w:rPr>
          <w:rFonts w:ascii="Arial" w:hAnsi="Arial" w:cs="Arial"/>
          <w:b/>
        </w:rPr>
      </w:pPr>
      <w:bookmarkStart w:id="5" w:name="_Toc492552310"/>
      <w:r w:rsidRPr="00B363CA">
        <w:rPr>
          <w:rFonts w:ascii="Arial" w:hAnsi="Arial" w:cs="Arial"/>
          <w:b/>
        </w:rPr>
        <w:t>C</w:t>
      </w:r>
      <w:r w:rsidR="00B363CA">
        <w:rPr>
          <w:rFonts w:ascii="Arial" w:hAnsi="Arial" w:cs="Arial"/>
          <w:b/>
        </w:rPr>
        <w:t>ONTRACTOR’S PERSONNEL</w:t>
      </w:r>
      <w:bookmarkEnd w:id="5"/>
    </w:p>
    <w:p w14:paraId="565C9880" w14:textId="77777777" w:rsidR="00EA54C1" w:rsidRPr="00B363CA" w:rsidRDefault="00EA54C1" w:rsidP="0072332B">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Only persons with appropriate qualifications and competence for the Tasks on which they are engaged shall be employed under the Contract.</w:t>
      </w:r>
    </w:p>
    <w:p w14:paraId="39533F37" w14:textId="77777777" w:rsidR="00EA54C1" w:rsidRDefault="00EA54C1" w:rsidP="0072332B">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Where so required, full particulars of all personnel to be so employed shall be forwarded in advance to the Authorised Officer for confirmation of acceptability.</w:t>
      </w:r>
    </w:p>
    <w:p w14:paraId="49ACFD38" w14:textId="77777777" w:rsidR="00EA54C1" w:rsidRPr="00B363CA" w:rsidRDefault="00EA54C1" w:rsidP="0072332B">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The Contractor shall take all reasonable steps to avoid changes of personnel assigned to and accepted for the work under the Contract.  Except whenever changes are unavoidable or of a temporary nature</w:t>
      </w:r>
      <w:r w:rsidR="0072332B">
        <w:rPr>
          <w:rFonts w:ascii="Arial" w:hAnsi="Arial" w:cs="Arial"/>
          <w:sz w:val="22"/>
          <w:szCs w:val="22"/>
        </w:rPr>
        <w:t xml:space="preserve"> </w:t>
      </w:r>
      <w:r w:rsidRPr="00B363CA">
        <w:rPr>
          <w:rFonts w:ascii="Arial" w:hAnsi="Arial" w:cs="Arial"/>
          <w:sz w:val="22"/>
          <w:szCs w:val="22"/>
        </w:rPr>
        <w:t>caused by sickness etc., the Contractor shall give at least one month's notice to</w:t>
      </w:r>
      <w:r w:rsidR="0072332B">
        <w:rPr>
          <w:rFonts w:ascii="Arial" w:hAnsi="Arial" w:cs="Arial"/>
          <w:sz w:val="22"/>
          <w:szCs w:val="22"/>
        </w:rPr>
        <w:t xml:space="preserve"> the Commercial Officer as detailed at Box 1 of Appendix to Contract </w:t>
      </w:r>
      <w:r w:rsidRPr="00B363CA">
        <w:rPr>
          <w:rFonts w:ascii="Arial" w:hAnsi="Arial" w:cs="Arial"/>
          <w:sz w:val="22"/>
          <w:szCs w:val="22"/>
        </w:rPr>
        <w:t xml:space="preserve">or his authorised representative and </w:t>
      </w:r>
      <w:r w:rsidR="0072332B">
        <w:rPr>
          <w:rFonts w:ascii="Arial" w:hAnsi="Arial" w:cs="Arial"/>
          <w:sz w:val="22"/>
          <w:szCs w:val="22"/>
        </w:rPr>
        <w:t xml:space="preserve">Clauses </w:t>
      </w:r>
      <w:r w:rsidR="00396022">
        <w:rPr>
          <w:rFonts w:ascii="Arial" w:hAnsi="Arial" w:cs="Arial"/>
          <w:sz w:val="22"/>
          <w:szCs w:val="22"/>
        </w:rPr>
        <w:t>4</w:t>
      </w:r>
      <w:r w:rsidR="00633872" w:rsidRPr="00B363CA">
        <w:rPr>
          <w:rFonts w:ascii="Arial" w:hAnsi="Arial" w:cs="Arial"/>
          <w:sz w:val="22"/>
          <w:szCs w:val="22"/>
        </w:rPr>
        <w:t>.1</w:t>
      </w:r>
      <w:r w:rsidRPr="00B363CA">
        <w:rPr>
          <w:rFonts w:ascii="Arial" w:hAnsi="Arial" w:cs="Arial"/>
          <w:sz w:val="22"/>
          <w:szCs w:val="22"/>
        </w:rPr>
        <w:t xml:space="preserve"> and </w:t>
      </w:r>
      <w:r w:rsidR="00396022">
        <w:rPr>
          <w:rFonts w:ascii="Arial" w:hAnsi="Arial" w:cs="Arial"/>
          <w:sz w:val="22"/>
          <w:szCs w:val="22"/>
        </w:rPr>
        <w:t>4</w:t>
      </w:r>
      <w:r w:rsidR="00633872" w:rsidRPr="00B363CA">
        <w:rPr>
          <w:rFonts w:ascii="Arial" w:hAnsi="Arial" w:cs="Arial"/>
          <w:sz w:val="22"/>
          <w:szCs w:val="22"/>
        </w:rPr>
        <w:t>.2</w:t>
      </w:r>
      <w:r w:rsidRPr="00B363CA">
        <w:rPr>
          <w:rFonts w:ascii="Arial" w:hAnsi="Arial" w:cs="Arial"/>
          <w:sz w:val="22"/>
          <w:szCs w:val="22"/>
        </w:rPr>
        <w:t xml:space="preserve"> above shall apply to the replacement personnel.</w:t>
      </w:r>
    </w:p>
    <w:p w14:paraId="0C7B17D3" w14:textId="77777777" w:rsidR="00EA54C1" w:rsidRPr="00B363CA" w:rsidRDefault="00EA54C1" w:rsidP="00B363CA">
      <w:pPr>
        <w:pStyle w:val="Heading2"/>
        <w:numPr>
          <w:ilvl w:val="0"/>
          <w:numId w:val="31"/>
        </w:numPr>
        <w:spacing w:before="240" w:after="100" w:afterAutospacing="1"/>
        <w:ind w:left="1077" w:hanging="1077"/>
        <w:jc w:val="left"/>
        <w:rPr>
          <w:rFonts w:ascii="Arial" w:hAnsi="Arial" w:cs="Arial"/>
          <w:b/>
        </w:rPr>
      </w:pPr>
      <w:bookmarkStart w:id="6" w:name="_Toc492552311"/>
      <w:r w:rsidRPr="00B363CA">
        <w:rPr>
          <w:rFonts w:ascii="Arial" w:hAnsi="Arial" w:cs="Arial"/>
          <w:b/>
        </w:rPr>
        <w:t>QUALITY ASSURANCE</w:t>
      </w:r>
      <w:bookmarkEnd w:id="6"/>
    </w:p>
    <w:p w14:paraId="694DC241" w14:textId="77777777" w:rsidR="00EA54C1" w:rsidRPr="00B363CA" w:rsidRDefault="00EA54C1" w:rsidP="0072332B">
      <w:pPr>
        <w:numPr>
          <w:ilvl w:val="1"/>
          <w:numId w:val="31"/>
        </w:numPr>
        <w:tabs>
          <w:tab w:val="left" w:pos="-720"/>
          <w:tab w:val="left" w:pos="720"/>
        </w:tabs>
        <w:suppressAutoHyphens/>
        <w:spacing w:after="160"/>
        <w:ind w:left="709" w:hanging="709"/>
        <w:jc w:val="both"/>
        <w:rPr>
          <w:rFonts w:ascii="Arial" w:hAnsi="Arial" w:cs="Arial"/>
          <w:sz w:val="22"/>
          <w:szCs w:val="22"/>
        </w:rPr>
      </w:pPr>
      <w:r w:rsidRPr="00781ECA">
        <w:rPr>
          <w:rFonts w:ascii="Arial" w:hAnsi="Arial" w:cs="Arial"/>
          <w:sz w:val="22"/>
          <w:szCs w:val="22"/>
        </w:rPr>
        <w:t xml:space="preserve">The Contractor shall produce a final Quality Plan </w:t>
      </w:r>
      <w:r w:rsidR="00781ECA" w:rsidRPr="00781ECA">
        <w:rPr>
          <w:rFonts w:ascii="Arial" w:hAnsi="Arial" w:cs="Arial"/>
          <w:sz w:val="22"/>
          <w:szCs w:val="22"/>
        </w:rPr>
        <w:t xml:space="preserve">in accordance with AQAP 2105 – NATO QA Requirements for Deliverable Quality Plans </w:t>
      </w:r>
      <w:r w:rsidRPr="00781ECA">
        <w:rPr>
          <w:rFonts w:ascii="Arial" w:hAnsi="Arial" w:cs="Arial"/>
          <w:sz w:val="22"/>
          <w:szCs w:val="22"/>
        </w:rPr>
        <w:t>within</w:t>
      </w:r>
      <w:r w:rsidRPr="00B363CA">
        <w:rPr>
          <w:rFonts w:ascii="Arial" w:hAnsi="Arial" w:cs="Arial"/>
          <w:sz w:val="22"/>
          <w:szCs w:val="22"/>
        </w:rPr>
        <w:t xml:space="preserve"> five weeks of Contract start date. The Quality Plan is to be submitted to the Q</w:t>
      </w:r>
      <w:r w:rsidR="00274448">
        <w:rPr>
          <w:rFonts w:ascii="Arial" w:hAnsi="Arial" w:cs="Arial"/>
          <w:sz w:val="22"/>
          <w:szCs w:val="22"/>
        </w:rPr>
        <w:t xml:space="preserve">uality </w:t>
      </w:r>
      <w:r w:rsidRPr="00B363CA">
        <w:rPr>
          <w:rFonts w:ascii="Arial" w:hAnsi="Arial" w:cs="Arial"/>
          <w:sz w:val="22"/>
          <w:szCs w:val="22"/>
        </w:rPr>
        <w:t>A</w:t>
      </w:r>
      <w:r w:rsidR="00274448">
        <w:rPr>
          <w:rFonts w:ascii="Arial" w:hAnsi="Arial" w:cs="Arial"/>
          <w:sz w:val="22"/>
          <w:szCs w:val="22"/>
        </w:rPr>
        <w:t xml:space="preserve">ssurance </w:t>
      </w:r>
      <w:r w:rsidRPr="00B363CA">
        <w:rPr>
          <w:rFonts w:ascii="Arial" w:hAnsi="Arial" w:cs="Arial"/>
          <w:sz w:val="22"/>
          <w:szCs w:val="22"/>
        </w:rPr>
        <w:t>R</w:t>
      </w:r>
      <w:r w:rsidR="00274448">
        <w:rPr>
          <w:rFonts w:ascii="Arial" w:hAnsi="Arial" w:cs="Arial"/>
          <w:sz w:val="22"/>
          <w:szCs w:val="22"/>
        </w:rPr>
        <w:t>epresentative</w:t>
      </w:r>
      <w:r w:rsidRPr="00B363CA">
        <w:rPr>
          <w:rFonts w:ascii="Arial" w:hAnsi="Arial" w:cs="Arial"/>
          <w:sz w:val="22"/>
          <w:szCs w:val="22"/>
        </w:rPr>
        <w:t xml:space="preserve"> </w:t>
      </w:r>
      <w:r w:rsidR="00274448">
        <w:rPr>
          <w:rFonts w:ascii="Arial" w:hAnsi="Arial" w:cs="Arial"/>
          <w:sz w:val="22"/>
          <w:szCs w:val="22"/>
        </w:rPr>
        <w:t xml:space="preserve">(QAR) </w:t>
      </w:r>
      <w:r w:rsidRPr="00B363CA">
        <w:rPr>
          <w:rFonts w:ascii="Arial" w:hAnsi="Arial" w:cs="Arial"/>
          <w:sz w:val="22"/>
          <w:szCs w:val="22"/>
        </w:rPr>
        <w:t xml:space="preserve">for comment and agreement prior to submission to </w:t>
      </w:r>
      <w:r w:rsidR="00274448">
        <w:rPr>
          <w:rFonts w:ascii="Arial" w:hAnsi="Arial" w:cs="Arial"/>
          <w:sz w:val="22"/>
          <w:szCs w:val="22"/>
        </w:rPr>
        <w:t>the Project Manager as detailed at Box 2 of Appendix to Contract</w:t>
      </w:r>
      <w:r w:rsidRPr="00B363CA">
        <w:rPr>
          <w:rFonts w:ascii="Arial" w:hAnsi="Arial" w:cs="Arial"/>
          <w:sz w:val="22"/>
          <w:szCs w:val="22"/>
        </w:rPr>
        <w:t>, or his authorised representative.</w:t>
      </w:r>
    </w:p>
    <w:p w14:paraId="67223830" w14:textId="77777777" w:rsidR="00EA54C1" w:rsidRPr="00274448" w:rsidRDefault="00EA54C1" w:rsidP="00274448">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 xml:space="preserve">The </w:t>
      </w:r>
      <w:r w:rsidR="00274448">
        <w:rPr>
          <w:rFonts w:ascii="Arial" w:hAnsi="Arial" w:cs="Arial"/>
          <w:sz w:val="22"/>
          <w:szCs w:val="22"/>
        </w:rPr>
        <w:t>Quality Assurance Representative</w:t>
      </w:r>
      <w:r w:rsidRPr="00B363CA">
        <w:rPr>
          <w:rFonts w:ascii="Arial" w:hAnsi="Arial" w:cs="Arial"/>
          <w:sz w:val="22"/>
          <w:szCs w:val="22"/>
        </w:rPr>
        <w:t xml:space="preserve"> for this contract is</w:t>
      </w:r>
      <w:r w:rsidR="00274448">
        <w:rPr>
          <w:rFonts w:ascii="Arial" w:hAnsi="Arial" w:cs="Arial"/>
          <w:sz w:val="22"/>
          <w:szCs w:val="22"/>
        </w:rPr>
        <w:t xml:space="preserve"> as detailed in Box 7 of Appendix to Contract</w:t>
      </w:r>
      <w:r w:rsidRPr="00274448">
        <w:rPr>
          <w:rFonts w:ascii="Arial" w:hAnsi="Arial" w:cs="Arial"/>
          <w:sz w:val="22"/>
          <w:szCs w:val="22"/>
        </w:rPr>
        <w:t>.</w:t>
      </w:r>
    </w:p>
    <w:p w14:paraId="26D27DF4" w14:textId="77777777" w:rsidR="00EA54C1" w:rsidRPr="00B363CA" w:rsidRDefault="00EA54C1" w:rsidP="00274448">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The Quality Assurance Standards for this contract are at C</w:t>
      </w:r>
      <w:r w:rsidR="00274448">
        <w:rPr>
          <w:rFonts w:ascii="Arial" w:hAnsi="Arial" w:cs="Arial"/>
          <w:sz w:val="22"/>
          <w:szCs w:val="22"/>
        </w:rPr>
        <w:t>ondition</w:t>
      </w:r>
      <w:r w:rsidRPr="00B363CA">
        <w:rPr>
          <w:rFonts w:ascii="Arial" w:hAnsi="Arial" w:cs="Arial"/>
          <w:sz w:val="22"/>
          <w:szCs w:val="22"/>
        </w:rPr>
        <w:t xml:space="preserve"> </w:t>
      </w:r>
      <w:r w:rsidR="00274448">
        <w:rPr>
          <w:rFonts w:ascii="Arial" w:hAnsi="Arial" w:cs="Arial"/>
          <w:sz w:val="22"/>
          <w:szCs w:val="22"/>
        </w:rPr>
        <w:t>4</w:t>
      </w:r>
      <w:r w:rsidRPr="00B363CA">
        <w:rPr>
          <w:rFonts w:ascii="Arial" w:hAnsi="Arial" w:cs="Arial"/>
          <w:sz w:val="22"/>
          <w:szCs w:val="22"/>
        </w:rPr>
        <w:t xml:space="preserve"> of </w:t>
      </w:r>
      <w:r w:rsidR="00274448">
        <w:rPr>
          <w:rFonts w:ascii="Arial" w:hAnsi="Arial" w:cs="Arial"/>
          <w:sz w:val="22"/>
          <w:szCs w:val="22"/>
        </w:rPr>
        <w:t xml:space="preserve">this </w:t>
      </w:r>
      <w:r w:rsidRPr="00B363CA">
        <w:rPr>
          <w:rFonts w:ascii="Arial" w:hAnsi="Arial" w:cs="Arial"/>
          <w:sz w:val="22"/>
          <w:szCs w:val="22"/>
        </w:rPr>
        <w:t>Contract and in Box 7 of Appendix to Contract.</w:t>
      </w:r>
    </w:p>
    <w:p w14:paraId="7436BE6C" w14:textId="77777777" w:rsidR="00EA54C1" w:rsidRPr="00B363CA" w:rsidRDefault="00EA54C1" w:rsidP="00B363CA">
      <w:pPr>
        <w:pStyle w:val="Heading2"/>
        <w:numPr>
          <w:ilvl w:val="0"/>
          <w:numId w:val="31"/>
        </w:numPr>
        <w:spacing w:before="240" w:after="100" w:afterAutospacing="1"/>
        <w:ind w:left="1077" w:hanging="1077"/>
        <w:jc w:val="left"/>
        <w:rPr>
          <w:rFonts w:ascii="Arial" w:hAnsi="Arial" w:cs="Arial"/>
          <w:b/>
        </w:rPr>
      </w:pPr>
      <w:bookmarkStart w:id="7" w:name="_Toc492552312"/>
      <w:r w:rsidRPr="00B363CA">
        <w:rPr>
          <w:rFonts w:ascii="Arial" w:hAnsi="Arial" w:cs="Arial"/>
          <w:b/>
        </w:rPr>
        <w:t>ORDER OF PRECEDENCE</w:t>
      </w:r>
      <w:bookmarkEnd w:id="7"/>
    </w:p>
    <w:p w14:paraId="73342BB1" w14:textId="77777777" w:rsidR="00C24D99" w:rsidRPr="00B550EE" w:rsidRDefault="00C24D99" w:rsidP="00B550EE">
      <w:pPr>
        <w:numPr>
          <w:ilvl w:val="1"/>
          <w:numId w:val="31"/>
        </w:numPr>
        <w:tabs>
          <w:tab w:val="left" w:pos="-720"/>
          <w:tab w:val="left" w:pos="720"/>
        </w:tabs>
        <w:suppressAutoHyphens/>
        <w:spacing w:after="160"/>
        <w:ind w:left="709" w:hanging="709"/>
        <w:jc w:val="both"/>
        <w:rPr>
          <w:rFonts w:ascii="Arial" w:hAnsi="Arial" w:cs="Arial"/>
          <w:sz w:val="22"/>
          <w:szCs w:val="22"/>
        </w:rPr>
      </w:pPr>
      <w:r w:rsidRPr="00B550EE">
        <w:rPr>
          <w:rFonts w:ascii="Arial" w:hAnsi="Arial" w:cs="Arial"/>
          <w:sz w:val="22"/>
          <w:szCs w:val="22"/>
        </w:rPr>
        <w:t xml:space="preserve">In the event of any conflict or inconsistency between the General Conditions, the Special Conditions, and/or </w:t>
      </w:r>
      <w:r w:rsidR="00B826C8" w:rsidRPr="00B550EE">
        <w:rPr>
          <w:rFonts w:ascii="Arial" w:hAnsi="Arial" w:cs="Arial"/>
          <w:sz w:val="22"/>
          <w:szCs w:val="22"/>
        </w:rPr>
        <w:t>any Annexes</w:t>
      </w:r>
      <w:r w:rsidRPr="00B550EE">
        <w:rPr>
          <w:rFonts w:ascii="Arial" w:hAnsi="Arial" w:cs="Arial"/>
          <w:sz w:val="22"/>
          <w:szCs w:val="22"/>
        </w:rPr>
        <w:t xml:space="preserve"> of the Contract, then the following order of precedence shall apply:</w:t>
      </w:r>
    </w:p>
    <w:p w14:paraId="337D2C3F" w14:textId="77777777" w:rsidR="00C24D99" w:rsidRPr="00B550EE" w:rsidRDefault="00C24D99" w:rsidP="00B550EE">
      <w:pPr>
        <w:numPr>
          <w:ilvl w:val="2"/>
          <w:numId w:val="31"/>
        </w:numPr>
        <w:tabs>
          <w:tab w:val="left" w:pos="1701"/>
          <w:tab w:val="left" w:pos="1843"/>
        </w:tabs>
        <w:suppressAutoHyphens/>
        <w:spacing w:after="160"/>
        <w:ind w:left="1701" w:hanging="992"/>
        <w:jc w:val="both"/>
        <w:rPr>
          <w:rFonts w:ascii="Arial" w:hAnsi="Arial" w:cs="Arial"/>
          <w:sz w:val="22"/>
          <w:szCs w:val="22"/>
        </w:rPr>
      </w:pPr>
      <w:r w:rsidRPr="00B550EE">
        <w:rPr>
          <w:rFonts w:ascii="Arial" w:hAnsi="Arial" w:cs="Arial"/>
          <w:sz w:val="22"/>
          <w:szCs w:val="22"/>
        </w:rPr>
        <w:t>Special Conditions (excluding any other document by reference</w:t>
      </w:r>
      <w:proofErr w:type="gramStart"/>
      <w:r w:rsidRPr="00B550EE">
        <w:rPr>
          <w:rFonts w:ascii="Arial" w:hAnsi="Arial" w:cs="Arial"/>
          <w:sz w:val="22"/>
          <w:szCs w:val="22"/>
        </w:rPr>
        <w:t>);</w:t>
      </w:r>
      <w:proofErr w:type="gramEnd"/>
    </w:p>
    <w:p w14:paraId="64174BF8" w14:textId="77777777" w:rsidR="00C24D99" w:rsidRPr="00B550EE" w:rsidRDefault="00C24D99" w:rsidP="00B550EE">
      <w:pPr>
        <w:numPr>
          <w:ilvl w:val="2"/>
          <w:numId w:val="31"/>
        </w:numPr>
        <w:tabs>
          <w:tab w:val="left" w:pos="1701"/>
          <w:tab w:val="left" w:pos="1843"/>
        </w:tabs>
        <w:suppressAutoHyphens/>
        <w:spacing w:after="160"/>
        <w:ind w:left="1701" w:hanging="992"/>
        <w:jc w:val="both"/>
        <w:rPr>
          <w:rFonts w:ascii="Arial" w:hAnsi="Arial" w:cs="Arial"/>
          <w:sz w:val="22"/>
          <w:szCs w:val="22"/>
        </w:rPr>
      </w:pPr>
      <w:r w:rsidRPr="00B550EE">
        <w:rPr>
          <w:rFonts w:ascii="Arial" w:hAnsi="Arial" w:cs="Arial"/>
          <w:sz w:val="22"/>
          <w:szCs w:val="22"/>
        </w:rPr>
        <w:t>Part A General Conditions (and any other document by reference</w:t>
      </w:r>
      <w:proofErr w:type="gramStart"/>
      <w:r w:rsidRPr="00B550EE">
        <w:rPr>
          <w:rFonts w:ascii="Arial" w:hAnsi="Arial" w:cs="Arial"/>
          <w:sz w:val="22"/>
          <w:szCs w:val="22"/>
        </w:rPr>
        <w:t>);</w:t>
      </w:r>
      <w:proofErr w:type="gramEnd"/>
    </w:p>
    <w:p w14:paraId="6CCA5630" w14:textId="77777777" w:rsidR="00C24D99" w:rsidRPr="00B550EE" w:rsidRDefault="00C24D99" w:rsidP="00B550EE">
      <w:pPr>
        <w:numPr>
          <w:ilvl w:val="2"/>
          <w:numId w:val="31"/>
        </w:numPr>
        <w:tabs>
          <w:tab w:val="left" w:pos="1701"/>
          <w:tab w:val="left" w:pos="1843"/>
        </w:tabs>
        <w:suppressAutoHyphens/>
        <w:spacing w:after="160"/>
        <w:ind w:left="1701" w:hanging="992"/>
        <w:jc w:val="both"/>
        <w:rPr>
          <w:rFonts w:ascii="Arial" w:hAnsi="Arial" w:cs="Arial"/>
          <w:sz w:val="22"/>
          <w:szCs w:val="22"/>
        </w:rPr>
      </w:pPr>
      <w:r w:rsidRPr="00B550EE">
        <w:rPr>
          <w:rFonts w:ascii="Arial" w:hAnsi="Arial" w:cs="Arial"/>
          <w:sz w:val="22"/>
          <w:szCs w:val="22"/>
        </w:rPr>
        <w:lastRenderedPageBreak/>
        <w:t xml:space="preserve">Annex A (Statement of </w:t>
      </w:r>
      <w:r w:rsidR="00747816">
        <w:rPr>
          <w:rFonts w:ascii="Arial" w:hAnsi="Arial" w:cs="Arial"/>
          <w:sz w:val="22"/>
          <w:szCs w:val="22"/>
        </w:rPr>
        <w:t>Work</w:t>
      </w:r>
      <w:r w:rsidRPr="00B550EE">
        <w:rPr>
          <w:rFonts w:ascii="Arial" w:hAnsi="Arial" w:cs="Arial"/>
          <w:sz w:val="22"/>
          <w:szCs w:val="22"/>
        </w:rPr>
        <w:t>) including all Appendices (excluding any other document by reference</w:t>
      </w:r>
      <w:proofErr w:type="gramStart"/>
      <w:r w:rsidRPr="00B550EE">
        <w:rPr>
          <w:rFonts w:ascii="Arial" w:hAnsi="Arial" w:cs="Arial"/>
          <w:sz w:val="22"/>
          <w:szCs w:val="22"/>
        </w:rPr>
        <w:t>);</w:t>
      </w:r>
      <w:proofErr w:type="gramEnd"/>
    </w:p>
    <w:p w14:paraId="29595B43" w14:textId="77777777" w:rsidR="00C24D99" w:rsidRPr="00B550EE" w:rsidRDefault="00C24D99" w:rsidP="00B550EE">
      <w:pPr>
        <w:numPr>
          <w:ilvl w:val="2"/>
          <w:numId w:val="31"/>
        </w:numPr>
        <w:tabs>
          <w:tab w:val="left" w:pos="1701"/>
          <w:tab w:val="left" w:pos="1843"/>
        </w:tabs>
        <w:suppressAutoHyphens/>
        <w:spacing w:after="160"/>
        <w:ind w:left="1701" w:hanging="992"/>
        <w:jc w:val="both"/>
        <w:rPr>
          <w:rFonts w:ascii="Arial" w:hAnsi="Arial" w:cs="Arial"/>
          <w:sz w:val="22"/>
          <w:szCs w:val="22"/>
        </w:rPr>
      </w:pPr>
      <w:r w:rsidRPr="00B550EE">
        <w:rPr>
          <w:rFonts w:ascii="Arial" w:hAnsi="Arial" w:cs="Arial"/>
          <w:sz w:val="22"/>
          <w:szCs w:val="22"/>
        </w:rPr>
        <w:t xml:space="preserve">a </w:t>
      </w:r>
      <w:proofErr w:type="gramStart"/>
      <w:r w:rsidRPr="00B550EE">
        <w:rPr>
          <w:rFonts w:ascii="Arial" w:hAnsi="Arial" w:cs="Arial"/>
          <w:sz w:val="22"/>
          <w:szCs w:val="22"/>
        </w:rPr>
        <w:t>TAF;</w:t>
      </w:r>
      <w:proofErr w:type="gramEnd"/>
    </w:p>
    <w:p w14:paraId="640EDB80" w14:textId="77777777" w:rsidR="00C24D99" w:rsidRPr="00B550EE" w:rsidRDefault="00C24D99" w:rsidP="00B550EE">
      <w:pPr>
        <w:numPr>
          <w:ilvl w:val="2"/>
          <w:numId w:val="31"/>
        </w:numPr>
        <w:tabs>
          <w:tab w:val="left" w:pos="1701"/>
          <w:tab w:val="left" w:pos="1843"/>
        </w:tabs>
        <w:suppressAutoHyphens/>
        <w:spacing w:after="160"/>
        <w:ind w:left="1701" w:hanging="992"/>
        <w:jc w:val="both"/>
        <w:rPr>
          <w:rFonts w:ascii="Arial" w:hAnsi="Arial" w:cs="Arial"/>
          <w:sz w:val="22"/>
          <w:szCs w:val="22"/>
        </w:rPr>
      </w:pPr>
      <w:r w:rsidRPr="00B550EE">
        <w:rPr>
          <w:rFonts w:ascii="Arial" w:hAnsi="Arial" w:cs="Arial"/>
          <w:sz w:val="22"/>
          <w:szCs w:val="22"/>
        </w:rPr>
        <w:t>all other Annexes (including their Appendices and Attachments but excluding any other document by reference); and</w:t>
      </w:r>
    </w:p>
    <w:p w14:paraId="2907A640" w14:textId="77777777" w:rsidR="00C24D99" w:rsidRPr="00B550EE" w:rsidRDefault="00C24D99" w:rsidP="00B550EE">
      <w:pPr>
        <w:numPr>
          <w:ilvl w:val="2"/>
          <w:numId w:val="31"/>
        </w:numPr>
        <w:tabs>
          <w:tab w:val="left" w:pos="1701"/>
          <w:tab w:val="left" w:pos="1843"/>
        </w:tabs>
        <w:suppressAutoHyphens/>
        <w:spacing w:after="160"/>
        <w:ind w:left="1701" w:hanging="992"/>
        <w:jc w:val="both"/>
        <w:rPr>
          <w:rFonts w:ascii="Arial" w:hAnsi="Arial" w:cs="Arial"/>
          <w:sz w:val="22"/>
          <w:szCs w:val="22"/>
        </w:rPr>
      </w:pPr>
      <w:r w:rsidRPr="00B550EE">
        <w:rPr>
          <w:rFonts w:ascii="Arial" w:hAnsi="Arial" w:cs="Arial"/>
          <w:sz w:val="22"/>
          <w:szCs w:val="22"/>
        </w:rPr>
        <w:t>any other document incorporated by referenced in any of the above.</w:t>
      </w:r>
    </w:p>
    <w:p w14:paraId="2581BC8B" w14:textId="77777777" w:rsidR="00C24D99" w:rsidRPr="00407DC6" w:rsidRDefault="00C24D99" w:rsidP="00B550EE">
      <w:pPr>
        <w:numPr>
          <w:ilvl w:val="1"/>
          <w:numId w:val="31"/>
        </w:numPr>
        <w:tabs>
          <w:tab w:val="left" w:pos="-720"/>
          <w:tab w:val="left" w:pos="720"/>
        </w:tabs>
        <w:suppressAutoHyphens/>
        <w:spacing w:after="160"/>
        <w:ind w:left="709" w:hanging="709"/>
        <w:jc w:val="both"/>
        <w:rPr>
          <w:rFonts w:ascii="Arial" w:hAnsi="Arial" w:cs="Arial"/>
          <w:sz w:val="22"/>
          <w:szCs w:val="22"/>
        </w:rPr>
      </w:pPr>
      <w:r w:rsidRPr="00B550EE">
        <w:rPr>
          <w:rFonts w:ascii="Arial" w:hAnsi="Arial" w:cs="Arial"/>
          <w:sz w:val="22"/>
          <w:szCs w:val="22"/>
        </w:rPr>
        <w:t xml:space="preserve">Notwithstanding the above, where there is a conflict or inconsistency between any defined term </w:t>
      </w:r>
      <w:r w:rsidRPr="00407DC6">
        <w:rPr>
          <w:rFonts w:ascii="Arial" w:hAnsi="Arial" w:cs="Arial"/>
          <w:sz w:val="22"/>
          <w:szCs w:val="22"/>
        </w:rPr>
        <w:t xml:space="preserve">provided within Clause </w:t>
      </w:r>
      <w:r w:rsidR="0090503A">
        <w:rPr>
          <w:rFonts w:ascii="Arial" w:hAnsi="Arial" w:cs="Arial"/>
          <w:sz w:val="22"/>
          <w:szCs w:val="22"/>
        </w:rPr>
        <w:t>6</w:t>
      </w:r>
      <w:r w:rsidRPr="00407DC6">
        <w:rPr>
          <w:rFonts w:ascii="Arial" w:hAnsi="Arial" w:cs="Arial"/>
          <w:sz w:val="22"/>
          <w:szCs w:val="22"/>
        </w:rPr>
        <w:t>.1 above and those provided within Annex A, then the definitions provided within Annex A shall take precedence for the purpose of the interpretation and understanding of Annex A only.</w:t>
      </w:r>
    </w:p>
    <w:p w14:paraId="7D2AEB6C" w14:textId="77777777" w:rsidR="00C24D99" w:rsidRPr="00B550EE" w:rsidRDefault="00C24D99" w:rsidP="00B550EE">
      <w:pPr>
        <w:numPr>
          <w:ilvl w:val="1"/>
          <w:numId w:val="31"/>
        </w:numPr>
        <w:tabs>
          <w:tab w:val="left" w:pos="-720"/>
          <w:tab w:val="left" w:pos="720"/>
        </w:tabs>
        <w:suppressAutoHyphens/>
        <w:spacing w:after="160"/>
        <w:ind w:left="709" w:hanging="709"/>
        <w:jc w:val="both"/>
        <w:rPr>
          <w:rFonts w:ascii="Arial" w:hAnsi="Arial" w:cs="Arial"/>
          <w:sz w:val="22"/>
          <w:szCs w:val="22"/>
        </w:rPr>
      </w:pPr>
      <w:r w:rsidRPr="00B550EE">
        <w:rPr>
          <w:rFonts w:ascii="Arial" w:hAnsi="Arial" w:cs="Arial"/>
          <w:sz w:val="22"/>
          <w:szCs w:val="22"/>
        </w:rPr>
        <w:t>Where there is a conflict or inconsistency between any of the standards detailed in Annex A, the following order of precedence shall apply:</w:t>
      </w:r>
    </w:p>
    <w:p w14:paraId="729680A6" w14:textId="77777777" w:rsidR="00C24D99" w:rsidRPr="00B550EE" w:rsidRDefault="00C24D99" w:rsidP="00B550EE">
      <w:pPr>
        <w:numPr>
          <w:ilvl w:val="2"/>
          <w:numId w:val="31"/>
        </w:numPr>
        <w:tabs>
          <w:tab w:val="left" w:pos="1701"/>
          <w:tab w:val="left" w:pos="1843"/>
        </w:tabs>
        <w:suppressAutoHyphens/>
        <w:spacing w:after="160"/>
        <w:ind w:left="1701" w:hanging="992"/>
        <w:jc w:val="both"/>
        <w:rPr>
          <w:rFonts w:ascii="Arial" w:hAnsi="Arial" w:cs="Arial"/>
          <w:sz w:val="22"/>
          <w:szCs w:val="22"/>
        </w:rPr>
      </w:pPr>
      <w:r w:rsidRPr="00B550EE">
        <w:rPr>
          <w:rFonts w:ascii="Arial" w:hAnsi="Arial" w:cs="Arial"/>
          <w:sz w:val="22"/>
          <w:szCs w:val="22"/>
        </w:rPr>
        <w:t xml:space="preserve">Defence </w:t>
      </w:r>
      <w:proofErr w:type="gramStart"/>
      <w:r w:rsidRPr="00B550EE">
        <w:rPr>
          <w:rFonts w:ascii="Arial" w:hAnsi="Arial" w:cs="Arial"/>
          <w:sz w:val="22"/>
          <w:szCs w:val="22"/>
        </w:rPr>
        <w:t>Standards;</w:t>
      </w:r>
      <w:proofErr w:type="gramEnd"/>
    </w:p>
    <w:p w14:paraId="12D2483C" w14:textId="77777777" w:rsidR="00C24D99" w:rsidRPr="00B550EE" w:rsidRDefault="00C24D99" w:rsidP="00B550EE">
      <w:pPr>
        <w:numPr>
          <w:ilvl w:val="2"/>
          <w:numId w:val="31"/>
        </w:numPr>
        <w:tabs>
          <w:tab w:val="left" w:pos="1701"/>
          <w:tab w:val="left" w:pos="1843"/>
        </w:tabs>
        <w:suppressAutoHyphens/>
        <w:spacing w:after="160"/>
        <w:ind w:left="1701" w:hanging="992"/>
        <w:jc w:val="both"/>
        <w:rPr>
          <w:rFonts w:ascii="Arial" w:hAnsi="Arial" w:cs="Arial"/>
          <w:sz w:val="22"/>
          <w:szCs w:val="22"/>
        </w:rPr>
      </w:pPr>
      <w:r w:rsidRPr="00B550EE">
        <w:rPr>
          <w:rFonts w:ascii="Arial" w:hAnsi="Arial" w:cs="Arial"/>
          <w:sz w:val="22"/>
          <w:szCs w:val="22"/>
        </w:rPr>
        <w:t xml:space="preserve">Allied Publications and NATO </w:t>
      </w:r>
      <w:proofErr w:type="gramStart"/>
      <w:r w:rsidRPr="00B550EE">
        <w:rPr>
          <w:rFonts w:ascii="Arial" w:hAnsi="Arial" w:cs="Arial"/>
          <w:sz w:val="22"/>
          <w:szCs w:val="22"/>
        </w:rPr>
        <w:t>Standards;</w:t>
      </w:r>
      <w:proofErr w:type="gramEnd"/>
    </w:p>
    <w:p w14:paraId="2829D6E0" w14:textId="77777777" w:rsidR="00C24D99" w:rsidRPr="00B550EE" w:rsidRDefault="00C24D99" w:rsidP="00B550EE">
      <w:pPr>
        <w:numPr>
          <w:ilvl w:val="2"/>
          <w:numId w:val="31"/>
        </w:numPr>
        <w:tabs>
          <w:tab w:val="left" w:pos="1701"/>
          <w:tab w:val="left" w:pos="1843"/>
        </w:tabs>
        <w:suppressAutoHyphens/>
        <w:spacing w:after="160"/>
        <w:ind w:left="1701" w:hanging="992"/>
        <w:jc w:val="both"/>
        <w:rPr>
          <w:rFonts w:ascii="Arial" w:hAnsi="Arial" w:cs="Arial"/>
          <w:sz w:val="22"/>
          <w:szCs w:val="22"/>
        </w:rPr>
      </w:pPr>
      <w:r w:rsidRPr="00B550EE">
        <w:rPr>
          <w:rFonts w:ascii="Arial" w:hAnsi="Arial" w:cs="Arial"/>
          <w:sz w:val="22"/>
          <w:szCs w:val="22"/>
        </w:rPr>
        <w:t>British Standards and International Standards; and</w:t>
      </w:r>
    </w:p>
    <w:p w14:paraId="6825283D" w14:textId="77777777" w:rsidR="00C24D99" w:rsidRPr="00B550EE" w:rsidRDefault="00C24D99" w:rsidP="00B550EE">
      <w:pPr>
        <w:numPr>
          <w:ilvl w:val="2"/>
          <w:numId w:val="31"/>
        </w:numPr>
        <w:tabs>
          <w:tab w:val="left" w:pos="1701"/>
          <w:tab w:val="left" w:pos="1843"/>
        </w:tabs>
        <w:suppressAutoHyphens/>
        <w:spacing w:after="160"/>
        <w:ind w:left="1701" w:hanging="992"/>
        <w:jc w:val="both"/>
        <w:rPr>
          <w:rFonts w:ascii="Arial" w:hAnsi="Arial" w:cs="Arial"/>
          <w:sz w:val="22"/>
          <w:szCs w:val="22"/>
        </w:rPr>
      </w:pPr>
      <w:r w:rsidRPr="00B550EE">
        <w:rPr>
          <w:rFonts w:ascii="Arial" w:hAnsi="Arial" w:cs="Arial"/>
          <w:sz w:val="22"/>
          <w:szCs w:val="22"/>
        </w:rPr>
        <w:t>all remaining reference standards.</w:t>
      </w:r>
    </w:p>
    <w:p w14:paraId="74859655" w14:textId="77777777" w:rsidR="00C24D99" w:rsidRPr="00B550EE" w:rsidRDefault="00C24D99" w:rsidP="00B550EE">
      <w:pPr>
        <w:numPr>
          <w:ilvl w:val="1"/>
          <w:numId w:val="31"/>
        </w:numPr>
        <w:tabs>
          <w:tab w:val="left" w:pos="-720"/>
          <w:tab w:val="left" w:pos="720"/>
        </w:tabs>
        <w:suppressAutoHyphens/>
        <w:spacing w:after="160"/>
        <w:ind w:left="709" w:hanging="709"/>
        <w:jc w:val="both"/>
        <w:rPr>
          <w:rFonts w:ascii="Arial" w:hAnsi="Arial" w:cs="Arial"/>
          <w:sz w:val="22"/>
          <w:szCs w:val="22"/>
        </w:rPr>
      </w:pPr>
      <w:r w:rsidRPr="00B550EE">
        <w:rPr>
          <w:rFonts w:ascii="Arial" w:hAnsi="Arial" w:cs="Arial"/>
          <w:sz w:val="22"/>
          <w:szCs w:val="22"/>
        </w:rPr>
        <w:t xml:space="preserve">If a Party becomes aware of any potential conflict or inconsistency within or between the documents referred to in this Condition, then that Party’s Commercial Officer shall notify the other Party’s Commercial Officer immediately and the Parties will seek to resolve such conflict or inconsistency, and if either Party considers the conflict or inconsistency to be material, then the matter shall be determined in accordance with </w:t>
      </w:r>
      <w:r w:rsidR="00B550EE">
        <w:rPr>
          <w:rFonts w:ascii="Arial" w:hAnsi="Arial" w:cs="Arial"/>
          <w:sz w:val="22"/>
          <w:szCs w:val="22"/>
        </w:rPr>
        <w:t>DEFCON 530</w:t>
      </w:r>
    </w:p>
    <w:p w14:paraId="43E5237B" w14:textId="77777777" w:rsidR="00EA54C1" w:rsidRPr="00B363CA" w:rsidRDefault="00EA54C1" w:rsidP="00B363CA">
      <w:pPr>
        <w:pStyle w:val="Heading2"/>
        <w:numPr>
          <w:ilvl w:val="0"/>
          <w:numId w:val="31"/>
        </w:numPr>
        <w:spacing w:before="240" w:after="100" w:afterAutospacing="1"/>
        <w:ind w:left="1077" w:hanging="1077"/>
        <w:jc w:val="left"/>
        <w:rPr>
          <w:rFonts w:ascii="Arial" w:hAnsi="Arial" w:cs="Arial"/>
          <w:b/>
        </w:rPr>
      </w:pPr>
      <w:bookmarkStart w:id="8" w:name="_Toc492552313"/>
      <w:r w:rsidRPr="00B363CA">
        <w:rPr>
          <w:rFonts w:ascii="Arial" w:hAnsi="Arial" w:cs="Arial"/>
          <w:b/>
        </w:rPr>
        <w:t>PERFORMANCE OF WORK</w:t>
      </w:r>
      <w:bookmarkEnd w:id="8"/>
      <w:r w:rsidRPr="00B363CA">
        <w:rPr>
          <w:rFonts w:ascii="Arial" w:hAnsi="Arial" w:cs="Arial"/>
          <w:b/>
        </w:rPr>
        <w:t xml:space="preserve"> </w:t>
      </w:r>
    </w:p>
    <w:p w14:paraId="488EEF0A" w14:textId="77777777" w:rsidR="0090503A" w:rsidRDefault="00EA54C1" w:rsidP="00274448">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The Core Management Services rendered under this Contract shall</w:t>
      </w:r>
      <w:r w:rsidRPr="00274448">
        <w:rPr>
          <w:rFonts w:ascii="Arial" w:hAnsi="Arial" w:cs="Arial"/>
          <w:sz w:val="22"/>
          <w:szCs w:val="22"/>
        </w:rPr>
        <w:t xml:space="preserve"> </w:t>
      </w:r>
      <w:r w:rsidRPr="00B363CA">
        <w:rPr>
          <w:rFonts w:ascii="Arial" w:hAnsi="Arial" w:cs="Arial"/>
          <w:sz w:val="22"/>
          <w:szCs w:val="22"/>
        </w:rPr>
        <w:t>com</w:t>
      </w:r>
      <w:r w:rsidR="00407DC6">
        <w:rPr>
          <w:rFonts w:ascii="Arial" w:hAnsi="Arial" w:cs="Arial"/>
          <w:sz w:val="22"/>
          <w:szCs w:val="22"/>
        </w:rPr>
        <w:t xml:space="preserve">ply with the Statement of </w:t>
      </w:r>
      <w:r w:rsidR="0090503A">
        <w:rPr>
          <w:rFonts w:ascii="Arial" w:hAnsi="Arial" w:cs="Arial"/>
          <w:sz w:val="22"/>
          <w:szCs w:val="22"/>
        </w:rPr>
        <w:t xml:space="preserve">Work </w:t>
      </w:r>
      <w:r w:rsidR="00466EB4">
        <w:rPr>
          <w:rFonts w:ascii="Arial" w:hAnsi="Arial" w:cs="Arial"/>
          <w:sz w:val="22"/>
          <w:szCs w:val="22"/>
        </w:rPr>
        <w:t xml:space="preserve">(SOW) </w:t>
      </w:r>
      <w:r w:rsidRPr="00B363CA">
        <w:rPr>
          <w:rFonts w:ascii="Arial" w:hAnsi="Arial" w:cs="Arial"/>
          <w:sz w:val="22"/>
          <w:szCs w:val="22"/>
        </w:rPr>
        <w:t>attached at Annex A</w:t>
      </w:r>
      <w:r w:rsidR="0090503A">
        <w:rPr>
          <w:rFonts w:ascii="Arial" w:hAnsi="Arial" w:cs="Arial"/>
          <w:sz w:val="22"/>
          <w:szCs w:val="22"/>
        </w:rPr>
        <w:t>, which for the purposes of clarity and consistency has been developed by the Contractor from the Authority’s Statement of Requirement</w:t>
      </w:r>
      <w:r w:rsidR="00466EB4">
        <w:rPr>
          <w:rFonts w:ascii="Arial" w:hAnsi="Arial" w:cs="Arial"/>
          <w:sz w:val="22"/>
          <w:szCs w:val="22"/>
        </w:rPr>
        <w:t xml:space="preserve"> (SOR) - </w:t>
      </w:r>
      <w:r w:rsidR="0090503A">
        <w:rPr>
          <w:rFonts w:ascii="Arial" w:hAnsi="Arial" w:cs="Arial"/>
          <w:sz w:val="22"/>
          <w:szCs w:val="22"/>
        </w:rPr>
        <w:t>Version 9 Issue 01, dated 07 September 2017</w:t>
      </w:r>
      <w:r w:rsidR="002F671E">
        <w:rPr>
          <w:rFonts w:ascii="Arial" w:hAnsi="Arial" w:cs="Arial"/>
          <w:sz w:val="22"/>
          <w:szCs w:val="22"/>
        </w:rPr>
        <w:t xml:space="preserve"> as issued under previous contract reference WSPT/900</w:t>
      </w:r>
      <w:r w:rsidR="00407DC6">
        <w:rPr>
          <w:rFonts w:ascii="Arial" w:hAnsi="Arial" w:cs="Arial"/>
          <w:sz w:val="22"/>
          <w:szCs w:val="22"/>
        </w:rPr>
        <w:t>.</w:t>
      </w:r>
      <w:r w:rsidR="00296102" w:rsidRPr="00B363CA">
        <w:rPr>
          <w:rFonts w:ascii="Arial" w:hAnsi="Arial" w:cs="Arial"/>
          <w:sz w:val="22"/>
          <w:szCs w:val="22"/>
        </w:rPr>
        <w:t xml:space="preserve"> </w:t>
      </w:r>
    </w:p>
    <w:p w14:paraId="2E7525CE" w14:textId="77777777" w:rsidR="00EA54C1" w:rsidRPr="00B363CA" w:rsidRDefault="00296102" w:rsidP="00274448">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For</w:t>
      </w:r>
      <w:r w:rsidR="00EA54C1" w:rsidRPr="00B363CA">
        <w:rPr>
          <w:rFonts w:ascii="Arial" w:hAnsi="Arial" w:cs="Arial"/>
          <w:sz w:val="22"/>
          <w:szCs w:val="22"/>
        </w:rPr>
        <w:t xml:space="preserve"> ad-hoc Specific tasks, </w:t>
      </w:r>
      <w:r w:rsidR="00651BE7">
        <w:rPr>
          <w:rFonts w:ascii="Arial" w:hAnsi="Arial" w:cs="Arial"/>
          <w:sz w:val="22"/>
          <w:szCs w:val="22"/>
        </w:rPr>
        <w:t xml:space="preserve">any additional </w:t>
      </w:r>
      <w:r w:rsidR="00EA54C1" w:rsidRPr="00B363CA">
        <w:rPr>
          <w:rFonts w:ascii="Arial" w:hAnsi="Arial" w:cs="Arial"/>
          <w:sz w:val="22"/>
          <w:szCs w:val="22"/>
        </w:rPr>
        <w:t>acceptance criteria shall be specified on the</w:t>
      </w:r>
      <w:r w:rsidR="00EA54C1" w:rsidRPr="00274448">
        <w:rPr>
          <w:rFonts w:ascii="Arial" w:hAnsi="Arial" w:cs="Arial"/>
          <w:sz w:val="22"/>
          <w:szCs w:val="22"/>
        </w:rPr>
        <w:t xml:space="preserve"> </w:t>
      </w:r>
      <w:r w:rsidR="00EA54C1" w:rsidRPr="00B363CA">
        <w:rPr>
          <w:rFonts w:ascii="Arial" w:hAnsi="Arial" w:cs="Arial"/>
          <w:sz w:val="22"/>
          <w:szCs w:val="22"/>
        </w:rPr>
        <w:t>Task</w:t>
      </w:r>
      <w:r w:rsidR="00EA54C1" w:rsidRPr="00274448">
        <w:rPr>
          <w:rFonts w:ascii="Arial" w:hAnsi="Arial" w:cs="Arial"/>
          <w:sz w:val="22"/>
          <w:szCs w:val="22"/>
        </w:rPr>
        <w:t xml:space="preserve"> </w:t>
      </w:r>
      <w:r w:rsidR="00EA54C1" w:rsidRPr="00B363CA">
        <w:rPr>
          <w:rFonts w:ascii="Arial" w:hAnsi="Arial" w:cs="Arial"/>
          <w:sz w:val="22"/>
          <w:szCs w:val="22"/>
        </w:rPr>
        <w:t>form</w:t>
      </w:r>
      <w:r w:rsidR="00407DC6">
        <w:rPr>
          <w:rFonts w:ascii="Arial" w:hAnsi="Arial" w:cs="Arial"/>
          <w:sz w:val="22"/>
          <w:szCs w:val="22"/>
        </w:rPr>
        <w:t xml:space="preserve"> at Annex </w:t>
      </w:r>
      <w:r w:rsidR="00747816">
        <w:rPr>
          <w:rFonts w:ascii="Arial" w:hAnsi="Arial" w:cs="Arial"/>
          <w:sz w:val="22"/>
          <w:szCs w:val="22"/>
        </w:rPr>
        <w:t>C</w:t>
      </w:r>
      <w:r w:rsidR="00EA54C1" w:rsidRPr="00B363CA">
        <w:rPr>
          <w:rFonts w:ascii="Arial" w:hAnsi="Arial" w:cs="Arial"/>
          <w:sz w:val="22"/>
          <w:szCs w:val="22"/>
        </w:rPr>
        <w:t xml:space="preserve">.  All work carried out under the Contract shall be to the requirements and satisfaction of </w:t>
      </w:r>
      <w:r w:rsidR="00274448">
        <w:rPr>
          <w:rFonts w:ascii="Arial" w:hAnsi="Arial" w:cs="Arial"/>
          <w:sz w:val="22"/>
          <w:szCs w:val="22"/>
        </w:rPr>
        <w:t>the Project Manager as detailed at Box 2 of Appendix to Contract</w:t>
      </w:r>
      <w:r w:rsidR="00274448" w:rsidRPr="00B363CA">
        <w:rPr>
          <w:rFonts w:ascii="Arial" w:hAnsi="Arial" w:cs="Arial"/>
          <w:sz w:val="22"/>
          <w:szCs w:val="22"/>
        </w:rPr>
        <w:t xml:space="preserve"> </w:t>
      </w:r>
      <w:r w:rsidR="00EA54C1" w:rsidRPr="00B363CA">
        <w:rPr>
          <w:rFonts w:ascii="Arial" w:hAnsi="Arial" w:cs="Arial"/>
          <w:sz w:val="22"/>
          <w:szCs w:val="22"/>
        </w:rPr>
        <w:t xml:space="preserve">or his Authorised Representative and the Quality Assurance Representative (QAR).  </w:t>
      </w:r>
    </w:p>
    <w:p w14:paraId="5F381B23" w14:textId="77777777" w:rsidR="00EA54C1" w:rsidRPr="00B363CA" w:rsidRDefault="00EA54C1" w:rsidP="00B363CA">
      <w:pPr>
        <w:pStyle w:val="Heading2"/>
        <w:numPr>
          <w:ilvl w:val="0"/>
          <w:numId w:val="31"/>
        </w:numPr>
        <w:spacing w:before="240" w:after="100" w:afterAutospacing="1"/>
        <w:ind w:left="1077" w:hanging="1077"/>
        <w:jc w:val="left"/>
        <w:rPr>
          <w:rFonts w:ascii="Arial" w:hAnsi="Arial" w:cs="Arial"/>
          <w:b/>
        </w:rPr>
      </w:pPr>
      <w:bookmarkStart w:id="9" w:name="_Toc492552314"/>
      <w:r w:rsidRPr="00B363CA">
        <w:rPr>
          <w:rFonts w:ascii="Arial" w:hAnsi="Arial" w:cs="Arial"/>
          <w:b/>
        </w:rPr>
        <w:t>LIABILITY FOR DEFECTS</w:t>
      </w:r>
      <w:bookmarkEnd w:id="9"/>
    </w:p>
    <w:p w14:paraId="0675FC9D" w14:textId="77777777" w:rsidR="00EA54C1" w:rsidRPr="00B363CA" w:rsidRDefault="00EA54C1" w:rsidP="00274448">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If it is established that the Contractor is liable for any defect, giving rise to a Task under the Contract, all work including the defect investigation associated therewith shall be undertaken at no cost to the Authority.</w:t>
      </w:r>
    </w:p>
    <w:p w14:paraId="7768BFEA" w14:textId="77777777" w:rsidR="00EA54C1" w:rsidRPr="00B363CA" w:rsidRDefault="00EA54C1" w:rsidP="00B363CA">
      <w:pPr>
        <w:pStyle w:val="Heading2"/>
        <w:numPr>
          <w:ilvl w:val="0"/>
          <w:numId w:val="31"/>
        </w:numPr>
        <w:spacing w:before="240" w:after="100" w:afterAutospacing="1"/>
        <w:ind w:left="1077" w:hanging="1077"/>
        <w:jc w:val="left"/>
        <w:rPr>
          <w:rFonts w:ascii="Arial" w:hAnsi="Arial" w:cs="Arial"/>
          <w:b/>
        </w:rPr>
      </w:pPr>
      <w:bookmarkStart w:id="10" w:name="_Toc492552315"/>
      <w:r w:rsidRPr="00B363CA">
        <w:rPr>
          <w:rFonts w:ascii="Arial" w:hAnsi="Arial" w:cs="Arial"/>
          <w:b/>
        </w:rPr>
        <w:t>SUBCONTRACTS / DESIGN AUTHORITY</w:t>
      </w:r>
      <w:bookmarkEnd w:id="10"/>
    </w:p>
    <w:p w14:paraId="08976CA5" w14:textId="77777777" w:rsidR="00EA54C1" w:rsidRPr="00B363CA" w:rsidRDefault="00EA54C1" w:rsidP="00274448">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 xml:space="preserve">The </w:t>
      </w:r>
      <w:r w:rsidRPr="00165EDA">
        <w:rPr>
          <w:rFonts w:ascii="Arial" w:hAnsi="Arial" w:cs="Arial"/>
          <w:sz w:val="22"/>
          <w:szCs w:val="22"/>
        </w:rPr>
        <w:t xml:space="preserve">Contractor is the Design Authority for </w:t>
      </w:r>
      <w:r w:rsidR="0069157B" w:rsidRPr="00165EDA">
        <w:rPr>
          <w:rFonts w:ascii="Arial" w:hAnsi="Arial" w:cs="Arial"/>
          <w:sz w:val="22"/>
          <w:szCs w:val="22"/>
        </w:rPr>
        <w:t xml:space="preserve">all legacy TRAP equipment defined in the </w:t>
      </w:r>
      <w:r w:rsidR="0069157B" w:rsidRPr="00747816">
        <w:rPr>
          <w:rFonts w:ascii="Arial" w:hAnsi="Arial" w:cs="Arial"/>
          <w:sz w:val="22"/>
          <w:szCs w:val="22"/>
        </w:rPr>
        <w:t>Master Record Index</w:t>
      </w:r>
      <w:r w:rsidRPr="00747816">
        <w:rPr>
          <w:rFonts w:ascii="Arial" w:hAnsi="Arial" w:cs="Arial"/>
          <w:sz w:val="22"/>
          <w:szCs w:val="22"/>
        </w:rPr>
        <w:t>.</w:t>
      </w:r>
      <w:r w:rsidRPr="00B363CA">
        <w:rPr>
          <w:rFonts w:ascii="Arial" w:hAnsi="Arial" w:cs="Arial"/>
          <w:sz w:val="22"/>
          <w:szCs w:val="22"/>
        </w:rPr>
        <w:t xml:space="preserve"> The Contractor may subcontract Design Authority responsibilities as </w:t>
      </w:r>
      <w:r w:rsidR="00B826C8" w:rsidRPr="00B363CA">
        <w:rPr>
          <w:rFonts w:ascii="Arial" w:hAnsi="Arial" w:cs="Arial"/>
          <w:sz w:val="22"/>
          <w:szCs w:val="22"/>
        </w:rPr>
        <w:t>appropriate but</w:t>
      </w:r>
      <w:r w:rsidRPr="00B363CA">
        <w:rPr>
          <w:rFonts w:ascii="Arial" w:hAnsi="Arial" w:cs="Arial"/>
          <w:sz w:val="22"/>
          <w:szCs w:val="22"/>
        </w:rPr>
        <w:t xml:space="preserve"> shall retain overall responsibility for the </w:t>
      </w:r>
      <w:proofErr w:type="spellStart"/>
      <w:r w:rsidRPr="00B363CA">
        <w:rPr>
          <w:rFonts w:ascii="Arial" w:hAnsi="Arial" w:cs="Arial"/>
          <w:sz w:val="22"/>
          <w:szCs w:val="22"/>
        </w:rPr>
        <w:t>equipments</w:t>
      </w:r>
      <w:proofErr w:type="spellEnd"/>
      <w:r w:rsidRPr="00B363CA">
        <w:rPr>
          <w:rFonts w:ascii="Arial" w:hAnsi="Arial" w:cs="Arial"/>
          <w:sz w:val="22"/>
          <w:szCs w:val="22"/>
        </w:rPr>
        <w:t xml:space="preserve"> to the satisfaction of the Authority.</w:t>
      </w:r>
    </w:p>
    <w:p w14:paraId="342FBA80" w14:textId="77777777" w:rsidR="00EA54C1" w:rsidRPr="00B363CA" w:rsidRDefault="00EA54C1" w:rsidP="00274448">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 xml:space="preserve">The Contractor shall not place Subcontracts or orders involving design and development work required under the Contract without the prior approval of the Authority’s Commercial Group.  The Contractor shall not </w:t>
      </w:r>
      <w:proofErr w:type="gramStart"/>
      <w:r w:rsidRPr="00B363CA">
        <w:rPr>
          <w:rFonts w:ascii="Arial" w:hAnsi="Arial" w:cs="Arial"/>
          <w:sz w:val="22"/>
          <w:szCs w:val="22"/>
        </w:rPr>
        <w:t>enter into</w:t>
      </w:r>
      <w:proofErr w:type="gramEnd"/>
      <w:r w:rsidRPr="00B363CA">
        <w:rPr>
          <w:rFonts w:ascii="Arial" w:hAnsi="Arial" w:cs="Arial"/>
          <w:sz w:val="22"/>
          <w:szCs w:val="22"/>
        </w:rPr>
        <w:t xml:space="preserve"> any commitment in relation to such work until the </w:t>
      </w:r>
      <w:r w:rsidRPr="00B363CA">
        <w:rPr>
          <w:rFonts w:ascii="Arial" w:hAnsi="Arial" w:cs="Arial"/>
          <w:sz w:val="22"/>
          <w:szCs w:val="22"/>
        </w:rPr>
        <w:lastRenderedPageBreak/>
        <w:t xml:space="preserve">Subcontractor has entered into an Agreement with the Authority in the form set out in </w:t>
      </w:r>
      <w:r w:rsidR="00747816">
        <w:rPr>
          <w:rFonts w:ascii="Arial" w:hAnsi="Arial" w:cs="Arial"/>
          <w:sz w:val="22"/>
          <w:szCs w:val="22"/>
        </w:rPr>
        <w:t>DEFFORM 177 (Edn 03/80)</w:t>
      </w:r>
      <w:r w:rsidRPr="00B363CA">
        <w:rPr>
          <w:rFonts w:ascii="Arial" w:hAnsi="Arial" w:cs="Arial"/>
          <w:sz w:val="22"/>
          <w:szCs w:val="22"/>
        </w:rPr>
        <w:t xml:space="preserve">.  Wherever possible, the request for approval shall be accompanied by </w:t>
      </w:r>
      <w:r w:rsidR="0069157B">
        <w:rPr>
          <w:rFonts w:ascii="Arial" w:hAnsi="Arial" w:cs="Arial"/>
          <w:sz w:val="22"/>
          <w:szCs w:val="22"/>
        </w:rPr>
        <w:t>two</w:t>
      </w:r>
      <w:r w:rsidRPr="00B363CA">
        <w:rPr>
          <w:rFonts w:ascii="Arial" w:hAnsi="Arial" w:cs="Arial"/>
          <w:sz w:val="22"/>
          <w:szCs w:val="22"/>
        </w:rPr>
        <w:t xml:space="preserve"> copies of the Agreement signed by the Subcontractor.  If, in any case, the Contractor is unable to comply with this Condition, he shall report the matter to </w:t>
      </w:r>
      <w:r w:rsidR="00274448">
        <w:rPr>
          <w:rFonts w:ascii="Arial" w:hAnsi="Arial" w:cs="Arial"/>
          <w:sz w:val="22"/>
          <w:szCs w:val="22"/>
        </w:rPr>
        <w:t>the Commercial Officer as detailed at Box 1 of Appendix to Contract</w:t>
      </w:r>
      <w:r w:rsidRPr="00B363CA">
        <w:rPr>
          <w:rFonts w:ascii="Arial" w:hAnsi="Arial" w:cs="Arial"/>
          <w:sz w:val="22"/>
          <w:szCs w:val="22"/>
        </w:rPr>
        <w:t xml:space="preserve"> and await further instructions before placing the Subcontract or order.</w:t>
      </w:r>
    </w:p>
    <w:p w14:paraId="2612A20F" w14:textId="77777777" w:rsidR="00C637B3" w:rsidRDefault="00C637B3" w:rsidP="00C637B3">
      <w:pPr>
        <w:pStyle w:val="Heading2"/>
        <w:numPr>
          <w:ilvl w:val="0"/>
          <w:numId w:val="31"/>
        </w:numPr>
        <w:spacing w:before="240" w:after="100" w:afterAutospacing="1"/>
        <w:ind w:left="1077" w:hanging="1077"/>
        <w:jc w:val="left"/>
        <w:rPr>
          <w:rFonts w:ascii="Arial" w:hAnsi="Arial" w:cs="Arial"/>
          <w:b/>
        </w:rPr>
      </w:pPr>
      <w:bookmarkStart w:id="11" w:name="_Toc492552316"/>
      <w:r>
        <w:rPr>
          <w:rFonts w:ascii="Arial" w:hAnsi="Arial" w:cs="Arial"/>
          <w:b/>
        </w:rPr>
        <w:t>GOVERNMENT FURNISHED ASSETS</w:t>
      </w:r>
      <w:bookmarkEnd w:id="11"/>
      <w:r>
        <w:rPr>
          <w:rFonts w:ascii="Arial" w:hAnsi="Arial" w:cs="Arial"/>
          <w:b/>
        </w:rPr>
        <w:t xml:space="preserve"> </w:t>
      </w:r>
    </w:p>
    <w:p w14:paraId="33DFDFF5" w14:textId="77777777" w:rsidR="0039110C" w:rsidRDefault="0039110C" w:rsidP="0039110C">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 xml:space="preserve">Over the duration of the Contract it may be necessary for the Authority to issue Government </w:t>
      </w:r>
      <w:r>
        <w:rPr>
          <w:rFonts w:ascii="Arial" w:hAnsi="Arial" w:cs="Arial"/>
          <w:sz w:val="22"/>
          <w:szCs w:val="22"/>
        </w:rPr>
        <w:t>Furnished Assets (GFA)</w:t>
      </w:r>
      <w:r w:rsidRPr="00B363CA">
        <w:rPr>
          <w:rFonts w:ascii="Arial" w:hAnsi="Arial" w:cs="Arial"/>
          <w:sz w:val="22"/>
          <w:szCs w:val="22"/>
        </w:rPr>
        <w:t xml:space="preserve">, to the Contractor, in furtherance of work required against a specific order (e.g. in cases of obsolescence etc.). Any such </w:t>
      </w:r>
      <w:r>
        <w:rPr>
          <w:rFonts w:ascii="Arial" w:hAnsi="Arial" w:cs="Arial"/>
          <w:sz w:val="22"/>
          <w:szCs w:val="22"/>
        </w:rPr>
        <w:t>GFA</w:t>
      </w:r>
      <w:r w:rsidRPr="00B363CA">
        <w:rPr>
          <w:rFonts w:ascii="Arial" w:hAnsi="Arial" w:cs="Arial"/>
          <w:sz w:val="22"/>
          <w:szCs w:val="22"/>
        </w:rPr>
        <w:t xml:space="preserve"> that is issued to the Contractor, under the Contract, shall be issued </w:t>
      </w:r>
      <w:r w:rsidR="00651BE7">
        <w:rPr>
          <w:rFonts w:ascii="Arial" w:hAnsi="Arial" w:cs="Arial"/>
          <w:sz w:val="22"/>
          <w:szCs w:val="22"/>
        </w:rPr>
        <w:t>u</w:t>
      </w:r>
      <w:r>
        <w:rPr>
          <w:rFonts w:ascii="Arial" w:hAnsi="Arial" w:cs="Arial"/>
          <w:sz w:val="22"/>
          <w:szCs w:val="22"/>
        </w:rPr>
        <w:t xml:space="preserve">nder the provisions of DEFCON 611 and </w:t>
      </w:r>
      <w:r w:rsidR="00834265" w:rsidRPr="00C637B3">
        <w:rPr>
          <w:rFonts w:ascii="Arial" w:hAnsi="Arial" w:cs="Arial"/>
          <w:sz w:val="22"/>
          <w:szCs w:val="22"/>
        </w:rPr>
        <w:t>shall, at all times, remain the property of the Authority and shall only be used by the Contractor in the performance of this Contract and shall not be used for any other purpose, without the prior written approval of the Authority.</w:t>
      </w:r>
    </w:p>
    <w:p w14:paraId="2E9F90EC" w14:textId="77777777" w:rsidR="0039110C" w:rsidRPr="0039110C" w:rsidRDefault="0039110C" w:rsidP="0039110C">
      <w:pPr>
        <w:numPr>
          <w:ilvl w:val="1"/>
          <w:numId w:val="31"/>
        </w:numPr>
        <w:tabs>
          <w:tab w:val="left" w:pos="-720"/>
          <w:tab w:val="left" w:pos="720"/>
        </w:tabs>
        <w:suppressAutoHyphens/>
        <w:spacing w:after="160"/>
        <w:ind w:left="709" w:hanging="709"/>
        <w:jc w:val="both"/>
        <w:rPr>
          <w:rFonts w:ascii="Arial" w:hAnsi="Arial" w:cs="Arial"/>
          <w:sz w:val="22"/>
          <w:szCs w:val="22"/>
        </w:rPr>
      </w:pPr>
      <w:r w:rsidRPr="0039110C">
        <w:rPr>
          <w:rFonts w:ascii="Arial" w:hAnsi="Arial" w:cs="Arial"/>
          <w:sz w:val="22"/>
          <w:szCs w:val="22"/>
        </w:rPr>
        <w:t xml:space="preserve">Authorisation of GFA shall take the form of a Contract Amendment issued by </w:t>
      </w:r>
      <w:r>
        <w:rPr>
          <w:rFonts w:ascii="Arial" w:hAnsi="Arial" w:cs="Arial"/>
          <w:sz w:val="22"/>
          <w:szCs w:val="22"/>
        </w:rPr>
        <w:t>the Commercial Officer as detailed at Box 1 of Appendix to Contract</w:t>
      </w:r>
      <w:r w:rsidR="00747816">
        <w:rPr>
          <w:rFonts w:ascii="Arial" w:hAnsi="Arial" w:cs="Arial"/>
          <w:sz w:val="22"/>
          <w:szCs w:val="22"/>
        </w:rPr>
        <w:t>.</w:t>
      </w:r>
      <w:r w:rsidRPr="0039110C">
        <w:rPr>
          <w:rFonts w:ascii="Arial" w:hAnsi="Arial" w:cs="Arial"/>
          <w:sz w:val="22"/>
          <w:szCs w:val="22"/>
        </w:rPr>
        <w:t xml:space="preserve"> Details of the it</w:t>
      </w:r>
      <w:r w:rsidR="00747816">
        <w:rPr>
          <w:rFonts w:ascii="Arial" w:hAnsi="Arial" w:cs="Arial"/>
          <w:sz w:val="22"/>
          <w:szCs w:val="22"/>
        </w:rPr>
        <w:t>ems to be loaned shall be detailed under a specific Annex to</w:t>
      </w:r>
      <w:r w:rsidRPr="0039110C">
        <w:rPr>
          <w:rFonts w:ascii="Arial" w:hAnsi="Arial" w:cs="Arial"/>
          <w:sz w:val="22"/>
          <w:szCs w:val="22"/>
        </w:rPr>
        <w:t xml:space="preserve"> the Contract. </w:t>
      </w:r>
    </w:p>
    <w:p w14:paraId="3A877C2F" w14:textId="77777777" w:rsidR="0039110C" w:rsidRPr="00B363CA" w:rsidRDefault="0039110C" w:rsidP="0039110C">
      <w:pPr>
        <w:numPr>
          <w:ilvl w:val="1"/>
          <w:numId w:val="31"/>
        </w:numPr>
        <w:tabs>
          <w:tab w:val="left" w:pos="-720"/>
          <w:tab w:val="left" w:pos="720"/>
        </w:tabs>
        <w:suppressAutoHyphens/>
        <w:spacing w:after="160"/>
        <w:ind w:left="709" w:hanging="709"/>
        <w:jc w:val="both"/>
        <w:rPr>
          <w:rFonts w:ascii="Arial" w:hAnsi="Arial" w:cs="Arial"/>
          <w:sz w:val="22"/>
          <w:szCs w:val="22"/>
        </w:rPr>
      </w:pPr>
      <w:r>
        <w:rPr>
          <w:rFonts w:ascii="Arial" w:hAnsi="Arial" w:cs="Arial"/>
          <w:sz w:val="22"/>
          <w:szCs w:val="22"/>
        </w:rPr>
        <w:t>GFA</w:t>
      </w:r>
      <w:r w:rsidRPr="00B363CA">
        <w:rPr>
          <w:rFonts w:ascii="Arial" w:hAnsi="Arial" w:cs="Arial"/>
          <w:sz w:val="22"/>
          <w:szCs w:val="22"/>
        </w:rPr>
        <w:t xml:space="preserve"> that is held at the Contractor</w:t>
      </w:r>
      <w:r w:rsidR="00165EDA">
        <w:rPr>
          <w:rFonts w:ascii="Arial" w:hAnsi="Arial" w:cs="Arial"/>
          <w:sz w:val="22"/>
          <w:szCs w:val="22"/>
        </w:rPr>
        <w:t>’s premises against any other MO</w:t>
      </w:r>
      <w:r w:rsidRPr="00B363CA">
        <w:rPr>
          <w:rFonts w:ascii="Arial" w:hAnsi="Arial" w:cs="Arial"/>
          <w:sz w:val="22"/>
          <w:szCs w:val="22"/>
        </w:rPr>
        <w:t xml:space="preserve">D Contract shall also be subject to the </w:t>
      </w:r>
      <w:proofErr w:type="gramStart"/>
      <w:r w:rsidRPr="00B363CA">
        <w:rPr>
          <w:rFonts w:ascii="Arial" w:hAnsi="Arial" w:cs="Arial"/>
          <w:sz w:val="22"/>
          <w:szCs w:val="22"/>
        </w:rPr>
        <w:t>above mentioned</w:t>
      </w:r>
      <w:proofErr w:type="gramEnd"/>
      <w:r w:rsidRPr="00B363CA">
        <w:rPr>
          <w:rFonts w:ascii="Arial" w:hAnsi="Arial" w:cs="Arial"/>
          <w:sz w:val="22"/>
          <w:szCs w:val="22"/>
        </w:rPr>
        <w:t xml:space="preserve"> c</w:t>
      </w:r>
      <w:r>
        <w:rPr>
          <w:rFonts w:ascii="Arial" w:hAnsi="Arial" w:cs="Arial"/>
          <w:sz w:val="22"/>
          <w:szCs w:val="22"/>
        </w:rPr>
        <w:t>lauses</w:t>
      </w:r>
      <w:r w:rsidRPr="00B363CA">
        <w:rPr>
          <w:rFonts w:ascii="Arial" w:hAnsi="Arial" w:cs="Arial"/>
          <w:sz w:val="22"/>
          <w:szCs w:val="22"/>
        </w:rPr>
        <w:t xml:space="preserve"> and processes should the Authority require that it </w:t>
      </w:r>
      <w:r w:rsidRPr="00B363CA">
        <w:rPr>
          <w:rFonts w:ascii="Arial" w:hAnsi="Arial" w:cs="Arial"/>
          <w:sz w:val="22"/>
          <w:szCs w:val="22"/>
        </w:rPr>
        <w:tab/>
        <w:t>should be transferred for use against the Contract.</w:t>
      </w:r>
    </w:p>
    <w:p w14:paraId="7AB3F7BA" w14:textId="77777777" w:rsidR="0039110C" w:rsidRPr="0039110C" w:rsidRDefault="0039110C" w:rsidP="0039110C">
      <w:pPr>
        <w:numPr>
          <w:ilvl w:val="1"/>
          <w:numId w:val="31"/>
        </w:numPr>
        <w:tabs>
          <w:tab w:val="left" w:pos="-720"/>
          <w:tab w:val="left" w:pos="720"/>
        </w:tabs>
        <w:suppressAutoHyphens/>
        <w:spacing w:after="160"/>
        <w:ind w:left="709" w:hanging="709"/>
        <w:jc w:val="both"/>
        <w:rPr>
          <w:rFonts w:ascii="Arial" w:hAnsi="Arial" w:cs="Arial"/>
          <w:sz w:val="22"/>
          <w:szCs w:val="22"/>
        </w:rPr>
      </w:pPr>
      <w:bookmarkStart w:id="12" w:name="_Hlt511123555"/>
      <w:r w:rsidRPr="0039110C">
        <w:rPr>
          <w:rFonts w:ascii="Arial" w:hAnsi="Arial" w:cs="Arial"/>
          <w:sz w:val="22"/>
          <w:szCs w:val="22"/>
        </w:rPr>
        <w:t>Special Jigs, Tooling and Test Equipment</w:t>
      </w:r>
      <w:bookmarkEnd w:id="12"/>
      <w:r w:rsidRPr="0039110C">
        <w:rPr>
          <w:rFonts w:ascii="Arial" w:hAnsi="Arial" w:cs="Arial"/>
          <w:sz w:val="22"/>
          <w:szCs w:val="22"/>
        </w:rPr>
        <w:t xml:space="preserve"> are not covered by this arrangement.</w:t>
      </w:r>
    </w:p>
    <w:p w14:paraId="6533A6E9" w14:textId="77777777" w:rsidR="0039110C" w:rsidRPr="0039110C" w:rsidRDefault="0039110C" w:rsidP="0039110C"/>
    <w:p w14:paraId="09971ABB" w14:textId="77777777" w:rsidR="00C637B3" w:rsidRPr="00C637B3" w:rsidRDefault="00C637B3" w:rsidP="00C637B3">
      <w:pPr>
        <w:numPr>
          <w:ilvl w:val="1"/>
          <w:numId w:val="31"/>
        </w:numPr>
        <w:tabs>
          <w:tab w:val="left" w:pos="-720"/>
          <w:tab w:val="left" w:pos="720"/>
        </w:tabs>
        <w:suppressAutoHyphens/>
        <w:spacing w:after="160"/>
        <w:ind w:left="709" w:hanging="709"/>
        <w:jc w:val="both"/>
        <w:rPr>
          <w:rFonts w:ascii="Arial" w:hAnsi="Arial" w:cs="Arial"/>
          <w:sz w:val="22"/>
          <w:szCs w:val="22"/>
        </w:rPr>
      </w:pPr>
      <w:r w:rsidRPr="00C637B3">
        <w:rPr>
          <w:rFonts w:ascii="Arial" w:hAnsi="Arial" w:cs="Arial"/>
          <w:sz w:val="22"/>
          <w:szCs w:val="22"/>
        </w:rPr>
        <w:t xml:space="preserve">In the event </w:t>
      </w:r>
      <w:proofErr w:type="gramStart"/>
      <w:r w:rsidRPr="00C637B3">
        <w:rPr>
          <w:rFonts w:ascii="Arial" w:hAnsi="Arial" w:cs="Arial"/>
          <w:sz w:val="22"/>
          <w:szCs w:val="22"/>
        </w:rPr>
        <w:t>that;</w:t>
      </w:r>
      <w:proofErr w:type="gramEnd"/>
    </w:p>
    <w:p w14:paraId="04E9227F" w14:textId="77777777" w:rsidR="00C637B3" w:rsidRPr="0073363D" w:rsidRDefault="00C637B3" w:rsidP="00C637B3">
      <w:pPr>
        <w:numPr>
          <w:ilvl w:val="2"/>
          <w:numId w:val="31"/>
        </w:numPr>
        <w:tabs>
          <w:tab w:val="left" w:pos="1701"/>
          <w:tab w:val="left" w:pos="1843"/>
        </w:tabs>
        <w:suppressAutoHyphens/>
        <w:spacing w:after="160"/>
        <w:ind w:left="1701" w:hanging="992"/>
        <w:jc w:val="both"/>
        <w:rPr>
          <w:rFonts w:ascii="Arial" w:hAnsi="Arial" w:cs="Arial"/>
          <w:sz w:val="22"/>
          <w:szCs w:val="22"/>
        </w:rPr>
      </w:pPr>
      <w:r w:rsidRPr="00C637B3">
        <w:rPr>
          <w:rFonts w:ascii="Arial" w:hAnsi="Arial" w:cs="Arial"/>
          <w:sz w:val="22"/>
          <w:szCs w:val="22"/>
        </w:rPr>
        <w:t xml:space="preserve">GFA is not issued </w:t>
      </w:r>
      <w:r w:rsidR="00236B99">
        <w:rPr>
          <w:rFonts w:ascii="Arial" w:hAnsi="Arial" w:cs="Arial"/>
          <w:sz w:val="22"/>
          <w:szCs w:val="22"/>
        </w:rPr>
        <w:t xml:space="preserve">by the Authority in accordance with any prior written agreement attributed to this Contract, </w:t>
      </w:r>
      <w:r w:rsidRPr="00C637B3">
        <w:rPr>
          <w:rFonts w:ascii="Arial" w:hAnsi="Arial" w:cs="Arial"/>
          <w:sz w:val="22"/>
          <w:szCs w:val="22"/>
        </w:rPr>
        <w:t xml:space="preserve">then the Contractor shall, within ten (10) Business Days, provide the Authority’s Commercial Officer with their formal written notification of the same. Upon receipt of the Contractor’s formal written notification the Authority will either make available to the Contractor alternative GFA or the Parties will agree </w:t>
      </w:r>
      <w:r w:rsidRPr="0073363D">
        <w:rPr>
          <w:rFonts w:ascii="Arial" w:hAnsi="Arial" w:cs="Arial"/>
          <w:sz w:val="22"/>
          <w:szCs w:val="22"/>
        </w:rPr>
        <w:t xml:space="preserve">alternative arrangements. The Contractor shall </w:t>
      </w:r>
      <w:proofErr w:type="gramStart"/>
      <w:r w:rsidRPr="0073363D">
        <w:rPr>
          <w:rFonts w:ascii="Arial" w:hAnsi="Arial" w:cs="Arial"/>
          <w:sz w:val="22"/>
          <w:szCs w:val="22"/>
        </w:rPr>
        <w:t>at all times</w:t>
      </w:r>
      <w:proofErr w:type="gramEnd"/>
      <w:r w:rsidRPr="0073363D">
        <w:rPr>
          <w:rFonts w:ascii="Arial" w:hAnsi="Arial" w:cs="Arial"/>
          <w:sz w:val="22"/>
          <w:szCs w:val="22"/>
        </w:rPr>
        <w:t xml:space="preserve"> mitigate time and cost</w:t>
      </w:r>
      <w:r w:rsidRPr="00C637B3">
        <w:rPr>
          <w:rFonts w:ascii="Arial" w:hAnsi="Arial" w:cs="Arial"/>
          <w:sz w:val="22"/>
          <w:szCs w:val="22"/>
        </w:rPr>
        <w:t xml:space="preserve"> impacts of any delay occurring as a direct consequence of absent GFA, in the same </w:t>
      </w:r>
      <w:r w:rsidRPr="0073363D">
        <w:rPr>
          <w:rFonts w:ascii="Arial" w:hAnsi="Arial" w:cs="Arial"/>
          <w:sz w:val="22"/>
          <w:szCs w:val="22"/>
        </w:rPr>
        <w:t>way as it would if it were defective GFA in accordance with DEFCON 611; or</w:t>
      </w:r>
    </w:p>
    <w:p w14:paraId="7EDD1C34" w14:textId="77777777" w:rsidR="00C637B3" w:rsidRPr="0073363D" w:rsidRDefault="00C637B3" w:rsidP="00C637B3">
      <w:pPr>
        <w:numPr>
          <w:ilvl w:val="2"/>
          <w:numId w:val="31"/>
        </w:numPr>
        <w:tabs>
          <w:tab w:val="left" w:pos="1701"/>
          <w:tab w:val="left" w:pos="1843"/>
        </w:tabs>
        <w:suppressAutoHyphens/>
        <w:spacing w:after="160"/>
        <w:ind w:left="1701" w:hanging="992"/>
        <w:jc w:val="both"/>
        <w:rPr>
          <w:rFonts w:ascii="Arial" w:hAnsi="Arial" w:cs="Arial"/>
          <w:sz w:val="22"/>
          <w:szCs w:val="22"/>
        </w:rPr>
      </w:pPr>
      <w:r w:rsidRPr="0073363D">
        <w:rPr>
          <w:rFonts w:ascii="Arial" w:hAnsi="Arial" w:cs="Arial"/>
          <w:sz w:val="22"/>
          <w:szCs w:val="22"/>
        </w:rPr>
        <w:t>GFA is issued but is discovered upon receipt to be defective, then it shall be dealt with in accordance with DEFCON 611.</w:t>
      </w:r>
    </w:p>
    <w:p w14:paraId="038FEE55" w14:textId="77777777" w:rsidR="00C637B3" w:rsidRPr="0073363D" w:rsidRDefault="00C637B3" w:rsidP="00C637B3">
      <w:pPr>
        <w:numPr>
          <w:ilvl w:val="2"/>
          <w:numId w:val="31"/>
        </w:numPr>
        <w:tabs>
          <w:tab w:val="left" w:pos="1701"/>
          <w:tab w:val="left" w:pos="1843"/>
        </w:tabs>
        <w:suppressAutoHyphens/>
        <w:spacing w:after="160"/>
        <w:ind w:left="1701" w:hanging="992"/>
        <w:jc w:val="both"/>
        <w:rPr>
          <w:rFonts w:ascii="Arial" w:hAnsi="Arial" w:cs="Arial"/>
          <w:sz w:val="22"/>
          <w:szCs w:val="22"/>
        </w:rPr>
      </w:pPr>
      <w:r w:rsidRPr="0073363D">
        <w:rPr>
          <w:rFonts w:ascii="Arial" w:hAnsi="Arial" w:cs="Arial"/>
          <w:sz w:val="22"/>
          <w:szCs w:val="22"/>
        </w:rPr>
        <w:t xml:space="preserve">The Contractor shall be responsible for the calibration, </w:t>
      </w:r>
      <w:proofErr w:type="gramStart"/>
      <w:r w:rsidRPr="0073363D">
        <w:rPr>
          <w:rFonts w:ascii="Arial" w:hAnsi="Arial" w:cs="Arial"/>
          <w:sz w:val="22"/>
          <w:szCs w:val="22"/>
        </w:rPr>
        <w:t>maintenance</w:t>
      </w:r>
      <w:proofErr w:type="gramEnd"/>
      <w:r w:rsidRPr="0073363D">
        <w:rPr>
          <w:rFonts w:ascii="Arial" w:hAnsi="Arial" w:cs="Arial"/>
          <w:sz w:val="22"/>
          <w:szCs w:val="22"/>
        </w:rPr>
        <w:t xml:space="preserve"> and upkeep of all GFA in accordance wi</w:t>
      </w:r>
      <w:r w:rsidR="00165EDA" w:rsidRPr="0073363D">
        <w:rPr>
          <w:rFonts w:ascii="Arial" w:hAnsi="Arial" w:cs="Arial"/>
          <w:sz w:val="22"/>
          <w:szCs w:val="22"/>
        </w:rPr>
        <w:t>th DEFCON 611 (Issued Property) and</w:t>
      </w:r>
      <w:r w:rsidRPr="0073363D">
        <w:rPr>
          <w:rFonts w:ascii="Arial" w:hAnsi="Arial" w:cs="Arial"/>
          <w:sz w:val="22"/>
          <w:szCs w:val="22"/>
        </w:rPr>
        <w:t xml:space="preserve"> DEFCON 694 (Accounting </w:t>
      </w:r>
      <w:r w:rsidR="00165EDA" w:rsidRPr="0073363D">
        <w:rPr>
          <w:rFonts w:ascii="Arial" w:hAnsi="Arial" w:cs="Arial"/>
          <w:sz w:val="22"/>
          <w:szCs w:val="22"/>
        </w:rPr>
        <w:t>for Property of the Authority).</w:t>
      </w:r>
    </w:p>
    <w:p w14:paraId="43B6D4AC" w14:textId="77777777" w:rsidR="00C637B3" w:rsidRPr="00C637B3" w:rsidRDefault="00C637B3" w:rsidP="00C637B3">
      <w:pPr>
        <w:numPr>
          <w:ilvl w:val="1"/>
          <w:numId w:val="31"/>
        </w:numPr>
        <w:tabs>
          <w:tab w:val="left" w:pos="-720"/>
          <w:tab w:val="left" w:pos="720"/>
        </w:tabs>
        <w:suppressAutoHyphens/>
        <w:spacing w:after="160"/>
        <w:ind w:left="709" w:hanging="709"/>
        <w:jc w:val="both"/>
        <w:rPr>
          <w:rFonts w:ascii="Arial" w:hAnsi="Arial" w:cs="Arial"/>
          <w:sz w:val="22"/>
          <w:szCs w:val="22"/>
        </w:rPr>
      </w:pPr>
      <w:r w:rsidRPr="00C637B3">
        <w:rPr>
          <w:rFonts w:ascii="Arial" w:hAnsi="Arial" w:cs="Arial"/>
          <w:sz w:val="22"/>
          <w:szCs w:val="22"/>
        </w:rPr>
        <w:t>At expiry, or earlier termination, of this Contract and in accordance with DEFCON 611, the Contractor shall provide to the Authority a list of all GFA held by the Contractor under the Contract. The Authority’s Commercial Officer shall issue directions to the Contractor for the transfer, disposal or return of all listed GFA, with which the Contractor shall comply.</w:t>
      </w:r>
    </w:p>
    <w:p w14:paraId="5809A140" w14:textId="77777777" w:rsidR="00EA54C1" w:rsidRPr="00A8118E" w:rsidRDefault="00EA54C1" w:rsidP="00A8118E">
      <w:pPr>
        <w:pStyle w:val="Heading2"/>
        <w:numPr>
          <w:ilvl w:val="0"/>
          <w:numId w:val="31"/>
        </w:numPr>
        <w:spacing w:before="240" w:after="100" w:afterAutospacing="1"/>
        <w:ind w:left="1077" w:hanging="1077"/>
        <w:jc w:val="left"/>
        <w:rPr>
          <w:rFonts w:ascii="Arial" w:hAnsi="Arial" w:cs="Arial"/>
          <w:b/>
        </w:rPr>
      </w:pPr>
      <w:bookmarkStart w:id="13" w:name="_Toc492552317"/>
      <w:r w:rsidRPr="00B363CA">
        <w:rPr>
          <w:rFonts w:ascii="Arial" w:hAnsi="Arial" w:cs="Arial"/>
          <w:b/>
        </w:rPr>
        <w:t>PAYMENT PROCEDURE - CORE MANAGEMENT (</w:t>
      </w:r>
      <w:r w:rsidR="00007F3C">
        <w:rPr>
          <w:rFonts w:ascii="Arial" w:hAnsi="Arial" w:cs="Arial"/>
          <w:b/>
        </w:rPr>
        <w:t>Schedule Item</w:t>
      </w:r>
      <w:r w:rsidR="00162DAF">
        <w:rPr>
          <w:rFonts w:ascii="Arial" w:hAnsi="Arial" w:cs="Arial"/>
          <w:b/>
        </w:rPr>
        <w:t>s</w:t>
      </w:r>
      <w:r w:rsidR="00007F3C">
        <w:rPr>
          <w:rFonts w:ascii="Arial" w:hAnsi="Arial" w:cs="Arial"/>
          <w:b/>
        </w:rPr>
        <w:t xml:space="preserve"> 1</w:t>
      </w:r>
      <w:r w:rsidR="00BC4B66">
        <w:rPr>
          <w:rFonts w:ascii="Arial" w:hAnsi="Arial" w:cs="Arial"/>
          <w:b/>
        </w:rPr>
        <w:t xml:space="preserve"> to 3</w:t>
      </w:r>
      <w:r w:rsidRPr="00B363CA">
        <w:rPr>
          <w:rFonts w:ascii="Arial" w:hAnsi="Arial" w:cs="Arial"/>
          <w:b/>
        </w:rPr>
        <w:t>)</w:t>
      </w:r>
      <w:bookmarkEnd w:id="13"/>
      <w:r w:rsidRPr="00A8118E">
        <w:rPr>
          <w:rFonts w:ascii="Arial" w:hAnsi="Arial" w:cs="Arial"/>
          <w:b/>
        </w:rPr>
        <w:t xml:space="preserve"> </w:t>
      </w:r>
    </w:p>
    <w:p w14:paraId="047BFB21" w14:textId="77777777" w:rsidR="00BF504A" w:rsidRPr="00576680" w:rsidRDefault="00EA54C1" w:rsidP="00576680">
      <w:pPr>
        <w:numPr>
          <w:ilvl w:val="1"/>
          <w:numId w:val="31"/>
        </w:numPr>
        <w:tabs>
          <w:tab w:val="left" w:pos="-720"/>
          <w:tab w:val="left" w:pos="720"/>
        </w:tabs>
        <w:suppressAutoHyphens/>
        <w:spacing w:after="160"/>
        <w:ind w:left="709" w:hanging="709"/>
        <w:jc w:val="both"/>
        <w:rPr>
          <w:rFonts w:ascii="Arial" w:hAnsi="Arial" w:cs="Arial"/>
          <w:sz w:val="22"/>
          <w:szCs w:val="22"/>
        </w:rPr>
      </w:pPr>
      <w:r w:rsidRPr="00576680">
        <w:rPr>
          <w:rFonts w:ascii="Arial" w:hAnsi="Arial" w:cs="Arial"/>
          <w:sz w:val="22"/>
          <w:szCs w:val="22"/>
        </w:rPr>
        <w:t xml:space="preserve">The Authority shall, subject </w:t>
      </w:r>
      <w:r w:rsidR="00BB55D3" w:rsidRPr="00576680">
        <w:rPr>
          <w:rFonts w:ascii="Arial" w:hAnsi="Arial" w:cs="Arial"/>
          <w:sz w:val="22"/>
          <w:szCs w:val="22"/>
        </w:rPr>
        <w:t>alwa</w:t>
      </w:r>
      <w:r w:rsidR="00165EDA">
        <w:rPr>
          <w:rFonts w:ascii="Arial" w:hAnsi="Arial" w:cs="Arial"/>
          <w:sz w:val="22"/>
          <w:szCs w:val="22"/>
        </w:rPr>
        <w:t xml:space="preserve">ys to the terms of the Contract </w:t>
      </w:r>
      <w:r w:rsidR="00BB55D3" w:rsidRPr="00576680">
        <w:rPr>
          <w:rFonts w:ascii="Arial" w:hAnsi="Arial" w:cs="Arial"/>
          <w:sz w:val="22"/>
          <w:szCs w:val="22"/>
        </w:rPr>
        <w:t xml:space="preserve">and </w:t>
      </w:r>
      <w:r w:rsidRPr="00576680">
        <w:rPr>
          <w:rFonts w:ascii="Arial" w:hAnsi="Arial" w:cs="Arial"/>
          <w:sz w:val="22"/>
          <w:szCs w:val="22"/>
        </w:rPr>
        <w:t xml:space="preserve">to the following provisions of this Condition, make </w:t>
      </w:r>
      <w:r w:rsidR="00BB55D3" w:rsidRPr="00576680">
        <w:rPr>
          <w:rFonts w:ascii="Arial" w:hAnsi="Arial" w:cs="Arial"/>
          <w:sz w:val="22"/>
          <w:szCs w:val="22"/>
        </w:rPr>
        <w:t xml:space="preserve">payment </w:t>
      </w:r>
      <w:r w:rsidRPr="00576680">
        <w:rPr>
          <w:rFonts w:ascii="Arial" w:hAnsi="Arial" w:cs="Arial"/>
          <w:sz w:val="22"/>
          <w:szCs w:val="22"/>
        </w:rPr>
        <w:t xml:space="preserve">to the Contractor </w:t>
      </w:r>
      <w:r w:rsidR="00BB55D3" w:rsidRPr="00576680">
        <w:rPr>
          <w:rFonts w:ascii="Arial" w:hAnsi="Arial" w:cs="Arial"/>
          <w:sz w:val="22"/>
          <w:szCs w:val="22"/>
        </w:rPr>
        <w:t xml:space="preserve">of the Contract Price in the form of </w:t>
      </w:r>
      <w:r w:rsidRPr="00576680">
        <w:rPr>
          <w:rFonts w:ascii="Arial" w:hAnsi="Arial" w:cs="Arial"/>
          <w:sz w:val="22"/>
          <w:szCs w:val="22"/>
        </w:rPr>
        <w:t xml:space="preserve">quarterly </w:t>
      </w:r>
      <w:r w:rsidR="00BF504A" w:rsidRPr="00576680">
        <w:rPr>
          <w:rFonts w:ascii="Arial" w:hAnsi="Arial" w:cs="Arial"/>
          <w:sz w:val="22"/>
          <w:szCs w:val="22"/>
        </w:rPr>
        <w:t xml:space="preserve">payments </w:t>
      </w:r>
      <w:r w:rsidRPr="00576680">
        <w:rPr>
          <w:rFonts w:ascii="Arial" w:hAnsi="Arial" w:cs="Arial"/>
          <w:sz w:val="22"/>
          <w:szCs w:val="22"/>
        </w:rPr>
        <w:t>in arrears</w:t>
      </w:r>
      <w:r w:rsidR="00BB55D3" w:rsidRPr="00576680">
        <w:rPr>
          <w:rFonts w:ascii="Arial" w:hAnsi="Arial" w:cs="Arial"/>
          <w:sz w:val="22"/>
          <w:szCs w:val="22"/>
        </w:rPr>
        <w:t xml:space="preserve"> in accordance with the Contract Payment Plan set out in </w:t>
      </w:r>
      <w:r w:rsidR="00410787" w:rsidRPr="00410787">
        <w:rPr>
          <w:rFonts w:ascii="Arial" w:hAnsi="Arial" w:cs="Arial"/>
          <w:sz w:val="22"/>
          <w:szCs w:val="22"/>
        </w:rPr>
        <w:t>Annex E</w:t>
      </w:r>
      <w:r w:rsidR="00BB55D3" w:rsidRPr="00410787">
        <w:rPr>
          <w:rFonts w:ascii="Arial" w:hAnsi="Arial" w:cs="Arial"/>
          <w:sz w:val="22"/>
          <w:szCs w:val="22"/>
        </w:rPr>
        <w:t xml:space="preserve"> (Contract Payment Plan)</w:t>
      </w:r>
      <w:r w:rsidR="00BB55D3" w:rsidRPr="00576680">
        <w:rPr>
          <w:rFonts w:ascii="Arial" w:hAnsi="Arial" w:cs="Arial"/>
          <w:sz w:val="22"/>
          <w:szCs w:val="22"/>
        </w:rPr>
        <w:t xml:space="preserve"> to the Contract</w:t>
      </w:r>
      <w:r w:rsidR="00410787">
        <w:rPr>
          <w:rFonts w:ascii="Arial" w:hAnsi="Arial" w:cs="Arial"/>
          <w:sz w:val="22"/>
          <w:szCs w:val="22"/>
        </w:rPr>
        <w:t>.</w:t>
      </w:r>
      <w:r w:rsidR="00CA5560">
        <w:rPr>
          <w:rFonts w:ascii="Arial" w:hAnsi="Arial" w:cs="Arial"/>
          <w:sz w:val="22"/>
          <w:szCs w:val="22"/>
        </w:rPr>
        <w:t xml:space="preserve"> </w:t>
      </w:r>
      <w:r w:rsidR="00BF504A" w:rsidRPr="00576680">
        <w:rPr>
          <w:rFonts w:ascii="Arial" w:hAnsi="Arial" w:cs="Arial"/>
          <w:sz w:val="22"/>
          <w:szCs w:val="22"/>
        </w:rPr>
        <w:t>Payment of invoices shall be undertaken in accordance with DEFCON 522.</w:t>
      </w:r>
    </w:p>
    <w:p w14:paraId="235DE387" w14:textId="77777777" w:rsidR="00EA54C1" w:rsidRPr="00061844" w:rsidRDefault="00EA54C1" w:rsidP="00061844">
      <w:pPr>
        <w:numPr>
          <w:ilvl w:val="1"/>
          <w:numId w:val="31"/>
        </w:numPr>
        <w:tabs>
          <w:tab w:val="left" w:pos="-720"/>
          <w:tab w:val="left" w:pos="720"/>
        </w:tabs>
        <w:suppressAutoHyphens/>
        <w:spacing w:after="160"/>
        <w:ind w:left="709" w:hanging="709"/>
        <w:jc w:val="both"/>
        <w:rPr>
          <w:rFonts w:ascii="Arial" w:hAnsi="Arial" w:cs="Arial"/>
          <w:sz w:val="22"/>
          <w:szCs w:val="22"/>
        </w:rPr>
      </w:pPr>
      <w:r w:rsidRPr="00061844">
        <w:rPr>
          <w:rFonts w:ascii="Arial" w:hAnsi="Arial" w:cs="Arial"/>
          <w:sz w:val="22"/>
          <w:szCs w:val="22"/>
        </w:rPr>
        <w:lastRenderedPageBreak/>
        <w:t>Quarterly payments shall</w:t>
      </w:r>
      <w:r w:rsidR="00410787">
        <w:rPr>
          <w:rFonts w:ascii="Arial" w:hAnsi="Arial" w:cs="Arial"/>
          <w:sz w:val="22"/>
          <w:szCs w:val="22"/>
        </w:rPr>
        <w:t>, subject to application of Key Performance Indicators under Annex B,</w:t>
      </w:r>
      <w:r w:rsidRPr="00061844">
        <w:rPr>
          <w:rFonts w:ascii="Arial" w:hAnsi="Arial" w:cs="Arial"/>
          <w:sz w:val="22"/>
          <w:szCs w:val="22"/>
        </w:rPr>
        <w:t xml:space="preserve"> be made when:</w:t>
      </w:r>
    </w:p>
    <w:p w14:paraId="63EE70E8" w14:textId="77777777" w:rsidR="00EA54C1" w:rsidRPr="00B363CA" w:rsidRDefault="00EA54C1" w:rsidP="00061844">
      <w:pPr>
        <w:numPr>
          <w:ilvl w:val="2"/>
          <w:numId w:val="31"/>
        </w:numPr>
        <w:tabs>
          <w:tab w:val="left" w:pos="1701"/>
          <w:tab w:val="left" w:pos="1843"/>
        </w:tabs>
        <w:suppressAutoHyphens/>
        <w:spacing w:after="160"/>
        <w:ind w:left="1701" w:hanging="992"/>
        <w:jc w:val="both"/>
        <w:rPr>
          <w:rFonts w:ascii="Arial" w:hAnsi="Arial" w:cs="Arial"/>
          <w:sz w:val="22"/>
          <w:szCs w:val="22"/>
        </w:rPr>
      </w:pPr>
      <w:r w:rsidRPr="00B363CA">
        <w:rPr>
          <w:rFonts w:ascii="Arial" w:hAnsi="Arial" w:cs="Arial"/>
          <w:sz w:val="22"/>
          <w:szCs w:val="22"/>
        </w:rPr>
        <w:t xml:space="preserve">the Contractor has completed all work comprised in the period for which the payment is </w:t>
      </w:r>
      <w:r w:rsidRPr="00B363CA">
        <w:rPr>
          <w:rFonts w:ascii="Arial" w:hAnsi="Arial" w:cs="Arial"/>
          <w:sz w:val="22"/>
          <w:szCs w:val="22"/>
        </w:rPr>
        <w:tab/>
        <w:t xml:space="preserve">sought </w:t>
      </w:r>
      <w:r w:rsidR="00BB55D3">
        <w:rPr>
          <w:rFonts w:ascii="Arial" w:hAnsi="Arial" w:cs="Arial"/>
          <w:sz w:val="22"/>
          <w:szCs w:val="22"/>
        </w:rPr>
        <w:t>at the required levels of per</w:t>
      </w:r>
      <w:r w:rsidR="00007F3C">
        <w:rPr>
          <w:rFonts w:ascii="Arial" w:hAnsi="Arial" w:cs="Arial"/>
          <w:sz w:val="22"/>
          <w:szCs w:val="22"/>
        </w:rPr>
        <w:t>formance set out in Annex A (SOR</w:t>
      </w:r>
      <w:r w:rsidR="00BB55D3">
        <w:rPr>
          <w:rFonts w:ascii="Arial" w:hAnsi="Arial" w:cs="Arial"/>
          <w:sz w:val="22"/>
          <w:szCs w:val="22"/>
        </w:rPr>
        <w:t xml:space="preserve">) </w:t>
      </w:r>
      <w:r w:rsidRPr="00B363CA">
        <w:rPr>
          <w:rFonts w:ascii="Arial" w:hAnsi="Arial" w:cs="Arial"/>
          <w:sz w:val="22"/>
          <w:szCs w:val="22"/>
        </w:rPr>
        <w:t>and the Authority shall have certified completion of that work in accordance with the Contract;</w:t>
      </w:r>
    </w:p>
    <w:p w14:paraId="4D6E5D55" w14:textId="77777777" w:rsidR="00BF504A" w:rsidRDefault="00EA54C1" w:rsidP="00061844">
      <w:pPr>
        <w:numPr>
          <w:ilvl w:val="2"/>
          <w:numId w:val="31"/>
        </w:numPr>
        <w:tabs>
          <w:tab w:val="left" w:pos="1701"/>
          <w:tab w:val="left" w:pos="1843"/>
        </w:tabs>
        <w:suppressAutoHyphens/>
        <w:spacing w:after="160"/>
        <w:ind w:left="1701" w:hanging="992"/>
        <w:jc w:val="both"/>
        <w:rPr>
          <w:rFonts w:ascii="Arial" w:hAnsi="Arial" w:cs="Arial"/>
          <w:sz w:val="22"/>
          <w:szCs w:val="22"/>
        </w:rPr>
      </w:pPr>
      <w:r w:rsidRPr="00B363CA">
        <w:rPr>
          <w:rFonts w:ascii="Arial" w:hAnsi="Arial" w:cs="Arial"/>
          <w:sz w:val="22"/>
          <w:szCs w:val="22"/>
        </w:rPr>
        <w:t xml:space="preserve">the Contractor shall have complied with all its contractual obligations that impinge on progress of the work during that quarter, including where required under the Contract, the provision of information required by the Authority for the purposes of </w:t>
      </w:r>
      <w:r w:rsidR="00BB55D3">
        <w:rPr>
          <w:rFonts w:ascii="Arial" w:hAnsi="Arial" w:cs="Arial"/>
          <w:sz w:val="22"/>
          <w:szCs w:val="22"/>
        </w:rPr>
        <w:t xml:space="preserve">measuring KPIs and </w:t>
      </w:r>
      <w:r w:rsidRPr="00B363CA">
        <w:rPr>
          <w:rFonts w:ascii="Arial" w:hAnsi="Arial" w:cs="Arial"/>
          <w:sz w:val="22"/>
          <w:szCs w:val="22"/>
        </w:rPr>
        <w:t xml:space="preserve">assessing </w:t>
      </w:r>
      <w:r w:rsidR="00BB55D3">
        <w:rPr>
          <w:rFonts w:ascii="Arial" w:hAnsi="Arial" w:cs="Arial"/>
          <w:sz w:val="22"/>
          <w:szCs w:val="22"/>
        </w:rPr>
        <w:t>C</w:t>
      </w:r>
      <w:r w:rsidRPr="00B363CA">
        <w:rPr>
          <w:rFonts w:ascii="Arial" w:hAnsi="Arial" w:cs="Arial"/>
          <w:sz w:val="22"/>
          <w:szCs w:val="22"/>
        </w:rPr>
        <w:t>ontractual performance</w:t>
      </w:r>
      <w:r w:rsidR="00007F3C">
        <w:rPr>
          <w:rFonts w:ascii="Arial" w:hAnsi="Arial" w:cs="Arial"/>
          <w:sz w:val="22"/>
          <w:szCs w:val="22"/>
        </w:rPr>
        <w:t xml:space="preserve"> as set out in Annex B</w:t>
      </w:r>
      <w:r w:rsidRPr="00B363CA">
        <w:rPr>
          <w:rFonts w:ascii="Arial" w:hAnsi="Arial" w:cs="Arial"/>
          <w:sz w:val="22"/>
          <w:szCs w:val="22"/>
        </w:rPr>
        <w:t xml:space="preserve">; </w:t>
      </w:r>
    </w:p>
    <w:p w14:paraId="1DFF52AF" w14:textId="77777777" w:rsidR="00EA54C1" w:rsidRPr="00E5206A" w:rsidRDefault="00BB55D3" w:rsidP="00810AAA">
      <w:pPr>
        <w:numPr>
          <w:ilvl w:val="1"/>
          <w:numId w:val="31"/>
        </w:numPr>
        <w:tabs>
          <w:tab w:val="left" w:pos="-720"/>
          <w:tab w:val="left" w:pos="720"/>
        </w:tabs>
        <w:suppressAutoHyphens/>
        <w:spacing w:after="160"/>
        <w:ind w:left="709" w:hanging="709"/>
        <w:jc w:val="both"/>
        <w:rPr>
          <w:rFonts w:ascii="Arial" w:hAnsi="Arial" w:cs="Arial"/>
          <w:sz w:val="22"/>
          <w:szCs w:val="22"/>
        </w:rPr>
      </w:pPr>
      <w:r w:rsidRPr="00E5206A">
        <w:rPr>
          <w:rFonts w:ascii="Arial" w:hAnsi="Arial" w:cs="Arial"/>
          <w:sz w:val="22"/>
          <w:szCs w:val="22"/>
        </w:rPr>
        <w:t xml:space="preserve">The proportion of the Contract Price subject to performance payment each </w:t>
      </w:r>
      <w:r w:rsidR="00740206" w:rsidRPr="00E5206A">
        <w:rPr>
          <w:rFonts w:ascii="Arial" w:hAnsi="Arial" w:cs="Arial"/>
          <w:sz w:val="22"/>
          <w:szCs w:val="22"/>
        </w:rPr>
        <w:t>quarter</w:t>
      </w:r>
      <w:r w:rsidRPr="00E5206A">
        <w:rPr>
          <w:rFonts w:ascii="Arial" w:hAnsi="Arial" w:cs="Arial"/>
          <w:sz w:val="22"/>
          <w:szCs w:val="22"/>
        </w:rPr>
        <w:t xml:space="preserve"> shall be set in accordance with Annex </w:t>
      </w:r>
      <w:r w:rsidR="00007F3C">
        <w:rPr>
          <w:rFonts w:ascii="Arial" w:hAnsi="Arial" w:cs="Arial"/>
          <w:sz w:val="22"/>
          <w:szCs w:val="22"/>
        </w:rPr>
        <w:t>B</w:t>
      </w:r>
      <w:r w:rsidR="00810AAA">
        <w:rPr>
          <w:rFonts w:ascii="Arial" w:hAnsi="Arial" w:cs="Arial"/>
          <w:sz w:val="22"/>
          <w:szCs w:val="22"/>
        </w:rPr>
        <w:t xml:space="preserve"> and detailed at Annex E</w:t>
      </w:r>
      <w:r w:rsidRPr="00E5206A">
        <w:rPr>
          <w:rFonts w:ascii="Arial" w:hAnsi="Arial" w:cs="Arial"/>
          <w:sz w:val="22"/>
          <w:szCs w:val="22"/>
        </w:rPr>
        <w:t>.</w:t>
      </w:r>
    </w:p>
    <w:p w14:paraId="6713BE04" w14:textId="77777777" w:rsidR="00EA54C1" w:rsidRPr="00B87B3B" w:rsidRDefault="00EA54C1" w:rsidP="00B87B3B">
      <w:pPr>
        <w:numPr>
          <w:ilvl w:val="1"/>
          <w:numId w:val="31"/>
        </w:numPr>
        <w:tabs>
          <w:tab w:val="left" w:pos="-720"/>
          <w:tab w:val="left" w:pos="720"/>
        </w:tabs>
        <w:suppressAutoHyphens/>
        <w:spacing w:after="160"/>
        <w:ind w:left="709" w:hanging="709"/>
        <w:jc w:val="both"/>
        <w:rPr>
          <w:rFonts w:ascii="Arial" w:hAnsi="Arial" w:cs="Arial"/>
          <w:sz w:val="22"/>
          <w:szCs w:val="22"/>
        </w:rPr>
      </w:pPr>
      <w:r w:rsidRPr="00061844">
        <w:rPr>
          <w:rFonts w:ascii="Arial" w:hAnsi="Arial" w:cs="Arial"/>
          <w:sz w:val="22"/>
          <w:szCs w:val="22"/>
        </w:rPr>
        <w:t>Within t</w:t>
      </w:r>
      <w:r w:rsidR="008B189E">
        <w:rPr>
          <w:rFonts w:ascii="Arial" w:hAnsi="Arial" w:cs="Arial"/>
          <w:sz w:val="22"/>
          <w:szCs w:val="22"/>
        </w:rPr>
        <w:t>hirty</w:t>
      </w:r>
      <w:r w:rsidRPr="00061844">
        <w:rPr>
          <w:rFonts w:ascii="Arial" w:hAnsi="Arial" w:cs="Arial"/>
          <w:sz w:val="22"/>
          <w:szCs w:val="22"/>
        </w:rPr>
        <w:t xml:space="preserve"> (</w:t>
      </w:r>
      <w:r w:rsidR="008B189E">
        <w:rPr>
          <w:rFonts w:ascii="Arial" w:hAnsi="Arial" w:cs="Arial"/>
          <w:sz w:val="22"/>
          <w:szCs w:val="22"/>
        </w:rPr>
        <w:t>30</w:t>
      </w:r>
      <w:r w:rsidRPr="00061844">
        <w:rPr>
          <w:rFonts w:ascii="Arial" w:hAnsi="Arial" w:cs="Arial"/>
          <w:sz w:val="22"/>
          <w:szCs w:val="22"/>
        </w:rPr>
        <w:t>) working days (or such other period is agreed in writing) of receipt of any</w:t>
      </w:r>
      <w:r w:rsidR="00B87B3B">
        <w:rPr>
          <w:rFonts w:ascii="Arial" w:hAnsi="Arial" w:cs="Arial"/>
          <w:sz w:val="22"/>
          <w:szCs w:val="22"/>
        </w:rPr>
        <w:t xml:space="preserve"> quarterly</w:t>
      </w:r>
      <w:r w:rsidRPr="00061844">
        <w:rPr>
          <w:rFonts w:ascii="Arial" w:hAnsi="Arial" w:cs="Arial"/>
          <w:sz w:val="22"/>
          <w:szCs w:val="22"/>
        </w:rPr>
        <w:t xml:space="preserve"> </w:t>
      </w:r>
      <w:r w:rsidR="00A93E24">
        <w:rPr>
          <w:rFonts w:ascii="Arial" w:hAnsi="Arial" w:cs="Arial"/>
          <w:sz w:val="22"/>
          <w:szCs w:val="22"/>
        </w:rPr>
        <w:t>payment</w:t>
      </w:r>
      <w:r w:rsidR="00A93E24" w:rsidRPr="00B87B3B">
        <w:rPr>
          <w:rFonts w:ascii="Arial" w:hAnsi="Arial" w:cs="Arial"/>
          <w:sz w:val="22"/>
          <w:szCs w:val="22"/>
        </w:rPr>
        <w:t xml:space="preserve"> claim</w:t>
      </w:r>
      <w:r w:rsidRPr="00B87B3B">
        <w:rPr>
          <w:rFonts w:ascii="Arial" w:hAnsi="Arial" w:cs="Arial"/>
          <w:sz w:val="22"/>
          <w:szCs w:val="22"/>
        </w:rPr>
        <w:t xml:space="preserve">, </w:t>
      </w:r>
      <w:r w:rsidR="00C02766" w:rsidRPr="00B87B3B">
        <w:rPr>
          <w:rFonts w:ascii="Arial" w:hAnsi="Arial" w:cs="Arial"/>
          <w:sz w:val="22"/>
          <w:szCs w:val="22"/>
        </w:rPr>
        <w:t>the Project Manager</w:t>
      </w:r>
      <w:r w:rsidR="00165EDA">
        <w:rPr>
          <w:rFonts w:ascii="Arial" w:hAnsi="Arial" w:cs="Arial"/>
          <w:sz w:val="22"/>
          <w:szCs w:val="22"/>
        </w:rPr>
        <w:t>,</w:t>
      </w:r>
      <w:r w:rsidR="00C02766" w:rsidRPr="00B87B3B">
        <w:rPr>
          <w:rFonts w:ascii="Arial" w:hAnsi="Arial" w:cs="Arial"/>
          <w:sz w:val="22"/>
          <w:szCs w:val="22"/>
        </w:rPr>
        <w:t xml:space="preserve"> as detailed at Box 2 of Appendix </w:t>
      </w:r>
      <w:r w:rsidR="00A93E24" w:rsidRPr="00B87B3B">
        <w:rPr>
          <w:rFonts w:ascii="Arial" w:hAnsi="Arial" w:cs="Arial"/>
          <w:sz w:val="22"/>
          <w:szCs w:val="22"/>
        </w:rPr>
        <w:t>to Contract</w:t>
      </w:r>
      <w:r w:rsidR="00165EDA">
        <w:rPr>
          <w:rFonts w:ascii="Arial" w:hAnsi="Arial" w:cs="Arial"/>
          <w:sz w:val="22"/>
          <w:szCs w:val="22"/>
        </w:rPr>
        <w:t>,</w:t>
      </w:r>
      <w:r w:rsidR="00C02766" w:rsidRPr="00B87B3B">
        <w:rPr>
          <w:rFonts w:ascii="Arial" w:hAnsi="Arial" w:cs="Arial"/>
          <w:sz w:val="22"/>
          <w:szCs w:val="22"/>
        </w:rPr>
        <w:t xml:space="preserve"> </w:t>
      </w:r>
      <w:r w:rsidRPr="00B87B3B">
        <w:rPr>
          <w:rFonts w:ascii="Arial" w:hAnsi="Arial" w:cs="Arial"/>
          <w:sz w:val="22"/>
          <w:szCs w:val="22"/>
        </w:rPr>
        <w:t xml:space="preserve">shall either countersign the claim or give the Contractor written notice of his reasons for not countersigning the claim.   </w:t>
      </w:r>
    </w:p>
    <w:p w14:paraId="7B6D935D" w14:textId="77777777" w:rsidR="00EA54C1" w:rsidRPr="00B87B3B" w:rsidRDefault="00EA54C1" w:rsidP="00061844">
      <w:pPr>
        <w:numPr>
          <w:ilvl w:val="1"/>
          <w:numId w:val="31"/>
        </w:numPr>
        <w:tabs>
          <w:tab w:val="left" w:pos="-720"/>
          <w:tab w:val="left" w:pos="720"/>
        </w:tabs>
        <w:suppressAutoHyphens/>
        <w:spacing w:after="160"/>
        <w:ind w:left="709" w:hanging="709"/>
        <w:jc w:val="both"/>
        <w:rPr>
          <w:rFonts w:ascii="Arial" w:hAnsi="Arial" w:cs="Arial"/>
          <w:sz w:val="22"/>
          <w:szCs w:val="22"/>
        </w:rPr>
      </w:pPr>
      <w:r w:rsidRPr="00B87B3B">
        <w:rPr>
          <w:rFonts w:ascii="Arial" w:hAnsi="Arial" w:cs="Arial"/>
          <w:sz w:val="22"/>
          <w:szCs w:val="22"/>
        </w:rPr>
        <w:t xml:space="preserve">Where the Authority countersigns </w:t>
      </w:r>
      <w:r w:rsidR="00B87B3B">
        <w:rPr>
          <w:rFonts w:ascii="Arial" w:hAnsi="Arial" w:cs="Arial"/>
          <w:sz w:val="22"/>
          <w:szCs w:val="22"/>
        </w:rPr>
        <w:t>and notifies the Contractor</w:t>
      </w:r>
      <w:r w:rsidR="00165EDA">
        <w:rPr>
          <w:rFonts w:ascii="Arial" w:hAnsi="Arial" w:cs="Arial"/>
          <w:sz w:val="22"/>
          <w:szCs w:val="22"/>
        </w:rPr>
        <w:t>,</w:t>
      </w:r>
      <w:r w:rsidR="00B87B3B">
        <w:rPr>
          <w:rFonts w:ascii="Arial" w:hAnsi="Arial" w:cs="Arial"/>
          <w:sz w:val="22"/>
          <w:szCs w:val="22"/>
        </w:rPr>
        <w:t xml:space="preserve"> in writing, </w:t>
      </w:r>
      <w:r w:rsidRPr="00B87B3B">
        <w:rPr>
          <w:rFonts w:ascii="Arial" w:hAnsi="Arial" w:cs="Arial"/>
          <w:sz w:val="22"/>
          <w:szCs w:val="22"/>
        </w:rPr>
        <w:t>that the quarterly payment sought has been completed in accordance with the Contract,</w:t>
      </w:r>
      <w:r w:rsidR="00B87B3B">
        <w:rPr>
          <w:rFonts w:ascii="Arial" w:hAnsi="Arial" w:cs="Arial"/>
          <w:sz w:val="22"/>
          <w:szCs w:val="22"/>
        </w:rPr>
        <w:t xml:space="preserve"> the Contractor shall raise an Invoice, using the appropriate Electronic Transaction System, as claim for payment and </w:t>
      </w:r>
      <w:r w:rsidR="00274448" w:rsidRPr="00B87B3B">
        <w:rPr>
          <w:rFonts w:ascii="Arial" w:hAnsi="Arial" w:cs="Arial"/>
          <w:sz w:val="22"/>
          <w:szCs w:val="22"/>
        </w:rPr>
        <w:t>the Project Manager</w:t>
      </w:r>
      <w:r w:rsidR="00165EDA">
        <w:rPr>
          <w:rFonts w:ascii="Arial" w:hAnsi="Arial" w:cs="Arial"/>
          <w:sz w:val="22"/>
          <w:szCs w:val="22"/>
        </w:rPr>
        <w:t>,</w:t>
      </w:r>
      <w:r w:rsidR="00274448" w:rsidRPr="00B87B3B">
        <w:rPr>
          <w:rFonts w:ascii="Arial" w:hAnsi="Arial" w:cs="Arial"/>
          <w:sz w:val="22"/>
          <w:szCs w:val="22"/>
        </w:rPr>
        <w:t xml:space="preserve"> as detailed at Box 2 of Appendix to Contract</w:t>
      </w:r>
      <w:r w:rsidR="00165EDA">
        <w:rPr>
          <w:rFonts w:ascii="Arial" w:hAnsi="Arial" w:cs="Arial"/>
          <w:sz w:val="22"/>
          <w:szCs w:val="22"/>
        </w:rPr>
        <w:t>,</w:t>
      </w:r>
      <w:r w:rsidR="00274448" w:rsidRPr="00B87B3B">
        <w:rPr>
          <w:rFonts w:ascii="Arial" w:hAnsi="Arial" w:cs="Arial"/>
          <w:sz w:val="22"/>
          <w:szCs w:val="22"/>
        </w:rPr>
        <w:t xml:space="preserve"> </w:t>
      </w:r>
      <w:r w:rsidRPr="00B87B3B">
        <w:rPr>
          <w:rFonts w:ascii="Arial" w:hAnsi="Arial" w:cs="Arial"/>
          <w:sz w:val="22"/>
          <w:szCs w:val="22"/>
        </w:rPr>
        <w:t xml:space="preserve">shall input a Receipt onto the </w:t>
      </w:r>
      <w:r w:rsidR="00B87B3B" w:rsidRPr="00B87B3B">
        <w:rPr>
          <w:rFonts w:ascii="Arial" w:hAnsi="Arial" w:cs="Arial"/>
          <w:sz w:val="22"/>
          <w:szCs w:val="22"/>
        </w:rPr>
        <w:t>CP&amp;F</w:t>
      </w:r>
      <w:r w:rsidRPr="00B87B3B">
        <w:rPr>
          <w:rFonts w:ascii="Arial" w:hAnsi="Arial" w:cs="Arial"/>
          <w:sz w:val="22"/>
          <w:szCs w:val="22"/>
        </w:rPr>
        <w:t xml:space="preserve"> System confirming authorisation of payment.</w:t>
      </w:r>
    </w:p>
    <w:p w14:paraId="35BB56EA" w14:textId="77777777" w:rsidR="00EA54C1" w:rsidRPr="00061844" w:rsidRDefault="00EA54C1" w:rsidP="00061844">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Payment shall be forwarded to the Contractor following the successful retrieval of Purchase Order Message, Receipt Message and Contractor Invoice Message, collectively known as the 3-Way-Match.</w:t>
      </w:r>
    </w:p>
    <w:p w14:paraId="6F0219DC" w14:textId="77777777" w:rsidR="00EA54C1" w:rsidRPr="00B363CA" w:rsidRDefault="00EA54C1" w:rsidP="00061844">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Save as hereby provided</w:t>
      </w:r>
      <w:r w:rsidR="00810AAA">
        <w:rPr>
          <w:rFonts w:ascii="Arial" w:hAnsi="Arial" w:cs="Arial"/>
          <w:sz w:val="22"/>
          <w:szCs w:val="22"/>
        </w:rPr>
        <w:t>,</w:t>
      </w:r>
      <w:r w:rsidRPr="00B363CA">
        <w:rPr>
          <w:rFonts w:ascii="Arial" w:hAnsi="Arial" w:cs="Arial"/>
          <w:sz w:val="22"/>
          <w:szCs w:val="22"/>
        </w:rPr>
        <w:t xml:space="preserve"> the entitlement of the Contractor to retain all quarterly payments is conditional on complete performance of </w:t>
      </w:r>
      <w:r w:rsidR="00007F3C">
        <w:rPr>
          <w:rFonts w:ascii="Arial" w:hAnsi="Arial" w:cs="Arial"/>
          <w:sz w:val="22"/>
          <w:szCs w:val="22"/>
        </w:rPr>
        <w:t>work detailed under t</w:t>
      </w:r>
      <w:r w:rsidRPr="00B363CA">
        <w:rPr>
          <w:rFonts w:ascii="Arial" w:hAnsi="Arial" w:cs="Arial"/>
          <w:sz w:val="22"/>
          <w:szCs w:val="22"/>
        </w:rPr>
        <w:t>he Schedule of Requirements. Where the Authority terminates the Contract otherwise than in accordance with DEFCON 656</w:t>
      </w:r>
      <w:r w:rsidR="00CE68AC" w:rsidRPr="00B363CA">
        <w:rPr>
          <w:rFonts w:ascii="Arial" w:hAnsi="Arial" w:cs="Arial"/>
          <w:sz w:val="22"/>
          <w:szCs w:val="22"/>
        </w:rPr>
        <w:t>A</w:t>
      </w:r>
      <w:r w:rsidRPr="00B363CA">
        <w:rPr>
          <w:rFonts w:ascii="Arial" w:hAnsi="Arial" w:cs="Arial"/>
          <w:sz w:val="22"/>
          <w:szCs w:val="22"/>
        </w:rPr>
        <w:t xml:space="preserve"> (Edn </w:t>
      </w:r>
      <w:r w:rsidR="00CE68AC" w:rsidRPr="00B363CA">
        <w:rPr>
          <w:rFonts w:ascii="Arial" w:hAnsi="Arial" w:cs="Arial"/>
          <w:sz w:val="22"/>
          <w:szCs w:val="22"/>
        </w:rPr>
        <w:t>08/16</w:t>
      </w:r>
      <w:r w:rsidRPr="00B363CA">
        <w:rPr>
          <w:rFonts w:ascii="Arial" w:hAnsi="Arial" w:cs="Arial"/>
          <w:sz w:val="22"/>
          <w:szCs w:val="22"/>
        </w:rPr>
        <w:t>), the Authority shall</w:t>
      </w:r>
      <w:r w:rsidR="00C31886">
        <w:rPr>
          <w:rFonts w:ascii="Arial" w:hAnsi="Arial" w:cs="Arial"/>
          <w:sz w:val="22"/>
          <w:szCs w:val="22"/>
        </w:rPr>
        <w:t>,</w:t>
      </w:r>
      <w:r w:rsidRPr="00B363CA">
        <w:rPr>
          <w:rFonts w:ascii="Arial" w:hAnsi="Arial" w:cs="Arial"/>
          <w:sz w:val="22"/>
          <w:szCs w:val="22"/>
        </w:rPr>
        <w:t xml:space="preserve"> without prejudice to any other right/remedy of either party</w:t>
      </w:r>
      <w:r w:rsidR="00C31886">
        <w:rPr>
          <w:rFonts w:ascii="Arial" w:hAnsi="Arial" w:cs="Arial"/>
          <w:sz w:val="22"/>
          <w:szCs w:val="22"/>
        </w:rPr>
        <w:t>,</w:t>
      </w:r>
      <w:r w:rsidRPr="00B363CA">
        <w:rPr>
          <w:rFonts w:ascii="Arial" w:hAnsi="Arial" w:cs="Arial"/>
          <w:sz w:val="22"/>
          <w:szCs w:val="22"/>
        </w:rPr>
        <w:t xml:space="preserve"> be entitled to recover in full all quarterly payments made before termination, except where articles/services have been delivered / rendered in accordance with the Contract and acceptance has occurred.</w:t>
      </w:r>
    </w:p>
    <w:p w14:paraId="3EA6F85F" w14:textId="77777777" w:rsidR="00A8118E" w:rsidRDefault="00A8118E" w:rsidP="00617E34">
      <w:pPr>
        <w:pStyle w:val="Heading2"/>
        <w:numPr>
          <w:ilvl w:val="0"/>
          <w:numId w:val="31"/>
        </w:numPr>
        <w:spacing w:before="240" w:after="100" w:afterAutospacing="1"/>
        <w:ind w:left="1077" w:hanging="1077"/>
        <w:jc w:val="left"/>
        <w:rPr>
          <w:rFonts w:ascii="Arial" w:hAnsi="Arial" w:cs="Arial"/>
          <w:b/>
        </w:rPr>
      </w:pPr>
      <w:bookmarkStart w:id="14" w:name="_Ref491166704"/>
      <w:bookmarkStart w:id="15" w:name="_Toc492552318"/>
      <w:r>
        <w:rPr>
          <w:rFonts w:ascii="Arial" w:hAnsi="Arial" w:cs="Arial"/>
          <w:b/>
        </w:rPr>
        <w:t xml:space="preserve">PAYMENT PROCEDURE – ADDITIONAL SERVICES TASKING (Schedule Item </w:t>
      </w:r>
      <w:r w:rsidR="00016031">
        <w:rPr>
          <w:rFonts w:ascii="Arial" w:hAnsi="Arial" w:cs="Arial"/>
          <w:b/>
        </w:rPr>
        <w:t>4</w:t>
      </w:r>
      <w:r>
        <w:rPr>
          <w:rFonts w:ascii="Arial" w:hAnsi="Arial" w:cs="Arial"/>
          <w:b/>
        </w:rPr>
        <w:t>)</w:t>
      </w:r>
    </w:p>
    <w:p w14:paraId="26931A46" w14:textId="77777777" w:rsidR="00A8118E" w:rsidRPr="00B363CA" w:rsidRDefault="00A8118E" w:rsidP="00A8118E">
      <w:pPr>
        <w:numPr>
          <w:ilvl w:val="1"/>
          <w:numId w:val="31"/>
        </w:numPr>
        <w:tabs>
          <w:tab w:val="left" w:pos="-720"/>
          <w:tab w:val="left" w:pos="720"/>
        </w:tabs>
        <w:suppressAutoHyphens/>
        <w:spacing w:after="160"/>
        <w:ind w:left="709" w:hanging="709"/>
        <w:jc w:val="both"/>
        <w:rPr>
          <w:rFonts w:ascii="Arial" w:hAnsi="Arial" w:cs="Arial"/>
          <w:sz w:val="22"/>
          <w:szCs w:val="22"/>
        </w:rPr>
      </w:pPr>
      <w:r w:rsidRPr="00712B58">
        <w:rPr>
          <w:rFonts w:ascii="Arial" w:hAnsi="Arial" w:cs="Arial"/>
          <w:sz w:val="22"/>
          <w:szCs w:val="22"/>
        </w:rPr>
        <w:t xml:space="preserve">Payment of the agreed Firm Price, or the final payment of a TAF Payment Plan, for a TAF shall only become due and payable by the Authority following the successful and satisfactory completion, delivery and Acceptance by the Authority of all work under the TAF, which may include the Contractor demonstrating the achievement of all required performance levels defined within the TAF and in accordance with DEFCON 525. </w:t>
      </w:r>
      <w:r w:rsidRPr="00B363CA">
        <w:rPr>
          <w:rFonts w:ascii="Arial" w:hAnsi="Arial" w:cs="Arial"/>
          <w:sz w:val="22"/>
          <w:szCs w:val="22"/>
        </w:rPr>
        <w:t xml:space="preserve">Payment </w:t>
      </w:r>
      <w:r>
        <w:rPr>
          <w:rFonts w:ascii="Arial" w:hAnsi="Arial" w:cs="Arial"/>
          <w:sz w:val="22"/>
          <w:szCs w:val="22"/>
        </w:rPr>
        <w:t>shall be made</w:t>
      </w:r>
      <w:r w:rsidRPr="00B363CA">
        <w:rPr>
          <w:rFonts w:ascii="Arial" w:hAnsi="Arial" w:cs="Arial"/>
          <w:sz w:val="22"/>
          <w:szCs w:val="22"/>
        </w:rPr>
        <w:t xml:space="preserve"> in accordance with the provisions of DEFCON 522 and the following procedure:</w:t>
      </w:r>
    </w:p>
    <w:p w14:paraId="7463A706" w14:textId="77777777" w:rsidR="00A8118E" w:rsidRPr="00B363CA" w:rsidRDefault="00A8118E" w:rsidP="008937D4">
      <w:pPr>
        <w:numPr>
          <w:ilvl w:val="2"/>
          <w:numId w:val="31"/>
        </w:numPr>
        <w:tabs>
          <w:tab w:val="left" w:pos="-720"/>
          <w:tab w:val="left" w:pos="720"/>
        </w:tabs>
        <w:suppressAutoHyphens/>
        <w:spacing w:after="160"/>
        <w:jc w:val="both"/>
        <w:rPr>
          <w:rFonts w:ascii="Arial" w:hAnsi="Arial" w:cs="Arial"/>
          <w:sz w:val="22"/>
          <w:szCs w:val="22"/>
        </w:rPr>
      </w:pPr>
      <w:r w:rsidRPr="00B363CA">
        <w:rPr>
          <w:rFonts w:ascii="Arial" w:hAnsi="Arial" w:cs="Arial"/>
          <w:sz w:val="22"/>
          <w:szCs w:val="22"/>
        </w:rPr>
        <w:t xml:space="preserve">the fully certified copy of the Part C to the Task Authorisation Form at </w:t>
      </w:r>
      <w:r w:rsidRPr="00007F3C">
        <w:rPr>
          <w:rFonts w:ascii="Arial" w:hAnsi="Arial" w:cs="Arial"/>
          <w:sz w:val="22"/>
          <w:szCs w:val="22"/>
        </w:rPr>
        <w:t>Annex C</w:t>
      </w:r>
      <w:r w:rsidRPr="00B363CA">
        <w:rPr>
          <w:rFonts w:ascii="Arial" w:hAnsi="Arial" w:cs="Arial"/>
          <w:sz w:val="22"/>
          <w:szCs w:val="22"/>
        </w:rPr>
        <w:t xml:space="preserve">, shall be the price agreement. At this stage, </w:t>
      </w:r>
      <w:r>
        <w:rPr>
          <w:rFonts w:ascii="Arial" w:hAnsi="Arial" w:cs="Arial"/>
          <w:sz w:val="22"/>
          <w:szCs w:val="22"/>
        </w:rPr>
        <w:t>the Project Officer as detailed at Box 2 of Appendix to Contract</w:t>
      </w:r>
      <w:r w:rsidRPr="00B363CA">
        <w:rPr>
          <w:rFonts w:ascii="Arial" w:hAnsi="Arial" w:cs="Arial"/>
          <w:sz w:val="22"/>
          <w:szCs w:val="22"/>
        </w:rPr>
        <w:t xml:space="preserve"> shall input details of the Task onto the CP&amp;F system as a Requisition. This message shall include reference to the Contract, firm price, TAF Number and description, plus all necessary financial details.</w:t>
      </w:r>
    </w:p>
    <w:p w14:paraId="2E0B88D7" w14:textId="77777777" w:rsidR="00A8118E" w:rsidRPr="00E954C7" w:rsidRDefault="00A8118E" w:rsidP="008937D4">
      <w:pPr>
        <w:numPr>
          <w:ilvl w:val="2"/>
          <w:numId w:val="31"/>
        </w:numPr>
        <w:tabs>
          <w:tab w:val="left" w:pos="-720"/>
          <w:tab w:val="left" w:pos="720"/>
        </w:tabs>
        <w:suppressAutoHyphens/>
        <w:spacing w:after="160"/>
        <w:jc w:val="both"/>
        <w:rPr>
          <w:rFonts w:ascii="Arial" w:hAnsi="Arial" w:cs="Arial"/>
          <w:sz w:val="22"/>
          <w:szCs w:val="22"/>
        </w:rPr>
      </w:pPr>
      <w:r w:rsidRPr="00B363CA">
        <w:rPr>
          <w:rFonts w:ascii="Arial" w:hAnsi="Arial" w:cs="Arial"/>
          <w:sz w:val="22"/>
          <w:szCs w:val="22"/>
        </w:rPr>
        <w:t xml:space="preserve">on completion of the task the Contractor shall submit to </w:t>
      </w:r>
      <w:r>
        <w:rPr>
          <w:rFonts w:ascii="Arial" w:hAnsi="Arial" w:cs="Arial"/>
          <w:sz w:val="22"/>
          <w:szCs w:val="22"/>
        </w:rPr>
        <w:t>the Project Manager, as detailed at Box 2 of Appendix to Contract,</w:t>
      </w:r>
      <w:r w:rsidRPr="00B363CA">
        <w:rPr>
          <w:rFonts w:ascii="Arial" w:hAnsi="Arial" w:cs="Arial"/>
          <w:sz w:val="22"/>
          <w:szCs w:val="22"/>
        </w:rPr>
        <w:t xml:space="preserve"> or his Authorised Representative a certified TAF part </w:t>
      </w:r>
      <w:r>
        <w:rPr>
          <w:rFonts w:ascii="Arial" w:hAnsi="Arial" w:cs="Arial"/>
          <w:sz w:val="22"/>
          <w:szCs w:val="22"/>
        </w:rPr>
        <w:t>D</w:t>
      </w:r>
      <w:r w:rsidRPr="00B363CA">
        <w:rPr>
          <w:rFonts w:ascii="Arial" w:hAnsi="Arial" w:cs="Arial"/>
          <w:sz w:val="22"/>
          <w:szCs w:val="22"/>
        </w:rPr>
        <w:t xml:space="preserve"> and </w:t>
      </w:r>
      <w:r>
        <w:rPr>
          <w:rFonts w:ascii="Arial" w:hAnsi="Arial" w:cs="Arial"/>
          <w:sz w:val="22"/>
          <w:szCs w:val="22"/>
        </w:rPr>
        <w:t>E</w:t>
      </w:r>
      <w:r w:rsidRPr="00B363CA">
        <w:rPr>
          <w:rFonts w:ascii="Arial" w:hAnsi="Arial" w:cs="Arial"/>
          <w:sz w:val="22"/>
          <w:szCs w:val="22"/>
        </w:rPr>
        <w:t>.</w:t>
      </w:r>
    </w:p>
    <w:p w14:paraId="0B8D7D18" w14:textId="77777777" w:rsidR="00A8118E" w:rsidRPr="00E954C7" w:rsidRDefault="00A8118E" w:rsidP="008937D4">
      <w:pPr>
        <w:numPr>
          <w:ilvl w:val="2"/>
          <w:numId w:val="31"/>
        </w:numPr>
        <w:tabs>
          <w:tab w:val="left" w:pos="-720"/>
          <w:tab w:val="left" w:pos="720"/>
        </w:tabs>
        <w:suppressAutoHyphens/>
        <w:spacing w:after="160"/>
        <w:jc w:val="both"/>
        <w:rPr>
          <w:rFonts w:ascii="Arial" w:hAnsi="Arial" w:cs="Arial"/>
          <w:sz w:val="22"/>
          <w:szCs w:val="22"/>
        </w:rPr>
      </w:pPr>
      <w:r w:rsidRPr="00B363CA">
        <w:rPr>
          <w:rFonts w:ascii="Arial" w:hAnsi="Arial" w:cs="Arial"/>
          <w:sz w:val="22"/>
          <w:szCs w:val="22"/>
        </w:rPr>
        <w:lastRenderedPageBreak/>
        <w:t xml:space="preserve">on receipt of the certified TAF parts </w:t>
      </w:r>
      <w:r>
        <w:rPr>
          <w:rFonts w:ascii="Arial" w:hAnsi="Arial" w:cs="Arial"/>
          <w:sz w:val="22"/>
          <w:szCs w:val="22"/>
        </w:rPr>
        <w:t>D</w:t>
      </w:r>
      <w:r w:rsidRPr="00B363CA">
        <w:rPr>
          <w:rFonts w:ascii="Arial" w:hAnsi="Arial" w:cs="Arial"/>
          <w:sz w:val="22"/>
          <w:szCs w:val="22"/>
        </w:rPr>
        <w:t xml:space="preserve"> and </w:t>
      </w:r>
      <w:r>
        <w:rPr>
          <w:rFonts w:ascii="Arial" w:hAnsi="Arial" w:cs="Arial"/>
          <w:sz w:val="22"/>
          <w:szCs w:val="22"/>
        </w:rPr>
        <w:t>E</w:t>
      </w:r>
      <w:r w:rsidRPr="00B363CA">
        <w:rPr>
          <w:rFonts w:ascii="Arial" w:hAnsi="Arial" w:cs="Arial"/>
          <w:sz w:val="22"/>
          <w:szCs w:val="22"/>
        </w:rPr>
        <w:t xml:space="preserve">, </w:t>
      </w:r>
      <w:r>
        <w:rPr>
          <w:rFonts w:ascii="Arial" w:hAnsi="Arial" w:cs="Arial"/>
          <w:sz w:val="22"/>
          <w:szCs w:val="22"/>
        </w:rPr>
        <w:t xml:space="preserve">the Project Manager, as detailed at </w:t>
      </w:r>
      <w:r w:rsidRPr="00DA3402">
        <w:rPr>
          <w:rFonts w:ascii="Arial" w:hAnsi="Arial" w:cs="Arial"/>
          <w:sz w:val="22"/>
          <w:szCs w:val="22"/>
        </w:rPr>
        <w:t>Box 2 of Appendix to Contract</w:t>
      </w:r>
      <w:r>
        <w:rPr>
          <w:rFonts w:ascii="Arial" w:hAnsi="Arial" w:cs="Arial"/>
          <w:sz w:val="22"/>
          <w:szCs w:val="22"/>
        </w:rPr>
        <w:t>,</w:t>
      </w:r>
      <w:r w:rsidRPr="00DA3402">
        <w:rPr>
          <w:rFonts w:ascii="Arial" w:hAnsi="Arial" w:cs="Arial"/>
          <w:sz w:val="22"/>
          <w:szCs w:val="22"/>
        </w:rPr>
        <w:t xml:space="preserve"> or his Authorised Representative shall confirm that the task has been satisfactorily completed by signing the TAF part E and shall input a Receipt onto the CP&amp;F System confirming authorisation for payment.</w:t>
      </w:r>
    </w:p>
    <w:p w14:paraId="4E04C527" w14:textId="77777777" w:rsidR="00A8118E" w:rsidRPr="00A8118E" w:rsidRDefault="00A8118E" w:rsidP="008937D4">
      <w:pPr>
        <w:numPr>
          <w:ilvl w:val="2"/>
          <w:numId w:val="31"/>
        </w:numPr>
        <w:tabs>
          <w:tab w:val="left" w:pos="-720"/>
          <w:tab w:val="left" w:pos="720"/>
        </w:tabs>
        <w:suppressAutoHyphens/>
        <w:spacing w:after="160"/>
        <w:jc w:val="both"/>
        <w:rPr>
          <w:rFonts w:ascii="Arial" w:hAnsi="Arial" w:cs="Arial"/>
          <w:sz w:val="22"/>
          <w:szCs w:val="22"/>
        </w:rPr>
      </w:pPr>
      <w:r w:rsidRPr="00B363CA">
        <w:rPr>
          <w:rFonts w:ascii="Arial" w:hAnsi="Arial" w:cs="Arial"/>
          <w:sz w:val="22"/>
          <w:szCs w:val="22"/>
        </w:rPr>
        <w:t xml:space="preserve">the signed TAF part </w:t>
      </w:r>
      <w:r>
        <w:rPr>
          <w:rFonts w:ascii="Arial" w:hAnsi="Arial" w:cs="Arial"/>
          <w:sz w:val="22"/>
          <w:szCs w:val="22"/>
        </w:rPr>
        <w:t>E</w:t>
      </w:r>
      <w:r w:rsidRPr="00B363CA">
        <w:rPr>
          <w:rFonts w:ascii="Arial" w:hAnsi="Arial" w:cs="Arial"/>
          <w:sz w:val="22"/>
          <w:szCs w:val="22"/>
        </w:rPr>
        <w:t xml:space="preserve"> shall then be returned to the Contractor by </w:t>
      </w:r>
      <w:r>
        <w:rPr>
          <w:rFonts w:ascii="Arial" w:hAnsi="Arial" w:cs="Arial"/>
          <w:sz w:val="22"/>
          <w:szCs w:val="22"/>
        </w:rPr>
        <w:t>the Project Manager as detailed at Box 2 of Appendix to Contract</w:t>
      </w:r>
      <w:r w:rsidRPr="00B363CA">
        <w:rPr>
          <w:rFonts w:ascii="Arial" w:hAnsi="Arial" w:cs="Arial"/>
          <w:sz w:val="22"/>
          <w:szCs w:val="22"/>
        </w:rPr>
        <w:t xml:space="preserve"> or his Authorised Representative. The Contractor shall then input an Invoice Message for the Task onto their appropriate Electronic Transaction System. Payment for the Task shall be made by DBS upon successful recovery of the Purchase Order Message, Contractor Invoice </w:t>
      </w:r>
      <w:proofErr w:type="gramStart"/>
      <w:r w:rsidRPr="00B363CA">
        <w:rPr>
          <w:rFonts w:ascii="Arial" w:hAnsi="Arial" w:cs="Arial"/>
          <w:sz w:val="22"/>
          <w:szCs w:val="22"/>
        </w:rPr>
        <w:t>Message</w:t>
      </w:r>
      <w:proofErr w:type="gramEnd"/>
      <w:r w:rsidRPr="00B363CA">
        <w:rPr>
          <w:rFonts w:ascii="Arial" w:hAnsi="Arial" w:cs="Arial"/>
          <w:sz w:val="22"/>
          <w:szCs w:val="22"/>
        </w:rPr>
        <w:t xml:space="preserve"> and the Receipt Message, collectively known as the "3-Way-Match".</w:t>
      </w:r>
    </w:p>
    <w:p w14:paraId="280C554B" w14:textId="77777777" w:rsidR="00617E34" w:rsidRDefault="00617E34" w:rsidP="00617E34">
      <w:pPr>
        <w:pStyle w:val="Heading2"/>
        <w:numPr>
          <w:ilvl w:val="0"/>
          <w:numId w:val="31"/>
        </w:numPr>
        <w:spacing w:before="240" w:after="100" w:afterAutospacing="1"/>
        <w:ind w:left="1077" w:hanging="1077"/>
        <w:jc w:val="left"/>
        <w:rPr>
          <w:rFonts w:ascii="Arial" w:hAnsi="Arial" w:cs="Arial"/>
          <w:b/>
        </w:rPr>
      </w:pPr>
      <w:r>
        <w:rPr>
          <w:rFonts w:ascii="Arial" w:hAnsi="Arial" w:cs="Arial"/>
          <w:b/>
        </w:rPr>
        <w:t>ADDITIONAL SERVICES TASKING</w:t>
      </w:r>
      <w:bookmarkEnd w:id="14"/>
      <w:bookmarkEnd w:id="15"/>
      <w:r w:rsidR="00007F3C">
        <w:rPr>
          <w:rFonts w:ascii="Arial" w:hAnsi="Arial" w:cs="Arial"/>
          <w:b/>
        </w:rPr>
        <w:t xml:space="preserve"> (Schedule Item </w:t>
      </w:r>
      <w:r w:rsidR="002669FA">
        <w:rPr>
          <w:rFonts w:ascii="Arial" w:hAnsi="Arial" w:cs="Arial"/>
          <w:b/>
        </w:rPr>
        <w:t>4</w:t>
      </w:r>
      <w:r w:rsidR="00A8118E">
        <w:rPr>
          <w:rFonts w:ascii="Arial" w:hAnsi="Arial" w:cs="Arial"/>
          <w:b/>
        </w:rPr>
        <w:t>)</w:t>
      </w:r>
    </w:p>
    <w:p w14:paraId="7C30D5D7" w14:textId="77777777" w:rsidR="00E56B93" w:rsidRDefault="00617E34" w:rsidP="00617E34">
      <w:pPr>
        <w:numPr>
          <w:ilvl w:val="1"/>
          <w:numId w:val="31"/>
        </w:numPr>
        <w:tabs>
          <w:tab w:val="left" w:pos="-720"/>
          <w:tab w:val="left" w:pos="720"/>
        </w:tabs>
        <w:suppressAutoHyphens/>
        <w:spacing w:after="160"/>
        <w:ind w:left="709" w:hanging="709"/>
        <w:jc w:val="both"/>
        <w:rPr>
          <w:rFonts w:ascii="Arial" w:hAnsi="Arial" w:cs="Arial"/>
          <w:sz w:val="22"/>
          <w:szCs w:val="22"/>
        </w:rPr>
      </w:pPr>
      <w:bookmarkStart w:id="16" w:name="_Ref491159295"/>
      <w:r w:rsidRPr="00712B58">
        <w:rPr>
          <w:rFonts w:ascii="Arial" w:hAnsi="Arial" w:cs="Arial"/>
          <w:sz w:val="22"/>
          <w:szCs w:val="22"/>
        </w:rPr>
        <w:t>All Additional Services</w:t>
      </w:r>
      <w:r w:rsidR="00E56B93">
        <w:rPr>
          <w:rFonts w:ascii="Arial" w:hAnsi="Arial" w:cs="Arial"/>
          <w:sz w:val="22"/>
          <w:szCs w:val="22"/>
        </w:rPr>
        <w:t xml:space="preserve">, Discrete and </w:t>
      </w:r>
      <w:proofErr w:type="spellStart"/>
      <w:r w:rsidR="00E56B93">
        <w:rPr>
          <w:rFonts w:ascii="Arial" w:hAnsi="Arial" w:cs="Arial"/>
          <w:sz w:val="22"/>
          <w:szCs w:val="22"/>
        </w:rPr>
        <w:t>Adhoc</w:t>
      </w:r>
      <w:proofErr w:type="spellEnd"/>
      <w:r w:rsidR="00E56B93">
        <w:rPr>
          <w:rFonts w:ascii="Arial" w:hAnsi="Arial" w:cs="Arial"/>
          <w:sz w:val="22"/>
          <w:szCs w:val="22"/>
        </w:rPr>
        <w:t xml:space="preserve"> tasks</w:t>
      </w:r>
      <w:r w:rsidRPr="00712B58">
        <w:rPr>
          <w:rFonts w:ascii="Arial" w:hAnsi="Arial" w:cs="Arial"/>
          <w:sz w:val="22"/>
          <w:szCs w:val="22"/>
        </w:rPr>
        <w:t xml:space="preserve"> tasked under this Contract shall be Firm priced</w:t>
      </w:r>
      <w:r w:rsidR="00E56B93">
        <w:rPr>
          <w:rFonts w:ascii="Arial" w:hAnsi="Arial" w:cs="Arial"/>
          <w:sz w:val="22"/>
          <w:szCs w:val="22"/>
        </w:rPr>
        <w:t xml:space="preserve"> utilising the rates detailed at </w:t>
      </w:r>
      <w:r w:rsidR="00E56B93" w:rsidRPr="00007F3C">
        <w:rPr>
          <w:rFonts w:ascii="Arial" w:hAnsi="Arial" w:cs="Arial"/>
          <w:sz w:val="22"/>
          <w:szCs w:val="22"/>
        </w:rPr>
        <w:t xml:space="preserve">Annex </w:t>
      </w:r>
      <w:r w:rsidR="00007F3C">
        <w:rPr>
          <w:rFonts w:ascii="Arial" w:hAnsi="Arial" w:cs="Arial"/>
          <w:sz w:val="22"/>
          <w:szCs w:val="22"/>
        </w:rPr>
        <w:t>D</w:t>
      </w:r>
      <w:r w:rsidR="00E56B93">
        <w:rPr>
          <w:rFonts w:ascii="Arial" w:hAnsi="Arial" w:cs="Arial"/>
          <w:sz w:val="22"/>
          <w:szCs w:val="22"/>
        </w:rPr>
        <w:t xml:space="preserve"> (Rates) to the Contract,</w:t>
      </w:r>
      <w:r w:rsidRPr="00712B58">
        <w:rPr>
          <w:rFonts w:ascii="Arial" w:hAnsi="Arial" w:cs="Arial"/>
          <w:sz w:val="22"/>
          <w:szCs w:val="22"/>
        </w:rPr>
        <w:t xml:space="preserve"> unless exceptionally agreed otherwise by the Parties</w:t>
      </w:r>
      <w:r w:rsidR="00E56B93">
        <w:rPr>
          <w:rFonts w:ascii="Arial" w:hAnsi="Arial" w:cs="Arial"/>
          <w:sz w:val="22"/>
          <w:szCs w:val="22"/>
        </w:rPr>
        <w:t>.</w:t>
      </w:r>
    </w:p>
    <w:p w14:paraId="788890C3" w14:textId="77777777" w:rsidR="00617E34" w:rsidRPr="00712B58" w:rsidRDefault="00E56B93" w:rsidP="00617E34">
      <w:pPr>
        <w:numPr>
          <w:ilvl w:val="1"/>
          <w:numId w:val="31"/>
        </w:numPr>
        <w:tabs>
          <w:tab w:val="left" w:pos="-720"/>
          <w:tab w:val="left" w:pos="720"/>
        </w:tabs>
        <w:suppressAutoHyphens/>
        <w:spacing w:after="160"/>
        <w:ind w:left="709" w:hanging="709"/>
        <w:jc w:val="both"/>
        <w:rPr>
          <w:rFonts w:ascii="Arial" w:hAnsi="Arial" w:cs="Arial"/>
          <w:sz w:val="22"/>
          <w:szCs w:val="22"/>
        </w:rPr>
      </w:pPr>
      <w:r>
        <w:rPr>
          <w:rFonts w:ascii="Arial" w:hAnsi="Arial" w:cs="Arial"/>
          <w:sz w:val="22"/>
          <w:szCs w:val="22"/>
        </w:rPr>
        <w:t xml:space="preserve">DEFCON 127 shall apply to all Discrete Tasks </w:t>
      </w:r>
      <w:r w:rsidR="00A93E24">
        <w:rPr>
          <w:rFonts w:ascii="Arial" w:hAnsi="Arial" w:cs="Arial"/>
          <w:sz w:val="22"/>
          <w:szCs w:val="22"/>
        </w:rPr>
        <w:t>authorised</w:t>
      </w:r>
      <w:r>
        <w:rPr>
          <w:rFonts w:ascii="Arial" w:hAnsi="Arial" w:cs="Arial"/>
          <w:sz w:val="22"/>
          <w:szCs w:val="22"/>
        </w:rPr>
        <w:t xml:space="preserve"> in accordance with this </w:t>
      </w:r>
      <w:r w:rsidR="00A93E24">
        <w:rPr>
          <w:rFonts w:ascii="Arial" w:hAnsi="Arial" w:cs="Arial"/>
          <w:sz w:val="22"/>
          <w:szCs w:val="22"/>
        </w:rPr>
        <w:t>procedure</w:t>
      </w:r>
      <w:bookmarkEnd w:id="16"/>
    </w:p>
    <w:p w14:paraId="2A268C31" w14:textId="77777777" w:rsidR="00617E34" w:rsidRPr="00712B58" w:rsidRDefault="00617E34" w:rsidP="00617E34">
      <w:pPr>
        <w:numPr>
          <w:ilvl w:val="1"/>
          <w:numId w:val="31"/>
        </w:numPr>
        <w:tabs>
          <w:tab w:val="left" w:pos="-720"/>
          <w:tab w:val="left" w:pos="720"/>
        </w:tabs>
        <w:suppressAutoHyphens/>
        <w:spacing w:after="160"/>
        <w:ind w:left="709" w:hanging="709"/>
        <w:jc w:val="both"/>
        <w:rPr>
          <w:rFonts w:ascii="Arial" w:hAnsi="Arial" w:cs="Arial"/>
          <w:sz w:val="22"/>
          <w:szCs w:val="22"/>
        </w:rPr>
      </w:pPr>
      <w:r w:rsidRPr="00712B58">
        <w:rPr>
          <w:rFonts w:ascii="Arial" w:hAnsi="Arial" w:cs="Arial"/>
          <w:sz w:val="22"/>
          <w:szCs w:val="22"/>
        </w:rPr>
        <w:t xml:space="preserve">Additional Services tasked, from time to time, under </w:t>
      </w:r>
      <w:r w:rsidRPr="00C31886">
        <w:rPr>
          <w:rFonts w:ascii="Arial" w:hAnsi="Arial" w:cs="Arial"/>
          <w:sz w:val="22"/>
          <w:szCs w:val="22"/>
        </w:rPr>
        <w:t xml:space="preserve">Item </w:t>
      </w:r>
      <w:r w:rsidR="00007F3C">
        <w:rPr>
          <w:rFonts w:ascii="Arial" w:hAnsi="Arial" w:cs="Arial"/>
          <w:sz w:val="22"/>
          <w:szCs w:val="22"/>
        </w:rPr>
        <w:t>2</w:t>
      </w:r>
      <w:r w:rsidRPr="00712B58">
        <w:rPr>
          <w:rFonts w:ascii="Arial" w:hAnsi="Arial" w:cs="Arial"/>
          <w:sz w:val="22"/>
          <w:szCs w:val="22"/>
        </w:rPr>
        <w:t xml:space="preserve"> of </w:t>
      </w:r>
      <w:r w:rsidR="00007F3C">
        <w:rPr>
          <w:rFonts w:ascii="Arial" w:hAnsi="Arial" w:cs="Arial"/>
          <w:sz w:val="22"/>
          <w:szCs w:val="22"/>
        </w:rPr>
        <w:t xml:space="preserve">the </w:t>
      </w:r>
      <w:r w:rsidRPr="00712B58">
        <w:rPr>
          <w:rFonts w:ascii="Arial" w:hAnsi="Arial" w:cs="Arial"/>
          <w:sz w:val="22"/>
          <w:szCs w:val="22"/>
        </w:rPr>
        <w:t xml:space="preserve">Schedule of Requirements will be initiated by means of a Task Approval Form (TAF) in the format provided at </w:t>
      </w:r>
      <w:r w:rsidRPr="00007F3C">
        <w:rPr>
          <w:rFonts w:ascii="Arial" w:hAnsi="Arial" w:cs="Arial"/>
          <w:sz w:val="22"/>
          <w:szCs w:val="22"/>
        </w:rPr>
        <w:t xml:space="preserve">Annex </w:t>
      </w:r>
      <w:r w:rsidR="00007F3C" w:rsidRPr="00007F3C">
        <w:rPr>
          <w:rFonts w:ascii="Arial" w:hAnsi="Arial" w:cs="Arial"/>
          <w:sz w:val="22"/>
          <w:szCs w:val="22"/>
        </w:rPr>
        <w:t>C</w:t>
      </w:r>
      <w:r w:rsidRPr="00712B58">
        <w:rPr>
          <w:rFonts w:ascii="Arial" w:hAnsi="Arial" w:cs="Arial"/>
          <w:sz w:val="22"/>
          <w:szCs w:val="22"/>
        </w:rPr>
        <w:t xml:space="preserve"> (Tasking Approval Form (TAF)).</w:t>
      </w:r>
    </w:p>
    <w:p w14:paraId="23DCF750" w14:textId="77777777" w:rsidR="00617E34" w:rsidRPr="00712B58" w:rsidRDefault="00617E34" w:rsidP="00617E34">
      <w:pPr>
        <w:numPr>
          <w:ilvl w:val="1"/>
          <w:numId w:val="31"/>
        </w:numPr>
        <w:tabs>
          <w:tab w:val="left" w:pos="-720"/>
          <w:tab w:val="left" w:pos="720"/>
        </w:tabs>
        <w:suppressAutoHyphens/>
        <w:spacing w:after="160"/>
        <w:ind w:left="709" w:hanging="709"/>
        <w:jc w:val="both"/>
        <w:rPr>
          <w:rFonts w:ascii="Arial" w:hAnsi="Arial" w:cs="Arial"/>
          <w:sz w:val="22"/>
          <w:szCs w:val="22"/>
        </w:rPr>
      </w:pPr>
      <w:bookmarkStart w:id="17" w:name="_Ref491159314"/>
      <w:proofErr w:type="gramStart"/>
      <w:r w:rsidRPr="00712B58">
        <w:rPr>
          <w:rFonts w:ascii="Arial" w:hAnsi="Arial" w:cs="Arial"/>
          <w:sz w:val="22"/>
          <w:szCs w:val="22"/>
        </w:rPr>
        <w:t>In the event that</w:t>
      </w:r>
      <w:proofErr w:type="gramEnd"/>
      <w:r w:rsidRPr="00712B58">
        <w:rPr>
          <w:rFonts w:ascii="Arial" w:hAnsi="Arial" w:cs="Arial"/>
          <w:sz w:val="22"/>
          <w:szCs w:val="22"/>
        </w:rPr>
        <w:t xml:space="preserve"> the Authority has a proposed TAF, then the Authority shall raise a TAF PART A and issue it to the Contractor.</w:t>
      </w:r>
      <w:bookmarkEnd w:id="17"/>
    </w:p>
    <w:p w14:paraId="6F0884C9" w14:textId="77777777" w:rsidR="00617E34" w:rsidRPr="00712B58" w:rsidRDefault="00617E34" w:rsidP="00617E34">
      <w:pPr>
        <w:numPr>
          <w:ilvl w:val="1"/>
          <w:numId w:val="31"/>
        </w:numPr>
        <w:tabs>
          <w:tab w:val="left" w:pos="-720"/>
          <w:tab w:val="left" w:pos="720"/>
        </w:tabs>
        <w:suppressAutoHyphens/>
        <w:spacing w:after="160"/>
        <w:ind w:left="709" w:hanging="709"/>
        <w:jc w:val="both"/>
        <w:rPr>
          <w:rFonts w:ascii="Arial" w:hAnsi="Arial" w:cs="Arial"/>
          <w:sz w:val="22"/>
          <w:szCs w:val="22"/>
        </w:rPr>
      </w:pPr>
      <w:r w:rsidRPr="00712B58">
        <w:rPr>
          <w:rFonts w:ascii="Arial" w:hAnsi="Arial" w:cs="Arial"/>
          <w:sz w:val="22"/>
          <w:szCs w:val="22"/>
        </w:rPr>
        <w:t xml:space="preserve">Subject always to Clause </w:t>
      </w:r>
      <w:r w:rsidR="00114AB3">
        <w:rPr>
          <w:rFonts w:ascii="Arial" w:hAnsi="Arial" w:cs="Arial"/>
          <w:sz w:val="22"/>
          <w:szCs w:val="22"/>
        </w:rPr>
        <w:t>13.6</w:t>
      </w:r>
      <w:r w:rsidRPr="00712B58">
        <w:rPr>
          <w:rFonts w:ascii="Arial" w:hAnsi="Arial" w:cs="Arial"/>
          <w:sz w:val="22"/>
          <w:szCs w:val="22"/>
        </w:rPr>
        <w:t xml:space="preserve"> and Clause </w:t>
      </w:r>
      <w:r w:rsidR="00114AB3">
        <w:rPr>
          <w:rFonts w:ascii="Arial" w:hAnsi="Arial" w:cs="Arial"/>
          <w:sz w:val="22"/>
          <w:szCs w:val="22"/>
        </w:rPr>
        <w:t>13.7</w:t>
      </w:r>
      <w:r w:rsidRPr="00712B58">
        <w:rPr>
          <w:rFonts w:ascii="Arial" w:hAnsi="Arial" w:cs="Arial"/>
          <w:sz w:val="22"/>
          <w:szCs w:val="22"/>
        </w:rPr>
        <w:t xml:space="preserve"> below the Parties agree to follow the TAF process detailed within this Condition for Additional Services.</w:t>
      </w:r>
    </w:p>
    <w:p w14:paraId="34DB1339" w14:textId="77777777" w:rsidR="00617E34" w:rsidRPr="00712B58" w:rsidRDefault="00617E34" w:rsidP="00617E34">
      <w:pPr>
        <w:numPr>
          <w:ilvl w:val="1"/>
          <w:numId w:val="31"/>
        </w:numPr>
        <w:tabs>
          <w:tab w:val="left" w:pos="-720"/>
          <w:tab w:val="left" w:pos="720"/>
        </w:tabs>
        <w:suppressAutoHyphens/>
        <w:spacing w:after="160"/>
        <w:ind w:left="709" w:hanging="709"/>
        <w:jc w:val="both"/>
        <w:rPr>
          <w:rFonts w:ascii="Arial" w:hAnsi="Arial" w:cs="Arial"/>
          <w:sz w:val="22"/>
          <w:szCs w:val="22"/>
        </w:rPr>
      </w:pPr>
      <w:bookmarkStart w:id="18" w:name="_Ref491159271"/>
      <w:r w:rsidRPr="00712B58">
        <w:rPr>
          <w:rFonts w:ascii="Arial" w:hAnsi="Arial" w:cs="Arial"/>
          <w:sz w:val="22"/>
          <w:szCs w:val="22"/>
        </w:rPr>
        <w:t xml:space="preserve">Notwithstanding Clause </w:t>
      </w:r>
      <w:r w:rsidR="00114AB3">
        <w:rPr>
          <w:rFonts w:ascii="Arial" w:hAnsi="Arial" w:cs="Arial"/>
          <w:sz w:val="22"/>
          <w:szCs w:val="22"/>
        </w:rPr>
        <w:t>13.1</w:t>
      </w:r>
      <w:r w:rsidRPr="00712B58">
        <w:rPr>
          <w:rFonts w:ascii="Arial" w:hAnsi="Arial" w:cs="Arial"/>
          <w:sz w:val="22"/>
          <w:szCs w:val="22"/>
        </w:rPr>
        <w:t xml:space="preserve"> above the Parties agree that </w:t>
      </w:r>
      <w:proofErr w:type="gramStart"/>
      <w:r w:rsidRPr="00712B58">
        <w:rPr>
          <w:rFonts w:ascii="Arial" w:hAnsi="Arial" w:cs="Arial"/>
          <w:sz w:val="22"/>
          <w:szCs w:val="22"/>
        </w:rPr>
        <w:t>in the event that</w:t>
      </w:r>
      <w:proofErr w:type="gramEnd"/>
      <w:r w:rsidRPr="00712B58">
        <w:rPr>
          <w:rFonts w:ascii="Arial" w:hAnsi="Arial" w:cs="Arial"/>
          <w:sz w:val="22"/>
          <w:szCs w:val="22"/>
        </w:rPr>
        <w:t xml:space="preserve"> the TAF is marked as a Crisis Event TAF then the Contractor shall use their best endeavours to:</w:t>
      </w:r>
      <w:bookmarkEnd w:id="18"/>
    </w:p>
    <w:p w14:paraId="537D4374" w14:textId="77777777" w:rsidR="00617E34" w:rsidRPr="00712B58" w:rsidRDefault="00617E34" w:rsidP="00617E34">
      <w:pPr>
        <w:numPr>
          <w:ilvl w:val="2"/>
          <w:numId w:val="31"/>
        </w:numPr>
        <w:tabs>
          <w:tab w:val="left" w:pos="1701"/>
          <w:tab w:val="left" w:pos="1843"/>
        </w:tabs>
        <w:suppressAutoHyphens/>
        <w:spacing w:after="160"/>
        <w:ind w:left="1701" w:hanging="992"/>
        <w:jc w:val="both"/>
        <w:rPr>
          <w:rFonts w:ascii="Arial" w:hAnsi="Arial" w:cs="Arial"/>
          <w:sz w:val="22"/>
          <w:szCs w:val="22"/>
        </w:rPr>
      </w:pPr>
      <w:r w:rsidRPr="00712B58">
        <w:rPr>
          <w:rFonts w:ascii="Arial" w:hAnsi="Arial" w:cs="Arial"/>
          <w:sz w:val="22"/>
          <w:szCs w:val="22"/>
        </w:rPr>
        <w:t xml:space="preserve">expedite the TAF </w:t>
      </w:r>
      <w:proofErr w:type="gramStart"/>
      <w:r w:rsidRPr="00712B58">
        <w:rPr>
          <w:rFonts w:ascii="Arial" w:hAnsi="Arial" w:cs="Arial"/>
          <w:sz w:val="22"/>
          <w:szCs w:val="22"/>
        </w:rPr>
        <w:t>process;</w:t>
      </w:r>
      <w:proofErr w:type="gramEnd"/>
    </w:p>
    <w:p w14:paraId="07919981" w14:textId="77777777" w:rsidR="00617E34" w:rsidRPr="00712B58" w:rsidRDefault="00617E34" w:rsidP="00617E34">
      <w:pPr>
        <w:numPr>
          <w:ilvl w:val="2"/>
          <w:numId w:val="31"/>
        </w:numPr>
        <w:tabs>
          <w:tab w:val="left" w:pos="1701"/>
          <w:tab w:val="left" w:pos="1843"/>
        </w:tabs>
        <w:suppressAutoHyphens/>
        <w:spacing w:after="160"/>
        <w:ind w:left="1701" w:hanging="992"/>
        <w:jc w:val="both"/>
        <w:rPr>
          <w:rFonts w:ascii="Arial" w:hAnsi="Arial" w:cs="Arial"/>
          <w:sz w:val="22"/>
          <w:szCs w:val="22"/>
        </w:rPr>
      </w:pPr>
      <w:r w:rsidRPr="00712B58">
        <w:rPr>
          <w:rFonts w:ascii="Arial" w:hAnsi="Arial" w:cs="Arial"/>
          <w:sz w:val="22"/>
          <w:szCs w:val="22"/>
        </w:rPr>
        <w:t>provide a separate assessment of any direct adverse effects (if any) on the Contract of the Crisis Event TAF; and</w:t>
      </w:r>
    </w:p>
    <w:p w14:paraId="77BA8D9A" w14:textId="77777777" w:rsidR="00617E34" w:rsidRPr="00712B58" w:rsidRDefault="00617E34" w:rsidP="00617E34">
      <w:pPr>
        <w:numPr>
          <w:ilvl w:val="2"/>
          <w:numId w:val="31"/>
        </w:numPr>
        <w:tabs>
          <w:tab w:val="left" w:pos="1701"/>
          <w:tab w:val="left" w:pos="1843"/>
        </w:tabs>
        <w:suppressAutoHyphens/>
        <w:spacing w:after="160"/>
        <w:ind w:left="1701" w:hanging="992"/>
        <w:jc w:val="both"/>
        <w:rPr>
          <w:rFonts w:ascii="Arial" w:hAnsi="Arial" w:cs="Arial"/>
          <w:sz w:val="22"/>
          <w:szCs w:val="22"/>
        </w:rPr>
      </w:pPr>
      <w:r w:rsidRPr="00712B58">
        <w:rPr>
          <w:rFonts w:ascii="Arial" w:hAnsi="Arial" w:cs="Arial"/>
          <w:sz w:val="22"/>
          <w:szCs w:val="22"/>
        </w:rPr>
        <w:t>satisfy the requirements of the Crisis Event TAF.</w:t>
      </w:r>
    </w:p>
    <w:p w14:paraId="4AD73F6F" w14:textId="77777777" w:rsidR="00466EB4" w:rsidRDefault="00617E34" w:rsidP="00617E34">
      <w:pPr>
        <w:numPr>
          <w:ilvl w:val="1"/>
          <w:numId w:val="31"/>
        </w:numPr>
        <w:tabs>
          <w:tab w:val="left" w:pos="-720"/>
          <w:tab w:val="left" w:pos="720"/>
        </w:tabs>
        <w:suppressAutoHyphens/>
        <w:spacing w:after="160"/>
        <w:ind w:left="709" w:hanging="709"/>
        <w:jc w:val="both"/>
        <w:rPr>
          <w:rFonts w:ascii="Arial" w:hAnsi="Arial" w:cs="Arial"/>
          <w:sz w:val="22"/>
          <w:szCs w:val="22"/>
        </w:rPr>
      </w:pPr>
      <w:bookmarkStart w:id="19" w:name="_Ref491159281"/>
      <w:r w:rsidRPr="00712B58">
        <w:rPr>
          <w:rFonts w:ascii="Arial" w:hAnsi="Arial" w:cs="Arial"/>
          <w:sz w:val="22"/>
          <w:szCs w:val="22"/>
        </w:rPr>
        <w:t xml:space="preserve">Notwithstanding Clause </w:t>
      </w:r>
      <w:r w:rsidR="00114AB3">
        <w:rPr>
          <w:rFonts w:ascii="Arial" w:hAnsi="Arial" w:cs="Arial"/>
          <w:sz w:val="22"/>
          <w:szCs w:val="22"/>
        </w:rPr>
        <w:t>13.4</w:t>
      </w:r>
      <w:r w:rsidRPr="00712B58">
        <w:rPr>
          <w:rFonts w:ascii="Arial" w:hAnsi="Arial" w:cs="Arial"/>
          <w:sz w:val="22"/>
          <w:szCs w:val="22"/>
        </w:rPr>
        <w:t xml:space="preserve"> above, and in accordance with Condition </w:t>
      </w:r>
      <w:r w:rsidR="00114AB3">
        <w:rPr>
          <w:rFonts w:ascii="Arial" w:hAnsi="Arial" w:cs="Arial"/>
          <w:sz w:val="22"/>
          <w:szCs w:val="22"/>
        </w:rPr>
        <w:t>23</w:t>
      </w:r>
      <w:r>
        <w:rPr>
          <w:rFonts w:ascii="Arial" w:hAnsi="Arial" w:cs="Arial"/>
          <w:sz w:val="22"/>
          <w:szCs w:val="22"/>
        </w:rPr>
        <w:t xml:space="preserve"> </w:t>
      </w:r>
      <w:r w:rsidRPr="00712B58">
        <w:rPr>
          <w:rFonts w:ascii="Arial" w:hAnsi="Arial" w:cs="Arial"/>
          <w:sz w:val="22"/>
          <w:szCs w:val="22"/>
        </w:rPr>
        <w:t>(C</w:t>
      </w:r>
      <w:r>
        <w:rPr>
          <w:rFonts w:ascii="Arial" w:hAnsi="Arial" w:cs="Arial"/>
          <w:sz w:val="22"/>
          <w:szCs w:val="22"/>
        </w:rPr>
        <w:t>hanges to the Core Work Required by the Authority</w:t>
      </w:r>
      <w:r w:rsidRPr="00712B58">
        <w:rPr>
          <w:rFonts w:ascii="Arial" w:hAnsi="Arial" w:cs="Arial"/>
          <w:sz w:val="22"/>
          <w:szCs w:val="22"/>
        </w:rPr>
        <w:t>), the Parties agree that in the event that a TAF is a Mandated Change then the TAF shall be m</w:t>
      </w:r>
      <w:r w:rsidR="001328DD">
        <w:rPr>
          <w:rFonts w:ascii="Arial" w:hAnsi="Arial" w:cs="Arial"/>
          <w:sz w:val="22"/>
          <w:szCs w:val="22"/>
        </w:rPr>
        <w:t xml:space="preserve">arked as a Mandated Change TAF </w:t>
      </w:r>
    </w:p>
    <w:p w14:paraId="3EA97425" w14:textId="77777777" w:rsidR="00617E34" w:rsidRPr="00712B58" w:rsidRDefault="00617E34" w:rsidP="00617E34">
      <w:pPr>
        <w:numPr>
          <w:ilvl w:val="1"/>
          <w:numId w:val="31"/>
        </w:numPr>
        <w:tabs>
          <w:tab w:val="left" w:pos="-720"/>
          <w:tab w:val="left" w:pos="720"/>
        </w:tabs>
        <w:suppressAutoHyphens/>
        <w:spacing w:after="160"/>
        <w:ind w:left="709" w:hanging="709"/>
        <w:jc w:val="both"/>
        <w:rPr>
          <w:rFonts w:ascii="Arial" w:hAnsi="Arial" w:cs="Arial"/>
          <w:sz w:val="22"/>
          <w:szCs w:val="22"/>
        </w:rPr>
      </w:pPr>
      <w:r w:rsidRPr="00712B58">
        <w:rPr>
          <w:rFonts w:ascii="Arial" w:hAnsi="Arial" w:cs="Arial"/>
          <w:sz w:val="22"/>
          <w:szCs w:val="22"/>
        </w:rPr>
        <w:t>and the Contractor shall cooperatively and transparently work with the Authority to review any Mandated Change TAF and implement the same in a value for money manner. For the avoidance of doubt a Mandated Change TAF can also be a Crisis Event TAF.</w:t>
      </w:r>
      <w:bookmarkEnd w:id="19"/>
    </w:p>
    <w:p w14:paraId="05D97BB9" w14:textId="77777777" w:rsidR="00617E34" w:rsidRDefault="00617E34" w:rsidP="00617E34">
      <w:pPr>
        <w:numPr>
          <w:ilvl w:val="1"/>
          <w:numId w:val="31"/>
        </w:numPr>
        <w:tabs>
          <w:tab w:val="left" w:pos="-720"/>
          <w:tab w:val="left" w:pos="720"/>
        </w:tabs>
        <w:suppressAutoHyphens/>
        <w:spacing w:after="160"/>
        <w:ind w:left="709" w:hanging="709"/>
        <w:jc w:val="both"/>
        <w:rPr>
          <w:rFonts w:ascii="Arial" w:hAnsi="Arial" w:cs="Arial"/>
          <w:sz w:val="22"/>
          <w:szCs w:val="22"/>
        </w:rPr>
      </w:pPr>
      <w:r w:rsidRPr="00712B58">
        <w:rPr>
          <w:rFonts w:ascii="Arial" w:hAnsi="Arial" w:cs="Arial"/>
          <w:sz w:val="22"/>
          <w:szCs w:val="22"/>
        </w:rPr>
        <w:t>The Contractor shall respond</w:t>
      </w:r>
      <w:r w:rsidR="0088514E">
        <w:rPr>
          <w:rFonts w:ascii="Arial" w:hAnsi="Arial" w:cs="Arial"/>
          <w:sz w:val="22"/>
          <w:szCs w:val="22"/>
        </w:rPr>
        <w:t xml:space="preserve"> within </w:t>
      </w:r>
      <w:r w:rsidR="00CD2707">
        <w:rPr>
          <w:rFonts w:ascii="Arial" w:hAnsi="Arial" w:cs="Arial"/>
          <w:sz w:val="22"/>
          <w:szCs w:val="22"/>
        </w:rPr>
        <w:t>ten</w:t>
      </w:r>
      <w:r w:rsidR="0088514E">
        <w:rPr>
          <w:rFonts w:ascii="Arial" w:hAnsi="Arial" w:cs="Arial"/>
          <w:sz w:val="22"/>
          <w:szCs w:val="22"/>
        </w:rPr>
        <w:t xml:space="preserve"> (10</w:t>
      </w:r>
      <w:r w:rsidRPr="00712B58">
        <w:rPr>
          <w:rFonts w:ascii="Arial" w:hAnsi="Arial" w:cs="Arial"/>
          <w:sz w:val="22"/>
          <w:szCs w:val="22"/>
        </w:rPr>
        <w:t>) Business Days (unless otherwise agreed by the Parties acting reasonably) to a TAF PART A, which has been approved by the Authority’s Commercial Officer, by submitting the Contractor’s fully completed and signed TAF PART B. Where the Contractor is unable to provide a fully completed sig</w:t>
      </w:r>
      <w:r w:rsidR="0088514E">
        <w:rPr>
          <w:rFonts w:ascii="Arial" w:hAnsi="Arial" w:cs="Arial"/>
          <w:sz w:val="22"/>
          <w:szCs w:val="22"/>
        </w:rPr>
        <w:t>ned TAF PART B within ten (10</w:t>
      </w:r>
      <w:r w:rsidRPr="00712B58">
        <w:rPr>
          <w:rFonts w:ascii="Arial" w:hAnsi="Arial" w:cs="Arial"/>
          <w:sz w:val="22"/>
          <w:szCs w:val="22"/>
        </w:rPr>
        <w:t>) Business Days then the Contractor shall provide to the Authority’s Commercial Officer an initial response within fi</w:t>
      </w:r>
      <w:r w:rsidR="00CD2707">
        <w:rPr>
          <w:rFonts w:ascii="Arial" w:hAnsi="Arial" w:cs="Arial"/>
          <w:sz w:val="22"/>
          <w:szCs w:val="22"/>
        </w:rPr>
        <w:t>ve</w:t>
      </w:r>
      <w:r w:rsidRPr="00712B58">
        <w:rPr>
          <w:rFonts w:ascii="Arial" w:hAnsi="Arial" w:cs="Arial"/>
          <w:sz w:val="22"/>
          <w:szCs w:val="22"/>
        </w:rPr>
        <w:t xml:space="preserve"> (</w:t>
      </w:r>
      <w:r w:rsidR="0088514E">
        <w:rPr>
          <w:rFonts w:ascii="Arial" w:hAnsi="Arial" w:cs="Arial"/>
          <w:sz w:val="22"/>
          <w:szCs w:val="22"/>
        </w:rPr>
        <w:t>5</w:t>
      </w:r>
      <w:r w:rsidRPr="00712B58">
        <w:rPr>
          <w:rFonts w:ascii="Arial" w:hAnsi="Arial" w:cs="Arial"/>
          <w:sz w:val="22"/>
          <w:szCs w:val="22"/>
        </w:rPr>
        <w:t xml:space="preserve">) Business Days setting out a programme for submitting a fully signed completed TAF Part B.  </w:t>
      </w:r>
    </w:p>
    <w:p w14:paraId="036C183D" w14:textId="77777777" w:rsidR="00E56B93" w:rsidRPr="00AC14E2" w:rsidRDefault="00E56B93" w:rsidP="00E56B93">
      <w:pPr>
        <w:numPr>
          <w:ilvl w:val="1"/>
          <w:numId w:val="31"/>
        </w:numPr>
        <w:tabs>
          <w:tab w:val="left" w:pos="-720"/>
          <w:tab w:val="left" w:pos="720"/>
        </w:tabs>
        <w:suppressAutoHyphens/>
        <w:spacing w:after="160"/>
        <w:ind w:left="709" w:hanging="709"/>
        <w:jc w:val="both"/>
        <w:rPr>
          <w:rFonts w:ascii="Arial" w:hAnsi="Arial" w:cs="Arial"/>
          <w:sz w:val="22"/>
          <w:szCs w:val="22"/>
        </w:rPr>
      </w:pPr>
      <w:r w:rsidRPr="00AC14E2">
        <w:rPr>
          <w:rFonts w:ascii="Arial" w:hAnsi="Arial" w:cs="Arial"/>
          <w:sz w:val="22"/>
          <w:szCs w:val="22"/>
        </w:rPr>
        <w:t xml:space="preserve">As a minimum, </w:t>
      </w:r>
      <w:r>
        <w:rPr>
          <w:rFonts w:ascii="Arial" w:hAnsi="Arial" w:cs="Arial"/>
          <w:sz w:val="22"/>
          <w:szCs w:val="22"/>
        </w:rPr>
        <w:t xml:space="preserve">included within the TAF Part B (Template at Annex </w:t>
      </w:r>
      <w:r w:rsidR="00007F3C">
        <w:rPr>
          <w:rFonts w:ascii="Arial" w:hAnsi="Arial" w:cs="Arial"/>
          <w:sz w:val="22"/>
          <w:szCs w:val="22"/>
        </w:rPr>
        <w:t>C</w:t>
      </w:r>
      <w:r>
        <w:rPr>
          <w:rFonts w:ascii="Arial" w:hAnsi="Arial" w:cs="Arial"/>
          <w:sz w:val="22"/>
          <w:szCs w:val="22"/>
        </w:rPr>
        <w:t xml:space="preserve">), </w:t>
      </w:r>
      <w:r w:rsidRPr="00AC14E2">
        <w:rPr>
          <w:rFonts w:ascii="Arial" w:hAnsi="Arial" w:cs="Arial"/>
          <w:sz w:val="22"/>
          <w:szCs w:val="22"/>
        </w:rPr>
        <w:t xml:space="preserve">the quotation shall contain the following elements: </w:t>
      </w:r>
    </w:p>
    <w:p w14:paraId="64EAA031" w14:textId="77777777" w:rsidR="00E56B93" w:rsidRPr="00E954C7" w:rsidRDefault="00E56B93" w:rsidP="00E56B93">
      <w:pPr>
        <w:numPr>
          <w:ilvl w:val="2"/>
          <w:numId w:val="35"/>
        </w:numPr>
        <w:tabs>
          <w:tab w:val="left" w:pos="1418"/>
          <w:tab w:val="left" w:pos="1843"/>
        </w:tabs>
        <w:suppressAutoHyphens/>
        <w:spacing w:after="160"/>
        <w:ind w:left="1418"/>
        <w:jc w:val="both"/>
        <w:rPr>
          <w:rFonts w:ascii="Arial" w:hAnsi="Arial" w:cs="Arial"/>
          <w:sz w:val="22"/>
          <w:szCs w:val="22"/>
        </w:rPr>
      </w:pPr>
      <w:r w:rsidRPr="00E954C7">
        <w:rPr>
          <w:rFonts w:ascii="Arial" w:hAnsi="Arial" w:cs="Arial"/>
          <w:sz w:val="22"/>
          <w:szCs w:val="22"/>
        </w:rPr>
        <w:t>labour grades/hours</w:t>
      </w:r>
    </w:p>
    <w:p w14:paraId="1810754F" w14:textId="77777777" w:rsidR="00E56B93" w:rsidRPr="00E954C7" w:rsidRDefault="00E56B93" w:rsidP="00E56B93">
      <w:pPr>
        <w:numPr>
          <w:ilvl w:val="2"/>
          <w:numId w:val="35"/>
        </w:numPr>
        <w:tabs>
          <w:tab w:val="left" w:pos="1418"/>
          <w:tab w:val="left" w:pos="1843"/>
        </w:tabs>
        <w:suppressAutoHyphens/>
        <w:spacing w:after="160"/>
        <w:ind w:left="1418"/>
        <w:jc w:val="both"/>
        <w:rPr>
          <w:rFonts w:ascii="Arial" w:hAnsi="Arial" w:cs="Arial"/>
          <w:sz w:val="22"/>
          <w:szCs w:val="22"/>
        </w:rPr>
      </w:pPr>
      <w:r w:rsidRPr="00E954C7">
        <w:rPr>
          <w:rFonts w:ascii="Arial" w:hAnsi="Arial" w:cs="Arial"/>
          <w:sz w:val="22"/>
          <w:szCs w:val="22"/>
        </w:rPr>
        <w:lastRenderedPageBreak/>
        <w:t>material costs</w:t>
      </w:r>
    </w:p>
    <w:p w14:paraId="4A7114B1" w14:textId="77777777" w:rsidR="00E56B93" w:rsidRPr="00E954C7" w:rsidRDefault="00E56B93" w:rsidP="00E56B93">
      <w:pPr>
        <w:numPr>
          <w:ilvl w:val="2"/>
          <w:numId w:val="35"/>
        </w:numPr>
        <w:tabs>
          <w:tab w:val="left" w:pos="1418"/>
          <w:tab w:val="left" w:pos="1843"/>
        </w:tabs>
        <w:suppressAutoHyphens/>
        <w:spacing w:after="160"/>
        <w:ind w:left="1418"/>
        <w:jc w:val="both"/>
        <w:rPr>
          <w:rFonts w:ascii="Arial" w:hAnsi="Arial" w:cs="Arial"/>
          <w:sz w:val="22"/>
          <w:szCs w:val="22"/>
        </w:rPr>
      </w:pPr>
      <w:r w:rsidRPr="00E954C7">
        <w:rPr>
          <w:rFonts w:ascii="Arial" w:hAnsi="Arial" w:cs="Arial"/>
          <w:sz w:val="22"/>
          <w:szCs w:val="22"/>
        </w:rPr>
        <w:t>sub-contracts and bought out items</w:t>
      </w:r>
    </w:p>
    <w:p w14:paraId="6F339E98" w14:textId="77777777" w:rsidR="00E56B93" w:rsidRPr="00E954C7" w:rsidRDefault="00E56B93" w:rsidP="00E56B93">
      <w:pPr>
        <w:numPr>
          <w:ilvl w:val="2"/>
          <w:numId w:val="35"/>
        </w:numPr>
        <w:tabs>
          <w:tab w:val="left" w:pos="1418"/>
          <w:tab w:val="left" w:pos="1843"/>
        </w:tabs>
        <w:suppressAutoHyphens/>
        <w:spacing w:after="160"/>
        <w:ind w:left="1418"/>
        <w:jc w:val="both"/>
        <w:rPr>
          <w:rFonts w:ascii="Arial" w:hAnsi="Arial" w:cs="Arial"/>
          <w:sz w:val="22"/>
          <w:szCs w:val="22"/>
        </w:rPr>
      </w:pPr>
      <w:r w:rsidRPr="00E954C7">
        <w:rPr>
          <w:rFonts w:ascii="Arial" w:hAnsi="Arial" w:cs="Arial"/>
          <w:sz w:val="22"/>
          <w:szCs w:val="22"/>
        </w:rPr>
        <w:t>overheads</w:t>
      </w:r>
    </w:p>
    <w:p w14:paraId="2A581452" w14:textId="77777777" w:rsidR="00E56B93" w:rsidRPr="00E954C7" w:rsidRDefault="00E56B93" w:rsidP="00E56B93">
      <w:pPr>
        <w:numPr>
          <w:ilvl w:val="2"/>
          <w:numId w:val="35"/>
        </w:numPr>
        <w:tabs>
          <w:tab w:val="left" w:pos="1418"/>
          <w:tab w:val="left" w:pos="1843"/>
        </w:tabs>
        <w:suppressAutoHyphens/>
        <w:spacing w:after="160"/>
        <w:ind w:left="1418"/>
        <w:jc w:val="both"/>
        <w:rPr>
          <w:rFonts w:ascii="Arial" w:hAnsi="Arial" w:cs="Arial"/>
          <w:sz w:val="22"/>
          <w:szCs w:val="22"/>
        </w:rPr>
      </w:pPr>
      <w:r w:rsidRPr="00E954C7">
        <w:rPr>
          <w:rFonts w:ascii="Arial" w:hAnsi="Arial" w:cs="Arial"/>
          <w:sz w:val="22"/>
          <w:szCs w:val="22"/>
        </w:rPr>
        <w:t>profit</w:t>
      </w:r>
    </w:p>
    <w:p w14:paraId="1010653C" w14:textId="77777777" w:rsidR="00E56B93" w:rsidRPr="00E954C7" w:rsidRDefault="00E56B93" w:rsidP="00E56B93">
      <w:pPr>
        <w:numPr>
          <w:ilvl w:val="2"/>
          <w:numId w:val="35"/>
        </w:numPr>
        <w:tabs>
          <w:tab w:val="left" w:pos="1418"/>
          <w:tab w:val="left" w:pos="1843"/>
        </w:tabs>
        <w:suppressAutoHyphens/>
        <w:spacing w:after="160"/>
        <w:ind w:left="1418"/>
        <w:jc w:val="both"/>
        <w:rPr>
          <w:rFonts w:ascii="Arial" w:hAnsi="Arial" w:cs="Arial"/>
          <w:sz w:val="22"/>
          <w:szCs w:val="22"/>
        </w:rPr>
      </w:pPr>
      <w:r w:rsidRPr="00E954C7">
        <w:rPr>
          <w:rFonts w:ascii="Arial" w:hAnsi="Arial" w:cs="Arial"/>
          <w:sz w:val="22"/>
          <w:szCs w:val="22"/>
        </w:rPr>
        <w:t>any other elements not covered by a. to e. above</w:t>
      </w:r>
    </w:p>
    <w:p w14:paraId="6008614C" w14:textId="77777777" w:rsidR="00617E34" w:rsidRPr="00712B58" w:rsidRDefault="00617E34" w:rsidP="00617E34">
      <w:pPr>
        <w:numPr>
          <w:ilvl w:val="1"/>
          <w:numId w:val="31"/>
        </w:numPr>
        <w:tabs>
          <w:tab w:val="left" w:pos="-720"/>
          <w:tab w:val="left" w:pos="720"/>
        </w:tabs>
        <w:suppressAutoHyphens/>
        <w:spacing w:after="160"/>
        <w:ind w:left="709" w:hanging="709"/>
        <w:jc w:val="both"/>
        <w:rPr>
          <w:rFonts w:ascii="Arial" w:hAnsi="Arial" w:cs="Arial"/>
          <w:sz w:val="22"/>
          <w:szCs w:val="22"/>
        </w:rPr>
      </w:pPr>
      <w:r w:rsidRPr="00712B58">
        <w:rPr>
          <w:rFonts w:ascii="Arial" w:hAnsi="Arial" w:cs="Arial"/>
          <w:sz w:val="22"/>
          <w:szCs w:val="22"/>
        </w:rPr>
        <w:t>Unless otherwise agreed, in the event that the work duration of a proposed TAF is in excess of six (6) months, and the Contractor considers that a TAF Payment Plan would be reasonable, agreeable and appropriate, then the Contractor shall submit a proposed TAF Payment Plan with the TAF PART B..</w:t>
      </w:r>
    </w:p>
    <w:p w14:paraId="3C898AC9" w14:textId="77777777" w:rsidR="00617E34" w:rsidRPr="00712B58" w:rsidRDefault="00617E34" w:rsidP="00617E34">
      <w:pPr>
        <w:numPr>
          <w:ilvl w:val="1"/>
          <w:numId w:val="31"/>
        </w:numPr>
        <w:tabs>
          <w:tab w:val="left" w:pos="-720"/>
          <w:tab w:val="left" w:pos="720"/>
        </w:tabs>
        <w:suppressAutoHyphens/>
        <w:spacing w:after="160"/>
        <w:ind w:left="709" w:hanging="709"/>
        <w:jc w:val="both"/>
        <w:rPr>
          <w:rFonts w:ascii="Arial" w:hAnsi="Arial" w:cs="Arial"/>
          <w:sz w:val="22"/>
          <w:szCs w:val="22"/>
        </w:rPr>
      </w:pPr>
      <w:r w:rsidRPr="00712B58">
        <w:rPr>
          <w:rFonts w:ascii="Arial" w:hAnsi="Arial" w:cs="Arial"/>
          <w:sz w:val="22"/>
          <w:szCs w:val="22"/>
        </w:rPr>
        <w:t>It shall be the Authority’s sole decision whether to accept or reject any TAF Proposal submitted by the Contractor.</w:t>
      </w:r>
    </w:p>
    <w:p w14:paraId="039E0343" w14:textId="77777777" w:rsidR="00617E34" w:rsidRPr="00712B58" w:rsidRDefault="00617E34" w:rsidP="00617E34">
      <w:pPr>
        <w:numPr>
          <w:ilvl w:val="1"/>
          <w:numId w:val="31"/>
        </w:numPr>
        <w:tabs>
          <w:tab w:val="left" w:pos="-720"/>
          <w:tab w:val="left" w:pos="720"/>
        </w:tabs>
        <w:suppressAutoHyphens/>
        <w:spacing w:after="160"/>
        <w:ind w:left="709" w:hanging="709"/>
        <w:jc w:val="both"/>
        <w:rPr>
          <w:rFonts w:ascii="Arial" w:hAnsi="Arial" w:cs="Arial"/>
          <w:sz w:val="22"/>
          <w:szCs w:val="22"/>
        </w:rPr>
      </w:pPr>
      <w:r w:rsidRPr="00712B58">
        <w:rPr>
          <w:rFonts w:ascii="Arial" w:hAnsi="Arial" w:cs="Arial"/>
          <w:sz w:val="22"/>
          <w:szCs w:val="22"/>
        </w:rPr>
        <w:t>The Authority’s Commercial Officer shall accept or reject the Contractor’s TAF Proposal, and TAF Payment Plan</w:t>
      </w:r>
      <w:r w:rsidR="00C31886">
        <w:rPr>
          <w:rFonts w:ascii="Arial" w:hAnsi="Arial" w:cs="Arial"/>
          <w:sz w:val="22"/>
          <w:szCs w:val="22"/>
        </w:rPr>
        <w:t>,</w:t>
      </w:r>
      <w:r w:rsidRPr="00712B58">
        <w:rPr>
          <w:rFonts w:ascii="Arial" w:hAnsi="Arial" w:cs="Arial"/>
          <w:sz w:val="22"/>
          <w:szCs w:val="22"/>
        </w:rPr>
        <w:t xml:space="preserve"> if applicable, by signing and issuing to the Contractor the TAF PART C which shall be the Contractor’s authority to proceed with that TAF.</w:t>
      </w:r>
    </w:p>
    <w:p w14:paraId="5FEFC454" w14:textId="77777777" w:rsidR="00617E34" w:rsidRPr="00712B58" w:rsidRDefault="00617E34" w:rsidP="00617E34">
      <w:pPr>
        <w:numPr>
          <w:ilvl w:val="1"/>
          <w:numId w:val="31"/>
        </w:numPr>
        <w:tabs>
          <w:tab w:val="left" w:pos="-720"/>
          <w:tab w:val="left" w:pos="720"/>
        </w:tabs>
        <w:suppressAutoHyphens/>
        <w:spacing w:after="160"/>
        <w:ind w:left="709" w:hanging="709"/>
        <w:jc w:val="both"/>
        <w:rPr>
          <w:rFonts w:ascii="Arial" w:hAnsi="Arial" w:cs="Arial"/>
          <w:sz w:val="22"/>
          <w:szCs w:val="22"/>
        </w:rPr>
      </w:pPr>
      <w:r w:rsidRPr="00712B58">
        <w:rPr>
          <w:rFonts w:ascii="Arial" w:hAnsi="Arial" w:cs="Arial"/>
          <w:sz w:val="22"/>
          <w:szCs w:val="22"/>
        </w:rPr>
        <w:t>Any TAF which contains a signature on the TAF PART C which is not that of the Authority’s Commercial Officer shall be immediately returned by the Contractor to the Authority’s Commercial Officer and shall not be considered by the Contractor as any authority to proceed with the TAF. Any work undertaken by the Contractor on a TAF that has not been accepted by the Authority’s Commercial Officer on the TAF PART C shall be at the Contractor’s own risk and expense. The Authority is not obligated to pay for any or all work undertaken by the Contractor which has not been authorised by the Authority’s Commercial Officer.</w:t>
      </w:r>
    </w:p>
    <w:p w14:paraId="0C4BC40E" w14:textId="77777777" w:rsidR="008E273F" w:rsidRDefault="00617E34" w:rsidP="008E273F">
      <w:pPr>
        <w:numPr>
          <w:ilvl w:val="1"/>
          <w:numId w:val="31"/>
        </w:numPr>
        <w:tabs>
          <w:tab w:val="left" w:pos="-720"/>
          <w:tab w:val="left" w:pos="720"/>
        </w:tabs>
        <w:suppressAutoHyphens/>
        <w:spacing w:after="160"/>
        <w:ind w:left="709" w:hanging="709"/>
        <w:jc w:val="both"/>
        <w:rPr>
          <w:rFonts w:ascii="Arial" w:hAnsi="Arial" w:cs="Arial"/>
          <w:sz w:val="22"/>
          <w:szCs w:val="22"/>
        </w:rPr>
      </w:pPr>
      <w:r w:rsidRPr="008E273F">
        <w:rPr>
          <w:rFonts w:ascii="Arial" w:hAnsi="Arial" w:cs="Arial"/>
          <w:sz w:val="22"/>
          <w:szCs w:val="22"/>
        </w:rPr>
        <w:t xml:space="preserve">The Authority will maintain the TAF Register, the latest version of which is provided at </w:t>
      </w:r>
      <w:r w:rsidRPr="00007F3C">
        <w:rPr>
          <w:rFonts w:ascii="Arial" w:hAnsi="Arial" w:cs="Arial"/>
          <w:sz w:val="22"/>
          <w:szCs w:val="22"/>
        </w:rPr>
        <w:t xml:space="preserve">Annex </w:t>
      </w:r>
      <w:r w:rsidR="00007F3C" w:rsidRPr="00007F3C">
        <w:rPr>
          <w:rFonts w:ascii="Arial" w:hAnsi="Arial" w:cs="Arial"/>
          <w:sz w:val="22"/>
          <w:szCs w:val="22"/>
        </w:rPr>
        <w:t>F</w:t>
      </w:r>
      <w:r w:rsidRPr="008E273F">
        <w:rPr>
          <w:rFonts w:ascii="Arial" w:hAnsi="Arial" w:cs="Arial"/>
          <w:sz w:val="22"/>
          <w:szCs w:val="22"/>
        </w:rPr>
        <w:t xml:space="preserve"> (TAF Register). The Authority’s Commercial </w:t>
      </w:r>
      <w:r w:rsidR="00B826C8" w:rsidRPr="008E273F">
        <w:rPr>
          <w:rFonts w:ascii="Arial" w:hAnsi="Arial" w:cs="Arial"/>
          <w:sz w:val="22"/>
          <w:szCs w:val="22"/>
        </w:rPr>
        <w:t>Officer will</w:t>
      </w:r>
      <w:r w:rsidRPr="008E273F">
        <w:rPr>
          <w:rFonts w:ascii="Arial" w:hAnsi="Arial" w:cs="Arial"/>
          <w:sz w:val="22"/>
          <w:szCs w:val="22"/>
        </w:rPr>
        <w:t xml:space="preserve"> up-issue the TAF Register </w:t>
      </w:r>
      <w:r w:rsidR="00C31886">
        <w:rPr>
          <w:rFonts w:ascii="Arial" w:hAnsi="Arial" w:cs="Arial"/>
          <w:sz w:val="22"/>
          <w:szCs w:val="22"/>
        </w:rPr>
        <w:t>a</w:t>
      </w:r>
      <w:r w:rsidR="0081408E" w:rsidRPr="008E273F">
        <w:rPr>
          <w:rFonts w:ascii="Arial" w:hAnsi="Arial" w:cs="Arial"/>
          <w:sz w:val="22"/>
          <w:szCs w:val="22"/>
        </w:rPr>
        <w:t>nnually</w:t>
      </w:r>
      <w:r w:rsidRPr="008E273F">
        <w:rPr>
          <w:rFonts w:ascii="Arial" w:hAnsi="Arial" w:cs="Arial"/>
          <w:sz w:val="22"/>
          <w:szCs w:val="22"/>
        </w:rPr>
        <w:t xml:space="preserve"> in arrears and will provide the same to the Contractor in accordance with the procedure detailed in DEFCON 503</w:t>
      </w:r>
    </w:p>
    <w:p w14:paraId="51ACF206" w14:textId="77777777" w:rsidR="0081408E" w:rsidRPr="008E273F" w:rsidRDefault="0081408E" w:rsidP="008E273F">
      <w:pPr>
        <w:numPr>
          <w:ilvl w:val="1"/>
          <w:numId w:val="31"/>
        </w:numPr>
        <w:tabs>
          <w:tab w:val="left" w:pos="-720"/>
          <w:tab w:val="left" w:pos="720"/>
        </w:tabs>
        <w:suppressAutoHyphens/>
        <w:spacing w:after="160"/>
        <w:ind w:left="709" w:hanging="709"/>
        <w:jc w:val="both"/>
        <w:rPr>
          <w:rFonts w:ascii="Arial" w:hAnsi="Arial" w:cs="Arial"/>
          <w:sz w:val="22"/>
          <w:szCs w:val="22"/>
        </w:rPr>
      </w:pPr>
      <w:r w:rsidRPr="008E273F">
        <w:rPr>
          <w:rFonts w:ascii="Arial" w:hAnsi="Arial" w:cs="Arial"/>
          <w:sz w:val="22"/>
          <w:szCs w:val="22"/>
        </w:rPr>
        <w:t xml:space="preserve">Any variation to the Contract Price resulting from the Authority’s up-issue of the TAF Register shall </w:t>
      </w:r>
      <w:r w:rsidR="00A85679" w:rsidRPr="008E273F">
        <w:rPr>
          <w:rFonts w:ascii="Arial" w:hAnsi="Arial" w:cs="Arial"/>
          <w:sz w:val="22"/>
          <w:szCs w:val="22"/>
        </w:rPr>
        <w:t>require</w:t>
      </w:r>
      <w:r w:rsidRPr="008E273F">
        <w:rPr>
          <w:rFonts w:ascii="Arial" w:hAnsi="Arial" w:cs="Arial"/>
          <w:sz w:val="22"/>
          <w:szCs w:val="22"/>
        </w:rPr>
        <w:t xml:space="preserve"> the contractor to provide to the Authority, a revised Contract Pricing Statement and a revised Contract </w:t>
      </w:r>
      <w:r w:rsidR="00A85679" w:rsidRPr="008E273F">
        <w:rPr>
          <w:rFonts w:ascii="Arial" w:hAnsi="Arial" w:cs="Arial"/>
          <w:sz w:val="22"/>
          <w:szCs w:val="22"/>
        </w:rPr>
        <w:t>Notification</w:t>
      </w:r>
      <w:r w:rsidRPr="008E273F">
        <w:rPr>
          <w:rFonts w:ascii="Arial" w:hAnsi="Arial" w:cs="Arial"/>
          <w:sz w:val="22"/>
          <w:szCs w:val="22"/>
        </w:rPr>
        <w:t xml:space="preserve"> Report as defined by and by the date set out in the DRA.</w:t>
      </w:r>
    </w:p>
    <w:p w14:paraId="72CDBF12" w14:textId="77777777" w:rsidR="0081408E" w:rsidRPr="008E273F" w:rsidRDefault="008E273F" w:rsidP="008E273F">
      <w:pPr>
        <w:numPr>
          <w:ilvl w:val="1"/>
          <w:numId w:val="31"/>
        </w:numPr>
        <w:tabs>
          <w:tab w:val="left" w:pos="-720"/>
          <w:tab w:val="left" w:pos="720"/>
        </w:tabs>
        <w:suppressAutoHyphens/>
        <w:spacing w:after="160"/>
        <w:ind w:left="709" w:hanging="709"/>
        <w:jc w:val="both"/>
        <w:rPr>
          <w:rFonts w:ascii="Arial" w:hAnsi="Arial" w:cs="Arial"/>
          <w:sz w:val="22"/>
          <w:szCs w:val="22"/>
        </w:rPr>
      </w:pPr>
      <w:r w:rsidRPr="008E273F">
        <w:rPr>
          <w:rFonts w:ascii="Arial" w:hAnsi="Arial" w:cs="Arial"/>
          <w:sz w:val="22"/>
          <w:szCs w:val="22"/>
        </w:rPr>
        <w:t xml:space="preserve">For the </w:t>
      </w:r>
      <w:r w:rsidR="00BA1D2A">
        <w:rPr>
          <w:rFonts w:ascii="Arial" w:hAnsi="Arial" w:cs="Arial"/>
          <w:sz w:val="22"/>
          <w:szCs w:val="22"/>
        </w:rPr>
        <w:t>avoidance of doubt, Clause 13.15</w:t>
      </w:r>
      <w:r w:rsidRPr="008E273F">
        <w:rPr>
          <w:rFonts w:ascii="Arial" w:hAnsi="Arial" w:cs="Arial"/>
          <w:sz w:val="22"/>
          <w:szCs w:val="22"/>
        </w:rPr>
        <w:t xml:space="preserve"> above will not be read by the Parties as obligating the Contractor to provide a revised Contract Pricing Statement and Contract Notification Report each time a TAF as accepted by the Authority, however, the Contractor shall be obligated to issue a revised Contract Pricing Statement related to TAFs when the Authority up-issues the TAF Register.</w:t>
      </w:r>
    </w:p>
    <w:p w14:paraId="5A280F25" w14:textId="77777777" w:rsidR="00EA54C1" w:rsidRPr="006C0376" w:rsidRDefault="00EA54C1" w:rsidP="006C0376">
      <w:pPr>
        <w:pStyle w:val="Heading2"/>
        <w:numPr>
          <w:ilvl w:val="0"/>
          <w:numId w:val="31"/>
        </w:numPr>
        <w:spacing w:before="240" w:after="100" w:afterAutospacing="1"/>
        <w:ind w:left="1077" w:hanging="1077"/>
        <w:jc w:val="left"/>
        <w:rPr>
          <w:rFonts w:ascii="Arial" w:hAnsi="Arial" w:cs="Arial"/>
          <w:b/>
        </w:rPr>
      </w:pPr>
      <w:bookmarkStart w:id="20" w:name="_Toc492552319"/>
      <w:r w:rsidRPr="006C0376">
        <w:rPr>
          <w:rFonts w:ascii="Arial" w:hAnsi="Arial" w:cs="Arial"/>
          <w:b/>
        </w:rPr>
        <w:t>GOVERNMENT GRANTS</w:t>
      </w:r>
      <w:bookmarkEnd w:id="20"/>
    </w:p>
    <w:p w14:paraId="4DD9F726" w14:textId="77777777" w:rsidR="00EA54C1" w:rsidRPr="00DF07E2" w:rsidRDefault="00EA54C1" w:rsidP="00DF07E2">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The Contractor shall not claim any grant from Government funds towards the cost of any jigs, tools, moulds, dies, manufacturing gauges or test equipment which are provided by the Contractor for the purposes of conducting work under the Contract.</w:t>
      </w:r>
    </w:p>
    <w:p w14:paraId="3DEB5E8C" w14:textId="77777777" w:rsidR="00EA54C1" w:rsidRPr="00B363CA" w:rsidRDefault="00EA54C1" w:rsidP="00DF07E2">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 xml:space="preserve">The Contractor shall include in any sub-contracts, that he may place in furtherance of work conducted under the Contract and under which he is to bear full costs of any jigs, tools, moulds, dies, </w:t>
      </w:r>
      <w:r w:rsidRPr="00B363CA">
        <w:rPr>
          <w:rFonts w:ascii="Arial" w:hAnsi="Arial" w:cs="Arial"/>
          <w:sz w:val="22"/>
          <w:szCs w:val="22"/>
        </w:rPr>
        <w:tab/>
        <w:t>manufacturing gauges or test equipment, provision that the sub-contractor shall not claim any grant from Government funds in respect of any such items.</w:t>
      </w:r>
    </w:p>
    <w:p w14:paraId="0996F05D" w14:textId="77777777" w:rsidR="00EA54C1" w:rsidRPr="006C0376" w:rsidRDefault="00EA54C1" w:rsidP="006C0376">
      <w:pPr>
        <w:pStyle w:val="Heading2"/>
        <w:numPr>
          <w:ilvl w:val="0"/>
          <w:numId w:val="31"/>
        </w:numPr>
        <w:spacing w:before="240" w:after="100" w:afterAutospacing="1"/>
        <w:ind w:left="1077" w:hanging="1077"/>
        <w:jc w:val="left"/>
        <w:rPr>
          <w:rFonts w:ascii="Arial" w:hAnsi="Arial" w:cs="Arial"/>
          <w:b/>
        </w:rPr>
      </w:pPr>
      <w:bookmarkStart w:id="21" w:name="_Toc492552320"/>
      <w:r w:rsidRPr="006C0376">
        <w:rPr>
          <w:rFonts w:ascii="Arial" w:hAnsi="Arial" w:cs="Arial"/>
          <w:b/>
        </w:rPr>
        <w:t>PACKAGING</w:t>
      </w:r>
      <w:bookmarkEnd w:id="21"/>
      <w:r w:rsidRPr="006C0376">
        <w:rPr>
          <w:rFonts w:ascii="Arial" w:hAnsi="Arial" w:cs="Arial"/>
          <w:b/>
        </w:rPr>
        <w:t xml:space="preserve">  </w:t>
      </w:r>
    </w:p>
    <w:p w14:paraId="7E8FC88B" w14:textId="77777777" w:rsidR="00EA54C1" w:rsidRPr="00DF07E2" w:rsidRDefault="001C2C2D" w:rsidP="00E4233B">
      <w:pPr>
        <w:numPr>
          <w:ilvl w:val="1"/>
          <w:numId w:val="31"/>
        </w:numPr>
        <w:tabs>
          <w:tab w:val="left" w:pos="-720"/>
          <w:tab w:val="left" w:pos="720"/>
        </w:tabs>
        <w:suppressAutoHyphens/>
        <w:spacing w:after="160"/>
        <w:ind w:left="709" w:hanging="709"/>
        <w:jc w:val="both"/>
        <w:rPr>
          <w:rFonts w:ascii="Arial" w:hAnsi="Arial" w:cs="Arial"/>
          <w:color w:val="000000"/>
          <w:sz w:val="22"/>
          <w:szCs w:val="22"/>
        </w:rPr>
      </w:pPr>
      <w:r>
        <w:rPr>
          <w:rFonts w:ascii="Arial" w:hAnsi="Arial" w:cs="Arial"/>
          <w:sz w:val="22"/>
          <w:szCs w:val="22"/>
        </w:rPr>
        <w:t xml:space="preserve">The contractor shall use </w:t>
      </w:r>
      <w:r w:rsidR="00FB3531">
        <w:rPr>
          <w:rFonts w:ascii="Arial" w:hAnsi="Arial" w:cs="Arial"/>
          <w:sz w:val="22"/>
          <w:szCs w:val="22"/>
        </w:rPr>
        <w:t xml:space="preserve">packaging </w:t>
      </w:r>
      <w:r w:rsidR="00E4233B">
        <w:rPr>
          <w:rFonts w:ascii="Arial" w:hAnsi="Arial" w:cs="Arial"/>
          <w:sz w:val="22"/>
          <w:szCs w:val="22"/>
        </w:rPr>
        <w:t xml:space="preserve">to requirements stated in Packaging section in </w:t>
      </w:r>
      <w:r w:rsidR="00466EB4">
        <w:rPr>
          <w:rFonts w:ascii="Arial" w:hAnsi="Arial" w:cs="Arial"/>
          <w:sz w:val="22"/>
          <w:szCs w:val="22"/>
        </w:rPr>
        <w:t>Statement of Requirements (</w:t>
      </w:r>
      <w:r w:rsidR="00E4233B">
        <w:rPr>
          <w:rFonts w:ascii="Arial" w:hAnsi="Arial" w:cs="Arial"/>
          <w:sz w:val="22"/>
          <w:szCs w:val="22"/>
        </w:rPr>
        <w:t>SOR</w:t>
      </w:r>
      <w:r w:rsidR="00466EB4">
        <w:rPr>
          <w:rFonts w:ascii="Arial" w:hAnsi="Arial" w:cs="Arial"/>
          <w:sz w:val="22"/>
          <w:szCs w:val="22"/>
        </w:rPr>
        <w:t>)</w:t>
      </w:r>
      <w:r w:rsidR="00E4233B">
        <w:rPr>
          <w:rFonts w:ascii="Arial" w:hAnsi="Arial" w:cs="Arial"/>
          <w:sz w:val="22"/>
          <w:szCs w:val="22"/>
        </w:rPr>
        <w:t xml:space="preserve"> paragraphs 8 and 9</w:t>
      </w:r>
      <w:r w:rsidR="00BA1D2A">
        <w:rPr>
          <w:rFonts w:ascii="Arial" w:hAnsi="Arial" w:cs="Arial"/>
          <w:color w:val="000000"/>
          <w:sz w:val="22"/>
          <w:szCs w:val="22"/>
        </w:rPr>
        <w:t>.</w:t>
      </w:r>
    </w:p>
    <w:p w14:paraId="6D0D7581" w14:textId="77777777" w:rsidR="00EA54C1" w:rsidRPr="006C0376" w:rsidRDefault="00EA54C1" w:rsidP="006C0376">
      <w:pPr>
        <w:pStyle w:val="Heading2"/>
        <w:numPr>
          <w:ilvl w:val="0"/>
          <w:numId w:val="31"/>
        </w:numPr>
        <w:spacing w:before="240" w:after="100" w:afterAutospacing="1"/>
        <w:ind w:left="1077" w:hanging="1077"/>
        <w:jc w:val="left"/>
        <w:rPr>
          <w:rFonts w:ascii="Arial" w:hAnsi="Arial" w:cs="Arial"/>
          <w:b/>
        </w:rPr>
      </w:pPr>
      <w:bookmarkStart w:id="22" w:name="_Toc492552321"/>
      <w:r w:rsidRPr="006C0376">
        <w:rPr>
          <w:rFonts w:ascii="Arial" w:hAnsi="Arial" w:cs="Arial"/>
          <w:b/>
        </w:rPr>
        <w:lastRenderedPageBreak/>
        <w:t xml:space="preserve">PRICING ARRANGEMENTS </w:t>
      </w:r>
      <w:r w:rsidR="00A8118E">
        <w:rPr>
          <w:rFonts w:ascii="Arial" w:hAnsi="Arial" w:cs="Arial"/>
          <w:b/>
        </w:rPr>
        <w:t xml:space="preserve">– Schedule Items 1 </w:t>
      </w:r>
      <w:r w:rsidR="00A65D29">
        <w:rPr>
          <w:rFonts w:ascii="Arial" w:hAnsi="Arial" w:cs="Arial"/>
          <w:b/>
        </w:rPr>
        <w:t>to</w:t>
      </w:r>
      <w:r w:rsidR="00A8118E">
        <w:rPr>
          <w:rFonts w:ascii="Arial" w:hAnsi="Arial" w:cs="Arial"/>
          <w:b/>
        </w:rPr>
        <w:t xml:space="preserve"> </w:t>
      </w:r>
      <w:bookmarkEnd w:id="22"/>
      <w:r w:rsidR="00A65D29">
        <w:rPr>
          <w:rFonts w:ascii="Arial" w:hAnsi="Arial" w:cs="Arial"/>
          <w:b/>
        </w:rPr>
        <w:t>4</w:t>
      </w:r>
    </w:p>
    <w:p w14:paraId="3861BD31" w14:textId="77777777" w:rsidR="00EA54C1" w:rsidRPr="00AB1211" w:rsidRDefault="00EA54C1" w:rsidP="004B3E0C">
      <w:pPr>
        <w:numPr>
          <w:ilvl w:val="1"/>
          <w:numId w:val="31"/>
        </w:numPr>
        <w:tabs>
          <w:tab w:val="left" w:pos="-720"/>
          <w:tab w:val="left" w:pos="720"/>
        </w:tabs>
        <w:suppressAutoHyphens/>
        <w:spacing w:after="160"/>
        <w:ind w:left="709" w:hanging="709"/>
        <w:jc w:val="both"/>
        <w:rPr>
          <w:rFonts w:ascii="Arial" w:hAnsi="Arial" w:cs="Arial"/>
          <w:sz w:val="22"/>
          <w:szCs w:val="22"/>
        </w:rPr>
      </w:pPr>
      <w:r w:rsidRPr="00AB1211">
        <w:rPr>
          <w:rFonts w:ascii="Arial" w:hAnsi="Arial" w:cs="Arial"/>
          <w:sz w:val="22"/>
          <w:szCs w:val="22"/>
        </w:rPr>
        <w:t xml:space="preserve">The prices </w:t>
      </w:r>
      <w:r w:rsidR="00A8118E" w:rsidRPr="00AB1211">
        <w:rPr>
          <w:rFonts w:ascii="Arial" w:hAnsi="Arial" w:cs="Arial"/>
          <w:sz w:val="22"/>
          <w:szCs w:val="22"/>
        </w:rPr>
        <w:t>agreed for all work undertaken in accordance with Schedule Items 1 and 2 shall be</w:t>
      </w:r>
      <w:r w:rsidRPr="00AB1211">
        <w:rPr>
          <w:rFonts w:ascii="Arial" w:hAnsi="Arial" w:cs="Arial"/>
          <w:sz w:val="22"/>
          <w:szCs w:val="22"/>
        </w:rPr>
        <w:t xml:space="preserve"> firm, non-revisable, exclusive of VAT and inclusive of packaging and delivery “ex-works” for all items returned to the Contractor’s works for repair. </w:t>
      </w:r>
    </w:p>
    <w:p w14:paraId="18A3C6DD" w14:textId="77777777" w:rsidR="00EA54C1" w:rsidRPr="006C0376" w:rsidRDefault="00EA54C1" w:rsidP="006065C3">
      <w:pPr>
        <w:pStyle w:val="Heading2"/>
        <w:numPr>
          <w:ilvl w:val="0"/>
          <w:numId w:val="31"/>
        </w:numPr>
        <w:spacing w:before="240" w:after="100" w:afterAutospacing="1"/>
        <w:ind w:left="1077" w:hanging="1077"/>
        <w:jc w:val="left"/>
        <w:rPr>
          <w:rFonts w:ascii="Arial" w:hAnsi="Arial" w:cs="Arial"/>
          <w:b/>
        </w:rPr>
      </w:pPr>
      <w:bookmarkStart w:id="23" w:name="_Toc492552323"/>
      <w:r w:rsidRPr="006C0376">
        <w:rPr>
          <w:rFonts w:ascii="Arial" w:hAnsi="Arial" w:cs="Arial"/>
          <w:b/>
        </w:rPr>
        <w:t>CONSIGNMENT</w:t>
      </w:r>
      <w:bookmarkEnd w:id="23"/>
    </w:p>
    <w:p w14:paraId="5E10B964" w14:textId="77777777" w:rsidR="00EA54C1" w:rsidRPr="00B363CA" w:rsidRDefault="00E4233B" w:rsidP="00A8118E">
      <w:pPr>
        <w:numPr>
          <w:ilvl w:val="1"/>
          <w:numId w:val="31"/>
        </w:numPr>
        <w:tabs>
          <w:tab w:val="left" w:pos="-720"/>
          <w:tab w:val="left" w:pos="720"/>
        </w:tabs>
        <w:suppressAutoHyphens/>
        <w:spacing w:after="160"/>
        <w:ind w:left="709" w:hanging="709"/>
        <w:jc w:val="both"/>
        <w:rPr>
          <w:rFonts w:ascii="Arial" w:hAnsi="Arial" w:cs="Arial"/>
          <w:sz w:val="22"/>
          <w:szCs w:val="22"/>
        </w:rPr>
      </w:pPr>
      <w:r>
        <w:rPr>
          <w:rFonts w:ascii="Arial" w:hAnsi="Arial" w:cs="Arial"/>
          <w:sz w:val="22"/>
          <w:szCs w:val="22"/>
        </w:rPr>
        <w:t>Any items to be consigned as required by the APM</w:t>
      </w:r>
    </w:p>
    <w:p w14:paraId="42A51881" w14:textId="77777777" w:rsidR="00EA54C1" w:rsidRPr="006C0376" w:rsidRDefault="00EA54C1" w:rsidP="006065C3">
      <w:pPr>
        <w:pStyle w:val="Heading2"/>
        <w:numPr>
          <w:ilvl w:val="0"/>
          <w:numId w:val="31"/>
        </w:numPr>
        <w:spacing w:before="240" w:after="100" w:afterAutospacing="1"/>
        <w:ind w:left="1077" w:hanging="1077"/>
        <w:jc w:val="left"/>
        <w:rPr>
          <w:rFonts w:ascii="Arial" w:hAnsi="Arial" w:cs="Arial"/>
          <w:b/>
        </w:rPr>
      </w:pPr>
      <w:bookmarkStart w:id="24" w:name="_Toc492552324"/>
      <w:r w:rsidRPr="006C0376">
        <w:rPr>
          <w:rFonts w:ascii="Arial" w:hAnsi="Arial" w:cs="Arial"/>
          <w:b/>
        </w:rPr>
        <w:t>SECURITY</w:t>
      </w:r>
      <w:bookmarkEnd w:id="24"/>
    </w:p>
    <w:p w14:paraId="52A9EB46" w14:textId="77777777" w:rsidR="006065C3" w:rsidRPr="006065C3" w:rsidRDefault="006065C3" w:rsidP="006065C3">
      <w:pPr>
        <w:numPr>
          <w:ilvl w:val="1"/>
          <w:numId w:val="31"/>
        </w:numPr>
        <w:tabs>
          <w:tab w:val="left" w:pos="-720"/>
          <w:tab w:val="left" w:pos="720"/>
        </w:tabs>
        <w:suppressAutoHyphens/>
        <w:spacing w:after="160"/>
        <w:ind w:left="709" w:hanging="709"/>
        <w:jc w:val="both"/>
        <w:rPr>
          <w:rFonts w:ascii="Arial" w:hAnsi="Arial" w:cs="Arial"/>
          <w:sz w:val="22"/>
          <w:szCs w:val="22"/>
        </w:rPr>
      </w:pPr>
      <w:proofErr w:type="gramStart"/>
      <w:r w:rsidRPr="006065C3">
        <w:rPr>
          <w:rFonts w:ascii="Arial" w:hAnsi="Arial" w:cs="Arial"/>
          <w:sz w:val="22"/>
          <w:szCs w:val="22"/>
        </w:rPr>
        <w:t>For the purpose of</w:t>
      </w:r>
      <w:proofErr w:type="gramEnd"/>
      <w:r w:rsidRPr="006065C3">
        <w:rPr>
          <w:rFonts w:ascii="Arial" w:hAnsi="Arial" w:cs="Arial"/>
          <w:sz w:val="22"/>
          <w:szCs w:val="22"/>
        </w:rPr>
        <w:t xml:space="preserve"> DEFCON 659A, the "Secret Matter" of this Contract shall be as defined in </w:t>
      </w:r>
      <w:r w:rsidRPr="00FB3531">
        <w:rPr>
          <w:rFonts w:ascii="Arial" w:hAnsi="Arial" w:cs="Arial"/>
          <w:sz w:val="22"/>
          <w:szCs w:val="22"/>
        </w:rPr>
        <w:t xml:space="preserve">the Security Aspects Letter reference </w:t>
      </w:r>
      <w:r w:rsidR="0072776B">
        <w:rPr>
          <w:rFonts w:ascii="Arial" w:hAnsi="Arial" w:cs="Arial"/>
          <w:sz w:val="22"/>
          <w:szCs w:val="22"/>
        </w:rPr>
        <w:t>“TRAP FWCMS SAL</w:t>
      </w:r>
      <w:r w:rsidRPr="00FB3531">
        <w:rPr>
          <w:rFonts w:ascii="Arial" w:hAnsi="Arial" w:cs="Arial"/>
          <w:sz w:val="22"/>
          <w:szCs w:val="22"/>
        </w:rPr>
        <w:t xml:space="preserve">” dated </w:t>
      </w:r>
      <w:r w:rsidR="0072776B">
        <w:rPr>
          <w:rFonts w:ascii="Arial" w:hAnsi="Arial" w:cs="Arial"/>
          <w:sz w:val="22"/>
          <w:szCs w:val="22"/>
        </w:rPr>
        <w:t>14 March 2</w:t>
      </w:r>
      <w:r w:rsidRPr="00FB3531">
        <w:rPr>
          <w:rFonts w:ascii="Arial" w:hAnsi="Arial" w:cs="Arial"/>
          <w:sz w:val="22"/>
          <w:szCs w:val="22"/>
        </w:rPr>
        <w:t>017. Any changes to</w:t>
      </w:r>
      <w:r w:rsidRPr="006065C3">
        <w:rPr>
          <w:rFonts w:ascii="Arial" w:hAnsi="Arial" w:cs="Arial"/>
          <w:sz w:val="22"/>
          <w:szCs w:val="22"/>
        </w:rPr>
        <w:t xml:space="preserve"> these classifications will be notified by the Authority’s Project Manager to whom any enquiries about the Security Aspects Letter should be addressed.</w:t>
      </w:r>
    </w:p>
    <w:p w14:paraId="5BB3B12C" w14:textId="77777777" w:rsidR="00EA54C1" w:rsidRPr="006C0376" w:rsidRDefault="00EA54C1" w:rsidP="006065C3">
      <w:pPr>
        <w:pStyle w:val="Heading2"/>
        <w:numPr>
          <w:ilvl w:val="0"/>
          <w:numId w:val="31"/>
        </w:numPr>
        <w:spacing w:before="240" w:after="100" w:afterAutospacing="1"/>
        <w:ind w:left="1077" w:hanging="1077"/>
        <w:jc w:val="left"/>
        <w:rPr>
          <w:rFonts w:ascii="Arial" w:hAnsi="Arial" w:cs="Arial"/>
          <w:b/>
        </w:rPr>
      </w:pPr>
      <w:bookmarkStart w:id="25" w:name="_Toc492552325"/>
      <w:r w:rsidRPr="006C0376">
        <w:rPr>
          <w:rFonts w:ascii="Arial" w:hAnsi="Arial" w:cs="Arial"/>
          <w:b/>
        </w:rPr>
        <w:t>SPECIAL JIGS, TOOLS, GAUGES AND TEST EQUIPMENT</w:t>
      </w:r>
      <w:bookmarkEnd w:id="25"/>
    </w:p>
    <w:p w14:paraId="17A0CF89" w14:textId="77777777" w:rsidR="00EA54C1" w:rsidRPr="006065C3" w:rsidRDefault="00EA54C1" w:rsidP="00937EA0">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 xml:space="preserve">The Contractor is to provide, from his own resources, all jigs, tools, </w:t>
      </w:r>
      <w:proofErr w:type="gramStart"/>
      <w:r w:rsidRPr="00B363CA">
        <w:rPr>
          <w:rFonts w:ascii="Arial" w:hAnsi="Arial" w:cs="Arial"/>
          <w:sz w:val="22"/>
          <w:szCs w:val="22"/>
        </w:rPr>
        <w:t>gauges</w:t>
      </w:r>
      <w:proofErr w:type="gramEnd"/>
      <w:r w:rsidRPr="00B363CA">
        <w:rPr>
          <w:rFonts w:ascii="Arial" w:hAnsi="Arial" w:cs="Arial"/>
          <w:sz w:val="22"/>
          <w:szCs w:val="22"/>
        </w:rPr>
        <w:t xml:space="preserve"> and test equipment required to und</w:t>
      </w:r>
      <w:r w:rsidR="006065C3">
        <w:rPr>
          <w:rFonts w:ascii="Arial" w:hAnsi="Arial" w:cs="Arial"/>
          <w:sz w:val="22"/>
          <w:szCs w:val="22"/>
        </w:rPr>
        <w:t>ertake work under the Contract.</w:t>
      </w:r>
    </w:p>
    <w:p w14:paraId="0F46797D" w14:textId="77777777" w:rsidR="00EA54C1" w:rsidRPr="006C0376" w:rsidRDefault="00EA54C1" w:rsidP="006065C3">
      <w:pPr>
        <w:pStyle w:val="Heading2"/>
        <w:numPr>
          <w:ilvl w:val="0"/>
          <w:numId w:val="31"/>
        </w:numPr>
        <w:spacing w:before="240" w:after="100" w:afterAutospacing="1"/>
        <w:ind w:left="1077" w:hanging="1077"/>
        <w:jc w:val="left"/>
        <w:rPr>
          <w:rFonts w:ascii="Arial" w:hAnsi="Arial" w:cs="Arial"/>
          <w:b/>
        </w:rPr>
      </w:pPr>
      <w:bookmarkStart w:id="26" w:name="_Toc492552326"/>
      <w:r w:rsidRPr="006C0376">
        <w:rPr>
          <w:rFonts w:ascii="Arial" w:hAnsi="Arial" w:cs="Arial"/>
          <w:b/>
        </w:rPr>
        <w:t>PROTECTION OF EQUIPMENT FROM ELECTROSTATIC DISCHARGE DAMAGE</w:t>
      </w:r>
      <w:bookmarkEnd w:id="26"/>
    </w:p>
    <w:p w14:paraId="1DAF6529" w14:textId="77777777" w:rsidR="00EA54C1" w:rsidRPr="00696DAA" w:rsidRDefault="00EA54C1" w:rsidP="00696DAA">
      <w:pPr>
        <w:numPr>
          <w:ilvl w:val="1"/>
          <w:numId w:val="31"/>
        </w:numPr>
        <w:tabs>
          <w:tab w:val="left" w:pos="-720"/>
          <w:tab w:val="left" w:pos="720"/>
        </w:tabs>
        <w:suppressAutoHyphens/>
        <w:spacing w:after="160"/>
        <w:ind w:left="709" w:hanging="709"/>
        <w:jc w:val="both"/>
        <w:rPr>
          <w:rFonts w:ascii="Arial" w:hAnsi="Arial" w:cs="Arial"/>
          <w:sz w:val="22"/>
          <w:szCs w:val="22"/>
        </w:rPr>
      </w:pPr>
      <w:r w:rsidRPr="00696DAA">
        <w:rPr>
          <w:rFonts w:ascii="Arial" w:hAnsi="Arial" w:cs="Arial"/>
          <w:sz w:val="22"/>
          <w:szCs w:val="22"/>
        </w:rPr>
        <w:t xml:space="preserve">It is MOD(N) policy to provide protection for all its electronic equipment deemed to be at risk of damage from Electrostatic discharge. </w:t>
      </w:r>
      <w:r w:rsidR="00B826C8" w:rsidRPr="00696DAA">
        <w:rPr>
          <w:rFonts w:ascii="Arial" w:hAnsi="Arial" w:cs="Arial"/>
          <w:sz w:val="22"/>
          <w:szCs w:val="22"/>
        </w:rPr>
        <w:t>Consequently,</w:t>
      </w:r>
      <w:r w:rsidRPr="00696DAA">
        <w:rPr>
          <w:rFonts w:ascii="Arial" w:hAnsi="Arial" w:cs="Arial"/>
          <w:sz w:val="22"/>
          <w:szCs w:val="22"/>
        </w:rPr>
        <w:t xml:space="preserve"> all PEC's and similar electronic modules </w:t>
      </w:r>
      <w:proofErr w:type="gramStart"/>
      <w:r w:rsidRPr="00696DAA">
        <w:rPr>
          <w:rFonts w:ascii="Arial" w:hAnsi="Arial" w:cs="Arial"/>
          <w:sz w:val="22"/>
          <w:szCs w:val="22"/>
        </w:rPr>
        <w:t>are considered to be</w:t>
      </w:r>
      <w:proofErr w:type="gramEnd"/>
      <w:r w:rsidRPr="00696DAA">
        <w:rPr>
          <w:rFonts w:ascii="Arial" w:hAnsi="Arial" w:cs="Arial"/>
          <w:sz w:val="22"/>
          <w:szCs w:val="22"/>
        </w:rPr>
        <w:t xml:space="preserve"> Electrostatic Sensitive Devices (ESSD).</w:t>
      </w:r>
    </w:p>
    <w:p w14:paraId="6CC8AAF0" w14:textId="77777777" w:rsidR="00EA54C1" w:rsidRPr="00B363CA" w:rsidRDefault="00EA54C1" w:rsidP="00696DAA">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 xml:space="preserve">Contractors engaged in the design, production, testing, repair, </w:t>
      </w:r>
      <w:proofErr w:type="gramStart"/>
      <w:r w:rsidRPr="00B363CA">
        <w:rPr>
          <w:rFonts w:ascii="Arial" w:hAnsi="Arial" w:cs="Arial"/>
          <w:sz w:val="22"/>
          <w:szCs w:val="22"/>
        </w:rPr>
        <w:t>servicing</w:t>
      </w:r>
      <w:proofErr w:type="gramEnd"/>
      <w:r w:rsidRPr="00B363CA">
        <w:rPr>
          <w:rFonts w:ascii="Arial" w:hAnsi="Arial" w:cs="Arial"/>
          <w:sz w:val="22"/>
          <w:szCs w:val="22"/>
        </w:rPr>
        <w:t xml:space="preserve"> or packaging of PEC's and/or </w:t>
      </w:r>
      <w:r w:rsidRPr="00B363CA">
        <w:rPr>
          <w:rFonts w:ascii="Arial" w:hAnsi="Arial" w:cs="Arial"/>
          <w:sz w:val="22"/>
          <w:szCs w:val="22"/>
        </w:rPr>
        <w:tab/>
        <w:t>similar electronic modules or equipment containing the same are to provide adequate measures for protection.</w:t>
      </w:r>
    </w:p>
    <w:p w14:paraId="6952993E" w14:textId="77777777" w:rsidR="00EA54C1" w:rsidRPr="00696DAA" w:rsidRDefault="00EA54C1" w:rsidP="00696DAA">
      <w:pPr>
        <w:numPr>
          <w:ilvl w:val="1"/>
          <w:numId w:val="31"/>
        </w:numPr>
        <w:tabs>
          <w:tab w:val="left" w:pos="-720"/>
          <w:tab w:val="left" w:pos="720"/>
        </w:tabs>
        <w:suppressAutoHyphens/>
        <w:spacing w:after="160"/>
        <w:ind w:left="709" w:hanging="709"/>
        <w:jc w:val="both"/>
        <w:rPr>
          <w:rFonts w:ascii="Arial" w:hAnsi="Arial" w:cs="Arial"/>
          <w:sz w:val="22"/>
          <w:szCs w:val="22"/>
        </w:rPr>
      </w:pPr>
      <w:r w:rsidRPr="00696DAA">
        <w:rPr>
          <w:rFonts w:ascii="Arial" w:hAnsi="Arial" w:cs="Arial"/>
          <w:sz w:val="22"/>
          <w:szCs w:val="22"/>
        </w:rPr>
        <w:t xml:space="preserve">Similar facilities are to be provided by Contractors when their engineers carry out work on </w:t>
      </w:r>
      <w:r w:rsidR="00696DAA">
        <w:rPr>
          <w:rFonts w:ascii="Arial" w:hAnsi="Arial" w:cs="Arial"/>
          <w:sz w:val="22"/>
          <w:szCs w:val="22"/>
        </w:rPr>
        <w:t>board or at shore bases.</w:t>
      </w:r>
    </w:p>
    <w:p w14:paraId="20CDDAA2" w14:textId="77777777" w:rsidR="00EA54C1" w:rsidRPr="001E1E2D" w:rsidRDefault="00EA54C1" w:rsidP="00696DAA">
      <w:pPr>
        <w:numPr>
          <w:ilvl w:val="1"/>
          <w:numId w:val="31"/>
        </w:numPr>
        <w:tabs>
          <w:tab w:val="left" w:pos="-720"/>
          <w:tab w:val="left" w:pos="720"/>
        </w:tabs>
        <w:suppressAutoHyphens/>
        <w:spacing w:after="160"/>
        <w:ind w:left="709" w:hanging="709"/>
        <w:jc w:val="both"/>
        <w:rPr>
          <w:rFonts w:ascii="Arial" w:hAnsi="Arial" w:cs="Arial"/>
          <w:sz w:val="22"/>
          <w:szCs w:val="22"/>
        </w:rPr>
      </w:pPr>
      <w:r w:rsidRPr="001E1E2D">
        <w:rPr>
          <w:rFonts w:ascii="Arial" w:hAnsi="Arial" w:cs="Arial"/>
          <w:sz w:val="22"/>
          <w:szCs w:val="22"/>
        </w:rPr>
        <w:t xml:space="preserve">The requirements for such protection of ESSD’s are outlined in BS IEC 61340-5-1:2001 Electrostatics </w:t>
      </w:r>
      <w:r w:rsidRPr="001E1E2D">
        <w:rPr>
          <w:rFonts w:ascii="Arial" w:hAnsi="Arial" w:cs="Arial"/>
          <w:sz w:val="22"/>
          <w:szCs w:val="22"/>
        </w:rPr>
        <w:tab/>
        <w:t>Part 5 - 1: Protection of Electronic Devices from Electrostatic Phenomena - General Requirements.</w:t>
      </w:r>
    </w:p>
    <w:p w14:paraId="14493D0A" w14:textId="77777777" w:rsidR="00EA54C1" w:rsidRPr="001E1E2D" w:rsidRDefault="00EA54C1" w:rsidP="00696DAA">
      <w:pPr>
        <w:numPr>
          <w:ilvl w:val="1"/>
          <w:numId w:val="31"/>
        </w:numPr>
        <w:tabs>
          <w:tab w:val="left" w:pos="-720"/>
          <w:tab w:val="left" w:pos="720"/>
        </w:tabs>
        <w:suppressAutoHyphens/>
        <w:spacing w:after="160"/>
        <w:ind w:left="709" w:hanging="709"/>
        <w:jc w:val="both"/>
        <w:rPr>
          <w:rFonts w:ascii="Arial" w:hAnsi="Arial" w:cs="Arial"/>
          <w:sz w:val="22"/>
          <w:szCs w:val="22"/>
        </w:rPr>
      </w:pPr>
      <w:r w:rsidRPr="001E1E2D">
        <w:rPr>
          <w:rFonts w:ascii="Arial" w:hAnsi="Arial" w:cs="Arial"/>
          <w:sz w:val="22"/>
          <w:szCs w:val="22"/>
        </w:rPr>
        <w:t>All PEC's, modules, sub-</w:t>
      </w:r>
      <w:proofErr w:type="gramStart"/>
      <w:r w:rsidRPr="001E1E2D">
        <w:rPr>
          <w:rFonts w:ascii="Arial" w:hAnsi="Arial" w:cs="Arial"/>
          <w:sz w:val="22"/>
          <w:szCs w:val="22"/>
        </w:rPr>
        <w:t>assemblies</w:t>
      </w:r>
      <w:proofErr w:type="gramEnd"/>
      <w:r w:rsidRPr="001E1E2D">
        <w:rPr>
          <w:rFonts w:ascii="Arial" w:hAnsi="Arial" w:cs="Arial"/>
          <w:sz w:val="22"/>
          <w:szCs w:val="22"/>
        </w:rPr>
        <w:t xml:space="preserve"> and assemblies containing or comprising components and individual components, are defined as Electrostatic Sensitive Devices (ESSD's).</w:t>
      </w:r>
    </w:p>
    <w:p w14:paraId="58B76759" w14:textId="77777777" w:rsidR="00EA54C1" w:rsidRPr="00696DAA" w:rsidRDefault="00EA54C1" w:rsidP="009A2A91">
      <w:pPr>
        <w:numPr>
          <w:ilvl w:val="2"/>
          <w:numId w:val="31"/>
        </w:numPr>
        <w:tabs>
          <w:tab w:val="left" w:pos="-720"/>
          <w:tab w:val="left" w:pos="720"/>
        </w:tabs>
        <w:suppressAutoHyphens/>
        <w:spacing w:after="160"/>
        <w:jc w:val="both"/>
        <w:rPr>
          <w:rFonts w:ascii="Arial" w:hAnsi="Arial" w:cs="Arial"/>
          <w:sz w:val="22"/>
          <w:szCs w:val="22"/>
        </w:rPr>
      </w:pPr>
      <w:r w:rsidRPr="001E1E2D">
        <w:rPr>
          <w:rFonts w:ascii="Arial" w:hAnsi="Arial" w:cs="Arial"/>
          <w:sz w:val="22"/>
          <w:szCs w:val="22"/>
          <w:u w:val="single"/>
        </w:rPr>
        <w:t>Note:</w:t>
      </w:r>
      <w:r w:rsidRPr="001E1E2D">
        <w:rPr>
          <w:rFonts w:ascii="Arial" w:hAnsi="Arial" w:cs="Arial"/>
          <w:sz w:val="22"/>
          <w:szCs w:val="22"/>
        </w:rPr>
        <w:tab/>
      </w:r>
      <w:r w:rsidR="001820F4">
        <w:rPr>
          <w:rFonts w:ascii="Arial" w:hAnsi="Arial" w:cs="Arial"/>
          <w:sz w:val="22"/>
          <w:szCs w:val="22"/>
        </w:rPr>
        <w:t>The</w:t>
      </w:r>
      <w:r w:rsidRPr="001E1E2D">
        <w:rPr>
          <w:rFonts w:ascii="Arial" w:hAnsi="Arial" w:cs="Arial"/>
          <w:sz w:val="22"/>
          <w:szCs w:val="22"/>
        </w:rPr>
        <w:t xml:space="preserve"> Contractor </w:t>
      </w:r>
      <w:r w:rsidR="006C1652">
        <w:rPr>
          <w:rFonts w:ascii="Arial" w:hAnsi="Arial" w:cs="Arial"/>
          <w:sz w:val="22"/>
          <w:szCs w:val="22"/>
        </w:rPr>
        <w:t xml:space="preserve">shall </w:t>
      </w:r>
      <w:r w:rsidRPr="001E1E2D">
        <w:rPr>
          <w:rFonts w:ascii="Arial" w:hAnsi="Arial" w:cs="Arial"/>
          <w:sz w:val="22"/>
          <w:szCs w:val="22"/>
        </w:rPr>
        <w:t>"clearly state" in the Contract Quality Plan any areas where they are not compliant with BS IEC 61340-5-1:2001 Electrostatics Part 5.1, and to advise if there are any associated risks. This shall be reviewed by the Project Quality</w:t>
      </w:r>
      <w:r w:rsidRPr="00696DAA">
        <w:rPr>
          <w:rFonts w:ascii="Arial" w:hAnsi="Arial" w:cs="Arial"/>
          <w:sz w:val="22"/>
          <w:szCs w:val="22"/>
        </w:rPr>
        <w:t xml:space="preserve"> Assurance Officer who shall advise </w:t>
      </w:r>
      <w:r w:rsidR="00274448">
        <w:rPr>
          <w:rFonts w:ascii="Arial" w:hAnsi="Arial" w:cs="Arial"/>
          <w:sz w:val="22"/>
          <w:szCs w:val="22"/>
        </w:rPr>
        <w:t>the Project Manager as detailed at Box 2 of Appendix to Contract</w:t>
      </w:r>
      <w:r w:rsidR="00274448" w:rsidRPr="00696DAA">
        <w:rPr>
          <w:rFonts w:ascii="Arial" w:hAnsi="Arial" w:cs="Arial"/>
          <w:sz w:val="22"/>
          <w:szCs w:val="22"/>
        </w:rPr>
        <w:t xml:space="preserve"> </w:t>
      </w:r>
      <w:r w:rsidRPr="00696DAA">
        <w:rPr>
          <w:rFonts w:ascii="Arial" w:hAnsi="Arial" w:cs="Arial"/>
          <w:sz w:val="22"/>
          <w:szCs w:val="22"/>
        </w:rPr>
        <w:t>accordingly.</w:t>
      </w:r>
    </w:p>
    <w:p w14:paraId="0F049C73" w14:textId="77777777" w:rsidR="00EA54C1" w:rsidRPr="006C0376" w:rsidRDefault="00EA54C1" w:rsidP="006065C3">
      <w:pPr>
        <w:pStyle w:val="Heading2"/>
        <w:numPr>
          <w:ilvl w:val="0"/>
          <w:numId w:val="31"/>
        </w:numPr>
        <w:spacing w:before="240" w:after="100" w:afterAutospacing="1"/>
        <w:ind w:left="1077" w:hanging="1077"/>
        <w:jc w:val="left"/>
        <w:rPr>
          <w:rFonts w:ascii="Arial" w:hAnsi="Arial" w:cs="Arial"/>
          <w:b/>
        </w:rPr>
      </w:pPr>
      <w:bookmarkStart w:id="27" w:name="_Toc492552327"/>
      <w:r w:rsidRPr="006C0376">
        <w:rPr>
          <w:rFonts w:ascii="Arial" w:hAnsi="Arial" w:cs="Arial"/>
          <w:b/>
        </w:rPr>
        <w:t>NOTIFICATION OF DISCONTINUANCE</w:t>
      </w:r>
      <w:bookmarkEnd w:id="27"/>
    </w:p>
    <w:p w14:paraId="3EF29675" w14:textId="77777777" w:rsidR="00EA54C1" w:rsidRPr="00B363CA" w:rsidRDefault="00EA54C1" w:rsidP="00696DAA">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The Contr</w:t>
      </w:r>
      <w:r w:rsidR="00E4233B">
        <w:rPr>
          <w:rFonts w:ascii="Arial" w:hAnsi="Arial" w:cs="Arial"/>
          <w:sz w:val="22"/>
          <w:szCs w:val="22"/>
        </w:rPr>
        <w:t>actor shall give the Authority six</w:t>
      </w:r>
      <w:r w:rsidRPr="00B363CA">
        <w:rPr>
          <w:rFonts w:ascii="Arial" w:hAnsi="Arial" w:cs="Arial"/>
          <w:sz w:val="22"/>
          <w:szCs w:val="22"/>
        </w:rPr>
        <w:t xml:space="preserve"> </w:t>
      </w:r>
      <w:r w:rsidR="009B1BFE" w:rsidRPr="00B363CA">
        <w:rPr>
          <w:rFonts w:ascii="Arial" w:hAnsi="Arial" w:cs="Arial"/>
          <w:sz w:val="22"/>
          <w:szCs w:val="22"/>
        </w:rPr>
        <w:t>months</w:t>
      </w:r>
      <w:r w:rsidR="009B1BFE">
        <w:rPr>
          <w:rFonts w:ascii="Arial" w:hAnsi="Arial" w:cs="Arial"/>
          <w:sz w:val="22"/>
          <w:szCs w:val="22"/>
        </w:rPr>
        <w:t>’</w:t>
      </w:r>
      <w:r w:rsidR="009B1BFE" w:rsidRPr="00B363CA">
        <w:rPr>
          <w:rFonts w:ascii="Arial" w:hAnsi="Arial" w:cs="Arial"/>
          <w:sz w:val="22"/>
          <w:szCs w:val="22"/>
        </w:rPr>
        <w:t xml:space="preserve"> notice</w:t>
      </w:r>
      <w:r w:rsidRPr="00B363CA">
        <w:rPr>
          <w:rFonts w:ascii="Arial" w:hAnsi="Arial" w:cs="Arial"/>
          <w:sz w:val="22"/>
          <w:szCs w:val="22"/>
        </w:rPr>
        <w:t xml:space="preserve"> of his intention to discontinue manufacture/supply of any Article covered by the arrangement to enable the Authority to formulate its final requirements.</w:t>
      </w:r>
    </w:p>
    <w:p w14:paraId="7B82E68F" w14:textId="77777777" w:rsidR="00EA54C1" w:rsidRPr="006C0376" w:rsidRDefault="00EA54C1" w:rsidP="006065C3">
      <w:pPr>
        <w:pStyle w:val="Heading2"/>
        <w:numPr>
          <w:ilvl w:val="0"/>
          <w:numId w:val="31"/>
        </w:numPr>
        <w:spacing w:before="240" w:after="100" w:afterAutospacing="1"/>
        <w:ind w:left="1077" w:hanging="1077"/>
        <w:jc w:val="left"/>
        <w:rPr>
          <w:rFonts w:ascii="Arial" w:hAnsi="Arial" w:cs="Arial"/>
          <w:b/>
        </w:rPr>
      </w:pPr>
      <w:bookmarkStart w:id="28" w:name="_Toc492552328"/>
      <w:r w:rsidRPr="006C0376">
        <w:rPr>
          <w:rFonts w:ascii="Arial" w:hAnsi="Arial" w:cs="Arial"/>
          <w:b/>
        </w:rPr>
        <w:lastRenderedPageBreak/>
        <w:t>HEALTH AND SAFETY</w:t>
      </w:r>
      <w:bookmarkEnd w:id="28"/>
      <w:r w:rsidRPr="006C0376">
        <w:rPr>
          <w:rFonts w:ascii="Arial" w:hAnsi="Arial" w:cs="Arial"/>
          <w:b/>
        </w:rPr>
        <w:t xml:space="preserve"> </w:t>
      </w:r>
    </w:p>
    <w:p w14:paraId="67D3F6E8" w14:textId="77777777" w:rsidR="00EA54C1" w:rsidRPr="00B363CA" w:rsidRDefault="00EA54C1" w:rsidP="00696DAA">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 xml:space="preserve">The conditions dealing with Special Health and Safety Hazards are as detailed in DEFCON 76. The Authority's nominated overseeing officer for the purposes of this Contract shall be </w:t>
      </w:r>
      <w:r w:rsidR="00274448">
        <w:rPr>
          <w:rFonts w:ascii="Arial" w:hAnsi="Arial" w:cs="Arial"/>
          <w:sz w:val="22"/>
          <w:szCs w:val="22"/>
        </w:rPr>
        <w:t>the Project Manager as detailed at Box 2 of Appendix to Contract</w:t>
      </w:r>
      <w:r w:rsidR="00274448" w:rsidRPr="00B363CA">
        <w:rPr>
          <w:rFonts w:ascii="Arial" w:hAnsi="Arial" w:cs="Arial"/>
          <w:sz w:val="22"/>
          <w:szCs w:val="22"/>
        </w:rPr>
        <w:t xml:space="preserve"> </w:t>
      </w:r>
      <w:r w:rsidRPr="00B363CA">
        <w:rPr>
          <w:rFonts w:ascii="Arial" w:hAnsi="Arial" w:cs="Arial"/>
          <w:sz w:val="22"/>
          <w:szCs w:val="22"/>
        </w:rPr>
        <w:t>to whom any matters relating to health and safety shall be addressed.  The Contractor's nominated individual shall liaise with the Authority's overseeing officer in order that all the relevant health and safety information can be exchanged and maintained throughout the life of the Contract.   It is the Contractor's responsibility to ensure that information exchanged between the Authority and the Contractor is shared by any Sub-Contractor.</w:t>
      </w:r>
    </w:p>
    <w:p w14:paraId="49B3FEF8" w14:textId="77777777" w:rsidR="00EA54C1" w:rsidRPr="006C0376" w:rsidRDefault="00EA54C1" w:rsidP="006065C3">
      <w:pPr>
        <w:pStyle w:val="Heading2"/>
        <w:numPr>
          <w:ilvl w:val="0"/>
          <w:numId w:val="31"/>
        </w:numPr>
        <w:spacing w:before="240" w:after="100" w:afterAutospacing="1"/>
        <w:ind w:left="1077" w:hanging="1077"/>
        <w:jc w:val="left"/>
        <w:rPr>
          <w:rFonts w:ascii="Arial" w:hAnsi="Arial" w:cs="Arial"/>
          <w:b/>
        </w:rPr>
      </w:pPr>
      <w:bookmarkStart w:id="29" w:name="_Ref491159350"/>
      <w:bookmarkStart w:id="30" w:name="_Toc492552329"/>
      <w:r w:rsidRPr="006C0376">
        <w:rPr>
          <w:rFonts w:ascii="Arial" w:hAnsi="Arial" w:cs="Arial"/>
          <w:b/>
        </w:rPr>
        <w:t>CHANGES TO THE CORE WORK REQUIRED BY THE AUTHORITY</w:t>
      </w:r>
      <w:bookmarkEnd w:id="29"/>
      <w:bookmarkEnd w:id="30"/>
    </w:p>
    <w:p w14:paraId="19493E06" w14:textId="77777777" w:rsidR="00EA54C1" w:rsidRPr="00A44497" w:rsidRDefault="00EA54C1" w:rsidP="00A44497">
      <w:pPr>
        <w:numPr>
          <w:ilvl w:val="1"/>
          <w:numId w:val="31"/>
        </w:numPr>
        <w:tabs>
          <w:tab w:val="left" w:pos="-720"/>
          <w:tab w:val="left" w:pos="720"/>
        </w:tabs>
        <w:suppressAutoHyphens/>
        <w:spacing w:after="160"/>
        <w:ind w:left="709" w:hanging="709"/>
        <w:jc w:val="both"/>
        <w:rPr>
          <w:rFonts w:ascii="Arial" w:hAnsi="Arial" w:cs="Arial"/>
          <w:sz w:val="22"/>
          <w:szCs w:val="22"/>
        </w:rPr>
      </w:pPr>
      <w:r w:rsidRPr="00A44497">
        <w:rPr>
          <w:rFonts w:ascii="Arial" w:hAnsi="Arial" w:cs="Arial"/>
          <w:sz w:val="22"/>
          <w:szCs w:val="22"/>
        </w:rPr>
        <w:t>A “Change” means a Change required by the Authority to its requirement for Core Work which makes necessary the alteration or modification of the Core Tasks defined in the Technical Specification including:</w:t>
      </w:r>
    </w:p>
    <w:p w14:paraId="29DD1C10" w14:textId="77777777" w:rsidR="00EA54C1" w:rsidRPr="00A44497" w:rsidRDefault="00EA54C1" w:rsidP="00A44497">
      <w:pPr>
        <w:numPr>
          <w:ilvl w:val="2"/>
          <w:numId w:val="31"/>
        </w:numPr>
        <w:tabs>
          <w:tab w:val="left" w:pos="1701"/>
          <w:tab w:val="left" w:pos="1843"/>
        </w:tabs>
        <w:suppressAutoHyphens/>
        <w:spacing w:after="160"/>
        <w:ind w:left="1701" w:hanging="992"/>
        <w:jc w:val="both"/>
        <w:rPr>
          <w:rFonts w:ascii="Arial" w:hAnsi="Arial" w:cs="Arial"/>
          <w:sz w:val="22"/>
          <w:szCs w:val="22"/>
        </w:rPr>
      </w:pPr>
      <w:r w:rsidRPr="00A44497">
        <w:rPr>
          <w:rFonts w:ascii="Arial" w:hAnsi="Arial" w:cs="Arial"/>
          <w:sz w:val="22"/>
          <w:szCs w:val="22"/>
        </w:rPr>
        <w:t xml:space="preserve">the addition, </w:t>
      </w:r>
      <w:proofErr w:type="gramStart"/>
      <w:r w:rsidRPr="00A44497">
        <w:rPr>
          <w:rFonts w:ascii="Arial" w:hAnsi="Arial" w:cs="Arial"/>
          <w:sz w:val="22"/>
          <w:szCs w:val="22"/>
        </w:rPr>
        <w:t>omission</w:t>
      </w:r>
      <w:proofErr w:type="gramEnd"/>
      <w:r w:rsidRPr="00A44497">
        <w:rPr>
          <w:rFonts w:ascii="Arial" w:hAnsi="Arial" w:cs="Arial"/>
          <w:sz w:val="22"/>
          <w:szCs w:val="22"/>
        </w:rPr>
        <w:t xml:space="preserve"> or substitution of any work; and</w:t>
      </w:r>
    </w:p>
    <w:p w14:paraId="228A47EA" w14:textId="77777777" w:rsidR="00EA54C1" w:rsidRPr="00A44497" w:rsidRDefault="00EA54C1" w:rsidP="00A44497">
      <w:pPr>
        <w:numPr>
          <w:ilvl w:val="2"/>
          <w:numId w:val="31"/>
        </w:numPr>
        <w:tabs>
          <w:tab w:val="left" w:pos="1701"/>
          <w:tab w:val="left" w:pos="1843"/>
        </w:tabs>
        <w:suppressAutoHyphens/>
        <w:spacing w:after="160"/>
        <w:ind w:left="1701" w:hanging="992"/>
        <w:jc w:val="both"/>
        <w:rPr>
          <w:rFonts w:ascii="Arial" w:hAnsi="Arial" w:cs="Arial"/>
          <w:sz w:val="22"/>
          <w:szCs w:val="22"/>
        </w:rPr>
      </w:pPr>
      <w:r w:rsidRPr="00A44497">
        <w:rPr>
          <w:rFonts w:ascii="Arial" w:hAnsi="Arial" w:cs="Arial"/>
          <w:sz w:val="22"/>
          <w:szCs w:val="22"/>
        </w:rPr>
        <w:t>the alteration of the standard or quality of the work to be done.</w:t>
      </w:r>
    </w:p>
    <w:p w14:paraId="2DF59508" w14:textId="77777777" w:rsidR="00EA54C1" w:rsidRPr="00A44497" w:rsidRDefault="00EA54C1" w:rsidP="00A44497">
      <w:pPr>
        <w:numPr>
          <w:ilvl w:val="1"/>
          <w:numId w:val="31"/>
        </w:numPr>
        <w:tabs>
          <w:tab w:val="left" w:pos="-720"/>
          <w:tab w:val="left" w:pos="720"/>
        </w:tabs>
        <w:suppressAutoHyphens/>
        <w:spacing w:after="160"/>
        <w:ind w:left="709" w:hanging="709"/>
        <w:jc w:val="both"/>
        <w:rPr>
          <w:rFonts w:ascii="Arial" w:hAnsi="Arial" w:cs="Arial"/>
          <w:sz w:val="22"/>
          <w:szCs w:val="22"/>
        </w:rPr>
      </w:pPr>
      <w:r w:rsidRPr="00A44497">
        <w:rPr>
          <w:rFonts w:ascii="Arial" w:hAnsi="Arial" w:cs="Arial"/>
          <w:sz w:val="22"/>
          <w:szCs w:val="22"/>
        </w:rPr>
        <w:t xml:space="preserve">Any such proposed Change to the Core Work requirements shall be submitted by the Contractor to the Authority in writing, showing the full effects of the proposed Change e.g. on Technical Specification, Payment </w:t>
      </w:r>
      <w:proofErr w:type="gramStart"/>
      <w:r w:rsidRPr="00A44497">
        <w:rPr>
          <w:rFonts w:ascii="Arial" w:hAnsi="Arial" w:cs="Arial"/>
          <w:sz w:val="22"/>
          <w:szCs w:val="22"/>
        </w:rPr>
        <w:t>Scheme</w:t>
      </w:r>
      <w:proofErr w:type="gramEnd"/>
      <w:r w:rsidRPr="00A44497">
        <w:rPr>
          <w:rFonts w:ascii="Arial" w:hAnsi="Arial" w:cs="Arial"/>
          <w:sz w:val="22"/>
          <w:szCs w:val="22"/>
        </w:rPr>
        <w:t xml:space="preserve"> and any Work Programmes. </w:t>
      </w:r>
    </w:p>
    <w:p w14:paraId="41631026" w14:textId="77777777" w:rsidR="00EA54C1" w:rsidRPr="00A44497" w:rsidRDefault="00EA54C1" w:rsidP="00A44497">
      <w:pPr>
        <w:numPr>
          <w:ilvl w:val="1"/>
          <w:numId w:val="31"/>
        </w:numPr>
        <w:tabs>
          <w:tab w:val="left" w:pos="-720"/>
          <w:tab w:val="left" w:pos="720"/>
        </w:tabs>
        <w:suppressAutoHyphens/>
        <w:spacing w:after="160"/>
        <w:ind w:left="709" w:hanging="709"/>
        <w:jc w:val="both"/>
        <w:rPr>
          <w:rFonts w:ascii="Arial" w:hAnsi="Arial" w:cs="Arial"/>
          <w:sz w:val="22"/>
          <w:szCs w:val="22"/>
        </w:rPr>
      </w:pPr>
      <w:r w:rsidRPr="00A44497">
        <w:rPr>
          <w:rFonts w:ascii="Arial" w:hAnsi="Arial" w:cs="Arial"/>
          <w:sz w:val="22"/>
          <w:szCs w:val="22"/>
        </w:rPr>
        <w:t xml:space="preserve">The Contractor shall also, for all proposed Changes to the Core Work that involve a price adjustment, provide a firm price quotation to the Authority, within 10 working days from notification of the proposed Change (or within such period as may be agreed).  The quotation shall incorporate the agreed </w:t>
      </w:r>
      <w:r w:rsidRPr="00A44497">
        <w:rPr>
          <w:rFonts w:ascii="Arial" w:hAnsi="Arial" w:cs="Arial"/>
          <w:sz w:val="22"/>
          <w:szCs w:val="22"/>
        </w:rPr>
        <w:tab/>
        <w:t>labo</w:t>
      </w:r>
      <w:r w:rsidR="00460570">
        <w:rPr>
          <w:rFonts w:ascii="Arial" w:hAnsi="Arial" w:cs="Arial"/>
          <w:sz w:val="22"/>
          <w:szCs w:val="22"/>
        </w:rPr>
        <w:t>ur etc rates detailed in Annex D</w:t>
      </w:r>
      <w:r w:rsidRPr="00A44497">
        <w:rPr>
          <w:rFonts w:ascii="Arial" w:hAnsi="Arial" w:cs="Arial"/>
          <w:sz w:val="22"/>
          <w:szCs w:val="22"/>
        </w:rPr>
        <w:t xml:space="preserve"> to the Contract and include as a minimum the following elements:</w:t>
      </w:r>
    </w:p>
    <w:p w14:paraId="106F5D25" w14:textId="77777777" w:rsidR="00EA54C1" w:rsidRPr="00A44497" w:rsidRDefault="00EA54C1" w:rsidP="00A44497">
      <w:pPr>
        <w:numPr>
          <w:ilvl w:val="2"/>
          <w:numId w:val="36"/>
        </w:numPr>
        <w:tabs>
          <w:tab w:val="left" w:pos="1418"/>
          <w:tab w:val="left" w:pos="1843"/>
        </w:tabs>
        <w:suppressAutoHyphens/>
        <w:spacing w:after="160"/>
        <w:ind w:hanging="371"/>
        <w:jc w:val="both"/>
        <w:rPr>
          <w:rFonts w:ascii="Arial" w:hAnsi="Arial" w:cs="Arial"/>
          <w:sz w:val="22"/>
          <w:szCs w:val="22"/>
        </w:rPr>
      </w:pPr>
      <w:r w:rsidRPr="00A44497">
        <w:rPr>
          <w:rFonts w:ascii="Arial" w:hAnsi="Arial" w:cs="Arial"/>
          <w:sz w:val="22"/>
          <w:szCs w:val="22"/>
        </w:rPr>
        <w:t>labour grades/hours</w:t>
      </w:r>
    </w:p>
    <w:p w14:paraId="1B551807" w14:textId="77777777" w:rsidR="00EA54C1" w:rsidRPr="00A44497" w:rsidRDefault="00EA54C1" w:rsidP="00A44497">
      <w:pPr>
        <w:numPr>
          <w:ilvl w:val="2"/>
          <w:numId w:val="36"/>
        </w:numPr>
        <w:tabs>
          <w:tab w:val="left" w:pos="1418"/>
          <w:tab w:val="left" w:pos="1843"/>
        </w:tabs>
        <w:suppressAutoHyphens/>
        <w:spacing w:after="160"/>
        <w:ind w:left="1418"/>
        <w:jc w:val="both"/>
        <w:rPr>
          <w:rFonts w:ascii="Arial" w:hAnsi="Arial" w:cs="Arial"/>
          <w:sz w:val="22"/>
          <w:szCs w:val="22"/>
        </w:rPr>
      </w:pPr>
      <w:r w:rsidRPr="00A44497">
        <w:rPr>
          <w:rFonts w:ascii="Arial" w:hAnsi="Arial" w:cs="Arial"/>
          <w:sz w:val="22"/>
          <w:szCs w:val="22"/>
        </w:rPr>
        <w:t>material costs</w:t>
      </w:r>
    </w:p>
    <w:p w14:paraId="2A87983D" w14:textId="77777777" w:rsidR="00EA54C1" w:rsidRPr="00A44497" w:rsidRDefault="00EA54C1" w:rsidP="00A44497">
      <w:pPr>
        <w:numPr>
          <w:ilvl w:val="2"/>
          <w:numId w:val="36"/>
        </w:numPr>
        <w:tabs>
          <w:tab w:val="left" w:pos="1418"/>
          <w:tab w:val="left" w:pos="1843"/>
        </w:tabs>
        <w:suppressAutoHyphens/>
        <w:spacing w:after="160"/>
        <w:ind w:left="1418"/>
        <w:jc w:val="both"/>
        <w:rPr>
          <w:rFonts w:ascii="Arial" w:hAnsi="Arial" w:cs="Arial"/>
          <w:sz w:val="22"/>
          <w:szCs w:val="22"/>
        </w:rPr>
      </w:pPr>
      <w:r w:rsidRPr="00A44497">
        <w:rPr>
          <w:rFonts w:ascii="Arial" w:hAnsi="Arial" w:cs="Arial"/>
          <w:sz w:val="22"/>
          <w:szCs w:val="22"/>
        </w:rPr>
        <w:t>sub-contracts and bought out items</w:t>
      </w:r>
    </w:p>
    <w:p w14:paraId="2EE831E1" w14:textId="77777777" w:rsidR="00EA54C1" w:rsidRPr="00A44497" w:rsidRDefault="00EA54C1" w:rsidP="00A44497">
      <w:pPr>
        <w:numPr>
          <w:ilvl w:val="2"/>
          <w:numId w:val="36"/>
        </w:numPr>
        <w:tabs>
          <w:tab w:val="left" w:pos="1418"/>
          <w:tab w:val="left" w:pos="1843"/>
        </w:tabs>
        <w:suppressAutoHyphens/>
        <w:spacing w:after="160"/>
        <w:ind w:left="1418"/>
        <w:jc w:val="both"/>
        <w:rPr>
          <w:rFonts w:ascii="Arial" w:hAnsi="Arial" w:cs="Arial"/>
          <w:sz w:val="22"/>
          <w:szCs w:val="22"/>
        </w:rPr>
      </w:pPr>
      <w:r w:rsidRPr="00A44497">
        <w:rPr>
          <w:rFonts w:ascii="Arial" w:hAnsi="Arial" w:cs="Arial"/>
          <w:sz w:val="22"/>
          <w:szCs w:val="22"/>
        </w:rPr>
        <w:t>overheads</w:t>
      </w:r>
    </w:p>
    <w:p w14:paraId="1CCE56CA" w14:textId="77777777" w:rsidR="00EA54C1" w:rsidRPr="00A44497" w:rsidRDefault="00EA54C1" w:rsidP="00A44497">
      <w:pPr>
        <w:numPr>
          <w:ilvl w:val="2"/>
          <w:numId w:val="36"/>
        </w:numPr>
        <w:tabs>
          <w:tab w:val="left" w:pos="1418"/>
          <w:tab w:val="left" w:pos="1843"/>
        </w:tabs>
        <w:suppressAutoHyphens/>
        <w:spacing w:after="160"/>
        <w:ind w:left="1418"/>
        <w:jc w:val="both"/>
        <w:rPr>
          <w:rFonts w:ascii="Arial" w:hAnsi="Arial" w:cs="Arial"/>
          <w:sz w:val="22"/>
          <w:szCs w:val="22"/>
        </w:rPr>
      </w:pPr>
      <w:r w:rsidRPr="00A44497">
        <w:rPr>
          <w:rFonts w:ascii="Arial" w:hAnsi="Arial" w:cs="Arial"/>
          <w:sz w:val="22"/>
          <w:szCs w:val="22"/>
        </w:rPr>
        <w:t>profit</w:t>
      </w:r>
    </w:p>
    <w:p w14:paraId="32E432E3" w14:textId="77777777" w:rsidR="00EA54C1" w:rsidRPr="00A44497" w:rsidRDefault="00EA54C1" w:rsidP="00A44497">
      <w:pPr>
        <w:numPr>
          <w:ilvl w:val="2"/>
          <w:numId w:val="36"/>
        </w:numPr>
        <w:tabs>
          <w:tab w:val="left" w:pos="1418"/>
          <w:tab w:val="left" w:pos="1843"/>
        </w:tabs>
        <w:suppressAutoHyphens/>
        <w:spacing w:after="160"/>
        <w:ind w:left="1418"/>
        <w:jc w:val="both"/>
        <w:rPr>
          <w:rFonts w:ascii="Arial" w:hAnsi="Arial" w:cs="Arial"/>
          <w:sz w:val="22"/>
          <w:szCs w:val="22"/>
        </w:rPr>
      </w:pPr>
      <w:r w:rsidRPr="00A44497">
        <w:rPr>
          <w:rFonts w:ascii="Arial" w:hAnsi="Arial" w:cs="Arial"/>
          <w:sz w:val="22"/>
          <w:szCs w:val="22"/>
        </w:rPr>
        <w:t>any other elements not covered by a. to e. above</w:t>
      </w:r>
    </w:p>
    <w:p w14:paraId="77810E72" w14:textId="77777777" w:rsidR="00EA54C1" w:rsidRPr="00A44497" w:rsidRDefault="00EA54C1" w:rsidP="00A44497">
      <w:pPr>
        <w:numPr>
          <w:ilvl w:val="1"/>
          <w:numId w:val="31"/>
        </w:numPr>
        <w:tabs>
          <w:tab w:val="left" w:pos="-720"/>
          <w:tab w:val="left" w:pos="720"/>
        </w:tabs>
        <w:suppressAutoHyphens/>
        <w:spacing w:after="160"/>
        <w:ind w:left="709" w:hanging="709"/>
        <w:jc w:val="both"/>
        <w:rPr>
          <w:rFonts w:ascii="Arial" w:hAnsi="Arial" w:cs="Arial"/>
          <w:sz w:val="22"/>
          <w:szCs w:val="22"/>
        </w:rPr>
      </w:pPr>
      <w:r w:rsidRPr="00A44497">
        <w:rPr>
          <w:rFonts w:ascii="Arial" w:hAnsi="Arial" w:cs="Arial"/>
          <w:sz w:val="22"/>
          <w:szCs w:val="22"/>
        </w:rPr>
        <w:t xml:space="preserve">The Contractor's quotations shall remain valid </w:t>
      </w:r>
      <w:r w:rsidR="007B01F5">
        <w:rPr>
          <w:rFonts w:ascii="Arial" w:hAnsi="Arial" w:cs="Arial"/>
          <w:sz w:val="22"/>
          <w:szCs w:val="22"/>
        </w:rPr>
        <w:t>for acceptance for a period of two</w:t>
      </w:r>
      <w:r w:rsidRPr="00A44497">
        <w:rPr>
          <w:rFonts w:ascii="Arial" w:hAnsi="Arial" w:cs="Arial"/>
          <w:sz w:val="22"/>
          <w:szCs w:val="22"/>
        </w:rPr>
        <w:t xml:space="preserve"> months from submission (or such other period as may be agreed).</w:t>
      </w:r>
    </w:p>
    <w:p w14:paraId="2D141F68" w14:textId="77777777" w:rsidR="00EA54C1" w:rsidRPr="00A44497" w:rsidRDefault="00EA54C1" w:rsidP="00A44497">
      <w:pPr>
        <w:numPr>
          <w:ilvl w:val="1"/>
          <w:numId w:val="31"/>
        </w:numPr>
        <w:tabs>
          <w:tab w:val="left" w:pos="-720"/>
          <w:tab w:val="left" w:pos="720"/>
        </w:tabs>
        <w:suppressAutoHyphens/>
        <w:spacing w:after="160"/>
        <w:ind w:left="709" w:hanging="709"/>
        <w:jc w:val="both"/>
        <w:rPr>
          <w:rFonts w:ascii="Arial" w:hAnsi="Arial" w:cs="Arial"/>
          <w:sz w:val="22"/>
          <w:szCs w:val="22"/>
        </w:rPr>
      </w:pPr>
      <w:r w:rsidRPr="00A44497">
        <w:rPr>
          <w:rFonts w:ascii="Arial" w:hAnsi="Arial" w:cs="Arial"/>
          <w:sz w:val="22"/>
          <w:szCs w:val="22"/>
        </w:rPr>
        <w:t xml:space="preserve">The Authority's approval of Changes shall be signified by means only of a formal Contract </w:t>
      </w:r>
      <w:r w:rsidRPr="00A44497">
        <w:rPr>
          <w:rFonts w:ascii="Arial" w:hAnsi="Arial" w:cs="Arial"/>
          <w:sz w:val="22"/>
          <w:szCs w:val="22"/>
        </w:rPr>
        <w:tab/>
        <w:t xml:space="preserve">Amendment issued by </w:t>
      </w:r>
      <w:r w:rsidR="00274448">
        <w:rPr>
          <w:rFonts w:ascii="Arial" w:hAnsi="Arial" w:cs="Arial"/>
          <w:sz w:val="22"/>
          <w:szCs w:val="22"/>
        </w:rPr>
        <w:t>the Commercial Officer as detailed at Box 1 of Appendix to Contract</w:t>
      </w:r>
      <w:r w:rsidRPr="00A44497">
        <w:rPr>
          <w:rFonts w:ascii="Arial" w:hAnsi="Arial" w:cs="Arial"/>
          <w:sz w:val="22"/>
          <w:szCs w:val="22"/>
        </w:rPr>
        <w:t xml:space="preserve"> or Authorised Representative (see Box 1 of DEFFORM 111 - Appendix to Contract).  Proposed Changes shall not be implemented by the Contractor in the absence of a formal Contract Amendment.</w:t>
      </w:r>
    </w:p>
    <w:p w14:paraId="78059326" w14:textId="77777777" w:rsidR="00EA54C1" w:rsidRPr="006C0376" w:rsidRDefault="00EA54C1" w:rsidP="006065C3">
      <w:pPr>
        <w:pStyle w:val="Heading2"/>
        <w:numPr>
          <w:ilvl w:val="0"/>
          <w:numId w:val="31"/>
        </w:numPr>
        <w:spacing w:before="240" w:after="100" w:afterAutospacing="1"/>
        <w:ind w:left="1077" w:hanging="1077"/>
        <w:jc w:val="left"/>
        <w:rPr>
          <w:rFonts w:ascii="Arial" w:hAnsi="Arial" w:cs="Arial"/>
          <w:b/>
        </w:rPr>
      </w:pPr>
      <w:bookmarkStart w:id="31" w:name="_Toc492552330"/>
      <w:r w:rsidRPr="006C0376">
        <w:rPr>
          <w:rFonts w:ascii="Arial" w:hAnsi="Arial" w:cs="Arial"/>
          <w:b/>
        </w:rPr>
        <w:t>AMENDMENTS TO CONTRACT</w:t>
      </w:r>
      <w:bookmarkEnd w:id="31"/>
    </w:p>
    <w:p w14:paraId="08EB05C1" w14:textId="77777777" w:rsidR="00EA54C1" w:rsidRPr="00B363CA" w:rsidRDefault="00EA54C1" w:rsidP="00A44497">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 xml:space="preserve">In addition to the terms of DEFCON 503 only </w:t>
      </w:r>
      <w:r w:rsidR="00274448">
        <w:rPr>
          <w:rFonts w:ascii="Arial" w:hAnsi="Arial" w:cs="Arial"/>
          <w:sz w:val="22"/>
          <w:szCs w:val="22"/>
        </w:rPr>
        <w:t>the Commercial Officer as detailed at Box 1 of Appendix to Contract</w:t>
      </w:r>
      <w:r w:rsidR="00274448" w:rsidRPr="00B363CA">
        <w:rPr>
          <w:rFonts w:ascii="Arial" w:hAnsi="Arial" w:cs="Arial"/>
          <w:sz w:val="22"/>
          <w:szCs w:val="22"/>
        </w:rPr>
        <w:t xml:space="preserve"> </w:t>
      </w:r>
      <w:r w:rsidRPr="00B363CA">
        <w:rPr>
          <w:rFonts w:ascii="Arial" w:hAnsi="Arial" w:cs="Arial"/>
          <w:sz w:val="22"/>
          <w:szCs w:val="22"/>
        </w:rPr>
        <w:t>or Authorised Representative detailed at Box 1 of DEFFORM 111 - Appendix to Contract, shall be authorised to vary the Terms and Conditions of the Contract, including all specifications, which form part of the Contract.</w:t>
      </w:r>
    </w:p>
    <w:p w14:paraId="3B4874C9" w14:textId="77777777" w:rsidR="00EA54C1" w:rsidRPr="00B363CA" w:rsidRDefault="00EA54C1" w:rsidP="00A44497">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 xml:space="preserve">Nothing said, done or written by any person, nor anything omitted to be done, said or written by any </w:t>
      </w:r>
      <w:r w:rsidRPr="00B363CA">
        <w:rPr>
          <w:rFonts w:ascii="Arial" w:hAnsi="Arial" w:cs="Arial"/>
          <w:sz w:val="22"/>
          <w:szCs w:val="22"/>
        </w:rPr>
        <w:tab/>
        <w:t xml:space="preserve">person, including, but without limitation, any servant or agent of the Authority, shall in </w:t>
      </w:r>
      <w:r w:rsidRPr="00B363CA">
        <w:rPr>
          <w:rFonts w:ascii="Arial" w:hAnsi="Arial" w:cs="Arial"/>
          <w:sz w:val="22"/>
          <w:szCs w:val="22"/>
        </w:rPr>
        <w:lastRenderedPageBreak/>
        <w:t xml:space="preserve">any way affect the rights of the Authority, modify, affect, reduce or extinguish the obligations and liabilities of the Contractor under the Contract, or be deemed to be a waiver of rights of the Authority, unless as may be expressly stated in writing and signed by </w:t>
      </w:r>
      <w:r w:rsidR="00274448">
        <w:rPr>
          <w:rFonts w:ascii="Arial" w:hAnsi="Arial" w:cs="Arial"/>
          <w:sz w:val="22"/>
          <w:szCs w:val="22"/>
        </w:rPr>
        <w:t>the Commercial Officer as detailed at Box 1 of Appendix to Contract</w:t>
      </w:r>
      <w:r w:rsidR="00274448" w:rsidRPr="00B363CA">
        <w:rPr>
          <w:rFonts w:ascii="Arial" w:hAnsi="Arial" w:cs="Arial"/>
          <w:sz w:val="22"/>
          <w:szCs w:val="22"/>
        </w:rPr>
        <w:t xml:space="preserve"> </w:t>
      </w:r>
      <w:r w:rsidRPr="00B363CA">
        <w:rPr>
          <w:rFonts w:ascii="Arial" w:hAnsi="Arial" w:cs="Arial"/>
          <w:sz w:val="22"/>
          <w:szCs w:val="22"/>
        </w:rPr>
        <w:t>or his Authorised Representative as detailed at</w:t>
      </w:r>
    </w:p>
    <w:p w14:paraId="65B51B48" w14:textId="77777777" w:rsidR="00EA54C1" w:rsidRDefault="00EA54C1" w:rsidP="00A44497">
      <w:pPr>
        <w:numPr>
          <w:ilvl w:val="1"/>
          <w:numId w:val="31"/>
        </w:numPr>
        <w:tabs>
          <w:tab w:val="left" w:pos="-720"/>
          <w:tab w:val="left" w:pos="720"/>
        </w:tabs>
        <w:suppressAutoHyphens/>
        <w:spacing w:after="160"/>
        <w:ind w:left="709" w:hanging="709"/>
        <w:jc w:val="both"/>
        <w:rPr>
          <w:rFonts w:ascii="Arial" w:hAnsi="Arial" w:cs="Arial"/>
          <w:sz w:val="22"/>
          <w:szCs w:val="22"/>
        </w:rPr>
      </w:pPr>
      <w:r w:rsidRPr="00B363CA">
        <w:rPr>
          <w:rFonts w:ascii="Arial" w:hAnsi="Arial" w:cs="Arial"/>
          <w:sz w:val="22"/>
          <w:szCs w:val="22"/>
        </w:rPr>
        <w:t>Any amendment to an agreed Task, which affects the price, shall be subject to a revised price agreement.</w:t>
      </w:r>
    </w:p>
    <w:p w14:paraId="6FE4984F" w14:textId="77777777" w:rsidR="007A1A10" w:rsidRDefault="007A1A10" w:rsidP="007A1A10">
      <w:pPr>
        <w:pStyle w:val="Heading2"/>
        <w:numPr>
          <w:ilvl w:val="0"/>
          <w:numId w:val="31"/>
        </w:numPr>
        <w:spacing w:before="240" w:after="100" w:afterAutospacing="1"/>
        <w:ind w:left="1077" w:hanging="1077"/>
        <w:jc w:val="left"/>
        <w:rPr>
          <w:rFonts w:ascii="Arial" w:hAnsi="Arial" w:cs="Arial"/>
          <w:b/>
        </w:rPr>
      </w:pPr>
      <w:bookmarkStart w:id="32" w:name="_Toc492552331"/>
      <w:r>
        <w:rPr>
          <w:rFonts w:ascii="Arial" w:hAnsi="Arial" w:cs="Arial"/>
          <w:b/>
        </w:rPr>
        <w:t>BREACH</w:t>
      </w:r>
      <w:bookmarkEnd w:id="32"/>
    </w:p>
    <w:p w14:paraId="2FB3F1E8" w14:textId="77777777" w:rsidR="00C52D05" w:rsidRPr="00C52D05" w:rsidRDefault="00C52D05" w:rsidP="00C52D05">
      <w:pPr>
        <w:numPr>
          <w:ilvl w:val="1"/>
          <w:numId w:val="31"/>
        </w:numPr>
        <w:tabs>
          <w:tab w:val="left" w:pos="-720"/>
          <w:tab w:val="left" w:pos="720"/>
        </w:tabs>
        <w:suppressAutoHyphens/>
        <w:spacing w:after="160"/>
        <w:ind w:left="709" w:hanging="709"/>
        <w:jc w:val="both"/>
        <w:rPr>
          <w:rFonts w:ascii="Arial" w:hAnsi="Arial" w:cs="Arial"/>
          <w:sz w:val="22"/>
          <w:szCs w:val="22"/>
        </w:rPr>
      </w:pPr>
      <w:bookmarkStart w:id="33" w:name="_Ref487797198"/>
      <w:r w:rsidRPr="00C52D05">
        <w:rPr>
          <w:rFonts w:ascii="Arial" w:hAnsi="Arial" w:cs="Arial"/>
          <w:sz w:val="22"/>
          <w:szCs w:val="22"/>
        </w:rPr>
        <w:t xml:space="preserve">The Authority shall be entitled to immediately terminate this Contract by giving a termination notice (Termination Notice) to the Contractor if the Contractor commits a material breach in accordance with DEFCON 514 of any of its obligations under this Contract and subsequently fails to comply with its obligations. </w:t>
      </w:r>
      <w:bookmarkEnd w:id="33"/>
    </w:p>
    <w:p w14:paraId="255417A4" w14:textId="77777777" w:rsidR="007A1A10" w:rsidRPr="00AC14E2" w:rsidRDefault="007A1A10" w:rsidP="007A1A10">
      <w:pPr>
        <w:numPr>
          <w:ilvl w:val="1"/>
          <w:numId w:val="31"/>
        </w:numPr>
        <w:tabs>
          <w:tab w:val="left" w:pos="-720"/>
          <w:tab w:val="left" w:pos="720"/>
        </w:tabs>
        <w:suppressAutoHyphens/>
        <w:spacing w:after="160"/>
        <w:ind w:left="709" w:hanging="709"/>
        <w:jc w:val="both"/>
        <w:rPr>
          <w:rFonts w:ascii="Arial" w:hAnsi="Arial" w:cs="Arial"/>
          <w:sz w:val="22"/>
          <w:szCs w:val="22"/>
        </w:rPr>
      </w:pPr>
      <w:r w:rsidRPr="00AC14E2">
        <w:rPr>
          <w:rFonts w:ascii="Arial" w:hAnsi="Arial" w:cs="Arial"/>
          <w:sz w:val="22"/>
          <w:szCs w:val="22"/>
        </w:rPr>
        <w:t xml:space="preserve">On early termination of this </w:t>
      </w:r>
      <w:proofErr w:type="gramStart"/>
      <w:r w:rsidRPr="00AC14E2">
        <w:rPr>
          <w:rFonts w:ascii="Arial" w:hAnsi="Arial" w:cs="Arial"/>
          <w:sz w:val="22"/>
          <w:szCs w:val="22"/>
        </w:rPr>
        <w:t>Contract;</w:t>
      </w:r>
      <w:proofErr w:type="gramEnd"/>
    </w:p>
    <w:p w14:paraId="261BB78F" w14:textId="77777777" w:rsidR="007A1A10" w:rsidRPr="00AC14E2" w:rsidRDefault="007A1A10" w:rsidP="007A1A10">
      <w:pPr>
        <w:numPr>
          <w:ilvl w:val="2"/>
          <w:numId w:val="31"/>
        </w:numPr>
        <w:tabs>
          <w:tab w:val="left" w:pos="1701"/>
          <w:tab w:val="left" w:pos="1843"/>
        </w:tabs>
        <w:suppressAutoHyphens/>
        <w:spacing w:after="160"/>
        <w:ind w:left="1701" w:hanging="992"/>
        <w:jc w:val="both"/>
        <w:rPr>
          <w:rFonts w:ascii="Arial" w:hAnsi="Arial" w:cs="Arial"/>
          <w:sz w:val="22"/>
          <w:szCs w:val="22"/>
        </w:rPr>
      </w:pPr>
      <w:r w:rsidRPr="00AC14E2">
        <w:rPr>
          <w:rFonts w:ascii="Arial" w:hAnsi="Arial" w:cs="Arial"/>
          <w:sz w:val="22"/>
          <w:szCs w:val="22"/>
        </w:rPr>
        <w:t xml:space="preserve">the Contractor shall be entitled to retain payment made to date and claim full payment under the Contract in respect of the price for any Contractor Deliverables satisfactorily performed in whole or part and not yet </w:t>
      </w:r>
      <w:proofErr w:type="gramStart"/>
      <w:r w:rsidRPr="00AC14E2">
        <w:rPr>
          <w:rFonts w:ascii="Arial" w:hAnsi="Arial" w:cs="Arial"/>
          <w:sz w:val="22"/>
          <w:szCs w:val="22"/>
        </w:rPr>
        <w:t>paid;</w:t>
      </w:r>
      <w:proofErr w:type="gramEnd"/>
      <w:r w:rsidRPr="00AC14E2">
        <w:rPr>
          <w:rFonts w:ascii="Arial" w:hAnsi="Arial" w:cs="Arial"/>
          <w:sz w:val="22"/>
          <w:szCs w:val="22"/>
        </w:rPr>
        <w:t xml:space="preserve"> </w:t>
      </w:r>
    </w:p>
    <w:p w14:paraId="105DBFA5" w14:textId="77777777" w:rsidR="007A1A10" w:rsidRPr="00AC14E2" w:rsidRDefault="007A1A10" w:rsidP="007A1A10">
      <w:pPr>
        <w:numPr>
          <w:ilvl w:val="2"/>
          <w:numId w:val="31"/>
        </w:numPr>
        <w:tabs>
          <w:tab w:val="left" w:pos="1701"/>
          <w:tab w:val="left" w:pos="1843"/>
        </w:tabs>
        <w:suppressAutoHyphens/>
        <w:spacing w:after="160"/>
        <w:ind w:left="1701" w:hanging="992"/>
        <w:jc w:val="both"/>
        <w:rPr>
          <w:rFonts w:ascii="Arial" w:hAnsi="Arial" w:cs="Arial"/>
          <w:sz w:val="22"/>
          <w:szCs w:val="22"/>
        </w:rPr>
      </w:pPr>
      <w:r w:rsidRPr="00AC14E2">
        <w:rPr>
          <w:rFonts w:ascii="Arial" w:hAnsi="Arial" w:cs="Arial"/>
          <w:sz w:val="22"/>
          <w:szCs w:val="22"/>
        </w:rPr>
        <w:t xml:space="preserve">such payment, taken together with all other payments made by the Authority under the Contract, shall not, in any event, exceed the Contract Price for all Items in the Schedule of Requirements; and </w:t>
      </w:r>
    </w:p>
    <w:p w14:paraId="778DD67C" w14:textId="77777777" w:rsidR="007A1A10" w:rsidRPr="00AC14E2" w:rsidRDefault="007A1A10" w:rsidP="007A1A10">
      <w:pPr>
        <w:numPr>
          <w:ilvl w:val="2"/>
          <w:numId w:val="31"/>
        </w:numPr>
        <w:tabs>
          <w:tab w:val="left" w:pos="1701"/>
          <w:tab w:val="left" w:pos="1843"/>
        </w:tabs>
        <w:suppressAutoHyphens/>
        <w:spacing w:after="160"/>
        <w:ind w:left="1701" w:hanging="992"/>
        <w:jc w:val="both"/>
        <w:rPr>
          <w:rFonts w:ascii="Arial" w:hAnsi="Arial" w:cs="Arial"/>
          <w:sz w:val="22"/>
          <w:szCs w:val="22"/>
        </w:rPr>
      </w:pPr>
      <w:r w:rsidRPr="00AC14E2">
        <w:rPr>
          <w:rFonts w:ascii="Arial" w:hAnsi="Arial" w:cs="Arial"/>
          <w:sz w:val="22"/>
          <w:szCs w:val="22"/>
        </w:rPr>
        <w:t xml:space="preserve">the Authority shall have no liability </w:t>
      </w:r>
      <w:r w:rsidR="00B826C8" w:rsidRPr="00AC14E2">
        <w:rPr>
          <w:rFonts w:ascii="Arial" w:hAnsi="Arial" w:cs="Arial"/>
          <w:sz w:val="22"/>
          <w:szCs w:val="22"/>
        </w:rPr>
        <w:t>for,</w:t>
      </w:r>
      <w:r w:rsidRPr="00AC14E2">
        <w:rPr>
          <w:rFonts w:ascii="Arial" w:hAnsi="Arial" w:cs="Arial"/>
          <w:sz w:val="22"/>
          <w:szCs w:val="22"/>
        </w:rPr>
        <w:t xml:space="preserve"> and the Contractor shall not be entitled to any compensation nor any payment for any Contractor Deliverables delivered or performed beyond the date of termination.</w:t>
      </w:r>
    </w:p>
    <w:p w14:paraId="176A4012" w14:textId="77777777" w:rsidR="00AC25B0" w:rsidRDefault="007A1A10" w:rsidP="00AC25B0">
      <w:pPr>
        <w:numPr>
          <w:ilvl w:val="2"/>
          <w:numId w:val="31"/>
        </w:numPr>
        <w:tabs>
          <w:tab w:val="left" w:pos="1701"/>
          <w:tab w:val="left" w:pos="1843"/>
        </w:tabs>
        <w:suppressAutoHyphens/>
        <w:spacing w:after="160"/>
        <w:ind w:left="1701" w:hanging="992"/>
        <w:jc w:val="both"/>
        <w:rPr>
          <w:rFonts w:ascii="Arial" w:hAnsi="Arial" w:cs="Arial"/>
          <w:sz w:val="22"/>
          <w:szCs w:val="22"/>
        </w:rPr>
      </w:pPr>
      <w:r w:rsidRPr="00AC14E2">
        <w:rPr>
          <w:rFonts w:ascii="Arial" w:hAnsi="Arial" w:cs="Arial"/>
          <w:sz w:val="22"/>
          <w:szCs w:val="22"/>
        </w:rPr>
        <w:t xml:space="preserve">the Authority shall be entitled to claim damages in accordance with DEFCON 514. </w:t>
      </w:r>
    </w:p>
    <w:p w14:paraId="6228B11A" w14:textId="77777777" w:rsidR="00FB3531" w:rsidRPr="00582DBF" w:rsidRDefault="00456DA7" w:rsidP="0072776B">
      <w:pPr>
        <w:pStyle w:val="Heading2"/>
        <w:numPr>
          <w:ilvl w:val="0"/>
          <w:numId w:val="31"/>
        </w:numPr>
        <w:spacing w:before="240" w:after="100" w:afterAutospacing="1"/>
        <w:ind w:left="1077" w:hanging="1077"/>
        <w:jc w:val="left"/>
        <w:rPr>
          <w:rFonts w:ascii="Arial" w:hAnsi="Arial" w:cs="Arial"/>
          <w:b/>
        </w:rPr>
      </w:pPr>
      <w:bookmarkStart w:id="34" w:name="_Ref492552414"/>
      <w:r w:rsidRPr="00582DBF">
        <w:rPr>
          <w:rFonts w:ascii="Arial" w:hAnsi="Arial" w:cs="Arial"/>
          <w:b/>
        </w:rPr>
        <w:t>KPI REPORTING AND ACCEPTANCE</w:t>
      </w:r>
      <w:bookmarkEnd w:id="34"/>
      <w:r w:rsidRPr="00582DBF">
        <w:rPr>
          <w:rFonts w:ascii="Arial" w:hAnsi="Arial" w:cs="Arial"/>
          <w:b/>
        </w:rPr>
        <w:t xml:space="preserve"> </w:t>
      </w:r>
    </w:p>
    <w:p w14:paraId="4E1F25FC" w14:textId="77777777" w:rsidR="00924EC1" w:rsidRPr="0072776B" w:rsidRDefault="007B01F5" w:rsidP="0072776B">
      <w:pPr>
        <w:numPr>
          <w:ilvl w:val="1"/>
          <w:numId w:val="31"/>
        </w:numPr>
        <w:tabs>
          <w:tab w:val="left" w:pos="-720"/>
          <w:tab w:val="left" w:pos="720"/>
        </w:tabs>
        <w:suppressAutoHyphens/>
        <w:spacing w:after="160"/>
        <w:ind w:left="709" w:hanging="709"/>
        <w:jc w:val="both"/>
        <w:rPr>
          <w:rFonts w:ascii="Arial" w:hAnsi="Arial" w:cs="Arial"/>
          <w:sz w:val="22"/>
          <w:szCs w:val="22"/>
        </w:rPr>
      </w:pPr>
      <w:r w:rsidRPr="0072776B">
        <w:rPr>
          <w:rFonts w:ascii="Arial" w:hAnsi="Arial" w:cs="Arial"/>
          <w:sz w:val="22"/>
          <w:szCs w:val="22"/>
        </w:rPr>
        <w:t xml:space="preserve">Information </w:t>
      </w:r>
      <w:r w:rsidR="00FB3531" w:rsidRPr="0072776B">
        <w:rPr>
          <w:rFonts w:ascii="Arial" w:hAnsi="Arial" w:cs="Arial"/>
          <w:sz w:val="22"/>
          <w:szCs w:val="22"/>
        </w:rPr>
        <w:t>on KPI</w:t>
      </w:r>
      <w:r w:rsidRPr="0072776B">
        <w:rPr>
          <w:rFonts w:ascii="Arial" w:hAnsi="Arial" w:cs="Arial"/>
          <w:sz w:val="22"/>
          <w:szCs w:val="22"/>
        </w:rPr>
        <w:t xml:space="preserve"> reporting and acceptance are detailed</w:t>
      </w:r>
      <w:r w:rsidR="0072776B" w:rsidRPr="0072776B">
        <w:rPr>
          <w:rFonts w:ascii="Arial" w:hAnsi="Arial" w:cs="Arial"/>
          <w:sz w:val="22"/>
          <w:szCs w:val="22"/>
        </w:rPr>
        <w:t xml:space="preserve"> </w:t>
      </w:r>
      <w:r w:rsidR="00114AB3">
        <w:rPr>
          <w:rFonts w:ascii="Arial" w:hAnsi="Arial" w:cs="Arial"/>
          <w:sz w:val="22"/>
          <w:szCs w:val="22"/>
        </w:rPr>
        <w:t xml:space="preserve">under Annex B </w:t>
      </w:r>
      <w:r w:rsidRPr="0072776B">
        <w:rPr>
          <w:rFonts w:ascii="Arial" w:hAnsi="Arial" w:cs="Arial"/>
          <w:sz w:val="22"/>
          <w:szCs w:val="22"/>
        </w:rPr>
        <w:t xml:space="preserve">and </w:t>
      </w:r>
      <w:r w:rsidR="00114AB3">
        <w:rPr>
          <w:rFonts w:ascii="Arial" w:hAnsi="Arial" w:cs="Arial"/>
          <w:sz w:val="22"/>
          <w:szCs w:val="22"/>
        </w:rPr>
        <w:t>shall</w:t>
      </w:r>
      <w:r w:rsidRPr="0072776B">
        <w:rPr>
          <w:rFonts w:ascii="Arial" w:hAnsi="Arial" w:cs="Arial"/>
          <w:sz w:val="22"/>
          <w:szCs w:val="22"/>
        </w:rPr>
        <w:t xml:space="preserve"> be followed accordingly</w:t>
      </w:r>
      <w:r w:rsidR="00114AB3">
        <w:rPr>
          <w:rFonts w:ascii="Arial" w:hAnsi="Arial" w:cs="Arial"/>
          <w:sz w:val="22"/>
          <w:szCs w:val="22"/>
        </w:rPr>
        <w:t>.</w:t>
      </w:r>
    </w:p>
    <w:p w14:paraId="1C0111D6" w14:textId="77777777" w:rsidR="00EA54C1" w:rsidRPr="00582DBF" w:rsidRDefault="00456DA7" w:rsidP="0072776B">
      <w:pPr>
        <w:pStyle w:val="Heading2"/>
        <w:numPr>
          <w:ilvl w:val="0"/>
          <w:numId w:val="31"/>
        </w:numPr>
        <w:spacing w:before="240" w:after="100" w:afterAutospacing="1"/>
        <w:ind w:left="1077" w:hanging="1077"/>
        <w:jc w:val="left"/>
        <w:rPr>
          <w:rFonts w:ascii="Arial" w:hAnsi="Arial" w:cs="Arial"/>
          <w:b/>
        </w:rPr>
      </w:pPr>
      <w:r w:rsidRPr="00582DBF">
        <w:rPr>
          <w:rFonts w:ascii="Arial" w:hAnsi="Arial" w:cs="Arial"/>
          <w:b/>
        </w:rPr>
        <w:t>NOT USED</w:t>
      </w:r>
    </w:p>
    <w:p w14:paraId="7015F7AF" w14:textId="77777777" w:rsidR="00482E3F" w:rsidRPr="00582DBF" w:rsidRDefault="00192BE7" w:rsidP="00482E3F">
      <w:pPr>
        <w:pStyle w:val="Heading2"/>
        <w:numPr>
          <w:ilvl w:val="0"/>
          <w:numId w:val="31"/>
        </w:numPr>
        <w:spacing w:before="240" w:after="100" w:afterAutospacing="1"/>
        <w:ind w:left="1077" w:hanging="1077"/>
        <w:jc w:val="left"/>
        <w:rPr>
          <w:rFonts w:ascii="Arial" w:hAnsi="Arial" w:cs="Arial"/>
          <w:b/>
          <w:szCs w:val="24"/>
        </w:rPr>
      </w:pPr>
      <w:r w:rsidRPr="00582DBF">
        <w:rPr>
          <w:rFonts w:ascii="Arial" w:hAnsi="Arial" w:cs="Arial"/>
          <w:b/>
          <w:szCs w:val="24"/>
        </w:rPr>
        <w:t xml:space="preserve">LIMITATION OF </w:t>
      </w:r>
      <w:r w:rsidR="00E87827" w:rsidRPr="00582DBF">
        <w:rPr>
          <w:rFonts w:ascii="Arial" w:hAnsi="Arial" w:cs="Arial"/>
          <w:b/>
          <w:szCs w:val="24"/>
        </w:rPr>
        <w:t xml:space="preserve">CONTRACTORS </w:t>
      </w:r>
      <w:r w:rsidRPr="00582DBF">
        <w:rPr>
          <w:rFonts w:ascii="Arial" w:hAnsi="Arial" w:cs="Arial"/>
          <w:b/>
          <w:szCs w:val="24"/>
        </w:rPr>
        <w:t xml:space="preserve">LIABILITY </w:t>
      </w:r>
    </w:p>
    <w:p w14:paraId="15CBF694" w14:textId="77777777" w:rsidR="00192BE7" w:rsidRPr="00192BE7" w:rsidRDefault="00F719BC" w:rsidP="00F01C5D">
      <w:pPr>
        <w:numPr>
          <w:ilvl w:val="1"/>
          <w:numId w:val="31"/>
        </w:numPr>
        <w:tabs>
          <w:tab w:val="left" w:pos="-720"/>
          <w:tab w:val="left" w:pos="720"/>
        </w:tabs>
        <w:suppressAutoHyphens/>
        <w:spacing w:after="160"/>
        <w:ind w:left="709" w:hanging="709"/>
        <w:jc w:val="both"/>
        <w:rPr>
          <w:rFonts w:ascii="Arial" w:hAnsi="Arial" w:cs="Arial"/>
          <w:sz w:val="22"/>
          <w:szCs w:val="22"/>
        </w:rPr>
      </w:pPr>
      <w:r w:rsidRPr="00F719BC">
        <w:rPr>
          <w:rFonts w:ascii="Arial" w:hAnsi="Arial" w:cs="Arial"/>
          <w:sz w:val="22"/>
          <w:szCs w:val="18"/>
        </w:rPr>
        <w:t>The total liability of the Contractor (including any liability for the acts or omissions of its employees, agents or subcontractors) under or in connection with this Contract whether arising in contract, tort (including negligence) or restitution, or for breach of statutory duty or misrepresentation, or otherwise shall be limited as follows</w:t>
      </w:r>
      <w:r>
        <w:rPr>
          <w:rFonts w:ascii="Arial" w:hAnsi="Arial" w:cs="Arial"/>
          <w:sz w:val="24"/>
        </w:rPr>
        <w:t>:</w:t>
      </w:r>
    </w:p>
    <w:p w14:paraId="4CBF44EF" w14:textId="77777777" w:rsidR="00192BE7" w:rsidRPr="00192BE7" w:rsidRDefault="002162A8" w:rsidP="00D8627E">
      <w:pPr>
        <w:numPr>
          <w:ilvl w:val="2"/>
          <w:numId w:val="31"/>
        </w:numPr>
        <w:tabs>
          <w:tab w:val="left" w:pos="-720"/>
          <w:tab w:val="left" w:pos="720"/>
        </w:tabs>
        <w:suppressAutoHyphens/>
        <w:spacing w:after="160"/>
        <w:jc w:val="both"/>
        <w:rPr>
          <w:rFonts w:ascii="Arial" w:hAnsi="Arial" w:cs="Arial"/>
          <w:sz w:val="22"/>
          <w:szCs w:val="22"/>
        </w:rPr>
      </w:pPr>
      <w:r w:rsidRPr="002162A8">
        <w:rPr>
          <w:rFonts w:ascii="Arial" w:hAnsi="Arial" w:cs="Arial"/>
          <w:sz w:val="22"/>
          <w:szCs w:val="22"/>
        </w:rPr>
        <w:t xml:space="preserve">for liabilities howsoever arising and which does not fall within sub-clause </w:t>
      </w:r>
      <w:r>
        <w:rPr>
          <w:rFonts w:ascii="Arial" w:hAnsi="Arial" w:cs="Arial"/>
          <w:sz w:val="22"/>
          <w:szCs w:val="22"/>
        </w:rPr>
        <w:t>28.1.2</w:t>
      </w:r>
      <w:r w:rsidRPr="002162A8">
        <w:rPr>
          <w:rFonts w:ascii="Arial" w:hAnsi="Arial" w:cs="Arial"/>
          <w:sz w:val="22"/>
          <w:szCs w:val="22"/>
        </w:rPr>
        <w:t xml:space="preserve"> shall not exceed £</w:t>
      </w:r>
      <w:r w:rsidR="00046AF5">
        <w:rPr>
          <w:rFonts w:ascii="Arial" w:hAnsi="Arial" w:cs="Arial"/>
          <w:noProof/>
          <w:color w:val="000000"/>
          <w:sz w:val="22"/>
          <w:szCs w:val="22"/>
          <w:highlight w:val="black"/>
        </w:rPr>
        <w:t>''''''''</w:t>
      </w:r>
      <w:r w:rsidRPr="002162A8">
        <w:rPr>
          <w:rFonts w:ascii="Arial" w:hAnsi="Arial" w:cs="Arial"/>
          <w:sz w:val="22"/>
          <w:szCs w:val="22"/>
        </w:rPr>
        <w:t xml:space="preserve"> (</w:t>
      </w:r>
      <w:r w:rsidR="006729A2">
        <w:rPr>
          <w:rFonts w:ascii="Arial" w:hAnsi="Arial" w:cs="Arial"/>
          <w:noProof/>
          <w:color w:val="000000"/>
          <w:sz w:val="22"/>
          <w:szCs w:val="22"/>
          <w:highlight w:val="black"/>
        </w:rPr>
        <w:t>'''''''''' '''''''''''''' ''''''''''''''''</w:t>
      </w:r>
      <w:r w:rsidRPr="002162A8">
        <w:rPr>
          <w:rFonts w:ascii="Arial" w:hAnsi="Arial" w:cs="Arial"/>
          <w:sz w:val="22"/>
          <w:szCs w:val="22"/>
        </w:rPr>
        <w:t>) in aggregate; and</w:t>
      </w:r>
    </w:p>
    <w:p w14:paraId="60C4755D" w14:textId="77777777" w:rsidR="00192BE7" w:rsidRPr="00192BE7" w:rsidRDefault="002162A8" w:rsidP="00745D9E">
      <w:pPr>
        <w:numPr>
          <w:ilvl w:val="2"/>
          <w:numId w:val="31"/>
        </w:numPr>
        <w:tabs>
          <w:tab w:val="left" w:pos="-720"/>
          <w:tab w:val="left" w:pos="720"/>
        </w:tabs>
        <w:suppressAutoHyphens/>
        <w:spacing w:after="160"/>
        <w:jc w:val="both"/>
        <w:rPr>
          <w:rFonts w:ascii="Arial" w:hAnsi="Arial" w:cs="Arial"/>
          <w:sz w:val="22"/>
          <w:szCs w:val="22"/>
        </w:rPr>
      </w:pPr>
      <w:r w:rsidRPr="002162A8">
        <w:rPr>
          <w:rFonts w:ascii="Arial" w:hAnsi="Arial" w:cs="Arial"/>
          <w:sz w:val="22"/>
          <w:szCs w:val="18"/>
        </w:rPr>
        <w:t>under Clause 3 of DEFCON 76 shall be limited to £</w:t>
      </w:r>
      <w:r w:rsidR="00046AF5">
        <w:rPr>
          <w:rFonts w:ascii="Arial" w:hAnsi="Arial" w:cs="Arial"/>
          <w:noProof/>
          <w:color w:val="000000"/>
          <w:sz w:val="22"/>
          <w:szCs w:val="18"/>
          <w:highlight w:val="black"/>
        </w:rPr>
        <w:t>'''''''''''</w:t>
      </w:r>
      <w:r w:rsidRPr="002162A8">
        <w:rPr>
          <w:rFonts w:ascii="Arial" w:hAnsi="Arial" w:cs="Arial"/>
          <w:sz w:val="22"/>
          <w:szCs w:val="18"/>
        </w:rPr>
        <w:t xml:space="preserve"> per incident</w:t>
      </w:r>
      <w:r>
        <w:rPr>
          <w:rFonts w:ascii="Arial" w:hAnsi="Arial" w:cs="Arial"/>
          <w:sz w:val="22"/>
          <w:szCs w:val="18"/>
        </w:rPr>
        <w:t>.</w:t>
      </w:r>
    </w:p>
    <w:p w14:paraId="6BD76A3E" w14:textId="77777777" w:rsidR="00192BE7" w:rsidRPr="002162A8" w:rsidRDefault="002162A8" w:rsidP="00192BE7">
      <w:pPr>
        <w:numPr>
          <w:ilvl w:val="1"/>
          <w:numId w:val="31"/>
        </w:numPr>
        <w:tabs>
          <w:tab w:val="left" w:pos="-720"/>
          <w:tab w:val="left" w:pos="720"/>
        </w:tabs>
        <w:suppressAutoHyphens/>
        <w:spacing w:after="160"/>
        <w:ind w:left="709" w:hanging="709"/>
        <w:jc w:val="both"/>
        <w:rPr>
          <w:rFonts w:ascii="Arial" w:hAnsi="Arial" w:cs="Arial"/>
          <w:sz w:val="22"/>
          <w:szCs w:val="22"/>
        </w:rPr>
      </w:pPr>
      <w:r w:rsidRPr="002162A8">
        <w:rPr>
          <w:rFonts w:ascii="Arial" w:hAnsi="Arial" w:cs="Arial"/>
          <w:sz w:val="22"/>
          <w:szCs w:val="22"/>
        </w:rPr>
        <w:t xml:space="preserve">Subject to clause 28.1.1 if the Contractor is in breach of the Contract the </w:t>
      </w:r>
      <w:r w:rsidRPr="002162A8">
        <w:rPr>
          <w:rFonts w:ascii="Arial" w:hAnsi="Arial" w:cs="Arial"/>
          <w:spacing w:val="-1"/>
          <w:sz w:val="22"/>
          <w:szCs w:val="22"/>
        </w:rPr>
        <w:t>Authority shall have the right to claim such damag</w:t>
      </w:r>
      <w:r w:rsidRPr="002162A8">
        <w:rPr>
          <w:rFonts w:ascii="Arial" w:hAnsi="Arial" w:cs="Arial"/>
          <w:sz w:val="22"/>
          <w:szCs w:val="22"/>
        </w:rPr>
        <w:t xml:space="preserve">es as may have been sustained as a result of the Contractor’s breach of the Contract including, but not limited to any costs and expenses incurred by the Authority in: </w:t>
      </w:r>
    </w:p>
    <w:p w14:paraId="4213B739" w14:textId="77777777" w:rsidR="00192BE7" w:rsidRPr="00192BE7" w:rsidRDefault="002162A8" w:rsidP="0088725D">
      <w:pPr>
        <w:numPr>
          <w:ilvl w:val="2"/>
          <w:numId w:val="31"/>
        </w:numPr>
        <w:tabs>
          <w:tab w:val="left" w:pos="-720"/>
          <w:tab w:val="left" w:pos="720"/>
        </w:tabs>
        <w:suppressAutoHyphens/>
        <w:spacing w:after="160"/>
        <w:jc w:val="both"/>
        <w:rPr>
          <w:rFonts w:ascii="Arial" w:hAnsi="Arial" w:cs="Arial"/>
          <w:sz w:val="22"/>
          <w:szCs w:val="22"/>
        </w:rPr>
      </w:pPr>
      <w:r w:rsidRPr="002162A8">
        <w:rPr>
          <w:rFonts w:ascii="Arial" w:hAnsi="Arial" w:cs="Arial"/>
          <w:sz w:val="22"/>
          <w:szCs w:val="18"/>
        </w:rPr>
        <w:t>carrying out work that may be required to make the Contractor Deliverables comply with the Contract; or</w:t>
      </w:r>
      <w:r w:rsidR="00192BE7" w:rsidRPr="002162A8">
        <w:rPr>
          <w:rFonts w:ascii="Arial" w:hAnsi="Arial" w:cs="Arial"/>
        </w:rPr>
        <w:t xml:space="preserve">     </w:t>
      </w:r>
    </w:p>
    <w:p w14:paraId="0968D25D" w14:textId="77777777" w:rsidR="00192BE7" w:rsidRPr="002162A8" w:rsidRDefault="002162A8" w:rsidP="0088725D">
      <w:pPr>
        <w:numPr>
          <w:ilvl w:val="2"/>
          <w:numId w:val="31"/>
        </w:numPr>
        <w:tabs>
          <w:tab w:val="left" w:pos="-720"/>
          <w:tab w:val="left" w:pos="720"/>
        </w:tabs>
        <w:suppressAutoHyphens/>
        <w:spacing w:after="160"/>
        <w:jc w:val="both"/>
        <w:rPr>
          <w:rFonts w:ascii="Arial" w:hAnsi="Arial" w:cs="Arial"/>
        </w:rPr>
      </w:pPr>
      <w:r w:rsidRPr="002162A8">
        <w:rPr>
          <w:rFonts w:ascii="Arial" w:hAnsi="Arial" w:cs="Arial"/>
          <w:sz w:val="22"/>
          <w:szCs w:val="18"/>
        </w:rPr>
        <w:t>obtaining the Contractor Deliverables in substitution from another supplier.</w:t>
      </w:r>
    </w:p>
    <w:p w14:paraId="155AE64C" w14:textId="77777777" w:rsidR="00570D16" w:rsidRPr="00C84C1D" w:rsidRDefault="00570D16" w:rsidP="00570D16">
      <w:pPr>
        <w:tabs>
          <w:tab w:val="left" w:pos="-720"/>
          <w:tab w:val="left" w:pos="720"/>
        </w:tabs>
        <w:suppressAutoHyphens/>
        <w:spacing w:after="160"/>
        <w:ind w:left="1287"/>
        <w:jc w:val="both"/>
        <w:rPr>
          <w:rFonts w:ascii="Arial" w:hAnsi="Arial" w:cs="Arial"/>
          <w:sz w:val="22"/>
          <w:szCs w:val="22"/>
        </w:rPr>
      </w:pPr>
    </w:p>
    <w:p w14:paraId="5B41A10A" w14:textId="77777777" w:rsidR="00192BE7" w:rsidRPr="00192BE7" w:rsidRDefault="00192BE7" w:rsidP="00192BE7">
      <w:pPr>
        <w:numPr>
          <w:ilvl w:val="1"/>
          <w:numId w:val="31"/>
        </w:numPr>
        <w:tabs>
          <w:tab w:val="left" w:pos="-720"/>
          <w:tab w:val="left" w:pos="720"/>
        </w:tabs>
        <w:suppressAutoHyphens/>
        <w:spacing w:after="160"/>
        <w:ind w:left="709" w:hanging="709"/>
        <w:jc w:val="both"/>
        <w:rPr>
          <w:rFonts w:ascii="Arial" w:hAnsi="Arial" w:cs="Arial"/>
          <w:sz w:val="22"/>
          <w:szCs w:val="22"/>
        </w:rPr>
      </w:pPr>
      <w:r w:rsidRPr="00192BE7">
        <w:rPr>
          <w:rFonts w:ascii="Arial" w:hAnsi="Arial" w:cs="Arial"/>
          <w:sz w:val="22"/>
          <w:szCs w:val="22"/>
        </w:rPr>
        <w:t xml:space="preserve">Nothing in this Contract shall </w:t>
      </w:r>
      <w:r w:rsidR="001C63FE">
        <w:rPr>
          <w:rFonts w:ascii="Arial" w:hAnsi="Arial" w:cs="Arial"/>
          <w:sz w:val="22"/>
          <w:szCs w:val="22"/>
        </w:rPr>
        <w:t xml:space="preserve">operate to </w:t>
      </w:r>
      <w:r w:rsidRPr="00192BE7">
        <w:rPr>
          <w:rFonts w:ascii="Arial" w:hAnsi="Arial" w:cs="Arial"/>
          <w:sz w:val="22"/>
          <w:szCs w:val="22"/>
        </w:rPr>
        <w:t xml:space="preserve">limit or exclude the Contractor's liability: </w:t>
      </w:r>
    </w:p>
    <w:p w14:paraId="7FCBD5A5" w14:textId="77777777" w:rsidR="00192BE7" w:rsidRPr="00192BE7" w:rsidRDefault="001C63FE" w:rsidP="00704737">
      <w:pPr>
        <w:numPr>
          <w:ilvl w:val="2"/>
          <w:numId w:val="31"/>
        </w:numPr>
        <w:tabs>
          <w:tab w:val="left" w:pos="-720"/>
          <w:tab w:val="left" w:pos="720"/>
        </w:tabs>
        <w:suppressAutoHyphens/>
        <w:spacing w:after="160"/>
        <w:jc w:val="both"/>
        <w:rPr>
          <w:rFonts w:ascii="Arial" w:hAnsi="Arial" w:cs="Arial"/>
          <w:sz w:val="22"/>
          <w:szCs w:val="22"/>
        </w:rPr>
      </w:pPr>
      <w:r w:rsidRPr="001C63FE">
        <w:rPr>
          <w:rFonts w:ascii="Arial" w:hAnsi="Arial" w:cs="Arial"/>
          <w:sz w:val="22"/>
          <w:szCs w:val="18"/>
        </w:rPr>
        <w:t xml:space="preserve">for death or personal injury caused by </w:t>
      </w:r>
      <w:proofErr w:type="gramStart"/>
      <w:r w:rsidRPr="001C63FE">
        <w:rPr>
          <w:rFonts w:ascii="Arial" w:hAnsi="Arial" w:cs="Arial"/>
          <w:sz w:val="22"/>
          <w:szCs w:val="18"/>
        </w:rPr>
        <w:t>negligence;</w:t>
      </w:r>
      <w:proofErr w:type="gramEnd"/>
      <w:r w:rsidR="00192BE7" w:rsidRPr="001C63FE">
        <w:rPr>
          <w:rFonts w:ascii="Arial" w:hAnsi="Arial" w:cs="Arial"/>
        </w:rPr>
        <w:t xml:space="preserve"> </w:t>
      </w:r>
    </w:p>
    <w:p w14:paraId="49D0130D" w14:textId="77777777" w:rsidR="00192BE7" w:rsidRPr="00192BE7" w:rsidRDefault="001C63FE" w:rsidP="00704737">
      <w:pPr>
        <w:numPr>
          <w:ilvl w:val="2"/>
          <w:numId w:val="31"/>
        </w:numPr>
        <w:tabs>
          <w:tab w:val="left" w:pos="-720"/>
          <w:tab w:val="left" w:pos="720"/>
        </w:tabs>
        <w:suppressAutoHyphens/>
        <w:spacing w:after="160"/>
        <w:jc w:val="both"/>
        <w:rPr>
          <w:rFonts w:ascii="Arial" w:hAnsi="Arial" w:cs="Arial"/>
          <w:sz w:val="22"/>
          <w:szCs w:val="22"/>
        </w:rPr>
      </w:pPr>
      <w:r w:rsidRPr="001C63FE">
        <w:rPr>
          <w:rFonts w:ascii="Arial" w:hAnsi="Arial" w:cs="Arial"/>
          <w:sz w:val="22"/>
          <w:szCs w:val="18"/>
        </w:rPr>
        <w:t xml:space="preserve">for fraud or fraudulent </w:t>
      </w:r>
      <w:proofErr w:type="gramStart"/>
      <w:r w:rsidRPr="001C63FE">
        <w:rPr>
          <w:rFonts w:ascii="Arial" w:hAnsi="Arial" w:cs="Arial"/>
          <w:sz w:val="22"/>
          <w:szCs w:val="18"/>
        </w:rPr>
        <w:t>misrepresentation;</w:t>
      </w:r>
      <w:proofErr w:type="gramEnd"/>
    </w:p>
    <w:p w14:paraId="4E77BA28" w14:textId="77777777" w:rsidR="00192BE7" w:rsidRPr="00192BE7" w:rsidRDefault="001C63FE" w:rsidP="00704737">
      <w:pPr>
        <w:numPr>
          <w:ilvl w:val="2"/>
          <w:numId w:val="31"/>
        </w:numPr>
        <w:tabs>
          <w:tab w:val="left" w:pos="-720"/>
          <w:tab w:val="left" w:pos="720"/>
        </w:tabs>
        <w:suppressAutoHyphens/>
        <w:spacing w:after="160"/>
        <w:jc w:val="both"/>
        <w:rPr>
          <w:rFonts w:ascii="Arial" w:hAnsi="Arial" w:cs="Arial"/>
          <w:sz w:val="22"/>
          <w:szCs w:val="22"/>
        </w:rPr>
      </w:pPr>
      <w:r w:rsidRPr="001C63FE">
        <w:rPr>
          <w:rFonts w:ascii="Arial" w:hAnsi="Arial" w:cs="Arial"/>
          <w:sz w:val="22"/>
          <w:szCs w:val="18"/>
        </w:rPr>
        <w:t>for breach of the terms implied by Section 2 of the Supply of Goods and</w:t>
      </w:r>
      <w:r w:rsidR="00192BE7" w:rsidRPr="001C63FE">
        <w:rPr>
          <w:rFonts w:ascii="Arial" w:hAnsi="Arial" w:cs="Arial"/>
        </w:rPr>
        <w:t xml:space="preserve"> </w:t>
      </w:r>
      <w:r w:rsidRPr="001C63FE">
        <w:rPr>
          <w:rFonts w:ascii="Arial" w:hAnsi="Arial" w:cs="Arial"/>
          <w:sz w:val="22"/>
          <w:szCs w:val="18"/>
        </w:rPr>
        <w:t>Services Act 1982; or</w:t>
      </w:r>
    </w:p>
    <w:p w14:paraId="622D619A" w14:textId="77777777" w:rsidR="00192BE7" w:rsidRPr="00192BE7" w:rsidRDefault="001C63FE" w:rsidP="00704737">
      <w:pPr>
        <w:numPr>
          <w:ilvl w:val="2"/>
          <w:numId w:val="31"/>
        </w:numPr>
        <w:tabs>
          <w:tab w:val="left" w:pos="-720"/>
          <w:tab w:val="left" w:pos="720"/>
        </w:tabs>
        <w:suppressAutoHyphens/>
        <w:spacing w:after="160"/>
        <w:jc w:val="both"/>
        <w:rPr>
          <w:rFonts w:ascii="Arial" w:hAnsi="Arial" w:cs="Arial"/>
          <w:sz w:val="22"/>
          <w:szCs w:val="22"/>
        </w:rPr>
      </w:pPr>
      <w:r w:rsidRPr="001C63FE">
        <w:rPr>
          <w:rFonts w:ascii="Arial" w:hAnsi="Arial" w:cs="Arial"/>
          <w:sz w:val="22"/>
          <w:szCs w:val="18"/>
        </w:rPr>
        <w:t>for any other liability which cannot be limited or excluded under general (including statute and common) law.</w:t>
      </w:r>
    </w:p>
    <w:p w14:paraId="02063F52" w14:textId="77777777" w:rsidR="00EA54C1" w:rsidRPr="0023495A" w:rsidRDefault="0023495A" w:rsidP="00E87827">
      <w:pPr>
        <w:numPr>
          <w:ilvl w:val="1"/>
          <w:numId w:val="31"/>
        </w:numPr>
        <w:tabs>
          <w:tab w:val="left" w:pos="-720"/>
          <w:tab w:val="left" w:pos="720"/>
        </w:tabs>
        <w:suppressAutoHyphens/>
        <w:spacing w:after="160"/>
        <w:ind w:left="709" w:hanging="709"/>
        <w:jc w:val="both"/>
        <w:rPr>
          <w:rFonts w:ascii="Arial" w:hAnsi="Arial" w:cs="Arial"/>
          <w:sz w:val="22"/>
          <w:szCs w:val="22"/>
        </w:rPr>
      </w:pPr>
      <w:r w:rsidRPr="0023495A">
        <w:rPr>
          <w:rFonts w:ascii="Arial" w:hAnsi="Arial" w:cs="Arial"/>
          <w:sz w:val="22"/>
          <w:szCs w:val="18"/>
        </w:rPr>
        <w:t xml:space="preserve">Without prejudice to the Authority’s obligations to make payments pursuant to this Contract, neither Party shall be liable to the other Party </w:t>
      </w:r>
      <w:proofErr w:type="gramStart"/>
      <w:r w:rsidRPr="0023495A">
        <w:rPr>
          <w:rFonts w:ascii="Arial" w:hAnsi="Arial" w:cs="Arial"/>
          <w:sz w:val="22"/>
          <w:szCs w:val="18"/>
        </w:rPr>
        <w:t>for;</w:t>
      </w:r>
      <w:proofErr w:type="gramEnd"/>
    </w:p>
    <w:p w14:paraId="44B7CF42" w14:textId="77777777" w:rsidR="0023495A" w:rsidRPr="00B826C8" w:rsidRDefault="0023495A" w:rsidP="0023495A">
      <w:pPr>
        <w:numPr>
          <w:ilvl w:val="2"/>
          <w:numId w:val="31"/>
        </w:numPr>
        <w:tabs>
          <w:tab w:val="left" w:pos="-720"/>
          <w:tab w:val="left" w:pos="720"/>
        </w:tabs>
        <w:suppressAutoHyphens/>
        <w:spacing w:after="160"/>
        <w:jc w:val="both"/>
        <w:rPr>
          <w:rFonts w:ascii="Arial" w:hAnsi="Arial" w:cs="Arial"/>
        </w:rPr>
      </w:pPr>
      <w:r w:rsidRPr="00B826C8">
        <w:rPr>
          <w:rFonts w:ascii="Arial" w:hAnsi="Arial" w:cs="Arial"/>
          <w:sz w:val="22"/>
          <w:szCs w:val="18"/>
        </w:rPr>
        <w:t>any indirect, or consequential loss; and/or</w:t>
      </w:r>
    </w:p>
    <w:p w14:paraId="5A96DFBC" w14:textId="77777777" w:rsidR="00035149" w:rsidRDefault="00B826C8" w:rsidP="00035149">
      <w:pPr>
        <w:numPr>
          <w:ilvl w:val="2"/>
          <w:numId w:val="31"/>
        </w:numPr>
        <w:tabs>
          <w:tab w:val="left" w:pos="-720"/>
          <w:tab w:val="left" w:pos="720"/>
        </w:tabs>
        <w:suppressAutoHyphens/>
        <w:spacing w:after="160"/>
        <w:jc w:val="both"/>
        <w:rPr>
          <w:rFonts w:ascii="Arial" w:hAnsi="Arial" w:cs="Arial"/>
          <w:sz w:val="22"/>
          <w:szCs w:val="22"/>
        </w:rPr>
      </w:pPr>
      <w:r>
        <w:rPr>
          <w:rFonts w:ascii="Arial" w:hAnsi="Arial" w:cs="Arial"/>
          <w:sz w:val="22"/>
          <w:szCs w:val="22"/>
        </w:rPr>
        <w:t>loss of any turnover, business opportunities or damage to goodwill (whether direct or indirect),</w:t>
      </w:r>
    </w:p>
    <w:p w14:paraId="69120816" w14:textId="77777777" w:rsidR="00B826C8" w:rsidRPr="00035149" w:rsidRDefault="00B826C8" w:rsidP="00035149">
      <w:pPr>
        <w:tabs>
          <w:tab w:val="left" w:pos="-720"/>
          <w:tab w:val="left" w:pos="720"/>
        </w:tabs>
        <w:suppressAutoHyphens/>
        <w:spacing w:after="160"/>
        <w:ind w:left="1287"/>
        <w:jc w:val="both"/>
        <w:rPr>
          <w:rFonts w:ascii="Arial" w:hAnsi="Arial" w:cs="Arial"/>
          <w:sz w:val="22"/>
          <w:szCs w:val="22"/>
        </w:rPr>
      </w:pPr>
      <w:r w:rsidRPr="00035149">
        <w:rPr>
          <w:rFonts w:ascii="Arial" w:hAnsi="Arial" w:cs="Arial"/>
          <w:color w:val="000000"/>
          <w:sz w:val="22"/>
          <w:szCs w:val="22"/>
          <w:lang w:val="en-US"/>
        </w:rPr>
        <w:t>arising from any breach of this Contract.</w:t>
      </w:r>
    </w:p>
    <w:p w14:paraId="73CD1732" w14:textId="77777777" w:rsidR="0023495A" w:rsidRPr="0072776B" w:rsidRDefault="0023495A" w:rsidP="00A614F4">
      <w:pPr>
        <w:tabs>
          <w:tab w:val="left" w:pos="-720"/>
          <w:tab w:val="left" w:pos="720"/>
        </w:tabs>
        <w:suppressAutoHyphens/>
        <w:spacing w:after="160"/>
        <w:jc w:val="both"/>
        <w:rPr>
          <w:rFonts w:ascii="Arial" w:hAnsi="Arial" w:cs="Arial"/>
          <w:sz w:val="22"/>
          <w:szCs w:val="22"/>
        </w:rPr>
      </w:pPr>
    </w:p>
    <w:p w14:paraId="1DFFC5E3" w14:textId="77777777" w:rsidR="000F2892" w:rsidRDefault="000F2892" w:rsidP="000F2892">
      <w:pPr>
        <w:pStyle w:val="Heading2"/>
        <w:numPr>
          <w:ilvl w:val="0"/>
          <w:numId w:val="31"/>
        </w:numPr>
        <w:ind w:hanging="1080"/>
        <w:jc w:val="left"/>
        <w:rPr>
          <w:rFonts w:ascii="Arial" w:hAnsi="Arial" w:cs="Arial"/>
          <w:b/>
          <w:bCs/>
          <w:szCs w:val="24"/>
        </w:rPr>
      </w:pPr>
      <w:r w:rsidRPr="00582DBF">
        <w:rPr>
          <w:rFonts w:ascii="Arial" w:hAnsi="Arial" w:cs="Arial"/>
          <w:b/>
          <w:bCs/>
          <w:szCs w:val="24"/>
        </w:rPr>
        <w:t>CONTRACT OPTIONS</w:t>
      </w:r>
    </w:p>
    <w:p w14:paraId="78575E84" w14:textId="77777777" w:rsidR="00582DBF" w:rsidRPr="00582DBF" w:rsidRDefault="00582DBF" w:rsidP="00582DBF"/>
    <w:p w14:paraId="4AD1F1FA" w14:textId="77777777" w:rsidR="000F2892" w:rsidRPr="000D3E36" w:rsidRDefault="000F2892" w:rsidP="000F2892">
      <w:pPr>
        <w:ind w:left="720" w:hanging="720"/>
        <w:jc w:val="both"/>
        <w:rPr>
          <w:rFonts w:ascii="Arial" w:hAnsi="Arial" w:cs="Arial"/>
          <w:sz w:val="22"/>
          <w:szCs w:val="22"/>
        </w:rPr>
      </w:pPr>
      <w:r w:rsidRPr="004744C9">
        <w:rPr>
          <w:rFonts w:ascii="Arial" w:hAnsi="Arial" w:cs="Arial"/>
          <w:sz w:val="22"/>
          <w:szCs w:val="22"/>
        </w:rPr>
        <w:t>29.1</w:t>
      </w:r>
      <w:r w:rsidRPr="004744C9">
        <w:rPr>
          <w:rFonts w:ascii="Arial" w:hAnsi="Arial" w:cs="Arial"/>
          <w:sz w:val="22"/>
          <w:szCs w:val="22"/>
        </w:rPr>
        <w:tab/>
        <w:t xml:space="preserve">The Contractor hereby grants to the Authority the irrevocable </w:t>
      </w:r>
      <w:r w:rsidR="00E7634B">
        <w:rPr>
          <w:rFonts w:ascii="Arial" w:hAnsi="Arial" w:cs="Arial"/>
          <w:sz w:val="22"/>
          <w:szCs w:val="22"/>
        </w:rPr>
        <w:t>fi</w:t>
      </w:r>
      <w:r w:rsidR="006469E9">
        <w:rPr>
          <w:rFonts w:ascii="Arial" w:hAnsi="Arial" w:cs="Arial"/>
          <w:sz w:val="22"/>
          <w:szCs w:val="22"/>
        </w:rPr>
        <w:t>rm</w:t>
      </w:r>
      <w:r w:rsidR="00E7634B" w:rsidRPr="004744C9">
        <w:rPr>
          <w:rFonts w:ascii="Arial" w:hAnsi="Arial" w:cs="Arial"/>
          <w:sz w:val="22"/>
          <w:szCs w:val="22"/>
        </w:rPr>
        <w:t xml:space="preserve"> </w:t>
      </w:r>
      <w:r w:rsidRPr="004744C9">
        <w:rPr>
          <w:rFonts w:ascii="Arial" w:hAnsi="Arial" w:cs="Arial"/>
          <w:sz w:val="22"/>
          <w:szCs w:val="22"/>
        </w:rPr>
        <w:t>priced options</w:t>
      </w:r>
      <w:r w:rsidRPr="00F02932">
        <w:rPr>
          <w:rFonts w:ascii="Arial" w:hAnsi="Arial" w:cs="Arial"/>
          <w:sz w:val="22"/>
          <w:szCs w:val="22"/>
        </w:rPr>
        <w:t>, as detailed under Clauses 29.3 through 29.</w:t>
      </w:r>
      <w:r w:rsidR="00815AD0">
        <w:rPr>
          <w:rFonts w:ascii="Arial" w:hAnsi="Arial" w:cs="Arial"/>
          <w:sz w:val="22"/>
          <w:szCs w:val="22"/>
        </w:rPr>
        <w:t>4</w:t>
      </w:r>
      <w:r w:rsidRPr="00F02932">
        <w:rPr>
          <w:rFonts w:ascii="Arial" w:hAnsi="Arial" w:cs="Arial"/>
          <w:sz w:val="22"/>
          <w:szCs w:val="22"/>
        </w:rPr>
        <w:t>,</w:t>
      </w:r>
      <w:r w:rsidRPr="000D3E36">
        <w:rPr>
          <w:rFonts w:ascii="Arial" w:hAnsi="Arial" w:cs="Arial"/>
          <w:sz w:val="22"/>
          <w:szCs w:val="22"/>
        </w:rPr>
        <w:t xml:space="preserve"> in accordance with the terms and conditions set out in this Contract, provided that the Authority exercises such options by the dates specified (it being agreed that the Authority has no obligation to exercise such options) in the Contract. </w:t>
      </w:r>
    </w:p>
    <w:p w14:paraId="733CDFC1" w14:textId="77777777" w:rsidR="000F2892" w:rsidRPr="000F2892" w:rsidRDefault="000F2892" w:rsidP="000F2892">
      <w:pPr>
        <w:ind w:left="720"/>
        <w:jc w:val="both"/>
        <w:rPr>
          <w:rFonts w:ascii="Arial" w:hAnsi="Arial" w:cs="Arial"/>
          <w:sz w:val="22"/>
          <w:szCs w:val="22"/>
        </w:rPr>
      </w:pPr>
    </w:p>
    <w:p w14:paraId="0160EA73" w14:textId="77777777" w:rsidR="000F2892" w:rsidRPr="000F2892" w:rsidRDefault="000F2892" w:rsidP="004F519E">
      <w:pPr>
        <w:ind w:left="720" w:hanging="720"/>
        <w:jc w:val="both"/>
        <w:rPr>
          <w:rFonts w:ascii="Arial" w:hAnsi="Arial" w:cs="Arial"/>
          <w:sz w:val="22"/>
          <w:szCs w:val="22"/>
        </w:rPr>
      </w:pPr>
      <w:r w:rsidRPr="000F2892">
        <w:rPr>
          <w:rFonts w:ascii="Arial" w:hAnsi="Arial" w:cs="Arial"/>
          <w:sz w:val="22"/>
          <w:szCs w:val="22"/>
        </w:rPr>
        <w:t>29.2</w:t>
      </w:r>
      <w:r w:rsidRPr="000F2892">
        <w:rPr>
          <w:rFonts w:ascii="Arial" w:hAnsi="Arial" w:cs="Arial"/>
          <w:sz w:val="22"/>
          <w:szCs w:val="22"/>
        </w:rPr>
        <w:tab/>
        <w:t xml:space="preserve">The Authority shall have the right to exercise the </w:t>
      </w:r>
      <w:r w:rsidR="00B826C8">
        <w:rPr>
          <w:rFonts w:ascii="Arial" w:hAnsi="Arial" w:cs="Arial"/>
          <w:sz w:val="22"/>
          <w:szCs w:val="22"/>
        </w:rPr>
        <w:t>six-monthly</w:t>
      </w:r>
      <w:r w:rsidR="00815AD0">
        <w:rPr>
          <w:rFonts w:ascii="Arial" w:hAnsi="Arial" w:cs="Arial"/>
          <w:sz w:val="22"/>
          <w:szCs w:val="22"/>
        </w:rPr>
        <w:t xml:space="preserve"> options and extend the contract, the Authority must provide this in writing to the Contractor no less than two months before the expiry of the contract. The </w:t>
      </w:r>
      <w:r w:rsidR="00B826C8">
        <w:rPr>
          <w:rFonts w:ascii="Arial" w:hAnsi="Arial" w:cs="Arial"/>
          <w:sz w:val="22"/>
          <w:szCs w:val="22"/>
        </w:rPr>
        <w:t>six-monthly</w:t>
      </w:r>
      <w:r w:rsidR="00815AD0">
        <w:rPr>
          <w:rFonts w:ascii="Arial" w:hAnsi="Arial" w:cs="Arial"/>
          <w:sz w:val="22"/>
          <w:szCs w:val="22"/>
        </w:rPr>
        <w:t xml:space="preserve"> options cannot be taken once there has been a break in Contract or service. </w:t>
      </w:r>
    </w:p>
    <w:p w14:paraId="7E0EF0A6" w14:textId="77777777" w:rsidR="0096370E" w:rsidRPr="000F2892" w:rsidRDefault="0096370E" w:rsidP="000F2892">
      <w:pPr>
        <w:jc w:val="both"/>
        <w:rPr>
          <w:rFonts w:ascii="Arial" w:hAnsi="Arial" w:cs="Arial"/>
          <w:sz w:val="22"/>
          <w:szCs w:val="22"/>
        </w:rPr>
      </w:pPr>
    </w:p>
    <w:p w14:paraId="1E331D53" w14:textId="77777777" w:rsidR="000F2892" w:rsidRPr="000F2892" w:rsidRDefault="000F2892" w:rsidP="000F2892">
      <w:pPr>
        <w:jc w:val="both"/>
        <w:rPr>
          <w:rFonts w:ascii="Arial" w:hAnsi="Arial" w:cs="Arial"/>
          <w:sz w:val="22"/>
          <w:szCs w:val="22"/>
        </w:rPr>
      </w:pPr>
    </w:p>
    <w:p w14:paraId="29F8B253" w14:textId="77777777" w:rsidR="000F2892" w:rsidRPr="000F2892" w:rsidRDefault="000F2892" w:rsidP="000F2892">
      <w:pPr>
        <w:jc w:val="both"/>
        <w:rPr>
          <w:rFonts w:ascii="Arial" w:hAnsi="Arial" w:cs="Arial"/>
          <w:sz w:val="22"/>
          <w:szCs w:val="22"/>
        </w:rPr>
      </w:pPr>
      <w:r w:rsidRPr="000F2892">
        <w:rPr>
          <w:rFonts w:ascii="Arial" w:hAnsi="Arial" w:cs="Arial"/>
          <w:sz w:val="22"/>
          <w:szCs w:val="22"/>
        </w:rPr>
        <w:t>29.3</w:t>
      </w:r>
      <w:r w:rsidRPr="000F2892">
        <w:rPr>
          <w:rFonts w:ascii="Arial" w:hAnsi="Arial" w:cs="Arial"/>
          <w:sz w:val="22"/>
          <w:szCs w:val="22"/>
        </w:rPr>
        <w:tab/>
      </w:r>
      <w:r w:rsidRPr="000F2892">
        <w:rPr>
          <w:rFonts w:ascii="Arial" w:hAnsi="Arial" w:cs="Arial"/>
          <w:sz w:val="22"/>
          <w:szCs w:val="22"/>
          <w:u w:val="single"/>
        </w:rPr>
        <w:t>Option 1</w:t>
      </w:r>
      <w:r w:rsidRPr="000F2892">
        <w:rPr>
          <w:rFonts w:ascii="Arial" w:hAnsi="Arial" w:cs="Arial"/>
          <w:sz w:val="22"/>
          <w:szCs w:val="22"/>
        </w:rPr>
        <w:t xml:space="preserve"> (Schedule Item 2a)</w:t>
      </w:r>
    </w:p>
    <w:p w14:paraId="44DDE455" w14:textId="77777777" w:rsidR="000F2892" w:rsidRPr="000F2892" w:rsidRDefault="000F2892" w:rsidP="000F2892">
      <w:pPr>
        <w:jc w:val="both"/>
        <w:rPr>
          <w:rFonts w:ascii="Arial" w:hAnsi="Arial" w:cs="Arial"/>
          <w:b/>
          <w:sz w:val="22"/>
          <w:szCs w:val="22"/>
        </w:rPr>
      </w:pPr>
      <w:r w:rsidRPr="000F2892">
        <w:rPr>
          <w:rFonts w:ascii="Arial" w:hAnsi="Arial" w:cs="Arial"/>
          <w:b/>
          <w:sz w:val="22"/>
          <w:szCs w:val="22"/>
        </w:rPr>
        <w:t xml:space="preserve"> </w:t>
      </w:r>
    </w:p>
    <w:p w14:paraId="0F8D63FA" w14:textId="77777777" w:rsidR="000F2892" w:rsidRPr="008057D3" w:rsidRDefault="000F2892" w:rsidP="000F2892">
      <w:pPr>
        <w:ind w:left="1440" w:hanging="720"/>
        <w:jc w:val="both"/>
        <w:rPr>
          <w:rFonts w:ascii="Arial" w:hAnsi="Arial" w:cs="Arial"/>
          <w:sz w:val="22"/>
          <w:szCs w:val="22"/>
        </w:rPr>
      </w:pPr>
      <w:r w:rsidRPr="000F2892">
        <w:rPr>
          <w:rFonts w:ascii="Arial" w:hAnsi="Arial" w:cs="Arial"/>
          <w:sz w:val="22"/>
          <w:szCs w:val="22"/>
        </w:rPr>
        <w:t>29.3.1</w:t>
      </w:r>
      <w:r w:rsidRPr="000F2892">
        <w:rPr>
          <w:rFonts w:ascii="Arial" w:hAnsi="Arial" w:cs="Arial"/>
          <w:sz w:val="22"/>
          <w:szCs w:val="22"/>
        </w:rPr>
        <w:tab/>
        <w:t xml:space="preserve">To extend the duration of the Contract by 6 months, as referenced under Schedule Item 2(a) for the period 01 </w:t>
      </w:r>
      <w:r w:rsidR="00815AD0">
        <w:rPr>
          <w:rFonts w:ascii="Arial" w:hAnsi="Arial" w:cs="Arial"/>
          <w:sz w:val="22"/>
          <w:szCs w:val="22"/>
        </w:rPr>
        <w:t>April</w:t>
      </w:r>
      <w:r w:rsidR="00815AD0" w:rsidRPr="000F2892">
        <w:rPr>
          <w:rFonts w:ascii="Arial" w:hAnsi="Arial" w:cs="Arial"/>
          <w:sz w:val="22"/>
          <w:szCs w:val="22"/>
        </w:rPr>
        <w:t xml:space="preserve"> </w:t>
      </w:r>
      <w:r w:rsidRPr="000F2892">
        <w:rPr>
          <w:rFonts w:ascii="Arial" w:hAnsi="Arial" w:cs="Arial"/>
          <w:sz w:val="22"/>
          <w:szCs w:val="22"/>
        </w:rPr>
        <w:t>202</w:t>
      </w:r>
      <w:r w:rsidR="00815AD0">
        <w:rPr>
          <w:rFonts w:ascii="Arial" w:hAnsi="Arial" w:cs="Arial"/>
          <w:sz w:val="22"/>
          <w:szCs w:val="22"/>
        </w:rPr>
        <w:t>3</w:t>
      </w:r>
      <w:r w:rsidRPr="000F2892">
        <w:rPr>
          <w:rFonts w:ascii="Arial" w:hAnsi="Arial" w:cs="Arial"/>
          <w:sz w:val="22"/>
          <w:szCs w:val="22"/>
        </w:rPr>
        <w:t xml:space="preserve"> to 3</w:t>
      </w:r>
      <w:r w:rsidR="00815AD0">
        <w:rPr>
          <w:rFonts w:ascii="Arial" w:hAnsi="Arial" w:cs="Arial"/>
          <w:sz w:val="22"/>
          <w:szCs w:val="22"/>
        </w:rPr>
        <w:t>0</w:t>
      </w:r>
      <w:r w:rsidRPr="000F2892">
        <w:rPr>
          <w:rFonts w:ascii="Arial" w:hAnsi="Arial" w:cs="Arial"/>
          <w:sz w:val="22"/>
          <w:szCs w:val="22"/>
        </w:rPr>
        <w:t xml:space="preserve"> </w:t>
      </w:r>
      <w:r w:rsidR="00815AD0">
        <w:rPr>
          <w:rFonts w:ascii="Arial" w:hAnsi="Arial" w:cs="Arial"/>
          <w:sz w:val="22"/>
          <w:szCs w:val="22"/>
        </w:rPr>
        <w:t>September</w:t>
      </w:r>
      <w:r w:rsidR="00815AD0" w:rsidRPr="000F2892">
        <w:rPr>
          <w:rFonts w:ascii="Arial" w:hAnsi="Arial" w:cs="Arial"/>
          <w:sz w:val="22"/>
          <w:szCs w:val="22"/>
        </w:rPr>
        <w:t xml:space="preserve"> </w:t>
      </w:r>
      <w:r w:rsidRPr="000F2892">
        <w:rPr>
          <w:rFonts w:ascii="Arial" w:hAnsi="Arial" w:cs="Arial"/>
          <w:sz w:val="22"/>
          <w:szCs w:val="22"/>
        </w:rPr>
        <w:t>202</w:t>
      </w:r>
      <w:r w:rsidR="00815AD0">
        <w:rPr>
          <w:rFonts w:ascii="Arial" w:hAnsi="Arial" w:cs="Arial"/>
          <w:sz w:val="22"/>
          <w:szCs w:val="22"/>
        </w:rPr>
        <w:t>3</w:t>
      </w:r>
      <w:r w:rsidRPr="000F2892">
        <w:rPr>
          <w:rFonts w:ascii="Arial" w:hAnsi="Arial" w:cs="Arial"/>
          <w:sz w:val="22"/>
          <w:szCs w:val="22"/>
        </w:rPr>
        <w:t xml:space="preserve">. </w:t>
      </w:r>
    </w:p>
    <w:p w14:paraId="3E413228" w14:textId="77777777" w:rsidR="000F2892" w:rsidRPr="004744C9" w:rsidRDefault="000F2892" w:rsidP="000F2892">
      <w:pPr>
        <w:jc w:val="both"/>
        <w:rPr>
          <w:rFonts w:ascii="Arial" w:hAnsi="Arial" w:cs="Arial"/>
          <w:sz w:val="22"/>
          <w:szCs w:val="22"/>
        </w:rPr>
      </w:pPr>
    </w:p>
    <w:p w14:paraId="662DF52E" w14:textId="77777777" w:rsidR="000F2892" w:rsidRPr="004744C9" w:rsidRDefault="000F2892" w:rsidP="000F2892">
      <w:pPr>
        <w:ind w:left="1440" w:hanging="720"/>
        <w:jc w:val="both"/>
        <w:rPr>
          <w:rFonts w:ascii="Arial" w:hAnsi="Arial" w:cs="Arial"/>
          <w:sz w:val="22"/>
          <w:szCs w:val="22"/>
        </w:rPr>
      </w:pPr>
      <w:r w:rsidRPr="004744C9">
        <w:rPr>
          <w:rFonts w:ascii="Arial" w:hAnsi="Arial" w:cs="Arial"/>
          <w:sz w:val="22"/>
          <w:szCs w:val="22"/>
        </w:rPr>
        <w:t>29.3.2</w:t>
      </w:r>
      <w:r w:rsidRPr="004744C9">
        <w:rPr>
          <w:rFonts w:ascii="Arial" w:hAnsi="Arial" w:cs="Arial"/>
          <w:sz w:val="22"/>
          <w:szCs w:val="22"/>
        </w:rPr>
        <w:tab/>
      </w:r>
      <w:r w:rsidRPr="00F02932">
        <w:rPr>
          <w:rFonts w:ascii="Arial" w:hAnsi="Arial" w:cs="Arial"/>
          <w:sz w:val="22"/>
          <w:szCs w:val="22"/>
        </w:rPr>
        <w:t>This option is to be exercised by no later than 01 February 202</w:t>
      </w:r>
      <w:r w:rsidR="00A139E0">
        <w:rPr>
          <w:rFonts w:ascii="Arial" w:hAnsi="Arial" w:cs="Arial"/>
          <w:sz w:val="22"/>
          <w:szCs w:val="22"/>
        </w:rPr>
        <w:t>3</w:t>
      </w:r>
      <w:r w:rsidRPr="008057D3">
        <w:rPr>
          <w:rFonts w:ascii="Arial" w:hAnsi="Arial" w:cs="Arial"/>
          <w:sz w:val="22"/>
          <w:szCs w:val="22"/>
        </w:rPr>
        <w:t>, though a formal Contract Amendment or other communication provided directly from the Authority’s Commercial Manager (DE</w:t>
      </w:r>
      <w:r w:rsidRPr="004744C9">
        <w:rPr>
          <w:rFonts w:ascii="Arial" w:hAnsi="Arial" w:cs="Arial"/>
          <w:sz w:val="22"/>
          <w:szCs w:val="22"/>
        </w:rPr>
        <w:t>S Ships Comrcl-MCS-CM-1) or his nominated representative.</w:t>
      </w:r>
    </w:p>
    <w:p w14:paraId="0C23DEF3" w14:textId="77777777" w:rsidR="000F2892" w:rsidRPr="000D3E36" w:rsidRDefault="000F2892" w:rsidP="000F2892">
      <w:pPr>
        <w:ind w:left="1440" w:hanging="720"/>
        <w:jc w:val="both"/>
        <w:rPr>
          <w:rFonts w:ascii="Arial" w:hAnsi="Arial" w:cs="Arial"/>
          <w:sz w:val="22"/>
          <w:szCs w:val="22"/>
        </w:rPr>
      </w:pPr>
    </w:p>
    <w:p w14:paraId="572CBFB5" w14:textId="77777777" w:rsidR="000F2892" w:rsidRPr="000F2892" w:rsidRDefault="000F2892" w:rsidP="000F2892">
      <w:pPr>
        <w:jc w:val="both"/>
        <w:rPr>
          <w:rFonts w:ascii="Arial" w:hAnsi="Arial" w:cs="Arial"/>
          <w:sz w:val="22"/>
          <w:szCs w:val="22"/>
        </w:rPr>
      </w:pPr>
    </w:p>
    <w:p w14:paraId="6AC35BC4" w14:textId="77777777" w:rsidR="000F2892" w:rsidRPr="000F2892" w:rsidRDefault="000F2892" w:rsidP="000F2892">
      <w:pPr>
        <w:jc w:val="both"/>
        <w:rPr>
          <w:rFonts w:ascii="Arial" w:hAnsi="Arial" w:cs="Arial"/>
          <w:sz w:val="22"/>
          <w:szCs w:val="22"/>
        </w:rPr>
      </w:pPr>
      <w:r w:rsidRPr="000F2892">
        <w:rPr>
          <w:rFonts w:ascii="Arial" w:hAnsi="Arial" w:cs="Arial"/>
          <w:sz w:val="22"/>
          <w:szCs w:val="22"/>
        </w:rPr>
        <w:t>29.4</w:t>
      </w:r>
      <w:r w:rsidRPr="000F2892">
        <w:rPr>
          <w:rFonts w:ascii="Arial" w:hAnsi="Arial" w:cs="Arial"/>
          <w:sz w:val="22"/>
          <w:szCs w:val="22"/>
        </w:rPr>
        <w:tab/>
      </w:r>
      <w:r w:rsidRPr="000F2892">
        <w:rPr>
          <w:rFonts w:ascii="Arial" w:hAnsi="Arial" w:cs="Arial"/>
          <w:sz w:val="22"/>
          <w:szCs w:val="22"/>
          <w:u w:val="single"/>
        </w:rPr>
        <w:t>Option 2</w:t>
      </w:r>
      <w:r w:rsidRPr="000F2892">
        <w:rPr>
          <w:rFonts w:ascii="Arial" w:hAnsi="Arial" w:cs="Arial"/>
          <w:sz w:val="22"/>
          <w:szCs w:val="22"/>
        </w:rPr>
        <w:t xml:space="preserve"> (Schedule Item 2b)</w:t>
      </w:r>
    </w:p>
    <w:p w14:paraId="63A46650" w14:textId="77777777" w:rsidR="000F2892" w:rsidRPr="000F2892" w:rsidRDefault="000F2892" w:rsidP="000F2892">
      <w:pPr>
        <w:jc w:val="both"/>
        <w:rPr>
          <w:rFonts w:ascii="Arial" w:hAnsi="Arial" w:cs="Arial"/>
          <w:b/>
          <w:sz w:val="22"/>
          <w:szCs w:val="22"/>
        </w:rPr>
      </w:pPr>
      <w:r w:rsidRPr="000F2892">
        <w:rPr>
          <w:rFonts w:ascii="Arial" w:hAnsi="Arial" w:cs="Arial"/>
          <w:b/>
          <w:sz w:val="22"/>
          <w:szCs w:val="22"/>
        </w:rPr>
        <w:t xml:space="preserve"> </w:t>
      </w:r>
    </w:p>
    <w:p w14:paraId="34F5EB6C" w14:textId="77777777" w:rsidR="000F2892" w:rsidRPr="008057D3" w:rsidRDefault="000F2892" w:rsidP="000F2892">
      <w:pPr>
        <w:ind w:left="1440" w:hanging="720"/>
        <w:jc w:val="both"/>
        <w:rPr>
          <w:rFonts w:ascii="Arial" w:hAnsi="Arial" w:cs="Arial"/>
          <w:sz w:val="22"/>
          <w:szCs w:val="22"/>
        </w:rPr>
      </w:pPr>
      <w:r w:rsidRPr="000F2892">
        <w:rPr>
          <w:rFonts w:ascii="Arial" w:hAnsi="Arial" w:cs="Arial"/>
          <w:sz w:val="22"/>
          <w:szCs w:val="22"/>
        </w:rPr>
        <w:t>29.4.1</w:t>
      </w:r>
      <w:r w:rsidRPr="000F2892">
        <w:rPr>
          <w:rFonts w:ascii="Arial" w:hAnsi="Arial" w:cs="Arial"/>
          <w:sz w:val="22"/>
          <w:szCs w:val="22"/>
        </w:rPr>
        <w:tab/>
        <w:t xml:space="preserve">To extend the duration of the Contract by 6 months, as referenced under Schedule Item 2(b) for the period 01 </w:t>
      </w:r>
      <w:r w:rsidR="00BE1537">
        <w:rPr>
          <w:rFonts w:ascii="Arial" w:hAnsi="Arial" w:cs="Arial"/>
          <w:sz w:val="22"/>
          <w:szCs w:val="22"/>
        </w:rPr>
        <w:t>October</w:t>
      </w:r>
      <w:r w:rsidR="00BE1537" w:rsidRPr="000F2892">
        <w:rPr>
          <w:rFonts w:ascii="Arial" w:hAnsi="Arial" w:cs="Arial"/>
          <w:sz w:val="22"/>
          <w:szCs w:val="22"/>
        </w:rPr>
        <w:t xml:space="preserve"> </w:t>
      </w:r>
      <w:r w:rsidRPr="000F2892">
        <w:rPr>
          <w:rFonts w:ascii="Arial" w:hAnsi="Arial" w:cs="Arial"/>
          <w:sz w:val="22"/>
          <w:szCs w:val="22"/>
        </w:rPr>
        <w:t>202</w:t>
      </w:r>
      <w:r w:rsidR="00BE1537">
        <w:rPr>
          <w:rFonts w:ascii="Arial" w:hAnsi="Arial" w:cs="Arial"/>
          <w:sz w:val="22"/>
          <w:szCs w:val="22"/>
        </w:rPr>
        <w:t>3</w:t>
      </w:r>
      <w:r w:rsidRPr="000F2892">
        <w:rPr>
          <w:rFonts w:ascii="Arial" w:hAnsi="Arial" w:cs="Arial"/>
          <w:sz w:val="22"/>
          <w:szCs w:val="22"/>
        </w:rPr>
        <w:t xml:space="preserve"> to </w:t>
      </w:r>
      <w:r w:rsidR="00BE1537">
        <w:rPr>
          <w:rFonts w:ascii="Arial" w:hAnsi="Arial" w:cs="Arial"/>
          <w:sz w:val="22"/>
          <w:szCs w:val="22"/>
        </w:rPr>
        <w:t>31</w:t>
      </w:r>
      <w:r w:rsidRPr="000F2892">
        <w:rPr>
          <w:rFonts w:ascii="Arial" w:hAnsi="Arial" w:cs="Arial"/>
          <w:sz w:val="22"/>
          <w:szCs w:val="22"/>
        </w:rPr>
        <w:t xml:space="preserve"> </w:t>
      </w:r>
      <w:r w:rsidR="00BE1537">
        <w:rPr>
          <w:rFonts w:ascii="Arial" w:hAnsi="Arial" w:cs="Arial"/>
          <w:sz w:val="22"/>
          <w:szCs w:val="22"/>
        </w:rPr>
        <w:t>March</w:t>
      </w:r>
      <w:r w:rsidR="00BE1537" w:rsidRPr="000F2892">
        <w:rPr>
          <w:rFonts w:ascii="Arial" w:hAnsi="Arial" w:cs="Arial"/>
          <w:sz w:val="22"/>
          <w:szCs w:val="22"/>
        </w:rPr>
        <w:t xml:space="preserve"> </w:t>
      </w:r>
      <w:r w:rsidRPr="000F2892">
        <w:rPr>
          <w:rFonts w:ascii="Arial" w:hAnsi="Arial" w:cs="Arial"/>
          <w:sz w:val="22"/>
          <w:szCs w:val="22"/>
        </w:rPr>
        <w:t>202</w:t>
      </w:r>
      <w:r w:rsidR="00BE1537">
        <w:rPr>
          <w:rFonts w:ascii="Arial" w:hAnsi="Arial" w:cs="Arial"/>
          <w:sz w:val="22"/>
          <w:szCs w:val="22"/>
        </w:rPr>
        <w:t>4</w:t>
      </w:r>
      <w:r w:rsidRPr="000F2892">
        <w:rPr>
          <w:rFonts w:ascii="Arial" w:hAnsi="Arial" w:cs="Arial"/>
          <w:sz w:val="22"/>
          <w:szCs w:val="22"/>
        </w:rPr>
        <w:t xml:space="preserve">. </w:t>
      </w:r>
    </w:p>
    <w:p w14:paraId="59555856" w14:textId="77777777" w:rsidR="000F2892" w:rsidRPr="008057D3" w:rsidRDefault="000F2892" w:rsidP="000F2892">
      <w:pPr>
        <w:jc w:val="both"/>
        <w:rPr>
          <w:rFonts w:ascii="Arial" w:hAnsi="Arial" w:cs="Arial"/>
          <w:sz w:val="22"/>
          <w:szCs w:val="22"/>
        </w:rPr>
      </w:pPr>
    </w:p>
    <w:p w14:paraId="3A2ACDBC" w14:textId="77777777" w:rsidR="000F2892" w:rsidRPr="008057D3" w:rsidRDefault="000F2892" w:rsidP="000F2892">
      <w:pPr>
        <w:ind w:left="1440" w:hanging="720"/>
        <w:jc w:val="both"/>
        <w:rPr>
          <w:rFonts w:ascii="Arial" w:hAnsi="Arial" w:cs="Arial"/>
          <w:sz w:val="22"/>
          <w:szCs w:val="22"/>
        </w:rPr>
      </w:pPr>
      <w:r w:rsidRPr="008057D3">
        <w:rPr>
          <w:rFonts w:ascii="Arial" w:hAnsi="Arial" w:cs="Arial"/>
          <w:sz w:val="22"/>
          <w:szCs w:val="22"/>
        </w:rPr>
        <w:t>29.4.2</w:t>
      </w:r>
      <w:r w:rsidRPr="008057D3">
        <w:rPr>
          <w:rFonts w:ascii="Arial" w:hAnsi="Arial" w:cs="Arial"/>
          <w:sz w:val="22"/>
          <w:szCs w:val="22"/>
        </w:rPr>
        <w:tab/>
        <w:t>This option is to be exercised by no later than 01 August 202</w:t>
      </w:r>
      <w:r w:rsidR="00E22B73">
        <w:rPr>
          <w:rFonts w:ascii="Arial" w:hAnsi="Arial" w:cs="Arial"/>
          <w:sz w:val="22"/>
          <w:szCs w:val="22"/>
        </w:rPr>
        <w:t>3</w:t>
      </w:r>
      <w:r w:rsidRPr="008057D3">
        <w:rPr>
          <w:rFonts w:ascii="Arial" w:hAnsi="Arial" w:cs="Arial"/>
          <w:sz w:val="22"/>
          <w:szCs w:val="22"/>
        </w:rPr>
        <w:t>, though a formal Contract Amendment or other communication provided directly from the Authority’s Commercial Manager (DES Ships Comrcl-MCS-CM-1) or his nominated representative.</w:t>
      </w:r>
    </w:p>
    <w:p w14:paraId="17236DC1" w14:textId="77777777" w:rsidR="000F2892" w:rsidRPr="004744C9" w:rsidRDefault="000F2892" w:rsidP="000F2892">
      <w:pPr>
        <w:ind w:firstLine="720"/>
        <w:jc w:val="both"/>
        <w:rPr>
          <w:rFonts w:ascii="Arial" w:hAnsi="Arial" w:cs="Arial"/>
          <w:sz w:val="22"/>
          <w:szCs w:val="22"/>
        </w:rPr>
      </w:pPr>
      <w:r w:rsidRPr="004744C9">
        <w:rPr>
          <w:rFonts w:ascii="Arial" w:hAnsi="Arial" w:cs="Arial"/>
          <w:sz w:val="22"/>
          <w:szCs w:val="22"/>
        </w:rPr>
        <w:t xml:space="preserve"> </w:t>
      </w:r>
    </w:p>
    <w:p w14:paraId="45365164" w14:textId="77777777" w:rsidR="000F2892" w:rsidRPr="003E61BE" w:rsidRDefault="000F2892" w:rsidP="000F2892">
      <w:pPr>
        <w:ind w:firstLine="720"/>
        <w:jc w:val="both"/>
        <w:rPr>
          <w:rFonts w:ascii="Arial" w:hAnsi="Arial" w:cs="Arial"/>
          <w:sz w:val="22"/>
          <w:szCs w:val="22"/>
        </w:rPr>
      </w:pPr>
    </w:p>
    <w:p w14:paraId="4FDD3FB8" w14:textId="77777777" w:rsidR="000F2892" w:rsidRPr="008057D3" w:rsidRDefault="000F2892" w:rsidP="000F2892">
      <w:pPr>
        <w:jc w:val="both"/>
        <w:rPr>
          <w:rFonts w:ascii="Arial" w:hAnsi="Arial" w:cs="Arial"/>
          <w:sz w:val="22"/>
          <w:szCs w:val="22"/>
        </w:rPr>
      </w:pPr>
    </w:p>
    <w:p w14:paraId="75E2603D" w14:textId="77777777" w:rsidR="000F2892" w:rsidRPr="000F2892" w:rsidRDefault="000F2892" w:rsidP="000F2892"/>
    <w:p w14:paraId="089301AB" w14:textId="77777777" w:rsidR="00F02932" w:rsidRDefault="00473ACE" w:rsidP="00473ACE">
      <w:pPr>
        <w:pStyle w:val="Heading2"/>
        <w:numPr>
          <w:ilvl w:val="0"/>
          <w:numId w:val="31"/>
        </w:numPr>
        <w:jc w:val="left"/>
        <w:rPr>
          <w:rFonts w:ascii="Arial" w:hAnsi="Arial" w:cs="Arial"/>
          <w:b/>
          <w:bCs/>
          <w:sz w:val="28"/>
          <w:szCs w:val="22"/>
        </w:rPr>
      </w:pPr>
      <w:r w:rsidRPr="001E37DF">
        <w:rPr>
          <w:rFonts w:ascii="Arial" w:hAnsi="Arial" w:cs="Arial"/>
          <w:b/>
          <w:bCs/>
          <w:sz w:val="22"/>
          <w:szCs w:val="18"/>
        </w:rPr>
        <w:t>CHANGE OF CONTROL OF CONTRACTOR</w:t>
      </w:r>
    </w:p>
    <w:p w14:paraId="0AB3BA31" w14:textId="77777777" w:rsidR="00582DBF" w:rsidRPr="00582DBF" w:rsidRDefault="00582DBF" w:rsidP="00582DBF"/>
    <w:p w14:paraId="2BFA9EB4" w14:textId="77777777" w:rsidR="00DE78E3" w:rsidRPr="00DE78E3" w:rsidRDefault="00DE78E3" w:rsidP="00582DBF">
      <w:pPr>
        <w:autoSpaceDE w:val="0"/>
        <w:autoSpaceDN w:val="0"/>
        <w:adjustRightInd w:val="0"/>
        <w:snapToGrid w:val="0"/>
        <w:jc w:val="both"/>
        <w:rPr>
          <w:rFonts w:ascii="Arial" w:hAnsi="Arial" w:cs="Arial"/>
          <w:color w:val="000000"/>
          <w:sz w:val="22"/>
          <w:szCs w:val="22"/>
          <w:lang w:val="en-US"/>
        </w:rPr>
      </w:pPr>
      <w:r w:rsidRPr="00DE78E3">
        <w:rPr>
          <w:rFonts w:ascii="Arial" w:hAnsi="Arial" w:cs="Arial"/>
          <w:color w:val="000000"/>
          <w:sz w:val="22"/>
          <w:szCs w:val="22"/>
          <w:lang w:val="en-US"/>
        </w:rPr>
        <w:t xml:space="preserve">30.1. The Contractor shall notify the Representative of the Authority at the address given in clause </w:t>
      </w:r>
      <w:r w:rsidR="00123C43">
        <w:rPr>
          <w:rFonts w:ascii="Arial" w:hAnsi="Arial" w:cs="Arial"/>
          <w:color w:val="000000"/>
          <w:sz w:val="22"/>
          <w:szCs w:val="22"/>
          <w:lang w:val="en-US"/>
        </w:rPr>
        <w:t>30</w:t>
      </w:r>
      <w:r w:rsidR="00025F9F">
        <w:rPr>
          <w:rFonts w:ascii="Arial" w:hAnsi="Arial" w:cs="Arial"/>
          <w:color w:val="000000"/>
          <w:sz w:val="22"/>
          <w:szCs w:val="22"/>
          <w:lang w:val="en-US"/>
        </w:rPr>
        <w:t>.</w:t>
      </w:r>
      <w:r w:rsidRPr="00DE78E3">
        <w:rPr>
          <w:rFonts w:ascii="Arial" w:hAnsi="Arial" w:cs="Arial"/>
          <w:color w:val="000000"/>
          <w:sz w:val="22"/>
          <w:szCs w:val="22"/>
          <w:lang w:val="en-US"/>
        </w:rPr>
        <w:t>4, as soon as practicable, in writing of any intended, planned or actual change in control of the Contractor, including any Sub-contractors, the definition of a Sub-Contractor, for the purposes of this Condition, being;</w:t>
      </w:r>
    </w:p>
    <w:p w14:paraId="48A71C02" w14:textId="77777777" w:rsidR="00DE78E3" w:rsidRPr="00DE78E3" w:rsidRDefault="00DE78E3" w:rsidP="00582DBF">
      <w:pPr>
        <w:autoSpaceDE w:val="0"/>
        <w:autoSpaceDN w:val="0"/>
        <w:adjustRightInd w:val="0"/>
        <w:snapToGrid w:val="0"/>
        <w:spacing w:before="276"/>
        <w:ind w:right="160"/>
        <w:jc w:val="both"/>
        <w:rPr>
          <w:rFonts w:ascii="Arial" w:hAnsi="Arial" w:cs="Arial"/>
          <w:color w:val="000000"/>
          <w:sz w:val="22"/>
          <w:szCs w:val="22"/>
          <w:lang w:val="en-US"/>
        </w:rPr>
      </w:pPr>
      <w:r w:rsidRPr="00DE78E3">
        <w:rPr>
          <w:rFonts w:ascii="Arial" w:hAnsi="Arial" w:cs="Arial"/>
          <w:color w:val="000000"/>
          <w:spacing w:val="-1"/>
          <w:sz w:val="22"/>
          <w:szCs w:val="22"/>
          <w:lang w:val="en-US"/>
        </w:rPr>
        <w:t xml:space="preserve">“a supplier (including but not limited to </w:t>
      </w:r>
      <w:r w:rsidR="00046AF5">
        <w:rPr>
          <w:rFonts w:ascii="Arial" w:hAnsi="Arial" w:cs="Arial"/>
          <w:noProof/>
          <w:color w:val="000000"/>
          <w:spacing w:val="-1"/>
          <w:sz w:val="22"/>
          <w:szCs w:val="22"/>
          <w:highlight w:val="black"/>
          <w:lang w:val="en-US"/>
        </w:rPr>
        <w:t>''''''''''''''' ''''''''''''''''''''''' ''''''''</w:t>
      </w:r>
      <w:r w:rsidRPr="00DE78E3">
        <w:rPr>
          <w:rFonts w:ascii="Arial" w:hAnsi="Arial" w:cs="Arial"/>
          <w:color w:val="000000"/>
          <w:spacing w:val="-1"/>
          <w:sz w:val="22"/>
          <w:szCs w:val="22"/>
          <w:lang w:val="en-US"/>
        </w:rPr>
        <w:t>) who is consid</w:t>
      </w:r>
      <w:r w:rsidRPr="00DE78E3">
        <w:rPr>
          <w:rFonts w:ascii="Arial" w:hAnsi="Arial" w:cs="Arial"/>
          <w:color w:val="000000"/>
          <w:sz w:val="22"/>
          <w:szCs w:val="22"/>
          <w:lang w:val="en-US"/>
        </w:rPr>
        <w:t>ered as being of critical significance to the Contractor’s performance of the Contract”</w:t>
      </w:r>
    </w:p>
    <w:p w14:paraId="4DEA508B" w14:textId="77777777" w:rsidR="00DE78E3" w:rsidRPr="00DE78E3" w:rsidRDefault="00DE78E3" w:rsidP="00582DBF">
      <w:pPr>
        <w:autoSpaceDE w:val="0"/>
        <w:autoSpaceDN w:val="0"/>
        <w:adjustRightInd w:val="0"/>
        <w:snapToGrid w:val="0"/>
        <w:spacing w:before="452"/>
        <w:ind w:left="1" w:right="1"/>
        <w:jc w:val="both"/>
        <w:rPr>
          <w:rFonts w:ascii="Arial" w:hAnsi="Arial" w:cs="Arial"/>
          <w:color w:val="000000"/>
          <w:sz w:val="22"/>
          <w:szCs w:val="22"/>
          <w:lang w:val="en-US"/>
        </w:rPr>
      </w:pPr>
      <w:r w:rsidRPr="00DE78E3">
        <w:rPr>
          <w:rFonts w:ascii="Arial" w:hAnsi="Arial" w:cs="Arial"/>
          <w:color w:val="000000"/>
          <w:spacing w:val="-1"/>
          <w:sz w:val="22"/>
          <w:szCs w:val="22"/>
          <w:lang w:val="en-US"/>
        </w:rPr>
        <w:t>30.2. The C</w:t>
      </w:r>
      <w:r w:rsidRPr="00DE78E3">
        <w:rPr>
          <w:rFonts w:ascii="Arial" w:hAnsi="Arial" w:cs="Arial"/>
          <w:color w:val="000000"/>
          <w:sz w:val="22"/>
          <w:szCs w:val="22"/>
          <w:lang w:val="en-US"/>
        </w:rPr>
        <w:t>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120B9D7" w14:textId="77777777" w:rsidR="00DE78E3" w:rsidRPr="00DE78E3" w:rsidRDefault="00DE78E3" w:rsidP="00582DBF">
      <w:pPr>
        <w:autoSpaceDE w:val="0"/>
        <w:autoSpaceDN w:val="0"/>
        <w:adjustRightInd w:val="0"/>
        <w:snapToGrid w:val="0"/>
        <w:spacing w:before="276"/>
        <w:ind w:left="1" w:right="1"/>
        <w:jc w:val="both"/>
        <w:rPr>
          <w:rFonts w:ascii="Arial" w:hAnsi="Arial" w:cs="Arial"/>
          <w:color w:val="000000"/>
          <w:sz w:val="22"/>
          <w:szCs w:val="22"/>
          <w:lang w:val="en-US"/>
        </w:rPr>
      </w:pPr>
      <w:r w:rsidRPr="00DE78E3">
        <w:rPr>
          <w:rFonts w:ascii="Arial" w:hAnsi="Arial" w:cs="Arial"/>
          <w:color w:val="000000"/>
          <w:spacing w:val="-1"/>
          <w:sz w:val="22"/>
          <w:szCs w:val="22"/>
          <w:lang w:val="en-US"/>
        </w:rPr>
        <w:t>30.3. For the purposes of this Condition ‘control’ m</w:t>
      </w:r>
      <w:r w:rsidRPr="00DE78E3">
        <w:rPr>
          <w:rFonts w:ascii="Arial" w:hAnsi="Arial" w:cs="Arial"/>
          <w:color w:val="000000"/>
          <w:sz w:val="22"/>
          <w:szCs w:val="22"/>
          <w:lang w:val="en-US"/>
        </w:rPr>
        <w:t xml:space="preserve">eans the power of a person to secure </w:t>
      </w:r>
      <w:r w:rsidRPr="00DE78E3">
        <w:rPr>
          <w:rFonts w:ascii="Arial" w:hAnsi="Arial" w:cs="Arial"/>
          <w:color w:val="000000"/>
          <w:spacing w:val="-1"/>
          <w:sz w:val="22"/>
          <w:szCs w:val="22"/>
          <w:lang w:val="en-US"/>
        </w:rPr>
        <w:t xml:space="preserve">that the </w:t>
      </w:r>
      <w:r w:rsidRPr="00DE78E3">
        <w:rPr>
          <w:rFonts w:ascii="Arial" w:hAnsi="Arial" w:cs="Arial"/>
          <w:color w:val="000000"/>
          <w:sz w:val="22"/>
          <w:szCs w:val="22"/>
          <w:lang w:val="en-US"/>
        </w:rPr>
        <w:t>affairs of the Contractor are conducted in accordance with the wishes of that person:</w:t>
      </w:r>
    </w:p>
    <w:p w14:paraId="4F8642AC" w14:textId="77777777" w:rsidR="00DE78E3" w:rsidRPr="00DE78E3" w:rsidRDefault="00DE78E3" w:rsidP="00582DBF">
      <w:pPr>
        <w:jc w:val="both"/>
        <w:rPr>
          <w:rFonts w:asciiTheme="minorHAnsi" w:eastAsiaTheme="minorHAnsi" w:hAnsiTheme="minorHAnsi" w:cstheme="minorBidi"/>
          <w:sz w:val="22"/>
          <w:szCs w:val="22"/>
        </w:rPr>
      </w:pPr>
    </w:p>
    <w:p w14:paraId="6CB8AAF4" w14:textId="77777777" w:rsidR="00DE78E3" w:rsidRPr="00DE78E3" w:rsidRDefault="00DE78E3" w:rsidP="00582DBF">
      <w:pPr>
        <w:autoSpaceDE w:val="0"/>
        <w:autoSpaceDN w:val="0"/>
        <w:adjustRightInd w:val="0"/>
        <w:snapToGrid w:val="0"/>
        <w:spacing w:before="275"/>
        <w:ind w:left="361"/>
        <w:jc w:val="both"/>
        <w:rPr>
          <w:rFonts w:ascii="Arial" w:hAnsi="Arial" w:cs="Arial"/>
          <w:color w:val="000000"/>
          <w:sz w:val="22"/>
          <w:szCs w:val="22"/>
          <w:lang w:val="en-US"/>
        </w:rPr>
      </w:pPr>
      <w:r>
        <w:rPr>
          <w:rFonts w:ascii="Arial" w:hAnsi="Arial" w:cs="Arial"/>
          <w:color w:val="000000"/>
          <w:sz w:val="22"/>
          <w:szCs w:val="22"/>
          <w:lang w:val="en-US"/>
        </w:rPr>
        <w:t>30.3.1</w:t>
      </w:r>
      <w:r w:rsidRPr="00DE78E3">
        <w:rPr>
          <w:rFonts w:ascii="Arial" w:hAnsi="Arial" w:cs="Arial"/>
          <w:color w:val="000000"/>
          <w:sz w:val="22"/>
          <w:szCs w:val="22"/>
          <w:lang w:val="en-US"/>
        </w:rPr>
        <w:t>.</w:t>
      </w:r>
      <w:r w:rsidRPr="00DE78E3">
        <w:rPr>
          <w:rFonts w:ascii="Arial" w:hAnsi="Arial" w:cs="Arial"/>
          <w:color w:val="000000"/>
          <w:spacing w:val="93"/>
          <w:sz w:val="22"/>
          <w:szCs w:val="22"/>
          <w:lang w:val="en-US"/>
        </w:rPr>
        <w:t xml:space="preserve"> </w:t>
      </w:r>
      <w:r w:rsidRPr="00DE78E3">
        <w:rPr>
          <w:rFonts w:ascii="Arial" w:hAnsi="Arial" w:cs="Arial"/>
          <w:color w:val="000000"/>
          <w:sz w:val="22"/>
          <w:szCs w:val="22"/>
          <w:lang w:val="en-US"/>
        </w:rPr>
        <w:t>by means of the holding of shares, or the possession of voting powers in, or</w:t>
      </w:r>
      <w:r w:rsidR="00582DBF">
        <w:rPr>
          <w:rFonts w:ascii="Arial" w:hAnsi="Arial" w:cs="Arial"/>
          <w:color w:val="000000"/>
          <w:sz w:val="22"/>
          <w:szCs w:val="22"/>
          <w:lang w:val="en-US"/>
        </w:rPr>
        <w:t xml:space="preserve"> </w:t>
      </w:r>
      <w:r w:rsidRPr="00DE78E3">
        <w:rPr>
          <w:rFonts w:ascii="Arial" w:hAnsi="Arial" w:cs="Arial"/>
          <w:color w:val="000000"/>
          <w:sz w:val="22"/>
          <w:szCs w:val="22"/>
          <w:lang w:val="en-US"/>
        </w:rPr>
        <w:t>in relation to, the Contractor; or</w:t>
      </w:r>
    </w:p>
    <w:p w14:paraId="0383571E" w14:textId="77777777" w:rsidR="00DE78E3" w:rsidRPr="00DE78E3" w:rsidRDefault="00DE78E3" w:rsidP="00582DBF">
      <w:pPr>
        <w:autoSpaceDE w:val="0"/>
        <w:autoSpaceDN w:val="0"/>
        <w:adjustRightInd w:val="0"/>
        <w:snapToGrid w:val="0"/>
        <w:spacing w:before="276"/>
        <w:ind w:left="361"/>
        <w:jc w:val="both"/>
        <w:rPr>
          <w:rFonts w:ascii="Arial" w:hAnsi="Arial" w:cs="Arial"/>
          <w:color w:val="000000"/>
          <w:sz w:val="22"/>
          <w:szCs w:val="22"/>
          <w:lang w:val="en-US"/>
        </w:rPr>
      </w:pPr>
      <w:r>
        <w:rPr>
          <w:rFonts w:ascii="Arial" w:hAnsi="Arial" w:cs="Arial"/>
          <w:color w:val="000000"/>
          <w:sz w:val="22"/>
          <w:szCs w:val="22"/>
          <w:lang w:val="en-US"/>
        </w:rPr>
        <w:t>30.3.2</w:t>
      </w:r>
      <w:r w:rsidRPr="00DE78E3">
        <w:rPr>
          <w:rFonts w:ascii="Arial" w:hAnsi="Arial" w:cs="Arial"/>
          <w:color w:val="000000"/>
          <w:sz w:val="22"/>
          <w:szCs w:val="22"/>
          <w:lang w:val="en-US"/>
        </w:rPr>
        <w:t>.</w:t>
      </w:r>
      <w:r w:rsidRPr="00DE78E3">
        <w:rPr>
          <w:rFonts w:ascii="Arial" w:hAnsi="Arial" w:cs="Arial"/>
          <w:color w:val="000000"/>
          <w:spacing w:val="93"/>
          <w:sz w:val="22"/>
          <w:szCs w:val="22"/>
          <w:lang w:val="en-US"/>
        </w:rPr>
        <w:t xml:space="preserve"> </w:t>
      </w:r>
      <w:r w:rsidRPr="00DE78E3">
        <w:rPr>
          <w:rFonts w:ascii="Arial" w:hAnsi="Arial" w:cs="Arial"/>
          <w:color w:val="000000"/>
          <w:sz w:val="22"/>
          <w:szCs w:val="22"/>
          <w:lang w:val="en-US"/>
        </w:rPr>
        <w:t>by virtue of any powers conferred by the constitutional or corporate</w:t>
      </w:r>
      <w:r w:rsidR="00582DBF">
        <w:rPr>
          <w:rFonts w:ascii="Arial" w:hAnsi="Arial" w:cs="Arial"/>
          <w:color w:val="000000"/>
          <w:sz w:val="22"/>
          <w:szCs w:val="22"/>
          <w:lang w:val="en-US"/>
        </w:rPr>
        <w:t xml:space="preserve"> </w:t>
      </w:r>
      <w:r w:rsidRPr="00DE78E3">
        <w:rPr>
          <w:rFonts w:ascii="Arial" w:hAnsi="Arial" w:cs="Arial"/>
          <w:color w:val="000000"/>
          <w:sz w:val="22"/>
          <w:szCs w:val="22"/>
          <w:lang w:val="en-US"/>
        </w:rPr>
        <w:t>documents, or any other document, regulating the Contractor.</w:t>
      </w:r>
    </w:p>
    <w:p w14:paraId="60B1D2C4" w14:textId="77777777" w:rsidR="00DE78E3" w:rsidRPr="00DE78E3" w:rsidRDefault="00DE78E3" w:rsidP="00582DBF">
      <w:pPr>
        <w:autoSpaceDE w:val="0"/>
        <w:autoSpaceDN w:val="0"/>
        <w:adjustRightInd w:val="0"/>
        <w:snapToGrid w:val="0"/>
        <w:spacing w:before="276"/>
        <w:ind w:left="1" w:right="122"/>
        <w:jc w:val="both"/>
        <w:rPr>
          <w:rFonts w:ascii="Arial" w:hAnsi="Arial" w:cs="Arial"/>
          <w:color w:val="000000"/>
          <w:sz w:val="22"/>
          <w:szCs w:val="22"/>
          <w:lang w:val="en-US"/>
        </w:rPr>
      </w:pPr>
      <w:r w:rsidRPr="00DE78E3">
        <w:rPr>
          <w:rFonts w:ascii="Arial" w:hAnsi="Arial" w:cs="Arial"/>
          <w:color w:val="000000"/>
          <w:spacing w:val="-1"/>
          <w:sz w:val="22"/>
          <w:szCs w:val="22"/>
          <w:lang w:val="en-US"/>
        </w:rPr>
        <w:t>and a change of control occurs if a person who controls the Contractor ceases</w:t>
      </w:r>
      <w:r w:rsidRPr="00DE78E3">
        <w:rPr>
          <w:rFonts w:ascii="Arial" w:hAnsi="Arial" w:cs="Arial"/>
          <w:color w:val="000000"/>
          <w:sz w:val="22"/>
          <w:szCs w:val="22"/>
          <w:lang w:val="en-US"/>
        </w:rPr>
        <w:t xml:space="preserve"> to do so or if another person acquires control of the Contractor.</w:t>
      </w:r>
    </w:p>
    <w:p w14:paraId="20EFA43D" w14:textId="77777777" w:rsidR="00DE78E3" w:rsidRPr="00DE78E3" w:rsidRDefault="00DE78E3" w:rsidP="00582DBF">
      <w:pPr>
        <w:autoSpaceDE w:val="0"/>
        <w:autoSpaceDN w:val="0"/>
        <w:adjustRightInd w:val="0"/>
        <w:snapToGrid w:val="0"/>
        <w:spacing w:before="276"/>
        <w:ind w:left="1" w:right="362"/>
        <w:jc w:val="both"/>
        <w:rPr>
          <w:rFonts w:ascii="Arial" w:hAnsi="Arial" w:cs="Arial"/>
          <w:color w:val="000000"/>
          <w:sz w:val="22"/>
          <w:szCs w:val="22"/>
          <w:lang w:val="en-US"/>
        </w:rPr>
      </w:pPr>
      <w:r w:rsidRPr="00DE78E3">
        <w:rPr>
          <w:rFonts w:ascii="Arial" w:hAnsi="Arial" w:cs="Arial"/>
          <w:color w:val="000000"/>
          <w:spacing w:val="-1"/>
          <w:sz w:val="22"/>
          <w:szCs w:val="22"/>
          <w:lang w:val="en-US"/>
        </w:rPr>
        <w:t xml:space="preserve">30.4. Each notice of change of control shall be taken to apply to all contracts </w:t>
      </w:r>
      <w:r w:rsidRPr="00DE78E3">
        <w:rPr>
          <w:rFonts w:ascii="Arial" w:hAnsi="Arial" w:cs="Arial"/>
          <w:color w:val="000000"/>
          <w:sz w:val="22"/>
          <w:szCs w:val="22"/>
          <w:lang w:val="en-US"/>
        </w:rPr>
        <w:t>with the Authority. Notices shall be submitted to:</w:t>
      </w:r>
    </w:p>
    <w:p w14:paraId="247C7561" w14:textId="77777777" w:rsidR="00DE78E3" w:rsidRPr="00DE78E3" w:rsidRDefault="00DE78E3" w:rsidP="00582DBF">
      <w:pPr>
        <w:autoSpaceDE w:val="0"/>
        <w:autoSpaceDN w:val="0"/>
        <w:adjustRightInd w:val="0"/>
        <w:snapToGrid w:val="0"/>
        <w:spacing w:before="276"/>
        <w:ind w:left="1" w:firstLine="719"/>
        <w:jc w:val="both"/>
        <w:rPr>
          <w:rFonts w:ascii="Arial" w:hAnsi="Arial" w:cs="Arial"/>
          <w:color w:val="000000"/>
          <w:sz w:val="22"/>
          <w:szCs w:val="22"/>
          <w:lang w:val="en-US"/>
        </w:rPr>
      </w:pPr>
      <w:r w:rsidRPr="00DE78E3">
        <w:rPr>
          <w:rFonts w:ascii="Arial" w:hAnsi="Arial" w:cs="Arial"/>
          <w:color w:val="000000"/>
          <w:sz w:val="22"/>
          <w:szCs w:val="22"/>
          <w:lang w:val="en-US"/>
        </w:rPr>
        <w:t>Mergers &amp; Acquisitions Section</w:t>
      </w:r>
    </w:p>
    <w:p w14:paraId="55AFCD13" w14:textId="77777777" w:rsidR="00DE78E3" w:rsidRPr="00DE78E3" w:rsidRDefault="00DE78E3" w:rsidP="00582DBF">
      <w:pPr>
        <w:autoSpaceDE w:val="0"/>
        <w:autoSpaceDN w:val="0"/>
        <w:adjustRightInd w:val="0"/>
        <w:snapToGrid w:val="0"/>
        <w:ind w:left="1" w:firstLine="719"/>
        <w:jc w:val="both"/>
        <w:rPr>
          <w:rFonts w:ascii="Arial" w:hAnsi="Arial" w:cs="Arial"/>
          <w:color w:val="000000"/>
          <w:sz w:val="22"/>
          <w:szCs w:val="22"/>
          <w:lang w:val="en-US"/>
        </w:rPr>
      </w:pPr>
      <w:r w:rsidRPr="00DE78E3">
        <w:rPr>
          <w:rFonts w:ascii="Arial" w:hAnsi="Arial" w:cs="Arial"/>
          <w:color w:val="000000"/>
          <w:sz w:val="22"/>
          <w:szCs w:val="22"/>
          <w:lang w:val="en-US"/>
        </w:rPr>
        <w:t>Strategic Supplier Management Team</w:t>
      </w:r>
    </w:p>
    <w:p w14:paraId="545B2CA4" w14:textId="77777777" w:rsidR="00DE78E3" w:rsidRPr="00DE78E3" w:rsidRDefault="00DE78E3" w:rsidP="00582DBF">
      <w:pPr>
        <w:autoSpaceDE w:val="0"/>
        <w:autoSpaceDN w:val="0"/>
        <w:adjustRightInd w:val="0"/>
        <w:snapToGrid w:val="0"/>
        <w:ind w:left="1" w:firstLine="719"/>
        <w:jc w:val="both"/>
        <w:rPr>
          <w:rFonts w:ascii="Arial" w:hAnsi="Arial" w:cs="Arial"/>
          <w:color w:val="000000"/>
          <w:sz w:val="22"/>
          <w:szCs w:val="22"/>
          <w:lang w:val="en-US"/>
        </w:rPr>
      </w:pPr>
      <w:r w:rsidRPr="00DE78E3">
        <w:rPr>
          <w:rFonts w:ascii="Arial" w:hAnsi="Arial" w:cs="Arial"/>
          <w:color w:val="000000"/>
          <w:sz w:val="22"/>
          <w:szCs w:val="22"/>
          <w:lang w:val="en-US"/>
        </w:rPr>
        <w:t>Spruce 3b #1301</w:t>
      </w:r>
    </w:p>
    <w:p w14:paraId="48CC6825" w14:textId="77777777" w:rsidR="00DE78E3" w:rsidRPr="00DE78E3" w:rsidRDefault="00DE78E3" w:rsidP="00582DBF">
      <w:pPr>
        <w:autoSpaceDE w:val="0"/>
        <w:autoSpaceDN w:val="0"/>
        <w:adjustRightInd w:val="0"/>
        <w:snapToGrid w:val="0"/>
        <w:ind w:left="1" w:firstLine="719"/>
        <w:jc w:val="both"/>
        <w:rPr>
          <w:rFonts w:ascii="Arial" w:hAnsi="Arial" w:cs="Arial"/>
          <w:color w:val="000000"/>
          <w:sz w:val="22"/>
          <w:szCs w:val="22"/>
          <w:lang w:val="en-US"/>
        </w:rPr>
      </w:pPr>
      <w:r w:rsidRPr="00DE78E3">
        <w:rPr>
          <w:rFonts w:ascii="Arial" w:hAnsi="Arial" w:cs="Arial"/>
          <w:color w:val="000000"/>
          <w:sz w:val="22"/>
          <w:szCs w:val="22"/>
          <w:lang w:val="en-US"/>
        </w:rPr>
        <w:t>MOD Abbey Wood</w:t>
      </w:r>
    </w:p>
    <w:p w14:paraId="64C421BD" w14:textId="77777777" w:rsidR="00DE78E3" w:rsidRPr="00DE78E3" w:rsidRDefault="00DE78E3" w:rsidP="00582DBF">
      <w:pPr>
        <w:autoSpaceDE w:val="0"/>
        <w:autoSpaceDN w:val="0"/>
        <w:adjustRightInd w:val="0"/>
        <w:snapToGrid w:val="0"/>
        <w:ind w:left="1" w:firstLine="719"/>
        <w:jc w:val="both"/>
        <w:rPr>
          <w:rFonts w:ascii="Arial" w:hAnsi="Arial" w:cs="Arial"/>
          <w:color w:val="000000"/>
          <w:sz w:val="22"/>
          <w:szCs w:val="22"/>
          <w:lang w:val="en-US"/>
        </w:rPr>
      </w:pPr>
      <w:r w:rsidRPr="00DE78E3">
        <w:rPr>
          <w:rFonts w:ascii="Arial" w:hAnsi="Arial" w:cs="Arial"/>
          <w:color w:val="000000"/>
          <w:sz w:val="22"/>
          <w:szCs w:val="22"/>
          <w:lang w:val="en-US"/>
        </w:rPr>
        <w:t>Bristol</w:t>
      </w:r>
    </w:p>
    <w:p w14:paraId="534F48BE" w14:textId="77777777" w:rsidR="00DE78E3" w:rsidRPr="00DE78E3" w:rsidRDefault="00DE78E3" w:rsidP="00582DBF">
      <w:pPr>
        <w:autoSpaceDE w:val="0"/>
        <w:autoSpaceDN w:val="0"/>
        <w:adjustRightInd w:val="0"/>
        <w:snapToGrid w:val="0"/>
        <w:ind w:left="1" w:firstLine="719"/>
        <w:jc w:val="both"/>
        <w:rPr>
          <w:rFonts w:ascii="Arial" w:hAnsi="Arial" w:cs="Arial"/>
          <w:color w:val="000000"/>
          <w:sz w:val="22"/>
          <w:szCs w:val="22"/>
          <w:lang w:val="en-US"/>
        </w:rPr>
      </w:pPr>
      <w:r w:rsidRPr="00DE78E3">
        <w:rPr>
          <w:rFonts w:ascii="Arial" w:hAnsi="Arial" w:cs="Arial"/>
          <w:color w:val="000000"/>
          <w:sz w:val="22"/>
          <w:szCs w:val="22"/>
          <w:lang w:val="en-US"/>
        </w:rPr>
        <w:t>BS34 8JH</w:t>
      </w:r>
    </w:p>
    <w:p w14:paraId="23A68F3F" w14:textId="77777777" w:rsidR="00DE78E3" w:rsidRPr="00DE78E3" w:rsidRDefault="00DE78E3" w:rsidP="00582DBF">
      <w:pPr>
        <w:autoSpaceDE w:val="0"/>
        <w:autoSpaceDN w:val="0"/>
        <w:adjustRightInd w:val="0"/>
        <w:snapToGrid w:val="0"/>
        <w:spacing w:before="276"/>
        <w:ind w:left="1"/>
        <w:jc w:val="both"/>
        <w:rPr>
          <w:rFonts w:ascii="Arial" w:hAnsi="Arial" w:cs="Arial"/>
          <w:color w:val="000000"/>
          <w:sz w:val="22"/>
          <w:szCs w:val="22"/>
          <w:lang w:val="en-US"/>
        </w:rPr>
      </w:pPr>
      <w:r w:rsidRPr="00DE78E3">
        <w:rPr>
          <w:rFonts w:ascii="Arial" w:hAnsi="Arial" w:cs="Arial"/>
          <w:color w:val="000000"/>
          <w:sz w:val="22"/>
          <w:szCs w:val="22"/>
          <w:lang w:val="en-US"/>
        </w:rPr>
        <w:t>and emailed to: DefComrclSSM-MergersandAcq@mod.gov.uk</w:t>
      </w:r>
    </w:p>
    <w:p w14:paraId="47D21EC8" w14:textId="77777777" w:rsidR="00DE78E3" w:rsidRPr="00DE78E3" w:rsidRDefault="00DE78E3" w:rsidP="00582DBF">
      <w:pPr>
        <w:autoSpaceDE w:val="0"/>
        <w:autoSpaceDN w:val="0"/>
        <w:adjustRightInd w:val="0"/>
        <w:snapToGrid w:val="0"/>
        <w:spacing w:before="276"/>
        <w:ind w:left="1" w:right="1"/>
        <w:jc w:val="both"/>
        <w:rPr>
          <w:rFonts w:ascii="Arial" w:hAnsi="Arial" w:cs="Arial"/>
          <w:color w:val="000000"/>
          <w:sz w:val="22"/>
          <w:szCs w:val="22"/>
          <w:lang w:val="en-US"/>
        </w:rPr>
      </w:pPr>
      <w:r w:rsidRPr="00DE78E3">
        <w:rPr>
          <w:rFonts w:ascii="Arial" w:hAnsi="Arial" w:cs="Arial"/>
          <w:color w:val="000000"/>
          <w:sz w:val="22"/>
          <w:szCs w:val="22"/>
          <w:lang w:val="en-US"/>
        </w:rPr>
        <w:t>30.5.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62F3AFA7" w14:textId="77777777" w:rsidR="00DE78E3" w:rsidRPr="00DE78E3" w:rsidRDefault="00DE78E3" w:rsidP="00582DBF">
      <w:pPr>
        <w:autoSpaceDE w:val="0"/>
        <w:autoSpaceDN w:val="0"/>
        <w:adjustRightInd w:val="0"/>
        <w:snapToGrid w:val="0"/>
        <w:spacing w:before="276"/>
        <w:ind w:left="1" w:right="1"/>
        <w:jc w:val="both"/>
        <w:rPr>
          <w:rFonts w:ascii="Arial" w:hAnsi="Arial" w:cs="Arial"/>
          <w:color w:val="000000"/>
          <w:sz w:val="22"/>
          <w:szCs w:val="22"/>
          <w:lang w:val="en-US"/>
        </w:rPr>
      </w:pPr>
      <w:r w:rsidRPr="00DE78E3">
        <w:rPr>
          <w:rFonts w:ascii="Arial" w:hAnsi="Arial" w:cs="Arial"/>
          <w:color w:val="000000"/>
          <w:spacing w:val="-1"/>
          <w:sz w:val="22"/>
          <w:szCs w:val="22"/>
          <w:lang w:val="en-US"/>
        </w:rPr>
        <w:t xml:space="preserve">30.6. The Authority may terminate the Contract by giving written </w:t>
      </w:r>
      <w:r w:rsidRPr="00DE78E3">
        <w:rPr>
          <w:rFonts w:ascii="Arial" w:hAnsi="Arial" w:cs="Arial"/>
          <w:color w:val="000000"/>
          <w:sz w:val="22"/>
          <w:szCs w:val="22"/>
          <w:lang w:val="en-US"/>
        </w:rPr>
        <w:t xml:space="preserve">notice to the Contractor within six months of the Authority being notified in accordance with clause </w:t>
      </w:r>
      <w:r w:rsidR="00025F9F">
        <w:rPr>
          <w:rFonts w:ascii="Arial" w:hAnsi="Arial" w:cs="Arial"/>
          <w:color w:val="000000"/>
          <w:sz w:val="22"/>
          <w:szCs w:val="22"/>
          <w:lang w:val="en-US"/>
        </w:rPr>
        <w:t>30.</w:t>
      </w:r>
      <w:r w:rsidRPr="00DE78E3">
        <w:rPr>
          <w:rFonts w:ascii="Arial" w:hAnsi="Arial" w:cs="Arial"/>
          <w:color w:val="000000"/>
          <w:sz w:val="22"/>
          <w:szCs w:val="22"/>
          <w:lang w:val="en-US"/>
        </w:rPr>
        <w:t>1. The Authority shall act reasonably in exercising its right of termination under this Condition.</w:t>
      </w:r>
    </w:p>
    <w:p w14:paraId="39A68112" w14:textId="77777777" w:rsidR="00DE78E3" w:rsidRPr="00DE78E3" w:rsidRDefault="00DE78E3" w:rsidP="00582DBF">
      <w:pPr>
        <w:autoSpaceDE w:val="0"/>
        <w:autoSpaceDN w:val="0"/>
        <w:adjustRightInd w:val="0"/>
        <w:snapToGrid w:val="0"/>
        <w:spacing w:before="276"/>
        <w:ind w:left="1" w:right="1"/>
        <w:jc w:val="both"/>
        <w:rPr>
          <w:rFonts w:ascii="Arial" w:hAnsi="Arial" w:cs="Arial"/>
          <w:color w:val="000000"/>
          <w:sz w:val="22"/>
          <w:szCs w:val="22"/>
          <w:lang w:val="en-US"/>
        </w:rPr>
      </w:pPr>
      <w:r w:rsidRPr="00DE78E3">
        <w:rPr>
          <w:rFonts w:ascii="Arial" w:hAnsi="Arial" w:cs="Arial"/>
          <w:color w:val="000000"/>
          <w:sz w:val="22"/>
          <w:szCs w:val="22"/>
          <w:lang w:val="en-US"/>
        </w:rPr>
        <w:t xml:space="preserve">30.7. If the Authority exercises its right to terminate in accordance with clause </w:t>
      </w:r>
      <w:r w:rsidR="00025F9F">
        <w:rPr>
          <w:rFonts w:ascii="Arial" w:hAnsi="Arial" w:cs="Arial"/>
          <w:color w:val="000000"/>
          <w:sz w:val="22"/>
          <w:szCs w:val="22"/>
          <w:lang w:val="en-US"/>
        </w:rPr>
        <w:t>30.</w:t>
      </w:r>
      <w:r w:rsidRPr="00DE78E3">
        <w:rPr>
          <w:rFonts w:ascii="Arial" w:hAnsi="Arial" w:cs="Arial"/>
          <w:color w:val="000000"/>
          <w:sz w:val="22"/>
          <w:szCs w:val="22"/>
          <w:lang w:val="en-US"/>
        </w:rPr>
        <w:t xml:space="preserve">6 the Contractor shall be entitled to request the Authority to consider making a payment </w:t>
      </w:r>
      <w:r w:rsidRPr="00DE78E3">
        <w:rPr>
          <w:rFonts w:ascii="Arial" w:hAnsi="Arial" w:cs="Arial"/>
          <w:color w:val="000000"/>
          <w:spacing w:val="-1"/>
          <w:sz w:val="22"/>
          <w:szCs w:val="22"/>
          <w:lang w:val="en-US"/>
        </w:rPr>
        <w:t>representing any commitments, liabilities or expenditure incurred by the C</w:t>
      </w:r>
      <w:r w:rsidRPr="00DE78E3">
        <w:rPr>
          <w:rFonts w:ascii="Arial" w:hAnsi="Arial" w:cs="Arial"/>
          <w:color w:val="000000"/>
          <w:sz w:val="22"/>
          <w:szCs w:val="22"/>
          <w:lang w:val="en-US"/>
        </w:rPr>
        <w:t xml:space="preserve">ontractor in connection with the Contract up to the point of </w:t>
      </w:r>
      <w:r w:rsidRPr="00DE78E3">
        <w:rPr>
          <w:rFonts w:ascii="Arial" w:hAnsi="Arial" w:cs="Arial"/>
          <w:color w:val="000000"/>
          <w:sz w:val="22"/>
          <w:szCs w:val="22"/>
          <w:lang w:val="en-US"/>
        </w:rPr>
        <w:lastRenderedPageBreak/>
        <w:t xml:space="preserve">termination. Such </w:t>
      </w:r>
      <w:r w:rsidR="00B826C8" w:rsidRPr="00DE78E3">
        <w:rPr>
          <w:rFonts w:ascii="Arial" w:hAnsi="Arial" w:cs="Arial"/>
          <w:color w:val="000000"/>
          <w:sz w:val="22"/>
          <w:szCs w:val="22"/>
          <w:lang w:val="en-US"/>
        </w:rPr>
        <w:t>commitments, liabilities</w:t>
      </w:r>
      <w:r w:rsidRPr="00DE78E3">
        <w:rPr>
          <w:rFonts w:ascii="Arial" w:hAnsi="Arial" w:cs="Arial"/>
          <w:color w:val="000000"/>
          <w:sz w:val="22"/>
          <w:szCs w:val="22"/>
          <w:lang w:val="en-US"/>
        </w:rPr>
        <w:t xml:space="preserve"> or expenditure shall be reasonably and properly chargeable by the </w:t>
      </w:r>
      <w:r w:rsidR="00B826C8" w:rsidRPr="00DE78E3">
        <w:rPr>
          <w:rFonts w:ascii="Arial" w:hAnsi="Arial" w:cs="Arial"/>
          <w:color w:val="000000"/>
          <w:sz w:val="22"/>
          <w:szCs w:val="22"/>
          <w:lang w:val="en-US"/>
        </w:rPr>
        <w:t>Contractor and</w:t>
      </w:r>
      <w:r w:rsidRPr="00DE78E3">
        <w:rPr>
          <w:rFonts w:ascii="Arial" w:hAnsi="Arial" w:cs="Arial"/>
          <w:color w:val="000000"/>
          <w:sz w:val="22"/>
          <w:szCs w:val="22"/>
          <w:lang w:val="en-US"/>
        </w:rPr>
        <w:t xml:space="preserve"> shall otherwise represent an unavoidable loss by the Contractor by reason of the termination of the Contract. Any payment under this clause </w:t>
      </w:r>
      <w:r w:rsidR="00025F9F">
        <w:rPr>
          <w:rFonts w:ascii="Arial" w:hAnsi="Arial" w:cs="Arial"/>
          <w:color w:val="000000"/>
          <w:sz w:val="22"/>
          <w:szCs w:val="22"/>
          <w:lang w:val="en-US"/>
        </w:rPr>
        <w:t>30.7</w:t>
      </w:r>
      <w:r w:rsidRPr="00DE78E3">
        <w:rPr>
          <w:rFonts w:ascii="Arial" w:hAnsi="Arial" w:cs="Arial"/>
          <w:color w:val="000000"/>
          <w:sz w:val="22"/>
          <w:szCs w:val="22"/>
          <w:lang w:val="en-US"/>
        </w:rPr>
        <w:t xml:space="preserve"> must be fully supported by documentary evidence. The decision whether to make such a payment shall be at the Authority’s sole discretion.</w:t>
      </w:r>
    </w:p>
    <w:p w14:paraId="43B25C7E" w14:textId="77777777" w:rsidR="00DE78E3" w:rsidRPr="00DE78E3" w:rsidRDefault="00DE78E3" w:rsidP="00582DBF">
      <w:pPr>
        <w:autoSpaceDE w:val="0"/>
        <w:autoSpaceDN w:val="0"/>
        <w:adjustRightInd w:val="0"/>
        <w:snapToGrid w:val="0"/>
        <w:spacing w:before="276"/>
        <w:jc w:val="both"/>
        <w:rPr>
          <w:rFonts w:ascii="Arial" w:hAnsi="Arial" w:cs="Arial"/>
          <w:color w:val="000000"/>
          <w:sz w:val="22"/>
          <w:szCs w:val="22"/>
          <w:lang w:val="en-US"/>
        </w:rPr>
      </w:pPr>
      <w:r w:rsidRPr="00DE78E3">
        <w:rPr>
          <w:rFonts w:ascii="Arial" w:hAnsi="Arial" w:cs="Arial"/>
          <w:color w:val="000000"/>
          <w:spacing w:val="-1"/>
          <w:sz w:val="22"/>
          <w:szCs w:val="22"/>
          <w:lang w:val="en-US"/>
        </w:rPr>
        <w:t xml:space="preserve">30.8. Notification by the Contractor of </w:t>
      </w:r>
      <w:r w:rsidRPr="00DE78E3">
        <w:rPr>
          <w:rFonts w:ascii="Arial" w:hAnsi="Arial" w:cs="Arial"/>
          <w:color w:val="000000"/>
          <w:sz w:val="22"/>
          <w:szCs w:val="22"/>
          <w:lang w:val="en-US"/>
        </w:rPr>
        <w:t>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2C931628" w14:textId="77777777" w:rsidR="00DE78E3" w:rsidRPr="00DE78E3" w:rsidRDefault="00DE78E3" w:rsidP="00582DBF">
      <w:pPr>
        <w:autoSpaceDE w:val="0"/>
        <w:autoSpaceDN w:val="0"/>
        <w:adjustRightInd w:val="0"/>
        <w:snapToGrid w:val="0"/>
        <w:spacing w:before="276"/>
        <w:jc w:val="both"/>
        <w:rPr>
          <w:rFonts w:ascii="Arial" w:hAnsi="Arial" w:cs="Arial"/>
          <w:color w:val="000000"/>
          <w:sz w:val="22"/>
          <w:szCs w:val="22"/>
          <w:lang w:val="en-US"/>
        </w:rPr>
      </w:pPr>
      <w:r w:rsidRPr="00DE78E3">
        <w:rPr>
          <w:rFonts w:ascii="Arial" w:hAnsi="Arial" w:cs="Arial"/>
          <w:color w:val="000000"/>
          <w:sz w:val="22"/>
          <w:szCs w:val="22"/>
          <w:lang w:val="en-US"/>
        </w:rPr>
        <w:t xml:space="preserve">30.9. Upon </w:t>
      </w:r>
      <w:r w:rsidR="0096370E">
        <w:rPr>
          <w:rFonts w:ascii="Arial" w:hAnsi="Arial" w:cs="Arial"/>
          <w:color w:val="000000"/>
          <w:sz w:val="22"/>
          <w:szCs w:val="22"/>
          <w:lang w:val="en-US"/>
        </w:rPr>
        <w:t xml:space="preserve">the Contractor </w:t>
      </w:r>
      <w:r w:rsidRPr="00DE78E3">
        <w:rPr>
          <w:rFonts w:ascii="Arial" w:hAnsi="Arial" w:cs="Arial"/>
          <w:color w:val="000000"/>
          <w:sz w:val="22"/>
          <w:szCs w:val="22"/>
          <w:lang w:val="en-US"/>
        </w:rPr>
        <w:t xml:space="preserve">confirming their acceptance of either </w:t>
      </w:r>
      <w:r w:rsidRPr="00DE78E3">
        <w:rPr>
          <w:rFonts w:ascii="Arial" w:hAnsi="Arial" w:cs="Arial"/>
          <w:color w:val="000000"/>
          <w:spacing w:val="-1"/>
          <w:sz w:val="22"/>
          <w:szCs w:val="22"/>
          <w:lang w:val="en-US"/>
        </w:rPr>
        <w:t>edition 12/18 or 10/20 of DEFCON 566, this Contract will be amended to remov</w:t>
      </w:r>
      <w:r w:rsidRPr="00DE78E3">
        <w:rPr>
          <w:rFonts w:ascii="Arial" w:hAnsi="Arial" w:cs="Arial"/>
          <w:color w:val="000000"/>
          <w:sz w:val="22"/>
          <w:szCs w:val="22"/>
          <w:lang w:val="en-US"/>
        </w:rPr>
        <w:t>e this narrative condition, replacing it with such respective DEFCON.</w:t>
      </w:r>
    </w:p>
    <w:p w14:paraId="21C5C1D8" w14:textId="77777777" w:rsidR="00DE78E3" w:rsidRDefault="00DE78E3" w:rsidP="00582DBF">
      <w:pPr>
        <w:jc w:val="both"/>
      </w:pPr>
    </w:p>
    <w:p w14:paraId="3AAA2F9F" w14:textId="77777777" w:rsidR="00DE78E3" w:rsidRDefault="00DE78E3" w:rsidP="00582DBF">
      <w:pPr>
        <w:jc w:val="both"/>
      </w:pPr>
    </w:p>
    <w:p w14:paraId="2DF1AA6C" w14:textId="77777777" w:rsidR="00473ACE" w:rsidRPr="00473ACE" w:rsidRDefault="00473ACE" w:rsidP="00582DBF">
      <w:pPr>
        <w:jc w:val="both"/>
      </w:pPr>
    </w:p>
    <w:p w14:paraId="2B23CBE6" w14:textId="77777777" w:rsidR="00F02932" w:rsidRDefault="0094329D" w:rsidP="00582DBF">
      <w:pPr>
        <w:pStyle w:val="Heading2"/>
        <w:numPr>
          <w:ilvl w:val="0"/>
          <w:numId w:val="31"/>
        </w:numPr>
        <w:jc w:val="both"/>
        <w:rPr>
          <w:rFonts w:ascii="Arial" w:hAnsi="Arial" w:cs="Arial"/>
          <w:b/>
          <w:bCs/>
          <w:sz w:val="22"/>
          <w:szCs w:val="18"/>
        </w:rPr>
      </w:pPr>
      <w:r w:rsidRPr="0094329D">
        <w:rPr>
          <w:rFonts w:ascii="Arial" w:hAnsi="Arial" w:cs="Arial"/>
          <w:b/>
          <w:bCs/>
          <w:sz w:val="22"/>
          <w:szCs w:val="18"/>
        </w:rPr>
        <w:t>CONTRACTOR</w:t>
      </w:r>
      <w:r>
        <w:rPr>
          <w:rFonts w:ascii="Arial" w:hAnsi="Arial" w:cs="Arial"/>
          <w:b/>
          <w:bCs/>
          <w:sz w:val="22"/>
          <w:szCs w:val="18"/>
        </w:rPr>
        <w:t>’</w:t>
      </w:r>
      <w:r w:rsidRPr="0094329D">
        <w:rPr>
          <w:rFonts w:ascii="Arial" w:hAnsi="Arial" w:cs="Arial"/>
          <w:b/>
          <w:bCs/>
          <w:sz w:val="22"/>
          <w:szCs w:val="18"/>
        </w:rPr>
        <w:t xml:space="preserve">S RECORDS </w:t>
      </w:r>
    </w:p>
    <w:p w14:paraId="17520828" w14:textId="77777777" w:rsidR="00D97217" w:rsidRPr="00D97217" w:rsidRDefault="00D97217" w:rsidP="00582DBF">
      <w:pPr>
        <w:jc w:val="both"/>
      </w:pPr>
    </w:p>
    <w:p w14:paraId="410F9297" w14:textId="77777777" w:rsidR="00D97217" w:rsidRPr="00E64982" w:rsidRDefault="00D97217" w:rsidP="00582DBF">
      <w:pPr>
        <w:autoSpaceDE w:val="0"/>
        <w:autoSpaceDN w:val="0"/>
        <w:adjustRightInd w:val="0"/>
        <w:snapToGrid w:val="0"/>
        <w:jc w:val="both"/>
        <w:rPr>
          <w:rFonts w:ascii="Arial" w:hAnsi="Arial" w:cs="Arial"/>
          <w:color w:val="000000"/>
          <w:sz w:val="22"/>
          <w:szCs w:val="22"/>
          <w:lang w:val="en-US"/>
        </w:rPr>
      </w:pPr>
      <w:r w:rsidRPr="00E64982">
        <w:rPr>
          <w:rFonts w:ascii="Arial" w:hAnsi="Arial" w:cs="Arial"/>
          <w:color w:val="000000"/>
          <w:sz w:val="22"/>
          <w:szCs w:val="22"/>
          <w:lang w:val="en-US"/>
        </w:rPr>
        <w:t>31.1. The Contractor shall maintain all records specified in and in connection with</w:t>
      </w:r>
      <w:r w:rsidR="00582DBF">
        <w:rPr>
          <w:rFonts w:ascii="Arial" w:hAnsi="Arial" w:cs="Arial"/>
          <w:color w:val="000000"/>
          <w:sz w:val="22"/>
          <w:szCs w:val="22"/>
          <w:lang w:val="en-US"/>
        </w:rPr>
        <w:t xml:space="preserve"> </w:t>
      </w:r>
      <w:r w:rsidRPr="00E64982">
        <w:rPr>
          <w:rFonts w:ascii="Arial" w:hAnsi="Arial" w:cs="Arial"/>
          <w:color w:val="000000"/>
          <w:spacing w:val="-1"/>
          <w:sz w:val="22"/>
          <w:szCs w:val="22"/>
          <w:lang w:val="en-US"/>
        </w:rPr>
        <w:t>the Contract (expressly or otherwise</w:t>
      </w:r>
      <w:r w:rsidR="00B826C8" w:rsidRPr="00E64982">
        <w:rPr>
          <w:rFonts w:ascii="Arial" w:hAnsi="Arial" w:cs="Arial"/>
          <w:color w:val="000000"/>
          <w:spacing w:val="-1"/>
          <w:sz w:val="22"/>
          <w:szCs w:val="22"/>
          <w:lang w:val="en-US"/>
        </w:rPr>
        <w:t>) and</w:t>
      </w:r>
      <w:r w:rsidRPr="00E64982">
        <w:rPr>
          <w:rFonts w:ascii="Arial" w:hAnsi="Arial" w:cs="Arial"/>
          <w:color w:val="000000"/>
          <w:spacing w:val="-1"/>
          <w:sz w:val="22"/>
          <w:szCs w:val="22"/>
          <w:lang w:val="en-US"/>
        </w:rPr>
        <w:t xml:space="preserve"> make them available to the Authorit</w:t>
      </w:r>
      <w:r w:rsidRPr="00E64982">
        <w:rPr>
          <w:rFonts w:ascii="Arial" w:hAnsi="Arial" w:cs="Arial"/>
          <w:color w:val="000000"/>
          <w:sz w:val="22"/>
          <w:szCs w:val="22"/>
          <w:lang w:val="en-US"/>
        </w:rPr>
        <w:t>y when requested on reasonable notice.</w:t>
      </w:r>
    </w:p>
    <w:p w14:paraId="0D777D34" w14:textId="77777777" w:rsidR="00D97217" w:rsidRPr="00E64982" w:rsidRDefault="00D97217" w:rsidP="00582DBF">
      <w:pPr>
        <w:autoSpaceDE w:val="0"/>
        <w:autoSpaceDN w:val="0"/>
        <w:adjustRightInd w:val="0"/>
        <w:snapToGrid w:val="0"/>
        <w:ind w:right="590"/>
        <w:jc w:val="both"/>
        <w:rPr>
          <w:rFonts w:ascii="Arial" w:hAnsi="Arial" w:cs="Arial"/>
          <w:color w:val="000000"/>
          <w:sz w:val="22"/>
          <w:szCs w:val="22"/>
          <w:lang w:val="en-US"/>
        </w:rPr>
      </w:pPr>
    </w:p>
    <w:p w14:paraId="3C0AFF45" w14:textId="77777777" w:rsidR="00D97217" w:rsidRPr="00E64982" w:rsidRDefault="00D97217" w:rsidP="00582DBF">
      <w:pPr>
        <w:autoSpaceDE w:val="0"/>
        <w:autoSpaceDN w:val="0"/>
        <w:adjustRightInd w:val="0"/>
        <w:snapToGrid w:val="0"/>
        <w:jc w:val="both"/>
        <w:rPr>
          <w:rFonts w:ascii="Arial" w:hAnsi="Arial" w:cs="Arial"/>
          <w:color w:val="000000"/>
          <w:sz w:val="22"/>
          <w:szCs w:val="22"/>
          <w:lang w:val="en-US"/>
        </w:rPr>
      </w:pPr>
      <w:r w:rsidRPr="00E64982">
        <w:rPr>
          <w:rFonts w:ascii="Arial" w:hAnsi="Arial" w:cs="Arial"/>
          <w:color w:val="000000"/>
          <w:sz w:val="22"/>
          <w:szCs w:val="22"/>
          <w:lang w:val="en-US"/>
        </w:rPr>
        <w:t>31.2. Subject to the provisions of DEFCON 531 (Disclosure of Information), the</w:t>
      </w:r>
      <w:r w:rsidR="00582DBF">
        <w:rPr>
          <w:rFonts w:ascii="Arial" w:hAnsi="Arial" w:cs="Arial"/>
          <w:color w:val="000000"/>
          <w:sz w:val="22"/>
          <w:szCs w:val="22"/>
          <w:lang w:val="en-US"/>
        </w:rPr>
        <w:t xml:space="preserve"> </w:t>
      </w:r>
      <w:r w:rsidRPr="00E64982">
        <w:rPr>
          <w:rFonts w:ascii="Arial" w:hAnsi="Arial" w:cs="Arial"/>
          <w:color w:val="000000"/>
          <w:sz w:val="22"/>
          <w:szCs w:val="22"/>
          <w:lang w:val="en-US"/>
        </w:rPr>
        <w:t>Contractor shall permit all records referred to in this Condition to be examined</w:t>
      </w:r>
      <w:r w:rsidR="00582DBF">
        <w:rPr>
          <w:rFonts w:ascii="Arial" w:hAnsi="Arial" w:cs="Arial"/>
          <w:color w:val="000000"/>
          <w:sz w:val="22"/>
          <w:szCs w:val="22"/>
          <w:lang w:val="en-US"/>
        </w:rPr>
        <w:t xml:space="preserve"> </w:t>
      </w:r>
      <w:r w:rsidRPr="00E64982">
        <w:rPr>
          <w:rFonts w:ascii="Arial" w:hAnsi="Arial" w:cs="Arial"/>
          <w:color w:val="000000"/>
          <w:sz w:val="22"/>
          <w:szCs w:val="22"/>
          <w:lang w:val="en-US"/>
        </w:rPr>
        <w:t>and if necessary copied, by the Authority, or Representative of the Authority, as</w:t>
      </w:r>
      <w:r w:rsidR="00582DBF">
        <w:rPr>
          <w:rFonts w:ascii="Arial" w:hAnsi="Arial" w:cs="Arial"/>
          <w:color w:val="000000"/>
          <w:sz w:val="22"/>
          <w:szCs w:val="22"/>
          <w:lang w:val="en-US"/>
        </w:rPr>
        <w:t xml:space="preserve"> </w:t>
      </w:r>
      <w:r w:rsidRPr="00E64982">
        <w:rPr>
          <w:rFonts w:ascii="Arial" w:hAnsi="Arial" w:cs="Arial"/>
          <w:color w:val="000000"/>
          <w:sz w:val="22"/>
          <w:szCs w:val="22"/>
          <w:lang w:val="en-US"/>
        </w:rPr>
        <w:t>the Authority may require.</w:t>
      </w:r>
    </w:p>
    <w:p w14:paraId="0CEFC992" w14:textId="77777777" w:rsidR="00D97217" w:rsidRPr="00E64982" w:rsidRDefault="00D97217" w:rsidP="00582DBF">
      <w:pPr>
        <w:autoSpaceDE w:val="0"/>
        <w:autoSpaceDN w:val="0"/>
        <w:adjustRightInd w:val="0"/>
        <w:snapToGrid w:val="0"/>
        <w:jc w:val="both"/>
        <w:rPr>
          <w:rFonts w:ascii="Arial" w:hAnsi="Arial" w:cs="Arial"/>
          <w:color w:val="000000"/>
          <w:sz w:val="22"/>
          <w:szCs w:val="22"/>
          <w:lang w:val="en-US"/>
        </w:rPr>
      </w:pPr>
    </w:p>
    <w:p w14:paraId="66148ECC" w14:textId="77777777" w:rsidR="00D97217" w:rsidRPr="00E64982" w:rsidRDefault="00D97217" w:rsidP="00582DBF">
      <w:pPr>
        <w:autoSpaceDE w:val="0"/>
        <w:autoSpaceDN w:val="0"/>
        <w:adjustRightInd w:val="0"/>
        <w:snapToGrid w:val="0"/>
        <w:jc w:val="both"/>
        <w:rPr>
          <w:rFonts w:ascii="Arial" w:hAnsi="Arial" w:cs="Arial"/>
          <w:color w:val="000000"/>
          <w:sz w:val="22"/>
          <w:szCs w:val="22"/>
          <w:lang w:val="en-US"/>
        </w:rPr>
      </w:pPr>
      <w:r w:rsidRPr="00E64982">
        <w:rPr>
          <w:rFonts w:ascii="Arial" w:hAnsi="Arial" w:cs="Arial"/>
          <w:color w:val="000000"/>
          <w:sz w:val="22"/>
          <w:szCs w:val="22"/>
          <w:lang w:val="en-US"/>
        </w:rPr>
        <w:t>31.3. Unless the Contract specifies otherwise the records referred to in this</w:t>
      </w:r>
      <w:r w:rsidR="00582DBF">
        <w:rPr>
          <w:rFonts w:ascii="Arial" w:hAnsi="Arial" w:cs="Arial"/>
          <w:color w:val="000000"/>
          <w:sz w:val="22"/>
          <w:szCs w:val="22"/>
          <w:lang w:val="en-US"/>
        </w:rPr>
        <w:t xml:space="preserve"> </w:t>
      </w:r>
      <w:r w:rsidRPr="00E64982">
        <w:rPr>
          <w:rFonts w:ascii="Arial" w:hAnsi="Arial" w:cs="Arial"/>
          <w:color w:val="000000"/>
          <w:sz w:val="22"/>
          <w:szCs w:val="22"/>
          <w:lang w:val="en-US"/>
        </w:rPr>
        <w:t>Condition shall be retained for a period of at least 6 years from:</w:t>
      </w:r>
    </w:p>
    <w:p w14:paraId="3DB7211E" w14:textId="77777777" w:rsidR="00D97217" w:rsidRPr="00E64982" w:rsidRDefault="00D97217" w:rsidP="00582DBF">
      <w:pPr>
        <w:autoSpaceDE w:val="0"/>
        <w:autoSpaceDN w:val="0"/>
        <w:adjustRightInd w:val="0"/>
        <w:snapToGrid w:val="0"/>
        <w:jc w:val="both"/>
        <w:rPr>
          <w:rFonts w:ascii="Arial" w:hAnsi="Arial" w:cs="Arial"/>
          <w:color w:val="000000"/>
          <w:sz w:val="22"/>
          <w:szCs w:val="22"/>
          <w:lang w:val="en-US"/>
        </w:rPr>
      </w:pPr>
    </w:p>
    <w:p w14:paraId="357E6327" w14:textId="77777777" w:rsidR="00D97217" w:rsidRPr="00E64982" w:rsidRDefault="00D97217" w:rsidP="00582DBF">
      <w:pPr>
        <w:autoSpaceDE w:val="0"/>
        <w:autoSpaceDN w:val="0"/>
        <w:adjustRightInd w:val="0"/>
        <w:snapToGrid w:val="0"/>
        <w:ind w:left="426"/>
        <w:jc w:val="both"/>
        <w:rPr>
          <w:rFonts w:ascii="Arial" w:hAnsi="Arial" w:cs="Arial"/>
          <w:color w:val="000000"/>
          <w:sz w:val="22"/>
          <w:szCs w:val="22"/>
          <w:lang w:val="en-US"/>
        </w:rPr>
      </w:pPr>
      <w:r w:rsidRPr="00E64982">
        <w:rPr>
          <w:rFonts w:ascii="Arial" w:hAnsi="Arial" w:cs="Arial"/>
          <w:color w:val="000000"/>
          <w:sz w:val="22"/>
          <w:szCs w:val="22"/>
          <w:lang w:val="en-US"/>
        </w:rPr>
        <w:t xml:space="preserve">31.3.1. the end of the Contract </w:t>
      </w:r>
      <w:proofErr w:type="gramStart"/>
      <w:r w:rsidRPr="00E64982">
        <w:rPr>
          <w:rFonts w:ascii="Arial" w:hAnsi="Arial" w:cs="Arial"/>
          <w:color w:val="000000"/>
          <w:sz w:val="22"/>
          <w:szCs w:val="22"/>
          <w:lang w:val="en-US"/>
        </w:rPr>
        <w:t>term;</w:t>
      </w:r>
      <w:proofErr w:type="gramEnd"/>
    </w:p>
    <w:p w14:paraId="4CAE8E2F" w14:textId="77777777" w:rsidR="00D97217" w:rsidRPr="00E64982" w:rsidRDefault="00D97217" w:rsidP="00582DBF">
      <w:pPr>
        <w:autoSpaceDE w:val="0"/>
        <w:autoSpaceDN w:val="0"/>
        <w:adjustRightInd w:val="0"/>
        <w:snapToGrid w:val="0"/>
        <w:ind w:firstLine="426"/>
        <w:jc w:val="both"/>
        <w:rPr>
          <w:rFonts w:ascii="Arial" w:hAnsi="Arial" w:cs="Arial"/>
          <w:color w:val="000000"/>
          <w:sz w:val="22"/>
          <w:szCs w:val="22"/>
          <w:lang w:val="en-US"/>
        </w:rPr>
      </w:pPr>
      <w:r w:rsidRPr="00E64982">
        <w:rPr>
          <w:rFonts w:ascii="Arial" w:hAnsi="Arial" w:cs="Arial"/>
          <w:color w:val="000000"/>
          <w:sz w:val="22"/>
          <w:szCs w:val="22"/>
          <w:lang w:val="en-US"/>
        </w:rPr>
        <w:t>31.3.2. the termination of the Contract; or</w:t>
      </w:r>
    </w:p>
    <w:p w14:paraId="5F9171B2" w14:textId="77777777" w:rsidR="00D97217" w:rsidRPr="00E64982" w:rsidRDefault="00D97217" w:rsidP="00582DBF">
      <w:pPr>
        <w:autoSpaceDE w:val="0"/>
        <w:autoSpaceDN w:val="0"/>
        <w:adjustRightInd w:val="0"/>
        <w:snapToGrid w:val="0"/>
        <w:ind w:firstLine="426"/>
        <w:jc w:val="both"/>
        <w:rPr>
          <w:rFonts w:ascii="Arial" w:hAnsi="Arial" w:cs="Arial"/>
          <w:color w:val="000000"/>
          <w:sz w:val="22"/>
          <w:szCs w:val="22"/>
          <w:lang w:val="en-US"/>
        </w:rPr>
      </w:pPr>
      <w:r w:rsidRPr="00E64982">
        <w:rPr>
          <w:rFonts w:ascii="Arial" w:hAnsi="Arial" w:cs="Arial"/>
          <w:color w:val="000000"/>
          <w:sz w:val="22"/>
          <w:szCs w:val="22"/>
          <w:lang w:val="en-US"/>
        </w:rPr>
        <w:t>31.3.</w:t>
      </w:r>
      <w:r w:rsidR="005A645B">
        <w:rPr>
          <w:rFonts w:ascii="Arial" w:hAnsi="Arial" w:cs="Arial"/>
          <w:color w:val="000000"/>
          <w:sz w:val="22"/>
          <w:szCs w:val="22"/>
          <w:lang w:val="en-US"/>
        </w:rPr>
        <w:t>3</w:t>
      </w:r>
      <w:r w:rsidRPr="00E64982">
        <w:rPr>
          <w:rFonts w:ascii="Arial" w:hAnsi="Arial" w:cs="Arial"/>
          <w:color w:val="000000"/>
          <w:sz w:val="22"/>
          <w:szCs w:val="22"/>
          <w:lang w:val="en-US"/>
        </w:rPr>
        <w:t>. the final payment,</w:t>
      </w:r>
    </w:p>
    <w:p w14:paraId="69C3A496" w14:textId="77777777" w:rsidR="00D97217" w:rsidRPr="00E64982" w:rsidRDefault="00D97217" w:rsidP="00582DBF">
      <w:pPr>
        <w:autoSpaceDE w:val="0"/>
        <w:autoSpaceDN w:val="0"/>
        <w:adjustRightInd w:val="0"/>
        <w:snapToGrid w:val="0"/>
        <w:jc w:val="both"/>
        <w:rPr>
          <w:rFonts w:ascii="Arial" w:hAnsi="Arial" w:cs="Arial"/>
          <w:color w:val="000000"/>
          <w:sz w:val="22"/>
          <w:szCs w:val="22"/>
          <w:lang w:val="en-US"/>
        </w:rPr>
      </w:pPr>
    </w:p>
    <w:p w14:paraId="118DF00D" w14:textId="77777777" w:rsidR="00D97217" w:rsidRPr="00E64982" w:rsidRDefault="00D97217" w:rsidP="00582DBF">
      <w:pPr>
        <w:autoSpaceDE w:val="0"/>
        <w:autoSpaceDN w:val="0"/>
        <w:adjustRightInd w:val="0"/>
        <w:snapToGrid w:val="0"/>
        <w:ind w:firstLine="426"/>
        <w:jc w:val="both"/>
        <w:rPr>
          <w:rFonts w:ascii="Arial" w:hAnsi="Arial" w:cs="Arial"/>
          <w:color w:val="000000"/>
          <w:sz w:val="22"/>
          <w:szCs w:val="22"/>
          <w:lang w:val="en-US"/>
        </w:rPr>
      </w:pPr>
      <w:r w:rsidRPr="00E64982">
        <w:rPr>
          <w:rFonts w:ascii="Arial" w:hAnsi="Arial" w:cs="Arial"/>
          <w:color w:val="000000"/>
          <w:sz w:val="22"/>
          <w:szCs w:val="22"/>
          <w:lang w:val="en-US"/>
        </w:rPr>
        <w:t>whichever occurs latest.</w:t>
      </w:r>
    </w:p>
    <w:p w14:paraId="0D3EE93C" w14:textId="77777777" w:rsidR="00D97217" w:rsidRPr="00E64982" w:rsidRDefault="00D97217" w:rsidP="00582DBF">
      <w:pPr>
        <w:autoSpaceDE w:val="0"/>
        <w:autoSpaceDN w:val="0"/>
        <w:adjustRightInd w:val="0"/>
        <w:snapToGrid w:val="0"/>
        <w:jc w:val="both"/>
        <w:rPr>
          <w:rFonts w:ascii="Arial" w:hAnsi="Arial" w:cs="Arial"/>
          <w:color w:val="000000"/>
          <w:sz w:val="22"/>
          <w:szCs w:val="22"/>
          <w:lang w:val="en-US"/>
        </w:rPr>
      </w:pPr>
    </w:p>
    <w:p w14:paraId="4186535A" w14:textId="77777777" w:rsidR="00D97217" w:rsidRPr="00E64982" w:rsidRDefault="00D97217" w:rsidP="00582DBF">
      <w:pPr>
        <w:jc w:val="both"/>
        <w:rPr>
          <w:rFonts w:asciiTheme="minorHAnsi" w:eastAsiaTheme="minorHAnsi" w:hAnsiTheme="minorHAnsi" w:cstheme="minorBidi"/>
        </w:rPr>
      </w:pPr>
      <w:r w:rsidRPr="00E64982">
        <w:rPr>
          <w:rFonts w:ascii="Arial" w:hAnsi="Arial" w:cs="Arial"/>
          <w:color w:val="000000"/>
          <w:sz w:val="22"/>
          <w:szCs w:val="22"/>
          <w:lang w:val="en-US"/>
        </w:rPr>
        <w:t xml:space="preserve">31.4. Upon </w:t>
      </w:r>
      <w:r w:rsidR="0096370E">
        <w:rPr>
          <w:rFonts w:ascii="Arial" w:hAnsi="Arial" w:cs="Arial"/>
          <w:color w:val="000000"/>
          <w:sz w:val="22"/>
          <w:szCs w:val="22"/>
          <w:lang w:val="en-US"/>
        </w:rPr>
        <w:t xml:space="preserve">the Contractor </w:t>
      </w:r>
      <w:r w:rsidRPr="00E64982">
        <w:rPr>
          <w:rFonts w:ascii="Arial" w:hAnsi="Arial" w:cs="Arial"/>
          <w:color w:val="000000"/>
          <w:sz w:val="22"/>
          <w:szCs w:val="22"/>
          <w:lang w:val="en-US"/>
        </w:rPr>
        <w:t>confirming their acceptance of edition 08/18 of DEFCON 609, this Contract will be amended to remove this narrative condition, replacing it with such respective DEFCON.</w:t>
      </w:r>
    </w:p>
    <w:p w14:paraId="59387225" w14:textId="77777777" w:rsidR="00D97217" w:rsidRPr="00D97217" w:rsidRDefault="00D97217" w:rsidP="00D97217"/>
    <w:sectPr w:rsidR="00D97217" w:rsidRPr="00D97217" w:rsidSect="006D3678">
      <w:headerReference w:type="default" r:id="rId13"/>
      <w:footerReference w:type="default" r:id="rId14"/>
      <w:pgSz w:w="11909" w:h="16834" w:code="9"/>
      <w:pgMar w:top="1170" w:right="1109" w:bottom="1440" w:left="99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C58CC" w14:textId="77777777" w:rsidR="005302E7" w:rsidRDefault="005302E7">
      <w:r>
        <w:separator/>
      </w:r>
    </w:p>
  </w:endnote>
  <w:endnote w:type="continuationSeparator" w:id="0">
    <w:p w14:paraId="0A9E3938" w14:textId="77777777" w:rsidR="005302E7" w:rsidRDefault="0053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BBD43" w14:textId="77777777" w:rsidR="00ED6BC0" w:rsidRPr="00B363CA" w:rsidRDefault="00ED6BC0" w:rsidP="00B363CA">
    <w:pPr>
      <w:pStyle w:val="Header"/>
      <w:jc w:val="center"/>
      <w:rPr>
        <w:sz w:val="22"/>
        <w:szCs w:val="22"/>
      </w:rPr>
    </w:pPr>
    <w:r w:rsidRPr="00B363CA">
      <w:rPr>
        <w:rFonts w:ascii="Arial" w:hAnsi="Arial" w:cs="Arial"/>
        <w:sz w:val="22"/>
        <w:szCs w:val="22"/>
      </w:rPr>
      <w:t xml:space="preserve">OFFICIAL – SENSITIVE </w:t>
    </w:r>
    <w:r>
      <w:rPr>
        <w:rFonts w:ascii="Arial" w:hAnsi="Arial" w:cs="Arial"/>
        <w:sz w:val="22"/>
        <w:szCs w:val="22"/>
      </w:rPr>
      <w:t>(</w:t>
    </w:r>
    <w:r w:rsidRPr="00B363CA">
      <w:rPr>
        <w:rFonts w:ascii="Arial" w:hAnsi="Arial" w:cs="Arial"/>
        <w:sz w:val="22"/>
        <w:szCs w:val="22"/>
      </w:rPr>
      <w:t>COMMERC</w:t>
    </w:r>
    <w:r>
      <w:rPr>
        <w:rFonts w:ascii="Arial" w:hAnsi="Arial" w:cs="Arial"/>
        <w:sz w:val="22"/>
        <w:szCs w:val="22"/>
      </w:rPr>
      <w:t>I</w:t>
    </w:r>
    <w:r w:rsidRPr="00B363CA">
      <w:rPr>
        <w:rFonts w:ascii="Arial" w:hAnsi="Arial" w:cs="Arial"/>
        <w:sz w:val="22"/>
        <w:szCs w:val="22"/>
      </w:rPr>
      <w:t>AL</w:t>
    </w:r>
    <w:r>
      <w:rPr>
        <w:rFonts w:ascii="Arial" w:hAnsi="Arial" w:cs="Arial"/>
        <w:sz w:val="22"/>
        <w:szCs w:val="22"/>
      </w:rPr>
      <w:t>)</w:t>
    </w:r>
  </w:p>
  <w:p w14:paraId="20489A5E" w14:textId="77777777" w:rsidR="00ED6BC0" w:rsidRPr="00B363CA" w:rsidRDefault="00ED6BC0">
    <w:pPr>
      <w:pStyle w:val="Footer"/>
      <w:jc w:val="center"/>
      <w:rPr>
        <w:rStyle w:val="PageNumber"/>
        <w:sz w:val="22"/>
      </w:rPr>
    </w:pPr>
    <w:r w:rsidRPr="00B363CA">
      <w:rPr>
        <w:rStyle w:val="PageNumber"/>
        <w:sz w:val="22"/>
      </w:rPr>
      <w:fldChar w:fldCharType="begin"/>
    </w:r>
    <w:r w:rsidRPr="00B363CA">
      <w:rPr>
        <w:rStyle w:val="PageNumber"/>
        <w:sz w:val="22"/>
      </w:rPr>
      <w:instrText xml:space="preserve"> PAGE </w:instrText>
    </w:r>
    <w:r w:rsidRPr="00B363CA">
      <w:rPr>
        <w:rStyle w:val="PageNumber"/>
        <w:sz w:val="22"/>
      </w:rPr>
      <w:fldChar w:fldCharType="separate"/>
    </w:r>
    <w:r>
      <w:rPr>
        <w:rStyle w:val="PageNumber"/>
        <w:noProof/>
        <w:sz w:val="22"/>
      </w:rPr>
      <w:t>17</w:t>
    </w:r>
    <w:r w:rsidRPr="00B363CA">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F2216" w14:textId="77777777" w:rsidR="005302E7" w:rsidRDefault="005302E7">
      <w:r>
        <w:separator/>
      </w:r>
    </w:p>
  </w:footnote>
  <w:footnote w:type="continuationSeparator" w:id="0">
    <w:p w14:paraId="7E499793" w14:textId="77777777" w:rsidR="005302E7" w:rsidRDefault="00530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70AAB" w14:textId="77777777" w:rsidR="00ED6BC0" w:rsidRPr="00B363CA" w:rsidRDefault="00ED6BC0" w:rsidP="00B363CA">
    <w:pPr>
      <w:pStyle w:val="Header"/>
      <w:jc w:val="center"/>
      <w:rPr>
        <w:sz w:val="22"/>
        <w:szCs w:val="22"/>
      </w:rPr>
    </w:pPr>
    <w:r w:rsidRPr="00B363CA">
      <w:rPr>
        <w:rFonts w:ascii="Arial" w:hAnsi="Arial" w:cs="Arial"/>
        <w:sz w:val="22"/>
        <w:szCs w:val="22"/>
      </w:rPr>
      <w:t xml:space="preserve">OFFICIAL – SENSITIVE </w:t>
    </w:r>
    <w:r>
      <w:rPr>
        <w:rFonts w:ascii="Arial" w:hAnsi="Arial" w:cs="Arial"/>
        <w:sz w:val="22"/>
        <w:szCs w:val="22"/>
      </w:rPr>
      <w:t>(</w:t>
    </w:r>
    <w:r w:rsidRPr="00B363CA">
      <w:rPr>
        <w:rFonts w:ascii="Arial" w:hAnsi="Arial" w:cs="Arial"/>
        <w:sz w:val="22"/>
        <w:szCs w:val="22"/>
      </w:rPr>
      <w:t>COMMERC</w:t>
    </w:r>
    <w:r>
      <w:rPr>
        <w:rFonts w:ascii="Arial" w:hAnsi="Arial" w:cs="Arial"/>
        <w:sz w:val="22"/>
        <w:szCs w:val="22"/>
      </w:rPr>
      <w:t>I</w:t>
    </w:r>
    <w:r w:rsidRPr="00B363CA">
      <w:rPr>
        <w:rFonts w:ascii="Arial" w:hAnsi="Arial" w:cs="Arial"/>
        <w:sz w:val="22"/>
        <w:szCs w:val="22"/>
      </w:rPr>
      <w:t>AL</w:t>
    </w:r>
    <w:r>
      <w:rPr>
        <w:rFonts w:ascii="Arial" w:hAnsi="Arial" w:cs="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621"/>
    <w:multiLevelType w:val="hybridMultilevel"/>
    <w:tmpl w:val="265C2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F1A18"/>
    <w:multiLevelType w:val="multilevel"/>
    <w:tmpl w:val="E0360642"/>
    <w:lvl w:ilvl="0">
      <w:start w:val="27"/>
      <w:numFmt w:val="decimal"/>
      <w:lvlText w:val="%1."/>
      <w:lvlJc w:val="left"/>
      <w:pPr>
        <w:tabs>
          <w:tab w:val="num" w:pos="720"/>
        </w:tabs>
        <w:ind w:left="720" w:hanging="720"/>
      </w:pPr>
      <w:rPr>
        <w:rFonts w:hint="default"/>
        <w:b w:val="0"/>
        <w:u w:val="none"/>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14037DC5"/>
    <w:multiLevelType w:val="hybridMultilevel"/>
    <w:tmpl w:val="8DF6A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D1771C"/>
    <w:multiLevelType w:val="multilevel"/>
    <w:tmpl w:val="6B82C42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D57563A"/>
    <w:multiLevelType w:val="singleLevel"/>
    <w:tmpl w:val="67A0FEEE"/>
    <w:lvl w:ilvl="0">
      <w:start w:val="7"/>
      <w:numFmt w:val="decimal"/>
      <w:lvlText w:val="%1."/>
      <w:lvlJc w:val="left"/>
      <w:pPr>
        <w:tabs>
          <w:tab w:val="num" w:pos="720"/>
        </w:tabs>
        <w:ind w:left="720" w:hanging="720"/>
      </w:pPr>
      <w:rPr>
        <w:rFonts w:hint="default"/>
      </w:rPr>
    </w:lvl>
  </w:abstractNum>
  <w:abstractNum w:abstractNumId="5" w15:restartNumberingAfterBreak="0">
    <w:nsid w:val="21C122E6"/>
    <w:multiLevelType w:val="multilevel"/>
    <w:tmpl w:val="2F542FBE"/>
    <w:lvl w:ilvl="0">
      <w:start w:val="29"/>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CAA2E81"/>
    <w:multiLevelType w:val="multilevel"/>
    <w:tmpl w:val="9F9A6A04"/>
    <w:lvl w:ilvl="0">
      <w:start w:val="1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2A92D2B"/>
    <w:multiLevelType w:val="hybridMultilevel"/>
    <w:tmpl w:val="E938A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60812D2"/>
    <w:multiLevelType w:val="multilevel"/>
    <w:tmpl w:val="627CAB56"/>
    <w:lvl w:ilvl="0">
      <w:start w:val="4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7463953"/>
    <w:multiLevelType w:val="multilevel"/>
    <w:tmpl w:val="3DA8C0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6D5348"/>
    <w:multiLevelType w:val="multilevel"/>
    <w:tmpl w:val="568C91BA"/>
    <w:lvl w:ilvl="0">
      <w:start w:val="3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9775A58"/>
    <w:multiLevelType w:val="multilevel"/>
    <w:tmpl w:val="F24ABA32"/>
    <w:lvl w:ilvl="0">
      <w:start w:val="5"/>
      <w:numFmt w:val="decimal"/>
      <w:lvlText w:val="%1."/>
      <w:lvlJc w:val="left"/>
      <w:pPr>
        <w:tabs>
          <w:tab w:val="num" w:pos="720"/>
        </w:tabs>
        <w:ind w:left="720" w:hanging="720"/>
      </w:pPr>
      <w:rPr>
        <w:rFonts w:hint="default"/>
        <w:u w:val="none"/>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A8B18BB"/>
    <w:multiLevelType w:val="multilevel"/>
    <w:tmpl w:val="E836FBAC"/>
    <w:lvl w:ilvl="0">
      <w:start w:val="4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DC20D65"/>
    <w:multiLevelType w:val="multilevel"/>
    <w:tmpl w:val="4184DF80"/>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0652EB6"/>
    <w:multiLevelType w:val="multilevel"/>
    <w:tmpl w:val="67A23E4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624B95"/>
    <w:multiLevelType w:val="multilevel"/>
    <w:tmpl w:val="C1A459CE"/>
    <w:lvl w:ilvl="0">
      <w:start w:val="11"/>
      <w:numFmt w:val="decimal"/>
      <w:lvlText w:val="%1"/>
      <w:lvlJc w:val="left"/>
      <w:pPr>
        <w:tabs>
          <w:tab w:val="num" w:pos="735"/>
        </w:tabs>
        <w:ind w:left="735" w:hanging="735"/>
      </w:pPr>
      <w:rPr>
        <w:rFonts w:hint="default"/>
      </w:rPr>
    </w:lvl>
    <w:lvl w:ilvl="1">
      <w:start w:val="2"/>
      <w:numFmt w:val="decimal"/>
      <w:lvlText w:val="%1.%2"/>
      <w:lvlJc w:val="left"/>
      <w:pPr>
        <w:tabs>
          <w:tab w:val="num" w:pos="1089"/>
        </w:tabs>
        <w:ind w:left="1089" w:hanging="735"/>
      </w:pPr>
      <w:rPr>
        <w:rFonts w:hint="default"/>
      </w:rPr>
    </w:lvl>
    <w:lvl w:ilvl="2">
      <w:start w:val="3"/>
      <w:numFmt w:val="decimal"/>
      <w:lvlText w:val="%1.%2.%3"/>
      <w:lvlJc w:val="left"/>
      <w:pPr>
        <w:tabs>
          <w:tab w:val="num" w:pos="1443"/>
        </w:tabs>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6" w15:restartNumberingAfterBreak="0">
    <w:nsid w:val="441779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CE0B1F"/>
    <w:multiLevelType w:val="multilevel"/>
    <w:tmpl w:val="9EB2AB9E"/>
    <w:lvl w:ilvl="0">
      <w:start w:val="34"/>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6D52317"/>
    <w:multiLevelType w:val="multilevel"/>
    <w:tmpl w:val="E9D885D8"/>
    <w:lvl w:ilvl="0">
      <w:start w:val="26"/>
      <w:numFmt w:val="decimal"/>
      <w:lvlText w:val="%1."/>
      <w:lvlJc w:val="left"/>
      <w:pPr>
        <w:tabs>
          <w:tab w:val="num" w:pos="720"/>
        </w:tabs>
        <w:ind w:left="720" w:hanging="720"/>
      </w:pPr>
      <w:rPr>
        <w:rFonts w:hint="default"/>
        <w:u w:val="none"/>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47694DEF"/>
    <w:multiLevelType w:val="multilevel"/>
    <w:tmpl w:val="AABCA212"/>
    <w:lvl w:ilvl="0">
      <w:start w:val="13"/>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8983B7F"/>
    <w:multiLevelType w:val="multilevel"/>
    <w:tmpl w:val="4FFCD780"/>
    <w:lvl w:ilvl="0">
      <w:start w:val="2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9226531"/>
    <w:multiLevelType w:val="singleLevel"/>
    <w:tmpl w:val="8A765B42"/>
    <w:lvl w:ilvl="0">
      <w:start w:val="21"/>
      <w:numFmt w:val="decimal"/>
      <w:lvlText w:val="%1."/>
      <w:lvlJc w:val="left"/>
      <w:pPr>
        <w:tabs>
          <w:tab w:val="num" w:pos="720"/>
        </w:tabs>
        <w:ind w:left="720" w:hanging="720"/>
      </w:pPr>
      <w:rPr>
        <w:rFonts w:hint="default"/>
        <w:u w:val="none"/>
      </w:rPr>
    </w:lvl>
  </w:abstractNum>
  <w:abstractNum w:abstractNumId="22" w15:restartNumberingAfterBreak="0">
    <w:nsid w:val="49933DC3"/>
    <w:multiLevelType w:val="multilevel"/>
    <w:tmpl w:val="2B4ECBAE"/>
    <w:lvl w:ilvl="0">
      <w:start w:val="3"/>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720"/>
        </w:tabs>
        <w:ind w:left="720" w:hanging="72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080"/>
        </w:tabs>
        <w:ind w:left="1080" w:hanging="108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440"/>
        </w:tabs>
        <w:ind w:left="1440" w:hanging="1440"/>
      </w:pPr>
      <w:rPr>
        <w:rFonts w:hint="default"/>
        <w:b w:val="0"/>
      </w:rPr>
    </w:lvl>
  </w:abstractNum>
  <w:abstractNum w:abstractNumId="23" w15:restartNumberingAfterBreak="0">
    <w:nsid w:val="4CCE335C"/>
    <w:multiLevelType w:val="multilevel"/>
    <w:tmpl w:val="ECCC0C8A"/>
    <w:lvl w:ilvl="0">
      <w:start w:val="1"/>
      <w:numFmt w:val="decimal"/>
      <w:lvlText w:val="%1."/>
      <w:lvlJc w:val="left"/>
      <w:pPr>
        <w:ind w:left="1494" w:hanging="360"/>
      </w:pPr>
      <w:rPr>
        <w:rFonts w:hint="default"/>
      </w:rPr>
    </w:lvl>
    <w:lvl w:ilvl="1">
      <w:start w:val="1"/>
      <w:numFmt w:val="decimal"/>
      <w:lvlText w:val="%1.%2."/>
      <w:lvlJc w:val="left"/>
      <w:pPr>
        <w:ind w:left="715" w:hanging="432"/>
      </w:pPr>
      <w:rPr>
        <w:rFonts w:hint="default"/>
        <w:b w:val="0"/>
      </w:rPr>
    </w:lvl>
    <w:lvl w:ilvl="2">
      <w:start w:val="1"/>
      <w:numFmt w:val="decimal"/>
      <w:lvlText w:val="%1.%2.%3."/>
      <w:lvlJc w:val="left"/>
      <w:pPr>
        <w:ind w:left="1922" w:hanging="504"/>
      </w:pPr>
      <w:rPr>
        <w:rFonts w:hint="default"/>
      </w:rPr>
    </w:lvl>
    <w:lvl w:ilvl="3">
      <w:start w:val="1"/>
      <w:numFmt w:val="lowerRoman"/>
      <w:lvlText w:val="(%4)"/>
      <w:lvlJc w:val="left"/>
      <w:pPr>
        <w:ind w:left="2862" w:hanging="648"/>
      </w:pPr>
      <w:rPr>
        <w:rFonts w:hint="default"/>
      </w:rPr>
    </w:lvl>
    <w:lvl w:ilvl="4">
      <w:start w:val="1"/>
      <w:numFmt w:val="lowerRoman"/>
      <w:lvlText w:val="(%5)"/>
      <w:lvlJc w:val="left"/>
      <w:pPr>
        <w:ind w:left="3366" w:hanging="792"/>
      </w:pPr>
      <w:rPr>
        <w:rFonts w:hint="default"/>
      </w:rPr>
    </w:lvl>
    <w:lvl w:ilvl="5">
      <w:start w:val="1"/>
      <w:numFmt w:val="lowerLetter"/>
      <w:lvlText w:val="(%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4" w15:restartNumberingAfterBreak="0">
    <w:nsid w:val="4D8E0310"/>
    <w:multiLevelType w:val="multilevel"/>
    <w:tmpl w:val="3D067C5C"/>
    <w:lvl w:ilvl="0">
      <w:start w:val="25"/>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EB53E62"/>
    <w:multiLevelType w:val="multilevel"/>
    <w:tmpl w:val="05DC2096"/>
    <w:lvl w:ilvl="0">
      <w:start w:val="44"/>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F7C0337"/>
    <w:multiLevelType w:val="multilevel"/>
    <w:tmpl w:val="05EA2B82"/>
    <w:lvl w:ilvl="0">
      <w:start w:val="41"/>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2AE36D7"/>
    <w:multiLevelType w:val="multilevel"/>
    <w:tmpl w:val="333E5236"/>
    <w:lvl w:ilvl="0">
      <w:start w:val="4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4B74517"/>
    <w:multiLevelType w:val="multilevel"/>
    <w:tmpl w:val="97DC4460"/>
    <w:lvl w:ilvl="0">
      <w:start w:val="2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B174D45"/>
    <w:multiLevelType w:val="multilevel"/>
    <w:tmpl w:val="0E5EAEF0"/>
    <w:lvl w:ilvl="0">
      <w:start w:val="37"/>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BE478E2"/>
    <w:multiLevelType w:val="multilevel"/>
    <w:tmpl w:val="81307940"/>
    <w:lvl w:ilvl="0">
      <w:start w:val="1"/>
      <w:numFmt w:val="decimal"/>
      <w:lvlText w:val="%1."/>
      <w:lvlJc w:val="left"/>
      <w:pPr>
        <w:ind w:left="1080" w:hanging="720"/>
      </w:pPr>
      <w:rPr>
        <w:rFonts w:hint="default"/>
        <w:sz w:val="24"/>
        <w:szCs w:val="24"/>
      </w:rPr>
    </w:lvl>
    <w:lvl w:ilvl="1">
      <w:start w:val="1"/>
      <w:numFmt w:val="decimal"/>
      <w:isLgl/>
      <w:lvlText w:val="%1.%2"/>
      <w:lvlJc w:val="left"/>
      <w:pPr>
        <w:ind w:left="862" w:hanging="720"/>
      </w:pPr>
      <w:rPr>
        <w:rFonts w:hint="default"/>
      </w:rPr>
    </w:lvl>
    <w:lvl w:ilvl="2">
      <w:start w:val="1"/>
      <w:numFmt w:val="decimal"/>
      <w:isLgl/>
      <w:lvlText w:val="%1.%2.%3"/>
      <w:lvlJc w:val="left"/>
      <w:pPr>
        <w:ind w:left="1287"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0A5428"/>
    <w:multiLevelType w:val="singleLevel"/>
    <w:tmpl w:val="B2FABC70"/>
    <w:lvl w:ilvl="0">
      <w:start w:val="1"/>
      <w:numFmt w:val="lowerLetter"/>
      <w:lvlText w:val="%1."/>
      <w:lvlJc w:val="left"/>
      <w:pPr>
        <w:tabs>
          <w:tab w:val="num" w:pos="1080"/>
        </w:tabs>
        <w:ind w:left="1080" w:hanging="360"/>
      </w:pPr>
      <w:rPr>
        <w:rFonts w:hint="default"/>
      </w:rPr>
    </w:lvl>
  </w:abstractNum>
  <w:abstractNum w:abstractNumId="32" w15:restartNumberingAfterBreak="0">
    <w:nsid w:val="66D84B7C"/>
    <w:multiLevelType w:val="multilevel"/>
    <w:tmpl w:val="1FF8F306"/>
    <w:lvl w:ilvl="0">
      <w:start w:val="2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9367E98"/>
    <w:multiLevelType w:val="multilevel"/>
    <w:tmpl w:val="ACCA43C2"/>
    <w:lvl w:ilvl="0">
      <w:start w:val="16"/>
      <w:numFmt w:val="decimal"/>
      <w:lvlText w:val="%1"/>
      <w:lvlJc w:val="left"/>
      <w:pPr>
        <w:tabs>
          <w:tab w:val="num" w:pos="375"/>
        </w:tabs>
        <w:ind w:left="375" w:hanging="375"/>
      </w:pPr>
      <w:rPr>
        <w:rFonts w:hint="default"/>
      </w:rPr>
    </w:lvl>
    <w:lvl w:ilvl="1">
      <w:start w:val="7"/>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0E3DED"/>
    <w:multiLevelType w:val="multilevel"/>
    <w:tmpl w:val="6B82C422"/>
    <w:lvl w:ilvl="0">
      <w:start w:val="4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C251E2F"/>
    <w:multiLevelType w:val="multilevel"/>
    <w:tmpl w:val="70BE93E6"/>
    <w:lvl w:ilvl="0">
      <w:start w:val="34"/>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7C6590"/>
    <w:multiLevelType w:val="multilevel"/>
    <w:tmpl w:val="82FC9F6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B5100A"/>
    <w:multiLevelType w:val="hybridMultilevel"/>
    <w:tmpl w:val="045CB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FD644B"/>
    <w:multiLevelType w:val="multilevel"/>
    <w:tmpl w:val="C5248E40"/>
    <w:lvl w:ilvl="0">
      <w:start w:val="1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76335958"/>
    <w:multiLevelType w:val="multilevel"/>
    <w:tmpl w:val="81A2C60E"/>
    <w:lvl w:ilvl="0">
      <w:start w:val="24"/>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C383D3B"/>
    <w:multiLevelType w:val="multilevel"/>
    <w:tmpl w:val="82FC9F6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11"/>
  </w:num>
  <w:num w:numId="3">
    <w:abstractNumId w:val="4"/>
  </w:num>
  <w:num w:numId="4">
    <w:abstractNumId w:val="3"/>
  </w:num>
  <w:num w:numId="5">
    <w:abstractNumId w:val="6"/>
  </w:num>
  <w:num w:numId="6">
    <w:abstractNumId w:val="19"/>
  </w:num>
  <w:num w:numId="7">
    <w:abstractNumId w:val="13"/>
  </w:num>
  <w:num w:numId="8">
    <w:abstractNumId w:val="33"/>
  </w:num>
  <w:num w:numId="9">
    <w:abstractNumId w:val="38"/>
  </w:num>
  <w:num w:numId="10">
    <w:abstractNumId w:val="20"/>
  </w:num>
  <w:num w:numId="11">
    <w:abstractNumId w:val="32"/>
  </w:num>
  <w:num w:numId="12">
    <w:abstractNumId w:val="39"/>
  </w:num>
  <w:num w:numId="13">
    <w:abstractNumId w:val="24"/>
  </w:num>
  <w:num w:numId="14">
    <w:abstractNumId w:val="5"/>
  </w:num>
  <w:num w:numId="15">
    <w:abstractNumId w:val="35"/>
  </w:num>
  <w:num w:numId="16">
    <w:abstractNumId w:val="17"/>
  </w:num>
  <w:num w:numId="17">
    <w:abstractNumId w:val="29"/>
  </w:num>
  <w:num w:numId="18">
    <w:abstractNumId w:val="27"/>
  </w:num>
  <w:num w:numId="19">
    <w:abstractNumId w:val="8"/>
  </w:num>
  <w:num w:numId="20">
    <w:abstractNumId w:val="26"/>
  </w:num>
  <w:num w:numId="21">
    <w:abstractNumId w:val="12"/>
  </w:num>
  <w:num w:numId="22">
    <w:abstractNumId w:val="25"/>
  </w:num>
  <w:num w:numId="23">
    <w:abstractNumId w:val="34"/>
  </w:num>
  <w:num w:numId="24">
    <w:abstractNumId w:val="15"/>
  </w:num>
  <w:num w:numId="25">
    <w:abstractNumId w:val="28"/>
  </w:num>
  <w:num w:numId="26">
    <w:abstractNumId w:val="21"/>
  </w:num>
  <w:num w:numId="27">
    <w:abstractNumId w:val="10"/>
  </w:num>
  <w:num w:numId="28">
    <w:abstractNumId w:val="22"/>
  </w:num>
  <w:num w:numId="29">
    <w:abstractNumId w:val="2"/>
  </w:num>
  <w:num w:numId="30">
    <w:abstractNumId w:val="0"/>
  </w:num>
  <w:num w:numId="31">
    <w:abstractNumId w:val="30"/>
  </w:num>
  <w:num w:numId="32">
    <w:abstractNumId w:val="23"/>
  </w:num>
  <w:num w:numId="33">
    <w:abstractNumId w:val="16"/>
  </w:num>
  <w:num w:numId="34">
    <w:abstractNumId w:val="9"/>
  </w:num>
  <w:num w:numId="35">
    <w:abstractNumId w:val="40"/>
  </w:num>
  <w:num w:numId="36">
    <w:abstractNumId w:val="36"/>
  </w:num>
  <w:num w:numId="37">
    <w:abstractNumId w:val="37"/>
  </w:num>
  <w:num w:numId="38">
    <w:abstractNumId w:val="14"/>
  </w:num>
  <w:num w:numId="39">
    <w:abstractNumId w:val="18"/>
  </w:num>
  <w:num w:numId="40">
    <w:abstractNumId w:val="1"/>
  </w:num>
  <w:num w:numId="41">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2E6"/>
    <w:rsid w:val="00000CF2"/>
    <w:rsid w:val="00007F3C"/>
    <w:rsid w:val="000103F5"/>
    <w:rsid w:val="000116DA"/>
    <w:rsid w:val="000139BA"/>
    <w:rsid w:val="000139D3"/>
    <w:rsid w:val="00016031"/>
    <w:rsid w:val="00023444"/>
    <w:rsid w:val="00023DED"/>
    <w:rsid w:val="00025F9F"/>
    <w:rsid w:val="00025FCD"/>
    <w:rsid w:val="00035149"/>
    <w:rsid w:val="000418B6"/>
    <w:rsid w:val="00044FC7"/>
    <w:rsid w:val="000458B4"/>
    <w:rsid w:val="00046AF5"/>
    <w:rsid w:val="0004706E"/>
    <w:rsid w:val="00061844"/>
    <w:rsid w:val="0007218F"/>
    <w:rsid w:val="000776FC"/>
    <w:rsid w:val="00077B7D"/>
    <w:rsid w:val="00085306"/>
    <w:rsid w:val="00086060"/>
    <w:rsid w:val="000A5348"/>
    <w:rsid w:val="000B0398"/>
    <w:rsid w:val="000B1939"/>
    <w:rsid w:val="000B504D"/>
    <w:rsid w:val="000C21EC"/>
    <w:rsid w:val="000C4EA7"/>
    <w:rsid w:val="000C6933"/>
    <w:rsid w:val="000D3037"/>
    <w:rsid w:val="000D3E36"/>
    <w:rsid w:val="000F2892"/>
    <w:rsid w:val="000F4F8C"/>
    <w:rsid w:val="000F66BB"/>
    <w:rsid w:val="00114AB3"/>
    <w:rsid w:val="00117783"/>
    <w:rsid w:val="0012030E"/>
    <w:rsid w:val="0012241A"/>
    <w:rsid w:val="001231E9"/>
    <w:rsid w:val="00123C43"/>
    <w:rsid w:val="00126E68"/>
    <w:rsid w:val="001328DD"/>
    <w:rsid w:val="00137CF9"/>
    <w:rsid w:val="00141C2D"/>
    <w:rsid w:val="0014634E"/>
    <w:rsid w:val="0015328F"/>
    <w:rsid w:val="0015517C"/>
    <w:rsid w:val="00157500"/>
    <w:rsid w:val="00157F59"/>
    <w:rsid w:val="00162DAF"/>
    <w:rsid w:val="00165EDA"/>
    <w:rsid w:val="0017290B"/>
    <w:rsid w:val="001820F4"/>
    <w:rsid w:val="00183B68"/>
    <w:rsid w:val="00183D0F"/>
    <w:rsid w:val="00191B1A"/>
    <w:rsid w:val="00192BE7"/>
    <w:rsid w:val="00195F5E"/>
    <w:rsid w:val="001B0BA3"/>
    <w:rsid w:val="001B2E76"/>
    <w:rsid w:val="001B3275"/>
    <w:rsid w:val="001C11D7"/>
    <w:rsid w:val="001C2C2D"/>
    <w:rsid w:val="001C63FE"/>
    <w:rsid w:val="001C7125"/>
    <w:rsid w:val="001D1C66"/>
    <w:rsid w:val="001E1E2D"/>
    <w:rsid w:val="001E37DF"/>
    <w:rsid w:val="001E3BAE"/>
    <w:rsid w:val="001F0DB1"/>
    <w:rsid w:val="001F7622"/>
    <w:rsid w:val="00200F95"/>
    <w:rsid w:val="00201D0E"/>
    <w:rsid w:val="002162A8"/>
    <w:rsid w:val="0022104C"/>
    <w:rsid w:val="0023495A"/>
    <w:rsid w:val="00236B99"/>
    <w:rsid w:val="00236B9B"/>
    <w:rsid w:val="00242879"/>
    <w:rsid w:val="002504A0"/>
    <w:rsid w:val="00257C6B"/>
    <w:rsid w:val="00257D28"/>
    <w:rsid w:val="002669FA"/>
    <w:rsid w:val="00274448"/>
    <w:rsid w:val="00274E3C"/>
    <w:rsid w:val="00277833"/>
    <w:rsid w:val="0028079F"/>
    <w:rsid w:val="00283B3C"/>
    <w:rsid w:val="00290CDB"/>
    <w:rsid w:val="0029302F"/>
    <w:rsid w:val="00296102"/>
    <w:rsid w:val="002A4014"/>
    <w:rsid w:val="002A47CF"/>
    <w:rsid w:val="002A4E56"/>
    <w:rsid w:val="002A68A6"/>
    <w:rsid w:val="002A6E01"/>
    <w:rsid w:val="002B0123"/>
    <w:rsid w:val="002B03C9"/>
    <w:rsid w:val="002B0EE3"/>
    <w:rsid w:val="002C0301"/>
    <w:rsid w:val="002D4EDA"/>
    <w:rsid w:val="002E12A1"/>
    <w:rsid w:val="002E2665"/>
    <w:rsid w:val="002F671E"/>
    <w:rsid w:val="002F6F1B"/>
    <w:rsid w:val="00317B76"/>
    <w:rsid w:val="003322E6"/>
    <w:rsid w:val="00334578"/>
    <w:rsid w:val="00337C97"/>
    <w:rsid w:val="00355A3C"/>
    <w:rsid w:val="0036424F"/>
    <w:rsid w:val="00366AF6"/>
    <w:rsid w:val="00371008"/>
    <w:rsid w:val="0038513E"/>
    <w:rsid w:val="0039110C"/>
    <w:rsid w:val="00392423"/>
    <w:rsid w:val="00396022"/>
    <w:rsid w:val="00396E71"/>
    <w:rsid w:val="003A2D7E"/>
    <w:rsid w:val="003A78E1"/>
    <w:rsid w:val="003B1082"/>
    <w:rsid w:val="003B1460"/>
    <w:rsid w:val="003B4CA4"/>
    <w:rsid w:val="003B4F5B"/>
    <w:rsid w:val="003B5B52"/>
    <w:rsid w:val="003B7F6C"/>
    <w:rsid w:val="003C03C5"/>
    <w:rsid w:val="003C2B68"/>
    <w:rsid w:val="003C5710"/>
    <w:rsid w:val="003E61BE"/>
    <w:rsid w:val="003E7F49"/>
    <w:rsid w:val="0040134D"/>
    <w:rsid w:val="00407A8D"/>
    <w:rsid w:val="00407DC6"/>
    <w:rsid w:val="00410787"/>
    <w:rsid w:val="0042019F"/>
    <w:rsid w:val="00432E03"/>
    <w:rsid w:val="004454C5"/>
    <w:rsid w:val="00456DA7"/>
    <w:rsid w:val="00460570"/>
    <w:rsid w:val="0046549E"/>
    <w:rsid w:val="00466EB4"/>
    <w:rsid w:val="00473ACE"/>
    <w:rsid w:val="004744C9"/>
    <w:rsid w:val="00476079"/>
    <w:rsid w:val="00476938"/>
    <w:rsid w:val="004809C3"/>
    <w:rsid w:val="00482E3F"/>
    <w:rsid w:val="00490DBC"/>
    <w:rsid w:val="004A0675"/>
    <w:rsid w:val="004A259A"/>
    <w:rsid w:val="004B3E0C"/>
    <w:rsid w:val="004B7A09"/>
    <w:rsid w:val="004B7EB9"/>
    <w:rsid w:val="004D2A2C"/>
    <w:rsid w:val="004E0876"/>
    <w:rsid w:val="004E1ED0"/>
    <w:rsid w:val="004E568D"/>
    <w:rsid w:val="004F519E"/>
    <w:rsid w:val="00502EB6"/>
    <w:rsid w:val="005101D9"/>
    <w:rsid w:val="0052076C"/>
    <w:rsid w:val="00523ADB"/>
    <w:rsid w:val="0052648F"/>
    <w:rsid w:val="005302E7"/>
    <w:rsid w:val="00537CE2"/>
    <w:rsid w:val="00542B46"/>
    <w:rsid w:val="005462C1"/>
    <w:rsid w:val="00560094"/>
    <w:rsid w:val="00570D16"/>
    <w:rsid w:val="00570E7C"/>
    <w:rsid w:val="005719E0"/>
    <w:rsid w:val="00573F16"/>
    <w:rsid w:val="00576680"/>
    <w:rsid w:val="00582DBF"/>
    <w:rsid w:val="0058393D"/>
    <w:rsid w:val="00586706"/>
    <w:rsid w:val="0059368D"/>
    <w:rsid w:val="005A645B"/>
    <w:rsid w:val="005A6DE8"/>
    <w:rsid w:val="005C03F7"/>
    <w:rsid w:val="005C42E7"/>
    <w:rsid w:val="005C65E0"/>
    <w:rsid w:val="005C72FA"/>
    <w:rsid w:val="005D67F6"/>
    <w:rsid w:val="005F73D2"/>
    <w:rsid w:val="006065C3"/>
    <w:rsid w:val="00617E34"/>
    <w:rsid w:val="00622AD3"/>
    <w:rsid w:val="00626C77"/>
    <w:rsid w:val="00627EDF"/>
    <w:rsid w:val="00630A75"/>
    <w:rsid w:val="00633872"/>
    <w:rsid w:val="0063586E"/>
    <w:rsid w:val="006469E9"/>
    <w:rsid w:val="006476B0"/>
    <w:rsid w:val="00647F2C"/>
    <w:rsid w:val="00651AFD"/>
    <w:rsid w:val="00651BE7"/>
    <w:rsid w:val="006523BE"/>
    <w:rsid w:val="00665915"/>
    <w:rsid w:val="00672011"/>
    <w:rsid w:val="006729A2"/>
    <w:rsid w:val="00674C90"/>
    <w:rsid w:val="0068028F"/>
    <w:rsid w:val="00685703"/>
    <w:rsid w:val="0068734E"/>
    <w:rsid w:val="0069157B"/>
    <w:rsid w:val="006928C2"/>
    <w:rsid w:val="00696DAA"/>
    <w:rsid w:val="00697990"/>
    <w:rsid w:val="006A3791"/>
    <w:rsid w:val="006A48C4"/>
    <w:rsid w:val="006A58C6"/>
    <w:rsid w:val="006C0376"/>
    <w:rsid w:val="006C1652"/>
    <w:rsid w:val="006C4559"/>
    <w:rsid w:val="006D3678"/>
    <w:rsid w:val="006E15A9"/>
    <w:rsid w:val="006E74B1"/>
    <w:rsid w:val="006F521C"/>
    <w:rsid w:val="00704737"/>
    <w:rsid w:val="007053B1"/>
    <w:rsid w:val="00706176"/>
    <w:rsid w:val="007101C7"/>
    <w:rsid w:val="007128A1"/>
    <w:rsid w:val="00712B58"/>
    <w:rsid w:val="0072332B"/>
    <w:rsid w:val="0072776B"/>
    <w:rsid w:val="0073363D"/>
    <w:rsid w:val="0073556F"/>
    <w:rsid w:val="00735B2C"/>
    <w:rsid w:val="00740206"/>
    <w:rsid w:val="00744490"/>
    <w:rsid w:val="00745D9E"/>
    <w:rsid w:val="00747816"/>
    <w:rsid w:val="00771FFB"/>
    <w:rsid w:val="00775913"/>
    <w:rsid w:val="00776D53"/>
    <w:rsid w:val="00781936"/>
    <w:rsid w:val="00781ECA"/>
    <w:rsid w:val="00785780"/>
    <w:rsid w:val="00785B34"/>
    <w:rsid w:val="00785FD4"/>
    <w:rsid w:val="00787AFB"/>
    <w:rsid w:val="007A1A10"/>
    <w:rsid w:val="007A2C01"/>
    <w:rsid w:val="007A6375"/>
    <w:rsid w:val="007A68F2"/>
    <w:rsid w:val="007B01F5"/>
    <w:rsid w:val="007B077A"/>
    <w:rsid w:val="007B0EE8"/>
    <w:rsid w:val="007C0BB0"/>
    <w:rsid w:val="007C318F"/>
    <w:rsid w:val="007C3ECE"/>
    <w:rsid w:val="007D0BBB"/>
    <w:rsid w:val="007D3726"/>
    <w:rsid w:val="007F2A0A"/>
    <w:rsid w:val="008057D3"/>
    <w:rsid w:val="00810AAA"/>
    <w:rsid w:val="008134B4"/>
    <w:rsid w:val="0081408E"/>
    <w:rsid w:val="00815AD0"/>
    <w:rsid w:val="00817510"/>
    <w:rsid w:val="00831626"/>
    <w:rsid w:val="00831698"/>
    <w:rsid w:val="00832A63"/>
    <w:rsid w:val="008333CB"/>
    <w:rsid w:val="00834265"/>
    <w:rsid w:val="0084152B"/>
    <w:rsid w:val="0084757D"/>
    <w:rsid w:val="0085365F"/>
    <w:rsid w:val="008623A4"/>
    <w:rsid w:val="00863B8B"/>
    <w:rsid w:val="00870361"/>
    <w:rsid w:val="00873632"/>
    <w:rsid w:val="00877AA2"/>
    <w:rsid w:val="008826A3"/>
    <w:rsid w:val="0088514E"/>
    <w:rsid w:val="0088725D"/>
    <w:rsid w:val="00892C58"/>
    <w:rsid w:val="008937D4"/>
    <w:rsid w:val="008A3192"/>
    <w:rsid w:val="008A36D1"/>
    <w:rsid w:val="008A5DF6"/>
    <w:rsid w:val="008A6337"/>
    <w:rsid w:val="008A6EF8"/>
    <w:rsid w:val="008A7B87"/>
    <w:rsid w:val="008B189E"/>
    <w:rsid w:val="008B767A"/>
    <w:rsid w:val="008C456C"/>
    <w:rsid w:val="008C5AE5"/>
    <w:rsid w:val="008D225C"/>
    <w:rsid w:val="008D7DF5"/>
    <w:rsid w:val="008E273F"/>
    <w:rsid w:val="0090028D"/>
    <w:rsid w:val="009035CE"/>
    <w:rsid w:val="0090503A"/>
    <w:rsid w:val="00914CA7"/>
    <w:rsid w:val="0091598F"/>
    <w:rsid w:val="00920089"/>
    <w:rsid w:val="00923C75"/>
    <w:rsid w:val="00924EC1"/>
    <w:rsid w:val="00925710"/>
    <w:rsid w:val="009300E1"/>
    <w:rsid w:val="00932648"/>
    <w:rsid w:val="00934D23"/>
    <w:rsid w:val="00934DD1"/>
    <w:rsid w:val="00937EA0"/>
    <w:rsid w:val="0094329D"/>
    <w:rsid w:val="009543DF"/>
    <w:rsid w:val="009549CD"/>
    <w:rsid w:val="00957409"/>
    <w:rsid w:val="0096370E"/>
    <w:rsid w:val="00963BB8"/>
    <w:rsid w:val="009969BB"/>
    <w:rsid w:val="009A2A91"/>
    <w:rsid w:val="009A4627"/>
    <w:rsid w:val="009B0136"/>
    <w:rsid w:val="009B1403"/>
    <w:rsid w:val="009B1BFE"/>
    <w:rsid w:val="009B3535"/>
    <w:rsid w:val="009B7ACD"/>
    <w:rsid w:val="009C0B36"/>
    <w:rsid w:val="009C2E05"/>
    <w:rsid w:val="009C6CA6"/>
    <w:rsid w:val="009D1223"/>
    <w:rsid w:val="009D1FBD"/>
    <w:rsid w:val="009E4493"/>
    <w:rsid w:val="009E4C78"/>
    <w:rsid w:val="009E768F"/>
    <w:rsid w:val="009E794D"/>
    <w:rsid w:val="009F04B0"/>
    <w:rsid w:val="00A00E1D"/>
    <w:rsid w:val="00A0244C"/>
    <w:rsid w:val="00A05BCC"/>
    <w:rsid w:val="00A11599"/>
    <w:rsid w:val="00A139E0"/>
    <w:rsid w:val="00A16FDB"/>
    <w:rsid w:val="00A25276"/>
    <w:rsid w:val="00A2551D"/>
    <w:rsid w:val="00A316A5"/>
    <w:rsid w:val="00A322E8"/>
    <w:rsid w:val="00A341A5"/>
    <w:rsid w:val="00A34BD2"/>
    <w:rsid w:val="00A4151B"/>
    <w:rsid w:val="00A44497"/>
    <w:rsid w:val="00A528FF"/>
    <w:rsid w:val="00A552A2"/>
    <w:rsid w:val="00A614F4"/>
    <w:rsid w:val="00A61648"/>
    <w:rsid w:val="00A65D29"/>
    <w:rsid w:val="00A70CA0"/>
    <w:rsid w:val="00A759B0"/>
    <w:rsid w:val="00A75FB3"/>
    <w:rsid w:val="00A8118E"/>
    <w:rsid w:val="00A831BF"/>
    <w:rsid w:val="00A85679"/>
    <w:rsid w:val="00A91335"/>
    <w:rsid w:val="00A93E24"/>
    <w:rsid w:val="00AA10EB"/>
    <w:rsid w:val="00AA6A0A"/>
    <w:rsid w:val="00AB1211"/>
    <w:rsid w:val="00AB7B38"/>
    <w:rsid w:val="00AC0362"/>
    <w:rsid w:val="00AC14E2"/>
    <w:rsid w:val="00AC25B0"/>
    <w:rsid w:val="00AC57E8"/>
    <w:rsid w:val="00AC67E4"/>
    <w:rsid w:val="00AC797D"/>
    <w:rsid w:val="00AD4D05"/>
    <w:rsid w:val="00AF3BE1"/>
    <w:rsid w:val="00B02C03"/>
    <w:rsid w:val="00B22A7B"/>
    <w:rsid w:val="00B340FE"/>
    <w:rsid w:val="00B363CA"/>
    <w:rsid w:val="00B369B6"/>
    <w:rsid w:val="00B44411"/>
    <w:rsid w:val="00B47807"/>
    <w:rsid w:val="00B550EE"/>
    <w:rsid w:val="00B711A6"/>
    <w:rsid w:val="00B826C8"/>
    <w:rsid w:val="00B82B08"/>
    <w:rsid w:val="00B87B3B"/>
    <w:rsid w:val="00B926BA"/>
    <w:rsid w:val="00B92A7D"/>
    <w:rsid w:val="00BA1D2A"/>
    <w:rsid w:val="00BB0C3A"/>
    <w:rsid w:val="00BB0C94"/>
    <w:rsid w:val="00BB111E"/>
    <w:rsid w:val="00BB3751"/>
    <w:rsid w:val="00BB55D3"/>
    <w:rsid w:val="00BB775D"/>
    <w:rsid w:val="00BC06D3"/>
    <w:rsid w:val="00BC4B66"/>
    <w:rsid w:val="00BD38A9"/>
    <w:rsid w:val="00BD4AFA"/>
    <w:rsid w:val="00BE1537"/>
    <w:rsid w:val="00BE2147"/>
    <w:rsid w:val="00BE3CA5"/>
    <w:rsid w:val="00BE456D"/>
    <w:rsid w:val="00BF504A"/>
    <w:rsid w:val="00C00B49"/>
    <w:rsid w:val="00C0126C"/>
    <w:rsid w:val="00C02766"/>
    <w:rsid w:val="00C16B35"/>
    <w:rsid w:val="00C23E38"/>
    <w:rsid w:val="00C24D99"/>
    <w:rsid w:val="00C25436"/>
    <w:rsid w:val="00C31851"/>
    <w:rsid w:val="00C31886"/>
    <w:rsid w:val="00C32DCE"/>
    <w:rsid w:val="00C37B20"/>
    <w:rsid w:val="00C456B1"/>
    <w:rsid w:val="00C47088"/>
    <w:rsid w:val="00C516F0"/>
    <w:rsid w:val="00C52D05"/>
    <w:rsid w:val="00C536F6"/>
    <w:rsid w:val="00C54429"/>
    <w:rsid w:val="00C56626"/>
    <w:rsid w:val="00C637B3"/>
    <w:rsid w:val="00C661F6"/>
    <w:rsid w:val="00C73DFD"/>
    <w:rsid w:val="00C75B23"/>
    <w:rsid w:val="00C8122C"/>
    <w:rsid w:val="00C825A2"/>
    <w:rsid w:val="00C84C1D"/>
    <w:rsid w:val="00C870E7"/>
    <w:rsid w:val="00C90969"/>
    <w:rsid w:val="00C91EE1"/>
    <w:rsid w:val="00C95750"/>
    <w:rsid w:val="00CA5560"/>
    <w:rsid w:val="00CA5DFD"/>
    <w:rsid w:val="00CB40C2"/>
    <w:rsid w:val="00CB6C42"/>
    <w:rsid w:val="00CC1A45"/>
    <w:rsid w:val="00CC633D"/>
    <w:rsid w:val="00CC7CF3"/>
    <w:rsid w:val="00CD2707"/>
    <w:rsid w:val="00CD590B"/>
    <w:rsid w:val="00CE0BC8"/>
    <w:rsid w:val="00CE0CBA"/>
    <w:rsid w:val="00CE68AC"/>
    <w:rsid w:val="00D15DD4"/>
    <w:rsid w:val="00D249DD"/>
    <w:rsid w:val="00D25B6A"/>
    <w:rsid w:val="00D3037D"/>
    <w:rsid w:val="00D30417"/>
    <w:rsid w:val="00D307A6"/>
    <w:rsid w:val="00D32774"/>
    <w:rsid w:val="00D426D0"/>
    <w:rsid w:val="00D45FD1"/>
    <w:rsid w:val="00D478C5"/>
    <w:rsid w:val="00D53984"/>
    <w:rsid w:val="00D655D5"/>
    <w:rsid w:val="00D769D7"/>
    <w:rsid w:val="00D76AF6"/>
    <w:rsid w:val="00D80F4E"/>
    <w:rsid w:val="00D8627E"/>
    <w:rsid w:val="00D97217"/>
    <w:rsid w:val="00D974B0"/>
    <w:rsid w:val="00DA04AC"/>
    <w:rsid w:val="00DA3402"/>
    <w:rsid w:val="00DA5166"/>
    <w:rsid w:val="00DC325D"/>
    <w:rsid w:val="00DD60FE"/>
    <w:rsid w:val="00DD6E65"/>
    <w:rsid w:val="00DE6508"/>
    <w:rsid w:val="00DE78E3"/>
    <w:rsid w:val="00DF07E2"/>
    <w:rsid w:val="00DF3047"/>
    <w:rsid w:val="00E05100"/>
    <w:rsid w:val="00E051B8"/>
    <w:rsid w:val="00E05832"/>
    <w:rsid w:val="00E22B73"/>
    <w:rsid w:val="00E2693E"/>
    <w:rsid w:val="00E31178"/>
    <w:rsid w:val="00E4233B"/>
    <w:rsid w:val="00E44F1C"/>
    <w:rsid w:val="00E473A3"/>
    <w:rsid w:val="00E5124E"/>
    <w:rsid w:val="00E5206A"/>
    <w:rsid w:val="00E56475"/>
    <w:rsid w:val="00E56B93"/>
    <w:rsid w:val="00E62052"/>
    <w:rsid w:val="00E63E6A"/>
    <w:rsid w:val="00E64982"/>
    <w:rsid w:val="00E65C91"/>
    <w:rsid w:val="00E65FA0"/>
    <w:rsid w:val="00E66DD1"/>
    <w:rsid w:val="00E710E4"/>
    <w:rsid w:val="00E711ED"/>
    <w:rsid w:val="00E71F0F"/>
    <w:rsid w:val="00E73812"/>
    <w:rsid w:val="00E755DD"/>
    <w:rsid w:val="00E7634B"/>
    <w:rsid w:val="00E86036"/>
    <w:rsid w:val="00E87827"/>
    <w:rsid w:val="00E954C7"/>
    <w:rsid w:val="00E96905"/>
    <w:rsid w:val="00EA54C1"/>
    <w:rsid w:val="00EB776A"/>
    <w:rsid w:val="00EC1681"/>
    <w:rsid w:val="00ED6BC0"/>
    <w:rsid w:val="00ED6F2E"/>
    <w:rsid w:val="00EE11F7"/>
    <w:rsid w:val="00EE2C82"/>
    <w:rsid w:val="00EE56D8"/>
    <w:rsid w:val="00EF4B00"/>
    <w:rsid w:val="00EF5D90"/>
    <w:rsid w:val="00EF6276"/>
    <w:rsid w:val="00EF6289"/>
    <w:rsid w:val="00F00E89"/>
    <w:rsid w:val="00F01C5D"/>
    <w:rsid w:val="00F02932"/>
    <w:rsid w:val="00F17343"/>
    <w:rsid w:val="00F2562B"/>
    <w:rsid w:val="00F32E3A"/>
    <w:rsid w:val="00F42685"/>
    <w:rsid w:val="00F610CB"/>
    <w:rsid w:val="00F70409"/>
    <w:rsid w:val="00F719BC"/>
    <w:rsid w:val="00F733F8"/>
    <w:rsid w:val="00F7375D"/>
    <w:rsid w:val="00F829FE"/>
    <w:rsid w:val="00FA7C33"/>
    <w:rsid w:val="00FB3531"/>
    <w:rsid w:val="00FB4AF9"/>
    <w:rsid w:val="00FB7319"/>
    <w:rsid w:val="00FC44FC"/>
    <w:rsid w:val="00FE314A"/>
    <w:rsid w:val="00FE3E93"/>
    <w:rsid w:val="00FF3708"/>
    <w:rsid w:val="00FF55D9"/>
    <w:rsid w:val="00FF6310"/>
    <w:rsid w:val="00FF7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12432"/>
  <w15:chartTrackingRefBased/>
  <w15:docId w15:val="{4F35F3DB-9A0D-4054-A8EA-A7F794B1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tabs>
        <w:tab w:val="left" w:pos="-720"/>
      </w:tabs>
      <w:suppressAutoHyphens/>
      <w:outlineLvl w:val="2"/>
    </w:pPr>
    <w:rPr>
      <w:b/>
      <w:sz w:val="24"/>
      <w:u w:val="single"/>
    </w:rPr>
  </w:style>
  <w:style w:type="paragraph" w:styleId="Heading4">
    <w:name w:val="heading 4"/>
    <w:basedOn w:val="Normal"/>
    <w:next w:val="Normal"/>
    <w:qFormat/>
    <w:pPr>
      <w:keepNext/>
      <w:jc w:val="right"/>
      <w:outlineLvl w:val="3"/>
    </w:pPr>
    <w:rPr>
      <w:b/>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hanging="720"/>
      <w:outlineLvl w:val="5"/>
    </w:pPr>
    <w:rPr>
      <w:b/>
      <w:sz w:val="24"/>
    </w:rPr>
  </w:style>
  <w:style w:type="paragraph" w:styleId="Heading7">
    <w:name w:val="heading 7"/>
    <w:basedOn w:val="Normal"/>
    <w:next w:val="Normal"/>
    <w:qFormat/>
    <w:pPr>
      <w:keepNext/>
      <w:ind w:left="-720"/>
      <w:outlineLvl w:val="6"/>
    </w:pPr>
    <w:rPr>
      <w:sz w:val="24"/>
    </w:rPr>
  </w:style>
  <w:style w:type="paragraph" w:styleId="Heading8">
    <w:name w:val="heading 8"/>
    <w:basedOn w:val="Normal"/>
    <w:next w:val="Normal"/>
    <w:qFormat/>
    <w:pPr>
      <w:keepNext/>
      <w:jc w:val="center"/>
      <w:outlineLvl w:val="7"/>
    </w:pPr>
    <w:rPr>
      <w:b/>
      <w:sz w:val="24"/>
    </w:rPr>
  </w:style>
  <w:style w:type="paragraph" w:styleId="Heading9">
    <w:name w:val="heading 9"/>
    <w:basedOn w:val="Normal"/>
    <w:next w:val="Normal"/>
    <w:qFormat/>
    <w:pPr>
      <w:keepNext/>
      <w:tabs>
        <w:tab w:val="left" w:pos="-720"/>
      </w:tabs>
      <w:suppressAutoHyphens/>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sz w:val="24"/>
    </w:rPr>
  </w:style>
  <w:style w:type="paragraph" w:styleId="BodyTextIndent">
    <w:name w:val="Body Text Indent"/>
    <w:basedOn w:val="Normal"/>
    <w:semiHidden/>
    <w:pPr>
      <w:tabs>
        <w:tab w:val="left" w:pos="-720"/>
      </w:tabs>
      <w:suppressAutoHyphens/>
      <w:ind w:left="720" w:hanging="720"/>
    </w:pPr>
    <w:rPr>
      <w:sz w:val="24"/>
    </w:rPr>
  </w:style>
  <w:style w:type="character" w:styleId="Hyperlink">
    <w:name w:val="Hyperlink"/>
    <w:uiPriority w:val="99"/>
    <w:rPr>
      <w:color w:val="0000FF"/>
      <w:u w:val="single"/>
    </w:rPr>
  </w:style>
  <w:style w:type="paragraph" w:styleId="BodyTextIndent2">
    <w:name w:val="Body Text Indent 2"/>
    <w:basedOn w:val="Normal"/>
    <w:semiHidden/>
    <w:pPr>
      <w:tabs>
        <w:tab w:val="left" w:pos="0"/>
      </w:tabs>
      <w:ind w:left="720"/>
      <w:jc w:val="both"/>
    </w:pPr>
    <w:rPr>
      <w:sz w:val="24"/>
    </w:rPr>
  </w:style>
  <w:style w:type="paragraph" w:styleId="BodyTextIndent3">
    <w:name w:val="Body Text Indent 3"/>
    <w:basedOn w:val="Normal"/>
    <w:semiHidden/>
    <w:pPr>
      <w:tabs>
        <w:tab w:val="left" w:pos="0"/>
      </w:tabs>
      <w:ind w:left="1440" w:hanging="732"/>
      <w:jc w:val="both"/>
    </w:pPr>
    <w:rPr>
      <w:sz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2">
    <w:name w:val="Body Text 2"/>
    <w:basedOn w:val="Normal"/>
    <w:semiHidden/>
    <w:pPr>
      <w:jc w:val="both"/>
    </w:pPr>
    <w:rPr>
      <w:sz w:val="24"/>
    </w:rPr>
  </w:style>
  <w:style w:type="paragraph" w:customStyle="1" w:styleId="H3">
    <w:name w:val="H3"/>
    <w:basedOn w:val="Normal"/>
    <w:next w:val="Normal"/>
    <w:pPr>
      <w:keepNext/>
      <w:spacing w:before="100" w:after="100"/>
      <w:outlineLvl w:val="3"/>
    </w:pPr>
    <w:rPr>
      <w:b/>
      <w:snapToGrid w:val="0"/>
      <w:sz w:val="28"/>
      <w:lang w:eastAsia="en-US"/>
    </w:rPr>
  </w:style>
  <w:style w:type="paragraph" w:customStyle="1" w:styleId="H4">
    <w:name w:val="H4"/>
    <w:basedOn w:val="Normal"/>
    <w:next w:val="Normal"/>
    <w:pPr>
      <w:keepNext/>
      <w:spacing w:before="100" w:after="100"/>
      <w:outlineLvl w:val="4"/>
    </w:pPr>
    <w:rPr>
      <w:b/>
      <w:snapToGrid w:val="0"/>
      <w:sz w:val="24"/>
      <w:lang w:eastAsia="en-US"/>
    </w:rPr>
  </w:style>
  <w:style w:type="paragraph" w:customStyle="1" w:styleId="contents21">
    <w:name w:val="contents2 1"/>
    <w:pPr>
      <w:tabs>
        <w:tab w:val="left" w:pos="-720"/>
        <w:tab w:val="left" w:pos="0"/>
        <w:tab w:val="left" w:pos="720"/>
      </w:tabs>
      <w:suppressAutoHyphens/>
      <w:ind w:left="1440"/>
      <w:jc w:val="both"/>
    </w:pPr>
    <w:rPr>
      <w:rFonts w:ascii="Times Roman" w:hAnsi="Times Roman"/>
      <w:b/>
      <w:sz w:val="28"/>
      <w:lang w:val="en-US"/>
    </w:rPr>
  </w:style>
  <w:style w:type="paragraph" w:styleId="BodyText3">
    <w:name w:val="Body Text 3"/>
    <w:basedOn w:val="Normal"/>
    <w:semiHidden/>
    <w:pPr>
      <w:spacing w:after="240"/>
    </w:pPr>
    <w:rPr>
      <w:sz w:val="24"/>
    </w:rPr>
  </w:style>
  <w:style w:type="paragraph" w:styleId="EndnoteText">
    <w:name w:val="endnote text"/>
    <w:basedOn w:val="Normal"/>
    <w:semiHidden/>
    <w:pPr>
      <w:widowControl w:val="0"/>
    </w:pPr>
    <w:rPr>
      <w:rFonts w:ascii="Courier" w:hAnsi="Courier"/>
      <w:sz w:val="24"/>
    </w:rPr>
  </w:style>
  <w:style w:type="paragraph" w:styleId="BlockText">
    <w:name w:val="Block Text"/>
    <w:basedOn w:val="Normal"/>
    <w:semiHidden/>
    <w:pPr>
      <w:ind w:left="720" w:right="-185" w:hanging="720"/>
      <w:jc w:val="both"/>
    </w:pPr>
    <w:rPr>
      <w:color w:val="000000"/>
      <w:sz w:val="24"/>
    </w:rPr>
  </w:style>
  <w:style w:type="character" w:styleId="CommentReference">
    <w:name w:val="annotation reference"/>
    <w:uiPriority w:val="99"/>
    <w:semiHidden/>
    <w:unhideWhenUsed/>
    <w:rsid w:val="00F70409"/>
    <w:rPr>
      <w:sz w:val="16"/>
      <w:szCs w:val="16"/>
    </w:rPr>
  </w:style>
  <w:style w:type="paragraph" w:styleId="CommentText">
    <w:name w:val="annotation text"/>
    <w:basedOn w:val="Normal"/>
    <w:link w:val="CommentTextChar"/>
    <w:uiPriority w:val="99"/>
    <w:semiHidden/>
    <w:unhideWhenUsed/>
    <w:rsid w:val="00F70409"/>
  </w:style>
  <w:style w:type="character" w:customStyle="1" w:styleId="CommentTextChar">
    <w:name w:val="Comment Text Char"/>
    <w:basedOn w:val="DefaultParagraphFont"/>
    <w:link w:val="CommentText"/>
    <w:uiPriority w:val="99"/>
    <w:semiHidden/>
    <w:rsid w:val="00F70409"/>
  </w:style>
  <w:style w:type="paragraph" w:styleId="CommentSubject">
    <w:name w:val="annotation subject"/>
    <w:basedOn w:val="CommentText"/>
    <w:next w:val="CommentText"/>
    <w:link w:val="CommentSubjectChar"/>
    <w:uiPriority w:val="99"/>
    <w:semiHidden/>
    <w:unhideWhenUsed/>
    <w:rsid w:val="00F70409"/>
    <w:rPr>
      <w:b/>
      <w:bCs/>
    </w:rPr>
  </w:style>
  <w:style w:type="character" w:customStyle="1" w:styleId="CommentSubjectChar">
    <w:name w:val="Comment Subject Char"/>
    <w:link w:val="CommentSubject"/>
    <w:uiPriority w:val="99"/>
    <w:semiHidden/>
    <w:rsid w:val="00F70409"/>
    <w:rPr>
      <w:b/>
      <w:bCs/>
    </w:rPr>
  </w:style>
  <w:style w:type="paragraph" w:styleId="BalloonText">
    <w:name w:val="Balloon Text"/>
    <w:basedOn w:val="Normal"/>
    <w:link w:val="BalloonTextChar"/>
    <w:uiPriority w:val="99"/>
    <w:semiHidden/>
    <w:unhideWhenUsed/>
    <w:rsid w:val="00F70409"/>
    <w:rPr>
      <w:rFonts w:ascii="Segoe UI" w:hAnsi="Segoe UI" w:cs="Segoe UI"/>
      <w:sz w:val="18"/>
      <w:szCs w:val="18"/>
    </w:rPr>
  </w:style>
  <w:style w:type="character" w:customStyle="1" w:styleId="BalloonTextChar">
    <w:name w:val="Balloon Text Char"/>
    <w:link w:val="BalloonText"/>
    <w:uiPriority w:val="99"/>
    <w:semiHidden/>
    <w:rsid w:val="00F70409"/>
    <w:rPr>
      <w:rFonts w:ascii="Segoe UI" w:hAnsi="Segoe UI" w:cs="Segoe UI"/>
      <w:sz w:val="18"/>
      <w:szCs w:val="18"/>
    </w:rPr>
  </w:style>
  <w:style w:type="paragraph" w:styleId="TOCHeading">
    <w:name w:val="TOC Heading"/>
    <w:basedOn w:val="Heading1"/>
    <w:next w:val="Normal"/>
    <w:uiPriority w:val="39"/>
    <w:unhideWhenUsed/>
    <w:qFormat/>
    <w:rsid w:val="00B92A7D"/>
    <w:pPr>
      <w:keepLines/>
      <w:spacing w:before="240" w:line="259" w:lineRule="auto"/>
      <w:outlineLvl w:val="9"/>
    </w:pPr>
    <w:rPr>
      <w:rFonts w:ascii="Calibri Light" w:hAnsi="Calibri Light"/>
      <w:color w:val="2E74B5"/>
      <w:sz w:val="32"/>
      <w:szCs w:val="32"/>
      <w:lang w:val="en-US" w:eastAsia="en-US"/>
    </w:rPr>
  </w:style>
  <w:style w:type="paragraph" w:styleId="TOC3">
    <w:name w:val="toc 3"/>
    <w:basedOn w:val="Normal"/>
    <w:next w:val="Normal"/>
    <w:autoRedefine/>
    <w:uiPriority w:val="39"/>
    <w:unhideWhenUsed/>
    <w:rsid w:val="00B92A7D"/>
    <w:pPr>
      <w:ind w:left="400"/>
    </w:pPr>
  </w:style>
  <w:style w:type="paragraph" w:styleId="TOC1">
    <w:name w:val="toc 1"/>
    <w:basedOn w:val="Normal"/>
    <w:next w:val="Normal"/>
    <w:autoRedefine/>
    <w:uiPriority w:val="39"/>
    <w:unhideWhenUsed/>
    <w:rsid w:val="000D3037"/>
    <w:pPr>
      <w:tabs>
        <w:tab w:val="left" w:pos="1701"/>
      </w:tabs>
    </w:pPr>
    <w:rPr>
      <w:rFonts w:ascii="Calibri" w:hAnsi="Calibri" w:cs="Calibri"/>
      <w:noProof/>
      <w:sz w:val="24"/>
      <w:szCs w:val="24"/>
    </w:rPr>
  </w:style>
  <w:style w:type="paragraph" w:styleId="TOC2">
    <w:name w:val="toc 2"/>
    <w:basedOn w:val="Normal"/>
    <w:next w:val="Normal"/>
    <w:autoRedefine/>
    <w:uiPriority w:val="39"/>
    <w:unhideWhenUsed/>
    <w:rsid w:val="000D3037"/>
    <w:pPr>
      <w:tabs>
        <w:tab w:val="left" w:pos="660"/>
        <w:tab w:val="right" w:pos="9800"/>
      </w:tabs>
      <w:ind w:left="200"/>
    </w:pPr>
    <w:rPr>
      <w:rFonts w:ascii="Calibri" w:hAnsi="Calibri" w:cs="Calibri"/>
      <w:noProof/>
      <w:sz w:val="24"/>
      <w:szCs w:val="24"/>
    </w:rPr>
  </w:style>
  <w:style w:type="paragraph" w:styleId="ListParagraph">
    <w:name w:val="List Paragraph"/>
    <w:basedOn w:val="Normal"/>
    <w:uiPriority w:val="34"/>
    <w:qFormat/>
    <w:rsid w:val="005A6DE8"/>
    <w:pPr>
      <w:ind w:left="720"/>
    </w:pPr>
  </w:style>
  <w:style w:type="paragraph" w:styleId="NormalWeb">
    <w:name w:val="Normal (Web)"/>
    <w:basedOn w:val="Normal"/>
    <w:uiPriority w:val="99"/>
    <w:rsid w:val="0052076C"/>
    <w:pPr>
      <w:spacing w:before="100" w:beforeAutospacing="1" w:after="100" w:afterAutospacing="1"/>
    </w:pPr>
    <w:rPr>
      <w:sz w:val="24"/>
      <w:szCs w:val="24"/>
      <w:lang w:val="en-US" w:eastAsia="en-US"/>
    </w:rPr>
  </w:style>
  <w:style w:type="paragraph" w:customStyle="1" w:styleId="Default">
    <w:name w:val="Default"/>
    <w:rsid w:val="000776FC"/>
    <w:pPr>
      <w:autoSpaceDE w:val="0"/>
      <w:autoSpaceDN w:val="0"/>
      <w:adjustRightInd w:val="0"/>
    </w:pPr>
    <w:rPr>
      <w:rFonts w:ascii="Verdana" w:eastAsia="Calibri" w:hAnsi="Verdana" w:cs="Verdana"/>
      <w:color w:val="000000"/>
      <w:sz w:val="24"/>
      <w:szCs w:val="24"/>
      <w:lang w:eastAsia="en-US"/>
    </w:rPr>
  </w:style>
  <w:style w:type="paragraph" w:styleId="Revision">
    <w:name w:val="Revision"/>
    <w:hidden/>
    <w:uiPriority w:val="99"/>
    <w:semiHidden/>
    <w:rsid w:val="008A3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371370">
      <w:bodyDiv w:val="1"/>
      <w:marLeft w:val="0"/>
      <w:marRight w:val="0"/>
      <w:marTop w:val="0"/>
      <w:marBottom w:val="0"/>
      <w:divBdr>
        <w:top w:val="none" w:sz="0" w:space="0" w:color="auto"/>
        <w:left w:val="none" w:sz="0" w:space="0" w:color="auto"/>
        <w:bottom w:val="none" w:sz="0" w:space="0" w:color="auto"/>
        <w:right w:val="none" w:sz="0" w:space="0" w:color="auto"/>
      </w:divBdr>
    </w:div>
    <w:div w:id="426196391">
      <w:bodyDiv w:val="1"/>
      <w:marLeft w:val="0"/>
      <w:marRight w:val="0"/>
      <w:marTop w:val="0"/>
      <w:marBottom w:val="0"/>
      <w:divBdr>
        <w:top w:val="none" w:sz="0" w:space="0" w:color="auto"/>
        <w:left w:val="none" w:sz="0" w:space="0" w:color="auto"/>
        <w:bottom w:val="none" w:sz="0" w:space="0" w:color="auto"/>
        <w:right w:val="none" w:sz="0" w:space="0" w:color="auto"/>
      </w:divBdr>
    </w:div>
    <w:div w:id="969286335">
      <w:bodyDiv w:val="1"/>
      <w:marLeft w:val="0"/>
      <w:marRight w:val="0"/>
      <w:marTop w:val="0"/>
      <w:marBottom w:val="0"/>
      <w:divBdr>
        <w:top w:val="none" w:sz="0" w:space="0" w:color="auto"/>
        <w:left w:val="none" w:sz="0" w:space="0" w:color="auto"/>
        <w:bottom w:val="none" w:sz="0" w:space="0" w:color="auto"/>
        <w:right w:val="none" w:sz="0" w:space="0" w:color="auto"/>
      </w:divBdr>
    </w:div>
    <w:div w:id="1057048450">
      <w:bodyDiv w:val="1"/>
      <w:marLeft w:val="0"/>
      <w:marRight w:val="0"/>
      <w:marTop w:val="0"/>
      <w:marBottom w:val="0"/>
      <w:divBdr>
        <w:top w:val="none" w:sz="0" w:space="0" w:color="auto"/>
        <w:left w:val="none" w:sz="0" w:space="0" w:color="auto"/>
        <w:bottom w:val="none" w:sz="0" w:space="0" w:color="auto"/>
        <w:right w:val="none" w:sz="0" w:space="0" w:color="auto"/>
      </w:divBdr>
    </w:div>
    <w:div w:id="1096511399">
      <w:bodyDiv w:val="1"/>
      <w:marLeft w:val="0"/>
      <w:marRight w:val="0"/>
      <w:marTop w:val="0"/>
      <w:marBottom w:val="0"/>
      <w:divBdr>
        <w:top w:val="none" w:sz="0" w:space="0" w:color="auto"/>
        <w:left w:val="none" w:sz="0" w:space="0" w:color="auto"/>
        <w:bottom w:val="none" w:sz="0" w:space="0" w:color="auto"/>
        <w:right w:val="none" w:sz="0" w:space="0" w:color="auto"/>
      </w:divBdr>
    </w:div>
    <w:div w:id="128145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1" ma:contentTypeDescription="Create a new document." ma:contentTypeScope="" ma:versionID="329afda6e1cf8c51196f471e004728e5">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49dfa99cab4acb9e5244cdeefb1a3177"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44497-238E-46E1-8589-D47DEC782536}">
  <ds:schemaRefs>
    <ds:schemaRef ds:uri="http://schemas.microsoft.com/office/2006/metadata/longProperties"/>
  </ds:schemaRefs>
</ds:datastoreItem>
</file>

<file path=customXml/itemProps2.xml><?xml version="1.0" encoding="utf-8"?>
<ds:datastoreItem xmlns:ds="http://schemas.openxmlformats.org/officeDocument/2006/customXml" ds:itemID="{5EFDFEC7-595E-4A0F-BF91-EE7B7BA7D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EF006-BE93-4A46-99A3-526EA5674B9B}">
  <ds:schemaRefs>
    <ds:schemaRef ds:uri="http://schemas.openxmlformats.org/officeDocument/2006/bibliography"/>
  </ds:schemaRefs>
</ds:datastoreItem>
</file>

<file path=customXml/itemProps4.xml><?xml version="1.0" encoding="utf-8"?>
<ds:datastoreItem xmlns:ds="http://schemas.openxmlformats.org/officeDocument/2006/customXml" ds:itemID="{879AD3D5-08FF-4EAA-A4A8-E60FFCBB5E45}">
  <ds:schemaRefs>
    <ds:schemaRef ds:uri="http://schemas.microsoft.com/sharepoint/v3/contenttype/forms"/>
  </ds:schemaRefs>
</ds:datastoreItem>
</file>

<file path=customXml/itemProps5.xml><?xml version="1.0" encoding="utf-8"?>
<ds:datastoreItem xmlns:ds="http://schemas.openxmlformats.org/officeDocument/2006/customXml" ds:itemID="{CE36FB8C-C4EE-479C-98A6-B71143E35C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6540</Words>
  <Characters>37279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WSPT_900-TRAP-TandCs</vt:lpstr>
    </vt:vector>
  </TitlesOfParts>
  <Company>MoD</Company>
  <LinksUpToDate>false</LinksUpToDate>
  <CharactersWithSpaces>43732</CharactersWithSpaces>
  <SharedDoc>false</SharedDoc>
  <HLinks>
    <vt:vector size="162" baseType="variant">
      <vt:variant>
        <vt:i4>1703984</vt:i4>
      </vt:variant>
      <vt:variant>
        <vt:i4>155</vt:i4>
      </vt:variant>
      <vt:variant>
        <vt:i4>0</vt:i4>
      </vt:variant>
      <vt:variant>
        <vt:i4>5</vt:i4>
      </vt:variant>
      <vt:variant>
        <vt:lpwstr/>
      </vt:variant>
      <vt:variant>
        <vt:lpwstr>_Toc492552331</vt:lpwstr>
      </vt:variant>
      <vt:variant>
        <vt:i4>1703984</vt:i4>
      </vt:variant>
      <vt:variant>
        <vt:i4>149</vt:i4>
      </vt:variant>
      <vt:variant>
        <vt:i4>0</vt:i4>
      </vt:variant>
      <vt:variant>
        <vt:i4>5</vt:i4>
      </vt:variant>
      <vt:variant>
        <vt:lpwstr/>
      </vt:variant>
      <vt:variant>
        <vt:lpwstr>_Toc492552330</vt:lpwstr>
      </vt:variant>
      <vt:variant>
        <vt:i4>1769520</vt:i4>
      </vt:variant>
      <vt:variant>
        <vt:i4>143</vt:i4>
      </vt:variant>
      <vt:variant>
        <vt:i4>0</vt:i4>
      </vt:variant>
      <vt:variant>
        <vt:i4>5</vt:i4>
      </vt:variant>
      <vt:variant>
        <vt:lpwstr/>
      </vt:variant>
      <vt:variant>
        <vt:lpwstr>_Toc492552329</vt:lpwstr>
      </vt:variant>
      <vt:variant>
        <vt:i4>1769520</vt:i4>
      </vt:variant>
      <vt:variant>
        <vt:i4>137</vt:i4>
      </vt:variant>
      <vt:variant>
        <vt:i4>0</vt:i4>
      </vt:variant>
      <vt:variant>
        <vt:i4>5</vt:i4>
      </vt:variant>
      <vt:variant>
        <vt:lpwstr/>
      </vt:variant>
      <vt:variant>
        <vt:lpwstr>_Toc492552328</vt:lpwstr>
      </vt:variant>
      <vt:variant>
        <vt:i4>1769520</vt:i4>
      </vt:variant>
      <vt:variant>
        <vt:i4>131</vt:i4>
      </vt:variant>
      <vt:variant>
        <vt:i4>0</vt:i4>
      </vt:variant>
      <vt:variant>
        <vt:i4>5</vt:i4>
      </vt:variant>
      <vt:variant>
        <vt:lpwstr/>
      </vt:variant>
      <vt:variant>
        <vt:lpwstr>_Toc492552327</vt:lpwstr>
      </vt:variant>
      <vt:variant>
        <vt:i4>1769520</vt:i4>
      </vt:variant>
      <vt:variant>
        <vt:i4>125</vt:i4>
      </vt:variant>
      <vt:variant>
        <vt:i4>0</vt:i4>
      </vt:variant>
      <vt:variant>
        <vt:i4>5</vt:i4>
      </vt:variant>
      <vt:variant>
        <vt:lpwstr/>
      </vt:variant>
      <vt:variant>
        <vt:lpwstr>_Toc492552326</vt:lpwstr>
      </vt:variant>
      <vt:variant>
        <vt:i4>1769520</vt:i4>
      </vt:variant>
      <vt:variant>
        <vt:i4>119</vt:i4>
      </vt:variant>
      <vt:variant>
        <vt:i4>0</vt:i4>
      </vt:variant>
      <vt:variant>
        <vt:i4>5</vt:i4>
      </vt:variant>
      <vt:variant>
        <vt:lpwstr/>
      </vt:variant>
      <vt:variant>
        <vt:lpwstr>_Toc492552325</vt:lpwstr>
      </vt:variant>
      <vt:variant>
        <vt:i4>1769520</vt:i4>
      </vt:variant>
      <vt:variant>
        <vt:i4>113</vt:i4>
      </vt:variant>
      <vt:variant>
        <vt:i4>0</vt:i4>
      </vt:variant>
      <vt:variant>
        <vt:i4>5</vt:i4>
      </vt:variant>
      <vt:variant>
        <vt:lpwstr/>
      </vt:variant>
      <vt:variant>
        <vt:lpwstr>_Toc492552324</vt:lpwstr>
      </vt:variant>
      <vt:variant>
        <vt:i4>1769520</vt:i4>
      </vt:variant>
      <vt:variant>
        <vt:i4>107</vt:i4>
      </vt:variant>
      <vt:variant>
        <vt:i4>0</vt:i4>
      </vt:variant>
      <vt:variant>
        <vt:i4>5</vt:i4>
      </vt:variant>
      <vt:variant>
        <vt:lpwstr/>
      </vt:variant>
      <vt:variant>
        <vt:lpwstr>_Toc492552323</vt:lpwstr>
      </vt:variant>
      <vt:variant>
        <vt:i4>1769520</vt:i4>
      </vt:variant>
      <vt:variant>
        <vt:i4>104</vt:i4>
      </vt:variant>
      <vt:variant>
        <vt:i4>0</vt:i4>
      </vt:variant>
      <vt:variant>
        <vt:i4>5</vt:i4>
      </vt:variant>
      <vt:variant>
        <vt:lpwstr/>
      </vt:variant>
      <vt:variant>
        <vt:lpwstr>_Toc492552322</vt:lpwstr>
      </vt:variant>
      <vt:variant>
        <vt:i4>1769520</vt:i4>
      </vt:variant>
      <vt:variant>
        <vt:i4>98</vt:i4>
      </vt:variant>
      <vt:variant>
        <vt:i4>0</vt:i4>
      </vt:variant>
      <vt:variant>
        <vt:i4>5</vt:i4>
      </vt:variant>
      <vt:variant>
        <vt:lpwstr/>
      </vt:variant>
      <vt:variant>
        <vt:lpwstr>_Toc492552321</vt:lpwstr>
      </vt:variant>
      <vt:variant>
        <vt:i4>1769520</vt:i4>
      </vt:variant>
      <vt:variant>
        <vt:i4>92</vt:i4>
      </vt:variant>
      <vt:variant>
        <vt:i4>0</vt:i4>
      </vt:variant>
      <vt:variant>
        <vt:i4>5</vt:i4>
      </vt:variant>
      <vt:variant>
        <vt:lpwstr/>
      </vt:variant>
      <vt:variant>
        <vt:lpwstr>_Toc492552320</vt:lpwstr>
      </vt:variant>
      <vt:variant>
        <vt:i4>1572912</vt:i4>
      </vt:variant>
      <vt:variant>
        <vt:i4>86</vt:i4>
      </vt:variant>
      <vt:variant>
        <vt:i4>0</vt:i4>
      </vt:variant>
      <vt:variant>
        <vt:i4>5</vt:i4>
      </vt:variant>
      <vt:variant>
        <vt:lpwstr/>
      </vt:variant>
      <vt:variant>
        <vt:lpwstr>_Toc492552319</vt:lpwstr>
      </vt:variant>
      <vt:variant>
        <vt:i4>1572912</vt:i4>
      </vt:variant>
      <vt:variant>
        <vt:i4>80</vt:i4>
      </vt:variant>
      <vt:variant>
        <vt:i4>0</vt:i4>
      </vt:variant>
      <vt:variant>
        <vt:i4>5</vt:i4>
      </vt:variant>
      <vt:variant>
        <vt:lpwstr/>
      </vt:variant>
      <vt:variant>
        <vt:lpwstr>_Toc492552318</vt:lpwstr>
      </vt:variant>
      <vt:variant>
        <vt:i4>1572912</vt:i4>
      </vt:variant>
      <vt:variant>
        <vt:i4>74</vt:i4>
      </vt:variant>
      <vt:variant>
        <vt:i4>0</vt:i4>
      </vt:variant>
      <vt:variant>
        <vt:i4>5</vt:i4>
      </vt:variant>
      <vt:variant>
        <vt:lpwstr/>
      </vt:variant>
      <vt:variant>
        <vt:lpwstr>_Toc492552317</vt:lpwstr>
      </vt:variant>
      <vt:variant>
        <vt:i4>1572912</vt:i4>
      </vt:variant>
      <vt:variant>
        <vt:i4>68</vt:i4>
      </vt:variant>
      <vt:variant>
        <vt:i4>0</vt:i4>
      </vt:variant>
      <vt:variant>
        <vt:i4>5</vt:i4>
      </vt:variant>
      <vt:variant>
        <vt:lpwstr/>
      </vt:variant>
      <vt:variant>
        <vt:lpwstr>_Toc492552316</vt:lpwstr>
      </vt:variant>
      <vt:variant>
        <vt:i4>1572912</vt:i4>
      </vt:variant>
      <vt:variant>
        <vt:i4>62</vt:i4>
      </vt:variant>
      <vt:variant>
        <vt:i4>0</vt:i4>
      </vt:variant>
      <vt:variant>
        <vt:i4>5</vt:i4>
      </vt:variant>
      <vt:variant>
        <vt:lpwstr/>
      </vt:variant>
      <vt:variant>
        <vt:lpwstr>_Toc492552315</vt:lpwstr>
      </vt:variant>
      <vt:variant>
        <vt:i4>1572912</vt:i4>
      </vt:variant>
      <vt:variant>
        <vt:i4>56</vt:i4>
      </vt:variant>
      <vt:variant>
        <vt:i4>0</vt:i4>
      </vt:variant>
      <vt:variant>
        <vt:i4>5</vt:i4>
      </vt:variant>
      <vt:variant>
        <vt:lpwstr/>
      </vt:variant>
      <vt:variant>
        <vt:lpwstr>_Toc492552314</vt:lpwstr>
      </vt:variant>
      <vt:variant>
        <vt:i4>1572912</vt:i4>
      </vt:variant>
      <vt:variant>
        <vt:i4>50</vt:i4>
      </vt:variant>
      <vt:variant>
        <vt:i4>0</vt:i4>
      </vt:variant>
      <vt:variant>
        <vt:i4>5</vt:i4>
      </vt:variant>
      <vt:variant>
        <vt:lpwstr/>
      </vt:variant>
      <vt:variant>
        <vt:lpwstr>_Toc492552313</vt:lpwstr>
      </vt:variant>
      <vt:variant>
        <vt:i4>1572912</vt:i4>
      </vt:variant>
      <vt:variant>
        <vt:i4>44</vt:i4>
      </vt:variant>
      <vt:variant>
        <vt:i4>0</vt:i4>
      </vt:variant>
      <vt:variant>
        <vt:i4>5</vt:i4>
      </vt:variant>
      <vt:variant>
        <vt:lpwstr/>
      </vt:variant>
      <vt:variant>
        <vt:lpwstr>_Toc492552312</vt:lpwstr>
      </vt:variant>
      <vt:variant>
        <vt:i4>1572912</vt:i4>
      </vt:variant>
      <vt:variant>
        <vt:i4>38</vt:i4>
      </vt:variant>
      <vt:variant>
        <vt:i4>0</vt:i4>
      </vt:variant>
      <vt:variant>
        <vt:i4>5</vt:i4>
      </vt:variant>
      <vt:variant>
        <vt:lpwstr/>
      </vt:variant>
      <vt:variant>
        <vt:lpwstr>_Toc492552311</vt:lpwstr>
      </vt:variant>
      <vt:variant>
        <vt:i4>1572912</vt:i4>
      </vt:variant>
      <vt:variant>
        <vt:i4>32</vt:i4>
      </vt:variant>
      <vt:variant>
        <vt:i4>0</vt:i4>
      </vt:variant>
      <vt:variant>
        <vt:i4>5</vt:i4>
      </vt:variant>
      <vt:variant>
        <vt:lpwstr/>
      </vt:variant>
      <vt:variant>
        <vt:lpwstr>_Toc492552310</vt:lpwstr>
      </vt:variant>
      <vt:variant>
        <vt:i4>1638448</vt:i4>
      </vt:variant>
      <vt:variant>
        <vt:i4>26</vt:i4>
      </vt:variant>
      <vt:variant>
        <vt:i4>0</vt:i4>
      </vt:variant>
      <vt:variant>
        <vt:i4>5</vt:i4>
      </vt:variant>
      <vt:variant>
        <vt:lpwstr/>
      </vt:variant>
      <vt:variant>
        <vt:lpwstr>_Toc492552309</vt:lpwstr>
      </vt:variant>
      <vt:variant>
        <vt:i4>1638448</vt:i4>
      </vt:variant>
      <vt:variant>
        <vt:i4>20</vt:i4>
      </vt:variant>
      <vt:variant>
        <vt:i4>0</vt:i4>
      </vt:variant>
      <vt:variant>
        <vt:i4>5</vt:i4>
      </vt:variant>
      <vt:variant>
        <vt:lpwstr/>
      </vt:variant>
      <vt:variant>
        <vt:lpwstr>_Toc492552308</vt:lpwstr>
      </vt:variant>
      <vt:variant>
        <vt:i4>1638448</vt:i4>
      </vt:variant>
      <vt:variant>
        <vt:i4>14</vt:i4>
      </vt:variant>
      <vt:variant>
        <vt:i4>0</vt:i4>
      </vt:variant>
      <vt:variant>
        <vt:i4>5</vt:i4>
      </vt:variant>
      <vt:variant>
        <vt:lpwstr/>
      </vt:variant>
      <vt:variant>
        <vt:lpwstr>_Toc492552307</vt:lpwstr>
      </vt:variant>
      <vt:variant>
        <vt:i4>1638448</vt:i4>
      </vt:variant>
      <vt:variant>
        <vt:i4>8</vt:i4>
      </vt:variant>
      <vt:variant>
        <vt:i4>0</vt:i4>
      </vt:variant>
      <vt:variant>
        <vt:i4>5</vt:i4>
      </vt:variant>
      <vt:variant>
        <vt:lpwstr/>
      </vt:variant>
      <vt:variant>
        <vt:lpwstr>_Toc492552306</vt:lpwstr>
      </vt:variant>
      <vt:variant>
        <vt:i4>1638448</vt:i4>
      </vt:variant>
      <vt:variant>
        <vt:i4>2</vt:i4>
      </vt:variant>
      <vt:variant>
        <vt:i4>0</vt:i4>
      </vt:variant>
      <vt:variant>
        <vt:i4>5</vt:i4>
      </vt:variant>
      <vt:variant>
        <vt:lpwstr/>
      </vt:variant>
      <vt:variant>
        <vt:lpwstr>_Toc492552305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WSPT_900-TRAP-TandCs</dc:title>
  <dc:subject/>
  <dc:creator>Evans, Tim C1 (DES Ships Comrcl-AcqT26-1a)</dc:creator>
  <cp:keywords/>
  <dc:description/>
  <cp:lastModifiedBy>Allen, Kerri Senior Admin Specialist 42 (DES Ships Comrcl-MCS-CI</cp:lastModifiedBy>
  <cp:revision>2</cp:revision>
  <cp:lastPrinted>1900-01-01T00:00:00Z</cp:lastPrinted>
  <dcterms:created xsi:type="dcterms:W3CDTF">2021-06-25T10:46:00Z</dcterms:created>
  <dcterms:modified xsi:type="dcterms:W3CDTF">2021-06-25T10:46:00Z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OFFICIAL-SENSITIVE</vt:lpwstr>
  </property>
  <property fmtid="{D5CDD505-2E9C-101B-9397-08002B2CF9AE}" pid="3" name="Description0">
    <vt:lpwstr/>
  </property>
  <property fmtid="{D5CDD505-2E9C-101B-9397-08002B2CF9AE}" pid="4" name="DPADisclosabilityIndicator">
    <vt:lpwstr/>
  </property>
  <property fmtid="{D5CDD505-2E9C-101B-9397-08002B2CF9AE}" pid="5" name="FOIReleasedOnRequest">
    <vt:lpwstr/>
  </property>
  <property fmtid="{D5CDD505-2E9C-101B-9397-08002B2CF9AE}" pid="6" name="PolicyIdentifier">
    <vt:lpwstr>UK</vt:lpwstr>
  </property>
  <property fmtid="{D5CDD505-2E9C-101B-9397-08002B2CF9AE}" pid="7" name="SecurityNonUKConstraints">
    <vt:lpwstr/>
  </property>
  <property fmtid="{D5CDD505-2E9C-101B-9397-08002B2CF9AE}" pid="8" name="ContentType">
    <vt:lpwstr>MOD Document</vt:lpwstr>
  </property>
  <property fmtid="{D5CDD505-2E9C-101B-9397-08002B2CF9AE}" pid="9" name="EIRException">
    <vt:lpwstr/>
  </property>
  <property fmtid="{D5CDD505-2E9C-101B-9397-08002B2CF9AE}" pid="10" name="Subject CategoryOOB">
    <vt:lpwstr>;#COMMERCIAL MANAGEMENT;#</vt:lpwstr>
  </property>
  <property fmtid="{D5CDD505-2E9C-101B-9397-08002B2CF9AE}" pid="11" name="Subject KeywordsOOB">
    <vt:lpwstr>;#Contracts;#</vt:lpwstr>
  </property>
  <property fmtid="{D5CDD505-2E9C-101B-9397-08002B2CF9AE}" pid="12" name="Local KeywordsOOB">
    <vt:lpwstr>;#Commercial;#Contracts;#MCS;#T&amp;Cs;#</vt:lpwstr>
  </property>
  <property fmtid="{D5CDD505-2E9C-101B-9397-08002B2CF9AE}" pid="13" name="AuthorOriginator">
    <vt:lpwstr>KATE INGRAM</vt:lpwstr>
  </property>
  <property fmtid="{D5CDD505-2E9C-101B-9397-08002B2CF9AE}" pid="14" name="Copyright">
    <vt:lpwstr/>
  </property>
  <property fmtid="{D5CDD505-2E9C-101B-9397-08002B2CF9AE}" pid="15" name="FOIExemption">
    <vt:lpwstr>No</vt:lpwstr>
  </property>
  <property fmtid="{D5CDD505-2E9C-101B-9397-08002B2CF9AE}" pid="16" name="DocumentVersion">
    <vt:lpwstr/>
  </property>
  <property fmtid="{D5CDD505-2E9C-101B-9397-08002B2CF9AE}" pid="17" name="CreatedOriginated">
    <vt:lpwstr>2017-07-04T00:00:00Z</vt:lpwstr>
  </property>
  <property fmtid="{D5CDD505-2E9C-101B-9397-08002B2CF9AE}" pid="18" name="SecurityDescriptors">
    <vt:lpwstr>None</vt:lpwstr>
  </property>
  <property fmtid="{D5CDD505-2E9C-101B-9397-08002B2CF9AE}" pid="19" name="Status">
    <vt:lpwstr>Draft</vt:lpwstr>
  </property>
  <property fmtid="{D5CDD505-2E9C-101B-9397-08002B2CF9AE}" pid="20" name="Business OwnerOOB">
    <vt:lpwstr>DE&amp;S Ships - Commercial</vt:lpwstr>
  </property>
  <property fmtid="{D5CDD505-2E9C-101B-9397-08002B2CF9AE}" pid="21" name="DPAExemption">
    <vt:lpwstr/>
  </property>
  <property fmtid="{D5CDD505-2E9C-101B-9397-08002B2CF9AE}" pid="22" name="EIRDisclosabilityIndicator">
    <vt:lpwstr/>
  </property>
  <property fmtid="{D5CDD505-2E9C-101B-9397-08002B2CF9AE}" pid="23" name="fileplanIDOOB">
    <vt:lpwstr>03_04 Provide Commercial Activities</vt:lpwstr>
  </property>
  <property fmtid="{D5CDD505-2E9C-101B-9397-08002B2CF9AE}" pid="24" name="fileplanIDPTH">
    <vt:lpwstr>03_Support/03_04 Provide Commercial Activities</vt:lpwstr>
  </property>
  <property fmtid="{D5CDD505-2E9C-101B-9397-08002B2CF9AE}" pid="25" name="LocalKeywords">
    <vt:lpwstr/>
  </property>
  <property fmtid="{D5CDD505-2E9C-101B-9397-08002B2CF9AE}" pid="26" name="DocId">
    <vt:lpwstr/>
  </property>
  <property fmtid="{D5CDD505-2E9C-101B-9397-08002B2CF9AE}" pid="27" name="MeridioEDCData">
    <vt:lpwstr/>
  </property>
  <property fmtid="{D5CDD505-2E9C-101B-9397-08002B2CF9AE}" pid="28" name="SubjectCategory">
    <vt:lpwstr/>
  </property>
  <property fmtid="{D5CDD505-2E9C-101B-9397-08002B2CF9AE}" pid="29" name="fileplanID">
    <vt:lpwstr/>
  </property>
  <property fmtid="{D5CDD505-2E9C-101B-9397-08002B2CF9AE}" pid="30" name="RetentionCategory">
    <vt:lpwstr>None</vt:lpwstr>
  </property>
  <property fmtid="{D5CDD505-2E9C-101B-9397-08002B2CF9AE}" pid="31" name="MeridioEDCStatus">
    <vt:lpwstr/>
  </property>
  <property fmtid="{D5CDD505-2E9C-101B-9397-08002B2CF9AE}" pid="32" name="MeridioUrl">
    <vt:lpwstr/>
  </property>
  <property fmtid="{D5CDD505-2E9C-101B-9397-08002B2CF9AE}" pid="33" name="SubjectKeywords">
    <vt:lpwstr/>
  </property>
  <property fmtid="{D5CDD505-2E9C-101B-9397-08002B2CF9AE}" pid="34" name="BusinessOwner">
    <vt:lpwstr/>
  </property>
  <property fmtid="{D5CDD505-2E9C-101B-9397-08002B2CF9AE}" pid="35" name="Declared">
    <vt:lpwstr>0</vt:lpwstr>
  </property>
  <property fmtid="{D5CDD505-2E9C-101B-9397-08002B2CF9AE}" pid="36" name="FOIPublicationDate">
    <vt:lpwstr/>
  </property>
  <property fmtid="{D5CDD505-2E9C-101B-9397-08002B2CF9AE}" pid="37" name="ContentTypeId">
    <vt:lpwstr>0x010100B9047302E3BBDB478C4E050449D8D218</vt:lpwstr>
  </property>
</Properties>
</file>