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A8" w:rsidRDefault="00BE73C3" w:rsidP="00BE73C3">
      <w:pPr>
        <w:jc w:val="center"/>
        <w:rPr>
          <w:rFonts w:ascii="Arial" w:hAnsi="Arial" w:cs="Arial"/>
          <w:b/>
          <w:sz w:val="24"/>
        </w:rPr>
      </w:pPr>
      <w:r w:rsidRPr="00BE73C3">
        <w:rPr>
          <w:rFonts w:ascii="Arial" w:hAnsi="Arial" w:cs="Arial"/>
          <w:b/>
          <w:sz w:val="24"/>
        </w:rPr>
        <w:t>Delivering the teacher sabbatical pilot – Questions and Answers following webinar</w:t>
      </w:r>
    </w:p>
    <w:p w:rsidR="007E57A3" w:rsidRDefault="00235540" w:rsidP="00BE73C3">
      <w:pPr>
        <w:rPr>
          <w:rFonts w:ascii="Arial" w:hAnsi="Arial" w:cs="Arial"/>
          <w:sz w:val="24"/>
        </w:rPr>
      </w:pPr>
      <w:r>
        <w:rPr>
          <w:rFonts w:ascii="Arial" w:hAnsi="Arial" w:cs="Arial"/>
          <w:sz w:val="24"/>
        </w:rPr>
        <w:t>A webinar on delivering the teacher sabbatical pilot was held on Tuesday 9</w:t>
      </w:r>
      <w:r w:rsidRPr="00235540">
        <w:rPr>
          <w:rFonts w:ascii="Arial" w:hAnsi="Arial" w:cs="Arial"/>
          <w:sz w:val="24"/>
          <w:vertAlign w:val="superscript"/>
        </w:rPr>
        <w:t>th</w:t>
      </w:r>
      <w:r w:rsidR="007E57A3">
        <w:rPr>
          <w:rFonts w:ascii="Arial" w:hAnsi="Arial" w:cs="Arial"/>
          <w:sz w:val="24"/>
        </w:rPr>
        <w:t xml:space="preserve"> October to provide potential suppliers with further information on the pilot including detail of the proposed design and the role of the contractor.</w:t>
      </w:r>
      <w:r>
        <w:rPr>
          <w:rFonts w:ascii="Arial" w:hAnsi="Arial" w:cs="Arial"/>
          <w:sz w:val="24"/>
        </w:rPr>
        <w:t xml:space="preserve"> </w:t>
      </w:r>
    </w:p>
    <w:p w:rsidR="00BE73C3" w:rsidRDefault="00235540" w:rsidP="00BE73C3">
      <w:pPr>
        <w:rPr>
          <w:rFonts w:ascii="Arial" w:hAnsi="Arial" w:cs="Arial"/>
          <w:sz w:val="24"/>
        </w:rPr>
      </w:pPr>
      <w:r>
        <w:rPr>
          <w:rFonts w:ascii="Arial" w:hAnsi="Arial" w:cs="Arial"/>
          <w:sz w:val="24"/>
        </w:rPr>
        <w:t>A recording of the webinar is available here:</w:t>
      </w:r>
    </w:p>
    <w:p w:rsidR="00245E44" w:rsidRDefault="009C3941" w:rsidP="00245E44">
      <w:pPr>
        <w:rPr>
          <w:rFonts w:ascii="Arial" w:hAnsi="Arial" w:cs="Arial"/>
          <w:b/>
          <w:bCs/>
        </w:rPr>
      </w:pPr>
      <w:hyperlink r:id="rId4" w:history="1">
        <w:r w:rsidR="00245E44">
          <w:rPr>
            <w:rStyle w:val="Hyperlink"/>
            <w:rFonts w:ascii="Arial" w:hAnsi="Arial" w:cs="Arial"/>
            <w:b/>
            <w:bCs/>
          </w:rPr>
          <w:t>https://btevent.webex.com/btevent/onstage/playback.php?RCID=568caf2c597a7567fa4cf9612125164c</w:t>
        </w:r>
      </w:hyperlink>
    </w:p>
    <w:p w:rsidR="00245E44" w:rsidRPr="00245E44" w:rsidRDefault="00245E44" w:rsidP="00245E44">
      <w:pPr>
        <w:rPr>
          <w:rFonts w:ascii="Arial" w:hAnsi="Arial" w:cs="Arial"/>
          <w:sz w:val="28"/>
        </w:rPr>
      </w:pPr>
      <w:r w:rsidRPr="00245E44">
        <w:rPr>
          <w:rFonts w:ascii="Arial" w:hAnsi="Arial" w:cs="Arial"/>
          <w:bCs/>
          <w:sz w:val="24"/>
        </w:rPr>
        <w:t>Please note this will be available for 90 days from 9 October.</w:t>
      </w:r>
    </w:p>
    <w:p w:rsidR="00235540" w:rsidRDefault="00235540" w:rsidP="00BE73C3">
      <w:pPr>
        <w:rPr>
          <w:rFonts w:ascii="Arial" w:hAnsi="Arial" w:cs="Arial"/>
          <w:sz w:val="24"/>
        </w:rPr>
      </w:pPr>
      <w:r>
        <w:rPr>
          <w:rFonts w:ascii="Arial" w:hAnsi="Arial" w:cs="Arial"/>
          <w:sz w:val="24"/>
        </w:rPr>
        <w:t xml:space="preserve">A separate copy of the slides used during the webinar </w:t>
      </w:r>
      <w:proofErr w:type="gramStart"/>
      <w:r>
        <w:rPr>
          <w:rFonts w:ascii="Arial" w:hAnsi="Arial" w:cs="Arial"/>
          <w:sz w:val="24"/>
        </w:rPr>
        <w:t>has been attached</w:t>
      </w:r>
      <w:proofErr w:type="gramEnd"/>
      <w:r>
        <w:rPr>
          <w:rFonts w:ascii="Arial" w:hAnsi="Arial" w:cs="Arial"/>
          <w:sz w:val="24"/>
        </w:rPr>
        <w:t xml:space="preserve"> to </w:t>
      </w:r>
      <w:r w:rsidR="00245E44">
        <w:rPr>
          <w:rFonts w:ascii="Arial" w:hAnsi="Arial" w:cs="Arial"/>
          <w:sz w:val="24"/>
        </w:rPr>
        <w:t>the PIN.</w:t>
      </w:r>
    </w:p>
    <w:p w:rsidR="00235540" w:rsidRDefault="00235540" w:rsidP="00BE73C3">
      <w:pPr>
        <w:rPr>
          <w:rFonts w:ascii="Arial" w:hAnsi="Arial" w:cs="Arial"/>
          <w:sz w:val="24"/>
        </w:rPr>
      </w:pPr>
      <w:r>
        <w:rPr>
          <w:rFonts w:ascii="Arial" w:hAnsi="Arial" w:cs="Arial"/>
          <w:sz w:val="24"/>
        </w:rPr>
        <w:t xml:space="preserve">During the </w:t>
      </w:r>
      <w:proofErr w:type="gramStart"/>
      <w:r>
        <w:rPr>
          <w:rFonts w:ascii="Arial" w:hAnsi="Arial" w:cs="Arial"/>
          <w:sz w:val="24"/>
        </w:rPr>
        <w:t>webinar</w:t>
      </w:r>
      <w:proofErr w:type="gramEnd"/>
      <w:r>
        <w:rPr>
          <w:rFonts w:ascii="Arial" w:hAnsi="Arial" w:cs="Arial"/>
          <w:sz w:val="24"/>
        </w:rPr>
        <w:t xml:space="preserve"> attendees raised a number of questions, some of which were addressed during the webinar itself. Answers to the more technical que</w:t>
      </w:r>
      <w:r w:rsidR="007E57A3">
        <w:rPr>
          <w:rFonts w:ascii="Arial" w:hAnsi="Arial" w:cs="Arial"/>
          <w:sz w:val="24"/>
        </w:rPr>
        <w:t>stions raised are set out below:</w:t>
      </w:r>
    </w:p>
    <w:p w:rsidR="00140767" w:rsidRDefault="00140767" w:rsidP="00BE73C3">
      <w:pPr>
        <w:rPr>
          <w:rFonts w:ascii="Arial" w:hAnsi="Arial" w:cs="Arial"/>
          <w:sz w:val="24"/>
        </w:rPr>
      </w:pPr>
    </w:p>
    <w:p w:rsidR="00235540" w:rsidRDefault="00235540" w:rsidP="00BE73C3">
      <w:pPr>
        <w:rPr>
          <w:rFonts w:ascii="Arial" w:hAnsi="Arial" w:cs="Arial"/>
          <w:sz w:val="24"/>
        </w:rPr>
      </w:pPr>
      <w:r>
        <w:rPr>
          <w:rFonts w:ascii="Arial" w:hAnsi="Arial" w:cs="Arial"/>
          <w:b/>
          <w:sz w:val="24"/>
        </w:rPr>
        <w:t>Q</w:t>
      </w:r>
      <w:r w:rsidR="007E57A3">
        <w:rPr>
          <w:rFonts w:ascii="Arial" w:hAnsi="Arial" w:cs="Arial"/>
          <w:b/>
          <w:sz w:val="24"/>
        </w:rPr>
        <w:t>1</w:t>
      </w:r>
      <w:r>
        <w:rPr>
          <w:rFonts w:ascii="Arial" w:hAnsi="Arial" w:cs="Arial"/>
          <w:b/>
          <w:sz w:val="24"/>
        </w:rPr>
        <w:t xml:space="preserve">: </w:t>
      </w:r>
      <w:r w:rsidRPr="007E57A3">
        <w:rPr>
          <w:rFonts w:ascii="Arial" w:hAnsi="Arial" w:cs="Arial"/>
          <w:i/>
          <w:sz w:val="24"/>
        </w:rPr>
        <w:t>What further information can you provide about the evaluation element of the pilot?</w:t>
      </w:r>
    </w:p>
    <w:p w:rsidR="0061428C" w:rsidRDefault="00235540" w:rsidP="00BE73C3">
      <w:pPr>
        <w:rPr>
          <w:rFonts w:ascii="Arial" w:hAnsi="Arial" w:cs="Arial"/>
          <w:sz w:val="24"/>
        </w:rPr>
      </w:pPr>
      <w:r>
        <w:rPr>
          <w:rFonts w:ascii="Arial" w:hAnsi="Arial" w:cs="Arial"/>
          <w:b/>
          <w:sz w:val="24"/>
        </w:rPr>
        <w:t>A:</w:t>
      </w:r>
      <w:r w:rsidR="0061428C">
        <w:rPr>
          <w:rFonts w:ascii="Arial" w:hAnsi="Arial" w:cs="Arial"/>
          <w:b/>
          <w:sz w:val="24"/>
        </w:rPr>
        <w:t xml:space="preserve"> </w:t>
      </w:r>
      <w:r w:rsidR="0061428C">
        <w:rPr>
          <w:rFonts w:ascii="Arial" w:hAnsi="Arial" w:cs="Arial"/>
          <w:sz w:val="24"/>
        </w:rPr>
        <w:t xml:space="preserve">An evaluation partner </w:t>
      </w:r>
      <w:proofErr w:type="gramStart"/>
      <w:r w:rsidR="0061428C">
        <w:rPr>
          <w:rFonts w:ascii="Arial" w:hAnsi="Arial" w:cs="Arial"/>
          <w:sz w:val="24"/>
        </w:rPr>
        <w:t>will be appointed</w:t>
      </w:r>
      <w:proofErr w:type="gramEnd"/>
      <w:r w:rsidR="0061428C">
        <w:rPr>
          <w:rFonts w:ascii="Arial" w:hAnsi="Arial" w:cs="Arial"/>
          <w:sz w:val="24"/>
        </w:rPr>
        <w:t xml:space="preserve"> separately. This will be a formative evaluation to explore what works well and less well about the different options for the design and delivery of sabbaticals. Participants in the pilot including teachers, their schools and sabbatical providers will be required to cooperate with this process.</w:t>
      </w:r>
    </w:p>
    <w:p w:rsidR="00235540" w:rsidRDefault="0061428C" w:rsidP="00BE73C3">
      <w:pPr>
        <w:rPr>
          <w:rFonts w:ascii="Arial" w:hAnsi="Arial" w:cs="Arial"/>
          <w:sz w:val="24"/>
        </w:rPr>
      </w:pPr>
      <w:r>
        <w:rPr>
          <w:rFonts w:ascii="Arial" w:hAnsi="Arial" w:cs="Arial"/>
          <w:sz w:val="24"/>
        </w:rPr>
        <w:t xml:space="preserve">The contractor appointed to deliver the pilot will be required to cooperate fully with the evaluator. </w:t>
      </w:r>
    </w:p>
    <w:p w:rsidR="00235540" w:rsidRDefault="0061428C" w:rsidP="00BE73C3">
      <w:pPr>
        <w:rPr>
          <w:rFonts w:ascii="Arial" w:hAnsi="Arial" w:cs="Arial"/>
          <w:sz w:val="24"/>
        </w:rPr>
      </w:pPr>
      <w:r>
        <w:rPr>
          <w:rFonts w:ascii="Arial" w:hAnsi="Arial" w:cs="Arial"/>
          <w:sz w:val="24"/>
        </w:rPr>
        <w:t xml:space="preserve">Additional information about the evaluation of the pilot </w:t>
      </w:r>
      <w:proofErr w:type="gramStart"/>
      <w:r>
        <w:rPr>
          <w:rFonts w:ascii="Arial" w:hAnsi="Arial" w:cs="Arial"/>
          <w:sz w:val="24"/>
        </w:rPr>
        <w:t>will be provided</w:t>
      </w:r>
      <w:proofErr w:type="gramEnd"/>
      <w:r>
        <w:rPr>
          <w:rFonts w:ascii="Arial" w:hAnsi="Arial" w:cs="Arial"/>
          <w:sz w:val="24"/>
        </w:rPr>
        <w:t xml:space="preserve"> as part of any Invitation to Tender.</w:t>
      </w:r>
    </w:p>
    <w:p w:rsidR="00140767" w:rsidRPr="0061428C" w:rsidRDefault="00140767" w:rsidP="00BE73C3">
      <w:pPr>
        <w:rPr>
          <w:rFonts w:ascii="Arial" w:hAnsi="Arial" w:cs="Arial"/>
          <w:sz w:val="24"/>
        </w:rPr>
      </w:pPr>
    </w:p>
    <w:p w:rsidR="00235540" w:rsidRDefault="00235540" w:rsidP="00BE73C3">
      <w:pPr>
        <w:rPr>
          <w:rFonts w:ascii="Arial" w:hAnsi="Arial" w:cs="Arial"/>
          <w:sz w:val="24"/>
        </w:rPr>
      </w:pPr>
      <w:r>
        <w:rPr>
          <w:rFonts w:ascii="Arial" w:hAnsi="Arial" w:cs="Arial"/>
          <w:b/>
          <w:sz w:val="24"/>
        </w:rPr>
        <w:t>Q</w:t>
      </w:r>
      <w:r w:rsidR="007E57A3">
        <w:rPr>
          <w:rFonts w:ascii="Arial" w:hAnsi="Arial" w:cs="Arial"/>
          <w:b/>
          <w:sz w:val="24"/>
        </w:rPr>
        <w:t>2</w:t>
      </w:r>
      <w:r>
        <w:rPr>
          <w:rFonts w:ascii="Arial" w:hAnsi="Arial" w:cs="Arial"/>
          <w:b/>
          <w:sz w:val="24"/>
        </w:rPr>
        <w:t xml:space="preserve">: </w:t>
      </w:r>
      <w:r w:rsidRPr="007E57A3">
        <w:rPr>
          <w:rFonts w:ascii="Arial" w:hAnsi="Arial" w:cs="Arial"/>
          <w:i/>
          <w:sz w:val="24"/>
        </w:rPr>
        <w:t>Can you explain more about how the funding mechanism for the pilot will operate?</w:t>
      </w:r>
    </w:p>
    <w:p w:rsidR="0061428C" w:rsidRPr="009170C0" w:rsidRDefault="00235540" w:rsidP="00BE73C3">
      <w:pPr>
        <w:rPr>
          <w:rFonts w:ascii="Arial" w:hAnsi="Arial" w:cs="Arial"/>
          <w:sz w:val="24"/>
          <w:szCs w:val="24"/>
        </w:rPr>
      </w:pPr>
      <w:r>
        <w:rPr>
          <w:rFonts w:ascii="Arial" w:hAnsi="Arial" w:cs="Arial"/>
          <w:b/>
          <w:sz w:val="24"/>
        </w:rPr>
        <w:t>A:</w:t>
      </w:r>
      <w:r w:rsidR="0061428C">
        <w:rPr>
          <w:rFonts w:ascii="Arial" w:hAnsi="Arial" w:cs="Arial"/>
          <w:b/>
          <w:sz w:val="24"/>
        </w:rPr>
        <w:t xml:space="preserve"> </w:t>
      </w:r>
      <w:r w:rsidR="0061428C">
        <w:rPr>
          <w:rFonts w:ascii="Arial" w:hAnsi="Arial" w:cs="Arial"/>
          <w:sz w:val="24"/>
        </w:rPr>
        <w:t xml:space="preserve">Reflecting stakeholder feedback we are seeking to minimise the financial impact of sabbaticals on </w:t>
      </w:r>
      <w:r w:rsidR="0061428C" w:rsidRPr="009170C0">
        <w:rPr>
          <w:rFonts w:ascii="Arial" w:hAnsi="Arial" w:cs="Arial"/>
          <w:sz w:val="24"/>
          <w:szCs w:val="24"/>
        </w:rPr>
        <w:t xml:space="preserve">a participating school. </w:t>
      </w:r>
    </w:p>
    <w:p w:rsidR="0087421C" w:rsidRDefault="0061428C" w:rsidP="009170C0">
      <w:pPr>
        <w:rPr>
          <w:rFonts w:ascii="Arial" w:eastAsia="Calibri" w:hAnsi="Arial" w:cs="Arial"/>
          <w:sz w:val="24"/>
          <w:szCs w:val="24"/>
        </w:rPr>
      </w:pPr>
      <w:r w:rsidRPr="009170C0">
        <w:rPr>
          <w:rFonts w:ascii="Arial" w:hAnsi="Arial" w:cs="Arial"/>
          <w:sz w:val="24"/>
          <w:szCs w:val="24"/>
        </w:rPr>
        <w:t>We are</w:t>
      </w:r>
      <w:r w:rsidR="009170C0" w:rsidRPr="009170C0">
        <w:rPr>
          <w:rFonts w:ascii="Arial" w:hAnsi="Arial" w:cs="Arial"/>
          <w:sz w:val="24"/>
          <w:szCs w:val="24"/>
        </w:rPr>
        <w:t xml:space="preserve"> therefore</w:t>
      </w:r>
      <w:r w:rsidRPr="009170C0">
        <w:rPr>
          <w:rFonts w:ascii="Arial" w:hAnsi="Arial" w:cs="Arial"/>
          <w:sz w:val="24"/>
          <w:szCs w:val="24"/>
        </w:rPr>
        <w:t xml:space="preserve"> currently explor</w:t>
      </w:r>
      <w:r w:rsidR="009170C0" w:rsidRPr="009170C0">
        <w:rPr>
          <w:rFonts w:ascii="Arial" w:hAnsi="Arial" w:cs="Arial"/>
          <w:sz w:val="24"/>
          <w:szCs w:val="24"/>
        </w:rPr>
        <w:t xml:space="preserve">ing a matched funding mechanism. </w:t>
      </w:r>
      <w:r w:rsidR="009170C0" w:rsidRPr="009170C0">
        <w:rPr>
          <w:rFonts w:ascii="Arial" w:eastAsia="Calibri" w:hAnsi="Arial" w:cs="Arial"/>
          <w:sz w:val="24"/>
          <w:szCs w:val="24"/>
        </w:rPr>
        <w:t xml:space="preserve">This would see the Department for Education </w:t>
      </w:r>
      <w:r w:rsidR="0087421C">
        <w:rPr>
          <w:rFonts w:ascii="Arial" w:eastAsia="Calibri" w:hAnsi="Arial" w:cs="Arial"/>
          <w:sz w:val="24"/>
          <w:szCs w:val="24"/>
        </w:rPr>
        <w:t>cover</w:t>
      </w:r>
      <w:r w:rsidR="009170C0" w:rsidRPr="009170C0">
        <w:rPr>
          <w:rFonts w:ascii="Arial" w:eastAsia="Calibri" w:hAnsi="Arial" w:cs="Arial"/>
          <w:sz w:val="24"/>
          <w:szCs w:val="24"/>
        </w:rPr>
        <w:t xml:space="preserve"> 50% of the </w:t>
      </w:r>
      <w:r w:rsidR="0087421C">
        <w:rPr>
          <w:rFonts w:ascii="Arial" w:eastAsia="Calibri" w:hAnsi="Arial" w:cs="Arial"/>
          <w:sz w:val="24"/>
          <w:szCs w:val="24"/>
        </w:rPr>
        <w:t xml:space="preserve">costs to schools, based on the </w:t>
      </w:r>
      <w:r w:rsidR="009170C0" w:rsidRPr="009170C0">
        <w:rPr>
          <w:rFonts w:ascii="Arial" w:eastAsia="Calibri" w:hAnsi="Arial" w:cs="Arial"/>
          <w:sz w:val="24"/>
          <w:szCs w:val="24"/>
        </w:rPr>
        <w:t>salary of teacher</w:t>
      </w:r>
      <w:r w:rsidR="0087421C">
        <w:rPr>
          <w:rFonts w:ascii="Arial" w:eastAsia="Calibri" w:hAnsi="Arial" w:cs="Arial"/>
          <w:sz w:val="24"/>
          <w:szCs w:val="24"/>
        </w:rPr>
        <w:t xml:space="preserve">s taking sabbaticals plus an allowance for the additional costs of providing cover (e.g. recruitment costs). A contribution to running costs </w:t>
      </w:r>
      <w:proofErr w:type="gramStart"/>
      <w:r w:rsidR="0087421C">
        <w:rPr>
          <w:rFonts w:ascii="Arial" w:eastAsia="Calibri" w:hAnsi="Arial" w:cs="Arial"/>
          <w:sz w:val="24"/>
          <w:szCs w:val="24"/>
        </w:rPr>
        <w:t>will be established</w:t>
      </w:r>
      <w:proofErr w:type="gramEnd"/>
      <w:r w:rsidR="0087421C">
        <w:rPr>
          <w:rFonts w:ascii="Arial" w:eastAsia="Calibri" w:hAnsi="Arial" w:cs="Arial"/>
          <w:sz w:val="24"/>
          <w:szCs w:val="24"/>
        </w:rPr>
        <w:t xml:space="preserve"> in discussion with the contractor. External sabbatical providers, closely linked to the education sector, would then cover the remaining 50%. Where appropriate this split may vary by sabbatical provider and the nature of activities undertaken.</w:t>
      </w:r>
    </w:p>
    <w:p w:rsidR="00235540" w:rsidRPr="009170C0" w:rsidRDefault="009170C0" w:rsidP="00BE73C3">
      <w:pPr>
        <w:rPr>
          <w:rFonts w:ascii="Arial" w:hAnsi="Arial" w:cs="Arial"/>
          <w:sz w:val="24"/>
        </w:rPr>
      </w:pPr>
      <w:r>
        <w:rPr>
          <w:rFonts w:ascii="Arial" w:hAnsi="Arial" w:cs="Arial"/>
          <w:sz w:val="24"/>
        </w:rPr>
        <w:t>We envisage that there will be a role for the contractor in managing the payment of funds to schools.</w:t>
      </w:r>
    </w:p>
    <w:p w:rsidR="00235540" w:rsidRPr="007E57A3" w:rsidRDefault="00235540" w:rsidP="00BE73C3">
      <w:pPr>
        <w:rPr>
          <w:rFonts w:ascii="Arial" w:hAnsi="Arial" w:cs="Arial"/>
          <w:i/>
          <w:sz w:val="24"/>
        </w:rPr>
      </w:pPr>
      <w:r>
        <w:rPr>
          <w:rFonts w:ascii="Arial" w:hAnsi="Arial" w:cs="Arial"/>
          <w:b/>
          <w:sz w:val="24"/>
        </w:rPr>
        <w:lastRenderedPageBreak/>
        <w:t>Q</w:t>
      </w:r>
      <w:r w:rsidR="007E57A3">
        <w:rPr>
          <w:rFonts w:ascii="Arial" w:hAnsi="Arial" w:cs="Arial"/>
          <w:b/>
          <w:sz w:val="24"/>
        </w:rPr>
        <w:t>3</w:t>
      </w:r>
      <w:r>
        <w:rPr>
          <w:rFonts w:ascii="Arial" w:hAnsi="Arial" w:cs="Arial"/>
          <w:b/>
          <w:sz w:val="24"/>
        </w:rPr>
        <w:t xml:space="preserve">: </w:t>
      </w:r>
      <w:proofErr w:type="gramStart"/>
      <w:r w:rsidRPr="007E57A3">
        <w:rPr>
          <w:rFonts w:ascii="Arial" w:hAnsi="Arial" w:cs="Arial"/>
          <w:i/>
          <w:sz w:val="24"/>
        </w:rPr>
        <w:t>W</w:t>
      </w:r>
      <w:r w:rsidR="007E57A3">
        <w:rPr>
          <w:rFonts w:ascii="Arial" w:hAnsi="Arial" w:cs="Arial"/>
          <w:i/>
          <w:sz w:val="24"/>
        </w:rPr>
        <w:t>ill</w:t>
      </w:r>
      <w:r w:rsidRPr="007E57A3">
        <w:rPr>
          <w:rFonts w:ascii="Arial" w:hAnsi="Arial" w:cs="Arial"/>
          <w:i/>
          <w:sz w:val="24"/>
        </w:rPr>
        <w:t xml:space="preserve"> a joint bid be considered</w:t>
      </w:r>
      <w:proofErr w:type="gramEnd"/>
      <w:r w:rsidRPr="007E57A3">
        <w:rPr>
          <w:rFonts w:ascii="Arial" w:hAnsi="Arial" w:cs="Arial"/>
          <w:i/>
          <w:sz w:val="24"/>
        </w:rPr>
        <w:t xml:space="preserve"> or is a single provider preferable?</w:t>
      </w:r>
    </w:p>
    <w:p w:rsidR="00E14D04" w:rsidRPr="00241F89" w:rsidRDefault="00235540" w:rsidP="00E14D04">
      <w:r>
        <w:rPr>
          <w:rFonts w:ascii="Arial" w:hAnsi="Arial" w:cs="Arial"/>
          <w:b/>
          <w:sz w:val="24"/>
        </w:rPr>
        <w:t xml:space="preserve">A: </w:t>
      </w:r>
      <w:r w:rsidR="00973032" w:rsidRPr="00241F89">
        <w:rPr>
          <w:rFonts w:ascii="Arial" w:hAnsi="Arial" w:cs="Arial"/>
          <w:sz w:val="24"/>
        </w:rPr>
        <w:t xml:space="preserve">The DfE would like to contract with </w:t>
      </w:r>
      <w:r w:rsidR="00E14D04" w:rsidRPr="00241F89">
        <w:rPr>
          <w:rFonts w:ascii="Arial" w:hAnsi="Arial" w:cs="Arial"/>
          <w:sz w:val="24"/>
        </w:rPr>
        <w:t>a</w:t>
      </w:r>
      <w:r w:rsidR="00973032" w:rsidRPr="00241F89">
        <w:rPr>
          <w:rFonts w:ascii="Arial" w:hAnsi="Arial" w:cs="Arial"/>
          <w:sz w:val="24"/>
        </w:rPr>
        <w:t xml:space="preserve"> lead organisation. </w:t>
      </w:r>
      <w:r w:rsidR="00E14D04" w:rsidRPr="00241F89">
        <w:rPr>
          <w:rFonts w:ascii="Arial" w:hAnsi="Arial" w:cs="Arial"/>
          <w:sz w:val="24"/>
          <w:szCs w:val="24"/>
        </w:rPr>
        <w:t xml:space="preserve">The contract is based on Prime Contractor / </w:t>
      </w:r>
      <w:r w:rsidR="009C3941" w:rsidRPr="00241F89">
        <w:rPr>
          <w:rFonts w:ascii="Arial" w:hAnsi="Arial" w:cs="Arial"/>
          <w:sz w:val="24"/>
          <w:szCs w:val="24"/>
        </w:rPr>
        <w:t>Subcontractor</w:t>
      </w:r>
      <w:bookmarkStart w:id="0" w:name="_GoBack"/>
      <w:bookmarkEnd w:id="0"/>
      <w:r w:rsidR="00E14D04" w:rsidRPr="00241F89">
        <w:rPr>
          <w:rFonts w:ascii="Arial" w:hAnsi="Arial" w:cs="Arial"/>
          <w:sz w:val="24"/>
          <w:szCs w:val="24"/>
        </w:rPr>
        <w:t xml:space="preserve"> arrangements if the consortia is not a legal entity.</w:t>
      </w:r>
      <w:r w:rsidR="00E14D04" w:rsidRPr="00241F89">
        <w:t xml:space="preserve"> </w:t>
      </w:r>
      <w:r w:rsidR="00973032" w:rsidRPr="00241F89">
        <w:rPr>
          <w:rFonts w:ascii="Arial" w:hAnsi="Arial" w:cs="Arial"/>
          <w:sz w:val="24"/>
        </w:rPr>
        <w:t xml:space="preserve">This lead organisation can work with a range of partners or as part of a partnership or consortium in order to deliver all aspects of the programme. </w:t>
      </w:r>
    </w:p>
    <w:p w:rsidR="007E57A3" w:rsidRDefault="007E57A3" w:rsidP="00BE73C3">
      <w:pPr>
        <w:rPr>
          <w:rFonts w:ascii="Arial" w:hAnsi="Arial" w:cs="Arial"/>
          <w:sz w:val="24"/>
        </w:rPr>
      </w:pPr>
    </w:p>
    <w:p w:rsidR="007E57A3" w:rsidRPr="007E57A3" w:rsidRDefault="007E57A3" w:rsidP="007E57A3">
      <w:pPr>
        <w:rPr>
          <w:rFonts w:ascii="Arial" w:hAnsi="Arial" w:cs="Arial"/>
          <w:b/>
          <w:sz w:val="24"/>
        </w:rPr>
      </w:pPr>
      <w:r w:rsidRPr="007E57A3">
        <w:rPr>
          <w:rFonts w:ascii="Arial" w:hAnsi="Arial" w:cs="Arial"/>
          <w:b/>
          <w:bCs/>
          <w:sz w:val="24"/>
        </w:rPr>
        <w:t xml:space="preserve">Please note that by undertaking this initial market </w:t>
      </w:r>
      <w:proofErr w:type="gramStart"/>
      <w:r w:rsidRPr="007E57A3">
        <w:rPr>
          <w:rFonts w:ascii="Arial" w:hAnsi="Arial" w:cs="Arial"/>
          <w:b/>
          <w:bCs/>
          <w:sz w:val="24"/>
        </w:rPr>
        <w:t>engagement</w:t>
      </w:r>
      <w:proofErr w:type="gramEnd"/>
      <w:r w:rsidRPr="007E57A3">
        <w:rPr>
          <w:rFonts w:ascii="Arial" w:hAnsi="Arial" w:cs="Arial"/>
          <w:b/>
          <w:bCs/>
          <w:sz w:val="24"/>
        </w:rPr>
        <w:t xml:space="preserve"> we are not committing to proceed to a formal procurement but all the information gathered will feed into an options appraisal to agree the preferred approach. Depending on the outcome of this initial market engagement, the DfE reserves the right not to continue to a formal tender process.</w:t>
      </w:r>
    </w:p>
    <w:p w:rsidR="007E57A3" w:rsidRPr="007E57A3" w:rsidRDefault="007E57A3" w:rsidP="00BE73C3">
      <w:pPr>
        <w:rPr>
          <w:rFonts w:ascii="Arial" w:hAnsi="Arial" w:cs="Arial"/>
          <w:b/>
          <w:sz w:val="24"/>
        </w:rPr>
      </w:pPr>
    </w:p>
    <w:sectPr w:rsidR="007E57A3" w:rsidRPr="007E5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C3"/>
    <w:rsid w:val="00140767"/>
    <w:rsid w:val="00235540"/>
    <w:rsid w:val="00241F89"/>
    <w:rsid w:val="00245E44"/>
    <w:rsid w:val="00477DA8"/>
    <w:rsid w:val="0061428C"/>
    <w:rsid w:val="007E57A3"/>
    <w:rsid w:val="0087421C"/>
    <w:rsid w:val="009170C0"/>
    <w:rsid w:val="0094124B"/>
    <w:rsid w:val="00973032"/>
    <w:rsid w:val="009C3941"/>
    <w:rsid w:val="00BE73C3"/>
    <w:rsid w:val="00E14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F92B"/>
  <w15:chartTrackingRefBased/>
  <w15:docId w15:val="{8ACA8AE7-2DAF-4D0A-976C-D54B58F1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5E44"/>
    <w:rPr>
      <w:strike w:val="0"/>
      <w:dstrike w:val="0"/>
      <w:color w:val="0066CC"/>
      <w:u w:val="none"/>
      <w:effect w:val="none"/>
    </w:rPr>
  </w:style>
  <w:style w:type="character" w:styleId="FollowedHyperlink">
    <w:name w:val="FollowedHyperlink"/>
    <w:basedOn w:val="DefaultParagraphFont"/>
    <w:uiPriority w:val="99"/>
    <w:semiHidden/>
    <w:unhideWhenUsed/>
    <w:rsid w:val="009C39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3757">
      <w:bodyDiv w:val="1"/>
      <w:marLeft w:val="0"/>
      <w:marRight w:val="0"/>
      <w:marTop w:val="0"/>
      <w:marBottom w:val="0"/>
      <w:divBdr>
        <w:top w:val="none" w:sz="0" w:space="0" w:color="auto"/>
        <w:left w:val="none" w:sz="0" w:space="0" w:color="auto"/>
        <w:bottom w:val="none" w:sz="0" w:space="0" w:color="auto"/>
        <w:right w:val="none" w:sz="0" w:space="0" w:color="auto"/>
      </w:divBdr>
    </w:div>
    <w:div w:id="219101488">
      <w:bodyDiv w:val="1"/>
      <w:marLeft w:val="0"/>
      <w:marRight w:val="0"/>
      <w:marTop w:val="0"/>
      <w:marBottom w:val="0"/>
      <w:divBdr>
        <w:top w:val="none" w:sz="0" w:space="0" w:color="auto"/>
        <w:left w:val="none" w:sz="0" w:space="0" w:color="auto"/>
        <w:bottom w:val="none" w:sz="0" w:space="0" w:color="auto"/>
        <w:right w:val="none" w:sz="0" w:space="0" w:color="auto"/>
      </w:divBdr>
    </w:div>
    <w:div w:id="7512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tevent.webex.com/btevent/onstage/playback.php?RCID=568caf2c597a7567fa4cf961212516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BIGGS, Chris</dc:creator>
  <cp:keywords/>
  <dc:description/>
  <cp:lastModifiedBy>BIGGS, Chris</cp:lastModifiedBy>
  <cp:revision>5</cp:revision>
  <dcterms:created xsi:type="dcterms:W3CDTF">2018-10-11T10:05:00Z</dcterms:created>
  <dcterms:modified xsi:type="dcterms:W3CDTF">2018-10-11T13:40:00Z</dcterms:modified>
</cp:coreProperties>
</file>