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3589A" w14:textId="77777777" w:rsidR="00E62707" w:rsidRPr="00526365" w:rsidRDefault="00E62707" w:rsidP="00E0566B">
      <w:pPr>
        <w:jc w:val="both"/>
        <w:rPr>
          <w:rFonts w:cs="Arial"/>
          <w:b/>
          <w:caps/>
          <w:color w:val="000000" w:themeColor="text1"/>
          <w:sz w:val="44"/>
          <w:szCs w:val="44"/>
        </w:rPr>
      </w:pPr>
    </w:p>
    <w:p w14:paraId="3DAAC544" w14:textId="77777777" w:rsidR="00E62707" w:rsidRPr="00526365" w:rsidRDefault="00E62707" w:rsidP="0054317A">
      <w:pPr>
        <w:jc w:val="both"/>
        <w:rPr>
          <w:rFonts w:cs="Arial"/>
          <w:b/>
          <w:caps/>
          <w:color w:val="000000" w:themeColor="text1"/>
          <w:sz w:val="44"/>
          <w:szCs w:val="44"/>
        </w:rPr>
      </w:pPr>
    </w:p>
    <w:p w14:paraId="5B5E99D1" w14:textId="77777777" w:rsidR="00E62707" w:rsidRPr="00526365" w:rsidRDefault="004A10AC">
      <w:pPr>
        <w:jc w:val="center"/>
        <w:rPr>
          <w:rFonts w:cs="Arial"/>
          <w:color w:val="000000" w:themeColor="text1"/>
        </w:rPr>
      </w:pPr>
      <w:r w:rsidRPr="00526365">
        <w:rPr>
          <w:rFonts w:cs="Arial"/>
          <w:b/>
          <w:bCs/>
          <w:caps/>
          <w:color w:val="000000" w:themeColor="text1"/>
          <w:sz w:val="44"/>
          <w:szCs w:val="44"/>
        </w:rPr>
        <w:t>INVITATION TO TENDER</w:t>
      </w:r>
      <w:r w:rsidR="00E62707" w:rsidRPr="00526365">
        <w:rPr>
          <w:rFonts w:cs="Arial"/>
          <w:b/>
          <w:bCs/>
          <w:caps/>
          <w:color w:val="000000" w:themeColor="text1"/>
          <w:sz w:val="44"/>
          <w:szCs w:val="44"/>
        </w:rPr>
        <w:t xml:space="preserve"> DOCUMENT</w:t>
      </w:r>
    </w:p>
    <w:p w14:paraId="573FD824" w14:textId="77777777" w:rsidR="00003ACE" w:rsidRPr="00526365" w:rsidRDefault="00E62707">
      <w:pPr>
        <w:pStyle w:val="NormalWeb"/>
        <w:jc w:val="center"/>
        <w:rPr>
          <w:rFonts w:ascii="Arial" w:hAnsi="Arial" w:cs="Arial"/>
          <w:b/>
          <w:sz w:val="32"/>
          <w:szCs w:val="32"/>
        </w:rPr>
      </w:pPr>
      <w:r w:rsidRPr="00526365">
        <w:rPr>
          <w:rFonts w:ascii="Arial" w:hAnsi="Arial" w:cs="Arial"/>
          <w:b/>
          <w:bCs/>
          <w:sz w:val="32"/>
          <w:szCs w:val="32"/>
        </w:rPr>
        <w:t>PROVISION OF</w:t>
      </w:r>
    </w:p>
    <w:p w14:paraId="3D2C84EC" w14:textId="77777777" w:rsidR="006825D8" w:rsidRPr="00526365" w:rsidRDefault="006825D8" w:rsidP="006825D8">
      <w:pPr>
        <w:pStyle w:val="CM42"/>
        <w:spacing w:after="0"/>
        <w:jc w:val="center"/>
        <w:rPr>
          <w:b/>
          <w:bCs/>
          <w:sz w:val="20"/>
          <w:szCs w:val="20"/>
        </w:rPr>
      </w:pPr>
      <w:r w:rsidRPr="00526365">
        <w:rPr>
          <w:b/>
          <w:bCs/>
          <w:sz w:val="20"/>
          <w:szCs w:val="20"/>
        </w:rPr>
        <w:t>Provision of Satellite Platform and/or Launch &amp; Orbit for the</w:t>
      </w:r>
    </w:p>
    <w:p w14:paraId="6FF42A99" w14:textId="0CED3979" w:rsidR="006825D8" w:rsidRPr="00526365" w:rsidRDefault="006825D8" w:rsidP="006825D8">
      <w:pPr>
        <w:pStyle w:val="CM42"/>
        <w:spacing w:after="0"/>
        <w:jc w:val="center"/>
        <w:rPr>
          <w:b/>
          <w:bCs/>
          <w:sz w:val="20"/>
          <w:szCs w:val="20"/>
        </w:rPr>
      </w:pPr>
      <w:r w:rsidRPr="00526365">
        <w:rPr>
          <w:b/>
          <w:bCs/>
          <w:sz w:val="20"/>
          <w:szCs w:val="20"/>
        </w:rPr>
        <w:t>In</w:t>
      </w:r>
      <w:r w:rsidR="00611B0E" w:rsidRPr="00526365">
        <w:rPr>
          <w:b/>
          <w:bCs/>
          <w:sz w:val="20"/>
          <w:szCs w:val="20"/>
        </w:rPr>
        <w:t>-</w:t>
      </w:r>
      <w:r w:rsidRPr="00526365">
        <w:rPr>
          <w:b/>
          <w:bCs/>
          <w:sz w:val="20"/>
          <w:szCs w:val="20"/>
        </w:rPr>
        <w:t>Orbit Demonstration Mission 5</w:t>
      </w:r>
    </w:p>
    <w:p w14:paraId="4753C886" w14:textId="76700259" w:rsidR="00EB3F56" w:rsidRPr="00526365" w:rsidRDefault="00EB3F56">
      <w:pPr>
        <w:jc w:val="center"/>
        <w:rPr>
          <w:rFonts w:cs="Arial"/>
          <w:b/>
          <w:sz w:val="28"/>
          <w:szCs w:val="28"/>
        </w:rPr>
      </w:pPr>
    </w:p>
    <w:p w14:paraId="707605D6" w14:textId="6075A36B" w:rsidR="00E62707" w:rsidRPr="00526365" w:rsidRDefault="004A10AC" w:rsidP="00BF6760">
      <w:pPr>
        <w:pStyle w:val="Default"/>
        <w:spacing w:line="276" w:lineRule="auto"/>
        <w:jc w:val="center"/>
        <w:rPr>
          <w:b/>
          <w:sz w:val="28"/>
          <w:szCs w:val="28"/>
        </w:rPr>
      </w:pPr>
      <w:r w:rsidRPr="00526365">
        <w:rPr>
          <w:b/>
          <w:sz w:val="28"/>
          <w:szCs w:val="28"/>
        </w:rPr>
        <w:t>Ref:</w:t>
      </w:r>
      <w:r w:rsidR="006825D8" w:rsidRPr="00526365">
        <w:rPr>
          <w:b/>
          <w:sz w:val="28"/>
          <w:szCs w:val="28"/>
        </w:rPr>
        <w:t xml:space="preserve"> RFQ-FY18-14</w:t>
      </w:r>
    </w:p>
    <w:p w14:paraId="7ACAE557" w14:textId="77777777" w:rsidR="00E62707" w:rsidRPr="00526365" w:rsidRDefault="00E62707">
      <w:pPr>
        <w:pStyle w:val="Default"/>
        <w:spacing w:line="276" w:lineRule="auto"/>
        <w:jc w:val="center"/>
      </w:pPr>
    </w:p>
    <w:p w14:paraId="54CD2B85" w14:textId="77777777" w:rsidR="00E62707" w:rsidRPr="00526365" w:rsidRDefault="00E62707">
      <w:pPr>
        <w:pStyle w:val="Default"/>
        <w:spacing w:line="276" w:lineRule="auto"/>
        <w:jc w:val="center"/>
      </w:pPr>
    </w:p>
    <w:p w14:paraId="5E0B8354" w14:textId="4388B9C7" w:rsidR="00E62707" w:rsidRPr="00526365" w:rsidRDefault="005C1F2E">
      <w:pPr>
        <w:jc w:val="center"/>
        <w:rPr>
          <w:rFonts w:cs="Arial"/>
          <w:color w:val="000000"/>
          <w:u w:val="single"/>
        </w:rPr>
      </w:pPr>
      <w:r w:rsidRPr="00526365">
        <w:rPr>
          <w:rFonts w:cs="Arial"/>
          <w:color w:val="000000"/>
          <w:u w:val="single"/>
        </w:rPr>
        <w:t xml:space="preserve">Please respond by </w:t>
      </w:r>
      <w:r w:rsidR="006825D8" w:rsidRPr="00526365">
        <w:rPr>
          <w:rFonts w:cs="Arial"/>
          <w:color w:val="FF0000"/>
          <w:u w:val="single"/>
        </w:rPr>
        <w:t xml:space="preserve">12:00hrs </w:t>
      </w:r>
      <w:r w:rsidR="000A6D73" w:rsidRPr="00526365">
        <w:rPr>
          <w:rFonts w:cs="Arial"/>
          <w:color w:val="FF0000"/>
          <w:u w:val="single"/>
        </w:rPr>
        <w:t xml:space="preserve">GMT </w:t>
      </w:r>
      <w:r w:rsidR="006825D8" w:rsidRPr="00526365">
        <w:rPr>
          <w:rFonts w:cs="Arial"/>
          <w:color w:val="FF0000"/>
          <w:u w:val="single"/>
        </w:rPr>
        <w:t>on 1</w:t>
      </w:r>
      <w:r w:rsidR="00EA4F8C" w:rsidRPr="00526365">
        <w:rPr>
          <w:rFonts w:cs="Arial"/>
          <w:color w:val="FF0000"/>
          <w:u w:val="single"/>
        </w:rPr>
        <w:t>5</w:t>
      </w:r>
      <w:r w:rsidR="00EA4F8C" w:rsidRPr="00E906BF">
        <w:rPr>
          <w:rFonts w:cs="Arial"/>
          <w:color w:val="FF0000"/>
          <w:u w:val="single"/>
          <w:vertAlign w:val="superscript"/>
        </w:rPr>
        <w:t>th</w:t>
      </w:r>
      <w:r w:rsidR="00EA4F8C" w:rsidRPr="00526365">
        <w:rPr>
          <w:rFonts w:cs="Arial"/>
          <w:color w:val="FF0000"/>
          <w:u w:val="single"/>
        </w:rPr>
        <w:t xml:space="preserve"> </w:t>
      </w:r>
      <w:r w:rsidR="006825D8" w:rsidRPr="00526365">
        <w:rPr>
          <w:rFonts w:cs="Arial"/>
          <w:color w:val="FF0000"/>
          <w:u w:val="single"/>
        </w:rPr>
        <w:t>February 2018</w:t>
      </w:r>
    </w:p>
    <w:p w14:paraId="7ABA0A93" w14:textId="77777777" w:rsidR="00E62707" w:rsidRPr="00526365" w:rsidRDefault="00E62707" w:rsidP="00E0566B">
      <w:pPr>
        <w:jc w:val="both"/>
        <w:rPr>
          <w:rFonts w:cs="Arial"/>
        </w:rPr>
      </w:pPr>
    </w:p>
    <w:p w14:paraId="4E349A2B" w14:textId="77777777" w:rsidR="00C25225" w:rsidRPr="00526365" w:rsidRDefault="00C25225" w:rsidP="00E0566B">
      <w:pPr>
        <w:spacing w:after="0" w:line="240" w:lineRule="auto"/>
        <w:jc w:val="both"/>
        <w:rPr>
          <w:rFonts w:cs="Arial"/>
          <w:b/>
          <w:sz w:val="20"/>
          <w:szCs w:val="20"/>
        </w:rPr>
      </w:pPr>
    </w:p>
    <w:p w14:paraId="530B4BB2" w14:textId="77777777" w:rsidR="00E62707" w:rsidRPr="00526365" w:rsidRDefault="00E62707" w:rsidP="00E0566B">
      <w:pPr>
        <w:spacing w:after="0" w:line="240" w:lineRule="auto"/>
        <w:jc w:val="both"/>
        <w:rPr>
          <w:rFonts w:cs="Arial"/>
          <w:b/>
          <w:sz w:val="28"/>
          <w:szCs w:val="20"/>
          <w:u w:val="single"/>
        </w:rPr>
      </w:pPr>
    </w:p>
    <w:p w14:paraId="7363D0F7" w14:textId="77777777" w:rsidR="00E62707" w:rsidRPr="00526365" w:rsidRDefault="00E62707" w:rsidP="00E0566B">
      <w:pPr>
        <w:spacing w:after="0" w:line="240" w:lineRule="auto"/>
        <w:jc w:val="both"/>
        <w:rPr>
          <w:rFonts w:cs="Arial"/>
          <w:b/>
          <w:sz w:val="28"/>
          <w:szCs w:val="20"/>
          <w:u w:val="single"/>
        </w:rPr>
      </w:pPr>
    </w:p>
    <w:p w14:paraId="575483BF" w14:textId="77777777" w:rsidR="00E62707" w:rsidRPr="00526365" w:rsidRDefault="00E62707" w:rsidP="00E0566B">
      <w:pPr>
        <w:spacing w:after="0" w:line="240" w:lineRule="auto"/>
        <w:jc w:val="both"/>
        <w:rPr>
          <w:rFonts w:cs="Arial"/>
          <w:b/>
          <w:sz w:val="28"/>
          <w:szCs w:val="20"/>
          <w:u w:val="single"/>
        </w:rPr>
      </w:pPr>
    </w:p>
    <w:p w14:paraId="604F2581" w14:textId="77777777" w:rsidR="00E62707" w:rsidRPr="00526365" w:rsidRDefault="00E62707" w:rsidP="00E0566B">
      <w:pPr>
        <w:spacing w:after="0" w:line="240" w:lineRule="auto"/>
        <w:jc w:val="both"/>
        <w:rPr>
          <w:rFonts w:cs="Arial"/>
          <w:b/>
          <w:sz w:val="28"/>
          <w:szCs w:val="20"/>
          <w:u w:val="single"/>
        </w:rPr>
      </w:pPr>
    </w:p>
    <w:p w14:paraId="575EAE03" w14:textId="77777777" w:rsidR="00E62707" w:rsidRPr="00526365" w:rsidRDefault="00E62707" w:rsidP="00E0566B">
      <w:pPr>
        <w:spacing w:after="0" w:line="240" w:lineRule="auto"/>
        <w:jc w:val="both"/>
        <w:rPr>
          <w:rFonts w:cs="Arial"/>
          <w:b/>
          <w:sz w:val="28"/>
          <w:szCs w:val="20"/>
          <w:u w:val="single"/>
        </w:rPr>
      </w:pPr>
    </w:p>
    <w:p w14:paraId="6646955C" w14:textId="77777777" w:rsidR="00E62707" w:rsidRPr="00526365" w:rsidRDefault="00E62707" w:rsidP="00E0566B">
      <w:pPr>
        <w:spacing w:after="0" w:line="240" w:lineRule="auto"/>
        <w:jc w:val="both"/>
        <w:rPr>
          <w:rFonts w:cs="Arial"/>
          <w:b/>
          <w:sz w:val="28"/>
          <w:szCs w:val="20"/>
          <w:u w:val="single"/>
        </w:rPr>
      </w:pPr>
    </w:p>
    <w:p w14:paraId="3CDCD652" w14:textId="77777777" w:rsidR="00903987" w:rsidRPr="00526365" w:rsidRDefault="00903987" w:rsidP="00E0566B">
      <w:pPr>
        <w:spacing w:after="0" w:line="240" w:lineRule="auto"/>
        <w:jc w:val="both"/>
        <w:rPr>
          <w:rFonts w:cs="Arial"/>
          <w:b/>
          <w:sz w:val="28"/>
          <w:szCs w:val="20"/>
          <w:u w:val="single"/>
        </w:rPr>
      </w:pPr>
    </w:p>
    <w:p w14:paraId="7F16D0D7" w14:textId="77777777" w:rsidR="00903987" w:rsidRPr="00526365" w:rsidRDefault="00903987" w:rsidP="00E0566B">
      <w:pPr>
        <w:spacing w:after="0" w:line="240" w:lineRule="auto"/>
        <w:jc w:val="both"/>
        <w:rPr>
          <w:rFonts w:cs="Arial"/>
          <w:b/>
          <w:sz w:val="28"/>
          <w:szCs w:val="20"/>
          <w:u w:val="single"/>
        </w:rPr>
      </w:pPr>
    </w:p>
    <w:p w14:paraId="2956CC21" w14:textId="77777777" w:rsidR="00E62707" w:rsidRPr="00526365" w:rsidRDefault="00E62707" w:rsidP="00E0566B">
      <w:pPr>
        <w:spacing w:after="0" w:line="240" w:lineRule="auto"/>
        <w:jc w:val="both"/>
        <w:rPr>
          <w:rFonts w:cs="Arial"/>
          <w:b/>
          <w:sz w:val="28"/>
          <w:szCs w:val="20"/>
          <w:u w:val="single"/>
        </w:rPr>
      </w:pPr>
    </w:p>
    <w:p w14:paraId="01E1E9EE" w14:textId="77777777" w:rsidR="00E62707" w:rsidRPr="00526365" w:rsidRDefault="00E62707" w:rsidP="00E0566B">
      <w:pPr>
        <w:spacing w:after="0" w:line="240" w:lineRule="auto"/>
        <w:jc w:val="both"/>
        <w:rPr>
          <w:rFonts w:cs="Arial"/>
          <w:b/>
          <w:sz w:val="28"/>
          <w:szCs w:val="20"/>
          <w:u w:val="single"/>
        </w:rPr>
      </w:pPr>
    </w:p>
    <w:p w14:paraId="52D7FE11" w14:textId="77777777" w:rsidR="00E62707" w:rsidRPr="00526365" w:rsidRDefault="00E62707" w:rsidP="00E0566B">
      <w:pPr>
        <w:spacing w:after="0" w:line="240" w:lineRule="auto"/>
        <w:jc w:val="both"/>
        <w:rPr>
          <w:rFonts w:cs="Arial"/>
          <w:b/>
          <w:sz w:val="28"/>
          <w:szCs w:val="20"/>
          <w:u w:val="single"/>
        </w:rPr>
      </w:pPr>
    </w:p>
    <w:p w14:paraId="433AAB45" w14:textId="77777777" w:rsidR="008D5342" w:rsidRPr="00526365" w:rsidRDefault="008D5342" w:rsidP="00E0566B">
      <w:pPr>
        <w:spacing w:after="0" w:line="240" w:lineRule="auto"/>
        <w:jc w:val="both"/>
        <w:rPr>
          <w:rFonts w:cs="Arial"/>
          <w:b/>
          <w:sz w:val="28"/>
          <w:szCs w:val="20"/>
          <w:u w:val="single"/>
        </w:rPr>
      </w:pPr>
    </w:p>
    <w:p w14:paraId="3CC93F6C" w14:textId="77777777" w:rsidR="007B1AF1" w:rsidRPr="00526365" w:rsidRDefault="007B1AF1" w:rsidP="00E0566B">
      <w:pPr>
        <w:spacing w:after="0" w:line="240" w:lineRule="auto"/>
        <w:jc w:val="both"/>
        <w:rPr>
          <w:rFonts w:cs="Arial"/>
          <w:b/>
          <w:sz w:val="28"/>
          <w:szCs w:val="20"/>
          <w:u w:val="single"/>
        </w:rPr>
      </w:pPr>
    </w:p>
    <w:p w14:paraId="0F92E568" w14:textId="77777777" w:rsidR="007B1AF1" w:rsidRPr="00526365" w:rsidRDefault="007B1AF1" w:rsidP="00E0566B">
      <w:pPr>
        <w:spacing w:after="0" w:line="240" w:lineRule="auto"/>
        <w:jc w:val="both"/>
        <w:rPr>
          <w:rFonts w:cs="Arial"/>
          <w:b/>
          <w:sz w:val="28"/>
          <w:szCs w:val="20"/>
          <w:u w:val="single"/>
        </w:rPr>
      </w:pPr>
    </w:p>
    <w:p w14:paraId="11779216" w14:textId="77777777" w:rsidR="008D5342" w:rsidRPr="00526365" w:rsidRDefault="008D5342" w:rsidP="00E0566B">
      <w:pPr>
        <w:spacing w:after="0" w:line="240" w:lineRule="auto"/>
        <w:jc w:val="both"/>
        <w:rPr>
          <w:rFonts w:cs="Arial"/>
          <w:b/>
          <w:sz w:val="28"/>
          <w:szCs w:val="20"/>
          <w:u w:val="single"/>
        </w:rPr>
      </w:pPr>
    </w:p>
    <w:p w14:paraId="332C1E86" w14:textId="77777777" w:rsidR="00E62707" w:rsidRPr="00526365" w:rsidRDefault="00E62707" w:rsidP="00E0566B">
      <w:pPr>
        <w:spacing w:after="0" w:line="240" w:lineRule="auto"/>
        <w:jc w:val="both"/>
        <w:rPr>
          <w:rFonts w:cs="Arial"/>
          <w:b/>
          <w:sz w:val="28"/>
          <w:szCs w:val="20"/>
          <w:u w:val="single"/>
        </w:rPr>
      </w:pPr>
    </w:p>
    <w:p w14:paraId="7EB3AD4C" w14:textId="6D0109E6" w:rsidR="00E62707" w:rsidRPr="00526365" w:rsidRDefault="00642429" w:rsidP="00E0566B">
      <w:pPr>
        <w:jc w:val="both"/>
        <w:rPr>
          <w:rFonts w:cs="Arial"/>
          <w:b/>
          <w:sz w:val="28"/>
          <w:szCs w:val="20"/>
          <w:u w:val="single"/>
        </w:rPr>
      </w:pPr>
      <w:r w:rsidRPr="00526365">
        <w:rPr>
          <w:rFonts w:cs="Arial"/>
          <w:b/>
          <w:sz w:val="28"/>
          <w:szCs w:val="20"/>
          <w:u w:val="single"/>
        </w:rPr>
        <w:br w:type="page"/>
      </w:r>
    </w:p>
    <w:p w14:paraId="7A37CF5E" w14:textId="77777777" w:rsidR="00E62707" w:rsidRPr="00A44EF1" w:rsidRDefault="00E62707" w:rsidP="00110409">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lastRenderedPageBreak/>
        <w:t>SATELLITE APPLICATIONS CATAPULT</w:t>
      </w:r>
    </w:p>
    <w:p w14:paraId="4A1B33EC" w14:textId="77777777" w:rsidR="00003ACE" w:rsidRPr="00A44EF1" w:rsidRDefault="00003ACE" w:rsidP="00E0566B">
      <w:pPr>
        <w:jc w:val="both"/>
        <w:rPr>
          <w:rFonts w:cs="Arial"/>
        </w:rPr>
      </w:pPr>
      <w:r w:rsidRPr="00A44EF1">
        <w:rPr>
          <w:rFonts w:cs="Arial"/>
        </w:rPr>
        <w:t xml:space="preserve">The Satellite Applications Catapult Ltd </w:t>
      </w:r>
      <w:r w:rsidR="007D7E6A" w:rsidRPr="00A44EF1">
        <w:rPr>
          <w:rFonts w:cs="Arial"/>
        </w:rPr>
        <w:t xml:space="preserve">(The Catapult) </w:t>
      </w:r>
      <w:r w:rsidRPr="00A44EF1">
        <w:rPr>
          <w:rFonts w:cs="Arial"/>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14:paraId="10A3B86F" w14:textId="77777777" w:rsidR="00003ACE" w:rsidRPr="00A44EF1" w:rsidRDefault="00003ACE" w:rsidP="00E0566B">
      <w:pPr>
        <w:jc w:val="both"/>
        <w:rPr>
          <w:rFonts w:cs="Arial"/>
        </w:rPr>
      </w:pPr>
      <w:r w:rsidRPr="00A44EF1">
        <w:rPr>
          <w:rFonts w:cs="Arial"/>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14:paraId="73E729AD" w14:textId="77777777" w:rsidR="00003ACE" w:rsidRPr="00A44EF1" w:rsidRDefault="00003ACE" w:rsidP="00E0566B">
      <w:pPr>
        <w:jc w:val="both"/>
        <w:rPr>
          <w:rFonts w:cs="Arial"/>
        </w:rPr>
      </w:pPr>
      <w:r w:rsidRPr="00A44EF1">
        <w:rPr>
          <w:rFonts w:cs="Arial"/>
        </w:rPr>
        <w:t>The Satellite Applications Catapult is a not-for-profit company and one of a network of centres established by Innovate UK to accelerate the take up of emerging technologies.</w:t>
      </w:r>
    </w:p>
    <w:p w14:paraId="0636CA43" w14:textId="77777777" w:rsidR="00003ACE" w:rsidRPr="00A44EF1" w:rsidRDefault="00003ACE" w:rsidP="008B3B86">
      <w:pPr>
        <w:spacing w:after="360"/>
        <w:jc w:val="both"/>
        <w:rPr>
          <w:rFonts w:cs="Arial"/>
        </w:rPr>
      </w:pPr>
      <w:r w:rsidRPr="00A44EF1">
        <w:rPr>
          <w:rFonts w:cs="Arial"/>
        </w:rPr>
        <w:t xml:space="preserve">Find out more at </w:t>
      </w:r>
      <w:hyperlink r:id="rId11" w:history="1">
        <w:r w:rsidRPr="00A44EF1">
          <w:rPr>
            <w:rStyle w:val="Hyperlink"/>
            <w:rFonts w:cs="Arial"/>
          </w:rPr>
          <w:t>http://www.sa.catapult.org.uk/</w:t>
        </w:r>
      </w:hyperlink>
    </w:p>
    <w:p w14:paraId="5C0DED52" w14:textId="7CBDC455" w:rsidR="001858C2" w:rsidRPr="00A44EF1" w:rsidRDefault="002819F4" w:rsidP="00110409">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t>BACKGROUND TO REQUIREMENT</w:t>
      </w:r>
    </w:p>
    <w:p w14:paraId="23C5F238" w14:textId="0FF86D62" w:rsidR="00086162" w:rsidRPr="00A44EF1" w:rsidRDefault="00086162" w:rsidP="00086162">
      <w:pPr>
        <w:jc w:val="both"/>
        <w:rPr>
          <w:rFonts w:cs="Arial"/>
        </w:rPr>
      </w:pPr>
      <w:r w:rsidRPr="00A44EF1">
        <w:rPr>
          <w:rFonts w:cs="Arial"/>
        </w:rPr>
        <w:t>In-Orbit Demonstration Mission 5 (IOD-5) is a platform-agnostic opportunity with an open scope for mission concept</w:t>
      </w:r>
      <w:r w:rsidR="00943560" w:rsidRPr="00A44EF1">
        <w:rPr>
          <w:rFonts w:cs="Arial"/>
        </w:rPr>
        <w:t>s</w:t>
      </w:r>
      <w:r w:rsidRPr="00A44EF1">
        <w:rPr>
          <w:rFonts w:cs="Arial"/>
        </w:rPr>
        <w:t xml:space="preserve">. The Satellite Applications Catapult (Catapult) </w:t>
      </w:r>
      <w:r w:rsidR="00D915D4" w:rsidRPr="00A44EF1">
        <w:rPr>
          <w:rFonts w:cs="Arial"/>
        </w:rPr>
        <w:t xml:space="preserve">invites </w:t>
      </w:r>
      <w:r w:rsidRPr="00A44EF1">
        <w:rPr>
          <w:rFonts w:cs="Arial"/>
        </w:rPr>
        <w:t xml:space="preserve">responses from space mission providers, platform manufacturers and launch providers interested in supplying platform and launch services for </w:t>
      </w:r>
      <w:r w:rsidR="00D915D4" w:rsidRPr="00A44EF1">
        <w:rPr>
          <w:rFonts w:cs="Arial"/>
        </w:rPr>
        <w:t>th</w:t>
      </w:r>
      <w:r w:rsidR="00943560" w:rsidRPr="00A44EF1">
        <w:rPr>
          <w:rFonts w:cs="Arial"/>
        </w:rPr>
        <w:t>is</w:t>
      </w:r>
      <w:r w:rsidR="00D915D4" w:rsidRPr="00A44EF1">
        <w:rPr>
          <w:rFonts w:cs="Arial"/>
        </w:rPr>
        <w:t xml:space="preserve"> </w:t>
      </w:r>
      <w:r w:rsidRPr="00A44EF1">
        <w:rPr>
          <w:rFonts w:cs="Arial"/>
        </w:rPr>
        <w:t>new In-Orbit Demonstration (IOD) mission. Th</w:t>
      </w:r>
      <w:r w:rsidR="00BC09E7" w:rsidRPr="00A44EF1">
        <w:rPr>
          <w:rFonts w:cs="Arial"/>
        </w:rPr>
        <w:t>is</w:t>
      </w:r>
      <w:r w:rsidRPr="00A44EF1">
        <w:rPr>
          <w:rFonts w:cs="Arial"/>
        </w:rPr>
        <w:t xml:space="preserve"> procurement will support the delivery of a new, market-driven commercial satellite service, in partnership with businesses acting to exploit these opportunities.</w:t>
      </w:r>
    </w:p>
    <w:p w14:paraId="7BEA07E3" w14:textId="2605C058" w:rsidR="00086162" w:rsidRPr="00A44EF1" w:rsidRDefault="00086162" w:rsidP="00086162">
      <w:pPr>
        <w:jc w:val="both"/>
        <w:rPr>
          <w:rFonts w:cs="Arial"/>
        </w:rPr>
      </w:pPr>
      <w:r w:rsidRPr="00A44EF1">
        <w:rPr>
          <w:rFonts w:cs="Arial"/>
        </w:rPr>
        <w:t>IOD-5 will be the fifth mission delivered with support from the Catapult IOD Programme. Following the same pattern as the current IOD Programme missions (IOD-1/2/3/4), the mission objective is to demonstrate new, commercial satellite service(s) in partnership with UK busines</w:t>
      </w:r>
      <w:r w:rsidR="00D915D4" w:rsidRPr="00A44EF1">
        <w:rPr>
          <w:rFonts w:cs="Arial"/>
        </w:rPr>
        <w:t>se</w:t>
      </w:r>
      <w:r w:rsidRPr="00A44EF1">
        <w:rPr>
          <w:rFonts w:cs="Arial"/>
        </w:rPr>
        <w:t>s. The expected outcome is a de-risked business case to enable our collaborators to secure further customers, partners and funding</w:t>
      </w:r>
      <w:r w:rsidR="00943560" w:rsidRPr="00A44EF1">
        <w:rPr>
          <w:rFonts w:cs="Arial"/>
        </w:rPr>
        <w:t xml:space="preserve"> to enable them roll out a commercial service utilising a small satellite constellation</w:t>
      </w:r>
      <w:r w:rsidRPr="00A44EF1">
        <w:rPr>
          <w:rFonts w:cs="Arial"/>
        </w:rPr>
        <w:t>.</w:t>
      </w:r>
    </w:p>
    <w:p w14:paraId="5C3D7C7C" w14:textId="4BC06456" w:rsidR="00086162" w:rsidRPr="00A44EF1" w:rsidRDefault="00086162" w:rsidP="00086162">
      <w:pPr>
        <w:jc w:val="both"/>
        <w:rPr>
          <w:rFonts w:cs="Arial"/>
        </w:rPr>
      </w:pPr>
      <w:r w:rsidRPr="00A44EF1">
        <w:rPr>
          <w:rFonts w:cs="Arial"/>
        </w:rPr>
        <w:t xml:space="preserve">As per the standard Catapult IOD process, candidate missions </w:t>
      </w:r>
      <w:r w:rsidR="00D915D4" w:rsidRPr="00A44EF1">
        <w:rPr>
          <w:rFonts w:cs="Arial"/>
        </w:rPr>
        <w:t>have been</w:t>
      </w:r>
      <w:r w:rsidRPr="00A44EF1">
        <w:rPr>
          <w:rFonts w:cs="Arial"/>
        </w:rPr>
        <w:t xml:space="preserve"> short-listed </w:t>
      </w:r>
      <w:r w:rsidR="00252918" w:rsidRPr="00A44EF1">
        <w:rPr>
          <w:rFonts w:cs="Arial"/>
        </w:rPr>
        <w:t xml:space="preserve">and are currently undergoing </w:t>
      </w:r>
      <w:r w:rsidR="00F65E0C" w:rsidRPr="00A44EF1">
        <w:rPr>
          <w:rFonts w:cs="Arial"/>
        </w:rPr>
        <w:t>m</w:t>
      </w:r>
      <w:r w:rsidRPr="00A44EF1">
        <w:rPr>
          <w:rFonts w:cs="Arial"/>
        </w:rPr>
        <w:t>ission feasibility and preliminary design with the Catapult</w:t>
      </w:r>
      <w:r w:rsidR="00252918" w:rsidRPr="00A44EF1">
        <w:rPr>
          <w:rFonts w:cs="Arial"/>
        </w:rPr>
        <w:t xml:space="preserve"> team</w:t>
      </w:r>
      <w:r w:rsidRPr="00A44EF1">
        <w:rPr>
          <w:rFonts w:cs="Arial"/>
        </w:rPr>
        <w:t xml:space="preserve">. Following final presentation to the IOD board </w:t>
      </w:r>
      <w:r w:rsidR="00252918" w:rsidRPr="00A44EF1">
        <w:rPr>
          <w:rFonts w:cs="Arial"/>
        </w:rPr>
        <w:t xml:space="preserve">in February 2018 </w:t>
      </w:r>
      <w:r w:rsidRPr="00A44EF1">
        <w:rPr>
          <w:rFonts w:cs="Arial"/>
        </w:rPr>
        <w:t>a single mission will be selected for flight. Issue of a purchase order</w:t>
      </w:r>
      <w:r w:rsidR="00690BA5" w:rsidRPr="00A44EF1">
        <w:rPr>
          <w:rFonts w:cs="Arial"/>
        </w:rPr>
        <w:t>(s)</w:t>
      </w:r>
      <w:r w:rsidRPr="00A44EF1">
        <w:rPr>
          <w:rFonts w:cs="Arial"/>
        </w:rPr>
        <w:t xml:space="preserve"> </w:t>
      </w:r>
      <w:r w:rsidR="00690BA5" w:rsidRPr="00A44EF1">
        <w:rPr>
          <w:rFonts w:cs="Arial"/>
        </w:rPr>
        <w:t>to one of more vendors</w:t>
      </w:r>
      <w:r w:rsidRPr="00A44EF1">
        <w:rPr>
          <w:rFonts w:cs="Arial"/>
        </w:rPr>
        <w:t xml:space="preserve"> for the platform/hosting space and</w:t>
      </w:r>
      <w:r w:rsidR="00690BA5" w:rsidRPr="00A44EF1">
        <w:rPr>
          <w:rFonts w:cs="Arial"/>
        </w:rPr>
        <w:t xml:space="preserve">/or </w:t>
      </w:r>
      <w:r w:rsidRPr="00A44EF1">
        <w:rPr>
          <w:rFonts w:cs="Arial"/>
        </w:rPr>
        <w:t>launch</w:t>
      </w:r>
      <w:r w:rsidR="00D915D4" w:rsidRPr="00A44EF1">
        <w:rPr>
          <w:rFonts w:cs="Arial"/>
        </w:rPr>
        <w:t xml:space="preserve"> to deliver that mission</w:t>
      </w:r>
      <w:r w:rsidRPr="00A44EF1">
        <w:rPr>
          <w:rFonts w:cs="Arial"/>
        </w:rPr>
        <w:t xml:space="preserve"> will occur following this process</w:t>
      </w:r>
      <w:r w:rsidR="00252918" w:rsidRPr="00A44EF1">
        <w:rPr>
          <w:rFonts w:cs="Arial"/>
        </w:rPr>
        <w:t>, based on the selected mission requirements and the responses to this ITT</w:t>
      </w:r>
      <w:r w:rsidR="001C1D0D" w:rsidRPr="00A44EF1">
        <w:rPr>
          <w:rFonts w:cs="Arial"/>
        </w:rPr>
        <w:t>, no later than the end of March 2018</w:t>
      </w:r>
      <w:r w:rsidR="00252918" w:rsidRPr="00A44EF1">
        <w:rPr>
          <w:rFonts w:cs="Arial"/>
        </w:rPr>
        <w:t>.</w:t>
      </w:r>
      <w:r w:rsidR="00F65E0C" w:rsidRPr="00A44EF1">
        <w:rPr>
          <w:rFonts w:cs="Arial"/>
        </w:rPr>
        <w:t xml:space="preserve"> </w:t>
      </w:r>
      <w:r w:rsidR="00252918" w:rsidRPr="00A44EF1">
        <w:rPr>
          <w:rFonts w:cs="Arial"/>
        </w:rPr>
        <w:t>I</w:t>
      </w:r>
      <w:r w:rsidRPr="00A44EF1">
        <w:rPr>
          <w:rFonts w:cs="Arial"/>
        </w:rPr>
        <w:t>t is expected that a preliminary design review will occur shortly after with all partners to establish</w:t>
      </w:r>
      <w:r w:rsidR="00252918" w:rsidRPr="00A44EF1">
        <w:rPr>
          <w:rFonts w:cs="Arial"/>
        </w:rPr>
        <w:t xml:space="preserve"> a detailed</w:t>
      </w:r>
      <w:r w:rsidRPr="00A44EF1">
        <w:rPr>
          <w:rFonts w:cs="Arial"/>
        </w:rPr>
        <w:t xml:space="preserve"> delivery, launch and operations schedule.</w:t>
      </w:r>
    </w:p>
    <w:p w14:paraId="12219838" w14:textId="77777777" w:rsidR="002819F4" w:rsidRPr="00A44EF1" w:rsidRDefault="002819F4" w:rsidP="00E0566B">
      <w:pPr>
        <w:jc w:val="both"/>
        <w:rPr>
          <w:rFonts w:cs="Arial"/>
        </w:rPr>
      </w:pPr>
    </w:p>
    <w:p w14:paraId="2DD95A9C" w14:textId="77777777" w:rsidR="00614A3C" w:rsidRPr="00A44EF1" w:rsidRDefault="00614A3C" w:rsidP="00E0566B">
      <w:pPr>
        <w:jc w:val="both"/>
        <w:rPr>
          <w:rFonts w:cs="Arial"/>
        </w:rPr>
      </w:pPr>
    </w:p>
    <w:p w14:paraId="6DF0E457" w14:textId="03E1E884" w:rsidR="00D915D4" w:rsidRPr="00A44EF1" w:rsidRDefault="00D915D4" w:rsidP="00E0566B">
      <w:pPr>
        <w:pStyle w:val="ListParagraph"/>
        <w:keepNext/>
        <w:keepLines/>
        <w:numPr>
          <w:ilvl w:val="0"/>
          <w:numId w:val="3"/>
        </w:numPr>
        <w:spacing w:after="109" w:line="259" w:lineRule="auto"/>
        <w:ind w:right="11"/>
        <w:jc w:val="both"/>
        <w:outlineLvl w:val="0"/>
        <w:rPr>
          <w:rStyle w:val="Strong"/>
          <w:rFonts w:cs="Arial"/>
        </w:rPr>
      </w:pPr>
      <w:r w:rsidRPr="00A44EF1">
        <w:rPr>
          <w:rStyle w:val="Strong"/>
          <w:rFonts w:cs="Arial"/>
        </w:rPr>
        <w:lastRenderedPageBreak/>
        <w:t>MISSION OVERVIEW</w:t>
      </w:r>
    </w:p>
    <w:p w14:paraId="4A62DF52" w14:textId="1CE01866" w:rsidR="00F66AD6" w:rsidRPr="00A44EF1" w:rsidRDefault="0067316C" w:rsidP="008B3B86">
      <w:pPr>
        <w:spacing w:after="360"/>
        <w:jc w:val="both"/>
        <w:rPr>
          <w:rStyle w:val="Strong"/>
          <w:rFonts w:cs="Arial"/>
          <w:b w:val="0"/>
          <w:bCs w:val="0"/>
        </w:rPr>
      </w:pPr>
      <w:r w:rsidRPr="00A44EF1">
        <w:rPr>
          <w:rStyle w:val="Strong"/>
          <w:rFonts w:cs="Arial"/>
          <w:b w:val="0"/>
          <w:bCs w:val="0"/>
        </w:rPr>
        <w:t xml:space="preserve">The </w:t>
      </w:r>
      <w:r w:rsidR="008C4903" w:rsidRPr="00A44EF1">
        <w:rPr>
          <w:rStyle w:val="Strong"/>
          <w:rFonts w:cs="Arial"/>
          <w:b w:val="0"/>
          <w:bCs w:val="0"/>
        </w:rPr>
        <w:t>S</w:t>
      </w:r>
      <w:r w:rsidRPr="00A44EF1">
        <w:rPr>
          <w:rStyle w:val="Strong"/>
          <w:rFonts w:cs="Arial"/>
          <w:b w:val="0"/>
          <w:bCs w:val="0"/>
        </w:rPr>
        <w:t xml:space="preserve">atellite </w:t>
      </w:r>
      <w:r w:rsidR="008C4903" w:rsidRPr="00A44EF1">
        <w:rPr>
          <w:rStyle w:val="Strong"/>
          <w:rFonts w:cs="Arial"/>
          <w:b w:val="0"/>
          <w:bCs w:val="0"/>
        </w:rPr>
        <w:t>A</w:t>
      </w:r>
      <w:r w:rsidRPr="00A44EF1">
        <w:rPr>
          <w:rStyle w:val="Strong"/>
          <w:rFonts w:cs="Arial"/>
          <w:b w:val="0"/>
          <w:bCs w:val="0"/>
        </w:rPr>
        <w:t>pplications Catapult In-Orbit Demonstration Mission 5 is intended to be a 6U satellite mission (or similar), launching in approximately H2 2019</w:t>
      </w:r>
      <w:r w:rsidR="00B76B75" w:rsidRPr="00A44EF1">
        <w:rPr>
          <w:rStyle w:val="Strong"/>
          <w:rFonts w:cs="Arial"/>
          <w:b w:val="0"/>
          <w:bCs w:val="0"/>
        </w:rPr>
        <w:t xml:space="preserve"> at the earliest</w:t>
      </w:r>
      <w:r w:rsidRPr="00A44EF1">
        <w:rPr>
          <w:rStyle w:val="Strong"/>
          <w:rFonts w:cs="Arial"/>
          <w:b w:val="0"/>
          <w:bCs w:val="0"/>
        </w:rPr>
        <w:t xml:space="preserve">, with a nominal mission duration of at least </w:t>
      </w:r>
      <w:r w:rsidR="00FA7861" w:rsidRPr="00A44EF1">
        <w:rPr>
          <w:rStyle w:val="Strong"/>
          <w:rFonts w:cs="Arial"/>
          <w:b w:val="0"/>
          <w:bCs w:val="0"/>
        </w:rPr>
        <w:t>6</w:t>
      </w:r>
      <w:r w:rsidRPr="00A44EF1">
        <w:rPr>
          <w:rStyle w:val="Strong"/>
          <w:rFonts w:cs="Arial"/>
          <w:b w:val="0"/>
          <w:bCs w:val="0"/>
        </w:rPr>
        <w:t xml:space="preserve"> months. The candidate wishing to demonstrate their service (and hence the mission payload) is currently being selected</w:t>
      </w:r>
      <w:r w:rsidR="00777AE2" w:rsidRPr="00A44EF1">
        <w:rPr>
          <w:rStyle w:val="Strong"/>
          <w:rFonts w:cs="Arial"/>
          <w:b w:val="0"/>
          <w:bCs w:val="0"/>
        </w:rPr>
        <w:t xml:space="preserve">, so flexibility with regards to the mission profile and delivery </w:t>
      </w:r>
      <w:r w:rsidR="2E64303F" w:rsidRPr="00A44EF1">
        <w:rPr>
          <w:rStyle w:val="Strong"/>
          <w:rFonts w:cs="Arial"/>
          <w:b w:val="0"/>
          <w:bCs w:val="0"/>
        </w:rPr>
        <w:t xml:space="preserve">and launch </w:t>
      </w:r>
      <w:r w:rsidR="00777AE2" w:rsidRPr="00A44EF1">
        <w:rPr>
          <w:rStyle w:val="Strong"/>
          <w:rFonts w:cs="Arial"/>
          <w:b w:val="0"/>
          <w:bCs w:val="0"/>
        </w:rPr>
        <w:t>schedule is desired where possible.</w:t>
      </w:r>
    </w:p>
    <w:p w14:paraId="2CFB7476" w14:textId="7AFE10B3" w:rsidR="00E42601" w:rsidRPr="00A44EF1" w:rsidRDefault="00642429" w:rsidP="00E42601">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A44EF1">
        <w:rPr>
          <w:rStyle w:val="Strong"/>
          <w:rFonts w:cs="Arial"/>
        </w:rPr>
        <w:t>SCOPE OF THE REQUIREMENT</w:t>
      </w:r>
    </w:p>
    <w:p w14:paraId="10E5186A" w14:textId="29B6B80B" w:rsidR="00BF2AB6" w:rsidRPr="00A44EF1" w:rsidRDefault="00180ED9" w:rsidP="00BF6760">
      <w:pPr>
        <w:pStyle w:val="ListParagraph"/>
        <w:keepNext/>
        <w:keepLines/>
        <w:numPr>
          <w:ilvl w:val="1"/>
          <w:numId w:val="3"/>
        </w:numPr>
        <w:spacing w:after="109" w:line="259" w:lineRule="auto"/>
        <w:ind w:right="11"/>
        <w:jc w:val="both"/>
        <w:outlineLvl w:val="0"/>
        <w:rPr>
          <w:rFonts w:cs="Arial"/>
          <w:b/>
        </w:rPr>
      </w:pPr>
      <w:r w:rsidRPr="00A44EF1">
        <w:rPr>
          <w:rStyle w:val="Strong"/>
          <w:rFonts w:cs="Arial"/>
        </w:rPr>
        <w:t>S</w:t>
      </w:r>
      <w:r w:rsidR="00A82005" w:rsidRPr="00A44EF1">
        <w:rPr>
          <w:rStyle w:val="Strong"/>
          <w:rFonts w:cs="Arial"/>
        </w:rPr>
        <w:t>UMMARY</w:t>
      </w:r>
    </w:p>
    <w:p w14:paraId="44CAC803" w14:textId="343810D1" w:rsidR="00877037" w:rsidRPr="00A44EF1" w:rsidRDefault="00877037" w:rsidP="00877037">
      <w:pPr>
        <w:jc w:val="both"/>
        <w:rPr>
          <w:rStyle w:val="Strong"/>
          <w:rFonts w:cs="Arial"/>
          <w:b w:val="0"/>
          <w:bCs w:val="0"/>
        </w:rPr>
      </w:pPr>
      <w:r w:rsidRPr="00A44EF1">
        <w:rPr>
          <w:rStyle w:val="Strong"/>
          <w:rFonts w:cs="Arial"/>
          <w:b w:val="0"/>
          <w:bCs w:val="0"/>
        </w:rPr>
        <w:t>The preference is for the entire mission (satellite platform and associated launch services</w:t>
      </w:r>
      <w:r w:rsidR="005F11B3" w:rsidRPr="00A44EF1">
        <w:rPr>
          <w:rStyle w:val="Strong"/>
          <w:rFonts w:cs="Arial"/>
          <w:b w:val="0"/>
          <w:bCs w:val="0"/>
        </w:rPr>
        <w:t>, both Lot 1 and Lot 2</w:t>
      </w:r>
      <w:r w:rsidRPr="00A44EF1">
        <w:rPr>
          <w:rStyle w:val="Strong"/>
          <w:rFonts w:cs="Arial"/>
          <w:b w:val="0"/>
          <w:bCs w:val="0"/>
        </w:rPr>
        <w:t>) to be procured from a single provider (or providers acting in consortium with a lead), with the satellite platform provider assuming responsibility for coordination with the launch provider. As such responses taking this approach will be looked upon favourably, although the possibility of procuring the platform (Lot 1) and launch (Lot 2) separately is not excluded.</w:t>
      </w:r>
    </w:p>
    <w:p w14:paraId="3267E951" w14:textId="65F2DD91" w:rsidR="00877037" w:rsidRPr="00A44EF1" w:rsidRDefault="00877037" w:rsidP="00877037">
      <w:pPr>
        <w:jc w:val="both"/>
        <w:rPr>
          <w:rStyle w:val="Strong"/>
          <w:rFonts w:cs="Arial"/>
          <w:b w:val="0"/>
          <w:bCs w:val="0"/>
        </w:rPr>
      </w:pPr>
      <w:r w:rsidRPr="00A44EF1">
        <w:rPr>
          <w:rStyle w:val="Strong"/>
          <w:rFonts w:cs="Arial"/>
          <w:b w:val="0"/>
          <w:bCs w:val="0"/>
        </w:rPr>
        <w:t>The budget available for the procurement of both</w:t>
      </w:r>
      <w:r w:rsidR="003D5CAE" w:rsidRPr="00A44EF1">
        <w:rPr>
          <w:rStyle w:val="Strong"/>
          <w:rFonts w:cs="Arial"/>
          <w:b w:val="0"/>
          <w:bCs w:val="0"/>
        </w:rPr>
        <w:t xml:space="preserve"> a</w:t>
      </w:r>
      <w:r w:rsidRPr="00A44EF1">
        <w:rPr>
          <w:rStyle w:val="Strong"/>
          <w:rFonts w:cs="Arial"/>
          <w:b w:val="0"/>
          <w:bCs w:val="0"/>
        </w:rPr>
        <w:t xml:space="preserve"> satellite platform and </w:t>
      </w:r>
      <w:r w:rsidR="003D5CAE" w:rsidRPr="00A44EF1">
        <w:rPr>
          <w:rStyle w:val="Strong"/>
          <w:rFonts w:cs="Arial"/>
          <w:b w:val="0"/>
          <w:bCs w:val="0"/>
        </w:rPr>
        <w:t xml:space="preserve">a </w:t>
      </w:r>
      <w:r w:rsidRPr="00A44EF1">
        <w:rPr>
          <w:rStyle w:val="Strong"/>
          <w:rFonts w:cs="Arial"/>
          <w:b w:val="0"/>
          <w:bCs w:val="0"/>
        </w:rPr>
        <w:t xml:space="preserve">launch opportunity is £700,000 and responses must not exceed this envelope whilst fulfilling the performance requirements, detailed below, as much as possible. </w:t>
      </w:r>
      <w:r w:rsidR="002A3E2E" w:rsidRPr="00A44EF1">
        <w:rPr>
          <w:rStyle w:val="Strong"/>
          <w:rFonts w:cs="Arial"/>
          <w:b w:val="0"/>
          <w:bCs w:val="0"/>
        </w:rPr>
        <w:t xml:space="preserve">If you are </w:t>
      </w:r>
      <w:r w:rsidR="00A37977" w:rsidRPr="00A44EF1">
        <w:rPr>
          <w:rStyle w:val="Strong"/>
          <w:rFonts w:cs="Arial"/>
          <w:b w:val="0"/>
          <w:bCs w:val="0"/>
        </w:rPr>
        <w:t xml:space="preserve">responding to </w:t>
      </w:r>
      <w:r w:rsidR="002A3E2E" w:rsidRPr="00A44EF1">
        <w:rPr>
          <w:rStyle w:val="Strong"/>
          <w:rFonts w:cs="Arial"/>
          <w:b w:val="0"/>
          <w:bCs w:val="0"/>
        </w:rPr>
        <w:t>either Lot 1 or Lot 2 only, please be</w:t>
      </w:r>
      <w:r w:rsidR="007A0FE2" w:rsidRPr="00A44EF1">
        <w:rPr>
          <w:rStyle w:val="Strong"/>
          <w:rFonts w:cs="Arial"/>
          <w:b w:val="0"/>
          <w:bCs w:val="0"/>
        </w:rPr>
        <w:t>ar</w:t>
      </w:r>
      <w:r w:rsidR="002A3E2E" w:rsidRPr="00A44EF1">
        <w:rPr>
          <w:rStyle w:val="Strong"/>
          <w:rFonts w:cs="Arial"/>
          <w:b w:val="0"/>
          <w:bCs w:val="0"/>
        </w:rPr>
        <w:t xml:space="preserve"> in mind </w:t>
      </w:r>
      <w:r w:rsidR="00D16BE6" w:rsidRPr="00A44EF1">
        <w:rPr>
          <w:rStyle w:val="Strong"/>
          <w:rFonts w:cs="Arial"/>
          <w:b w:val="0"/>
          <w:bCs w:val="0"/>
        </w:rPr>
        <w:t>this</w:t>
      </w:r>
      <w:r w:rsidR="00A37977" w:rsidRPr="00A44EF1">
        <w:rPr>
          <w:rStyle w:val="Strong"/>
          <w:rFonts w:cs="Arial"/>
          <w:b w:val="0"/>
          <w:bCs w:val="0"/>
        </w:rPr>
        <w:t xml:space="preserve"> is the</w:t>
      </w:r>
      <w:r w:rsidR="00D16BE6" w:rsidRPr="00A44EF1">
        <w:rPr>
          <w:rStyle w:val="Strong"/>
          <w:rFonts w:cs="Arial"/>
          <w:b w:val="0"/>
          <w:bCs w:val="0"/>
        </w:rPr>
        <w:t xml:space="preserve"> total budget for both Lots.</w:t>
      </w:r>
    </w:p>
    <w:p w14:paraId="44EF6B43" w14:textId="403AE4CE" w:rsidR="00877037" w:rsidRPr="00A44EF1" w:rsidRDefault="00877037" w:rsidP="00E0566B">
      <w:pPr>
        <w:jc w:val="both"/>
        <w:rPr>
          <w:rFonts w:cs="Arial"/>
        </w:rPr>
      </w:pPr>
      <w:r w:rsidRPr="00A44EF1">
        <w:rPr>
          <w:rStyle w:val="Strong"/>
          <w:rFonts w:cs="Arial"/>
          <w:b w:val="0"/>
          <w:bCs w:val="0"/>
        </w:rPr>
        <w:t xml:space="preserve">Additional services (including </w:t>
      </w:r>
      <w:r w:rsidR="00E324AD" w:rsidRPr="00A44EF1">
        <w:rPr>
          <w:rStyle w:val="Strong"/>
          <w:rFonts w:cs="Arial"/>
          <w:b w:val="0"/>
          <w:bCs w:val="0"/>
        </w:rPr>
        <w:t>but not limited to</w:t>
      </w:r>
      <w:r w:rsidRPr="00A44EF1">
        <w:rPr>
          <w:rStyle w:val="Strong"/>
          <w:rFonts w:cs="Arial"/>
          <w:b w:val="0"/>
          <w:bCs w:val="0"/>
        </w:rPr>
        <w:t xml:space="preserve"> registration/licensing of the satellite and telecommunication frequencies, procurement of satellite insurance services, operation of the satellite for an initial 6 months and provision of the associated ground infrastructure to do so) up to a full turn-key space mission service are not required, but welcomed if possible within the budget scope</w:t>
      </w:r>
      <w:r w:rsidR="00CE2E29" w:rsidRPr="00A44EF1">
        <w:rPr>
          <w:rStyle w:val="Strong"/>
          <w:rFonts w:cs="Arial"/>
          <w:b w:val="0"/>
          <w:bCs w:val="0"/>
        </w:rPr>
        <w:t>. If you are able to offer these services</w:t>
      </w:r>
      <w:r w:rsidRPr="00A44EF1">
        <w:rPr>
          <w:rStyle w:val="Strong"/>
          <w:rFonts w:cs="Arial"/>
          <w:b w:val="0"/>
          <w:bCs w:val="0"/>
        </w:rPr>
        <w:t xml:space="preserve">, </w:t>
      </w:r>
      <w:r w:rsidR="00CE2E29" w:rsidRPr="00A44EF1">
        <w:rPr>
          <w:rStyle w:val="Strong"/>
          <w:rFonts w:cs="Arial"/>
          <w:b w:val="0"/>
          <w:bCs w:val="0"/>
        </w:rPr>
        <w:t>they</w:t>
      </w:r>
      <w:r w:rsidRPr="00A44EF1">
        <w:rPr>
          <w:rStyle w:val="Strong"/>
          <w:rFonts w:cs="Arial"/>
          <w:b w:val="0"/>
          <w:bCs w:val="0"/>
        </w:rPr>
        <w:t xml:space="preserve"> should be quoted optionally and separately</w:t>
      </w:r>
      <w:r w:rsidR="00CE2E29" w:rsidRPr="00A44EF1">
        <w:rPr>
          <w:rStyle w:val="Strong"/>
          <w:rFonts w:cs="Arial"/>
          <w:b w:val="0"/>
          <w:bCs w:val="0"/>
        </w:rPr>
        <w:t xml:space="preserve"> to your offer for this procurement.</w:t>
      </w:r>
      <w:r w:rsidRPr="00A44EF1">
        <w:rPr>
          <w:rStyle w:val="Strong"/>
          <w:rFonts w:cs="Arial"/>
          <w:b w:val="0"/>
          <w:bCs w:val="0"/>
        </w:rPr>
        <w:t xml:space="preserve"> </w:t>
      </w:r>
    </w:p>
    <w:p w14:paraId="29ADE038" w14:textId="1815708B" w:rsidR="00E81C2D" w:rsidRPr="00A44EF1" w:rsidRDefault="005139EB">
      <w:pPr>
        <w:jc w:val="both"/>
        <w:rPr>
          <w:rFonts w:cs="Arial"/>
        </w:rPr>
      </w:pPr>
      <w:r w:rsidRPr="00A44EF1">
        <w:rPr>
          <w:rFonts w:cs="Arial"/>
        </w:rPr>
        <w:t xml:space="preserve">As mentioned </w:t>
      </w:r>
      <w:r w:rsidR="00A71517" w:rsidRPr="00A44EF1">
        <w:rPr>
          <w:rFonts w:cs="Arial"/>
        </w:rPr>
        <w:t>in Section 2</w:t>
      </w:r>
      <w:r w:rsidR="006769A9" w:rsidRPr="00A44EF1">
        <w:rPr>
          <w:rFonts w:cs="Arial"/>
        </w:rPr>
        <w:t>, in its current status</w:t>
      </w:r>
      <w:r w:rsidR="00014CEB" w:rsidRPr="00A44EF1">
        <w:rPr>
          <w:rFonts w:cs="Arial"/>
        </w:rPr>
        <w:t xml:space="preserve"> and until the final selection of the </w:t>
      </w:r>
      <w:r w:rsidR="00957620" w:rsidRPr="00A44EF1">
        <w:rPr>
          <w:rFonts w:cs="Arial"/>
        </w:rPr>
        <w:t>most suitable candidate</w:t>
      </w:r>
      <w:r w:rsidR="006769A9" w:rsidRPr="00A44EF1">
        <w:rPr>
          <w:rFonts w:cs="Arial"/>
        </w:rPr>
        <w:t>,</w:t>
      </w:r>
      <w:r w:rsidR="00F46688" w:rsidRPr="00A44EF1">
        <w:rPr>
          <w:rFonts w:cs="Arial"/>
        </w:rPr>
        <w:t xml:space="preserve"> IOD 5 </w:t>
      </w:r>
      <w:r w:rsidR="00A5546D" w:rsidRPr="00A44EF1">
        <w:rPr>
          <w:rFonts w:cs="Arial"/>
        </w:rPr>
        <w:t>is a</w:t>
      </w:r>
      <w:r w:rsidRPr="00A44EF1">
        <w:rPr>
          <w:rFonts w:cs="Arial"/>
        </w:rPr>
        <w:t xml:space="preserve"> platform-agnostic opportunity</w:t>
      </w:r>
      <w:r w:rsidR="00957620" w:rsidRPr="00A44EF1">
        <w:rPr>
          <w:rFonts w:cs="Arial"/>
        </w:rPr>
        <w:t xml:space="preserve">. Therefore, </w:t>
      </w:r>
      <w:r w:rsidR="0059476C" w:rsidRPr="00A44EF1">
        <w:rPr>
          <w:rFonts w:cs="Arial"/>
        </w:rPr>
        <w:t xml:space="preserve">although the exact </w:t>
      </w:r>
      <w:r w:rsidR="009416DA" w:rsidRPr="00A44EF1">
        <w:rPr>
          <w:rFonts w:cs="Arial"/>
        </w:rPr>
        <w:t xml:space="preserve">mission requirements </w:t>
      </w:r>
      <w:r w:rsidR="00995430" w:rsidRPr="00A44EF1">
        <w:rPr>
          <w:rFonts w:cs="Arial"/>
        </w:rPr>
        <w:t>are not finalised yet</w:t>
      </w:r>
      <w:r w:rsidR="00201DBF" w:rsidRPr="00A44EF1">
        <w:rPr>
          <w:rFonts w:cs="Arial"/>
        </w:rPr>
        <w:t xml:space="preserve">, </w:t>
      </w:r>
      <w:r w:rsidR="002B5DBA" w:rsidRPr="00A44EF1">
        <w:rPr>
          <w:rFonts w:cs="Arial"/>
        </w:rPr>
        <w:t>the</w:t>
      </w:r>
      <w:r w:rsidR="008C4903" w:rsidRPr="00A44EF1">
        <w:rPr>
          <w:rFonts w:cs="Arial"/>
        </w:rPr>
        <w:t xml:space="preserve"> </w:t>
      </w:r>
      <w:r w:rsidR="00192310" w:rsidRPr="00A44EF1">
        <w:rPr>
          <w:rFonts w:cs="Arial"/>
        </w:rPr>
        <w:t xml:space="preserve">Satellite Applications Catapult have </w:t>
      </w:r>
      <w:r w:rsidR="002B5DBA" w:rsidRPr="00A44EF1">
        <w:rPr>
          <w:rFonts w:cs="Arial"/>
        </w:rPr>
        <w:t>set minimum</w:t>
      </w:r>
      <w:r w:rsidR="00201DBF" w:rsidRPr="00A44EF1">
        <w:rPr>
          <w:rFonts w:cs="Arial"/>
        </w:rPr>
        <w:t xml:space="preserve"> </w:t>
      </w:r>
      <w:r w:rsidR="0001095A" w:rsidRPr="00A44EF1">
        <w:rPr>
          <w:rFonts w:cs="Arial"/>
        </w:rPr>
        <w:t>platform</w:t>
      </w:r>
      <w:r w:rsidR="00477E41" w:rsidRPr="00A44EF1">
        <w:rPr>
          <w:rFonts w:cs="Arial"/>
        </w:rPr>
        <w:t xml:space="preserve"> </w:t>
      </w:r>
      <w:r w:rsidR="000F4C24" w:rsidRPr="00A44EF1">
        <w:rPr>
          <w:rFonts w:cs="Arial"/>
        </w:rPr>
        <w:t>requirements</w:t>
      </w:r>
      <w:r w:rsidR="00CC51A7" w:rsidRPr="00A44EF1">
        <w:rPr>
          <w:rFonts w:cs="Arial"/>
        </w:rPr>
        <w:t xml:space="preserve"> which will ensure that </w:t>
      </w:r>
      <w:r w:rsidR="00CE2E29" w:rsidRPr="00A44EF1">
        <w:rPr>
          <w:rFonts w:cs="Arial"/>
        </w:rPr>
        <w:t xml:space="preserve">any </w:t>
      </w:r>
      <w:r w:rsidR="002B5DBA" w:rsidRPr="00A44EF1">
        <w:rPr>
          <w:rFonts w:cs="Arial"/>
        </w:rPr>
        <w:t xml:space="preserve">selected </w:t>
      </w:r>
      <w:r w:rsidR="00536F86" w:rsidRPr="00A44EF1">
        <w:rPr>
          <w:rFonts w:cs="Arial"/>
        </w:rPr>
        <w:t>missi</w:t>
      </w:r>
      <w:r w:rsidR="00734919" w:rsidRPr="00A44EF1">
        <w:rPr>
          <w:rFonts w:cs="Arial"/>
        </w:rPr>
        <w:t xml:space="preserve">on </w:t>
      </w:r>
      <w:r w:rsidR="002B5DBA" w:rsidRPr="00A44EF1">
        <w:rPr>
          <w:rFonts w:cs="Arial"/>
        </w:rPr>
        <w:t>can be accommodated.</w:t>
      </w:r>
    </w:p>
    <w:p w14:paraId="5DC2189E" w14:textId="06316244" w:rsidR="00CA63C4" w:rsidRPr="00A44EF1" w:rsidRDefault="00784C2A">
      <w:pPr>
        <w:jc w:val="both"/>
        <w:rPr>
          <w:rFonts w:cs="Arial"/>
        </w:rPr>
      </w:pPr>
      <w:r w:rsidRPr="00A44EF1">
        <w:rPr>
          <w:rFonts w:cs="Arial"/>
        </w:rPr>
        <w:t>Th</w:t>
      </w:r>
      <w:r w:rsidR="00EF1367" w:rsidRPr="00A44EF1">
        <w:rPr>
          <w:rFonts w:cs="Arial"/>
        </w:rPr>
        <w:t>e top</w:t>
      </w:r>
      <w:r w:rsidR="00720D66" w:rsidRPr="00A44EF1">
        <w:rPr>
          <w:rFonts w:cs="Arial"/>
        </w:rPr>
        <w:t>-</w:t>
      </w:r>
      <w:r w:rsidR="00EF1367" w:rsidRPr="00A44EF1">
        <w:rPr>
          <w:rFonts w:cs="Arial"/>
        </w:rPr>
        <w:t xml:space="preserve">level prerequisites </w:t>
      </w:r>
      <w:r w:rsidRPr="00A44EF1">
        <w:rPr>
          <w:rFonts w:cs="Arial"/>
        </w:rPr>
        <w:t>described below</w:t>
      </w:r>
      <w:r w:rsidR="00EF1367" w:rsidRPr="00A44EF1">
        <w:rPr>
          <w:rFonts w:cs="Arial"/>
        </w:rPr>
        <w:t xml:space="preserve"> </w:t>
      </w:r>
      <w:r w:rsidR="008243EC" w:rsidRPr="00A44EF1">
        <w:rPr>
          <w:rFonts w:cs="Arial"/>
        </w:rPr>
        <w:t>are provided as a</w:t>
      </w:r>
      <w:r w:rsidR="00220290" w:rsidRPr="00A44EF1">
        <w:rPr>
          <w:rFonts w:cs="Arial"/>
        </w:rPr>
        <w:t xml:space="preserve"> guide</w:t>
      </w:r>
      <w:r w:rsidR="002C2C23" w:rsidRPr="00A44EF1">
        <w:rPr>
          <w:rFonts w:cs="Arial"/>
        </w:rPr>
        <w:t xml:space="preserve">line towards </w:t>
      </w:r>
      <w:r w:rsidR="00220290" w:rsidRPr="00A44EF1">
        <w:rPr>
          <w:rFonts w:cs="Arial"/>
        </w:rPr>
        <w:t xml:space="preserve">the expected outcome </w:t>
      </w:r>
      <w:r w:rsidR="00D64391" w:rsidRPr="00A44EF1">
        <w:rPr>
          <w:rFonts w:cs="Arial"/>
        </w:rPr>
        <w:t>of this ITT</w:t>
      </w:r>
      <w:r w:rsidR="002202D5" w:rsidRPr="00A44EF1">
        <w:rPr>
          <w:rFonts w:cs="Arial"/>
        </w:rPr>
        <w:t xml:space="preserve">, however </w:t>
      </w:r>
      <w:r w:rsidR="00441449" w:rsidRPr="00A44EF1">
        <w:rPr>
          <w:rFonts w:cs="Arial"/>
        </w:rPr>
        <w:t>Tender</w:t>
      </w:r>
      <w:r w:rsidR="007071F8" w:rsidRPr="00A44EF1">
        <w:rPr>
          <w:rFonts w:cs="Arial"/>
        </w:rPr>
        <w:t xml:space="preserve">s </w:t>
      </w:r>
      <w:r w:rsidR="00D64391" w:rsidRPr="00A44EF1">
        <w:rPr>
          <w:rFonts w:cs="Arial"/>
        </w:rPr>
        <w:t xml:space="preserve">should not </w:t>
      </w:r>
      <w:r w:rsidR="00220290" w:rsidRPr="00A44EF1">
        <w:rPr>
          <w:rFonts w:cs="Arial"/>
        </w:rPr>
        <w:t xml:space="preserve">limit their </w:t>
      </w:r>
      <w:r w:rsidR="007071F8" w:rsidRPr="00A44EF1">
        <w:rPr>
          <w:rFonts w:cs="Arial"/>
        </w:rPr>
        <w:t xml:space="preserve">proposals </w:t>
      </w:r>
      <w:r w:rsidR="007C7F2E" w:rsidRPr="00A44EF1">
        <w:rPr>
          <w:rFonts w:cs="Arial"/>
        </w:rPr>
        <w:t xml:space="preserve">to </w:t>
      </w:r>
      <w:r w:rsidR="00790BFD" w:rsidRPr="00A44EF1">
        <w:rPr>
          <w:rFonts w:cs="Arial"/>
        </w:rPr>
        <w:t xml:space="preserve">just </w:t>
      </w:r>
      <w:r w:rsidR="007C7F2E" w:rsidRPr="00A44EF1">
        <w:rPr>
          <w:rFonts w:cs="Arial"/>
        </w:rPr>
        <w:t xml:space="preserve">cover or </w:t>
      </w:r>
      <w:r w:rsidR="000F02B4" w:rsidRPr="00A44EF1">
        <w:rPr>
          <w:rFonts w:cs="Arial"/>
        </w:rPr>
        <w:t xml:space="preserve">certify </w:t>
      </w:r>
      <w:r w:rsidR="007C7F2E" w:rsidRPr="00A44EF1">
        <w:rPr>
          <w:rFonts w:cs="Arial"/>
        </w:rPr>
        <w:t xml:space="preserve">those points </w:t>
      </w:r>
      <w:r w:rsidR="00513E22" w:rsidRPr="00A44EF1">
        <w:rPr>
          <w:rFonts w:cs="Arial"/>
        </w:rPr>
        <w:t xml:space="preserve">and it is expected that </w:t>
      </w:r>
      <w:r w:rsidR="009C1A46" w:rsidRPr="00A44EF1">
        <w:rPr>
          <w:rFonts w:cs="Arial"/>
        </w:rPr>
        <w:t xml:space="preserve">a </w:t>
      </w:r>
      <w:r w:rsidR="00C50B24" w:rsidRPr="00A44EF1">
        <w:rPr>
          <w:rFonts w:cs="Arial"/>
        </w:rPr>
        <w:t>complete</w:t>
      </w:r>
      <w:r w:rsidR="009C1A46" w:rsidRPr="00A44EF1">
        <w:rPr>
          <w:rFonts w:cs="Arial"/>
        </w:rPr>
        <w:t xml:space="preserve"> proposal </w:t>
      </w:r>
      <w:r w:rsidR="00C50B24" w:rsidRPr="00A44EF1">
        <w:rPr>
          <w:rFonts w:cs="Arial"/>
        </w:rPr>
        <w:t xml:space="preserve">is </w:t>
      </w:r>
      <w:r w:rsidR="00855E5F" w:rsidRPr="00A44EF1">
        <w:rPr>
          <w:rFonts w:cs="Arial"/>
        </w:rPr>
        <w:t>submitted</w:t>
      </w:r>
      <w:r w:rsidR="00C50B24" w:rsidRPr="00A44EF1">
        <w:rPr>
          <w:rFonts w:cs="Arial"/>
        </w:rPr>
        <w:t xml:space="preserve"> </w:t>
      </w:r>
      <w:r w:rsidR="00D87C81" w:rsidRPr="00A44EF1">
        <w:rPr>
          <w:rFonts w:cs="Arial"/>
        </w:rPr>
        <w:t>detailing all the elements</w:t>
      </w:r>
      <w:r w:rsidR="00C50B24" w:rsidRPr="00A44EF1">
        <w:rPr>
          <w:rFonts w:cs="Arial"/>
        </w:rPr>
        <w:t xml:space="preserve"> </w:t>
      </w:r>
      <w:r w:rsidR="00950989" w:rsidRPr="00A44EF1">
        <w:rPr>
          <w:rFonts w:cs="Arial"/>
        </w:rPr>
        <w:t>of their commercial offering.</w:t>
      </w:r>
      <w:r w:rsidR="00CA63C4" w:rsidRPr="00A44EF1">
        <w:rPr>
          <w:rFonts w:cs="Arial"/>
        </w:rPr>
        <w:t xml:space="preserve"> </w:t>
      </w:r>
      <w:r w:rsidR="00336B7D" w:rsidRPr="00A44EF1">
        <w:rPr>
          <w:rFonts w:cs="Arial"/>
        </w:rPr>
        <w:t>Should th</w:t>
      </w:r>
      <w:r w:rsidR="00096F7B" w:rsidRPr="00A44EF1">
        <w:rPr>
          <w:rFonts w:cs="Arial"/>
        </w:rPr>
        <w:t>is</w:t>
      </w:r>
      <w:r w:rsidR="00336B7D" w:rsidRPr="00A44EF1">
        <w:rPr>
          <w:rFonts w:cs="Arial"/>
        </w:rPr>
        <w:t xml:space="preserve"> </w:t>
      </w:r>
      <w:r w:rsidR="002E6797" w:rsidRPr="00A44EF1">
        <w:rPr>
          <w:rFonts w:cs="Arial"/>
        </w:rPr>
        <w:t xml:space="preserve">commercial offering not meet all requirements, </w:t>
      </w:r>
      <w:r w:rsidR="00096F7B" w:rsidRPr="00A44EF1">
        <w:rPr>
          <w:rFonts w:cs="Arial"/>
        </w:rPr>
        <w:t>Tenderer</w:t>
      </w:r>
      <w:r w:rsidR="002E6797" w:rsidRPr="00A44EF1">
        <w:rPr>
          <w:rFonts w:cs="Arial"/>
        </w:rPr>
        <w:t xml:space="preserve">s </w:t>
      </w:r>
      <w:r w:rsidR="00870624" w:rsidRPr="00A44EF1">
        <w:rPr>
          <w:rFonts w:cs="Arial"/>
        </w:rPr>
        <w:t>are still encouraged to submit their</w:t>
      </w:r>
      <w:r w:rsidR="00CE0A17" w:rsidRPr="00A44EF1">
        <w:rPr>
          <w:rFonts w:cs="Arial"/>
        </w:rPr>
        <w:t xml:space="preserve"> response</w:t>
      </w:r>
      <w:r w:rsidR="00870624" w:rsidRPr="00A44EF1">
        <w:rPr>
          <w:rFonts w:cs="Arial"/>
        </w:rPr>
        <w:t>, however it s</w:t>
      </w:r>
      <w:r w:rsidR="00AC4FC4" w:rsidRPr="00A44EF1">
        <w:rPr>
          <w:rFonts w:cs="Arial"/>
        </w:rPr>
        <w:t xml:space="preserve">hould be noted that </w:t>
      </w:r>
      <w:r w:rsidR="00493839" w:rsidRPr="00A44EF1">
        <w:rPr>
          <w:rFonts w:cs="Arial"/>
        </w:rPr>
        <w:t xml:space="preserve">this will </w:t>
      </w:r>
      <w:r w:rsidR="00047631" w:rsidRPr="00A44EF1">
        <w:rPr>
          <w:rFonts w:cs="Arial"/>
        </w:rPr>
        <w:t xml:space="preserve">impact </w:t>
      </w:r>
      <w:r w:rsidR="007F5DFD" w:rsidRPr="00A44EF1">
        <w:rPr>
          <w:rFonts w:cs="Arial"/>
        </w:rPr>
        <w:t>the overall score of th</w:t>
      </w:r>
      <w:r w:rsidR="00E05EF5" w:rsidRPr="00A44EF1">
        <w:rPr>
          <w:rFonts w:cs="Arial"/>
        </w:rPr>
        <w:t>eir</w:t>
      </w:r>
      <w:r w:rsidR="003319D0" w:rsidRPr="00A44EF1">
        <w:rPr>
          <w:rFonts w:cs="Arial"/>
        </w:rPr>
        <w:t xml:space="preserve"> </w:t>
      </w:r>
      <w:r w:rsidR="00CE0A17" w:rsidRPr="00A44EF1">
        <w:rPr>
          <w:rFonts w:cs="Arial"/>
        </w:rPr>
        <w:t>proposal</w:t>
      </w:r>
      <w:r w:rsidR="003319D0" w:rsidRPr="00A44EF1">
        <w:rPr>
          <w:rFonts w:cs="Arial"/>
        </w:rPr>
        <w:t>.</w:t>
      </w:r>
    </w:p>
    <w:p w14:paraId="12A5293B" w14:textId="658F3714" w:rsidR="00222D61" w:rsidRPr="00A44EF1" w:rsidRDefault="00222D61">
      <w:pPr>
        <w:jc w:val="both"/>
        <w:rPr>
          <w:rFonts w:cs="Arial"/>
        </w:rPr>
      </w:pPr>
    </w:p>
    <w:p w14:paraId="0CA37602" w14:textId="5340DF26" w:rsidR="00180ED9" w:rsidRPr="00A44EF1" w:rsidRDefault="00180ED9" w:rsidP="00E0566B">
      <w:pPr>
        <w:jc w:val="both"/>
        <w:rPr>
          <w:rFonts w:cs="Arial"/>
        </w:rPr>
      </w:pPr>
    </w:p>
    <w:p w14:paraId="04FC8B49" w14:textId="77777777" w:rsidR="00943560" w:rsidRPr="00A44EF1" w:rsidRDefault="00DB6E24" w:rsidP="00E0566B">
      <w:pPr>
        <w:pStyle w:val="ListParagraph"/>
        <w:keepNext/>
        <w:keepLines/>
        <w:numPr>
          <w:ilvl w:val="1"/>
          <w:numId w:val="3"/>
        </w:numPr>
        <w:spacing w:after="109" w:line="259" w:lineRule="auto"/>
        <w:ind w:right="11"/>
        <w:jc w:val="both"/>
        <w:outlineLvl w:val="0"/>
        <w:rPr>
          <w:rStyle w:val="Strong"/>
          <w:rFonts w:cs="Arial"/>
        </w:rPr>
      </w:pPr>
      <w:r w:rsidRPr="00A44EF1">
        <w:rPr>
          <w:rFonts w:cs="Arial"/>
        </w:rPr>
        <w:lastRenderedPageBreak/>
        <w:t xml:space="preserve"> </w:t>
      </w:r>
      <w:r w:rsidR="00943560" w:rsidRPr="00A44EF1">
        <w:rPr>
          <w:rStyle w:val="Strong"/>
          <w:rFonts w:cs="Arial"/>
        </w:rPr>
        <w:t>LOT 1 - PLATFORM OVERVIEW</w:t>
      </w:r>
    </w:p>
    <w:p w14:paraId="67782431" w14:textId="705DDB6F" w:rsidR="00943560" w:rsidRPr="00A44EF1" w:rsidRDefault="00943560" w:rsidP="00E0566B">
      <w:pPr>
        <w:jc w:val="both"/>
        <w:rPr>
          <w:rFonts w:cs="Arial"/>
        </w:rPr>
      </w:pPr>
      <w:r w:rsidRPr="00A44EF1">
        <w:rPr>
          <w:rFonts w:cs="Arial"/>
        </w:rPr>
        <w:t xml:space="preserve">The desired satellite platform in which the </w:t>
      </w:r>
      <w:r w:rsidR="00B249B7" w:rsidRPr="00A44EF1">
        <w:rPr>
          <w:rFonts w:cs="Arial"/>
        </w:rPr>
        <w:t xml:space="preserve">selected candidate’s </w:t>
      </w:r>
      <w:r w:rsidRPr="00A44EF1">
        <w:rPr>
          <w:rFonts w:cs="Arial"/>
        </w:rPr>
        <w:t xml:space="preserve">payload will be integrated is nominally based on a 6U </w:t>
      </w:r>
      <w:r w:rsidR="00720D66" w:rsidRPr="00A44EF1">
        <w:rPr>
          <w:rFonts w:cs="Arial"/>
        </w:rPr>
        <w:t>CubeSat</w:t>
      </w:r>
      <w:r w:rsidRPr="00A44EF1">
        <w:rPr>
          <w:rFonts w:cs="Arial"/>
        </w:rPr>
        <w:t xml:space="preserve"> format, although the provision of an equivalent hosted payload opportunity is not ruled out. The baseline of the platform should be able to meet the requirements summarised in the table below</w:t>
      </w:r>
      <w:r w:rsidR="005556F9" w:rsidRPr="00A44EF1">
        <w:rPr>
          <w:rFonts w:cs="Arial"/>
        </w:rPr>
        <w:t xml:space="preserve"> at minimum</w:t>
      </w:r>
      <w:r w:rsidR="001C1D0D" w:rsidRPr="00A44EF1">
        <w:rPr>
          <w:rFonts w:cs="Arial"/>
        </w:rPr>
        <w:t>,</w:t>
      </w:r>
      <w:r w:rsidR="00230F71" w:rsidRPr="00A44EF1">
        <w:rPr>
          <w:rFonts w:cs="Arial"/>
        </w:rPr>
        <w:t xml:space="preserve"> along with detailing any assumption</w:t>
      </w:r>
      <w:r w:rsidR="007A5BD7" w:rsidRPr="00A44EF1">
        <w:rPr>
          <w:rFonts w:cs="Arial"/>
        </w:rPr>
        <w:t>s</w:t>
      </w:r>
      <w:r w:rsidR="00183D3E" w:rsidRPr="00A44EF1">
        <w:rPr>
          <w:rFonts w:cs="Arial"/>
        </w:rPr>
        <w:t xml:space="preserve"> </w:t>
      </w:r>
      <w:r w:rsidR="00A678AC" w:rsidRPr="00A44EF1">
        <w:rPr>
          <w:rFonts w:cs="Arial"/>
        </w:rPr>
        <w:t>and justification</w:t>
      </w:r>
      <w:r w:rsidR="007A5BD7" w:rsidRPr="00A44EF1">
        <w:rPr>
          <w:rFonts w:cs="Arial"/>
        </w:rPr>
        <w:t>s</w:t>
      </w:r>
      <w:r w:rsidR="00CE2E29" w:rsidRPr="00A44EF1">
        <w:rPr>
          <w:rFonts w:cs="Arial"/>
        </w:rPr>
        <w:t xml:space="preserve">. You should in your technical offer detail </w:t>
      </w:r>
      <w:r w:rsidR="00F66AD6" w:rsidRPr="00A44EF1">
        <w:rPr>
          <w:rFonts w:cs="Arial"/>
        </w:rPr>
        <w:t>any</w:t>
      </w:r>
      <w:r w:rsidR="00A678AC" w:rsidRPr="00A44EF1">
        <w:rPr>
          <w:rFonts w:cs="Arial"/>
        </w:rPr>
        <w:t xml:space="preserve"> performance</w:t>
      </w:r>
      <w:r w:rsidR="001C1D0D" w:rsidRPr="00A44EF1">
        <w:rPr>
          <w:rFonts w:cs="Arial"/>
        </w:rPr>
        <w:t xml:space="preserve"> </w:t>
      </w:r>
      <w:r w:rsidR="00CE2E29" w:rsidRPr="00A44EF1">
        <w:rPr>
          <w:rFonts w:cs="Arial"/>
        </w:rPr>
        <w:t>that does not comply with these minimum requirements</w:t>
      </w:r>
      <w:r w:rsidR="00A678AC" w:rsidRPr="00A44EF1">
        <w:rPr>
          <w:rFonts w:cs="Arial"/>
        </w:rPr>
        <w:t>.</w:t>
      </w:r>
      <w:r w:rsidR="00F40D57" w:rsidRPr="00A44EF1">
        <w:rPr>
          <w:rFonts w:cs="Arial"/>
        </w:rPr>
        <w:t xml:space="preserve"> </w:t>
      </w:r>
    </w:p>
    <w:tbl>
      <w:tblPr>
        <w:tblStyle w:val="TableGrid"/>
        <w:tblW w:w="0" w:type="auto"/>
        <w:tblLook w:val="04A0" w:firstRow="1" w:lastRow="0" w:firstColumn="1" w:lastColumn="0" w:noHBand="0" w:noVBand="1"/>
      </w:tblPr>
      <w:tblGrid>
        <w:gridCol w:w="4508"/>
        <w:gridCol w:w="4508"/>
      </w:tblGrid>
      <w:tr w:rsidR="00943560" w:rsidRPr="00A44EF1" w14:paraId="37CF25D3" w14:textId="77777777" w:rsidTr="22879EE4">
        <w:tc>
          <w:tcPr>
            <w:tcW w:w="4508" w:type="dxa"/>
          </w:tcPr>
          <w:p w14:paraId="0711603E" w14:textId="77777777" w:rsidR="00943560" w:rsidRPr="00A44EF1" w:rsidRDefault="00943560" w:rsidP="00E0566B">
            <w:pPr>
              <w:jc w:val="both"/>
              <w:rPr>
                <w:rFonts w:cs="Arial"/>
              </w:rPr>
            </w:pPr>
            <w:r w:rsidRPr="00A44EF1">
              <w:rPr>
                <w:rFonts w:cs="Arial"/>
              </w:rPr>
              <w:t>Platform form factor</w:t>
            </w:r>
          </w:p>
        </w:tc>
        <w:tc>
          <w:tcPr>
            <w:tcW w:w="4508" w:type="dxa"/>
          </w:tcPr>
          <w:p w14:paraId="40A5E857" w14:textId="56B5749E" w:rsidR="00943560" w:rsidRPr="00A44EF1" w:rsidRDefault="00943560" w:rsidP="00E0566B">
            <w:pPr>
              <w:jc w:val="both"/>
              <w:rPr>
                <w:rFonts w:cs="Arial"/>
              </w:rPr>
            </w:pPr>
            <w:r w:rsidRPr="00A44EF1">
              <w:rPr>
                <w:rFonts w:cs="Arial"/>
              </w:rPr>
              <w:t xml:space="preserve">Externally compliant with </w:t>
            </w:r>
            <w:r w:rsidR="00720D66" w:rsidRPr="00A44EF1">
              <w:rPr>
                <w:rFonts w:cs="Arial"/>
              </w:rPr>
              <w:t>CubeSat</w:t>
            </w:r>
            <w:r w:rsidRPr="00A44EF1">
              <w:rPr>
                <w:rFonts w:cs="Arial"/>
              </w:rPr>
              <w:t xml:space="preserve"> standards</w:t>
            </w:r>
          </w:p>
        </w:tc>
      </w:tr>
      <w:tr w:rsidR="00943560" w:rsidRPr="00A44EF1" w14:paraId="76C4A59E" w14:textId="77777777" w:rsidTr="22879EE4">
        <w:tc>
          <w:tcPr>
            <w:tcW w:w="4508" w:type="dxa"/>
          </w:tcPr>
          <w:p w14:paraId="20EAEFCA" w14:textId="5C510E2D"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volume</w:t>
            </w:r>
          </w:p>
        </w:tc>
        <w:tc>
          <w:tcPr>
            <w:tcW w:w="4508" w:type="dxa"/>
          </w:tcPr>
          <w:p w14:paraId="6FFDCD94" w14:textId="36801489" w:rsidR="00943560" w:rsidRPr="00A44EF1" w:rsidRDefault="00943560" w:rsidP="00E0566B">
            <w:pPr>
              <w:jc w:val="both"/>
              <w:rPr>
                <w:rFonts w:cs="Arial"/>
              </w:rPr>
            </w:pPr>
            <w:r w:rsidRPr="00A44EF1">
              <w:rPr>
                <w:rFonts w:cs="Arial"/>
              </w:rPr>
              <w:t>3U or equivalent hosted P/L opportunity (with a nadir pointing face</w:t>
            </w:r>
            <w:r w:rsidR="00A678AC" w:rsidRPr="00A44EF1">
              <w:rPr>
                <w:rFonts w:cs="Arial"/>
              </w:rPr>
              <w:t xml:space="preserve"> available</w:t>
            </w:r>
            <w:r w:rsidRPr="00A44EF1">
              <w:rPr>
                <w:rFonts w:cs="Arial"/>
              </w:rPr>
              <w:t>)</w:t>
            </w:r>
          </w:p>
        </w:tc>
      </w:tr>
      <w:tr w:rsidR="00943560" w:rsidRPr="00A44EF1" w14:paraId="3BC9E4A2" w14:textId="77777777" w:rsidTr="22879EE4">
        <w:tc>
          <w:tcPr>
            <w:tcW w:w="4508" w:type="dxa"/>
          </w:tcPr>
          <w:p w14:paraId="71128C2A" w14:textId="2C99A9FE"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mass</w:t>
            </w:r>
          </w:p>
        </w:tc>
        <w:tc>
          <w:tcPr>
            <w:tcW w:w="4508" w:type="dxa"/>
          </w:tcPr>
          <w:p w14:paraId="6F982B81" w14:textId="16E05331" w:rsidR="00943560" w:rsidRPr="00A44EF1" w:rsidRDefault="00943560" w:rsidP="00E0566B">
            <w:pPr>
              <w:jc w:val="both"/>
              <w:rPr>
                <w:rFonts w:cs="Arial"/>
              </w:rPr>
            </w:pPr>
            <w:r w:rsidRPr="00A44EF1">
              <w:rPr>
                <w:rFonts w:cs="Arial"/>
              </w:rPr>
              <w:t xml:space="preserve">At least </w:t>
            </w:r>
            <w:r w:rsidR="00F66AD6" w:rsidRPr="00A44EF1">
              <w:rPr>
                <w:rFonts w:cs="Arial"/>
              </w:rPr>
              <w:t>2.5</w:t>
            </w:r>
            <w:r w:rsidRPr="00A44EF1">
              <w:rPr>
                <w:rFonts w:cs="Arial"/>
              </w:rPr>
              <w:t>kg</w:t>
            </w:r>
          </w:p>
        </w:tc>
      </w:tr>
      <w:tr w:rsidR="00943560" w:rsidRPr="00A44EF1" w14:paraId="04AD280F" w14:textId="77777777" w:rsidTr="22879EE4">
        <w:tc>
          <w:tcPr>
            <w:tcW w:w="4508" w:type="dxa"/>
          </w:tcPr>
          <w:p w14:paraId="4B54DC90" w14:textId="1E1B4BD1" w:rsidR="00943560" w:rsidRPr="00A44EF1" w:rsidRDefault="00943560" w:rsidP="00E0566B">
            <w:pPr>
              <w:jc w:val="both"/>
              <w:rPr>
                <w:rFonts w:cs="Arial"/>
              </w:rPr>
            </w:pPr>
            <w:r w:rsidRPr="00A44EF1">
              <w:rPr>
                <w:rFonts w:cs="Arial"/>
              </w:rPr>
              <w:t xml:space="preserve">Available </w:t>
            </w:r>
            <w:r w:rsidR="007A5BD7" w:rsidRPr="00A44EF1">
              <w:rPr>
                <w:rFonts w:cs="Arial"/>
              </w:rPr>
              <w:t>p</w:t>
            </w:r>
            <w:r w:rsidRPr="00A44EF1">
              <w:rPr>
                <w:rFonts w:cs="Arial"/>
              </w:rPr>
              <w:t>ayload power</w:t>
            </w:r>
          </w:p>
        </w:tc>
        <w:tc>
          <w:tcPr>
            <w:tcW w:w="4508" w:type="dxa"/>
          </w:tcPr>
          <w:p w14:paraId="119E659E" w14:textId="647590CA" w:rsidR="00943560" w:rsidRPr="00A44EF1" w:rsidRDefault="00E21AD8" w:rsidP="00E0566B">
            <w:pPr>
              <w:jc w:val="both"/>
              <w:rPr>
                <w:rFonts w:cs="Arial"/>
              </w:rPr>
            </w:pPr>
            <w:r w:rsidRPr="00A44EF1">
              <w:rPr>
                <w:rFonts w:cs="Arial"/>
              </w:rPr>
              <w:t xml:space="preserve">At least </w:t>
            </w:r>
            <w:r w:rsidR="00943560" w:rsidRPr="00A44EF1">
              <w:rPr>
                <w:rFonts w:cs="Arial"/>
              </w:rPr>
              <w:t xml:space="preserve">4W OAP </w:t>
            </w:r>
            <w:r w:rsidR="00A678AC" w:rsidRPr="00A44EF1">
              <w:rPr>
                <w:rFonts w:cs="Arial"/>
              </w:rPr>
              <w:t xml:space="preserve">available in </w:t>
            </w:r>
            <w:r w:rsidRPr="00A44EF1">
              <w:rPr>
                <w:rFonts w:cs="Arial"/>
              </w:rPr>
              <w:t>N</w:t>
            </w:r>
            <w:r w:rsidR="00A678AC" w:rsidRPr="00A44EF1">
              <w:rPr>
                <w:rFonts w:cs="Arial"/>
              </w:rPr>
              <w:t xml:space="preserve">ominal </w:t>
            </w:r>
            <w:r w:rsidRPr="00A44EF1">
              <w:rPr>
                <w:rFonts w:cs="Arial"/>
              </w:rPr>
              <w:t>O</w:t>
            </w:r>
            <w:r w:rsidR="00A678AC" w:rsidRPr="00A44EF1">
              <w:rPr>
                <w:rFonts w:cs="Arial"/>
              </w:rPr>
              <w:t>perations</w:t>
            </w:r>
            <w:r w:rsidR="00FC3465" w:rsidRPr="00A44EF1">
              <w:rPr>
                <w:rFonts w:cs="Arial"/>
              </w:rPr>
              <w:t>, available over 3, 5 and 12V rails.</w:t>
            </w:r>
          </w:p>
        </w:tc>
      </w:tr>
      <w:tr w:rsidR="00943560" w:rsidRPr="00A44EF1" w14:paraId="69CA22DF" w14:textId="77777777" w:rsidTr="22879EE4">
        <w:tc>
          <w:tcPr>
            <w:tcW w:w="4508" w:type="dxa"/>
          </w:tcPr>
          <w:p w14:paraId="01E669C5" w14:textId="1A323FC6" w:rsidR="00943560" w:rsidRPr="00A44EF1" w:rsidRDefault="00FC3465" w:rsidP="00E0566B">
            <w:pPr>
              <w:jc w:val="both"/>
              <w:rPr>
                <w:rFonts w:cs="Arial"/>
              </w:rPr>
            </w:pPr>
            <w:r w:rsidRPr="00A44EF1">
              <w:rPr>
                <w:rFonts w:cs="Arial"/>
              </w:rPr>
              <w:t>Communications</w:t>
            </w:r>
          </w:p>
        </w:tc>
        <w:tc>
          <w:tcPr>
            <w:tcW w:w="4508" w:type="dxa"/>
          </w:tcPr>
          <w:p w14:paraId="529E6E38" w14:textId="776F358A" w:rsidR="00F66AD6" w:rsidRPr="00A44EF1" w:rsidRDefault="00F66AD6" w:rsidP="00E0566B">
            <w:pPr>
              <w:pStyle w:val="ListParagraph"/>
              <w:numPr>
                <w:ilvl w:val="0"/>
                <w:numId w:val="40"/>
              </w:numPr>
              <w:jc w:val="both"/>
              <w:rPr>
                <w:rFonts w:cs="Arial"/>
              </w:rPr>
            </w:pPr>
            <w:r w:rsidRPr="00A44EF1">
              <w:rPr>
                <w:rFonts w:cs="Arial"/>
              </w:rPr>
              <w:t xml:space="preserve">Commercial </w:t>
            </w:r>
            <w:r w:rsidR="00D2347D" w:rsidRPr="00A44EF1">
              <w:rPr>
                <w:rFonts w:cs="Arial"/>
              </w:rPr>
              <w:t>Band (</w:t>
            </w:r>
            <w:r w:rsidRPr="00A44EF1">
              <w:rPr>
                <w:rFonts w:cs="Arial"/>
              </w:rPr>
              <w:t>UHF, VHF or S-Band</w:t>
            </w:r>
            <w:r w:rsidR="00D2347D" w:rsidRPr="00A44EF1">
              <w:rPr>
                <w:rFonts w:cs="Arial"/>
              </w:rPr>
              <w:t>)</w:t>
            </w:r>
            <w:r w:rsidRPr="00A44EF1">
              <w:rPr>
                <w:rFonts w:cs="Arial"/>
              </w:rPr>
              <w:t xml:space="preserve"> </w:t>
            </w:r>
            <w:r w:rsidR="00D2347D" w:rsidRPr="00A44EF1">
              <w:rPr>
                <w:rFonts w:cs="Arial"/>
              </w:rPr>
              <w:t>s</w:t>
            </w:r>
            <w:r w:rsidR="00FC3465" w:rsidRPr="00A44EF1">
              <w:rPr>
                <w:rFonts w:cs="Arial"/>
              </w:rPr>
              <w:t>ystem for TT&amp;C</w:t>
            </w:r>
          </w:p>
          <w:p w14:paraId="2F6250FF" w14:textId="183862E6" w:rsidR="00943560" w:rsidRPr="00A44EF1" w:rsidRDefault="00943560" w:rsidP="00E0566B">
            <w:pPr>
              <w:pStyle w:val="ListParagraph"/>
              <w:numPr>
                <w:ilvl w:val="0"/>
                <w:numId w:val="40"/>
              </w:numPr>
              <w:jc w:val="both"/>
              <w:rPr>
                <w:rFonts w:cs="Arial"/>
              </w:rPr>
            </w:pPr>
            <w:r w:rsidRPr="00A44EF1">
              <w:rPr>
                <w:rFonts w:cs="Arial"/>
              </w:rPr>
              <w:t xml:space="preserve">S-band payload data </w:t>
            </w:r>
            <w:r w:rsidR="00FC3465" w:rsidRPr="00A44EF1">
              <w:rPr>
                <w:rFonts w:cs="Arial"/>
              </w:rPr>
              <w:t xml:space="preserve">downlink with a </w:t>
            </w:r>
            <w:r w:rsidRPr="00A44EF1">
              <w:rPr>
                <w:rFonts w:cs="Arial"/>
              </w:rPr>
              <w:t>minimum 2Mbps usable data rate.</w:t>
            </w:r>
            <w:r w:rsidR="00FC3465" w:rsidRPr="00A44EF1">
              <w:rPr>
                <w:rFonts w:cs="Arial"/>
              </w:rPr>
              <w:t xml:space="preserve"> </w:t>
            </w:r>
            <w:r w:rsidRPr="00A44EF1">
              <w:rPr>
                <w:rFonts w:cs="Arial"/>
              </w:rPr>
              <w:t>(Availability of the option to upgrade to X-band for increased performance during mission development</w:t>
            </w:r>
            <w:r w:rsidR="00994894" w:rsidRPr="00A44EF1">
              <w:rPr>
                <w:rFonts w:cs="Arial"/>
              </w:rPr>
              <w:t>,</w:t>
            </w:r>
            <w:r w:rsidR="00A678AC" w:rsidRPr="00A44EF1">
              <w:rPr>
                <w:rFonts w:cs="Arial"/>
              </w:rPr>
              <w:t xml:space="preserve"> if required</w:t>
            </w:r>
            <w:r w:rsidR="00994894" w:rsidRPr="00A44EF1">
              <w:rPr>
                <w:rFonts w:cs="Arial"/>
              </w:rPr>
              <w:t>,</w:t>
            </w:r>
            <w:r w:rsidRPr="00A44EF1">
              <w:rPr>
                <w:rFonts w:cs="Arial"/>
              </w:rPr>
              <w:t xml:space="preserve"> is encouraged)</w:t>
            </w:r>
          </w:p>
        </w:tc>
      </w:tr>
      <w:tr w:rsidR="00943560" w:rsidRPr="00A44EF1" w14:paraId="61C4D41B" w14:textId="77777777" w:rsidTr="22879EE4">
        <w:tc>
          <w:tcPr>
            <w:tcW w:w="4508" w:type="dxa"/>
          </w:tcPr>
          <w:p w14:paraId="0AA8B5DB" w14:textId="77777777" w:rsidR="00943560" w:rsidRPr="00A44EF1" w:rsidRDefault="00943560" w:rsidP="00E0566B">
            <w:pPr>
              <w:jc w:val="both"/>
              <w:rPr>
                <w:rFonts w:cs="Arial"/>
              </w:rPr>
            </w:pPr>
            <w:r w:rsidRPr="00A44EF1">
              <w:rPr>
                <w:rFonts w:cs="Arial"/>
              </w:rPr>
              <w:t>Pointing accuracy</w:t>
            </w:r>
          </w:p>
        </w:tc>
        <w:tc>
          <w:tcPr>
            <w:tcW w:w="4508" w:type="dxa"/>
          </w:tcPr>
          <w:p w14:paraId="05555B2B" w14:textId="20546216" w:rsidR="00943560" w:rsidRPr="00A44EF1" w:rsidRDefault="00943560" w:rsidP="00201DBF">
            <w:pPr>
              <w:pStyle w:val="ListParagraph"/>
              <w:numPr>
                <w:ilvl w:val="0"/>
                <w:numId w:val="40"/>
              </w:numPr>
              <w:rPr>
                <w:rFonts w:cs="Arial"/>
              </w:rPr>
            </w:pPr>
            <w:r w:rsidRPr="00A44EF1">
              <w:rPr>
                <w:rFonts w:cs="Arial"/>
              </w:rPr>
              <w:t>Knowledge &lt;1arcmin at all times (including eclipse)</w:t>
            </w:r>
          </w:p>
          <w:p w14:paraId="36973479" w14:textId="1F941A08" w:rsidR="00943560" w:rsidRPr="00A44EF1" w:rsidRDefault="00943560" w:rsidP="00E0566B">
            <w:pPr>
              <w:pStyle w:val="ListParagraph"/>
              <w:numPr>
                <w:ilvl w:val="0"/>
                <w:numId w:val="40"/>
              </w:numPr>
              <w:jc w:val="both"/>
              <w:rPr>
                <w:rFonts w:cs="Arial"/>
              </w:rPr>
            </w:pPr>
            <w:r w:rsidRPr="00A44EF1">
              <w:rPr>
                <w:rFonts w:cs="Arial"/>
              </w:rPr>
              <w:t>Control &lt;2deg</w:t>
            </w:r>
            <w:r w:rsidR="00A678AC" w:rsidRPr="00A44EF1">
              <w:rPr>
                <w:rFonts w:cs="Arial"/>
              </w:rPr>
              <w:t xml:space="preserve"> at all times</w:t>
            </w:r>
          </w:p>
        </w:tc>
      </w:tr>
      <w:tr w:rsidR="00943560" w:rsidRPr="00A44EF1" w14:paraId="02398B14" w14:textId="77777777" w:rsidTr="22879EE4">
        <w:tc>
          <w:tcPr>
            <w:tcW w:w="4508" w:type="dxa"/>
          </w:tcPr>
          <w:p w14:paraId="1D96DAAF" w14:textId="50F9F395" w:rsidR="00943560" w:rsidRPr="00A44EF1" w:rsidRDefault="00FC3465" w:rsidP="00E0566B">
            <w:pPr>
              <w:jc w:val="both"/>
              <w:rPr>
                <w:rFonts w:cs="Arial"/>
              </w:rPr>
            </w:pPr>
            <w:r w:rsidRPr="00A44EF1">
              <w:rPr>
                <w:rFonts w:cs="Arial"/>
              </w:rPr>
              <w:t>Payload data i</w:t>
            </w:r>
            <w:r w:rsidR="00943560" w:rsidRPr="00A44EF1">
              <w:rPr>
                <w:rFonts w:cs="Arial"/>
              </w:rPr>
              <w:t>nterface</w:t>
            </w:r>
          </w:p>
        </w:tc>
        <w:tc>
          <w:tcPr>
            <w:tcW w:w="4508" w:type="dxa"/>
          </w:tcPr>
          <w:p w14:paraId="3F502F76" w14:textId="0C65E53F" w:rsidR="00943560" w:rsidRPr="00A44EF1" w:rsidRDefault="00A678AC" w:rsidP="00E0566B">
            <w:pPr>
              <w:jc w:val="both"/>
              <w:rPr>
                <w:rFonts w:cs="Arial"/>
              </w:rPr>
            </w:pPr>
            <w:r w:rsidRPr="00A44EF1">
              <w:rPr>
                <w:rFonts w:cs="Arial"/>
              </w:rPr>
              <w:t xml:space="preserve">A suitable high data rate (&gt;1Mbps) interface for the payload </w:t>
            </w:r>
          </w:p>
        </w:tc>
      </w:tr>
      <w:tr w:rsidR="00943560" w:rsidRPr="00A44EF1" w14:paraId="58F4381F" w14:textId="77777777" w:rsidTr="22879EE4">
        <w:tc>
          <w:tcPr>
            <w:tcW w:w="4508" w:type="dxa"/>
          </w:tcPr>
          <w:p w14:paraId="74991D22" w14:textId="77777777" w:rsidR="00943560" w:rsidRPr="00A44EF1" w:rsidRDefault="00943560" w:rsidP="00E0566B">
            <w:pPr>
              <w:jc w:val="both"/>
              <w:rPr>
                <w:rFonts w:cs="Arial"/>
              </w:rPr>
            </w:pPr>
            <w:r w:rsidRPr="00A44EF1">
              <w:rPr>
                <w:rFonts w:cs="Arial"/>
              </w:rPr>
              <w:t>On Board Storage</w:t>
            </w:r>
          </w:p>
        </w:tc>
        <w:tc>
          <w:tcPr>
            <w:tcW w:w="4508" w:type="dxa"/>
          </w:tcPr>
          <w:p w14:paraId="30FF9B43" w14:textId="09CCD58F" w:rsidR="00943560" w:rsidRPr="00A44EF1" w:rsidRDefault="00F66AD6" w:rsidP="00E0566B">
            <w:pPr>
              <w:jc w:val="both"/>
              <w:rPr>
                <w:rFonts w:cs="Arial"/>
              </w:rPr>
            </w:pPr>
            <w:r w:rsidRPr="00A44EF1">
              <w:rPr>
                <w:rFonts w:cs="Arial"/>
              </w:rPr>
              <w:t>&gt;2</w:t>
            </w:r>
            <w:r w:rsidR="00943560" w:rsidRPr="00A44EF1">
              <w:rPr>
                <w:rFonts w:cs="Arial"/>
              </w:rPr>
              <w:t>GB</w:t>
            </w:r>
            <w:r w:rsidRPr="00A44EF1">
              <w:rPr>
                <w:rFonts w:cs="Arial"/>
              </w:rPr>
              <w:t xml:space="preserve"> available for payload data</w:t>
            </w:r>
            <w:r w:rsidR="00FC3465" w:rsidRPr="00A44EF1">
              <w:rPr>
                <w:rFonts w:cs="Arial"/>
              </w:rPr>
              <w:t xml:space="preserve"> storage</w:t>
            </w:r>
          </w:p>
        </w:tc>
      </w:tr>
      <w:tr w:rsidR="00943560" w:rsidRPr="00A44EF1" w14:paraId="02811FC3" w14:textId="77777777" w:rsidTr="22879EE4">
        <w:tc>
          <w:tcPr>
            <w:tcW w:w="4508" w:type="dxa"/>
          </w:tcPr>
          <w:p w14:paraId="2C19F4D9" w14:textId="77777777" w:rsidR="00943560" w:rsidRPr="00A44EF1" w:rsidRDefault="00943560" w:rsidP="00E0566B">
            <w:pPr>
              <w:jc w:val="both"/>
              <w:rPr>
                <w:rFonts w:cs="Arial"/>
              </w:rPr>
            </w:pPr>
            <w:r w:rsidRPr="00A44EF1">
              <w:rPr>
                <w:rFonts w:cs="Arial"/>
              </w:rPr>
              <w:t xml:space="preserve">On Board Software </w:t>
            </w:r>
          </w:p>
        </w:tc>
        <w:tc>
          <w:tcPr>
            <w:tcW w:w="4508" w:type="dxa"/>
          </w:tcPr>
          <w:p w14:paraId="0B84D8E2" w14:textId="66ADD317" w:rsidR="00943560" w:rsidRPr="00A44EF1" w:rsidRDefault="00B60CD3" w:rsidP="00E0566B">
            <w:pPr>
              <w:jc w:val="both"/>
              <w:rPr>
                <w:rFonts w:cs="Arial"/>
              </w:rPr>
            </w:pPr>
            <w:r w:rsidRPr="00A44EF1">
              <w:rPr>
                <w:rFonts w:cs="Arial"/>
              </w:rPr>
              <w:t>The</w:t>
            </w:r>
            <w:r w:rsidR="00D2347D" w:rsidRPr="00A44EF1">
              <w:rPr>
                <w:rFonts w:cs="Arial"/>
              </w:rPr>
              <w:t xml:space="preserve"> s</w:t>
            </w:r>
            <w:r w:rsidR="00943560" w:rsidRPr="00A44EF1">
              <w:rPr>
                <w:rFonts w:cs="Arial"/>
              </w:rPr>
              <w:t>atellite should be capable of autonomous or time lined operations</w:t>
            </w:r>
            <w:r w:rsidR="00FC3465" w:rsidRPr="00A44EF1">
              <w:rPr>
                <w:rFonts w:cs="Arial"/>
              </w:rPr>
              <w:t xml:space="preserve"> for periods of </w:t>
            </w:r>
            <w:r w:rsidR="008D4E73" w:rsidRPr="00A44EF1">
              <w:rPr>
                <w:rFonts w:cs="Arial"/>
              </w:rPr>
              <w:t xml:space="preserve">at least </w:t>
            </w:r>
            <w:r w:rsidR="00FC3465" w:rsidRPr="00A44EF1">
              <w:rPr>
                <w:rFonts w:cs="Arial"/>
              </w:rPr>
              <w:t>1 week.</w:t>
            </w:r>
            <w:r w:rsidRPr="00A44EF1">
              <w:rPr>
                <w:rFonts w:cs="Arial"/>
              </w:rPr>
              <w:t xml:space="preserve"> Included within the response should be provision for customisation of </w:t>
            </w:r>
            <w:r w:rsidR="009D3C78" w:rsidRPr="00A44EF1">
              <w:rPr>
                <w:rFonts w:cs="Arial"/>
              </w:rPr>
              <w:t xml:space="preserve">the </w:t>
            </w:r>
            <w:r w:rsidRPr="00A44EF1">
              <w:rPr>
                <w:rFonts w:cs="Arial"/>
              </w:rPr>
              <w:t xml:space="preserve">software </w:t>
            </w:r>
            <w:r w:rsidR="0015320F" w:rsidRPr="00A44EF1">
              <w:rPr>
                <w:rFonts w:cs="Arial"/>
              </w:rPr>
              <w:t xml:space="preserve">required </w:t>
            </w:r>
            <w:r w:rsidRPr="00A44EF1">
              <w:rPr>
                <w:rFonts w:cs="Arial"/>
              </w:rPr>
              <w:t>to integrate the payload</w:t>
            </w:r>
            <w:r w:rsidR="00562F3A" w:rsidRPr="00A44EF1">
              <w:rPr>
                <w:rFonts w:cs="Arial"/>
              </w:rPr>
              <w:t>.</w:t>
            </w:r>
            <w:r w:rsidRPr="00A44EF1">
              <w:rPr>
                <w:rFonts w:cs="Arial"/>
              </w:rPr>
              <w:t xml:space="preserve"> </w:t>
            </w:r>
          </w:p>
        </w:tc>
      </w:tr>
      <w:tr w:rsidR="00D2347D" w:rsidRPr="00A44EF1" w14:paraId="76FA9293" w14:textId="77777777" w:rsidTr="22879EE4">
        <w:tc>
          <w:tcPr>
            <w:tcW w:w="4508" w:type="dxa"/>
          </w:tcPr>
          <w:p w14:paraId="152CD621" w14:textId="791E48EF" w:rsidR="00D2347D" w:rsidRPr="00A44EF1" w:rsidRDefault="00D76F0C" w:rsidP="00E0566B">
            <w:pPr>
              <w:jc w:val="both"/>
              <w:rPr>
                <w:rFonts w:cs="Arial"/>
              </w:rPr>
            </w:pPr>
            <w:r w:rsidRPr="00A44EF1">
              <w:rPr>
                <w:rFonts w:cs="Arial"/>
              </w:rPr>
              <w:t xml:space="preserve">Platform </w:t>
            </w:r>
            <w:r w:rsidR="00D2347D" w:rsidRPr="00A44EF1">
              <w:rPr>
                <w:rFonts w:cs="Arial"/>
              </w:rPr>
              <w:t>Lifetime</w:t>
            </w:r>
          </w:p>
        </w:tc>
        <w:tc>
          <w:tcPr>
            <w:tcW w:w="4508" w:type="dxa"/>
          </w:tcPr>
          <w:p w14:paraId="741F7C90" w14:textId="5F24B750" w:rsidR="00D2347D" w:rsidRPr="00A44EF1" w:rsidRDefault="00A40B8E" w:rsidP="00E0566B">
            <w:pPr>
              <w:jc w:val="both"/>
              <w:rPr>
                <w:rFonts w:cs="Arial"/>
              </w:rPr>
            </w:pPr>
            <w:r w:rsidRPr="00A44EF1">
              <w:rPr>
                <w:rFonts w:cs="Arial"/>
              </w:rPr>
              <w:t>The platform should be</w:t>
            </w:r>
            <w:r w:rsidR="00D2347D" w:rsidRPr="00A44EF1">
              <w:rPr>
                <w:rFonts w:cs="Arial"/>
              </w:rPr>
              <w:t xml:space="preserve"> sized (consumables, performance and reliability) for a </w:t>
            </w:r>
            <w:r w:rsidR="00572F0C" w:rsidRPr="00A44EF1">
              <w:rPr>
                <w:rFonts w:cs="Arial"/>
              </w:rPr>
              <w:t>lifetime of</w:t>
            </w:r>
            <w:r w:rsidR="001E7B89" w:rsidRPr="00A44EF1">
              <w:rPr>
                <w:rFonts w:cs="Arial"/>
              </w:rPr>
              <w:t xml:space="preserve"> at</w:t>
            </w:r>
            <w:r w:rsidR="00572F0C" w:rsidRPr="00A44EF1">
              <w:rPr>
                <w:rFonts w:cs="Arial"/>
              </w:rPr>
              <w:t xml:space="preserve"> </w:t>
            </w:r>
            <w:r w:rsidR="00D2347D" w:rsidRPr="00A44EF1">
              <w:rPr>
                <w:rFonts w:cs="Arial"/>
              </w:rPr>
              <w:t>least one year</w:t>
            </w:r>
            <w:r w:rsidR="00562F3A" w:rsidRPr="00A44EF1">
              <w:rPr>
                <w:rFonts w:cs="Arial"/>
              </w:rPr>
              <w:t>.</w:t>
            </w:r>
          </w:p>
        </w:tc>
      </w:tr>
    </w:tbl>
    <w:p w14:paraId="5DAB311A" w14:textId="77777777" w:rsidR="00D2347D" w:rsidRPr="00A44EF1" w:rsidRDefault="00D2347D" w:rsidP="00E0566B">
      <w:pPr>
        <w:jc w:val="both"/>
        <w:rPr>
          <w:rFonts w:cs="Arial"/>
        </w:rPr>
      </w:pPr>
    </w:p>
    <w:p w14:paraId="0E50357A" w14:textId="55425685" w:rsidR="00483AF2" w:rsidRPr="00A44EF1" w:rsidRDefault="00483AF2" w:rsidP="00E0566B">
      <w:pPr>
        <w:jc w:val="both"/>
        <w:rPr>
          <w:rFonts w:cs="Arial"/>
        </w:rPr>
      </w:pPr>
      <w:r w:rsidRPr="00A44EF1">
        <w:rPr>
          <w:rFonts w:cs="Arial"/>
        </w:rPr>
        <w:t>Also i</w:t>
      </w:r>
      <w:r w:rsidR="00D2347D" w:rsidRPr="00A44EF1">
        <w:rPr>
          <w:rFonts w:cs="Arial"/>
        </w:rPr>
        <w:t xml:space="preserve">ncluded in the response should be provision for engineering effort </w:t>
      </w:r>
      <w:r w:rsidR="0032403D" w:rsidRPr="00A44EF1">
        <w:rPr>
          <w:rFonts w:cs="Arial"/>
        </w:rPr>
        <w:t>for</w:t>
      </w:r>
      <w:r w:rsidR="00D2347D" w:rsidRPr="00A44EF1">
        <w:rPr>
          <w:rFonts w:cs="Arial"/>
        </w:rPr>
        <w:t xml:space="preserve"> all phases of the mission</w:t>
      </w:r>
      <w:r w:rsidRPr="00A44EF1">
        <w:rPr>
          <w:rFonts w:cs="Arial"/>
        </w:rPr>
        <w:t>:</w:t>
      </w:r>
    </w:p>
    <w:p w14:paraId="0E4E37C1" w14:textId="28EC24A3" w:rsidR="00483AF2" w:rsidRPr="00A44EF1" w:rsidRDefault="00B60CD3" w:rsidP="00E0566B">
      <w:pPr>
        <w:pStyle w:val="ListParagraph"/>
        <w:numPr>
          <w:ilvl w:val="0"/>
          <w:numId w:val="45"/>
        </w:numPr>
        <w:jc w:val="both"/>
        <w:rPr>
          <w:rFonts w:cs="Arial"/>
        </w:rPr>
      </w:pPr>
      <w:r w:rsidRPr="00A44EF1">
        <w:rPr>
          <w:rFonts w:cs="Arial"/>
        </w:rPr>
        <w:t xml:space="preserve">The platform provider will be required to work collaboratively with the payload provider </w:t>
      </w:r>
      <w:r w:rsidR="00C02A1D" w:rsidRPr="00A44EF1">
        <w:rPr>
          <w:rFonts w:cs="Arial"/>
        </w:rPr>
        <w:t xml:space="preserve">over the mission lifecycle </w:t>
      </w:r>
      <w:r w:rsidRPr="00A44EF1">
        <w:rPr>
          <w:rFonts w:cs="Arial"/>
        </w:rPr>
        <w:t>to integrate the payload with the platform.</w:t>
      </w:r>
      <w:r w:rsidR="003031C6" w:rsidRPr="00A44EF1">
        <w:rPr>
          <w:rFonts w:cs="Arial"/>
        </w:rPr>
        <w:t xml:space="preserve"> This should include the provision of a p</w:t>
      </w:r>
      <w:r w:rsidR="001F791F" w:rsidRPr="00A44EF1">
        <w:rPr>
          <w:rFonts w:cs="Arial"/>
        </w:rPr>
        <w:t>ayload interface</w:t>
      </w:r>
      <w:r w:rsidR="003031C6" w:rsidRPr="00A44EF1">
        <w:rPr>
          <w:rFonts w:cs="Arial"/>
        </w:rPr>
        <w:t xml:space="preserve"> emulator to the payload provider, in advance of the assembly to the satellite, to de-risk the payload development.</w:t>
      </w:r>
    </w:p>
    <w:p w14:paraId="7D0072C3" w14:textId="4E481530" w:rsidR="00624985" w:rsidRPr="00526365" w:rsidRDefault="00B60CD3" w:rsidP="00201DBF">
      <w:pPr>
        <w:pStyle w:val="ListParagraph"/>
        <w:numPr>
          <w:ilvl w:val="0"/>
          <w:numId w:val="45"/>
        </w:numPr>
        <w:jc w:val="both"/>
        <w:rPr>
          <w:rFonts w:cs="Arial"/>
        </w:rPr>
      </w:pPr>
      <w:r w:rsidRPr="00526365">
        <w:rPr>
          <w:rFonts w:cs="Arial"/>
        </w:rPr>
        <w:lastRenderedPageBreak/>
        <w:t>The platform provider will be required to host reviews meetings (PDR, CDR, IRR,</w:t>
      </w:r>
      <w:r w:rsidR="00D12107" w:rsidRPr="00526365">
        <w:rPr>
          <w:rFonts w:cs="Arial"/>
        </w:rPr>
        <w:t xml:space="preserve"> </w:t>
      </w:r>
      <w:r w:rsidR="00483AF2" w:rsidRPr="00526365">
        <w:rPr>
          <w:rFonts w:cs="Arial"/>
        </w:rPr>
        <w:t>FRR etc)</w:t>
      </w:r>
      <w:r w:rsidRPr="00526365">
        <w:rPr>
          <w:rFonts w:cs="Arial"/>
        </w:rPr>
        <w:t xml:space="preserve"> </w:t>
      </w:r>
      <w:r w:rsidR="00483AF2" w:rsidRPr="00526365">
        <w:rPr>
          <w:rFonts w:cs="Arial"/>
        </w:rPr>
        <w:t xml:space="preserve">in the UK </w:t>
      </w:r>
      <w:r w:rsidRPr="00526365">
        <w:rPr>
          <w:rFonts w:cs="Arial"/>
        </w:rPr>
        <w:t xml:space="preserve">and produce </w:t>
      </w:r>
      <w:r w:rsidR="0032403D" w:rsidRPr="00526365">
        <w:rPr>
          <w:rFonts w:cs="Arial"/>
        </w:rPr>
        <w:t>associated documentary</w:t>
      </w:r>
      <w:r w:rsidR="00F26B85" w:rsidRPr="00526365">
        <w:rPr>
          <w:rFonts w:cs="Arial"/>
        </w:rPr>
        <w:t xml:space="preserve"> and other</w:t>
      </w:r>
      <w:r w:rsidR="0032403D" w:rsidRPr="00526365">
        <w:rPr>
          <w:rFonts w:cs="Arial"/>
        </w:rPr>
        <w:t xml:space="preserve"> deliverables as defined in Annex A –</w:t>
      </w:r>
      <w:r w:rsidR="002E3135" w:rsidRPr="00526365">
        <w:rPr>
          <w:rFonts w:cs="Arial"/>
        </w:rPr>
        <w:t xml:space="preserve"> Lot 1 </w:t>
      </w:r>
      <w:r w:rsidR="0032403D" w:rsidRPr="00526365">
        <w:rPr>
          <w:rFonts w:cs="Arial"/>
        </w:rPr>
        <w:t>Deliverables</w:t>
      </w:r>
      <w:r w:rsidR="00483AF2" w:rsidRPr="00526365">
        <w:rPr>
          <w:rFonts w:cs="Arial"/>
        </w:rPr>
        <w:t>.</w:t>
      </w:r>
    </w:p>
    <w:p w14:paraId="4CDE17FB" w14:textId="6962AE18" w:rsidR="00F83F74" w:rsidRPr="00526365" w:rsidRDefault="00F83F74" w:rsidP="00E0566B">
      <w:pPr>
        <w:pStyle w:val="ListParagraph"/>
        <w:numPr>
          <w:ilvl w:val="0"/>
          <w:numId w:val="45"/>
        </w:numPr>
        <w:jc w:val="both"/>
        <w:rPr>
          <w:rFonts w:cs="Arial"/>
        </w:rPr>
      </w:pPr>
      <w:r w:rsidRPr="00526365">
        <w:rPr>
          <w:rFonts w:cs="Arial"/>
        </w:rPr>
        <w:t>The platform provider will be required to conduct the full AITV sequence</w:t>
      </w:r>
      <w:r w:rsidR="009D3C78" w:rsidRPr="00526365">
        <w:rPr>
          <w:rFonts w:cs="Arial"/>
        </w:rPr>
        <w:t xml:space="preserve">, </w:t>
      </w:r>
      <w:r w:rsidR="00D172ED" w:rsidRPr="00526365">
        <w:rPr>
          <w:rFonts w:cs="Arial"/>
        </w:rPr>
        <w:t xml:space="preserve">and associated environmental testing </w:t>
      </w:r>
      <w:r w:rsidR="009D3C78" w:rsidRPr="00526365">
        <w:rPr>
          <w:rFonts w:cs="Arial"/>
        </w:rPr>
        <w:t xml:space="preserve">to the </w:t>
      </w:r>
      <w:r w:rsidR="00D172ED" w:rsidRPr="00526365">
        <w:rPr>
          <w:rFonts w:cs="Arial"/>
        </w:rPr>
        <w:t>launch providers requirements.</w:t>
      </w:r>
    </w:p>
    <w:p w14:paraId="34930493" w14:textId="66B3A0FE" w:rsidR="004D4345" w:rsidRPr="00526365" w:rsidRDefault="001F791F" w:rsidP="004D4345">
      <w:pPr>
        <w:jc w:val="both"/>
        <w:rPr>
          <w:rFonts w:cs="Arial"/>
        </w:rPr>
      </w:pPr>
      <w:r w:rsidRPr="00526365">
        <w:rPr>
          <w:rFonts w:cs="Arial"/>
        </w:rPr>
        <w:t>T</w:t>
      </w:r>
      <w:r w:rsidR="001048BF" w:rsidRPr="00526365">
        <w:rPr>
          <w:rFonts w:cs="Arial"/>
        </w:rPr>
        <w:t>he platform provider will be required (if not operating the spacecraft itself) to provide</w:t>
      </w:r>
      <w:r w:rsidR="001048BF" w:rsidRPr="00E906BF">
        <w:rPr>
          <w:rFonts w:cs="Arial"/>
        </w:rPr>
        <w:t xml:space="preserve"> </w:t>
      </w:r>
      <w:r w:rsidR="001048BF" w:rsidRPr="00526365">
        <w:rPr>
          <w:rFonts w:cs="Arial"/>
        </w:rPr>
        <w:t>mission control software and any bespoke ground segment hardware elements (e.g. modems or SDR configurations) required to operate the platform</w:t>
      </w:r>
      <w:r w:rsidRPr="00526365">
        <w:rPr>
          <w:rFonts w:cs="Arial"/>
        </w:rPr>
        <w:t xml:space="preserve">. This should include a provision of </w:t>
      </w:r>
      <w:r w:rsidR="00C74A59" w:rsidRPr="00526365">
        <w:rPr>
          <w:rFonts w:cs="Arial"/>
        </w:rPr>
        <w:t>validat</w:t>
      </w:r>
      <w:r w:rsidRPr="00526365">
        <w:rPr>
          <w:rFonts w:cs="Arial"/>
        </w:rPr>
        <w:t xml:space="preserve">ion of </w:t>
      </w:r>
      <w:r w:rsidR="00C74A59" w:rsidRPr="00526365">
        <w:rPr>
          <w:rFonts w:cs="Arial"/>
        </w:rPr>
        <w:t>the spacecraft to ground interface</w:t>
      </w:r>
      <w:r w:rsidR="001048BF" w:rsidRPr="00526365">
        <w:rPr>
          <w:rFonts w:cs="Arial"/>
        </w:rPr>
        <w:t xml:space="preserve"> and </w:t>
      </w:r>
      <w:r w:rsidRPr="00526365">
        <w:rPr>
          <w:rFonts w:cs="Arial"/>
        </w:rPr>
        <w:t>a summary of how this will be met should be included in the response.</w:t>
      </w:r>
    </w:p>
    <w:p w14:paraId="1B7CDA12" w14:textId="073EA44E" w:rsidR="00943560" w:rsidRPr="002F3FEF" w:rsidRDefault="000C592A" w:rsidP="002F3FEF">
      <w:pPr>
        <w:jc w:val="both"/>
        <w:rPr>
          <w:rFonts w:cs="Arial"/>
        </w:rPr>
      </w:pPr>
      <w:r w:rsidRPr="00526365">
        <w:rPr>
          <w:rFonts w:cs="Arial"/>
        </w:rPr>
        <w:t xml:space="preserve">If the platform provider is not </w:t>
      </w:r>
      <w:r w:rsidR="0042502E" w:rsidRPr="00526365">
        <w:rPr>
          <w:rFonts w:cs="Arial"/>
        </w:rPr>
        <w:t xml:space="preserve">also </w:t>
      </w:r>
      <w:r w:rsidR="005857F5" w:rsidRPr="00526365">
        <w:rPr>
          <w:rFonts w:cs="Arial"/>
        </w:rPr>
        <w:t xml:space="preserve">responding to Lot 2 </w:t>
      </w:r>
      <w:r w:rsidR="009C31FB" w:rsidRPr="00526365">
        <w:rPr>
          <w:rFonts w:cs="Arial"/>
        </w:rPr>
        <w:t>– Launc</w:t>
      </w:r>
      <w:r w:rsidR="00E0566B" w:rsidRPr="00526365">
        <w:rPr>
          <w:rFonts w:cs="Arial"/>
        </w:rPr>
        <w:t>h Service</w:t>
      </w:r>
      <w:r w:rsidR="009C31FB" w:rsidRPr="00526365">
        <w:rPr>
          <w:rFonts w:cs="Arial"/>
        </w:rPr>
        <w:t xml:space="preserve"> </w:t>
      </w:r>
      <w:r w:rsidR="005857F5" w:rsidRPr="00526365">
        <w:rPr>
          <w:rFonts w:cs="Arial"/>
        </w:rPr>
        <w:t xml:space="preserve">and </w:t>
      </w:r>
      <w:r w:rsidR="0042502E" w:rsidRPr="00526365">
        <w:rPr>
          <w:rFonts w:cs="Arial"/>
        </w:rPr>
        <w:t xml:space="preserve">providing </w:t>
      </w:r>
      <w:r w:rsidR="005857F5" w:rsidRPr="00526365">
        <w:rPr>
          <w:rFonts w:cs="Arial"/>
        </w:rPr>
        <w:t>a full space mission service</w:t>
      </w:r>
      <w:r w:rsidR="00EB4E3A" w:rsidRPr="00526365">
        <w:rPr>
          <w:rFonts w:cs="Arial"/>
        </w:rPr>
        <w:t xml:space="preserve">, then a suitable to transportation case to protect </w:t>
      </w:r>
      <w:r w:rsidR="00F83F74" w:rsidRPr="00526365">
        <w:rPr>
          <w:rFonts w:cs="Arial"/>
        </w:rPr>
        <w:t>the spacecraft in transit to the launch provider should be included in the response.</w:t>
      </w:r>
    </w:p>
    <w:p w14:paraId="1FC69B04" w14:textId="2E13D541" w:rsidR="00943560" w:rsidRPr="00526365" w:rsidRDefault="00943560" w:rsidP="00E0566B">
      <w:pPr>
        <w:pStyle w:val="ListParagraph"/>
        <w:keepNext/>
        <w:keepLines/>
        <w:numPr>
          <w:ilvl w:val="1"/>
          <w:numId w:val="3"/>
        </w:numPr>
        <w:spacing w:after="109" w:line="259" w:lineRule="auto"/>
        <w:ind w:right="11"/>
        <w:jc w:val="both"/>
        <w:outlineLvl w:val="0"/>
        <w:rPr>
          <w:rStyle w:val="Strong"/>
          <w:rFonts w:cs="Arial"/>
        </w:rPr>
      </w:pPr>
      <w:r w:rsidRPr="00526365">
        <w:rPr>
          <w:rStyle w:val="Strong"/>
          <w:rFonts w:cs="Arial"/>
        </w:rPr>
        <w:t xml:space="preserve">LOT 2 -  LAUNCH </w:t>
      </w:r>
      <w:r w:rsidR="009C31FB" w:rsidRPr="00526365">
        <w:rPr>
          <w:rStyle w:val="Strong"/>
          <w:rFonts w:cs="Arial"/>
        </w:rPr>
        <w:t xml:space="preserve">SERVICE </w:t>
      </w:r>
      <w:r w:rsidRPr="00526365">
        <w:rPr>
          <w:rStyle w:val="Strong"/>
          <w:rFonts w:cs="Arial"/>
        </w:rPr>
        <w:t>OVERVIEW</w:t>
      </w:r>
    </w:p>
    <w:p w14:paraId="21359DF4" w14:textId="3D848A2E" w:rsidR="00943560" w:rsidRPr="00526365" w:rsidRDefault="00943560" w:rsidP="00E0566B">
      <w:pPr>
        <w:jc w:val="both"/>
        <w:rPr>
          <w:rStyle w:val="Strong"/>
          <w:rFonts w:cs="Arial"/>
          <w:b w:val="0"/>
          <w:bCs w:val="0"/>
        </w:rPr>
      </w:pPr>
      <w:r w:rsidRPr="00526365">
        <w:rPr>
          <w:rStyle w:val="Strong"/>
          <w:rFonts w:cs="Arial"/>
          <w:b w:val="0"/>
          <w:bCs w:val="0"/>
        </w:rPr>
        <w:t>All types of launches will be considered, with the selected launch opportunity being decide</w:t>
      </w:r>
      <w:r w:rsidR="001B228B" w:rsidRPr="00526365">
        <w:rPr>
          <w:rStyle w:val="Strong"/>
          <w:rFonts w:cs="Arial"/>
          <w:b w:val="0"/>
          <w:bCs w:val="0"/>
        </w:rPr>
        <w:t>d</w:t>
      </w:r>
      <w:r w:rsidRPr="00526365">
        <w:rPr>
          <w:rStyle w:val="Strong"/>
          <w:rFonts w:cs="Arial"/>
          <w:b w:val="0"/>
          <w:bCs w:val="0"/>
        </w:rPr>
        <w:t xml:space="preserve"> based on a trade-off of fulfilling the </w:t>
      </w:r>
      <w:r w:rsidR="0032403D" w:rsidRPr="00526365">
        <w:rPr>
          <w:rStyle w:val="Strong"/>
          <w:rFonts w:cs="Arial"/>
          <w:b w:val="0"/>
          <w:bCs w:val="0"/>
        </w:rPr>
        <w:t xml:space="preserve">selected candidates </w:t>
      </w:r>
      <w:r w:rsidRPr="00526365">
        <w:rPr>
          <w:rStyle w:val="Strong"/>
          <w:rFonts w:cs="Arial"/>
          <w:b w:val="0"/>
          <w:bCs w:val="0"/>
        </w:rPr>
        <w:t xml:space="preserve">mission requirements </w:t>
      </w:r>
      <w:r w:rsidR="00B249B7" w:rsidRPr="00526365">
        <w:rPr>
          <w:rStyle w:val="Strong"/>
          <w:rFonts w:cs="Arial"/>
          <w:b w:val="0"/>
          <w:bCs w:val="0"/>
        </w:rPr>
        <w:t>whilst</w:t>
      </w:r>
      <w:r w:rsidRPr="00526365">
        <w:rPr>
          <w:rStyle w:val="Strong"/>
          <w:rFonts w:cs="Arial"/>
          <w:b w:val="0"/>
          <w:bCs w:val="0"/>
        </w:rPr>
        <w:t xml:space="preserve"> remaining within the budget</w:t>
      </w:r>
      <w:r w:rsidR="0032403D" w:rsidRPr="00526365">
        <w:rPr>
          <w:rStyle w:val="Strong"/>
          <w:rFonts w:cs="Arial"/>
          <w:b w:val="0"/>
          <w:bCs w:val="0"/>
        </w:rPr>
        <w:t xml:space="preserve"> envelope</w:t>
      </w:r>
      <w:r w:rsidRPr="00526365">
        <w:rPr>
          <w:rStyle w:val="Strong"/>
          <w:rFonts w:cs="Arial"/>
          <w:b w:val="0"/>
          <w:bCs w:val="0"/>
        </w:rPr>
        <w:t xml:space="preserve">. </w:t>
      </w:r>
      <w:r w:rsidR="00D12107" w:rsidRPr="00526365">
        <w:rPr>
          <w:rStyle w:val="Strong"/>
          <w:rFonts w:cs="Arial"/>
          <w:b w:val="0"/>
          <w:bCs w:val="0"/>
        </w:rPr>
        <w:t>However,</w:t>
      </w:r>
      <w:r w:rsidRPr="00526365">
        <w:rPr>
          <w:rStyle w:val="Strong"/>
          <w:rFonts w:cs="Arial"/>
          <w:b w:val="0"/>
          <w:bCs w:val="0"/>
        </w:rPr>
        <w:t xml:space="preserve"> the space mission provider, launch provider or launch broker should be able to provide</w:t>
      </w:r>
      <w:r w:rsidR="00FA0FC5" w:rsidRPr="00526365">
        <w:rPr>
          <w:rStyle w:val="Strong"/>
          <w:rFonts w:cs="Arial"/>
          <w:b w:val="0"/>
          <w:bCs w:val="0"/>
        </w:rPr>
        <w:t>,</w:t>
      </w:r>
      <w:r w:rsidRPr="00526365">
        <w:rPr>
          <w:rStyle w:val="Strong"/>
          <w:rFonts w:cs="Arial"/>
          <w:b w:val="0"/>
          <w:bCs w:val="0"/>
        </w:rPr>
        <w:t xml:space="preserve"> in order of preference</w:t>
      </w:r>
      <w:r w:rsidR="00FA0FC5" w:rsidRPr="00526365">
        <w:rPr>
          <w:rStyle w:val="Strong"/>
          <w:rFonts w:cs="Arial"/>
          <w:b w:val="0"/>
          <w:bCs w:val="0"/>
        </w:rPr>
        <w:t>,</w:t>
      </w:r>
      <w:r w:rsidRPr="00526365">
        <w:rPr>
          <w:rStyle w:val="Strong"/>
          <w:rFonts w:cs="Arial"/>
          <w:b w:val="0"/>
          <w:bCs w:val="0"/>
        </w:rPr>
        <w:t xml:space="preserve"> the following orbit options:</w:t>
      </w:r>
    </w:p>
    <w:p w14:paraId="20F967A5" w14:textId="116EA063" w:rsidR="00943560" w:rsidRPr="00526365" w:rsidRDefault="00943560" w:rsidP="00E0566B">
      <w:pPr>
        <w:pStyle w:val="ListParagraph"/>
        <w:numPr>
          <w:ilvl w:val="0"/>
          <w:numId w:val="42"/>
        </w:numPr>
        <w:jc w:val="both"/>
        <w:rPr>
          <w:rStyle w:val="Strong"/>
          <w:rFonts w:cs="Arial"/>
          <w:b w:val="0"/>
          <w:bCs w:val="0"/>
        </w:rPr>
      </w:pPr>
      <w:r w:rsidRPr="00526365">
        <w:rPr>
          <w:rStyle w:val="Strong"/>
          <w:rFonts w:cs="Arial"/>
          <w:b w:val="0"/>
          <w:bCs w:val="0"/>
        </w:rPr>
        <w:t>Sun Synchronous Orbit (&lt;600km)</w:t>
      </w:r>
      <w:r w:rsidR="00E357EE" w:rsidRPr="00526365">
        <w:rPr>
          <w:rStyle w:val="Strong"/>
          <w:rFonts w:cs="Arial"/>
          <w:b w:val="0"/>
          <w:bCs w:val="0"/>
        </w:rPr>
        <w:t xml:space="preserve"> – Mid Morning or Early Afternoon LTAN</w:t>
      </w:r>
    </w:p>
    <w:p w14:paraId="1B09DBCB" w14:textId="630DCC31" w:rsidR="00943560" w:rsidRPr="00526365" w:rsidRDefault="00943560" w:rsidP="00E0566B">
      <w:pPr>
        <w:pStyle w:val="ListParagraph"/>
        <w:numPr>
          <w:ilvl w:val="0"/>
          <w:numId w:val="42"/>
        </w:numPr>
        <w:jc w:val="both"/>
        <w:rPr>
          <w:rStyle w:val="Strong"/>
          <w:rFonts w:cs="Arial"/>
          <w:b w:val="0"/>
          <w:bCs w:val="0"/>
        </w:rPr>
      </w:pPr>
      <w:r w:rsidRPr="00526365">
        <w:rPr>
          <w:rStyle w:val="Strong"/>
          <w:rFonts w:cs="Arial"/>
          <w:b w:val="0"/>
          <w:bCs w:val="0"/>
        </w:rPr>
        <w:t>Polar</w:t>
      </w:r>
      <w:r w:rsidR="0032403D" w:rsidRPr="00526365">
        <w:rPr>
          <w:rStyle w:val="Strong"/>
          <w:rFonts w:cs="Arial"/>
          <w:b w:val="0"/>
          <w:bCs w:val="0"/>
        </w:rPr>
        <w:t xml:space="preserve"> LEO Orbit - Non SSO (&lt;600km)</w:t>
      </w:r>
    </w:p>
    <w:p w14:paraId="6441ACB9" w14:textId="4430B5B9" w:rsidR="00943560" w:rsidRPr="00526365" w:rsidRDefault="00943560" w:rsidP="00E0566B">
      <w:pPr>
        <w:pStyle w:val="ListParagraph"/>
        <w:numPr>
          <w:ilvl w:val="0"/>
          <w:numId w:val="42"/>
        </w:numPr>
        <w:jc w:val="both"/>
        <w:rPr>
          <w:rStyle w:val="Strong"/>
          <w:rFonts w:cs="Arial"/>
          <w:b w:val="0"/>
          <w:bCs w:val="0"/>
        </w:rPr>
      </w:pPr>
      <w:r w:rsidRPr="00526365">
        <w:rPr>
          <w:rStyle w:val="Strong"/>
          <w:rFonts w:cs="Arial"/>
          <w:b w:val="0"/>
          <w:bCs w:val="0"/>
        </w:rPr>
        <w:t>ISS Orbit or similar</w:t>
      </w:r>
    </w:p>
    <w:p w14:paraId="74922C0C" w14:textId="405CCF6A" w:rsidR="00DB6E24" w:rsidRPr="00526365" w:rsidRDefault="0032403D">
      <w:pPr>
        <w:jc w:val="both"/>
        <w:rPr>
          <w:rFonts w:cs="Arial"/>
        </w:rPr>
      </w:pPr>
      <w:r w:rsidRPr="00526365">
        <w:rPr>
          <w:rFonts w:cs="Arial"/>
        </w:rPr>
        <w:t>The requirement for the orbit being &lt;600km is derived from the desire</w:t>
      </w:r>
      <w:r w:rsidR="00B249B7" w:rsidRPr="00526365">
        <w:rPr>
          <w:rFonts w:cs="Arial"/>
        </w:rPr>
        <w:t xml:space="preserve"> to avoid an active de-orbiting method when complying with 25</w:t>
      </w:r>
      <w:r w:rsidR="00605215" w:rsidRPr="00526365">
        <w:rPr>
          <w:rFonts w:cs="Arial"/>
        </w:rPr>
        <w:t>-</w:t>
      </w:r>
      <w:r w:rsidR="00B249B7" w:rsidRPr="00526365">
        <w:rPr>
          <w:rFonts w:cs="Arial"/>
        </w:rPr>
        <w:t>year orbital lifetime rules, and should only be exceeded if an appropriate, proven de-orbiting method is included in the platform.</w:t>
      </w:r>
    </w:p>
    <w:p w14:paraId="5EB8DF1D" w14:textId="50E23B85" w:rsidR="002D41F5" w:rsidRPr="00526365" w:rsidRDefault="002D41F5" w:rsidP="008B3B86">
      <w:pPr>
        <w:spacing w:after="360"/>
        <w:jc w:val="both"/>
        <w:rPr>
          <w:rFonts w:cs="Arial"/>
        </w:rPr>
      </w:pPr>
      <w:r w:rsidRPr="00526365">
        <w:rPr>
          <w:rFonts w:cs="Arial"/>
        </w:rPr>
        <w:t>For entities just responding to Lot 2, without knowledge of a platform design</w:t>
      </w:r>
      <w:r w:rsidR="003B1EB0" w:rsidRPr="00526365">
        <w:rPr>
          <w:rFonts w:cs="Arial"/>
        </w:rPr>
        <w:t>, a 6U Cube</w:t>
      </w:r>
      <w:r w:rsidR="00605215" w:rsidRPr="00526365">
        <w:rPr>
          <w:rFonts w:cs="Arial"/>
        </w:rPr>
        <w:t>S</w:t>
      </w:r>
      <w:r w:rsidR="003B1EB0" w:rsidRPr="00526365">
        <w:rPr>
          <w:rFonts w:cs="Arial"/>
        </w:rPr>
        <w:t xml:space="preserve">at </w:t>
      </w:r>
      <w:r w:rsidR="001A5434" w:rsidRPr="00526365">
        <w:rPr>
          <w:rFonts w:cs="Arial"/>
        </w:rPr>
        <w:t>formfactor s</w:t>
      </w:r>
      <w:r w:rsidR="003B1EB0" w:rsidRPr="00526365">
        <w:rPr>
          <w:rFonts w:cs="Arial"/>
        </w:rPr>
        <w:t xml:space="preserve">atellite with and mass of </w:t>
      </w:r>
      <w:r w:rsidR="003E26D7" w:rsidRPr="00526365">
        <w:rPr>
          <w:rFonts w:cs="Arial"/>
        </w:rPr>
        <w:t>&lt;</w:t>
      </w:r>
      <w:r w:rsidR="003B1EB0" w:rsidRPr="00526365">
        <w:rPr>
          <w:rFonts w:cs="Arial"/>
        </w:rPr>
        <w:t>10kg should be assumed</w:t>
      </w:r>
      <w:r w:rsidR="0042502E" w:rsidRPr="00526365">
        <w:rPr>
          <w:rFonts w:cs="Arial"/>
        </w:rPr>
        <w:t xml:space="preserve">, and </w:t>
      </w:r>
      <w:r w:rsidR="00894174" w:rsidRPr="00526365">
        <w:rPr>
          <w:rFonts w:cs="Arial"/>
        </w:rPr>
        <w:t xml:space="preserve">if </w:t>
      </w:r>
      <w:r w:rsidR="00286FB5" w:rsidRPr="00526365">
        <w:rPr>
          <w:rFonts w:cs="Arial"/>
        </w:rPr>
        <w:t>required</w:t>
      </w:r>
      <w:r w:rsidR="0042502E" w:rsidRPr="00526365">
        <w:rPr>
          <w:rFonts w:cs="Arial"/>
        </w:rPr>
        <w:t>, a Cube</w:t>
      </w:r>
      <w:r w:rsidR="00605215" w:rsidRPr="00526365">
        <w:rPr>
          <w:rFonts w:cs="Arial"/>
        </w:rPr>
        <w:t>S</w:t>
      </w:r>
      <w:r w:rsidR="0042502E" w:rsidRPr="00526365">
        <w:rPr>
          <w:rFonts w:cs="Arial"/>
        </w:rPr>
        <w:t>at Dispenser should be included</w:t>
      </w:r>
      <w:r w:rsidR="00894174" w:rsidRPr="00526365">
        <w:rPr>
          <w:rFonts w:cs="Arial"/>
        </w:rPr>
        <w:t xml:space="preserve"> in the response</w:t>
      </w:r>
      <w:r w:rsidR="0042502E" w:rsidRPr="00526365">
        <w:rPr>
          <w:rFonts w:cs="Arial"/>
        </w:rPr>
        <w:t>.</w:t>
      </w:r>
    </w:p>
    <w:p w14:paraId="26B0C0FF" w14:textId="6FEA051A" w:rsidR="00BE383D" w:rsidRPr="00526365" w:rsidRDefault="00F65E0C" w:rsidP="002F3FEF">
      <w:pPr>
        <w:pStyle w:val="ListParagraph"/>
        <w:keepNext/>
        <w:keepLines/>
        <w:numPr>
          <w:ilvl w:val="0"/>
          <w:numId w:val="3"/>
        </w:numPr>
        <w:spacing w:after="109" w:line="259" w:lineRule="auto"/>
        <w:ind w:left="357" w:right="11" w:hanging="357"/>
        <w:contextualSpacing w:val="0"/>
        <w:jc w:val="both"/>
        <w:outlineLvl w:val="0"/>
        <w:rPr>
          <w:rStyle w:val="Strong"/>
          <w:rFonts w:cs="Arial"/>
        </w:rPr>
      </w:pPr>
      <w:r w:rsidRPr="00526365">
        <w:rPr>
          <w:rStyle w:val="Strong"/>
          <w:rFonts w:cs="Arial"/>
        </w:rPr>
        <w:t>PROCUREMENT OUTPUT</w:t>
      </w:r>
    </w:p>
    <w:p w14:paraId="4661DFA5" w14:textId="0AD483DE" w:rsidR="0049608E" w:rsidRPr="00526365" w:rsidRDefault="0049608E" w:rsidP="00093606">
      <w:pPr>
        <w:jc w:val="both"/>
        <w:rPr>
          <w:rStyle w:val="Strong"/>
          <w:rFonts w:cs="Arial"/>
          <w:b w:val="0"/>
          <w:bCs w:val="0"/>
        </w:rPr>
      </w:pPr>
      <w:r w:rsidRPr="00526365">
        <w:rPr>
          <w:rStyle w:val="Strong"/>
          <w:rFonts w:cs="Arial"/>
          <w:b w:val="0"/>
          <w:bCs w:val="0"/>
        </w:rPr>
        <w:t>As a result of this tend</w:t>
      </w:r>
      <w:r w:rsidR="00AC4420" w:rsidRPr="00526365">
        <w:rPr>
          <w:rStyle w:val="Strong"/>
          <w:rFonts w:cs="Arial"/>
          <w:b w:val="0"/>
          <w:bCs w:val="0"/>
        </w:rPr>
        <w:t xml:space="preserve">er, </w:t>
      </w:r>
      <w:r w:rsidR="007B78AF" w:rsidRPr="00526365">
        <w:rPr>
          <w:rStyle w:val="Strong"/>
          <w:rFonts w:cs="Arial"/>
          <w:b w:val="0"/>
          <w:bCs w:val="0"/>
        </w:rPr>
        <w:t>the Satellite Applications Catapult may place a purchase order</w:t>
      </w:r>
      <w:r w:rsidR="0085145F" w:rsidRPr="00526365">
        <w:rPr>
          <w:rStyle w:val="Strong"/>
          <w:rFonts w:cs="Arial"/>
          <w:b w:val="0"/>
          <w:bCs w:val="0"/>
        </w:rPr>
        <w:t>(s)</w:t>
      </w:r>
      <w:r w:rsidR="00093606" w:rsidRPr="00526365">
        <w:rPr>
          <w:rStyle w:val="Strong"/>
          <w:rFonts w:cs="Arial"/>
          <w:b w:val="0"/>
          <w:bCs w:val="0"/>
        </w:rPr>
        <w:t xml:space="preserve"> for</w:t>
      </w:r>
      <w:r w:rsidR="0085145F" w:rsidRPr="00526365">
        <w:rPr>
          <w:rStyle w:val="Strong"/>
          <w:rFonts w:cs="Arial"/>
          <w:b w:val="0"/>
          <w:bCs w:val="0"/>
        </w:rPr>
        <w:t xml:space="preserve"> </w:t>
      </w:r>
      <w:r w:rsidR="00397710" w:rsidRPr="00526365">
        <w:rPr>
          <w:rStyle w:val="Strong"/>
          <w:rFonts w:cs="Arial"/>
          <w:b w:val="0"/>
          <w:bCs w:val="0"/>
        </w:rPr>
        <w:t xml:space="preserve">a </w:t>
      </w:r>
      <w:r w:rsidR="007B78AF" w:rsidRPr="00526365">
        <w:rPr>
          <w:rStyle w:val="Strong"/>
          <w:rFonts w:cs="Arial"/>
          <w:b w:val="0"/>
          <w:bCs w:val="0"/>
        </w:rPr>
        <w:t>s</w:t>
      </w:r>
      <w:r w:rsidR="00397710" w:rsidRPr="00526365">
        <w:rPr>
          <w:rStyle w:val="Strong"/>
          <w:rFonts w:cs="Arial"/>
          <w:b w:val="0"/>
          <w:bCs w:val="0"/>
        </w:rPr>
        <w:t>atellite pla</w:t>
      </w:r>
      <w:r w:rsidR="007B78AF" w:rsidRPr="00526365">
        <w:rPr>
          <w:rStyle w:val="Strong"/>
          <w:rFonts w:cs="Arial"/>
          <w:b w:val="0"/>
          <w:bCs w:val="0"/>
        </w:rPr>
        <w:t>tform</w:t>
      </w:r>
      <w:r w:rsidR="0085145F" w:rsidRPr="00526365">
        <w:rPr>
          <w:rStyle w:val="Strong"/>
          <w:rFonts w:cs="Arial"/>
          <w:b w:val="0"/>
          <w:bCs w:val="0"/>
        </w:rPr>
        <w:t xml:space="preserve"> and/or </w:t>
      </w:r>
      <w:r w:rsidR="004F780F" w:rsidRPr="00526365">
        <w:rPr>
          <w:rStyle w:val="Strong"/>
          <w:rFonts w:cs="Arial"/>
          <w:b w:val="0"/>
          <w:bCs w:val="0"/>
        </w:rPr>
        <w:t xml:space="preserve">associated </w:t>
      </w:r>
      <w:r w:rsidR="007B78AF" w:rsidRPr="00526365">
        <w:rPr>
          <w:rStyle w:val="Strong"/>
          <w:rFonts w:cs="Arial"/>
          <w:b w:val="0"/>
          <w:bCs w:val="0"/>
        </w:rPr>
        <w:t xml:space="preserve">launch services and </w:t>
      </w:r>
      <w:r w:rsidR="004F780F" w:rsidRPr="00526365">
        <w:rPr>
          <w:rStyle w:val="Strong"/>
          <w:rFonts w:cs="Arial"/>
          <w:b w:val="0"/>
          <w:bCs w:val="0"/>
        </w:rPr>
        <w:t>other associated</w:t>
      </w:r>
      <w:r w:rsidR="007B78AF" w:rsidRPr="00526365">
        <w:rPr>
          <w:rStyle w:val="Strong"/>
          <w:rFonts w:cs="Arial"/>
          <w:b w:val="0"/>
          <w:bCs w:val="0"/>
        </w:rPr>
        <w:t xml:space="preserve"> services</w:t>
      </w:r>
      <w:r w:rsidR="00CE2E29" w:rsidRPr="00526365">
        <w:rPr>
          <w:rStyle w:val="Strong"/>
          <w:rFonts w:cs="Arial"/>
          <w:b w:val="0"/>
          <w:bCs w:val="0"/>
        </w:rPr>
        <w:t xml:space="preserve"> with the selected provider(s)</w:t>
      </w:r>
      <w:r w:rsidR="004F780F" w:rsidRPr="00526365">
        <w:rPr>
          <w:rStyle w:val="Strong"/>
          <w:rFonts w:cs="Arial"/>
          <w:b w:val="0"/>
          <w:bCs w:val="0"/>
        </w:rPr>
        <w:t xml:space="preserve">. </w:t>
      </w:r>
    </w:p>
    <w:p w14:paraId="364AC94A" w14:textId="523DC6CB" w:rsidR="00944D7C" w:rsidRPr="00526365" w:rsidRDefault="007D4F31" w:rsidP="008B3B86">
      <w:pPr>
        <w:spacing w:after="360"/>
        <w:jc w:val="both"/>
        <w:rPr>
          <w:rStyle w:val="Strong"/>
          <w:rFonts w:cs="Arial"/>
        </w:rPr>
      </w:pPr>
      <w:r w:rsidRPr="00526365">
        <w:rPr>
          <w:rStyle w:val="Strong"/>
          <w:rFonts w:cs="Arial"/>
          <w:b w:val="0"/>
          <w:bCs w:val="0"/>
        </w:rPr>
        <w:t xml:space="preserve">In the event </w:t>
      </w:r>
      <w:r w:rsidR="005D6957" w:rsidRPr="00526365">
        <w:rPr>
          <w:rStyle w:val="Strong"/>
          <w:rFonts w:cs="Arial"/>
          <w:b w:val="0"/>
          <w:bCs w:val="0"/>
        </w:rPr>
        <w:t xml:space="preserve">there is </w:t>
      </w:r>
      <w:r w:rsidR="00BF7DD4" w:rsidRPr="00526365">
        <w:rPr>
          <w:rStyle w:val="Strong"/>
          <w:rFonts w:cs="Arial"/>
          <w:b w:val="0"/>
          <w:bCs w:val="0"/>
        </w:rPr>
        <w:t>a</w:t>
      </w:r>
      <w:r w:rsidR="005A3548" w:rsidRPr="00526365">
        <w:rPr>
          <w:rStyle w:val="Strong"/>
          <w:rFonts w:cs="Arial"/>
          <w:b w:val="0"/>
          <w:bCs w:val="0"/>
        </w:rPr>
        <w:t xml:space="preserve"> change in the IOD Programme </w:t>
      </w:r>
      <w:r w:rsidR="00093606" w:rsidRPr="00526365">
        <w:rPr>
          <w:rStyle w:val="Strong"/>
          <w:rFonts w:cs="Arial"/>
          <w:b w:val="0"/>
          <w:bCs w:val="0"/>
        </w:rPr>
        <w:t>scope</w:t>
      </w:r>
      <w:r w:rsidR="00E7029D" w:rsidRPr="00526365">
        <w:rPr>
          <w:rStyle w:val="Strong"/>
          <w:rFonts w:cs="Arial"/>
          <w:b w:val="0"/>
          <w:bCs w:val="0"/>
        </w:rPr>
        <w:t xml:space="preserve">, the Satellite Application Catapult may </w:t>
      </w:r>
      <w:r w:rsidR="005A3548" w:rsidRPr="00526365">
        <w:rPr>
          <w:rStyle w:val="Strong"/>
          <w:rFonts w:cs="Arial"/>
          <w:b w:val="0"/>
          <w:bCs w:val="0"/>
        </w:rPr>
        <w:t>p</w:t>
      </w:r>
      <w:r w:rsidR="009B00AE" w:rsidRPr="00526365">
        <w:rPr>
          <w:rStyle w:val="Strong"/>
          <w:rFonts w:cs="Arial"/>
          <w:b w:val="0"/>
          <w:bCs w:val="0"/>
        </w:rPr>
        <w:t xml:space="preserve">lace </w:t>
      </w:r>
      <w:r w:rsidR="00BF7DD4" w:rsidRPr="00526365">
        <w:rPr>
          <w:rStyle w:val="Strong"/>
          <w:rFonts w:cs="Arial"/>
          <w:b w:val="0"/>
          <w:bCs w:val="0"/>
        </w:rPr>
        <w:t>a</w:t>
      </w:r>
      <w:r w:rsidR="00AB6B01" w:rsidRPr="00526365">
        <w:rPr>
          <w:rStyle w:val="Strong"/>
          <w:rFonts w:cs="Arial"/>
          <w:b w:val="0"/>
          <w:bCs w:val="0"/>
        </w:rPr>
        <w:t>n additional</w:t>
      </w:r>
      <w:r w:rsidR="00BF7DD4" w:rsidRPr="00526365">
        <w:rPr>
          <w:rStyle w:val="Strong"/>
          <w:rFonts w:cs="Arial"/>
          <w:b w:val="0"/>
          <w:bCs w:val="0"/>
        </w:rPr>
        <w:t xml:space="preserve"> </w:t>
      </w:r>
      <w:r w:rsidR="009B00AE" w:rsidRPr="00526365">
        <w:rPr>
          <w:rStyle w:val="Strong"/>
          <w:rFonts w:cs="Arial"/>
          <w:b w:val="0"/>
          <w:bCs w:val="0"/>
        </w:rPr>
        <w:t>purchase order</w:t>
      </w:r>
      <w:r w:rsidR="00BF7DD4" w:rsidRPr="00526365">
        <w:rPr>
          <w:rStyle w:val="Strong"/>
          <w:rFonts w:cs="Arial"/>
          <w:b w:val="0"/>
          <w:bCs w:val="0"/>
        </w:rPr>
        <w:t>(s)</w:t>
      </w:r>
      <w:r w:rsidR="009B00AE" w:rsidRPr="00526365">
        <w:rPr>
          <w:rStyle w:val="Strong"/>
          <w:rFonts w:cs="Arial"/>
          <w:b w:val="0"/>
          <w:bCs w:val="0"/>
        </w:rPr>
        <w:t xml:space="preserve"> for an additional satellite platform and/or associated launch services and other associated services</w:t>
      </w:r>
      <w:r w:rsidR="00AB6B01" w:rsidRPr="00526365">
        <w:rPr>
          <w:rStyle w:val="Strong"/>
          <w:rFonts w:cs="Arial"/>
          <w:b w:val="0"/>
          <w:bCs w:val="0"/>
        </w:rPr>
        <w:t>,</w:t>
      </w:r>
      <w:r w:rsidR="00580658" w:rsidRPr="00526365">
        <w:rPr>
          <w:rStyle w:val="Strong"/>
          <w:rFonts w:cs="Arial"/>
          <w:b w:val="0"/>
          <w:bCs w:val="0"/>
        </w:rPr>
        <w:t xml:space="preserve"> within </w:t>
      </w:r>
      <w:r w:rsidR="008B3B16" w:rsidRPr="00526365">
        <w:rPr>
          <w:rStyle w:val="Strong"/>
          <w:rFonts w:cs="Arial"/>
          <w:b w:val="0"/>
          <w:bCs w:val="0"/>
        </w:rPr>
        <w:t xml:space="preserve">a similar </w:t>
      </w:r>
      <w:r w:rsidR="00AB6B01" w:rsidRPr="00526365">
        <w:rPr>
          <w:rStyle w:val="Strong"/>
          <w:rFonts w:cs="Arial"/>
          <w:b w:val="0"/>
          <w:bCs w:val="0"/>
        </w:rPr>
        <w:t xml:space="preserve">per mission </w:t>
      </w:r>
      <w:r w:rsidR="008B3B16" w:rsidRPr="00526365">
        <w:rPr>
          <w:rStyle w:val="Strong"/>
          <w:rFonts w:cs="Arial"/>
          <w:b w:val="0"/>
          <w:bCs w:val="0"/>
        </w:rPr>
        <w:t>budget scope</w:t>
      </w:r>
      <w:r w:rsidR="00AB6B01" w:rsidRPr="00526365">
        <w:rPr>
          <w:rStyle w:val="Strong"/>
          <w:rFonts w:cs="Arial"/>
          <w:b w:val="0"/>
          <w:bCs w:val="0"/>
        </w:rPr>
        <w:t>.</w:t>
      </w:r>
    </w:p>
    <w:p w14:paraId="7C32B47F" w14:textId="2E0155A6" w:rsidR="008D5342" w:rsidRPr="00526365" w:rsidRDefault="00093606" w:rsidP="00093606">
      <w:pPr>
        <w:pStyle w:val="ListParagraph"/>
        <w:keepNext/>
        <w:keepLines/>
        <w:numPr>
          <w:ilvl w:val="0"/>
          <w:numId w:val="3"/>
        </w:numPr>
        <w:spacing w:after="109" w:line="259" w:lineRule="auto"/>
        <w:ind w:right="11"/>
        <w:jc w:val="both"/>
        <w:outlineLvl w:val="0"/>
        <w:rPr>
          <w:rStyle w:val="Strong"/>
          <w:rFonts w:cs="Arial"/>
        </w:rPr>
      </w:pPr>
      <w:r w:rsidRPr="00526365">
        <w:rPr>
          <w:rStyle w:val="Strong"/>
          <w:rFonts w:cs="Arial"/>
        </w:rPr>
        <w:lastRenderedPageBreak/>
        <w:t>TECHNICAL ACRONYMS</w:t>
      </w:r>
    </w:p>
    <w:p w14:paraId="35C28E3B" w14:textId="27F4D84E" w:rsidR="00765E63" w:rsidRPr="00526365" w:rsidRDefault="00765E63" w:rsidP="008B3B86">
      <w:pPr>
        <w:pStyle w:val="PlainText"/>
        <w:spacing w:after="360"/>
        <w:jc w:val="both"/>
        <w:rPr>
          <w:rFonts w:ascii="Arial" w:hAnsi="Arial" w:cs="Arial"/>
          <w:sz w:val="20"/>
        </w:rPr>
      </w:pPr>
      <w:r w:rsidRPr="00E906BF">
        <w:rPr>
          <w:rFonts w:ascii="Arial" w:hAnsi="Arial" w:cs="Arial"/>
        </w:rPr>
        <w:t xml:space="preserve">A list of </w:t>
      </w:r>
      <w:r w:rsidR="007F2BC9" w:rsidRPr="00E906BF">
        <w:rPr>
          <w:rFonts w:ascii="Arial" w:hAnsi="Arial" w:cs="Arial"/>
        </w:rPr>
        <w:t>techn</w:t>
      </w:r>
      <w:r w:rsidR="007F2BC9" w:rsidRPr="00CE15C8">
        <w:rPr>
          <w:rFonts w:ascii="Arial" w:hAnsi="Arial" w:cs="Arial"/>
        </w:rPr>
        <w:t xml:space="preserve">ical </w:t>
      </w:r>
      <w:r w:rsidRPr="00CE15C8">
        <w:rPr>
          <w:rFonts w:ascii="Arial" w:hAnsi="Arial" w:cs="Arial"/>
        </w:rPr>
        <w:t>Acronyms used in this document is contained at Annex D. Any questions relating to the terminology used should be submitted as part of the Question &amp; Answer exchange within this tender process</w:t>
      </w:r>
      <w:r w:rsidR="002F3FEF">
        <w:rPr>
          <w:rFonts w:ascii="Arial" w:hAnsi="Arial" w:cs="Arial"/>
        </w:rPr>
        <w:t>.</w:t>
      </w:r>
    </w:p>
    <w:p w14:paraId="03D74361" w14:textId="77777777" w:rsidR="00E62707" w:rsidRPr="00526365" w:rsidRDefault="00FC04BA" w:rsidP="000B143E">
      <w:pPr>
        <w:pStyle w:val="ListParagraph"/>
        <w:keepNext/>
        <w:keepLines/>
        <w:numPr>
          <w:ilvl w:val="0"/>
          <w:numId w:val="3"/>
        </w:numPr>
        <w:spacing w:after="109" w:line="259" w:lineRule="auto"/>
        <w:ind w:right="11"/>
        <w:jc w:val="both"/>
        <w:outlineLvl w:val="0"/>
        <w:rPr>
          <w:rFonts w:eastAsia="Times New Roman" w:cs="Arial"/>
          <w:b/>
          <w:color w:val="000000"/>
          <w:sz w:val="27"/>
          <w:szCs w:val="27"/>
          <w:lang w:eastAsia="en-GB"/>
        </w:rPr>
      </w:pPr>
      <w:r w:rsidRPr="000B143E">
        <w:rPr>
          <w:rStyle w:val="Strong"/>
        </w:rPr>
        <w:t>PURPOSE OF THIS DOCUMENT</w:t>
      </w:r>
    </w:p>
    <w:p w14:paraId="6E66AE85" w14:textId="0317EB05" w:rsidR="00FC04BA" w:rsidRPr="00A44EF1" w:rsidRDefault="00FC04BA" w:rsidP="008B3B86">
      <w:pPr>
        <w:spacing w:after="360"/>
        <w:jc w:val="both"/>
      </w:pPr>
      <w:r w:rsidRPr="00526365">
        <w:rPr>
          <w:rFonts w:cs="Arial"/>
        </w:rPr>
        <w:t xml:space="preserve">The purpose of this </w:t>
      </w:r>
      <w:r w:rsidR="00BA6386" w:rsidRPr="00526365">
        <w:rPr>
          <w:rFonts w:cs="Arial"/>
        </w:rPr>
        <w:t>Invitation to Tender (</w:t>
      </w:r>
      <w:r w:rsidRPr="00526365">
        <w:rPr>
          <w:rFonts w:cs="Arial"/>
        </w:rPr>
        <w:t>ITT</w:t>
      </w:r>
      <w:r w:rsidR="00BA6386" w:rsidRPr="00526365">
        <w:rPr>
          <w:rFonts w:cs="Arial"/>
        </w:rPr>
        <w:t>)</w:t>
      </w:r>
      <w:r w:rsidRPr="00526365">
        <w:rPr>
          <w:rFonts w:cs="Arial"/>
        </w:rPr>
        <w:t xml:space="preserve"> is for the Catapult to receive sufficient information from potential suppliers interested in supplying </w:t>
      </w:r>
      <w:r w:rsidR="00FA350A" w:rsidRPr="00526365">
        <w:rPr>
          <w:rFonts w:cs="Arial"/>
        </w:rPr>
        <w:t>Lot 1 S</w:t>
      </w:r>
      <w:r w:rsidR="00E21AD8" w:rsidRPr="00526365">
        <w:rPr>
          <w:rFonts w:cs="Arial"/>
        </w:rPr>
        <w:t xml:space="preserve">atellite platform, </w:t>
      </w:r>
      <w:r w:rsidR="00FA350A" w:rsidRPr="00526365">
        <w:rPr>
          <w:rFonts w:cs="Arial"/>
        </w:rPr>
        <w:t>and/or Lot 2</w:t>
      </w:r>
      <w:r w:rsidR="00E21AD8" w:rsidRPr="00526365">
        <w:rPr>
          <w:rFonts w:cs="Arial"/>
        </w:rPr>
        <w:t xml:space="preserve"> </w:t>
      </w:r>
      <w:r w:rsidR="00FA350A" w:rsidRPr="00526365">
        <w:rPr>
          <w:rFonts w:cs="Arial"/>
        </w:rPr>
        <w:t>S</w:t>
      </w:r>
      <w:r w:rsidR="00E21AD8" w:rsidRPr="00526365">
        <w:rPr>
          <w:rFonts w:cs="Arial"/>
        </w:rPr>
        <w:t xml:space="preserve">atellite launch and associated </w:t>
      </w:r>
      <w:r w:rsidR="00903987" w:rsidRPr="00526365">
        <w:rPr>
          <w:rFonts w:cs="Arial"/>
        </w:rPr>
        <w:t xml:space="preserve">support services </w:t>
      </w:r>
      <w:r w:rsidR="00952E83" w:rsidRPr="00526365">
        <w:rPr>
          <w:rFonts w:cs="Arial"/>
        </w:rPr>
        <w:t xml:space="preserve">detailed </w:t>
      </w:r>
      <w:r w:rsidR="002550F0" w:rsidRPr="00526365">
        <w:rPr>
          <w:rFonts w:cs="Arial"/>
        </w:rPr>
        <w:t>within this ITT</w:t>
      </w:r>
      <w:r w:rsidRPr="00526365">
        <w:rPr>
          <w:rFonts w:cs="Arial"/>
        </w:rPr>
        <w:t xml:space="preserve"> and to allow an assessment to </w:t>
      </w:r>
      <w:r w:rsidRPr="00A44EF1">
        <w:rPr>
          <w:rFonts w:cs="Arial"/>
        </w:rPr>
        <w:t>be made of their capacity and suitability to supply the</w:t>
      </w:r>
      <w:r w:rsidR="00952E83" w:rsidRPr="00A44EF1">
        <w:rPr>
          <w:rFonts w:cs="Arial"/>
        </w:rPr>
        <w:t xml:space="preserve">se </w:t>
      </w:r>
      <w:r w:rsidR="00087C49" w:rsidRPr="00A44EF1">
        <w:rPr>
          <w:rFonts w:cs="Arial"/>
        </w:rPr>
        <w:t>Products/</w:t>
      </w:r>
      <w:r w:rsidR="00952E83" w:rsidRPr="00A44EF1">
        <w:rPr>
          <w:rFonts w:cs="Arial"/>
        </w:rPr>
        <w:t>S</w:t>
      </w:r>
      <w:r w:rsidRPr="00A44EF1">
        <w:rPr>
          <w:rFonts w:cs="Arial"/>
        </w:rPr>
        <w:t>ervices</w:t>
      </w:r>
      <w:r w:rsidRPr="004A6363">
        <w:rPr>
          <w:rFonts w:eastAsia="Times New Roman" w:cs="Arial"/>
          <w:lang w:eastAsia="en-GB"/>
        </w:rPr>
        <w:t xml:space="preserve">. </w:t>
      </w:r>
    </w:p>
    <w:p w14:paraId="7ACA4C29" w14:textId="1C89B674" w:rsidR="00A76073" w:rsidRPr="004A6363" w:rsidRDefault="00093606" w:rsidP="008B3B86">
      <w:pPr>
        <w:pStyle w:val="ListParagraph"/>
        <w:keepNext/>
        <w:keepLines/>
        <w:numPr>
          <w:ilvl w:val="0"/>
          <w:numId w:val="3"/>
        </w:numPr>
        <w:spacing w:after="109" w:line="259" w:lineRule="auto"/>
        <w:ind w:right="11"/>
        <w:jc w:val="both"/>
        <w:outlineLvl w:val="0"/>
        <w:rPr>
          <w:rFonts w:cs="Arial"/>
          <w:b/>
          <w:color w:val="000000"/>
        </w:rPr>
      </w:pPr>
      <w:r w:rsidRPr="00A44EF1">
        <w:rPr>
          <w:rStyle w:val="Strong"/>
        </w:rPr>
        <w:t>DELIVERY</w:t>
      </w:r>
    </w:p>
    <w:p w14:paraId="23D9C99B" w14:textId="69593F14" w:rsidR="00781288" w:rsidRPr="004A6363" w:rsidRDefault="003706E3" w:rsidP="008B3B86">
      <w:pPr>
        <w:spacing w:after="120"/>
        <w:jc w:val="both"/>
        <w:rPr>
          <w:rFonts w:cs="Arial"/>
          <w:b/>
          <w:color w:val="000000"/>
        </w:rPr>
      </w:pPr>
      <w:r w:rsidRPr="00A44EF1">
        <w:rPr>
          <w:rFonts w:cs="Arial"/>
        </w:rPr>
        <w:t>It is expected the satellite platform and launch service provider</w:t>
      </w:r>
      <w:r w:rsidR="00396451">
        <w:rPr>
          <w:rFonts w:cs="Arial"/>
        </w:rPr>
        <w:t>(s)</w:t>
      </w:r>
      <w:r w:rsidRPr="00A44EF1">
        <w:rPr>
          <w:rFonts w:cs="Arial"/>
        </w:rPr>
        <w:t xml:space="preserve"> with work collaboratively with </w:t>
      </w:r>
      <w:r w:rsidR="00CE2E29" w:rsidRPr="004A6363">
        <w:rPr>
          <w:rFonts w:cs="Arial"/>
        </w:rPr>
        <w:t xml:space="preserve">a </w:t>
      </w:r>
      <w:r w:rsidR="003516DE" w:rsidRPr="004A6363">
        <w:rPr>
          <w:rFonts w:cs="Arial"/>
        </w:rPr>
        <w:t xml:space="preserve">selected payload provider, the Satellite Applications Catapult </w:t>
      </w:r>
      <w:r w:rsidR="000B27DE" w:rsidRPr="004A6363">
        <w:rPr>
          <w:rFonts w:cs="Arial"/>
        </w:rPr>
        <w:t xml:space="preserve">and each other (if separate) </w:t>
      </w:r>
      <w:r w:rsidR="003516DE" w:rsidRPr="004A6363">
        <w:rPr>
          <w:rFonts w:cs="Arial"/>
        </w:rPr>
        <w:t xml:space="preserve">to deliver a successful </w:t>
      </w:r>
      <w:r w:rsidR="000B27DE" w:rsidRPr="004A6363">
        <w:rPr>
          <w:rFonts w:cs="Arial"/>
        </w:rPr>
        <w:t>IOD mission.</w:t>
      </w:r>
    </w:p>
    <w:p w14:paraId="367E7004" w14:textId="6D52DA5A" w:rsidR="00781288" w:rsidRPr="00A44EF1" w:rsidRDefault="00E10B15" w:rsidP="008B3B86">
      <w:pPr>
        <w:pStyle w:val="ListParagraph"/>
        <w:keepNext/>
        <w:keepLines/>
        <w:numPr>
          <w:ilvl w:val="1"/>
          <w:numId w:val="3"/>
        </w:numPr>
        <w:spacing w:after="109" w:line="259" w:lineRule="auto"/>
        <w:ind w:right="11"/>
        <w:jc w:val="both"/>
        <w:outlineLvl w:val="0"/>
        <w:rPr>
          <w:rFonts w:cs="Arial"/>
          <w:b/>
        </w:rPr>
      </w:pPr>
      <w:r w:rsidRPr="00A44EF1">
        <w:rPr>
          <w:rStyle w:val="Strong"/>
        </w:rPr>
        <w:t>Scope</w:t>
      </w:r>
      <w:r w:rsidR="008D5342" w:rsidRPr="00A44EF1">
        <w:rPr>
          <w:rStyle w:val="Strong"/>
        </w:rPr>
        <w:t xml:space="preserve"> </w:t>
      </w:r>
      <w:r w:rsidR="009B6A34" w:rsidRPr="00A44EF1">
        <w:rPr>
          <w:rStyle w:val="Strong"/>
        </w:rPr>
        <w:t xml:space="preserve">of hardware and </w:t>
      </w:r>
      <w:r w:rsidR="003706E3" w:rsidRPr="00A44EF1">
        <w:rPr>
          <w:rStyle w:val="Strong"/>
        </w:rPr>
        <w:t xml:space="preserve">service </w:t>
      </w:r>
      <w:r w:rsidR="00093606" w:rsidRPr="00A44EF1">
        <w:rPr>
          <w:rStyle w:val="Strong"/>
        </w:rPr>
        <w:t>requirements</w:t>
      </w:r>
    </w:p>
    <w:p w14:paraId="2B9C119C" w14:textId="58B3484E" w:rsidR="00E10B15" w:rsidRPr="004A6363" w:rsidRDefault="00001228" w:rsidP="00E0566B">
      <w:pPr>
        <w:ind w:left="567"/>
        <w:jc w:val="both"/>
        <w:rPr>
          <w:rFonts w:cs="Arial"/>
        </w:rPr>
      </w:pPr>
      <w:r w:rsidRPr="004A6363">
        <w:rPr>
          <w:rFonts w:cs="Arial"/>
        </w:rPr>
        <w:t>It expected the select</w:t>
      </w:r>
      <w:r w:rsidR="00DF2163" w:rsidRPr="004A6363">
        <w:rPr>
          <w:rFonts w:cs="Arial"/>
        </w:rPr>
        <w:t>ed</w:t>
      </w:r>
      <w:r w:rsidRPr="004A6363">
        <w:rPr>
          <w:rFonts w:cs="Arial"/>
        </w:rPr>
        <w:t xml:space="preserve"> provider</w:t>
      </w:r>
      <w:r w:rsidR="00C229F4" w:rsidRPr="004A6363">
        <w:rPr>
          <w:rFonts w:cs="Arial"/>
        </w:rPr>
        <w:t>(</w:t>
      </w:r>
      <w:r w:rsidRPr="004A6363">
        <w:rPr>
          <w:rFonts w:cs="Arial"/>
        </w:rPr>
        <w:t>s</w:t>
      </w:r>
      <w:r w:rsidR="00C229F4" w:rsidRPr="004A6363">
        <w:rPr>
          <w:rFonts w:cs="Arial"/>
        </w:rPr>
        <w:t>)</w:t>
      </w:r>
      <w:r w:rsidRPr="004A6363">
        <w:rPr>
          <w:rFonts w:cs="Arial"/>
        </w:rPr>
        <w:t xml:space="preserve"> </w:t>
      </w:r>
      <w:r w:rsidR="00C229F4" w:rsidRPr="004A6363">
        <w:rPr>
          <w:rFonts w:cs="Arial"/>
        </w:rPr>
        <w:t xml:space="preserve">will deliver a satellite platform, </w:t>
      </w:r>
      <w:r w:rsidR="001F683D" w:rsidRPr="004A6363">
        <w:rPr>
          <w:rFonts w:cs="Arial"/>
        </w:rPr>
        <w:t xml:space="preserve">associated launch services and other </w:t>
      </w:r>
      <w:r w:rsidR="00E45082" w:rsidRPr="004A6363">
        <w:rPr>
          <w:rFonts w:cs="Arial"/>
        </w:rPr>
        <w:t>associated</w:t>
      </w:r>
      <w:r w:rsidR="001F683D" w:rsidRPr="004A6363">
        <w:rPr>
          <w:rFonts w:cs="Arial"/>
        </w:rPr>
        <w:t xml:space="preserve"> services that meet</w:t>
      </w:r>
      <w:r w:rsidR="00C26319" w:rsidRPr="004A6363">
        <w:rPr>
          <w:rFonts w:cs="Arial"/>
        </w:rPr>
        <w:t xml:space="preserve"> </w:t>
      </w:r>
      <w:r w:rsidR="00CE2E29" w:rsidRPr="004A6363">
        <w:rPr>
          <w:rFonts w:cs="Arial"/>
        </w:rPr>
        <w:t xml:space="preserve">as a minimum </w:t>
      </w:r>
      <w:r w:rsidR="00C26319" w:rsidRPr="004A6363">
        <w:rPr>
          <w:rFonts w:cs="Arial"/>
        </w:rPr>
        <w:t xml:space="preserve">the </w:t>
      </w:r>
      <w:r w:rsidR="00881898" w:rsidRPr="004A6363">
        <w:rPr>
          <w:rFonts w:cs="Arial"/>
        </w:rPr>
        <w:t>top-level</w:t>
      </w:r>
      <w:r w:rsidR="00C26319" w:rsidRPr="004A6363">
        <w:rPr>
          <w:rFonts w:cs="Arial"/>
        </w:rPr>
        <w:t xml:space="preserve"> requirements</w:t>
      </w:r>
      <w:r w:rsidR="00E45082" w:rsidRPr="004A6363">
        <w:rPr>
          <w:rFonts w:cs="Arial"/>
        </w:rPr>
        <w:t xml:space="preserve"> specified in the Section 4.</w:t>
      </w:r>
    </w:p>
    <w:p w14:paraId="7C860390" w14:textId="2180978B" w:rsidR="00781288" w:rsidRPr="004A6363" w:rsidRDefault="00E45082" w:rsidP="008B3B86">
      <w:pPr>
        <w:pStyle w:val="ListParagraph"/>
        <w:keepNext/>
        <w:keepLines/>
        <w:numPr>
          <w:ilvl w:val="1"/>
          <w:numId w:val="3"/>
        </w:numPr>
        <w:spacing w:after="109" w:line="259" w:lineRule="auto"/>
        <w:ind w:right="11"/>
        <w:jc w:val="both"/>
        <w:outlineLvl w:val="0"/>
        <w:rPr>
          <w:rFonts w:cs="Arial"/>
          <w:b/>
        </w:rPr>
      </w:pPr>
      <w:r w:rsidRPr="004A6363">
        <w:rPr>
          <w:rStyle w:val="Strong"/>
        </w:rPr>
        <w:t>Mission d</w:t>
      </w:r>
      <w:r w:rsidR="00831DA4" w:rsidRPr="004A6363">
        <w:rPr>
          <w:rStyle w:val="Strong"/>
        </w:rPr>
        <w:t>elivery t</w:t>
      </w:r>
      <w:r w:rsidR="00093606" w:rsidRPr="004A6363">
        <w:rPr>
          <w:rStyle w:val="Strong"/>
        </w:rPr>
        <w:t>imeline</w:t>
      </w:r>
    </w:p>
    <w:p w14:paraId="61867E44" w14:textId="668476BE" w:rsidR="007E78AF" w:rsidRPr="004A6363" w:rsidRDefault="00784D1D">
      <w:pPr>
        <w:ind w:left="567"/>
        <w:jc w:val="both"/>
        <w:rPr>
          <w:rFonts w:cs="Arial"/>
          <w:b/>
        </w:rPr>
      </w:pPr>
      <w:r w:rsidRPr="004A6363">
        <w:rPr>
          <w:rFonts w:cs="Arial"/>
        </w:rPr>
        <w:t xml:space="preserve">It is expected that </w:t>
      </w:r>
      <w:r w:rsidR="00A125F5" w:rsidRPr="004A6363">
        <w:rPr>
          <w:rFonts w:cs="Arial"/>
        </w:rPr>
        <w:t xml:space="preserve">the </w:t>
      </w:r>
      <w:r w:rsidR="00A92645" w:rsidRPr="004A6363">
        <w:rPr>
          <w:rFonts w:cs="Arial"/>
        </w:rPr>
        <w:t>project to</w:t>
      </w:r>
      <w:r w:rsidR="00A125F5" w:rsidRPr="004A6363">
        <w:rPr>
          <w:rFonts w:cs="Arial"/>
        </w:rPr>
        <w:t xml:space="preserve"> deliver the </w:t>
      </w:r>
      <w:r w:rsidR="00DB67D4" w:rsidRPr="004A6363">
        <w:rPr>
          <w:rFonts w:cs="Arial"/>
        </w:rPr>
        <w:t>mission</w:t>
      </w:r>
      <w:r w:rsidR="00967180" w:rsidRPr="004A6363">
        <w:rPr>
          <w:rFonts w:cs="Arial"/>
        </w:rPr>
        <w:t xml:space="preserve"> will kick off soon after contract signature in </w:t>
      </w:r>
      <w:r w:rsidR="00CE2E29" w:rsidRPr="004A6363">
        <w:rPr>
          <w:rFonts w:cs="Arial"/>
        </w:rPr>
        <w:t xml:space="preserve">March </w:t>
      </w:r>
      <w:r w:rsidR="00967180" w:rsidRPr="004A6363">
        <w:rPr>
          <w:rFonts w:cs="Arial"/>
        </w:rPr>
        <w:t xml:space="preserve">2018, </w:t>
      </w:r>
      <w:r w:rsidR="007B128D" w:rsidRPr="004A6363">
        <w:rPr>
          <w:rFonts w:cs="Arial"/>
        </w:rPr>
        <w:t>working towards an expected launch date in H2 2019 at the ea</w:t>
      </w:r>
      <w:r w:rsidR="00881898" w:rsidRPr="004A6363">
        <w:rPr>
          <w:rFonts w:cs="Arial"/>
        </w:rPr>
        <w:t>r</w:t>
      </w:r>
      <w:r w:rsidR="007B128D" w:rsidRPr="004A6363">
        <w:rPr>
          <w:rFonts w:cs="Arial"/>
        </w:rPr>
        <w:t xml:space="preserve">liest. </w:t>
      </w:r>
      <w:r w:rsidR="00B335E3" w:rsidRPr="004A6363">
        <w:rPr>
          <w:rFonts w:cs="Arial"/>
        </w:rPr>
        <w:t xml:space="preserve">Flexibility in </w:t>
      </w:r>
      <w:r w:rsidR="00F54FCA" w:rsidRPr="004A6363">
        <w:rPr>
          <w:rFonts w:cs="Arial"/>
        </w:rPr>
        <w:t xml:space="preserve">the </w:t>
      </w:r>
      <w:r w:rsidR="00B335E3" w:rsidRPr="004A6363">
        <w:rPr>
          <w:rFonts w:cs="Arial"/>
        </w:rPr>
        <w:t xml:space="preserve">schedule to accommodate </w:t>
      </w:r>
      <w:r w:rsidR="00DB67D4" w:rsidRPr="004A6363">
        <w:rPr>
          <w:rFonts w:cs="Arial"/>
        </w:rPr>
        <w:t xml:space="preserve">possible </w:t>
      </w:r>
      <w:r w:rsidR="00F54FCA" w:rsidRPr="004A6363">
        <w:rPr>
          <w:rFonts w:cs="Arial"/>
        </w:rPr>
        <w:t xml:space="preserve">delays in the mission delivery </w:t>
      </w:r>
      <w:r w:rsidR="00143AF1" w:rsidRPr="004A6363">
        <w:rPr>
          <w:rFonts w:cs="Arial"/>
        </w:rPr>
        <w:t>depending on the payload development schedule is encouraged.</w:t>
      </w:r>
    </w:p>
    <w:p w14:paraId="30880785" w14:textId="22BD5CF6" w:rsidR="00781288" w:rsidRPr="00A44EF1" w:rsidRDefault="00F4181B" w:rsidP="008B3B86">
      <w:pPr>
        <w:pStyle w:val="ListParagraph"/>
        <w:keepNext/>
        <w:keepLines/>
        <w:numPr>
          <w:ilvl w:val="1"/>
          <w:numId w:val="3"/>
        </w:numPr>
        <w:spacing w:after="109" w:line="259" w:lineRule="auto"/>
        <w:ind w:right="11"/>
        <w:jc w:val="both"/>
        <w:outlineLvl w:val="0"/>
        <w:rPr>
          <w:rFonts w:cs="Arial"/>
          <w:b/>
        </w:rPr>
      </w:pPr>
      <w:r w:rsidRPr="00A44EF1">
        <w:rPr>
          <w:rStyle w:val="Strong"/>
        </w:rPr>
        <w:t>Deliverables</w:t>
      </w:r>
    </w:p>
    <w:p w14:paraId="5F65740A" w14:textId="0B3C113A" w:rsidR="00093606" w:rsidRPr="004A6363" w:rsidRDefault="00093606">
      <w:pPr>
        <w:ind w:left="567"/>
        <w:jc w:val="both"/>
        <w:rPr>
          <w:rFonts w:cs="Arial"/>
          <w:b/>
        </w:rPr>
      </w:pPr>
      <w:r w:rsidRPr="004A6363">
        <w:rPr>
          <w:rFonts w:cs="Arial"/>
          <w:b/>
        </w:rPr>
        <w:t>Lot 1</w:t>
      </w:r>
    </w:p>
    <w:p w14:paraId="25C4E25C" w14:textId="35BD68CB" w:rsidR="00384CB8" w:rsidRPr="004A6363" w:rsidRDefault="00903987" w:rsidP="00E0566B">
      <w:pPr>
        <w:ind w:left="567"/>
        <w:jc w:val="both"/>
        <w:rPr>
          <w:rFonts w:cs="Arial"/>
        </w:rPr>
      </w:pPr>
      <w:r w:rsidRPr="004A6363">
        <w:rPr>
          <w:rFonts w:cs="Arial"/>
        </w:rPr>
        <w:t xml:space="preserve">The successful Tenderer will be required to </w:t>
      </w:r>
      <w:r w:rsidR="0004355B" w:rsidRPr="004A6363">
        <w:rPr>
          <w:rFonts w:cs="Arial"/>
        </w:rPr>
        <w:t>deliver</w:t>
      </w:r>
      <w:r w:rsidRPr="004A6363">
        <w:rPr>
          <w:rFonts w:cs="Arial"/>
        </w:rPr>
        <w:t xml:space="preserve"> a</w:t>
      </w:r>
      <w:r w:rsidR="00287566" w:rsidRPr="004A6363">
        <w:rPr>
          <w:rFonts w:cs="Arial"/>
        </w:rPr>
        <w:t>n</w:t>
      </w:r>
      <w:r w:rsidRPr="004A6363">
        <w:rPr>
          <w:rFonts w:cs="Arial"/>
        </w:rPr>
        <w:t xml:space="preserve"> </w:t>
      </w:r>
      <w:r w:rsidR="00093606" w:rsidRPr="004A6363">
        <w:rPr>
          <w:rFonts w:cs="Arial"/>
        </w:rPr>
        <w:t>integrated satellite platfor</w:t>
      </w:r>
      <w:r w:rsidR="001B3B9E" w:rsidRPr="004A6363">
        <w:rPr>
          <w:rFonts w:cs="Arial"/>
        </w:rPr>
        <w:t xml:space="preserve">m, which </w:t>
      </w:r>
      <w:r w:rsidR="00287566" w:rsidRPr="004A6363">
        <w:rPr>
          <w:rFonts w:cs="Arial"/>
        </w:rPr>
        <w:t xml:space="preserve">has undergone suitable </w:t>
      </w:r>
      <w:r w:rsidR="00DB5BD4" w:rsidRPr="004A6363">
        <w:rPr>
          <w:rFonts w:cs="Arial"/>
        </w:rPr>
        <w:t>environmental and functional tests,</w:t>
      </w:r>
      <w:r w:rsidR="009B2B3F" w:rsidRPr="004A6363">
        <w:rPr>
          <w:rFonts w:cs="Arial"/>
        </w:rPr>
        <w:t xml:space="preserve"> has appropriate flight software installed</w:t>
      </w:r>
      <w:r w:rsidR="00DB5BD4" w:rsidRPr="004A6363">
        <w:rPr>
          <w:rFonts w:cs="Arial"/>
        </w:rPr>
        <w:t xml:space="preserve"> </w:t>
      </w:r>
      <w:r w:rsidR="00EE3433" w:rsidRPr="004A6363">
        <w:rPr>
          <w:rFonts w:cs="Arial"/>
        </w:rPr>
        <w:t xml:space="preserve">and </w:t>
      </w:r>
      <w:r w:rsidR="0030770D" w:rsidRPr="004A6363">
        <w:rPr>
          <w:rFonts w:cs="Arial"/>
        </w:rPr>
        <w:t xml:space="preserve">is contained within a suitable transportation case. The </w:t>
      </w:r>
      <w:r w:rsidR="00CE2E29" w:rsidRPr="004A6363">
        <w:rPr>
          <w:rFonts w:cs="Arial"/>
        </w:rPr>
        <w:t xml:space="preserve">successful </w:t>
      </w:r>
      <w:r w:rsidR="00C505B6" w:rsidRPr="004A6363">
        <w:rPr>
          <w:rFonts w:cs="Arial"/>
        </w:rPr>
        <w:t>T</w:t>
      </w:r>
      <w:r w:rsidR="0030770D" w:rsidRPr="004A6363">
        <w:rPr>
          <w:rFonts w:cs="Arial"/>
        </w:rPr>
        <w:t>enderer will also be required to supply operation</w:t>
      </w:r>
      <w:r w:rsidR="00CA107B" w:rsidRPr="004A6363">
        <w:rPr>
          <w:rFonts w:cs="Arial"/>
        </w:rPr>
        <w:t>al</w:t>
      </w:r>
      <w:r w:rsidR="0030770D" w:rsidRPr="004A6363">
        <w:rPr>
          <w:rFonts w:cs="Arial"/>
        </w:rPr>
        <w:t xml:space="preserve"> support and training </w:t>
      </w:r>
      <w:r w:rsidR="003F39B1" w:rsidRPr="004A6363">
        <w:rPr>
          <w:rFonts w:cs="Arial"/>
        </w:rPr>
        <w:t>(</w:t>
      </w:r>
      <w:r w:rsidR="0030770D" w:rsidRPr="004A6363">
        <w:rPr>
          <w:rFonts w:cs="Arial"/>
        </w:rPr>
        <w:t>or operation</w:t>
      </w:r>
      <w:r w:rsidR="00CA107B" w:rsidRPr="004A6363">
        <w:rPr>
          <w:rFonts w:cs="Arial"/>
        </w:rPr>
        <w:t>s</w:t>
      </w:r>
      <w:r w:rsidR="0030770D" w:rsidRPr="004A6363">
        <w:rPr>
          <w:rFonts w:cs="Arial"/>
        </w:rPr>
        <w:t xml:space="preserve"> services</w:t>
      </w:r>
      <w:r w:rsidR="003F39B1" w:rsidRPr="004A6363">
        <w:rPr>
          <w:rFonts w:cs="Arial"/>
        </w:rPr>
        <w:t>)</w:t>
      </w:r>
      <w:r w:rsidR="00CA107B" w:rsidRPr="004A6363">
        <w:rPr>
          <w:rFonts w:cs="Arial"/>
        </w:rPr>
        <w:t xml:space="preserve">, </w:t>
      </w:r>
      <w:r w:rsidR="00041870" w:rsidRPr="004A6363">
        <w:rPr>
          <w:rFonts w:cs="Arial"/>
        </w:rPr>
        <w:t xml:space="preserve">bespoke </w:t>
      </w:r>
      <w:r w:rsidR="003F39B1" w:rsidRPr="004A6363">
        <w:rPr>
          <w:rFonts w:cs="Arial"/>
        </w:rPr>
        <w:t xml:space="preserve">ground segment equipment (if required) </w:t>
      </w:r>
      <w:r w:rsidR="00CA107B" w:rsidRPr="004A6363">
        <w:rPr>
          <w:rFonts w:cs="Arial"/>
        </w:rPr>
        <w:t xml:space="preserve">as well as any of the </w:t>
      </w:r>
      <w:r w:rsidR="00384CB8" w:rsidRPr="004A6363">
        <w:rPr>
          <w:rFonts w:cs="Arial"/>
        </w:rPr>
        <w:t>additional services offered</w:t>
      </w:r>
      <w:r w:rsidR="009B2B3F" w:rsidRPr="004A6363">
        <w:rPr>
          <w:rFonts w:cs="Arial"/>
        </w:rPr>
        <w:t xml:space="preserve"> by the tendere</w:t>
      </w:r>
      <w:r w:rsidR="00426282" w:rsidRPr="004A6363">
        <w:rPr>
          <w:rFonts w:cs="Arial"/>
        </w:rPr>
        <w:t>r</w:t>
      </w:r>
      <w:r w:rsidR="00874904">
        <w:rPr>
          <w:rFonts w:cs="Arial"/>
        </w:rPr>
        <w:t xml:space="preserve"> in this process</w:t>
      </w:r>
      <w:r w:rsidR="009B2B3F" w:rsidRPr="004A6363">
        <w:rPr>
          <w:rFonts w:cs="Arial"/>
        </w:rPr>
        <w:t xml:space="preserve">. </w:t>
      </w:r>
      <w:r w:rsidR="00384CB8" w:rsidRPr="004A6363">
        <w:rPr>
          <w:rFonts w:cs="Arial"/>
        </w:rPr>
        <w:t xml:space="preserve"> </w:t>
      </w:r>
    </w:p>
    <w:p w14:paraId="5B7A3DCF" w14:textId="53B7605C" w:rsidR="002F3FEF" w:rsidRPr="004A6363" w:rsidRDefault="00384CB8" w:rsidP="002F3FEF">
      <w:pPr>
        <w:ind w:left="567"/>
        <w:jc w:val="both"/>
        <w:rPr>
          <w:rFonts w:cs="Arial"/>
        </w:rPr>
      </w:pPr>
      <w:r w:rsidRPr="004A6363">
        <w:rPr>
          <w:rFonts w:cs="Arial"/>
        </w:rPr>
        <w:t xml:space="preserve">The </w:t>
      </w:r>
      <w:r w:rsidR="00CE2E29" w:rsidRPr="004A6363">
        <w:rPr>
          <w:rFonts w:cs="Arial"/>
        </w:rPr>
        <w:t xml:space="preserve">successful </w:t>
      </w:r>
      <w:r w:rsidR="00C505B6" w:rsidRPr="004A6363">
        <w:rPr>
          <w:rFonts w:cs="Arial"/>
        </w:rPr>
        <w:t>T</w:t>
      </w:r>
      <w:r w:rsidRPr="004A6363">
        <w:rPr>
          <w:rFonts w:cs="Arial"/>
        </w:rPr>
        <w:t xml:space="preserve">enderer will also be required to </w:t>
      </w:r>
      <w:r w:rsidR="001A26B4" w:rsidRPr="004A6363">
        <w:rPr>
          <w:rFonts w:cs="Arial"/>
        </w:rPr>
        <w:t xml:space="preserve">deliver the documentary deliverables and host the project review meetings defined in </w:t>
      </w:r>
      <w:r w:rsidR="001A26B4" w:rsidRPr="004A6363">
        <w:rPr>
          <w:rFonts w:cs="Arial"/>
          <w:b/>
          <w:bCs/>
        </w:rPr>
        <w:t>Annex A</w:t>
      </w:r>
      <w:r w:rsidR="001A26B4" w:rsidRPr="004A6363">
        <w:rPr>
          <w:rFonts w:cs="Arial"/>
        </w:rPr>
        <w:t>.</w:t>
      </w:r>
    </w:p>
    <w:p w14:paraId="547270FF" w14:textId="77777777" w:rsidR="002F3FEF" w:rsidRDefault="002F3FEF" w:rsidP="002F3FEF">
      <w:pPr>
        <w:ind w:left="567"/>
        <w:jc w:val="both"/>
        <w:rPr>
          <w:rFonts w:cs="Arial"/>
        </w:rPr>
      </w:pPr>
    </w:p>
    <w:p w14:paraId="19429DD4" w14:textId="77777777" w:rsidR="002F3FEF" w:rsidRPr="008B3B86" w:rsidRDefault="002F3FEF" w:rsidP="008B3B86">
      <w:pPr>
        <w:ind w:left="567"/>
        <w:jc w:val="both"/>
        <w:rPr>
          <w:rFonts w:cs="Arial"/>
        </w:rPr>
      </w:pPr>
    </w:p>
    <w:p w14:paraId="4F572930" w14:textId="219655DE" w:rsidR="00426282" w:rsidRPr="00526365" w:rsidRDefault="00426282">
      <w:pPr>
        <w:ind w:left="567"/>
        <w:jc w:val="both"/>
        <w:rPr>
          <w:rFonts w:cs="Arial"/>
          <w:b/>
        </w:rPr>
      </w:pPr>
      <w:r w:rsidRPr="00526365">
        <w:rPr>
          <w:rFonts w:cs="Arial"/>
          <w:b/>
        </w:rPr>
        <w:lastRenderedPageBreak/>
        <w:t>Lot 2</w:t>
      </w:r>
    </w:p>
    <w:p w14:paraId="5DD403E8" w14:textId="4966FE6E" w:rsidR="00426282" w:rsidRPr="00526365" w:rsidRDefault="00426282" w:rsidP="00426282">
      <w:pPr>
        <w:ind w:left="567"/>
        <w:jc w:val="both"/>
        <w:rPr>
          <w:rFonts w:cs="Arial"/>
        </w:rPr>
      </w:pPr>
      <w:r w:rsidRPr="00526365">
        <w:rPr>
          <w:rFonts w:cs="Arial"/>
        </w:rPr>
        <w:t xml:space="preserve">The successful Tenderer will be required to provide a launch to the orbit </w:t>
      </w:r>
      <w:r w:rsidR="009B45CD" w:rsidRPr="00526365">
        <w:rPr>
          <w:rFonts w:cs="Arial"/>
        </w:rPr>
        <w:t>offered</w:t>
      </w:r>
      <w:r w:rsidRPr="00526365">
        <w:rPr>
          <w:rFonts w:cs="Arial"/>
        </w:rPr>
        <w:t xml:space="preserve"> </w:t>
      </w:r>
      <w:r w:rsidR="009B45CD" w:rsidRPr="00526365">
        <w:rPr>
          <w:rFonts w:cs="Arial"/>
        </w:rPr>
        <w:t xml:space="preserve">for a 6U </w:t>
      </w:r>
      <w:r w:rsidR="00881898" w:rsidRPr="00526365">
        <w:rPr>
          <w:rFonts w:cs="Arial"/>
        </w:rPr>
        <w:t>CubeSat</w:t>
      </w:r>
      <w:r w:rsidR="009B45CD" w:rsidRPr="00526365">
        <w:rPr>
          <w:rFonts w:cs="Arial"/>
        </w:rPr>
        <w:t xml:space="preserve"> </w:t>
      </w:r>
      <w:r w:rsidR="00537203" w:rsidRPr="00526365">
        <w:rPr>
          <w:rFonts w:cs="Arial"/>
        </w:rPr>
        <w:t xml:space="preserve">satellite. If not included in the standard launch service the tenderer should also include provision of a dispenser to the </w:t>
      </w:r>
      <w:r w:rsidR="00CC5DF0" w:rsidRPr="00526365">
        <w:rPr>
          <w:rFonts w:cs="Arial"/>
        </w:rPr>
        <w:t xml:space="preserve">contain the </w:t>
      </w:r>
      <w:r w:rsidR="00881898" w:rsidRPr="00526365">
        <w:rPr>
          <w:rFonts w:cs="Arial"/>
        </w:rPr>
        <w:t>CubeSat</w:t>
      </w:r>
      <w:r w:rsidR="00CC5DF0" w:rsidRPr="00526365">
        <w:rPr>
          <w:rFonts w:cs="Arial"/>
        </w:rPr>
        <w:t xml:space="preserve"> during </w:t>
      </w:r>
      <w:r w:rsidR="00881898" w:rsidRPr="00526365">
        <w:rPr>
          <w:rFonts w:cs="Arial"/>
        </w:rPr>
        <w:t>launch.</w:t>
      </w:r>
    </w:p>
    <w:p w14:paraId="12AFCDB5" w14:textId="490B6A3F" w:rsidR="00F34386" w:rsidRPr="005226ED" w:rsidRDefault="00426282" w:rsidP="008B3B86">
      <w:pPr>
        <w:spacing w:after="360"/>
        <w:ind w:left="567"/>
        <w:jc w:val="both"/>
        <w:rPr>
          <w:rFonts w:cs="Arial"/>
          <w:b/>
          <w:bCs/>
        </w:rPr>
      </w:pPr>
      <w:r w:rsidRPr="00526365">
        <w:rPr>
          <w:rFonts w:cs="Arial"/>
        </w:rPr>
        <w:t xml:space="preserve">The </w:t>
      </w:r>
      <w:r w:rsidR="009B7309" w:rsidRPr="00526365">
        <w:rPr>
          <w:rFonts w:cs="Arial"/>
        </w:rPr>
        <w:t xml:space="preserve">successful </w:t>
      </w:r>
      <w:r w:rsidRPr="00526365">
        <w:rPr>
          <w:rFonts w:cs="Arial"/>
        </w:rPr>
        <w:t xml:space="preserve">tenderer will also be required to deliver the documentary deliverables and host the review meetings defined in </w:t>
      </w:r>
      <w:r w:rsidRPr="00526365">
        <w:rPr>
          <w:rFonts w:cs="Arial"/>
          <w:b/>
        </w:rPr>
        <w:t>Annex A</w:t>
      </w:r>
      <w:r w:rsidRPr="00526365">
        <w:rPr>
          <w:rFonts w:cs="Arial"/>
        </w:rPr>
        <w:t>.</w:t>
      </w:r>
    </w:p>
    <w:p w14:paraId="7D73664D" w14:textId="77777777" w:rsidR="00E62707" w:rsidRPr="000B143E" w:rsidRDefault="005C1F2E" w:rsidP="000B143E">
      <w:pPr>
        <w:pStyle w:val="ListParagraph"/>
        <w:keepNext/>
        <w:keepLines/>
        <w:numPr>
          <w:ilvl w:val="0"/>
          <w:numId w:val="3"/>
        </w:numPr>
        <w:spacing w:after="109" w:line="259" w:lineRule="auto"/>
        <w:ind w:right="11"/>
        <w:jc w:val="both"/>
        <w:outlineLvl w:val="0"/>
        <w:rPr>
          <w:rStyle w:val="Strong"/>
        </w:rPr>
      </w:pPr>
      <w:r w:rsidRPr="000B143E">
        <w:rPr>
          <w:rStyle w:val="Strong"/>
        </w:rPr>
        <w:t>AWARD TERMS</w:t>
      </w:r>
    </w:p>
    <w:p w14:paraId="4F289819" w14:textId="269BBA02" w:rsidR="00946E1C" w:rsidRPr="00526365" w:rsidRDefault="00FC04BA" w:rsidP="00E0566B">
      <w:pPr>
        <w:jc w:val="both"/>
        <w:rPr>
          <w:rFonts w:cs="Arial"/>
          <w:lang w:eastAsia="en-GB"/>
        </w:rPr>
      </w:pPr>
      <w:r w:rsidRPr="00526365">
        <w:rPr>
          <w:rFonts w:cs="Arial"/>
          <w:lang w:eastAsia="en-GB"/>
        </w:rPr>
        <w:t>The Contract</w:t>
      </w:r>
      <w:r w:rsidR="0052330F" w:rsidRPr="00526365">
        <w:rPr>
          <w:rFonts w:cs="Arial"/>
          <w:lang w:eastAsia="en-GB"/>
        </w:rPr>
        <w:t xml:space="preserve"> will be made</w:t>
      </w:r>
      <w:r w:rsidR="005C1F2E" w:rsidRPr="00526365">
        <w:rPr>
          <w:rFonts w:cs="Arial"/>
          <w:lang w:eastAsia="en-GB"/>
        </w:rPr>
        <w:t xml:space="preserve"> on the basis of the </w:t>
      </w:r>
      <w:r w:rsidR="00851D83" w:rsidRPr="00526365">
        <w:rPr>
          <w:rFonts w:cs="Arial"/>
          <w:lang w:eastAsia="en-GB"/>
        </w:rPr>
        <w:t xml:space="preserve">successful </w:t>
      </w:r>
      <w:r w:rsidR="00A90CE7" w:rsidRPr="00526365">
        <w:rPr>
          <w:rFonts w:cs="Arial"/>
          <w:lang w:eastAsia="en-GB"/>
        </w:rPr>
        <w:t>Tenderer</w:t>
      </w:r>
      <w:r w:rsidR="00851D83" w:rsidRPr="00526365">
        <w:rPr>
          <w:rFonts w:cs="Arial"/>
          <w:lang w:eastAsia="en-GB"/>
        </w:rPr>
        <w:t xml:space="preserve">(s) </w:t>
      </w:r>
      <w:r w:rsidR="00F34386" w:rsidRPr="00526365">
        <w:rPr>
          <w:rFonts w:cs="Arial"/>
          <w:lang w:eastAsia="en-GB"/>
        </w:rPr>
        <w:t xml:space="preserve">standard </w:t>
      </w:r>
      <w:r w:rsidR="00851D83" w:rsidRPr="00526365">
        <w:rPr>
          <w:rFonts w:cs="Arial"/>
          <w:lang w:eastAsia="en-GB"/>
        </w:rPr>
        <w:t xml:space="preserve">terms which relate specifically to the required Products/Services, with the amendments </w:t>
      </w:r>
      <w:r w:rsidR="00F34386" w:rsidRPr="00526365">
        <w:rPr>
          <w:rFonts w:cs="Arial"/>
          <w:lang w:eastAsia="en-GB"/>
        </w:rPr>
        <w:t xml:space="preserve">required to meet the principals </w:t>
      </w:r>
      <w:r w:rsidR="00851D83" w:rsidRPr="00526365">
        <w:rPr>
          <w:rFonts w:cs="Arial"/>
          <w:lang w:eastAsia="en-GB"/>
        </w:rPr>
        <w:t>detailed within this ITT</w:t>
      </w:r>
      <w:r w:rsidR="00F4181B" w:rsidRPr="00526365">
        <w:rPr>
          <w:rFonts w:cs="Arial"/>
          <w:lang w:eastAsia="en-GB"/>
        </w:rPr>
        <w:t xml:space="preserve"> (See </w:t>
      </w:r>
      <w:r w:rsidR="00F4181B" w:rsidRPr="00526365">
        <w:rPr>
          <w:rFonts w:cs="Arial"/>
          <w:b/>
          <w:lang w:eastAsia="en-GB"/>
        </w:rPr>
        <w:t xml:space="preserve">Annex </w:t>
      </w:r>
      <w:r w:rsidR="00903987" w:rsidRPr="00526365">
        <w:rPr>
          <w:rFonts w:cs="Arial"/>
          <w:b/>
          <w:lang w:eastAsia="en-GB"/>
        </w:rPr>
        <w:t>B</w:t>
      </w:r>
      <w:r w:rsidR="00F4181B" w:rsidRPr="00526365">
        <w:rPr>
          <w:rFonts w:cs="Arial"/>
          <w:lang w:eastAsia="en-GB"/>
        </w:rPr>
        <w:t>)</w:t>
      </w:r>
      <w:r w:rsidR="005C1F2E" w:rsidRPr="00526365">
        <w:rPr>
          <w:rFonts w:cs="Arial"/>
          <w:lang w:eastAsia="en-GB"/>
        </w:rPr>
        <w:t>.</w:t>
      </w:r>
      <w:r w:rsidR="00946E1C" w:rsidRPr="00526365">
        <w:rPr>
          <w:rFonts w:cs="Arial"/>
          <w:lang w:eastAsia="en-GB"/>
        </w:rPr>
        <w:t xml:space="preserve"> </w:t>
      </w:r>
    </w:p>
    <w:p w14:paraId="635FE84C" w14:textId="773FCE6A" w:rsidR="00946E1C" w:rsidRPr="00526365" w:rsidRDefault="00946E1C" w:rsidP="008B3B86">
      <w:pPr>
        <w:spacing w:after="360"/>
        <w:jc w:val="both"/>
        <w:rPr>
          <w:rFonts w:cs="Arial"/>
        </w:rPr>
      </w:pPr>
      <w:r w:rsidRPr="00526365">
        <w:rPr>
          <w:rFonts w:cs="Arial"/>
          <w:color w:val="000000"/>
        </w:rPr>
        <w:t>Entities wishing to be considered for this contract must</w:t>
      </w:r>
      <w:r w:rsidR="00BA6386" w:rsidRPr="00526365">
        <w:rPr>
          <w:rFonts w:cs="Arial"/>
          <w:color w:val="000000"/>
        </w:rPr>
        <w:t>,</w:t>
      </w:r>
      <w:r w:rsidRPr="00526365">
        <w:rPr>
          <w:rFonts w:cs="Arial"/>
          <w:color w:val="000000"/>
        </w:rPr>
        <w:t xml:space="preserve"> </w:t>
      </w:r>
      <w:r w:rsidR="00BA6386" w:rsidRPr="00526365">
        <w:rPr>
          <w:rFonts w:cs="Arial"/>
          <w:color w:val="000000"/>
        </w:rPr>
        <w:t xml:space="preserve">before submitting their proposal, sign </w:t>
      </w:r>
      <w:r w:rsidRPr="00526365">
        <w:rPr>
          <w:rFonts w:cs="Arial"/>
          <w:color w:val="000000"/>
        </w:rPr>
        <w:t xml:space="preserve">and return the declaration contained at </w:t>
      </w:r>
      <w:r w:rsidRPr="00526365">
        <w:rPr>
          <w:rFonts w:cs="Arial"/>
          <w:b/>
          <w:color w:val="000000"/>
        </w:rPr>
        <w:t xml:space="preserve">Annex </w:t>
      </w:r>
      <w:r w:rsidR="00903987" w:rsidRPr="00526365">
        <w:rPr>
          <w:rFonts w:cs="Arial"/>
          <w:b/>
          <w:color w:val="000000"/>
        </w:rPr>
        <w:t>C</w:t>
      </w:r>
      <w:r w:rsidRPr="00526365">
        <w:rPr>
          <w:rFonts w:cs="Arial"/>
          <w:color w:val="000000"/>
        </w:rPr>
        <w:t xml:space="preserve">, which accepts the </w:t>
      </w:r>
      <w:r w:rsidR="00851D83" w:rsidRPr="00526365">
        <w:rPr>
          <w:rFonts w:cs="Arial"/>
          <w:color w:val="000000"/>
        </w:rPr>
        <w:t xml:space="preserve">inclusion of </w:t>
      </w:r>
      <w:r w:rsidR="00F34386" w:rsidRPr="00526365">
        <w:rPr>
          <w:rFonts w:cs="Arial"/>
          <w:color w:val="000000"/>
        </w:rPr>
        <w:t xml:space="preserve">the principals </w:t>
      </w:r>
      <w:r w:rsidRPr="00526365">
        <w:rPr>
          <w:rFonts w:cs="Arial"/>
          <w:color w:val="000000"/>
        </w:rPr>
        <w:t>issued with this invitation</w:t>
      </w:r>
      <w:r w:rsidR="005C3205" w:rsidRPr="00526365">
        <w:rPr>
          <w:rFonts w:cs="Arial"/>
          <w:color w:val="000000"/>
        </w:rPr>
        <w:t>.</w:t>
      </w:r>
      <w:r w:rsidR="00C40CE9" w:rsidRPr="00526365">
        <w:rPr>
          <w:rFonts w:cs="Arial"/>
          <w:color w:val="000000"/>
        </w:rPr>
        <w:t xml:space="preserve"> </w:t>
      </w:r>
      <w:r w:rsidR="005C3205" w:rsidRPr="00526365">
        <w:rPr>
          <w:rFonts w:cs="Arial"/>
          <w:color w:val="000000"/>
        </w:rPr>
        <w:t xml:space="preserve">This should occur </w:t>
      </w:r>
      <w:r w:rsidR="005C3205" w:rsidRPr="003B6DC8">
        <w:rPr>
          <w:rFonts w:cs="Arial"/>
          <w:color w:val="000000"/>
        </w:rPr>
        <w:t>well in advance of submitting their response so that they can be issued with question and answer information detailed in Section 12</w:t>
      </w:r>
      <w:r w:rsidRPr="00526365">
        <w:rPr>
          <w:rFonts w:cs="Arial"/>
          <w:color w:val="000000"/>
        </w:rPr>
        <w:t xml:space="preserve">. </w:t>
      </w:r>
      <w:r w:rsidRPr="00526365">
        <w:rPr>
          <w:rFonts w:cs="Arial"/>
          <w:b/>
          <w:color w:val="000000"/>
        </w:rPr>
        <w:t>Failure to return this declaration will mean that your proposal will not be evaluated.</w:t>
      </w:r>
    </w:p>
    <w:p w14:paraId="69CA6F8C" w14:textId="0469100E" w:rsidR="007F767F" w:rsidRPr="000B143E" w:rsidRDefault="007F767F" w:rsidP="000B143E">
      <w:pPr>
        <w:pStyle w:val="ListParagraph"/>
        <w:keepNext/>
        <w:keepLines/>
        <w:numPr>
          <w:ilvl w:val="0"/>
          <w:numId w:val="3"/>
        </w:numPr>
        <w:spacing w:after="109" w:line="259" w:lineRule="auto"/>
        <w:ind w:right="11"/>
        <w:jc w:val="both"/>
        <w:outlineLvl w:val="0"/>
        <w:rPr>
          <w:rStyle w:val="Strong"/>
        </w:rPr>
      </w:pPr>
      <w:r w:rsidRPr="000B143E">
        <w:rPr>
          <w:rStyle w:val="Strong"/>
        </w:rPr>
        <w:t>CONFIDENTIALITY</w:t>
      </w:r>
    </w:p>
    <w:p w14:paraId="16262E72" w14:textId="148C02CD" w:rsidR="007F767F" w:rsidRPr="00526365" w:rsidRDefault="007F767F" w:rsidP="00E0566B">
      <w:pPr>
        <w:jc w:val="both"/>
        <w:rPr>
          <w:rFonts w:cs="Arial"/>
          <w:lang w:eastAsia="en-GB"/>
        </w:rPr>
      </w:pPr>
      <w:r w:rsidRPr="00526365">
        <w:rPr>
          <w:rFonts w:cs="Arial"/>
          <w:lang w:eastAsia="en-GB"/>
        </w:rPr>
        <w:t xml:space="preserve">All information provided in this document shall remain confidential between the </w:t>
      </w:r>
      <w:r w:rsidR="00E8319C" w:rsidRPr="00526365">
        <w:rPr>
          <w:rFonts w:cs="Arial"/>
          <w:lang w:eastAsia="en-GB"/>
        </w:rPr>
        <w:t>Tenderer</w:t>
      </w:r>
      <w:r w:rsidRPr="00526365">
        <w:rPr>
          <w:rFonts w:cs="Arial"/>
          <w:lang w:eastAsia="en-GB"/>
        </w:rPr>
        <w:t xml:space="preserve"> and the Satellite Applications Catapult.  The Satellite Applications Catapult will not share this information with any other organisations or Public Bodies without the permission of the </w:t>
      </w:r>
      <w:r w:rsidR="00883A07" w:rsidRPr="00526365">
        <w:rPr>
          <w:rFonts w:cs="Arial"/>
          <w:lang w:eastAsia="en-GB"/>
        </w:rPr>
        <w:t>Tenderer</w:t>
      </w:r>
      <w:r w:rsidRPr="00526365">
        <w:rPr>
          <w:rFonts w:cs="Arial"/>
          <w:lang w:eastAsia="en-GB"/>
        </w:rPr>
        <w:t>.</w:t>
      </w:r>
    </w:p>
    <w:p w14:paraId="47671994" w14:textId="625AF9D8" w:rsidR="009C7C8F" w:rsidRPr="00526365" w:rsidRDefault="007F767F" w:rsidP="008B3B86">
      <w:pPr>
        <w:spacing w:after="360"/>
        <w:jc w:val="both"/>
      </w:pPr>
      <w:r w:rsidRPr="00526365">
        <w:rPr>
          <w:rFonts w:cs="Arial"/>
          <w:lang w:eastAsia="en-GB"/>
        </w:rPr>
        <w:t>This document and the associated appendices are provided in confidence for the sole purpose of this tender and must not be provided to any third party or used for any other purpose without the express writ</w:t>
      </w:r>
      <w:r w:rsidR="00600220" w:rsidRPr="00526365">
        <w:rPr>
          <w:rFonts w:cs="Arial"/>
          <w:lang w:eastAsia="en-GB"/>
        </w:rPr>
        <w:t>ten permission of the Catapult.</w:t>
      </w:r>
    </w:p>
    <w:p w14:paraId="594D0C58" w14:textId="77777777" w:rsidR="007F767F" w:rsidRPr="000B143E" w:rsidRDefault="007F767F" w:rsidP="000B143E">
      <w:pPr>
        <w:pStyle w:val="ListParagraph"/>
        <w:keepNext/>
        <w:keepLines/>
        <w:numPr>
          <w:ilvl w:val="0"/>
          <w:numId w:val="3"/>
        </w:numPr>
        <w:spacing w:after="109" w:line="259" w:lineRule="auto"/>
        <w:ind w:right="11"/>
        <w:jc w:val="both"/>
        <w:outlineLvl w:val="0"/>
        <w:rPr>
          <w:rStyle w:val="Strong"/>
        </w:rPr>
      </w:pPr>
      <w:bookmarkStart w:id="0" w:name="_Toc238467454"/>
      <w:r w:rsidRPr="000B143E">
        <w:rPr>
          <w:rStyle w:val="Strong"/>
        </w:rPr>
        <w:t>COMMUNICATION DURING THIS PROCUREMENT</w:t>
      </w:r>
      <w:bookmarkEnd w:id="0"/>
    </w:p>
    <w:p w14:paraId="7BDF740A" w14:textId="77777777" w:rsidR="00AF39CF" w:rsidRPr="00526365" w:rsidRDefault="007F767F" w:rsidP="00E0566B">
      <w:pPr>
        <w:jc w:val="both"/>
        <w:rPr>
          <w:rFonts w:cs="Arial"/>
          <w:lang w:eastAsia="en-GB"/>
        </w:rPr>
      </w:pPr>
      <w:r w:rsidRPr="00526365">
        <w:rPr>
          <w:rFonts w:cs="Arial"/>
          <w:lang w:eastAsia="en-GB"/>
        </w:rPr>
        <w:t>All contact regarding this procurement should be made via the email address</w:t>
      </w:r>
      <w:r w:rsidR="00AF39CF" w:rsidRPr="00526365">
        <w:rPr>
          <w:rFonts w:cs="Arial"/>
          <w:lang w:eastAsia="en-GB"/>
        </w:rPr>
        <w:t>:</w:t>
      </w:r>
    </w:p>
    <w:p w14:paraId="4673AF4D" w14:textId="77777777" w:rsidR="00AF39CF" w:rsidRPr="00526365" w:rsidRDefault="00AF39CF" w:rsidP="00A22BA5">
      <w:pPr>
        <w:spacing w:after="0" w:line="240" w:lineRule="auto"/>
        <w:ind w:left="357"/>
        <w:jc w:val="both"/>
        <w:rPr>
          <w:rFonts w:eastAsia="Times New Roman" w:cs="Arial"/>
          <w:color w:val="000000"/>
          <w:sz w:val="20"/>
          <w:szCs w:val="20"/>
          <w:lang w:eastAsia="en-GB"/>
        </w:rPr>
      </w:pPr>
    </w:p>
    <w:p w14:paraId="5F18E6A0" w14:textId="77777777" w:rsidR="008E328A" w:rsidRPr="00526365" w:rsidRDefault="007F767F" w:rsidP="00A22BA5">
      <w:pPr>
        <w:spacing w:after="0" w:line="240" w:lineRule="auto"/>
        <w:ind w:left="357"/>
        <w:jc w:val="both"/>
        <w:rPr>
          <w:rStyle w:val="Hyperlink"/>
          <w:rFonts w:eastAsia="Times New Roman" w:cs="Arial"/>
          <w:lang w:eastAsia="en-GB"/>
        </w:rPr>
      </w:pPr>
      <w:r w:rsidRPr="003B6DC8">
        <w:rPr>
          <w:rFonts w:eastAsia="Times New Roman" w:cs="Arial"/>
          <w:color w:val="000000"/>
          <w:lang w:eastAsia="en-GB"/>
        </w:rPr>
        <w:t xml:space="preserve"> </w:t>
      </w:r>
      <w:hyperlink r:id="rId12" w:history="1">
        <w:r w:rsidR="008E328A" w:rsidRPr="00526365">
          <w:rPr>
            <w:rStyle w:val="Hyperlink"/>
            <w:rFonts w:eastAsia="Times New Roman" w:cs="Arial"/>
            <w:lang w:eastAsia="en-GB"/>
          </w:rPr>
          <w:t>procurement@sa.catapult.org.uk</w:t>
        </w:r>
      </w:hyperlink>
    </w:p>
    <w:p w14:paraId="5954772B" w14:textId="77777777" w:rsidR="0067412C" w:rsidRPr="00526365" w:rsidRDefault="0067412C" w:rsidP="00A22BA5">
      <w:pPr>
        <w:spacing w:after="0" w:line="240" w:lineRule="auto"/>
        <w:ind w:left="357"/>
        <w:jc w:val="both"/>
        <w:rPr>
          <w:rFonts w:eastAsia="Times New Roman" w:cs="Arial"/>
          <w:color w:val="000000"/>
          <w:u w:val="single"/>
          <w:lang w:eastAsia="en-GB"/>
        </w:rPr>
      </w:pPr>
    </w:p>
    <w:p w14:paraId="186C8DCE" w14:textId="77777777" w:rsidR="007F767F" w:rsidRPr="00526365" w:rsidRDefault="007F767F" w:rsidP="00A22BA5">
      <w:pPr>
        <w:spacing w:after="0" w:line="240" w:lineRule="auto"/>
        <w:ind w:left="357"/>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 </w:t>
      </w:r>
    </w:p>
    <w:p w14:paraId="1788E1DE" w14:textId="46E51C67" w:rsidR="007F767F" w:rsidRPr="00526365" w:rsidRDefault="00883A07" w:rsidP="008B3B86">
      <w:pPr>
        <w:spacing w:after="360"/>
        <w:jc w:val="both"/>
        <w:rPr>
          <w:rFonts w:cs="Arial"/>
        </w:rPr>
      </w:pPr>
      <w:r w:rsidRPr="00526365">
        <w:rPr>
          <w:rFonts w:cs="Arial"/>
        </w:rPr>
        <w:t xml:space="preserve">Tenderers </w:t>
      </w:r>
      <w:r w:rsidR="002550F0" w:rsidRPr="00526365">
        <w:rPr>
          <w:rFonts w:cs="Arial"/>
        </w:rPr>
        <w:t>are</w:t>
      </w:r>
      <w:r w:rsidR="007F767F" w:rsidRPr="00526365">
        <w:rPr>
          <w:rFonts w:cs="Arial"/>
        </w:rPr>
        <w:t xml:space="preserve"> asked to include primary points of contact in their organisation for their response to this ITT. All communications will be made through the Primary Contact. </w:t>
      </w:r>
      <w:r w:rsidR="00600220" w:rsidRPr="00526365">
        <w:rPr>
          <w:rFonts w:cs="Arial"/>
        </w:rPr>
        <w:t xml:space="preserve"> </w:t>
      </w:r>
      <w:r w:rsidR="007F767F" w:rsidRPr="00526365">
        <w:rPr>
          <w:rFonts w:cs="Arial"/>
        </w:rPr>
        <w:t xml:space="preserve">The </w:t>
      </w:r>
      <w:r w:rsidR="00E8319C" w:rsidRPr="00526365">
        <w:rPr>
          <w:rFonts w:cs="Arial"/>
        </w:rPr>
        <w:t>Tenderer</w:t>
      </w:r>
      <w:r w:rsidR="007F767F" w:rsidRPr="00526365">
        <w:rPr>
          <w:rFonts w:cs="Arial"/>
        </w:rPr>
        <w:t xml:space="preserve"> must therefore undertake to notify any changes </w:t>
      </w:r>
      <w:r w:rsidR="000D5CAF" w:rsidRPr="00526365">
        <w:rPr>
          <w:rFonts w:cs="Arial"/>
        </w:rPr>
        <w:t>relating to the contact</w:t>
      </w:r>
      <w:r w:rsidR="007F767F" w:rsidRPr="00526365">
        <w:rPr>
          <w:rFonts w:cs="Arial"/>
        </w:rPr>
        <w:t>.</w:t>
      </w:r>
    </w:p>
    <w:p w14:paraId="794DC6CE" w14:textId="77777777" w:rsidR="0016252B" w:rsidRPr="00526365" w:rsidRDefault="0016252B" w:rsidP="0016252B">
      <w:pPr>
        <w:spacing w:after="0"/>
        <w:jc w:val="both"/>
        <w:rPr>
          <w:rFonts w:cs="Arial"/>
          <w:b/>
          <w:sz w:val="20"/>
          <w:szCs w:val="20"/>
          <w:u w:val="single"/>
        </w:rPr>
      </w:pPr>
    </w:p>
    <w:p w14:paraId="7B8B89DA" w14:textId="77777777" w:rsidR="00E55C98" w:rsidRPr="00526365" w:rsidRDefault="00E55C98" w:rsidP="00A22BA5">
      <w:pPr>
        <w:spacing w:after="0"/>
        <w:jc w:val="both"/>
        <w:rPr>
          <w:rFonts w:cs="Arial"/>
          <w:b/>
          <w:sz w:val="20"/>
          <w:szCs w:val="20"/>
          <w:u w:val="single"/>
        </w:rPr>
      </w:pPr>
      <w:bookmarkStart w:id="1" w:name="_Toc238467455"/>
    </w:p>
    <w:p w14:paraId="4A713085" w14:textId="77777777" w:rsidR="00E55C98" w:rsidRPr="00526365" w:rsidRDefault="00E55C98" w:rsidP="00A22BA5">
      <w:pPr>
        <w:spacing w:after="0"/>
        <w:jc w:val="both"/>
        <w:rPr>
          <w:rFonts w:cs="Arial"/>
          <w:b/>
          <w:sz w:val="20"/>
          <w:szCs w:val="20"/>
          <w:u w:val="single"/>
        </w:rPr>
      </w:pPr>
    </w:p>
    <w:p w14:paraId="2BE32D7C" w14:textId="77777777" w:rsidR="00E55C98" w:rsidRPr="00526365" w:rsidRDefault="00E55C98" w:rsidP="00A22BA5">
      <w:pPr>
        <w:spacing w:after="0"/>
        <w:jc w:val="both"/>
        <w:rPr>
          <w:rFonts w:cs="Arial"/>
          <w:b/>
          <w:sz w:val="20"/>
          <w:szCs w:val="20"/>
          <w:u w:val="single"/>
        </w:rPr>
      </w:pPr>
    </w:p>
    <w:p w14:paraId="077B258E" w14:textId="77777777" w:rsidR="00E55C98" w:rsidRPr="00526365" w:rsidRDefault="00E55C98" w:rsidP="00A22BA5">
      <w:pPr>
        <w:spacing w:after="0"/>
        <w:jc w:val="both"/>
        <w:rPr>
          <w:rFonts w:cs="Arial"/>
          <w:b/>
          <w:sz w:val="20"/>
          <w:szCs w:val="20"/>
          <w:u w:val="single"/>
        </w:rPr>
      </w:pPr>
    </w:p>
    <w:p w14:paraId="37D0BFC7" w14:textId="77777777" w:rsidR="00D00DF3" w:rsidRPr="000B143E" w:rsidRDefault="00D00DF3" w:rsidP="000B143E">
      <w:pPr>
        <w:pStyle w:val="ListParagraph"/>
        <w:keepNext/>
        <w:keepLines/>
        <w:numPr>
          <w:ilvl w:val="0"/>
          <w:numId w:val="3"/>
        </w:numPr>
        <w:spacing w:after="109" w:line="259" w:lineRule="auto"/>
        <w:ind w:right="11"/>
        <w:jc w:val="both"/>
        <w:outlineLvl w:val="0"/>
        <w:rPr>
          <w:rStyle w:val="Strong"/>
        </w:rPr>
      </w:pPr>
      <w:r w:rsidRPr="000B143E">
        <w:rPr>
          <w:rStyle w:val="Strong"/>
        </w:rPr>
        <w:t>CLARIFICATION QUESTIONS</w:t>
      </w:r>
      <w:bookmarkEnd w:id="1"/>
    </w:p>
    <w:p w14:paraId="5E5A0158" w14:textId="3C098E8B" w:rsidR="00946E1C" w:rsidRPr="00526365" w:rsidRDefault="00D00DF3" w:rsidP="00E0566B">
      <w:pPr>
        <w:jc w:val="both"/>
        <w:rPr>
          <w:rFonts w:cs="Arial"/>
        </w:rPr>
      </w:pPr>
      <w:r w:rsidRPr="00526365">
        <w:rPr>
          <w:rFonts w:cs="Arial"/>
        </w:rPr>
        <w:t>The Catapult will not enter into detailed private discussion</w:t>
      </w:r>
      <w:r w:rsidR="0052330F" w:rsidRPr="00526365">
        <w:rPr>
          <w:rFonts w:cs="Arial"/>
        </w:rPr>
        <w:t>s</w:t>
      </w:r>
      <w:r w:rsidRPr="00526365">
        <w:rPr>
          <w:rFonts w:cs="Arial"/>
        </w:rPr>
        <w:t xml:space="preserve"> regarding the</w:t>
      </w:r>
      <w:r w:rsidR="0052330F" w:rsidRPr="00526365">
        <w:rPr>
          <w:rFonts w:cs="Arial"/>
        </w:rPr>
        <w:t xml:space="preserve"> goods or s</w:t>
      </w:r>
      <w:r w:rsidRPr="00526365">
        <w:rPr>
          <w:rFonts w:cs="Arial"/>
        </w:rPr>
        <w:t xml:space="preserve">ervices.  Clarification questions about the procurement should be submitted through the </w:t>
      </w:r>
      <w:r w:rsidR="000D5CAF" w:rsidRPr="00526365">
        <w:rPr>
          <w:rFonts w:cs="Arial"/>
          <w:u w:val="single"/>
        </w:rPr>
        <w:t>procurement@sa.catapult.org.uk</w:t>
      </w:r>
      <w:r w:rsidR="000D5CAF" w:rsidRPr="00526365">
        <w:rPr>
          <w:rFonts w:cs="Arial"/>
        </w:rPr>
        <w:t xml:space="preserve"> </w:t>
      </w:r>
      <w:r w:rsidRPr="00526365">
        <w:rPr>
          <w:rFonts w:cs="Arial"/>
        </w:rPr>
        <w:t xml:space="preserve">email address by </w:t>
      </w:r>
      <w:r w:rsidR="0007227A" w:rsidRPr="00526365">
        <w:rPr>
          <w:rFonts w:cs="Arial"/>
          <w:b/>
          <w:color w:val="000000" w:themeColor="text1"/>
        </w:rPr>
        <w:t>24th</w:t>
      </w:r>
      <w:r w:rsidR="00870C58" w:rsidRPr="00526365">
        <w:rPr>
          <w:rFonts w:cs="Arial"/>
          <w:b/>
          <w:color w:val="000000" w:themeColor="text1"/>
        </w:rPr>
        <w:t xml:space="preserve"> January 2018</w:t>
      </w:r>
      <w:r w:rsidR="00951A64" w:rsidRPr="00E906BF">
        <w:rPr>
          <w:rFonts w:cs="Arial"/>
          <w:b/>
          <w:color w:val="000000" w:themeColor="text1"/>
        </w:rPr>
        <w:t>.</w:t>
      </w:r>
      <w:r w:rsidRPr="00E906BF">
        <w:rPr>
          <w:rFonts w:cs="Arial"/>
          <w:color w:val="000000" w:themeColor="text1"/>
        </w:rPr>
        <w:t xml:space="preserve"> </w:t>
      </w:r>
    </w:p>
    <w:p w14:paraId="19786CB1" w14:textId="44A4EDB3" w:rsidR="003D5980" w:rsidRPr="00E906BF" w:rsidRDefault="00946E1C">
      <w:pPr>
        <w:jc w:val="both"/>
        <w:rPr>
          <w:rFonts w:cs="Arial"/>
          <w:b/>
          <w:color w:val="FF0000"/>
          <w:sz w:val="20"/>
          <w:szCs w:val="20"/>
        </w:rPr>
      </w:pPr>
      <w:r w:rsidRPr="00526365">
        <w:rPr>
          <w:rFonts w:eastAsia="Times New Roman" w:cs="Arial"/>
          <w:lang w:eastAsia="en-GB"/>
        </w:rPr>
        <w:t xml:space="preserve">All questions and answers generated as part of this exchange will be issued to all entities who </w:t>
      </w:r>
      <w:r w:rsidR="00BA6386" w:rsidRPr="00526365">
        <w:rPr>
          <w:rFonts w:eastAsia="Times New Roman" w:cs="Arial"/>
          <w:lang w:eastAsia="en-GB"/>
        </w:rPr>
        <w:t xml:space="preserve">have previously </w:t>
      </w:r>
      <w:r w:rsidRPr="00526365">
        <w:rPr>
          <w:rFonts w:eastAsia="Times New Roman" w:cs="Arial"/>
          <w:lang w:eastAsia="en-GB"/>
        </w:rPr>
        <w:t>register</w:t>
      </w:r>
      <w:r w:rsidR="00BA6386" w:rsidRPr="00526365">
        <w:rPr>
          <w:rFonts w:eastAsia="Times New Roman" w:cs="Arial"/>
          <w:lang w:eastAsia="en-GB"/>
        </w:rPr>
        <w:t>ed</w:t>
      </w:r>
      <w:r w:rsidRPr="00526365">
        <w:rPr>
          <w:rFonts w:eastAsia="Times New Roman" w:cs="Arial"/>
          <w:lang w:eastAsia="en-GB"/>
        </w:rPr>
        <w:t xml:space="preserve"> their intent to submit a proposal</w:t>
      </w:r>
      <w:r w:rsidRPr="00526365">
        <w:rPr>
          <w:rFonts w:cs="Arial"/>
        </w:rPr>
        <w:t xml:space="preserve">. </w:t>
      </w:r>
      <w:r w:rsidR="00F8776C" w:rsidRPr="00526365">
        <w:rPr>
          <w:rFonts w:cs="Arial"/>
        </w:rPr>
        <w:t xml:space="preserve">Q&amp;A Documentation will be issued to all entities who have registered their interest on </w:t>
      </w:r>
      <w:r w:rsidR="0007227A" w:rsidRPr="00526365">
        <w:rPr>
          <w:rFonts w:cs="Arial"/>
          <w:b/>
          <w:color w:val="000000" w:themeColor="text1"/>
        </w:rPr>
        <w:t>26</w:t>
      </w:r>
      <w:r w:rsidR="0007227A" w:rsidRPr="00526365">
        <w:rPr>
          <w:rFonts w:cs="Arial"/>
          <w:b/>
          <w:color w:val="000000" w:themeColor="text1"/>
          <w:vertAlign w:val="superscript"/>
        </w:rPr>
        <w:t>th</w:t>
      </w:r>
      <w:r w:rsidR="0007227A" w:rsidRPr="00526365">
        <w:rPr>
          <w:rFonts w:cs="Arial"/>
          <w:b/>
          <w:color w:val="000000" w:themeColor="text1"/>
        </w:rPr>
        <w:t xml:space="preserve"> January 2018.</w:t>
      </w:r>
      <w:r w:rsidR="0007227A" w:rsidRPr="00526365">
        <w:rPr>
          <w:rFonts w:cs="Arial"/>
          <w:b/>
          <w:color w:val="000000" w:themeColor="text1"/>
          <w:sz w:val="20"/>
          <w:szCs w:val="20"/>
        </w:rPr>
        <w:t xml:space="preserve"> </w:t>
      </w:r>
    </w:p>
    <w:p w14:paraId="3BEE71F5" w14:textId="78939140" w:rsidR="00600220" w:rsidRPr="00526365" w:rsidRDefault="0007227A" w:rsidP="008B3B86">
      <w:pPr>
        <w:spacing w:after="360"/>
        <w:jc w:val="both"/>
        <w:rPr>
          <w:rFonts w:cs="Arial"/>
          <w:b/>
          <w:sz w:val="24"/>
          <w:szCs w:val="24"/>
          <w:u w:val="single"/>
        </w:rPr>
      </w:pPr>
      <w:r w:rsidRPr="00526365">
        <w:rPr>
          <w:rFonts w:cs="Arial"/>
        </w:rPr>
        <w:t>If required, additional questions may be submitted through</w:t>
      </w:r>
      <w:r w:rsidRPr="00526365">
        <w:rPr>
          <w:rFonts w:cs="Arial"/>
          <w:b/>
          <w:color w:val="FF0000"/>
          <w:sz w:val="20"/>
          <w:szCs w:val="20"/>
        </w:rPr>
        <w:t xml:space="preserve"> </w:t>
      </w:r>
      <w:r w:rsidRPr="00526365">
        <w:rPr>
          <w:rFonts w:cs="Arial"/>
          <w:u w:val="single"/>
        </w:rPr>
        <w:t>procurement@sa.catapult.org.uk</w:t>
      </w:r>
      <w:r w:rsidRPr="00526365">
        <w:rPr>
          <w:rFonts w:cs="Arial"/>
        </w:rPr>
        <w:t xml:space="preserve"> email address by </w:t>
      </w:r>
      <w:r w:rsidRPr="00526365">
        <w:rPr>
          <w:rFonts w:cs="Arial"/>
          <w:b/>
          <w:color w:val="000000" w:themeColor="text1"/>
        </w:rPr>
        <w:t>2</w:t>
      </w:r>
      <w:r w:rsidR="00F34386" w:rsidRPr="00526365">
        <w:rPr>
          <w:rFonts w:cs="Arial"/>
          <w:b/>
          <w:color w:val="000000" w:themeColor="text1"/>
          <w:vertAlign w:val="superscript"/>
        </w:rPr>
        <w:t>nd</w:t>
      </w:r>
      <w:r w:rsidR="00F34386" w:rsidRPr="00526365">
        <w:rPr>
          <w:rFonts w:cs="Arial"/>
          <w:b/>
          <w:color w:val="000000" w:themeColor="text1"/>
        </w:rPr>
        <w:t xml:space="preserve"> </w:t>
      </w:r>
      <w:r w:rsidRPr="00526365">
        <w:rPr>
          <w:rFonts w:cs="Arial"/>
          <w:b/>
          <w:color w:val="000000" w:themeColor="text1"/>
        </w:rPr>
        <w:t xml:space="preserve">February 2018 </w:t>
      </w:r>
      <w:r w:rsidRPr="00526365">
        <w:rPr>
          <w:rFonts w:cs="Arial"/>
          <w:color w:val="000000" w:themeColor="text1"/>
        </w:rPr>
        <w:t xml:space="preserve">with </w:t>
      </w:r>
      <w:r w:rsidR="00F34386" w:rsidRPr="00526365">
        <w:rPr>
          <w:rFonts w:cs="Arial"/>
          <w:color w:val="000000" w:themeColor="text1"/>
        </w:rPr>
        <w:t>a</w:t>
      </w:r>
      <w:r w:rsidRPr="00526365">
        <w:rPr>
          <w:rFonts w:cs="Arial"/>
          <w:color w:val="000000" w:themeColor="text1"/>
        </w:rPr>
        <w:t xml:space="preserve">nswers being available by </w:t>
      </w:r>
      <w:r w:rsidRPr="00526365">
        <w:rPr>
          <w:rFonts w:cs="Arial"/>
          <w:b/>
          <w:color w:val="000000" w:themeColor="text1"/>
        </w:rPr>
        <w:t>6</w:t>
      </w:r>
      <w:r w:rsidRPr="00526365">
        <w:rPr>
          <w:rFonts w:cs="Arial"/>
          <w:b/>
          <w:color w:val="000000" w:themeColor="text1"/>
          <w:vertAlign w:val="superscript"/>
        </w:rPr>
        <w:t>th</w:t>
      </w:r>
      <w:r w:rsidRPr="00526365">
        <w:rPr>
          <w:rFonts w:cs="Arial"/>
          <w:b/>
          <w:color w:val="000000" w:themeColor="text1"/>
        </w:rPr>
        <w:t xml:space="preserve"> Feb 2018</w:t>
      </w:r>
      <w:r w:rsidR="00F34386" w:rsidRPr="00526365">
        <w:rPr>
          <w:rFonts w:cs="Arial"/>
          <w:b/>
          <w:color w:val="000000" w:themeColor="text1"/>
        </w:rPr>
        <w:t>.</w:t>
      </w:r>
    </w:p>
    <w:p w14:paraId="45968B8F" w14:textId="77777777" w:rsidR="00CC484A" w:rsidRPr="000B143E" w:rsidRDefault="00CC484A" w:rsidP="000B143E">
      <w:pPr>
        <w:pStyle w:val="ListParagraph"/>
        <w:keepNext/>
        <w:keepLines/>
        <w:numPr>
          <w:ilvl w:val="0"/>
          <w:numId w:val="3"/>
        </w:numPr>
        <w:spacing w:after="109" w:line="259" w:lineRule="auto"/>
        <w:ind w:right="11"/>
        <w:jc w:val="both"/>
        <w:outlineLvl w:val="0"/>
        <w:rPr>
          <w:rStyle w:val="Strong"/>
        </w:rPr>
      </w:pPr>
      <w:bookmarkStart w:id="2" w:name="_Toc266195500"/>
      <w:r w:rsidRPr="000B143E">
        <w:rPr>
          <w:rStyle w:val="Strong"/>
        </w:rPr>
        <w:t>GENERAL NOTICES</w:t>
      </w:r>
      <w:bookmarkEnd w:id="2"/>
    </w:p>
    <w:p w14:paraId="3B74D8B2" w14:textId="77777777" w:rsidR="00CC484A" w:rsidRPr="00526365" w:rsidRDefault="00CC484A" w:rsidP="00E0566B">
      <w:pPr>
        <w:jc w:val="both"/>
        <w:rPr>
          <w:rFonts w:cs="Arial"/>
        </w:rPr>
      </w:pPr>
      <w:r w:rsidRPr="00526365">
        <w:rPr>
          <w:rFonts w:cs="Arial"/>
        </w:rPr>
        <w:t>Any expenditure, work or effort undertaken by you</w:t>
      </w:r>
      <w:bookmarkStart w:id="3" w:name="_DV_M92"/>
      <w:bookmarkEnd w:id="3"/>
      <w:r w:rsidRPr="00526365">
        <w:rPr>
          <w:rFonts w:cs="Arial"/>
        </w:rPr>
        <w:t>r Company prior to the award of a contract is a matter solely for your Comp</w:t>
      </w:r>
      <w:r w:rsidR="00A22BA5" w:rsidRPr="00526365">
        <w:rPr>
          <w:rFonts w:cs="Arial"/>
        </w:rPr>
        <w:t>any’s own commercial judgement.</w:t>
      </w:r>
    </w:p>
    <w:p w14:paraId="71BA9F57" w14:textId="72E3D9B5" w:rsidR="007D7E6A" w:rsidRPr="00526365" w:rsidRDefault="00CC484A" w:rsidP="00E0566B">
      <w:pPr>
        <w:jc w:val="both"/>
        <w:rPr>
          <w:rFonts w:cs="Arial"/>
        </w:rPr>
      </w:pPr>
      <w:r w:rsidRPr="00526365">
        <w:rPr>
          <w:rFonts w:eastAsia="Times New Roman" w:cs="Arial"/>
          <w:lang w:eastAsia="en-GB"/>
        </w:rPr>
        <w:t xml:space="preserve">The </w:t>
      </w:r>
      <w:bookmarkStart w:id="4" w:name="_DV_M93"/>
      <w:bookmarkEnd w:id="4"/>
      <w:r w:rsidRPr="00526365">
        <w:rPr>
          <w:rFonts w:eastAsia="Times New Roman" w:cs="Arial"/>
          <w:lang w:eastAsia="en-GB"/>
        </w:rPr>
        <w:t xml:space="preserve">Catapult reserves the right to </w:t>
      </w:r>
      <w:bookmarkStart w:id="5" w:name="_DV_C91"/>
      <w:r w:rsidRPr="00526365">
        <w:rPr>
          <w:rFonts w:eastAsia="Times New Roman" w:cs="Arial"/>
          <w:lang w:eastAsia="en-GB"/>
        </w:rPr>
        <w:t>terminate</w:t>
      </w:r>
      <w:bookmarkStart w:id="6" w:name="_DV_M94"/>
      <w:bookmarkEnd w:id="5"/>
      <w:bookmarkEnd w:id="6"/>
      <w:r w:rsidRPr="00526365">
        <w:rPr>
          <w:rFonts w:eastAsia="Times New Roman" w:cs="Arial"/>
          <w:lang w:eastAsia="en-GB"/>
        </w:rPr>
        <w:t xml:space="preserve"> this </w:t>
      </w:r>
      <w:bookmarkStart w:id="7" w:name="_DV_C93"/>
      <w:r w:rsidRPr="00526365">
        <w:rPr>
          <w:rFonts w:eastAsia="Times New Roman" w:cs="Arial"/>
          <w:lang w:eastAsia="en-GB"/>
        </w:rPr>
        <w:t>contract award process</w:t>
      </w:r>
      <w:bookmarkStart w:id="8" w:name="_DV_M95"/>
      <w:bookmarkEnd w:id="7"/>
      <w:bookmarkEnd w:id="8"/>
      <w:r w:rsidRPr="00526365">
        <w:rPr>
          <w:rFonts w:eastAsia="Times New Roman" w:cs="Arial"/>
          <w:lang w:eastAsia="en-GB"/>
        </w:rPr>
        <w:t xml:space="preserve"> at any time</w:t>
      </w:r>
      <w:bookmarkStart w:id="9" w:name="_DV_C95"/>
      <w:r w:rsidRPr="00526365">
        <w:rPr>
          <w:rFonts w:eastAsia="Times New Roman" w:cs="Arial"/>
          <w:lang w:eastAsia="en-GB"/>
        </w:rPr>
        <w:t xml:space="preserve"> and not to enter into any contract. The </w:t>
      </w:r>
      <w:bookmarkEnd w:id="9"/>
      <w:r w:rsidRPr="00526365">
        <w:rPr>
          <w:rFonts w:eastAsia="Times New Roman" w:cs="Arial"/>
          <w:lang w:eastAsia="en-GB"/>
        </w:rPr>
        <w:t>Catapult and/or its advisers shall not be liable for any costs, liabilities or expenses whatsoever whether incurred (directly or indirectly) by</w:t>
      </w:r>
      <w:bookmarkStart w:id="10" w:name="_DV_C97"/>
      <w:r w:rsidRPr="00526365">
        <w:rPr>
          <w:rFonts w:eastAsia="Times New Roman" w:cs="Arial"/>
          <w:lang w:eastAsia="en-GB"/>
        </w:rPr>
        <w:t xml:space="preserve"> the bidding Company</w:t>
      </w:r>
      <w:bookmarkStart w:id="11" w:name="_DV_M97"/>
      <w:bookmarkEnd w:id="10"/>
      <w:bookmarkEnd w:id="11"/>
      <w:r w:rsidRPr="00526365">
        <w:rPr>
          <w:rFonts w:eastAsia="Times New Roman" w:cs="Arial"/>
          <w:lang w:eastAsia="en-GB"/>
        </w:rPr>
        <w:t xml:space="preserve">, advisers or sub-contractors, in connection with the preparation </w:t>
      </w:r>
      <w:bookmarkStart w:id="12" w:name="_DV_M98"/>
      <w:bookmarkEnd w:id="12"/>
      <w:r w:rsidRPr="00526365">
        <w:rPr>
          <w:rFonts w:eastAsia="Times New Roman" w:cs="Arial"/>
          <w:lang w:eastAsia="en-GB"/>
        </w:rPr>
        <w:t>of the response to this ITT or in the event of discontinuance of this procurement</w:t>
      </w:r>
      <w:r w:rsidRPr="00526365">
        <w:rPr>
          <w:rFonts w:cs="Arial"/>
        </w:rPr>
        <w:t>.</w:t>
      </w:r>
      <w:bookmarkStart w:id="13" w:name="_DV_M100"/>
      <w:bookmarkEnd w:id="13"/>
    </w:p>
    <w:p w14:paraId="1F7FCE02" w14:textId="6468F1CC" w:rsidR="007D7E6A" w:rsidRPr="00526365" w:rsidRDefault="00441449" w:rsidP="00E0566B">
      <w:pPr>
        <w:jc w:val="both"/>
        <w:rPr>
          <w:rFonts w:cs="Arial"/>
        </w:rPr>
      </w:pPr>
      <w:r w:rsidRPr="00526365">
        <w:rPr>
          <w:rFonts w:cs="Arial"/>
        </w:rPr>
        <w:t>Tenderer</w:t>
      </w:r>
      <w:r w:rsidR="007D7E6A" w:rsidRPr="00526365">
        <w:rPr>
          <w:rFonts w:cs="Arial"/>
        </w:rPr>
        <w:t xml:space="preserve">s should note that </w:t>
      </w:r>
      <w:r w:rsidR="00F40B28" w:rsidRPr="00526365">
        <w:rPr>
          <w:rFonts w:cs="Arial"/>
        </w:rPr>
        <w:t>t</w:t>
      </w:r>
      <w:r w:rsidR="007D7E6A" w:rsidRPr="00526365">
        <w:rPr>
          <w:rFonts w:cs="Arial"/>
        </w:rPr>
        <w:t xml:space="preserve">he Catapult reserve the right at their sole and absolute discretion to reject any or all proposals, with or without reason. The following reasons may lead </w:t>
      </w:r>
      <w:r w:rsidR="00F40B28" w:rsidRPr="00526365">
        <w:rPr>
          <w:rFonts w:cs="Arial"/>
        </w:rPr>
        <w:t>t</w:t>
      </w:r>
      <w:r w:rsidR="007D7E6A" w:rsidRPr="00526365">
        <w:rPr>
          <w:rFonts w:cs="Arial"/>
        </w:rPr>
        <w:t>he Catapult to consider automatic rejection of a bid:</w:t>
      </w:r>
    </w:p>
    <w:p w14:paraId="050EF0E1" w14:textId="77777777" w:rsidR="007D7E6A" w:rsidRPr="00526365" w:rsidRDefault="007D7E6A" w:rsidP="00A22BA5">
      <w:pPr>
        <w:pStyle w:val="Default"/>
        <w:ind w:left="360"/>
        <w:jc w:val="both"/>
        <w:rPr>
          <w:sz w:val="20"/>
          <w:szCs w:val="20"/>
        </w:rPr>
      </w:pPr>
      <w:r w:rsidRPr="00526365">
        <w:rPr>
          <w:sz w:val="20"/>
          <w:szCs w:val="20"/>
        </w:rPr>
        <w:t xml:space="preserve"> </w:t>
      </w:r>
    </w:p>
    <w:p w14:paraId="6A65D113" w14:textId="77777777" w:rsidR="00100B4A" w:rsidRDefault="007D7E6A" w:rsidP="00D1716E">
      <w:pPr>
        <w:pStyle w:val="ListParagraph"/>
        <w:numPr>
          <w:ilvl w:val="0"/>
          <w:numId w:val="70"/>
        </w:numPr>
        <w:contextualSpacing w:val="0"/>
        <w:jc w:val="both"/>
        <w:rPr>
          <w:rFonts w:cs="Arial"/>
        </w:rPr>
      </w:pPr>
      <w:r w:rsidRPr="00E906BF">
        <w:rPr>
          <w:rFonts w:cs="Arial"/>
        </w:rPr>
        <w:t>Missed deadline for the response.</w:t>
      </w:r>
    </w:p>
    <w:p w14:paraId="20D2084F" w14:textId="462124E7" w:rsidR="009554D5" w:rsidRPr="00100B4A" w:rsidRDefault="007D7E6A" w:rsidP="00D1716E">
      <w:pPr>
        <w:pStyle w:val="ListParagraph"/>
        <w:numPr>
          <w:ilvl w:val="0"/>
          <w:numId w:val="70"/>
        </w:numPr>
        <w:contextualSpacing w:val="0"/>
        <w:jc w:val="both"/>
        <w:rPr>
          <w:rFonts w:cs="Arial"/>
        </w:rPr>
      </w:pPr>
      <w:r w:rsidRPr="00100B4A">
        <w:rPr>
          <w:rFonts w:cs="Arial"/>
        </w:rPr>
        <w:t>Failure to respond or, having responded, failu</w:t>
      </w:r>
      <w:r w:rsidR="00F40B28" w:rsidRPr="00100B4A">
        <w:rPr>
          <w:rFonts w:cs="Arial"/>
        </w:rPr>
        <w:t>re to clarify points raised by t</w:t>
      </w:r>
      <w:r w:rsidRPr="00100B4A">
        <w:rPr>
          <w:rFonts w:cs="Arial"/>
        </w:rPr>
        <w:t xml:space="preserve">he Catapult. </w:t>
      </w:r>
    </w:p>
    <w:p w14:paraId="1CA97945" w14:textId="3F5BF855" w:rsidR="009554D5" w:rsidRPr="00E906BF" w:rsidRDefault="007D7E6A" w:rsidP="00D1716E">
      <w:pPr>
        <w:pStyle w:val="ListParagraph"/>
        <w:numPr>
          <w:ilvl w:val="0"/>
          <w:numId w:val="70"/>
        </w:numPr>
        <w:contextualSpacing w:val="0"/>
        <w:jc w:val="both"/>
        <w:rPr>
          <w:rFonts w:cs="Arial"/>
        </w:rPr>
      </w:pPr>
      <w:r w:rsidRPr="00100B4A">
        <w:rPr>
          <w:rFonts w:cs="Arial"/>
        </w:rPr>
        <w:t>Failure to submit a b</w:t>
      </w:r>
      <w:r w:rsidR="00F40B28" w:rsidRPr="00100B4A">
        <w:rPr>
          <w:rFonts w:cs="Arial"/>
        </w:rPr>
        <w:t>id that complies with t</w:t>
      </w:r>
      <w:r w:rsidRPr="00100B4A">
        <w:rPr>
          <w:rFonts w:cs="Arial"/>
        </w:rPr>
        <w:t xml:space="preserve">he Catapult’s requirements. </w:t>
      </w:r>
    </w:p>
    <w:p w14:paraId="07EEBE87" w14:textId="5977121B" w:rsidR="00D1716E" w:rsidRPr="00E906BF" w:rsidRDefault="007D7E6A" w:rsidP="00D1716E">
      <w:pPr>
        <w:pStyle w:val="ListParagraph"/>
        <w:numPr>
          <w:ilvl w:val="0"/>
          <w:numId w:val="70"/>
        </w:numPr>
        <w:contextualSpacing w:val="0"/>
        <w:jc w:val="both"/>
        <w:rPr>
          <w:rFonts w:cs="Arial"/>
        </w:rPr>
      </w:pPr>
      <w:r w:rsidRPr="00100B4A">
        <w:rPr>
          <w:rFonts w:cs="Arial"/>
        </w:rPr>
        <w:t xml:space="preserve">Any breach of confidentiality whatsoever. </w:t>
      </w:r>
    </w:p>
    <w:p w14:paraId="5B5E5C20" w14:textId="3F16F8C9" w:rsidR="009554D5" w:rsidRPr="00D1716E" w:rsidRDefault="007D7E6A" w:rsidP="00D1716E">
      <w:pPr>
        <w:pStyle w:val="ListParagraph"/>
        <w:numPr>
          <w:ilvl w:val="0"/>
          <w:numId w:val="70"/>
        </w:numPr>
        <w:contextualSpacing w:val="0"/>
        <w:jc w:val="both"/>
        <w:rPr>
          <w:rFonts w:cs="Arial"/>
        </w:rPr>
      </w:pPr>
      <w:r w:rsidRPr="00D1716E">
        <w:rPr>
          <w:rFonts w:cs="Arial"/>
        </w:rPr>
        <w:t>Unless specified to the contrary channelling any communications with regard to this project to anyone not specified in the ITT</w:t>
      </w:r>
      <w:r w:rsidR="009554D5" w:rsidRPr="00D1716E">
        <w:rPr>
          <w:rFonts w:cs="Arial"/>
        </w:rPr>
        <w:t>.</w:t>
      </w:r>
    </w:p>
    <w:p w14:paraId="1A2F6A50" w14:textId="0EF29D13" w:rsidR="007D7E6A" w:rsidRPr="00100B4A" w:rsidRDefault="007D7E6A" w:rsidP="00100B4A">
      <w:pPr>
        <w:pStyle w:val="ListParagraph"/>
        <w:numPr>
          <w:ilvl w:val="0"/>
          <w:numId w:val="70"/>
        </w:numPr>
        <w:contextualSpacing w:val="0"/>
        <w:jc w:val="both"/>
        <w:rPr>
          <w:rFonts w:cs="Arial"/>
        </w:rPr>
      </w:pPr>
      <w:r w:rsidRPr="00CE15C8">
        <w:rPr>
          <w:rFonts w:cs="Arial"/>
        </w:rPr>
        <w:t xml:space="preserve">Substantial non-compliance with the terms agreed to in the </w:t>
      </w:r>
      <w:r w:rsidR="00441449" w:rsidRPr="00CE15C8">
        <w:rPr>
          <w:rFonts w:cs="Arial"/>
        </w:rPr>
        <w:t>Tenderer</w:t>
      </w:r>
      <w:r w:rsidRPr="00CE15C8">
        <w:rPr>
          <w:rFonts w:cs="Arial"/>
        </w:rPr>
        <w:t xml:space="preserve">s Acknowledgement letter </w:t>
      </w:r>
      <w:r w:rsidRPr="00100B4A">
        <w:rPr>
          <w:rFonts w:cs="Arial"/>
        </w:rPr>
        <w:t xml:space="preserve">(see Annex </w:t>
      </w:r>
      <w:r w:rsidR="00AE344A" w:rsidRPr="00100B4A">
        <w:rPr>
          <w:rFonts w:cs="Arial"/>
        </w:rPr>
        <w:t>C</w:t>
      </w:r>
      <w:r w:rsidRPr="00100B4A">
        <w:rPr>
          <w:rFonts w:cs="Arial"/>
        </w:rPr>
        <w:t xml:space="preserve">). </w:t>
      </w:r>
    </w:p>
    <w:p w14:paraId="280E445F" w14:textId="77777777" w:rsidR="00BA6386" w:rsidRPr="00526365" w:rsidRDefault="00BA6386" w:rsidP="00A22BA5">
      <w:pPr>
        <w:pStyle w:val="Default"/>
        <w:spacing w:line="276" w:lineRule="auto"/>
        <w:ind w:left="360"/>
        <w:jc w:val="both"/>
        <w:rPr>
          <w:sz w:val="20"/>
          <w:szCs w:val="20"/>
        </w:rPr>
      </w:pPr>
    </w:p>
    <w:p w14:paraId="4661CB06" w14:textId="7FA7AEF2" w:rsidR="007D7E6A" w:rsidRPr="00526365" w:rsidRDefault="00BA6386" w:rsidP="008B3B86">
      <w:pPr>
        <w:spacing w:after="360"/>
        <w:jc w:val="both"/>
        <w:rPr>
          <w:rFonts w:cs="Arial"/>
          <w:b/>
          <w:color w:val="FF0000"/>
          <w:u w:val="single"/>
        </w:rPr>
      </w:pPr>
      <w:r w:rsidRPr="00526365">
        <w:rPr>
          <w:rFonts w:cs="Arial"/>
          <w:b/>
          <w:color w:val="FF0000"/>
          <w:u w:val="single"/>
        </w:rPr>
        <w:t xml:space="preserve">Offers submitted in response to this ITT must be valid for a period of </w:t>
      </w:r>
      <w:r w:rsidR="00F34386" w:rsidRPr="00526365">
        <w:rPr>
          <w:rFonts w:cs="Arial"/>
          <w:b/>
          <w:color w:val="FF0000"/>
          <w:u w:val="single"/>
        </w:rPr>
        <w:t>6</w:t>
      </w:r>
      <w:r w:rsidRPr="00526365">
        <w:rPr>
          <w:rFonts w:cs="Arial"/>
          <w:b/>
          <w:color w:val="FF0000"/>
          <w:u w:val="single"/>
        </w:rPr>
        <w:t>0 days.</w:t>
      </w:r>
    </w:p>
    <w:p w14:paraId="30B68F34" w14:textId="77777777" w:rsidR="008D5342" w:rsidRPr="00526365" w:rsidRDefault="008D5342" w:rsidP="00A22BA5">
      <w:pPr>
        <w:pStyle w:val="Default"/>
        <w:spacing w:line="276" w:lineRule="auto"/>
        <w:ind w:left="360"/>
        <w:jc w:val="both"/>
        <w:rPr>
          <w:sz w:val="20"/>
          <w:szCs w:val="20"/>
        </w:rPr>
      </w:pPr>
    </w:p>
    <w:p w14:paraId="66A0988D" w14:textId="77777777" w:rsidR="0005172A" w:rsidRPr="00526365" w:rsidRDefault="0005172A" w:rsidP="00A22BA5">
      <w:pPr>
        <w:pStyle w:val="Default"/>
        <w:spacing w:line="276" w:lineRule="auto"/>
        <w:ind w:left="360"/>
        <w:jc w:val="both"/>
        <w:rPr>
          <w:sz w:val="20"/>
          <w:szCs w:val="20"/>
        </w:rPr>
      </w:pPr>
    </w:p>
    <w:p w14:paraId="3A09512F" w14:textId="77777777" w:rsidR="00CC484A" w:rsidRPr="000B143E" w:rsidRDefault="00CC484A" w:rsidP="000B143E">
      <w:pPr>
        <w:pStyle w:val="ListParagraph"/>
        <w:keepNext/>
        <w:keepLines/>
        <w:numPr>
          <w:ilvl w:val="0"/>
          <w:numId w:val="3"/>
        </w:numPr>
        <w:spacing w:after="109" w:line="259" w:lineRule="auto"/>
        <w:ind w:right="11"/>
        <w:jc w:val="both"/>
        <w:outlineLvl w:val="0"/>
        <w:rPr>
          <w:rStyle w:val="Strong"/>
        </w:rPr>
      </w:pPr>
      <w:bookmarkStart w:id="14" w:name="_Toc266195505"/>
      <w:r w:rsidRPr="000B143E">
        <w:rPr>
          <w:rStyle w:val="Strong"/>
        </w:rPr>
        <w:t>D</w:t>
      </w:r>
      <w:bookmarkEnd w:id="14"/>
      <w:r w:rsidRPr="000B143E">
        <w:rPr>
          <w:rStyle w:val="Strong"/>
        </w:rPr>
        <w:t>ISCLAIMER</w:t>
      </w:r>
    </w:p>
    <w:p w14:paraId="127C4A80" w14:textId="77777777" w:rsidR="00D6015A" w:rsidRPr="00526365" w:rsidRDefault="00CC484A" w:rsidP="00E0566B">
      <w:pPr>
        <w:jc w:val="both"/>
        <w:rPr>
          <w:rFonts w:cs="Arial"/>
        </w:rPr>
      </w:pPr>
      <w:r w:rsidRPr="00526365">
        <w:rPr>
          <w:rFonts w:cs="Arial"/>
        </w:rPr>
        <w:t xml:space="preserve">The </w:t>
      </w:r>
      <w:r w:rsidR="00D6015A" w:rsidRPr="00526365">
        <w:rPr>
          <w:rFonts w:cs="Arial"/>
        </w:rPr>
        <w:t xml:space="preserve">Catapult </w:t>
      </w:r>
      <w:r w:rsidRPr="00526365">
        <w:rPr>
          <w:rFonts w:cs="Arial"/>
        </w:rPr>
        <w:t>do</w:t>
      </w:r>
      <w:r w:rsidR="00CC2D78" w:rsidRPr="00526365">
        <w:rPr>
          <w:rFonts w:cs="Arial"/>
        </w:rPr>
        <w:t>es</w:t>
      </w:r>
      <w:r w:rsidRPr="00526365">
        <w:rPr>
          <w:rFonts w:cs="Arial"/>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526365">
        <w:rPr>
          <w:rFonts w:cs="Arial"/>
        </w:rPr>
        <w:t>ormation within the documents.</w:t>
      </w:r>
    </w:p>
    <w:p w14:paraId="4542BC7C" w14:textId="77777777" w:rsidR="00D6015A" w:rsidRPr="00526365" w:rsidRDefault="00CC484A" w:rsidP="00E0566B">
      <w:pPr>
        <w:jc w:val="both"/>
        <w:rPr>
          <w:rFonts w:cs="Arial"/>
        </w:rPr>
      </w:pPr>
      <w:r w:rsidRPr="00526365">
        <w:rPr>
          <w:rFonts w:cs="Arial"/>
        </w:rPr>
        <w:t>Any persons considering entering into a contractual relationship with the Catapult should seek their own professional technic</w:t>
      </w:r>
      <w:r w:rsidR="00D6015A" w:rsidRPr="00526365">
        <w:rPr>
          <w:rFonts w:cs="Arial"/>
        </w:rPr>
        <w:t>al, financial and legal advice.</w:t>
      </w:r>
    </w:p>
    <w:p w14:paraId="07F4A11A" w14:textId="0169207C" w:rsidR="00CC484A" w:rsidRPr="00526365" w:rsidRDefault="00E8319C" w:rsidP="00E0566B">
      <w:pPr>
        <w:jc w:val="both"/>
        <w:rPr>
          <w:rFonts w:cs="Arial"/>
        </w:rPr>
      </w:pPr>
      <w:r w:rsidRPr="00526365">
        <w:rPr>
          <w:rFonts w:cs="Arial"/>
        </w:rPr>
        <w:t>Tenderer</w:t>
      </w:r>
      <w:r w:rsidR="00CC484A" w:rsidRPr="00526365">
        <w:rPr>
          <w:rFonts w:cs="Arial"/>
        </w:rPr>
        <w:t>s are advised that nothing herein or in any other communication made by the Catapult (written or oral) shall be taken as constituting a legally binding contract or agreement between the Catapult</w:t>
      </w:r>
      <w:r w:rsidR="00CC2D78" w:rsidRPr="00526365">
        <w:rPr>
          <w:rFonts w:cs="Arial"/>
        </w:rPr>
        <w:t xml:space="preserve">. </w:t>
      </w:r>
      <w:r w:rsidR="00CC484A" w:rsidRPr="00526365">
        <w:rPr>
          <w:rFonts w:cs="Arial"/>
        </w:rPr>
        <w:t>(save for a formal award of contract made in writing on behalf of the Catapult).</w:t>
      </w:r>
    </w:p>
    <w:p w14:paraId="5E1BC2E6" w14:textId="48AEAF65" w:rsidR="00CC484A" w:rsidRPr="00526365" w:rsidRDefault="00CC484A" w:rsidP="00E0566B">
      <w:pPr>
        <w:jc w:val="both"/>
        <w:rPr>
          <w:rFonts w:cs="Arial"/>
        </w:rPr>
      </w:pPr>
      <w:r w:rsidRPr="00526365">
        <w:rPr>
          <w:rFonts w:cs="Arial"/>
        </w:rPr>
        <w:t>The Catapult reserves the right to amend any information or any requirements contained in the documentation</w:t>
      </w:r>
      <w:r w:rsidR="001921E6" w:rsidRPr="00526365">
        <w:rPr>
          <w:rFonts w:cs="Arial"/>
        </w:rPr>
        <w:t>.</w:t>
      </w:r>
      <w:r w:rsidRPr="00526365">
        <w:rPr>
          <w:rFonts w:cs="Arial"/>
        </w:rPr>
        <w:t xml:space="preserve"> Suppliers should form their own conclusions about the methods and resources needed to meet these requirements.</w:t>
      </w:r>
    </w:p>
    <w:p w14:paraId="235A3C37" w14:textId="50F439DE" w:rsidR="00EB55C2" w:rsidRPr="00526365" w:rsidRDefault="00CC484A" w:rsidP="00E0566B">
      <w:pPr>
        <w:jc w:val="both"/>
        <w:rPr>
          <w:rFonts w:cs="Arial"/>
        </w:rPr>
      </w:pPr>
      <w:r w:rsidRPr="00526365">
        <w:rPr>
          <w:rFonts w:cs="Arial"/>
        </w:rPr>
        <w:t xml:space="preserve">The ITT documentation and the information contained within it are the property of the Catapult; all rights, including intellectual property rights, are reserved. </w:t>
      </w:r>
      <w:r w:rsidR="00E8319C" w:rsidRPr="00526365">
        <w:rPr>
          <w:rFonts w:cs="Arial"/>
        </w:rPr>
        <w:t>Tenderer</w:t>
      </w:r>
      <w:r w:rsidRPr="00526365">
        <w:rPr>
          <w:rFonts w:cs="Arial"/>
        </w:rPr>
        <w:t xml:space="preserve">s may make it available within their organisation </w:t>
      </w:r>
      <w:r w:rsidR="000E42E6" w:rsidRPr="00526365">
        <w:rPr>
          <w:rFonts w:cs="Arial"/>
        </w:rPr>
        <w:t xml:space="preserve">or subcontractors </w:t>
      </w:r>
      <w:r w:rsidRPr="00526365">
        <w:rPr>
          <w:rFonts w:cs="Arial"/>
        </w:rPr>
        <w:t xml:space="preserve">solely for the purposes of preparing a bona fide response to a document for the provision of goods and services. The </w:t>
      </w:r>
      <w:r w:rsidR="00E8319C" w:rsidRPr="00526365">
        <w:rPr>
          <w:rFonts w:cs="Arial"/>
        </w:rPr>
        <w:t>Tenderer</w:t>
      </w:r>
      <w:r w:rsidRPr="00526365">
        <w:rPr>
          <w:rFonts w:cs="Arial"/>
        </w:rPr>
        <w:t xml:space="preserve"> is to ensure that all such parties are made aware of the confidentiality obligations and take such steps as to guarantee compliance with it.</w:t>
      </w:r>
    </w:p>
    <w:p w14:paraId="57C4DA9A" w14:textId="216A7315" w:rsidR="005C56B8" w:rsidRPr="00526365" w:rsidRDefault="00E8319C" w:rsidP="00E0566B">
      <w:pPr>
        <w:jc w:val="both"/>
        <w:rPr>
          <w:rFonts w:cs="Arial"/>
        </w:rPr>
      </w:pPr>
      <w:r w:rsidRPr="00526365">
        <w:rPr>
          <w:rFonts w:cs="Arial"/>
        </w:rPr>
        <w:t>Tenderer</w:t>
      </w:r>
      <w:r w:rsidR="00CC484A" w:rsidRPr="00526365">
        <w:rPr>
          <w:rFonts w:cs="Arial"/>
        </w:rPr>
        <w:t>s may withdraw their responses at any time prior to accepting the notification of award by sending a notice of withdrawal to the Catapult</w:t>
      </w:r>
      <w:r w:rsidR="00CC2D78" w:rsidRPr="00526365">
        <w:rPr>
          <w:rFonts w:cs="Arial"/>
        </w:rPr>
        <w:t xml:space="preserve"> by email or in writing</w:t>
      </w:r>
      <w:r w:rsidR="00CC484A" w:rsidRPr="00526365">
        <w:rPr>
          <w:rFonts w:cs="Arial"/>
        </w:rPr>
        <w:t>.</w:t>
      </w:r>
    </w:p>
    <w:p w14:paraId="360330DE" w14:textId="77777777" w:rsidR="005C56B8" w:rsidRPr="00526365" w:rsidRDefault="005C56B8" w:rsidP="00E0566B">
      <w:pPr>
        <w:jc w:val="both"/>
        <w:rPr>
          <w:rFonts w:cs="Arial"/>
        </w:rPr>
      </w:pPr>
      <w:r w:rsidRPr="00526365">
        <w:rPr>
          <w:rFonts w:cs="Arial"/>
        </w:rPr>
        <w:t>The Catapult shall observe all its obligations under the Data Protection Act 1998 and associated legislation which arise in connection with this tender.</w:t>
      </w:r>
    </w:p>
    <w:p w14:paraId="3CD12225" w14:textId="169286C2" w:rsidR="004F5031" w:rsidRPr="00526365" w:rsidRDefault="00CC484A" w:rsidP="008B3B86">
      <w:pPr>
        <w:spacing w:after="360"/>
        <w:jc w:val="both"/>
      </w:pPr>
      <w:r w:rsidRPr="00526365">
        <w:rPr>
          <w:rFonts w:cs="Arial"/>
        </w:rPr>
        <w:t xml:space="preserve">By participating in the procurement process, </w:t>
      </w:r>
      <w:r w:rsidR="00E8319C" w:rsidRPr="00526365">
        <w:rPr>
          <w:rFonts w:cs="Arial"/>
        </w:rPr>
        <w:t>Tenderer</w:t>
      </w:r>
      <w:r w:rsidRPr="00526365">
        <w:rPr>
          <w:rFonts w:cs="Arial"/>
        </w:rPr>
        <w:t>s shall be deemed to have agreed to be bound by the notices and undertakings in the procurement documents</w:t>
      </w:r>
      <w:r w:rsidR="001921E6" w:rsidRPr="00526365">
        <w:rPr>
          <w:rFonts w:cs="Arial"/>
        </w:rPr>
        <w:t>.</w:t>
      </w:r>
    </w:p>
    <w:p w14:paraId="63B450C1" w14:textId="77777777" w:rsidR="00F87942" w:rsidRPr="000B143E" w:rsidRDefault="00F87942" w:rsidP="000B143E">
      <w:pPr>
        <w:pStyle w:val="ListParagraph"/>
        <w:keepNext/>
        <w:keepLines/>
        <w:numPr>
          <w:ilvl w:val="0"/>
          <w:numId w:val="3"/>
        </w:numPr>
        <w:spacing w:after="109" w:line="259" w:lineRule="auto"/>
        <w:ind w:right="11"/>
        <w:jc w:val="both"/>
        <w:outlineLvl w:val="0"/>
        <w:rPr>
          <w:rStyle w:val="Strong"/>
        </w:rPr>
      </w:pPr>
      <w:bookmarkStart w:id="15" w:name="_Toc238467456"/>
      <w:r w:rsidRPr="000B143E">
        <w:rPr>
          <w:rStyle w:val="Strong"/>
        </w:rPr>
        <w:t>PROCUREMENT TIMETABLE</w:t>
      </w:r>
      <w:bookmarkEnd w:id="15"/>
    </w:p>
    <w:p w14:paraId="178AF0EE" w14:textId="77777777" w:rsidR="00F87942" w:rsidRPr="00526365" w:rsidRDefault="00F87942" w:rsidP="00AE46AE">
      <w:pPr>
        <w:pStyle w:val="Default"/>
        <w:spacing w:line="276" w:lineRule="auto"/>
        <w:ind w:left="360"/>
        <w:jc w:val="both"/>
        <w:rPr>
          <w:sz w:val="22"/>
          <w:szCs w:val="22"/>
        </w:rPr>
      </w:pPr>
      <w:r w:rsidRPr="00526365">
        <w:rPr>
          <w:sz w:val="22"/>
          <w:szCs w:val="22"/>
        </w:rPr>
        <w:t>The indicative timetable for this procurement is set out in the following table:</w:t>
      </w:r>
      <w:bookmarkStart w:id="16" w:name="_DV_M120"/>
      <w:bookmarkEnd w:id="16"/>
    </w:p>
    <w:p w14:paraId="484994C1" w14:textId="77777777" w:rsidR="00AF39CF" w:rsidRPr="00526365" w:rsidRDefault="00AF39CF" w:rsidP="00AE46AE">
      <w:pPr>
        <w:pStyle w:val="Default"/>
        <w:spacing w:line="276" w:lineRule="auto"/>
        <w:ind w:left="360"/>
        <w:jc w:val="both"/>
        <w:rPr>
          <w:sz w:val="22"/>
          <w:szCs w:val="22"/>
        </w:rPr>
      </w:pPr>
    </w:p>
    <w:tbl>
      <w:tblPr>
        <w:tblW w:w="5000" w:type="pct"/>
        <w:tblLook w:val="0000" w:firstRow="0" w:lastRow="0" w:firstColumn="0" w:lastColumn="0" w:noHBand="0" w:noVBand="0"/>
      </w:tblPr>
      <w:tblGrid>
        <w:gridCol w:w="6342"/>
        <w:gridCol w:w="2674"/>
      </w:tblGrid>
      <w:tr w:rsidR="00F44457" w:rsidRPr="00526365" w14:paraId="1F7103BE"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49DC9617" w14:textId="77777777" w:rsidR="00F44457" w:rsidRPr="004A6363" w:rsidRDefault="00F44457" w:rsidP="00BF6760">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Activity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vAlign w:val="center"/>
          </w:tcPr>
          <w:p w14:paraId="2E76D25D" w14:textId="77777777" w:rsidR="00F44457" w:rsidRPr="004A6363" w:rsidRDefault="00F44457">
            <w:pPr>
              <w:pStyle w:val="Default"/>
              <w:spacing w:before="100" w:beforeAutospacing="1" w:after="100" w:afterAutospacing="1"/>
              <w:contextualSpacing/>
              <w:jc w:val="both"/>
              <w:rPr>
                <w:color w:val="FFFFFF" w:themeColor="background1"/>
                <w:sz w:val="22"/>
                <w:szCs w:val="22"/>
              </w:rPr>
            </w:pPr>
            <w:r w:rsidRPr="004A6363">
              <w:rPr>
                <w:b/>
                <w:color w:val="FFFFFF" w:themeColor="background1"/>
                <w:sz w:val="22"/>
                <w:szCs w:val="22"/>
              </w:rPr>
              <w:t xml:space="preserve">Date </w:t>
            </w:r>
          </w:p>
        </w:tc>
      </w:tr>
      <w:tr w:rsidR="00F44457" w:rsidRPr="00526365" w14:paraId="62C0D220"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585A19" w14:textId="2A2C8133" w:rsidR="00F44457" w:rsidRPr="004A6363" w:rsidRDefault="00F44457" w:rsidP="00BF6760">
            <w:pPr>
              <w:pStyle w:val="Default"/>
              <w:spacing w:before="100" w:beforeAutospacing="1" w:after="100" w:afterAutospacing="1"/>
              <w:contextualSpacing/>
              <w:jc w:val="both"/>
              <w:rPr>
                <w:sz w:val="22"/>
                <w:szCs w:val="22"/>
                <w:highlight w:val="yellow"/>
              </w:rPr>
            </w:pPr>
            <w:r w:rsidRPr="004A6363">
              <w:rPr>
                <w:b/>
                <w:sz w:val="22"/>
                <w:szCs w:val="22"/>
              </w:rPr>
              <w:t xml:space="preserve">Confirmation of compliance </w:t>
            </w:r>
            <w:r w:rsidR="00AF39CF" w:rsidRPr="004A6363">
              <w:rPr>
                <w:b/>
                <w:sz w:val="22"/>
                <w:szCs w:val="22"/>
              </w:rPr>
              <w:t>to Terms &amp; Conditions</w:t>
            </w:r>
            <w:r w:rsidRPr="004A6363">
              <w:rPr>
                <w:b/>
                <w:sz w:val="22"/>
                <w:szCs w:val="22"/>
              </w:rPr>
              <w:t xml:space="preserve"> </w:t>
            </w:r>
            <w:r w:rsidR="00441449" w:rsidRPr="004A6363">
              <w:rPr>
                <w:sz w:val="22"/>
                <w:szCs w:val="22"/>
              </w:rPr>
              <w:t>Tenderer</w:t>
            </w:r>
            <w:r w:rsidRPr="004A6363">
              <w:rPr>
                <w:sz w:val="22"/>
                <w:szCs w:val="22"/>
              </w:rPr>
              <w:t>s statement of compliance and intent to bid returned (</w:t>
            </w:r>
            <w:r w:rsidRPr="004A6363">
              <w:rPr>
                <w:b/>
                <w:sz w:val="22"/>
                <w:szCs w:val="22"/>
              </w:rPr>
              <w:t xml:space="preserve">Annex </w:t>
            </w:r>
            <w:r w:rsidR="00951A64" w:rsidRPr="004A6363">
              <w:rPr>
                <w:b/>
                <w:sz w:val="22"/>
                <w:szCs w:val="22"/>
              </w:rPr>
              <w:t>C</w:t>
            </w:r>
            <w:r w:rsidRPr="004A6363">
              <w:rPr>
                <w:sz w:val="22"/>
                <w:szCs w:val="22"/>
              </w:rPr>
              <w:t>)</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8537F8" w14:textId="0AF9A07C" w:rsidR="00F44457" w:rsidRPr="004A6363" w:rsidRDefault="004D25FC">
            <w:pPr>
              <w:pStyle w:val="Default"/>
              <w:spacing w:before="100" w:beforeAutospacing="1" w:after="100" w:afterAutospacing="1"/>
              <w:contextualSpacing/>
              <w:jc w:val="both"/>
              <w:rPr>
                <w:b/>
                <w:color w:val="FF0000"/>
                <w:sz w:val="22"/>
                <w:szCs w:val="22"/>
                <w:highlight w:val="yellow"/>
              </w:rPr>
            </w:pPr>
            <w:r w:rsidRPr="004A6363">
              <w:rPr>
                <w:b/>
                <w:color w:val="FF0000"/>
                <w:sz w:val="22"/>
                <w:szCs w:val="22"/>
              </w:rPr>
              <w:t>ASAP</w:t>
            </w:r>
          </w:p>
        </w:tc>
      </w:tr>
      <w:tr w:rsidR="00F44457" w:rsidRPr="00526365" w14:paraId="29D69504" w14:textId="77777777" w:rsidTr="006825E6">
        <w:trPr>
          <w:trHeight w:val="83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9F5D6" w14:textId="2ECAEEDE" w:rsidR="00F44457" w:rsidRPr="004A6363" w:rsidRDefault="00F44457" w:rsidP="00BF6760">
            <w:pPr>
              <w:pStyle w:val="Default"/>
              <w:spacing w:before="100" w:beforeAutospacing="1" w:after="100" w:afterAutospacing="1"/>
              <w:contextualSpacing/>
              <w:jc w:val="both"/>
              <w:rPr>
                <w:color w:val="FF0000"/>
                <w:sz w:val="22"/>
                <w:szCs w:val="22"/>
              </w:rPr>
            </w:pPr>
            <w:bookmarkStart w:id="17" w:name="_Hlk503516157"/>
            <w:r w:rsidRPr="004A6363">
              <w:rPr>
                <w:b/>
                <w:sz w:val="22"/>
                <w:szCs w:val="22"/>
              </w:rPr>
              <w:t>Receipt of questions relating to this ITT Process</w:t>
            </w:r>
            <w:r w:rsidR="00F07A2E" w:rsidRPr="004A6363">
              <w:rPr>
                <w:b/>
                <w:sz w:val="22"/>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8CEE9" w14:textId="5F57498F" w:rsidR="00F44457" w:rsidRPr="004A6363" w:rsidRDefault="0007227A">
            <w:pPr>
              <w:pStyle w:val="Default"/>
              <w:spacing w:before="100" w:beforeAutospacing="1" w:after="100" w:afterAutospacing="1"/>
              <w:contextualSpacing/>
              <w:jc w:val="both"/>
              <w:rPr>
                <w:color w:val="FF0000"/>
                <w:sz w:val="22"/>
                <w:szCs w:val="22"/>
              </w:rPr>
            </w:pPr>
            <w:r w:rsidRPr="004A6363">
              <w:rPr>
                <w:b/>
                <w:color w:val="FF0000"/>
                <w:sz w:val="22"/>
                <w:szCs w:val="22"/>
              </w:rPr>
              <w:t>24</w:t>
            </w:r>
            <w:r w:rsidRPr="004A6363">
              <w:rPr>
                <w:b/>
                <w:color w:val="FF0000"/>
                <w:sz w:val="22"/>
                <w:szCs w:val="22"/>
                <w:vertAlign w:val="superscript"/>
              </w:rPr>
              <w:t>th</w:t>
            </w:r>
            <w:r w:rsidR="009B3781" w:rsidRPr="004A6363">
              <w:rPr>
                <w:b/>
                <w:color w:val="FF0000"/>
                <w:sz w:val="22"/>
                <w:szCs w:val="22"/>
              </w:rPr>
              <w:t xml:space="preserve"> January 2018</w:t>
            </w:r>
          </w:p>
        </w:tc>
      </w:tr>
      <w:tr w:rsidR="00F44457" w:rsidRPr="00526365" w14:paraId="03804139"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F8229" w14:textId="43CFE0BC" w:rsidR="00F44457" w:rsidRPr="004A6363" w:rsidRDefault="00F44457" w:rsidP="00BF6760">
            <w:pPr>
              <w:pStyle w:val="Default"/>
              <w:spacing w:before="100" w:beforeAutospacing="1" w:after="100" w:afterAutospacing="1"/>
              <w:contextualSpacing/>
              <w:jc w:val="both"/>
              <w:rPr>
                <w:b/>
                <w:sz w:val="22"/>
                <w:szCs w:val="22"/>
              </w:rPr>
            </w:pPr>
            <w:r w:rsidRPr="004A6363">
              <w:rPr>
                <w:b/>
                <w:sz w:val="22"/>
                <w:szCs w:val="22"/>
              </w:rPr>
              <w:lastRenderedPageBreak/>
              <w:t>Issue of all Answers relating to the ITT Process</w:t>
            </w:r>
            <w:r w:rsidR="00F07A2E" w:rsidRPr="004A6363">
              <w:rPr>
                <w:b/>
                <w:sz w:val="22"/>
                <w:szCs w:val="22"/>
              </w:rPr>
              <w:t xml:space="preserve"> (round 1)</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13237" w14:textId="2963CC77" w:rsidR="00F44457" w:rsidRPr="004A6363" w:rsidRDefault="00F07A2E">
            <w:pPr>
              <w:pStyle w:val="Default"/>
              <w:spacing w:before="100" w:beforeAutospacing="1" w:after="100" w:afterAutospacing="1"/>
              <w:contextualSpacing/>
              <w:jc w:val="both"/>
              <w:rPr>
                <w:color w:val="FF0000"/>
                <w:sz w:val="22"/>
                <w:szCs w:val="22"/>
              </w:rPr>
            </w:pPr>
            <w:r w:rsidRPr="004A6363">
              <w:rPr>
                <w:b/>
                <w:color w:val="FF0000"/>
                <w:sz w:val="22"/>
                <w:szCs w:val="22"/>
              </w:rPr>
              <w:t>26</w:t>
            </w:r>
            <w:r w:rsidRPr="004A6363">
              <w:rPr>
                <w:b/>
                <w:color w:val="FF0000"/>
                <w:sz w:val="22"/>
                <w:szCs w:val="22"/>
                <w:vertAlign w:val="superscript"/>
              </w:rPr>
              <w:t>th</w:t>
            </w:r>
            <w:r w:rsidRPr="004A6363">
              <w:rPr>
                <w:b/>
                <w:color w:val="FF0000"/>
                <w:sz w:val="22"/>
                <w:szCs w:val="22"/>
              </w:rPr>
              <w:t xml:space="preserve"> January</w:t>
            </w:r>
            <w:r w:rsidR="00F66746" w:rsidRPr="004A6363">
              <w:rPr>
                <w:b/>
                <w:color w:val="FF0000"/>
                <w:sz w:val="22"/>
                <w:szCs w:val="22"/>
              </w:rPr>
              <w:t xml:space="preserve"> 2018</w:t>
            </w:r>
          </w:p>
        </w:tc>
      </w:tr>
      <w:tr w:rsidR="00F07A2E" w:rsidRPr="00526365" w14:paraId="5D3AEAD4"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D2AC6" w14:textId="1DF262EA" w:rsidR="00F07A2E" w:rsidRPr="004A6363" w:rsidRDefault="00F07A2E" w:rsidP="00BF6760">
            <w:pPr>
              <w:pStyle w:val="Default"/>
              <w:spacing w:before="100" w:beforeAutospacing="1" w:after="100" w:afterAutospacing="1"/>
              <w:contextualSpacing/>
              <w:jc w:val="both"/>
              <w:rPr>
                <w:b/>
                <w:sz w:val="22"/>
                <w:szCs w:val="22"/>
              </w:rPr>
            </w:pPr>
            <w:r w:rsidRPr="004A6363">
              <w:rPr>
                <w:b/>
                <w:sz w:val="22"/>
                <w:szCs w:val="22"/>
              </w:rPr>
              <w:t>Receipt of questions relating to this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ED554" w14:textId="29C29A2E" w:rsidR="00F07A2E" w:rsidRPr="004A6363" w:rsidRDefault="00F07A2E">
            <w:pPr>
              <w:pStyle w:val="Default"/>
              <w:spacing w:before="100" w:beforeAutospacing="1" w:after="100" w:afterAutospacing="1"/>
              <w:contextualSpacing/>
              <w:jc w:val="both"/>
              <w:rPr>
                <w:b/>
                <w:color w:val="FF0000"/>
                <w:sz w:val="22"/>
                <w:szCs w:val="22"/>
              </w:rPr>
            </w:pPr>
            <w:r w:rsidRPr="004A6363">
              <w:rPr>
                <w:b/>
                <w:color w:val="FF0000"/>
                <w:sz w:val="22"/>
                <w:szCs w:val="22"/>
              </w:rPr>
              <w:t>2</w:t>
            </w:r>
            <w:r w:rsidRPr="004A6363">
              <w:rPr>
                <w:b/>
                <w:color w:val="FF0000"/>
                <w:sz w:val="22"/>
                <w:szCs w:val="22"/>
                <w:vertAlign w:val="superscript"/>
              </w:rPr>
              <w:t>nd</w:t>
            </w:r>
            <w:r w:rsidRPr="004A6363">
              <w:rPr>
                <w:b/>
                <w:color w:val="FF0000"/>
                <w:sz w:val="22"/>
                <w:szCs w:val="22"/>
              </w:rPr>
              <w:t xml:space="preserve"> February 2018</w:t>
            </w:r>
          </w:p>
        </w:tc>
      </w:tr>
      <w:tr w:rsidR="00F07A2E" w:rsidRPr="00526365" w14:paraId="4F3DEF51"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4FB5C3" w14:textId="5BF141B3" w:rsidR="00F07A2E" w:rsidRPr="004A6363" w:rsidRDefault="00F07A2E" w:rsidP="00BF6760">
            <w:pPr>
              <w:pStyle w:val="Default"/>
              <w:spacing w:before="100" w:beforeAutospacing="1" w:after="100" w:afterAutospacing="1"/>
              <w:contextualSpacing/>
              <w:jc w:val="both"/>
              <w:rPr>
                <w:b/>
                <w:sz w:val="22"/>
                <w:szCs w:val="22"/>
              </w:rPr>
            </w:pPr>
            <w:r w:rsidRPr="004A6363">
              <w:rPr>
                <w:b/>
                <w:sz w:val="22"/>
                <w:szCs w:val="22"/>
              </w:rPr>
              <w:t>Issue of all Answers relating to the ITT Process (round 2)</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FCBF26" w14:textId="44C1EB37" w:rsidR="00F07A2E" w:rsidRPr="004A6363" w:rsidRDefault="00874904">
            <w:pPr>
              <w:pStyle w:val="Default"/>
              <w:spacing w:before="100" w:beforeAutospacing="1" w:after="100" w:afterAutospacing="1"/>
              <w:contextualSpacing/>
              <w:jc w:val="both"/>
              <w:rPr>
                <w:b/>
                <w:color w:val="FF0000"/>
                <w:sz w:val="22"/>
                <w:szCs w:val="22"/>
              </w:rPr>
            </w:pPr>
            <w:r>
              <w:rPr>
                <w:b/>
                <w:color w:val="FF0000"/>
                <w:sz w:val="22"/>
                <w:szCs w:val="22"/>
              </w:rPr>
              <w:t>6</w:t>
            </w:r>
            <w:r w:rsidR="00F07A2E" w:rsidRPr="004A6363">
              <w:rPr>
                <w:b/>
                <w:color w:val="FF0000"/>
                <w:sz w:val="22"/>
                <w:szCs w:val="22"/>
                <w:vertAlign w:val="superscript"/>
              </w:rPr>
              <w:t>th</w:t>
            </w:r>
            <w:r w:rsidR="00F07A2E" w:rsidRPr="004A6363">
              <w:rPr>
                <w:b/>
                <w:color w:val="FF0000"/>
                <w:sz w:val="22"/>
                <w:szCs w:val="22"/>
              </w:rPr>
              <w:t xml:space="preserve"> February 2018</w:t>
            </w:r>
          </w:p>
        </w:tc>
      </w:tr>
      <w:bookmarkEnd w:id="17"/>
      <w:tr w:rsidR="00F44457" w:rsidRPr="00526365" w14:paraId="18CE1315"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2E7FE" w14:textId="744C6815" w:rsidR="00F44457" w:rsidRPr="004A6363" w:rsidRDefault="00AF39CF" w:rsidP="00BF6760">
            <w:pPr>
              <w:pStyle w:val="Default"/>
              <w:spacing w:before="100" w:beforeAutospacing="1" w:after="100" w:afterAutospacing="1"/>
              <w:contextualSpacing/>
              <w:jc w:val="both"/>
              <w:rPr>
                <w:sz w:val="22"/>
                <w:szCs w:val="22"/>
              </w:rPr>
            </w:pPr>
            <w:r w:rsidRPr="004A6363">
              <w:rPr>
                <w:b/>
                <w:sz w:val="22"/>
                <w:szCs w:val="22"/>
              </w:rPr>
              <w:t xml:space="preserve">Receipt of </w:t>
            </w:r>
            <w:r w:rsidR="00441449" w:rsidRPr="004A6363">
              <w:rPr>
                <w:b/>
                <w:sz w:val="22"/>
                <w:szCs w:val="22"/>
              </w:rPr>
              <w:t>Tenderer</w:t>
            </w:r>
            <w:r w:rsidR="00F44457" w:rsidRPr="004A6363">
              <w:rPr>
                <w:b/>
                <w:sz w:val="22"/>
                <w:szCs w:val="22"/>
              </w:rPr>
              <w:t xml:space="preserve">s proposals </w:t>
            </w:r>
            <w:r w:rsidRPr="004A6363">
              <w:rPr>
                <w:b/>
                <w:sz w:val="22"/>
                <w:szCs w:val="22"/>
              </w:rPr>
              <w:t>in response to this ITT</w:t>
            </w:r>
            <w:r w:rsidR="00F44457" w:rsidRPr="004A6363">
              <w:rPr>
                <w:sz w:val="22"/>
                <w:szCs w:val="22"/>
              </w:rPr>
              <w:t xml:space="preserv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AF5A3" w14:textId="38BB5399" w:rsidR="00F44457" w:rsidRPr="004A6363" w:rsidRDefault="00DD4351" w:rsidP="006825E6">
            <w:pPr>
              <w:pStyle w:val="Default"/>
              <w:spacing w:before="100" w:beforeAutospacing="1" w:after="100" w:afterAutospacing="1"/>
              <w:contextualSpacing/>
              <w:rPr>
                <w:b/>
                <w:color w:val="FF0000"/>
                <w:sz w:val="22"/>
                <w:szCs w:val="22"/>
              </w:rPr>
            </w:pPr>
            <w:r w:rsidRPr="004A6363">
              <w:rPr>
                <w:b/>
                <w:color w:val="FF0000"/>
                <w:sz w:val="22"/>
                <w:szCs w:val="22"/>
              </w:rPr>
              <w:t xml:space="preserve">12:00hrs </w:t>
            </w:r>
            <w:r w:rsidR="00A41AFB" w:rsidRPr="004A6363">
              <w:rPr>
                <w:b/>
                <w:color w:val="FF0000"/>
                <w:sz w:val="22"/>
                <w:szCs w:val="22"/>
              </w:rPr>
              <w:t>15</w:t>
            </w:r>
            <w:r w:rsidR="00A41AFB" w:rsidRPr="004A6363">
              <w:rPr>
                <w:b/>
                <w:color w:val="FF0000"/>
                <w:sz w:val="22"/>
                <w:szCs w:val="22"/>
                <w:vertAlign w:val="superscript"/>
              </w:rPr>
              <w:t>th</w:t>
            </w:r>
            <w:r w:rsidR="00360B16" w:rsidRPr="004A6363">
              <w:rPr>
                <w:b/>
                <w:bCs/>
                <w:color w:val="FF0000"/>
                <w:sz w:val="22"/>
                <w:szCs w:val="22"/>
                <w:vertAlign w:val="superscript"/>
              </w:rPr>
              <w:t xml:space="preserve"> </w:t>
            </w:r>
            <w:r w:rsidR="00F66746" w:rsidRPr="004A6363">
              <w:rPr>
                <w:b/>
                <w:color w:val="FF0000"/>
                <w:sz w:val="22"/>
                <w:szCs w:val="22"/>
              </w:rPr>
              <w:t>February 2018</w:t>
            </w:r>
          </w:p>
        </w:tc>
      </w:tr>
      <w:tr w:rsidR="00F44457" w:rsidRPr="00526365" w14:paraId="6A481484"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ECE31" w14:textId="55A5821A" w:rsidR="00F44457" w:rsidRPr="004A6363" w:rsidRDefault="002D0E12" w:rsidP="00BF6760">
            <w:pPr>
              <w:pStyle w:val="Default"/>
              <w:spacing w:before="100" w:beforeAutospacing="1" w:after="100" w:afterAutospacing="1"/>
              <w:contextualSpacing/>
              <w:jc w:val="both"/>
              <w:rPr>
                <w:sz w:val="22"/>
                <w:szCs w:val="22"/>
              </w:rPr>
            </w:pPr>
            <w:r w:rsidRPr="004A6363">
              <w:rPr>
                <w:b/>
                <w:sz w:val="22"/>
                <w:szCs w:val="22"/>
              </w:rPr>
              <w:t xml:space="preserve">Evaluation of proposals </w:t>
            </w:r>
            <w:r w:rsidRPr="004A6363">
              <w:rPr>
                <w:sz w:val="22"/>
                <w:szCs w:val="22"/>
              </w:rPr>
              <w:t>Review, score and evaluate proposals, including a credit check of potential suppliers.</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9052C" w14:textId="24581B10" w:rsidR="00F44457" w:rsidRPr="004A6363" w:rsidRDefault="00A41AFB">
            <w:pPr>
              <w:pStyle w:val="Default"/>
              <w:spacing w:before="100" w:beforeAutospacing="1" w:after="100" w:afterAutospacing="1"/>
              <w:contextualSpacing/>
              <w:jc w:val="both"/>
              <w:rPr>
                <w:b/>
                <w:color w:val="FF0000"/>
                <w:sz w:val="22"/>
                <w:szCs w:val="22"/>
              </w:rPr>
            </w:pPr>
            <w:r w:rsidRPr="004A6363">
              <w:rPr>
                <w:b/>
                <w:color w:val="FF0000"/>
                <w:sz w:val="22"/>
                <w:szCs w:val="22"/>
              </w:rPr>
              <w:t>15</w:t>
            </w:r>
            <w:r w:rsidRPr="004A6363">
              <w:rPr>
                <w:b/>
                <w:color w:val="FF0000"/>
                <w:sz w:val="22"/>
                <w:szCs w:val="22"/>
                <w:vertAlign w:val="superscript"/>
              </w:rPr>
              <w:t>th</w:t>
            </w:r>
            <w:r w:rsidRPr="004A6363">
              <w:rPr>
                <w:b/>
                <w:color w:val="FF0000"/>
                <w:sz w:val="22"/>
                <w:szCs w:val="22"/>
              </w:rPr>
              <w:t xml:space="preserve"> </w:t>
            </w:r>
            <w:r w:rsidR="00F34386" w:rsidRPr="004A6363">
              <w:rPr>
                <w:b/>
                <w:color w:val="FF0000"/>
                <w:sz w:val="22"/>
                <w:szCs w:val="22"/>
              </w:rPr>
              <w:t>-</w:t>
            </w:r>
            <w:r w:rsidR="00195585" w:rsidRPr="004A6363">
              <w:rPr>
                <w:b/>
                <w:color w:val="FF0000"/>
                <w:sz w:val="22"/>
                <w:szCs w:val="22"/>
              </w:rPr>
              <w:t xml:space="preserve"> </w:t>
            </w:r>
            <w:r w:rsidR="00F34386" w:rsidRPr="004A6363">
              <w:rPr>
                <w:b/>
                <w:color w:val="FF0000"/>
                <w:sz w:val="22"/>
                <w:szCs w:val="22"/>
              </w:rPr>
              <w:t>20</w:t>
            </w:r>
            <w:r w:rsidR="00F34386" w:rsidRPr="004A6363">
              <w:rPr>
                <w:b/>
                <w:color w:val="FF0000"/>
                <w:sz w:val="22"/>
                <w:szCs w:val="22"/>
                <w:vertAlign w:val="superscript"/>
              </w:rPr>
              <w:t>th</w:t>
            </w:r>
            <w:r w:rsidR="00F34386" w:rsidRPr="004A6363">
              <w:rPr>
                <w:b/>
                <w:color w:val="FF0000"/>
                <w:sz w:val="22"/>
                <w:szCs w:val="22"/>
              </w:rPr>
              <w:t xml:space="preserve"> </w:t>
            </w:r>
            <w:r w:rsidR="005C34A6" w:rsidRPr="004A6363">
              <w:rPr>
                <w:b/>
                <w:color w:val="FF0000"/>
                <w:sz w:val="22"/>
                <w:szCs w:val="22"/>
              </w:rPr>
              <w:t>February 2018</w:t>
            </w:r>
          </w:p>
        </w:tc>
      </w:tr>
      <w:tr w:rsidR="000F6F2E" w:rsidRPr="00526365" w14:paraId="5F7AC469"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FA3F" w14:textId="0627DAFB" w:rsidR="000F6F2E" w:rsidRPr="004A6363" w:rsidRDefault="000F6F2E" w:rsidP="00BF6760">
            <w:pPr>
              <w:pStyle w:val="Default"/>
              <w:spacing w:before="100" w:beforeAutospacing="1" w:after="100" w:afterAutospacing="1"/>
              <w:contextualSpacing/>
              <w:jc w:val="both"/>
              <w:rPr>
                <w:b/>
                <w:sz w:val="22"/>
                <w:szCs w:val="22"/>
              </w:rPr>
            </w:pPr>
            <w:r w:rsidRPr="004A6363">
              <w:rPr>
                <w:b/>
                <w:sz w:val="22"/>
                <w:szCs w:val="22"/>
              </w:rPr>
              <w:t xml:space="preserve">Identification of </w:t>
            </w:r>
            <w:r w:rsidR="00441449" w:rsidRPr="004A6363">
              <w:rPr>
                <w:b/>
                <w:sz w:val="22"/>
                <w:szCs w:val="22"/>
              </w:rPr>
              <w:t>Tenderer</w:t>
            </w:r>
            <w:r w:rsidRPr="004A6363">
              <w:rPr>
                <w:b/>
                <w:sz w:val="22"/>
                <w:szCs w:val="22"/>
              </w:rPr>
              <w:t>s who will be invited to present their proposals in more detail</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82B1C" w14:textId="35C05FAD" w:rsidR="000F6F2E" w:rsidRPr="004A6363" w:rsidRDefault="00837060">
            <w:pPr>
              <w:pStyle w:val="Default"/>
              <w:spacing w:before="100" w:beforeAutospacing="1" w:after="100" w:afterAutospacing="1"/>
              <w:contextualSpacing/>
              <w:jc w:val="both"/>
              <w:rPr>
                <w:b/>
                <w:color w:val="FF0000"/>
                <w:sz w:val="22"/>
                <w:szCs w:val="22"/>
              </w:rPr>
            </w:pPr>
            <w:r w:rsidRPr="004A6363">
              <w:rPr>
                <w:b/>
                <w:color w:val="FF0000"/>
                <w:sz w:val="22"/>
                <w:szCs w:val="22"/>
              </w:rPr>
              <w:t>21</w:t>
            </w:r>
            <w:r w:rsidRPr="004A6363">
              <w:rPr>
                <w:b/>
                <w:color w:val="FF0000"/>
                <w:sz w:val="22"/>
                <w:szCs w:val="22"/>
                <w:vertAlign w:val="superscript"/>
              </w:rPr>
              <w:t>st</w:t>
            </w:r>
            <w:r w:rsidR="00F475E4" w:rsidRPr="004A6363">
              <w:rPr>
                <w:b/>
                <w:color w:val="FF0000"/>
                <w:sz w:val="22"/>
                <w:szCs w:val="22"/>
              </w:rPr>
              <w:t xml:space="preserve"> </w:t>
            </w:r>
            <w:r w:rsidRPr="004A6363">
              <w:rPr>
                <w:b/>
                <w:color w:val="FF0000"/>
                <w:sz w:val="22"/>
                <w:szCs w:val="22"/>
              </w:rPr>
              <w:t>February 2018</w:t>
            </w:r>
          </w:p>
        </w:tc>
      </w:tr>
      <w:tr w:rsidR="00BB34F0" w:rsidRPr="00526365" w14:paraId="7EB41F65"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CDD7ED" w14:textId="112C8071" w:rsidR="00BB34F0" w:rsidRPr="004A6363" w:rsidRDefault="00441449" w:rsidP="00BF6760">
            <w:pPr>
              <w:pStyle w:val="Default"/>
              <w:spacing w:before="100" w:beforeAutospacing="1" w:after="100" w:afterAutospacing="1"/>
              <w:contextualSpacing/>
              <w:jc w:val="both"/>
              <w:rPr>
                <w:b/>
                <w:sz w:val="22"/>
                <w:szCs w:val="22"/>
              </w:rPr>
            </w:pPr>
            <w:r w:rsidRPr="004A6363">
              <w:rPr>
                <w:b/>
                <w:sz w:val="22"/>
                <w:szCs w:val="22"/>
              </w:rPr>
              <w:t>Tenderer</w:t>
            </w:r>
            <w:r w:rsidR="002D0E12" w:rsidRPr="004A6363">
              <w:rPr>
                <w:b/>
                <w:sz w:val="22"/>
                <w:szCs w:val="22"/>
              </w:rPr>
              <w:t xml:space="preserve"> presentations</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1422B" w14:textId="59BF7542" w:rsidR="00BB34F0" w:rsidRPr="004A6363" w:rsidRDefault="00282450">
            <w:pPr>
              <w:pStyle w:val="Default"/>
              <w:spacing w:before="100" w:beforeAutospacing="1" w:after="100" w:afterAutospacing="1"/>
              <w:contextualSpacing/>
              <w:jc w:val="both"/>
              <w:rPr>
                <w:b/>
                <w:color w:val="FF0000"/>
                <w:sz w:val="22"/>
                <w:szCs w:val="22"/>
              </w:rPr>
            </w:pPr>
            <w:r w:rsidRPr="004A6363">
              <w:rPr>
                <w:b/>
                <w:color w:val="FF0000"/>
                <w:sz w:val="22"/>
                <w:szCs w:val="22"/>
              </w:rPr>
              <w:t>1</w:t>
            </w:r>
            <w:r w:rsidRPr="004A6363">
              <w:rPr>
                <w:b/>
                <w:color w:val="FF0000"/>
                <w:sz w:val="22"/>
                <w:szCs w:val="22"/>
                <w:vertAlign w:val="superscript"/>
              </w:rPr>
              <w:t>st</w:t>
            </w:r>
            <w:r w:rsidR="00030653" w:rsidRPr="004A6363">
              <w:rPr>
                <w:b/>
                <w:color w:val="FF0000"/>
                <w:sz w:val="22"/>
                <w:szCs w:val="22"/>
                <w:vertAlign w:val="superscript"/>
              </w:rPr>
              <w:t xml:space="preserve"> </w:t>
            </w:r>
            <w:r w:rsidR="00030653" w:rsidRPr="004A6363">
              <w:rPr>
                <w:b/>
                <w:color w:val="FF0000"/>
                <w:sz w:val="22"/>
                <w:szCs w:val="22"/>
              </w:rPr>
              <w:t>/2</w:t>
            </w:r>
            <w:r w:rsidR="00030653" w:rsidRPr="004A6363">
              <w:rPr>
                <w:b/>
                <w:color w:val="FF0000"/>
                <w:sz w:val="22"/>
                <w:szCs w:val="22"/>
                <w:vertAlign w:val="superscript"/>
              </w:rPr>
              <w:t>nd</w:t>
            </w:r>
            <w:r w:rsidR="00030653" w:rsidRPr="004A6363">
              <w:rPr>
                <w:b/>
                <w:color w:val="FF0000"/>
                <w:sz w:val="22"/>
                <w:szCs w:val="22"/>
              </w:rPr>
              <w:t xml:space="preserve"> </w:t>
            </w:r>
            <w:r w:rsidRPr="004A6363">
              <w:rPr>
                <w:b/>
                <w:color w:val="FF0000"/>
                <w:sz w:val="22"/>
                <w:szCs w:val="22"/>
              </w:rPr>
              <w:t>March</w:t>
            </w:r>
            <w:r w:rsidR="006B1517" w:rsidRPr="004A6363">
              <w:rPr>
                <w:b/>
                <w:color w:val="FF0000"/>
                <w:sz w:val="22"/>
                <w:szCs w:val="22"/>
              </w:rPr>
              <w:t xml:space="preserve"> 2018</w:t>
            </w:r>
          </w:p>
        </w:tc>
      </w:tr>
      <w:tr w:rsidR="00F44457" w:rsidRPr="00526365" w14:paraId="62CF5FA4" w14:textId="77777777" w:rsidTr="006825E6">
        <w:trPr>
          <w:trHeight w:val="303"/>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25533C" w14:textId="48E28838" w:rsidR="00F44457" w:rsidRPr="004A6363" w:rsidRDefault="005B4F41" w:rsidP="00BF6760">
            <w:pPr>
              <w:pStyle w:val="Default"/>
              <w:spacing w:before="100" w:beforeAutospacing="1" w:after="100" w:afterAutospacing="1"/>
              <w:contextualSpacing/>
              <w:jc w:val="both"/>
              <w:rPr>
                <w:sz w:val="22"/>
                <w:szCs w:val="22"/>
              </w:rPr>
            </w:pPr>
            <w:r w:rsidRPr="004A6363">
              <w:rPr>
                <w:b/>
                <w:sz w:val="22"/>
                <w:szCs w:val="22"/>
              </w:rPr>
              <w:t>N</w:t>
            </w:r>
            <w:r w:rsidR="00AF39CF" w:rsidRPr="004A6363">
              <w:rPr>
                <w:b/>
                <w:sz w:val="22"/>
                <w:szCs w:val="22"/>
              </w:rPr>
              <w:t>otice to</w:t>
            </w:r>
            <w:r w:rsidR="00F44457" w:rsidRPr="004A6363">
              <w:rPr>
                <w:b/>
                <w:sz w:val="22"/>
                <w:szCs w:val="22"/>
              </w:rPr>
              <w:t xml:space="preserve"> all </w:t>
            </w:r>
            <w:r w:rsidR="00441449" w:rsidRPr="004A6363">
              <w:rPr>
                <w:b/>
                <w:sz w:val="22"/>
                <w:szCs w:val="22"/>
              </w:rPr>
              <w:t>Tenderer</w:t>
            </w:r>
            <w:r w:rsidR="00F44457" w:rsidRPr="004A6363">
              <w:rPr>
                <w:b/>
                <w:sz w:val="22"/>
                <w:szCs w:val="22"/>
              </w:rPr>
              <w:t xml:space="preserve">s of </w:t>
            </w:r>
            <w:r w:rsidR="00AF39CF" w:rsidRPr="004A6363">
              <w:rPr>
                <w:b/>
                <w:sz w:val="22"/>
                <w:szCs w:val="22"/>
              </w:rPr>
              <w:t xml:space="preserve">the </w:t>
            </w:r>
            <w:r w:rsidR="00F44457" w:rsidRPr="004A6363">
              <w:rPr>
                <w:b/>
                <w:sz w:val="22"/>
                <w:szCs w:val="22"/>
              </w:rPr>
              <w:t xml:space="preserve">results of </w:t>
            </w:r>
            <w:r w:rsidR="00AF39CF" w:rsidRPr="004A6363">
              <w:rPr>
                <w:b/>
                <w:sz w:val="22"/>
                <w:szCs w:val="22"/>
              </w:rPr>
              <w:t xml:space="preserve">the </w:t>
            </w:r>
            <w:r w:rsidR="00F44457" w:rsidRPr="004A6363">
              <w:rPr>
                <w:b/>
                <w:sz w:val="22"/>
                <w:szCs w:val="22"/>
              </w:rPr>
              <w:t>selection process</w:t>
            </w:r>
            <w:r w:rsidR="00AF39CF" w:rsidRPr="004A6363">
              <w:rPr>
                <w:b/>
                <w:sz w:val="22"/>
                <w:szCs w:val="22"/>
              </w:rPr>
              <w:t>, by e-mail</w:t>
            </w:r>
            <w:r w:rsidRPr="004A6363">
              <w:rPr>
                <w:b/>
                <w:sz w:val="22"/>
                <w:szCs w:val="22"/>
              </w:rPr>
              <w:t xml:space="preserve"> &amp; start of mandatory standstill period</w:t>
            </w:r>
            <w:r w:rsidR="00AF39CF" w:rsidRPr="004A6363">
              <w:rPr>
                <w:b/>
                <w:sz w:val="22"/>
                <w:szCs w:val="22"/>
              </w:rPr>
              <w:t>.</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F71437" w14:textId="2A415DF0" w:rsidR="00F44457" w:rsidRPr="004A6363" w:rsidRDefault="00C73AB8">
            <w:pPr>
              <w:pStyle w:val="Default"/>
              <w:spacing w:before="100" w:beforeAutospacing="1" w:after="100" w:afterAutospacing="1"/>
              <w:contextualSpacing/>
              <w:jc w:val="both"/>
              <w:rPr>
                <w:color w:val="FF0000"/>
                <w:sz w:val="22"/>
                <w:szCs w:val="22"/>
              </w:rPr>
            </w:pPr>
            <w:r w:rsidRPr="004A6363">
              <w:rPr>
                <w:b/>
                <w:color w:val="FF0000"/>
                <w:sz w:val="22"/>
                <w:szCs w:val="22"/>
              </w:rPr>
              <w:t xml:space="preserve"> </w:t>
            </w:r>
            <w:r w:rsidR="00C64556" w:rsidRPr="004A6363">
              <w:rPr>
                <w:b/>
                <w:color w:val="FF0000"/>
                <w:sz w:val="22"/>
                <w:szCs w:val="22"/>
              </w:rPr>
              <w:t>6</w:t>
            </w:r>
            <w:r w:rsidR="00FF364A" w:rsidRPr="004A6363">
              <w:rPr>
                <w:b/>
                <w:color w:val="FF0000"/>
                <w:sz w:val="22"/>
                <w:szCs w:val="22"/>
                <w:vertAlign w:val="superscript"/>
              </w:rPr>
              <w:t>th</w:t>
            </w:r>
            <w:r w:rsidRPr="004A6363">
              <w:rPr>
                <w:b/>
                <w:color w:val="FF0000"/>
                <w:sz w:val="22"/>
                <w:szCs w:val="22"/>
              </w:rPr>
              <w:t xml:space="preserve"> March 2018</w:t>
            </w:r>
          </w:p>
        </w:tc>
      </w:tr>
      <w:tr w:rsidR="00F44457" w:rsidRPr="00526365" w14:paraId="7240110A" w14:textId="77777777" w:rsidTr="006825E6">
        <w:trPr>
          <w:trHeight w:val="575"/>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4F25D" w14:textId="77777777" w:rsidR="00F44457" w:rsidRPr="004A6363" w:rsidRDefault="005B4F41" w:rsidP="00BF6760">
            <w:pPr>
              <w:pStyle w:val="Default"/>
              <w:spacing w:before="100" w:beforeAutospacing="1" w:after="100" w:afterAutospacing="1"/>
              <w:contextualSpacing/>
              <w:jc w:val="both"/>
              <w:rPr>
                <w:b/>
                <w:sz w:val="22"/>
                <w:szCs w:val="22"/>
              </w:rPr>
            </w:pPr>
            <w:r w:rsidRPr="004A6363">
              <w:rPr>
                <w:b/>
                <w:sz w:val="22"/>
                <w:szCs w:val="22"/>
              </w:rPr>
              <w:t xml:space="preserve">Preferred </w:t>
            </w:r>
            <w:r w:rsidR="00F44457" w:rsidRPr="004A6363">
              <w:rPr>
                <w:b/>
                <w:sz w:val="22"/>
                <w:szCs w:val="22"/>
              </w:rPr>
              <w:t>Supplier appointment</w:t>
            </w:r>
            <w:r w:rsidRPr="004A6363">
              <w:rPr>
                <w:b/>
                <w:sz w:val="22"/>
                <w:szCs w:val="22"/>
              </w:rPr>
              <w:t xml:space="preserve"> following completion of standstill period</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22C72F" w14:textId="075144CF" w:rsidR="00F44457" w:rsidRPr="004A6363" w:rsidRDefault="00C73AB8">
            <w:pPr>
              <w:pStyle w:val="Default"/>
              <w:spacing w:before="100" w:beforeAutospacing="1" w:after="100" w:afterAutospacing="1"/>
              <w:contextualSpacing/>
              <w:jc w:val="both"/>
              <w:rPr>
                <w:color w:val="FF0000"/>
                <w:sz w:val="22"/>
                <w:szCs w:val="22"/>
              </w:rPr>
            </w:pPr>
            <w:r w:rsidRPr="004A6363">
              <w:rPr>
                <w:b/>
                <w:color w:val="FF0000"/>
                <w:sz w:val="22"/>
                <w:szCs w:val="22"/>
              </w:rPr>
              <w:t>1</w:t>
            </w:r>
            <w:r w:rsidR="00C64556" w:rsidRPr="004A6363">
              <w:rPr>
                <w:b/>
                <w:color w:val="FF0000"/>
                <w:sz w:val="22"/>
                <w:szCs w:val="22"/>
              </w:rPr>
              <w:t>6</w:t>
            </w:r>
            <w:r w:rsidRPr="004A6363">
              <w:rPr>
                <w:b/>
                <w:color w:val="FF0000"/>
                <w:sz w:val="22"/>
                <w:szCs w:val="22"/>
                <w:vertAlign w:val="superscript"/>
              </w:rPr>
              <w:t>th</w:t>
            </w:r>
            <w:r w:rsidRPr="004A6363">
              <w:rPr>
                <w:b/>
                <w:color w:val="FF0000"/>
                <w:sz w:val="22"/>
                <w:szCs w:val="22"/>
              </w:rPr>
              <w:t xml:space="preserve"> </w:t>
            </w:r>
            <w:r w:rsidR="00CF4110" w:rsidRPr="004A6363">
              <w:rPr>
                <w:b/>
                <w:color w:val="FF0000"/>
                <w:sz w:val="22"/>
                <w:szCs w:val="22"/>
              </w:rPr>
              <w:t>March</w:t>
            </w:r>
            <w:r w:rsidR="00A278E1" w:rsidRPr="004A6363">
              <w:rPr>
                <w:b/>
                <w:color w:val="FF0000"/>
                <w:sz w:val="22"/>
                <w:szCs w:val="22"/>
              </w:rPr>
              <w:t xml:space="preserve"> 2018</w:t>
            </w:r>
          </w:p>
        </w:tc>
      </w:tr>
      <w:tr w:rsidR="00F44457" w:rsidRPr="00526365" w14:paraId="5DEFA75F"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AAAF7" w14:textId="4680A2BE" w:rsidR="00F44457" w:rsidRPr="004A6363" w:rsidRDefault="00F44457" w:rsidP="00BF6760">
            <w:pPr>
              <w:pStyle w:val="Default"/>
              <w:spacing w:before="100" w:beforeAutospacing="1" w:after="100" w:afterAutospacing="1"/>
              <w:contextualSpacing/>
              <w:jc w:val="both"/>
              <w:rPr>
                <w:sz w:val="22"/>
                <w:szCs w:val="22"/>
              </w:rPr>
            </w:pPr>
            <w:r w:rsidRPr="004A6363">
              <w:rPr>
                <w:b/>
                <w:sz w:val="22"/>
                <w:szCs w:val="22"/>
              </w:rPr>
              <w:t>Contract commences</w:t>
            </w:r>
            <w:r w:rsidRPr="004A6363">
              <w:rPr>
                <w:sz w:val="22"/>
                <w:szCs w:val="22"/>
              </w:rPr>
              <w:t xml:space="preserve"> (with </w:t>
            </w:r>
            <w:r w:rsidR="00441449" w:rsidRPr="004A6363">
              <w:rPr>
                <w:sz w:val="22"/>
                <w:szCs w:val="22"/>
              </w:rPr>
              <w:t xml:space="preserve">successful Tenderer(s) </w:t>
            </w:r>
            <w:r w:rsidRPr="004A6363">
              <w:rPr>
                <w:sz w:val="22"/>
                <w:szCs w:val="22"/>
              </w:rPr>
              <w:t xml:space="preserve">fully accountable for ongoing service)  </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DD82CC" w14:textId="436454BD" w:rsidR="00F44457" w:rsidRPr="004A6363" w:rsidRDefault="007C6CB3">
            <w:pPr>
              <w:pStyle w:val="Default"/>
              <w:spacing w:before="100" w:beforeAutospacing="1" w:after="100" w:afterAutospacing="1"/>
              <w:contextualSpacing/>
              <w:jc w:val="both"/>
              <w:rPr>
                <w:color w:val="FF0000"/>
                <w:sz w:val="22"/>
                <w:szCs w:val="22"/>
              </w:rPr>
            </w:pPr>
            <w:r w:rsidRPr="004A6363">
              <w:rPr>
                <w:b/>
                <w:color w:val="FF0000"/>
                <w:sz w:val="22"/>
                <w:szCs w:val="22"/>
              </w:rPr>
              <w:t>23</w:t>
            </w:r>
            <w:r w:rsidRPr="004A6363">
              <w:rPr>
                <w:b/>
                <w:color w:val="FF0000"/>
                <w:sz w:val="22"/>
                <w:szCs w:val="22"/>
                <w:vertAlign w:val="superscript"/>
              </w:rPr>
              <w:t>rd</w:t>
            </w:r>
            <w:r w:rsidRPr="004A6363">
              <w:rPr>
                <w:b/>
                <w:color w:val="FF0000"/>
                <w:sz w:val="22"/>
                <w:szCs w:val="22"/>
              </w:rPr>
              <w:t xml:space="preserve"> </w:t>
            </w:r>
            <w:r w:rsidR="00A278E1" w:rsidRPr="004A6363">
              <w:rPr>
                <w:b/>
                <w:color w:val="FF0000"/>
                <w:sz w:val="22"/>
                <w:szCs w:val="22"/>
              </w:rPr>
              <w:t>March 2018</w:t>
            </w:r>
          </w:p>
        </w:tc>
      </w:tr>
      <w:tr w:rsidR="0057460C" w:rsidRPr="00526365" w14:paraId="4F744533" w14:textId="77777777" w:rsidTr="006825E6">
        <w:trPr>
          <w:trHeight w:val="560"/>
        </w:trPr>
        <w:tc>
          <w:tcPr>
            <w:tcW w:w="351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4CA7E" w14:textId="77777777" w:rsidR="0057460C" w:rsidRPr="004A6363" w:rsidRDefault="0057460C" w:rsidP="00BF6760">
            <w:pPr>
              <w:pStyle w:val="Default"/>
              <w:spacing w:before="100" w:beforeAutospacing="1" w:after="100" w:afterAutospacing="1"/>
              <w:contextualSpacing/>
              <w:jc w:val="both"/>
              <w:rPr>
                <w:b/>
                <w:sz w:val="22"/>
                <w:szCs w:val="22"/>
              </w:rPr>
            </w:pPr>
            <w:r w:rsidRPr="004A6363">
              <w:rPr>
                <w:b/>
                <w:sz w:val="22"/>
                <w:szCs w:val="22"/>
              </w:rPr>
              <w:t>Dispatch Contract award notice</w:t>
            </w:r>
          </w:p>
        </w:tc>
        <w:tc>
          <w:tcPr>
            <w:tcW w:w="14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91B97" w14:textId="0CCF1D30" w:rsidR="0057460C" w:rsidRPr="004A6363" w:rsidRDefault="00F07A2E">
            <w:pPr>
              <w:pStyle w:val="Default"/>
              <w:spacing w:before="100" w:beforeAutospacing="1" w:after="100" w:afterAutospacing="1"/>
              <w:contextualSpacing/>
              <w:jc w:val="both"/>
              <w:rPr>
                <w:color w:val="FF0000"/>
                <w:sz w:val="22"/>
                <w:szCs w:val="22"/>
              </w:rPr>
            </w:pPr>
            <w:r w:rsidRPr="004A6363">
              <w:rPr>
                <w:b/>
                <w:color w:val="FF0000"/>
                <w:sz w:val="22"/>
                <w:szCs w:val="22"/>
              </w:rPr>
              <w:t>12</w:t>
            </w:r>
            <w:r w:rsidRPr="004A6363">
              <w:rPr>
                <w:b/>
                <w:color w:val="FF0000"/>
                <w:sz w:val="22"/>
                <w:szCs w:val="22"/>
                <w:vertAlign w:val="superscript"/>
              </w:rPr>
              <w:t>th</w:t>
            </w:r>
            <w:r w:rsidRPr="004A6363">
              <w:rPr>
                <w:b/>
                <w:color w:val="FF0000"/>
                <w:sz w:val="22"/>
                <w:szCs w:val="22"/>
              </w:rPr>
              <w:t xml:space="preserve"> April 2018</w:t>
            </w:r>
          </w:p>
        </w:tc>
      </w:tr>
    </w:tbl>
    <w:p w14:paraId="3A8F8B19" w14:textId="77777777" w:rsidR="00AF39CF" w:rsidRPr="00526365" w:rsidRDefault="00AF39CF" w:rsidP="00AE46AE">
      <w:pPr>
        <w:pStyle w:val="Default"/>
        <w:spacing w:line="276" w:lineRule="auto"/>
        <w:ind w:left="360"/>
        <w:jc w:val="both"/>
        <w:rPr>
          <w:sz w:val="20"/>
          <w:szCs w:val="20"/>
        </w:rPr>
      </w:pPr>
    </w:p>
    <w:p w14:paraId="2FD80231" w14:textId="77777777" w:rsidR="00F87942" w:rsidRPr="00526365" w:rsidRDefault="00F87942" w:rsidP="008B3B86">
      <w:pPr>
        <w:spacing w:after="360"/>
        <w:jc w:val="both"/>
        <w:rPr>
          <w:rFonts w:cs="Arial"/>
        </w:rPr>
      </w:pPr>
      <w:r w:rsidRPr="00526365">
        <w:rPr>
          <w:rFonts w:cs="Arial"/>
        </w:rPr>
        <w:t xml:space="preserve">The timetable listed above is for indicative purposes only and the Catapult reserves the right to amend this timetable at its discretion.  </w:t>
      </w:r>
    </w:p>
    <w:p w14:paraId="79789CE0" w14:textId="77777777" w:rsidR="008F4BD5" w:rsidRPr="006825E6" w:rsidRDefault="008F4BD5" w:rsidP="000B143E">
      <w:pPr>
        <w:pStyle w:val="ListParagraph"/>
        <w:keepNext/>
        <w:keepLines/>
        <w:numPr>
          <w:ilvl w:val="0"/>
          <w:numId w:val="3"/>
        </w:numPr>
        <w:spacing w:after="109" w:line="259" w:lineRule="auto"/>
        <w:ind w:right="11"/>
        <w:jc w:val="both"/>
        <w:outlineLvl w:val="0"/>
        <w:rPr>
          <w:rFonts w:eastAsia="Times New Roman" w:cs="Arial"/>
          <w:b/>
          <w:color w:val="000000"/>
          <w:sz w:val="27"/>
          <w:szCs w:val="27"/>
          <w:lang w:eastAsia="en-GB"/>
        </w:rPr>
      </w:pPr>
      <w:r w:rsidRPr="000B143E">
        <w:rPr>
          <w:rStyle w:val="Strong"/>
        </w:rPr>
        <w:t>THE EVALUATION APPROACH</w:t>
      </w:r>
    </w:p>
    <w:p w14:paraId="23273869" w14:textId="19226068" w:rsidR="00204007" w:rsidRPr="006825E6" w:rsidRDefault="006B682A" w:rsidP="00E0566B">
      <w:pPr>
        <w:jc w:val="both"/>
        <w:rPr>
          <w:rFonts w:cs="Arial"/>
        </w:rPr>
      </w:pPr>
      <w:r w:rsidRPr="006825E6">
        <w:rPr>
          <w:rFonts w:cs="Arial"/>
        </w:rPr>
        <w:t>For each identified Lot,</w:t>
      </w:r>
      <w:r w:rsidR="00911740" w:rsidRPr="00526365">
        <w:rPr>
          <w:rFonts w:cs="Arial"/>
        </w:rPr>
        <w:t xml:space="preserve"> </w:t>
      </w:r>
      <w:r w:rsidRPr="006825E6">
        <w:rPr>
          <w:rFonts w:cs="Arial"/>
        </w:rPr>
        <w:t>p</w:t>
      </w:r>
      <w:r w:rsidR="008F4BD5" w:rsidRPr="006825E6">
        <w:rPr>
          <w:rFonts w:cs="Arial"/>
        </w:rPr>
        <w:t xml:space="preserve">roposals will be evaluated </w:t>
      </w:r>
      <w:r w:rsidR="0057460C" w:rsidRPr="006825E6">
        <w:rPr>
          <w:rFonts w:cs="Arial"/>
        </w:rPr>
        <w:t>based on</w:t>
      </w:r>
      <w:r w:rsidR="008F4BD5" w:rsidRPr="006825E6">
        <w:rPr>
          <w:rFonts w:cs="Arial"/>
        </w:rPr>
        <w:t xml:space="preserve"> the most economically advantageous tender and will be assessed against the methodology proposed. </w:t>
      </w:r>
      <w:r w:rsidR="0061406D" w:rsidRPr="006825E6">
        <w:rPr>
          <w:rFonts w:cs="Arial"/>
        </w:rPr>
        <w:t xml:space="preserve">The Table below contains a list of all criteria.  </w:t>
      </w:r>
    </w:p>
    <w:tbl>
      <w:tblPr>
        <w:tblW w:w="5000" w:type="pct"/>
        <w:tblLook w:val="04A0" w:firstRow="1" w:lastRow="0" w:firstColumn="1" w:lastColumn="0" w:noHBand="0" w:noVBand="1"/>
      </w:tblPr>
      <w:tblGrid>
        <w:gridCol w:w="5887"/>
        <w:gridCol w:w="3129"/>
      </w:tblGrid>
      <w:tr w:rsidR="003C50FE" w:rsidRPr="00526365" w14:paraId="614BAD52" w14:textId="77777777" w:rsidTr="006825E6">
        <w:trPr>
          <w:trHeight w:val="615"/>
        </w:trPr>
        <w:tc>
          <w:tcPr>
            <w:tcW w:w="3265" w:type="pct"/>
            <w:tcBorders>
              <w:top w:val="single" w:sz="8" w:space="0" w:color="auto"/>
              <w:left w:val="single" w:sz="8" w:space="0" w:color="auto"/>
              <w:bottom w:val="nil"/>
              <w:right w:val="nil"/>
            </w:tcBorders>
            <w:shd w:val="clear" w:color="auto" w:fill="FF0000"/>
            <w:vAlign w:val="center"/>
            <w:hideMark/>
          </w:tcPr>
          <w:p w14:paraId="233C41AE" w14:textId="7274DD2C" w:rsidR="003C50FE" w:rsidRPr="006825E6" w:rsidRDefault="003C50FE" w:rsidP="003C50FE">
            <w:pPr>
              <w:spacing w:after="0" w:line="240" w:lineRule="auto"/>
              <w:jc w:val="center"/>
              <w:rPr>
                <w:rFonts w:eastAsia="Times New Roman" w:cs="Arial"/>
                <w:b/>
                <w:bCs/>
                <w:color w:val="FFFFFF"/>
                <w:lang w:eastAsia="en-GB"/>
              </w:rPr>
            </w:pPr>
            <w:bookmarkStart w:id="18" w:name="_Hlk503887828"/>
            <w:r w:rsidRPr="006825E6">
              <w:rPr>
                <w:rFonts w:eastAsia="Times New Roman" w:cs="Arial"/>
                <w:b/>
                <w:bCs/>
                <w:color w:val="FFFFFF"/>
                <w:lang w:eastAsia="en-GB"/>
              </w:rPr>
              <w:t xml:space="preserve">Evaluation Criteria </w:t>
            </w:r>
          </w:p>
        </w:tc>
        <w:tc>
          <w:tcPr>
            <w:tcW w:w="1735" w:type="pct"/>
            <w:tcBorders>
              <w:top w:val="single" w:sz="8" w:space="0" w:color="auto"/>
              <w:left w:val="nil"/>
              <w:bottom w:val="nil"/>
              <w:right w:val="nil"/>
            </w:tcBorders>
            <w:shd w:val="clear" w:color="auto" w:fill="FF0000"/>
            <w:vAlign w:val="center"/>
            <w:hideMark/>
          </w:tcPr>
          <w:p w14:paraId="59B0737F" w14:textId="77777777" w:rsidR="003C50FE" w:rsidRPr="006825E6"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Max score available</w:t>
            </w:r>
          </w:p>
        </w:tc>
      </w:tr>
      <w:tr w:rsidR="003C50FE" w:rsidRPr="00526365" w14:paraId="0676C8D3"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2F4508FE"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Experience of Organisation and proposed team</w:t>
            </w:r>
          </w:p>
        </w:tc>
      </w:tr>
      <w:tr w:rsidR="003C50FE" w:rsidRPr="00526365" w14:paraId="3B962506" w14:textId="77777777" w:rsidTr="006825E6">
        <w:trPr>
          <w:trHeight w:val="900"/>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1603043F"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the name of at least one reference from your customer base who we could speak to so as  to understand how they have benefitted from your services. Please note, we will not contact these reference without your approval.   </w:t>
            </w:r>
          </w:p>
        </w:tc>
        <w:tc>
          <w:tcPr>
            <w:tcW w:w="1735" w:type="pct"/>
            <w:tcBorders>
              <w:top w:val="single" w:sz="4" w:space="0" w:color="auto"/>
              <w:left w:val="nil"/>
              <w:bottom w:val="single" w:sz="4" w:space="0" w:color="auto"/>
              <w:right w:val="single" w:sz="8" w:space="0" w:color="auto"/>
            </w:tcBorders>
            <w:shd w:val="clear" w:color="auto" w:fill="auto"/>
            <w:vAlign w:val="center"/>
            <w:hideMark/>
          </w:tcPr>
          <w:p w14:paraId="0CC6A434"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Not scored</w:t>
            </w:r>
          </w:p>
        </w:tc>
      </w:tr>
      <w:tr w:rsidR="003C50FE" w:rsidRPr="00526365" w14:paraId="7F2909EC" w14:textId="77777777" w:rsidTr="006825E6">
        <w:trPr>
          <w:trHeight w:val="1500"/>
        </w:trPr>
        <w:tc>
          <w:tcPr>
            <w:tcW w:w="3265" w:type="pct"/>
            <w:tcBorders>
              <w:top w:val="nil"/>
              <w:left w:val="single" w:sz="4" w:space="0" w:color="auto"/>
              <w:bottom w:val="single" w:sz="4" w:space="0" w:color="auto"/>
              <w:right w:val="single" w:sz="4" w:space="0" w:color="auto"/>
            </w:tcBorders>
            <w:shd w:val="clear" w:color="auto" w:fill="auto"/>
            <w:hideMark/>
          </w:tcPr>
          <w:p w14:paraId="0A17319F"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summary CVs of your proposed project delivery team. Please detail their experience of supporting projects of a similar nature to that proposed by the Catapult. </w:t>
            </w:r>
            <w:r w:rsidRPr="006825E6">
              <w:rPr>
                <w:rFonts w:eastAsia="Times New Roman" w:cs="Arial"/>
                <w:color w:val="000000"/>
                <w:lang w:eastAsia="en-GB"/>
              </w:rPr>
              <w:br/>
            </w:r>
            <w:r w:rsidRPr="006825E6">
              <w:rPr>
                <w:rFonts w:eastAsia="Times New Roman" w:cs="Arial"/>
                <w:color w:val="000000"/>
                <w:lang w:eastAsia="en-GB"/>
              </w:rPr>
              <w:br/>
              <w:t xml:space="preserve">We are specifically interested in their experience of the </w:t>
            </w:r>
            <w:r w:rsidRPr="006825E6">
              <w:rPr>
                <w:rFonts w:eastAsia="Times New Roman" w:cs="Arial"/>
                <w:color w:val="000000"/>
                <w:lang w:eastAsia="en-GB"/>
              </w:rPr>
              <w:lastRenderedPageBreak/>
              <w:t xml:space="preserve">issues they have come across in these activities and how they have developed solutions to them? </w:t>
            </w:r>
          </w:p>
        </w:tc>
        <w:tc>
          <w:tcPr>
            <w:tcW w:w="1735" w:type="pct"/>
            <w:tcBorders>
              <w:top w:val="nil"/>
              <w:left w:val="nil"/>
              <w:bottom w:val="single" w:sz="4" w:space="0" w:color="auto"/>
              <w:right w:val="single" w:sz="8" w:space="0" w:color="auto"/>
            </w:tcBorders>
            <w:shd w:val="clear" w:color="auto" w:fill="auto"/>
            <w:vAlign w:val="center"/>
            <w:hideMark/>
          </w:tcPr>
          <w:p w14:paraId="36D75D74" w14:textId="14CB8D36" w:rsidR="003C50FE" w:rsidRPr="006825E6" w:rsidRDefault="00E33003"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lastRenderedPageBreak/>
              <w:t>15</w:t>
            </w:r>
          </w:p>
        </w:tc>
      </w:tr>
      <w:tr w:rsidR="003C50FE" w:rsidRPr="00526365" w14:paraId="166C19E3" w14:textId="77777777" w:rsidTr="006825E6">
        <w:trPr>
          <w:trHeight w:val="2400"/>
        </w:trPr>
        <w:tc>
          <w:tcPr>
            <w:tcW w:w="3265" w:type="pct"/>
            <w:tcBorders>
              <w:top w:val="nil"/>
              <w:left w:val="single" w:sz="4" w:space="0" w:color="auto"/>
              <w:bottom w:val="single" w:sz="4" w:space="0" w:color="auto"/>
              <w:right w:val="single" w:sz="4" w:space="0" w:color="auto"/>
            </w:tcBorders>
            <w:shd w:val="clear" w:color="auto" w:fill="auto"/>
            <w:hideMark/>
          </w:tcPr>
          <w:p w14:paraId="646E9A51"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provide a high level project plan for the completion of the project. Please detail the resources required from yourselves and the Catapult in order to deliver the requirements within both financial, technical and time expectations? </w:t>
            </w:r>
            <w:r w:rsidRPr="006825E6">
              <w:rPr>
                <w:rFonts w:eastAsia="Times New Roman" w:cs="Arial"/>
                <w:color w:val="000000"/>
                <w:lang w:eastAsia="en-GB"/>
              </w:rPr>
              <w:br/>
            </w:r>
            <w:r w:rsidRPr="006825E6">
              <w:rPr>
                <w:rFonts w:eastAsia="Times New Roman" w:cs="Arial"/>
                <w:color w:val="000000"/>
                <w:lang w:eastAsia="en-GB"/>
              </w:rPr>
              <w:br/>
              <w:t xml:space="preserve">Please note, this plan may be subject to amendment prior to kick off once members from both the vendor &amp; Catapult projects teams have reviewed together. </w:t>
            </w:r>
            <w:r w:rsidRPr="006825E6">
              <w:rPr>
                <w:rFonts w:eastAsia="Times New Roman" w:cs="Arial"/>
                <w:color w:val="000000"/>
                <w:lang w:eastAsia="en-GB"/>
              </w:rPr>
              <w:br/>
            </w:r>
            <w:r w:rsidRPr="006825E6">
              <w:rPr>
                <w:rFonts w:eastAsia="Times New Roman" w:cs="Arial"/>
                <w:color w:val="000000"/>
                <w:lang w:eastAsia="en-GB"/>
              </w:rPr>
              <w:br/>
              <w:t>Describe what are your standard contingencies in the event of the agreed timetable slipping?</w:t>
            </w:r>
          </w:p>
        </w:tc>
        <w:tc>
          <w:tcPr>
            <w:tcW w:w="1735" w:type="pct"/>
            <w:tcBorders>
              <w:top w:val="nil"/>
              <w:left w:val="nil"/>
              <w:bottom w:val="single" w:sz="4" w:space="0" w:color="auto"/>
              <w:right w:val="single" w:sz="8" w:space="0" w:color="auto"/>
            </w:tcBorders>
            <w:shd w:val="clear" w:color="auto" w:fill="auto"/>
            <w:vAlign w:val="center"/>
            <w:hideMark/>
          </w:tcPr>
          <w:p w14:paraId="022311BC"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44137740"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4C29E2F9"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7DF53C33" w14:textId="73F0355B" w:rsidR="003C50FE" w:rsidRPr="006825E6" w:rsidRDefault="00085AE2"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35</w:t>
            </w:r>
          </w:p>
        </w:tc>
      </w:tr>
      <w:tr w:rsidR="003C50FE" w:rsidRPr="00526365" w14:paraId="5FCADAED"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39D29C81"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Meeting the requirements</w:t>
            </w:r>
          </w:p>
        </w:tc>
      </w:tr>
      <w:tr w:rsidR="003C50FE" w:rsidRPr="00526365" w14:paraId="6C4111B9" w14:textId="77777777" w:rsidTr="006825E6">
        <w:trPr>
          <w:trHeight w:val="600"/>
        </w:trPr>
        <w:tc>
          <w:tcPr>
            <w:tcW w:w="3265" w:type="pct"/>
            <w:tcBorders>
              <w:top w:val="single" w:sz="4" w:space="0" w:color="auto"/>
              <w:left w:val="single" w:sz="4" w:space="0" w:color="auto"/>
              <w:bottom w:val="single" w:sz="4" w:space="0" w:color="auto"/>
              <w:right w:val="single" w:sz="4" w:space="0" w:color="auto"/>
            </w:tcBorders>
            <w:shd w:val="clear" w:color="auto" w:fill="auto"/>
            <w:hideMark/>
          </w:tcPr>
          <w:p w14:paraId="043D9CAE"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How closely does the proposed solution meet the advertised requirements of the Catapult? Are any differences offered by vendors still compatible with the overall mission objectives?</w:t>
            </w:r>
          </w:p>
        </w:tc>
        <w:tc>
          <w:tcPr>
            <w:tcW w:w="1735" w:type="pct"/>
            <w:tcBorders>
              <w:top w:val="single" w:sz="4" w:space="0" w:color="auto"/>
              <w:left w:val="nil"/>
              <w:bottom w:val="single" w:sz="4" w:space="0" w:color="auto"/>
              <w:right w:val="single" w:sz="8" w:space="0" w:color="auto"/>
            </w:tcBorders>
            <w:shd w:val="clear" w:color="auto" w:fill="auto"/>
            <w:vAlign w:val="center"/>
            <w:hideMark/>
          </w:tcPr>
          <w:p w14:paraId="4AB065E0"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591CA407" w14:textId="77777777" w:rsidTr="006825E6">
        <w:trPr>
          <w:trHeight w:val="600"/>
        </w:trPr>
        <w:tc>
          <w:tcPr>
            <w:tcW w:w="3265" w:type="pct"/>
            <w:tcBorders>
              <w:top w:val="nil"/>
              <w:left w:val="single" w:sz="4" w:space="0" w:color="auto"/>
              <w:bottom w:val="single" w:sz="4" w:space="0" w:color="auto"/>
              <w:right w:val="single" w:sz="4" w:space="0" w:color="auto"/>
            </w:tcBorders>
            <w:shd w:val="clear" w:color="auto" w:fill="auto"/>
            <w:hideMark/>
          </w:tcPr>
          <w:p w14:paraId="1751CDC3"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What quality assurance methodology do you use to ensure that the actual performance of the satellite matches that of the performance specification requested by the Catapult.</w:t>
            </w:r>
          </w:p>
        </w:tc>
        <w:tc>
          <w:tcPr>
            <w:tcW w:w="1735" w:type="pct"/>
            <w:tcBorders>
              <w:top w:val="nil"/>
              <w:left w:val="nil"/>
              <w:bottom w:val="single" w:sz="4" w:space="0" w:color="auto"/>
              <w:right w:val="single" w:sz="8" w:space="0" w:color="auto"/>
            </w:tcBorders>
            <w:shd w:val="clear" w:color="auto" w:fill="auto"/>
            <w:vAlign w:val="center"/>
            <w:hideMark/>
          </w:tcPr>
          <w:p w14:paraId="384F6684"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10</w:t>
            </w:r>
          </w:p>
        </w:tc>
      </w:tr>
      <w:tr w:rsidR="003C50FE" w:rsidRPr="00526365" w14:paraId="5F9712BB" w14:textId="77777777" w:rsidTr="006825E6">
        <w:trPr>
          <w:trHeight w:val="600"/>
        </w:trPr>
        <w:tc>
          <w:tcPr>
            <w:tcW w:w="3265" w:type="pct"/>
            <w:tcBorders>
              <w:top w:val="nil"/>
              <w:left w:val="single" w:sz="4" w:space="0" w:color="auto"/>
              <w:bottom w:val="single" w:sz="4" w:space="0" w:color="auto"/>
              <w:right w:val="single" w:sz="4" w:space="0" w:color="auto"/>
            </w:tcBorders>
            <w:shd w:val="clear" w:color="auto" w:fill="auto"/>
            <w:hideMark/>
          </w:tcPr>
          <w:p w14:paraId="3ACD84B9"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What contingencies do you have in place if your main location of service delivery becomes in-operable? </w:t>
            </w:r>
          </w:p>
        </w:tc>
        <w:tc>
          <w:tcPr>
            <w:tcW w:w="1735" w:type="pct"/>
            <w:tcBorders>
              <w:top w:val="nil"/>
              <w:left w:val="nil"/>
              <w:bottom w:val="single" w:sz="4" w:space="0" w:color="auto"/>
              <w:right w:val="single" w:sz="8" w:space="0" w:color="auto"/>
            </w:tcBorders>
            <w:shd w:val="clear" w:color="auto" w:fill="auto"/>
            <w:vAlign w:val="center"/>
            <w:hideMark/>
          </w:tcPr>
          <w:p w14:paraId="7969816C"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5</w:t>
            </w:r>
          </w:p>
        </w:tc>
      </w:tr>
      <w:tr w:rsidR="003C50FE" w:rsidRPr="00526365" w14:paraId="3978B4B6"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41B66B92"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0E499F80" w14:textId="77777777" w:rsidR="003C50FE" w:rsidRPr="006825E6"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35</w:t>
            </w:r>
          </w:p>
        </w:tc>
      </w:tr>
      <w:tr w:rsidR="003C50FE" w:rsidRPr="00526365" w14:paraId="75A38433"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66B98155" w14:textId="77777777" w:rsidR="003C50FE" w:rsidRPr="006825E6" w:rsidRDefault="003C50FE" w:rsidP="003C50FE">
            <w:pPr>
              <w:spacing w:after="0" w:line="240" w:lineRule="auto"/>
              <w:rPr>
                <w:rFonts w:eastAsia="Times New Roman" w:cs="Arial"/>
                <w:b/>
                <w:bCs/>
                <w:color w:val="FFFFFF"/>
                <w:sz w:val="28"/>
                <w:szCs w:val="28"/>
                <w:lang w:eastAsia="en-GB"/>
              </w:rPr>
            </w:pPr>
            <w:r w:rsidRPr="004A6363">
              <w:rPr>
                <w:rFonts w:eastAsia="Times New Roman" w:cs="Arial"/>
                <w:b/>
                <w:bCs/>
                <w:color w:val="FFFFFF"/>
                <w:sz w:val="24"/>
                <w:szCs w:val="28"/>
                <w:lang w:eastAsia="en-GB"/>
              </w:rPr>
              <w:t>Cost</w:t>
            </w:r>
          </w:p>
        </w:tc>
      </w:tr>
      <w:tr w:rsidR="003C50FE" w:rsidRPr="00526365" w14:paraId="2B08EA8C" w14:textId="77777777" w:rsidTr="006825E6">
        <w:trPr>
          <w:trHeight w:val="1500"/>
        </w:trPr>
        <w:tc>
          <w:tcPr>
            <w:tcW w:w="3265"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D138F11"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The Vendor which provides the lowest price for each complete solution detailed will be given the maximum score available. Other Vendor's higher prices will be awarded a proportionality lower score based upon their higher prices. </w:t>
            </w:r>
            <w:r w:rsidRPr="006825E6">
              <w:rPr>
                <w:rFonts w:eastAsia="Times New Roman" w:cs="Arial"/>
                <w:color w:val="000000"/>
                <w:lang w:eastAsia="en-GB"/>
              </w:rPr>
              <w:br/>
            </w:r>
            <w:r w:rsidRPr="006825E6">
              <w:rPr>
                <w:rFonts w:eastAsia="Times New Roman" w:cs="Arial"/>
                <w:color w:val="000000"/>
                <w:lang w:eastAsia="en-GB"/>
              </w:rPr>
              <w:br/>
            </w:r>
            <w:r w:rsidRPr="006825E6">
              <w:rPr>
                <w:rFonts w:eastAsia="Times New Roman" w:cs="Arial"/>
                <w:b/>
                <w:bCs/>
                <w:color w:val="000000"/>
                <w:lang w:eastAsia="en-GB"/>
              </w:rPr>
              <w:t>Please note, offers in excess of £700,000 will not be evaluated.</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12644071" w14:textId="77777777" w:rsidR="003C50FE" w:rsidRPr="006825E6" w:rsidRDefault="003C50FE"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20</w:t>
            </w:r>
          </w:p>
        </w:tc>
      </w:tr>
      <w:tr w:rsidR="003C50FE" w:rsidRPr="00526365" w14:paraId="087DA5F0"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101AB8E1"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6C33562B" w14:textId="77777777" w:rsidR="003C50FE" w:rsidRPr="006825E6" w:rsidRDefault="003C50FE"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20</w:t>
            </w:r>
          </w:p>
        </w:tc>
      </w:tr>
      <w:tr w:rsidR="003C50FE" w:rsidRPr="00526365" w14:paraId="3C73A6D8" w14:textId="77777777" w:rsidTr="006825E6">
        <w:trPr>
          <w:trHeight w:val="375"/>
        </w:trPr>
        <w:tc>
          <w:tcPr>
            <w:tcW w:w="5000" w:type="pct"/>
            <w:gridSpan w:val="2"/>
            <w:tcBorders>
              <w:top w:val="single" w:sz="8" w:space="0" w:color="auto"/>
              <w:left w:val="single" w:sz="8" w:space="0" w:color="auto"/>
              <w:bottom w:val="nil"/>
              <w:right w:val="single" w:sz="8" w:space="0" w:color="000000" w:themeColor="text1"/>
            </w:tcBorders>
            <w:shd w:val="clear" w:color="auto" w:fill="44546A"/>
            <w:hideMark/>
          </w:tcPr>
          <w:p w14:paraId="57539478" w14:textId="77777777" w:rsidR="003C50FE" w:rsidRPr="004A6363" w:rsidRDefault="003C50FE" w:rsidP="003C50FE">
            <w:pPr>
              <w:spacing w:after="0" w:line="240" w:lineRule="auto"/>
              <w:rPr>
                <w:rFonts w:eastAsia="Times New Roman" w:cs="Arial"/>
                <w:b/>
                <w:bCs/>
                <w:color w:val="FFFFFF"/>
                <w:sz w:val="24"/>
                <w:szCs w:val="28"/>
                <w:lang w:eastAsia="en-GB"/>
              </w:rPr>
            </w:pPr>
            <w:r w:rsidRPr="004A6363">
              <w:rPr>
                <w:rFonts w:eastAsia="Times New Roman" w:cs="Arial"/>
                <w:b/>
                <w:bCs/>
                <w:color w:val="FFFFFF"/>
                <w:sz w:val="24"/>
                <w:szCs w:val="28"/>
                <w:lang w:eastAsia="en-GB"/>
              </w:rPr>
              <w:t xml:space="preserve">Innovation </w:t>
            </w:r>
          </w:p>
        </w:tc>
      </w:tr>
      <w:tr w:rsidR="003C50FE" w:rsidRPr="00526365" w14:paraId="4D270710" w14:textId="77777777" w:rsidTr="006825E6">
        <w:trPr>
          <w:trHeight w:val="900"/>
        </w:trPr>
        <w:tc>
          <w:tcPr>
            <w:tcW w:w="3265" w:type="pct"/>
            <w:tcBorders>
              <w:top w:val="single" w:sz="4" w:space="0" w:color="auto"/>
              <w:left w:val="single" w:sz="8" w:space="0" w:color="auto"/>
              <w:bottom w:val="single" w:sz="4" w:space="0" w:color="auto"/>
              <w:right w:val="single" w:sz="4" w:space="0" w:color="auto"/>
            </w:tcBorders>
            <w:shd w:val="clear" w:color="auto" w:fill="auto"/>
            <w:hideMark/>
          </w:tcPr>
          <w:p w14:paraId="3BD491D9" w14:textId="77777777" w:rsidR="003C50FE" w:rsidRPr="006825E6" w:rsidRDefault="003C50FE" w:rsidP="006825E6">
            <w:pPr>
              <w:spacing w:after="0" w:line="240" w:lineRule="auto"/>
              <w:jc w:val="both"/>
              <w:rPr>
                <w:rFonts w:eastAsia="Times New Roman" w:cs="Arial"/>
                <w:color w:val="000000"/>
                <w:lang w:eastAsia="en-GB"/>
              </w:rPr>
            </w:pPr>
            <w:r w:rsidRPr="006825E6">
              <w:rPr>
                <w:rFonts w:eastAsia="Times New Roman" w:cs="Arial"/>
                <w:color w:val="000000"/>
                <w:lang w:eastAsia="en-GB"/>
              </w:rPr>
              <w:t xml:space="preserve">Please detail any additional functionality and/or features of your proposed solution (which is included within the advertised budget ceiling) that the Catapult could benefit from if you were nominated as the Preferred Supplier?  </w:t>
            </w:r>
          </w:p>
        </w:tc>
        <w:tc>
          <w:tcPr>
            <w:tcW w:w="1735" w:type="pct"/>
            <w:tcBorders>
              <w:top w:val="single" w:sz="4" w:space="0" w:color="auto"/>
              <w:left w:val="nil"/>
              <w:bottom w:val="single" w:sz="4" w:space="0" w:color="auto"/>
              <w:right w:val="single" w:sz="8" w:space="0" w:color="auto"/>
            </w:tcBorders>
            <w:shd w:val="clear" w:color="auto" w:fill="auto"/>
            <w:noWrap/>
            <w:vAlign w:val="center"/>
            <w:hideMark/>
          </w:tcPr>
          <w:p w14:paraId="64EC0274" w14:textId="7A9AC4C6" w:rsidR="003C50FE" w:rsidRPr="006825E6" w:rsidRDefault="00E33003" w:rsidP="003C50FE">
            <w:pPr>
              <w:spacing w:after="0" w:line="240" w:lineRule="auto"/>
              <w:jc w:val="center"/>
              <w:rPr>
                <w:rFonts w:eastAsia="Times New Roman" w:cs="Arial"/>
                <w:color w:val="000000"/>
                <w:lang w:eastAsia="en-GB"/>
              </w:rPr>
            </w:pPr>
            <w:r w:rsidRPr="006825E6">
              <w:rPr>
                <w:rFonts w:eastAsia="Times New Roman" w:cs="Arial"/>
                <w:color w:val="000000"/>
                <w:lang w:eastAsia="en-GB"/>
              </w:rPr>
              <w:t>10</w:t>
            </w:r>
          </w:p>
        </w:tc>
      </w:tr>
      <w:tr w:rsidR="003C50FE" w:rsidRPr="00526365" w14:paraId="39F48FCF" w14:textId="77777777" w:rsidTr="006825E6">
        <w:trPr>
          <w:trHeight w:val="315"/>
        </w:trPr>
        <w:tc>
          <w:tcPr>
            <w:tcW w:w="3265" w:type="pct"/>
            <w:tcBorders>
              <w:top w:val="nil"/>
              <w:left w:val="single" w:sz="8" w:space="0" w:color="auto"/>
              <w:bottom w:val="nil"/>
              <w:right w:val="nil"/>
            </w:tcBorders>
            <w:shd w:val="clear" w:color="auto" w:fill="FF0000"/>
            <w:vAlign w:val="center"/>
            <w:hideMark/>
          </w:tcPr>
          <w:p w14:paraId="6D46D25E" w14:textId="77777777" w:rsidR="003C50FE" w:rsidRPr="006825E6" w:rsidRDefault="003C50FE" w:rsidP="003C50FE">
            <w:pPr>
              <w:spacing w:after="0" w:line="240" w:lineRule="auto"/>
              <w:jc w:val="right"/>
              <w:rPr>
                <w:rFonts w:eastAsia="Times New Roman" w:cs="Arial"/>
                <w:b/>
                <w:bCs/>
                <w:color w:val="FFFFFF"/>
                <w:lang w:eastAsia="en-GB"/>
              </w:rPr>
            </w:pPr>
            <w:r w:rsidRPr="006825E6">
              <w:rPr>
                <w:rFonts w:eastAsia="Times New Roman" w:cs="Arial"/>
                <w:b/>
                <w:bCs/>
                <w:color w:val="FFFFFF"/>
                <w:lang w:eastAsia="en-GB"/>
              </w:rPr>
              <w:t xml:space="preserve">Sub-total: </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51014D05" w14:textId="69A94E08" w:rsidR="003C50FE" w:rsidRPr="006825E6" w:rsidRDefault="00E33003" w:rsidP="003C50FE">
            <w:pPr>
              <w:spacing w:after="0" w:line="240" w:lineRule="auto"/>
              <w:jc w:val="center"/>
              <w:rPr>
                <w:rFonts w:eastAsia="Times New Roman" w:cs="Arial"/>
                <w:b/>
                <w:bCs/>
                <w:color w:val="FFFFFF"/>
                <w:lang w:eastAsia="en-GB"/>
              </w:rPr>
            </w:pPr>
            <w:r w:rsidRPr="006825E6">
              <w:rPr>
                <w:rFonts w:eastAsia="Times New Roman" w:cs="Arial"/>
                <w:b/>
                <w:bCs/>
                <w:color w:val="FFFFFF"/>
                <w:lang w:eastAsia="en-GB"/>
              </w:rPr>
              <w:t>10</w:t>
            </w:r>
          </w:p>
        </w:tc>
      </w:tr>
      <w:tr w:rsidR="003C50FE" w:rsidRPr="00526365" w14:paraId="4DAB7140" w14:textId="77777777" w:rsidTr="006825E6">
        <w:trPr>
          <w:trHeight w:val="435"/>
        </w:trPr>
        <w:tc>
          <w:tcPr>
            <w:tcW w:w="3265" w:type="pct"/>
            <w:tcBorders>
              <w:top w:val="single" w:sz="8" w:space="0" w:color="auto"/>
              <w:left w:val="single" w:sz="8" w:space="0" w:color="auto"/>
              <w:bottom w:val="single" w:sz="8" w:space="0" w:color="auto"/>
              <w:right w:val="nil"/>
            </w:tcBorders>
            <w:shd w:val="clear" w:color="auto" w:fill="FF0000"/>
            <w:vAlign w:val="center"/>
            <w:hideMark/>
          </w:tcPr>
          <w:p w14:paraId="763DCD9D" w14:textId="77777777" w:rsidR="003C50FE" w:rsidRPr="006825E6" w:rsidRDefault="003C50FE" w:rsidP="003C50FE">
            <w:pPr>
              <w:spacing w:after="0" w:line="240" w:lineRule="auto"/>
              <w:jc w:val="center"/>
              <w:rPr>
                <w:rFonts w:eastAsia="Times New Roman" w:cs="Arial"/>
                <w:b/>
                <w:bCs/>
                <w:color w:val="FFFFFF"/>
                <w:sz w:val="32"/>
                <w:szCs w:val="32"/>
                <w:lang w:eastAsia="en-GB"/>
              </w:rPr>
            </w:pPr>
            <w:r w:rsidRPr="004A6363">
              <w:rPr>
                <w:rFonts w:eastAsia="Times New Roman" w:cs="Arial"/>
                <w:b/>
                <w:bCs/>
                <w:color w:val="FFFFFF"/>
                <w:sz w:val="28"/>
                <w:szCs w:val="32"/>
                <w:lang w:eastAsia="en-GB"/>
              </w:rPr>
              <w:t>Total Evaluated score</w:t>
            </w:r>
          </w:p>
        </w:tc>
        <w:tc>
          <w:tcPr>
            <w:tcW w:w="1735" w:type="pct"/>
            <w:tcBorders>
              <w:top w:val="nil"/>
              <w:left w:val="single" w:sz="4" w:space="0" w:color="auto"/>
              <w:bottom w:val="single" w:sz="4" w:space="0" w:color="auto"/>
              <w:right w:val="single" w:sz="8" w:space="0" w:color="auto"/>
            </w:tcBorders>
            <w:shd w:val="clear" w:color="auto" w:fill="FF0000"/>
            <w:vAlign w:val="center"/>
            <w:hideMark/>
          </w:tcPr>
          <w:p w14:paraId="3C0602EF" w14:textId="4BBBE5BC" w:rsidR="003C50FE" w:rsidRPr="006825E6" w:rsidRDefault="003C50FE" w:rsidP="003C50FE">
            <w:pPr>
              <w:spacing w:after="0" w:line="240" w:lineRule="auto"/>
              <w:jc w:val="center"/>
              <w:rPr>
                <w:rFonts w:eastAsia="Times New Roman" w:cs="Arial"/>
                <w:b/>
                <w:bCs/>
                <w:color w:val="FFFFFF"/>
                <w:sz w:val="32"/>
                <w:szCs w:val="32"/>
                <w:lang w:eastAsia="en-GB"/>
              </w:rPr>
            </w:pPr>
            <w:r w:rsidRPr="006825E6">
              <w:rPr>
                <w:rFonts w:eastAsia="Times New Roman" w:cs="Arial"/>
                <w:b/>
                <w:bCs/>
                <w:color w:val="FFFFFF"/>
                <w:sz w:val="32"/>
                <w:szCs w:val="32"/>
                <w:lang w:eastAsia="en-GB"/>
              </w:rPr>
              <w:t>100 </w:t>
            </w:r>
          </w:p>
        </w:tc>
      </w:tr>
      <w:bookmarkEnd w:id="18"/>
    </w:tbl>
    <w:p w14:paraId="6B8AD4BA" w14:textId="77777777" w:rsidR="003C50FE" w:rsidRPr="00526365" w:rsidRDefault="003C50FE" w:rsidP="00E0566B">
      <w:pPr>
        <w:jc w:val="both"/>
        <w:rPr>
          <w:rFonts w:cs="Arial"/>
          <w:highlight w:val="yellow"/>
        </w:rPr>
      </w:pPr>
    </w:p>
    <w:p w14:paraId="771908EC" w14:textId="77777777" w:rsidR="00C26594" w:rsidRPr="00526365" w:rsidRDefault="00C26594" w:rsidP="006825E6">
      <w:pPr>
        <w:pStyle w:val="Default"/>
        <w:jc w:val="both"/>
        <w:rPr>
          <w:sz w:val="20"/>
          <w:szCs w:val="20"/>
        </w:rPr>
      </w:pPr>
    </w:p>
    <w:p w14:paraId="16782A37" w14:textId="77777777" w:rsidR="00F8776C" w:rsidRPr="00A44EF1" w:rsidRDefault="00F8776C" w:rsidP="00E0566B">
      <w:pPr>
        <w:jc w:val="both"/>
        <w:rPr>
          <w:rFonts w:cs="Arial"/>
        </w:rPr>
      </w:pPr>
      <w:r w:rsidRPr="00A44EF1">
        <w:rPr>
          <w:rFonts w:cs="Arial"/>
        </w:rPr>
        <w:t>Following the closing date receipt of proposals, an evaluation panel made up of project stakeholders will review all received documentation.</w:t>
      </w:r>
    </w:p>
    <w:p w14:paraId="1AF849CA" w14:textId="7EE7B2BD" w:rsidR="0061412E" w:rsidRPr="00A44EF1" w:rsidRDefault="0061412E" w:rsidP="00BF6760">
      <w:pPr>
        <w:autoSpaceDE w:val="0"/>
        <w:autoSpaceDN w:val="0"/>
        <w:adjustRightInd w:val="0"/>
        <w:spacing w:after="0" w:line="240" w:lineRule="auto"/>
        <w:jc w:val="both"/>
        <w:rPr>
          <w:rFonts w:cs="Arial"/>
          <w:b/>
        </w:rPr>
      </w:pPr>
      <w:r w:rsidRPr="00A44EF1">
        <w:rPr>
          <w:rFonts w:cs="Arial"/>
          <w:color w:val="000000"/>
        </w:rPr>
        <w:t xml:space="preserve">The team, using the evaluation criteria indicated above, will collectively determine which proposals are most likely to be most suitable to the Catapult’s requirements. </w:t>
      </w:r>
      <w:r w:rsidRPr="00A44EF1">
        <w:rPr>
          <w:rFonts w:cs="Arial"/>
          <w:b/>
          <w:color w:val="000000"/>
        </w:rPr>
        <w:t>A</w:t>
      </w:r>
      <w:r w:rsidRPr="00A44EF1">
        <w:rPr>
          <w:rFonts w:cs="Arial"/>
          <w:color w:val="000000"/>
        </w:rPr>
        <w:t xml:space="preserve"> </w:t>
      </w:r>
      <w:r w:rsidRPr="00A44EF1">
        <w:rPr>
          <w:rFonts w:cs="Arial"/>
          <w:b/>
          <w:bCs/>
        </w:rPr>
        <w:t xml:space="preserve">maximum of 5 (five) </w:t>
      </w:r>
      <w:r w:rsidR="00441449" w:rsidRPr="00A44EF1">
        <w:rPr>
          <w:rFonts w:cs="Arial"/>
          <w:b/>
          <w:bCs/>
        </w:rPr>
        <w:t>Tenderer</w:t>
      </w:r>
      <w:r w:rsidRPr="00A44EF1">
        <w:rPr>
          <w:rFonts w:cs="Arial"/>
          <w:b/>
          <w:bCs/>
        </w:rPr>
        <w:t xml:space="preserve">s will be shortlisted for the final stages of the evaluation. </w:t>
      </w:r>
    </w:p>
    <w:p w14:paraId="11A4EAED" w14:textId="77777777" w:rsidR="00B031D0" w:rsidRPr="00A44EF1" w:rsidRDefault="00B031D0" w:rsidP="0061412E">
      <w:pPr>
        <w:autoSpaceDE w:val="0"/>
        <w:autoSpaceDN w:val="0"/>
        <w:adjustRightInd w:val="0"/>
        <w:spacing w:after="0" w:line="240" w:lineRule="auto"/>
        <w:jc w:val="both"/>
        <w:rPr>
          <w:rFonts w:cs="Arial"/>
        </w:rPr>
      </w:pPr>
    </w:p>
    <w:p w14:paraId="5F333976" w14:textId="3ED80C9E" w:rsidR="00B031D0" w:rsidRPr="00A44EF1" w:rsidRDefault="00B031D0" w:rsidP="00E0566B">
      <w:pPr>
        <w:spacing w:after="0"/>
        <w:jc w:val="both"/>
        <w:rPr>
          <w:rFonts w:cs="Arial"/>
        </w:rPr>
      </w:pPr>
      <w:r w:rsidRPr="00A44EF1">
        <w:rPr>
          <w:rFonts w:cs="Arial"/>
        </w:rPr>
        <w:t xml:space="preserve">As part of the evaluation process, the Catapult may undertake reference telephone calls to selected customers of Shortlisted </w:t>
      </w:r>
      <w:r w:rsidR="00441449" w:rsidRPr="00A44EF1">
        <w:rPr>
          <w:rFonts w:cs="Arial"/>
        </w:rPr>
        <w:t>Tenderer</w:t>
      </w:r>
      <w:r w:rsidRPr="00A44EF1">
        <w:rPr>
          <w:rFonts w:cs="Arial"/>
        </w:rPr>
        <w:t>s. Exact dates will be agreed as the ITT process progresses.</w:t>
      </w:r>
    </w:p>
    <w:p w14:paraId="42337AA3" w14:textId="77777777" w:rsidR="0061412E" w:rsidRPr="00A44EF1" w:rsidRDefault="0061412E" w:rsidP="0061412E">
      <w:pPr>
        <w:autoSpaceDE w:val="0"/>
        <w:autoSpaceDN w:val="0"/>
        <w:adjustRightInd w:val="0"/>
        <w:spacing w:after="0" w:line="240" w:lineRule="auto"/>
        <w:jc w:val="both"/>
        <w:rPr>
          <w:rFonts w:cs="Arial"/>
          <w:b/>
        </w:rPr>
      </w:pPr>
    </w:p>
    <w:p w14:paraId="017E0150" w14:textId="1CC2334F" w:rsidR="0061412E" w:rsidRPr="004A6363" w:rsidRDefault="0061412E" w:rsidP="00E0566B">
      <w:pPr>
        <w:autoSpaceDE w:val="0"/>
        <w:autoSpaceDN w:val="0"/>
        <w:adjustRightInd w:val="0"/>
        <w:spacing w:after="0" w:line="240" w:lineRule="auto"/>
        <w:jc w:val="both"/>
        <w:rPr>
          <w:rFonts w:cs="Arial"/>
          <w:color w:val="000000" w:themeColor="text1"/>
        </w:rPr>
      </w:pPr>
      <w:r w:rsidRPr="00A44EF1">
        <w:rPr>
          <w:rFonts w:cs="Arial"/>
          <w:b/>
          <w:bCs/>
        </w:rPr>
        <w:t xml:space="preserve">All Tenderers will be advised whether they have been shortlisted or not on </w:t>
      </w:r>
      <w:r w:rsidR="00B031D0" w:rsidRPr="004A6363">
        <w:rPr>
          <w:rFonts w:cs="Arial"/>
          <w:b/>
          <w:color w:val="000000" w:themeColor="text1"/>
        </w:rPr>
        <w:t>21</w:t>
      </w:r>
      <w:r w:rsidR="00B031D0" w:rsidRPr="004A6363">
        <w:rPr>
          <w:rFonts w:cs="Arial"/>
          <w:b/>
          <w:color w:val="000000" w:themeColor="text1"/>
          <w:vertAlign w:val="superscript"/>
        </w:rPr>
        <w:t>st</w:t>
      </w:r>
      <w:r w:rsidR="000B19EA" w:rsidRPr="004A6363">
        <w:rPr>
          <w:rFonts w:cs="Arial"/>
          <w:b/>
          <w:color w:val="000000" w:themeColor="text1"/>
        </w:rPr>
        <w:t xml:space="preserve"> February 2018</w:t>
      </w:r>
      <w:r w:rsidRPr="00A44EF1">
        <w:rPr>
          <w:rFonts w:cs="Arial"/>
          <w:b/>
          <w:bCs/>
          <w:color w:val="000000" w:themeColor="text1"/>
        </w:rPr>
        <w:t>.</w:t>
      </w:r>
      <w:r w:rsidR="00E8319C" w:rsidRPr="00A44EF1">
        <w:rPr>
          <w:rFonts w:cs="Arial"/>
          <w:b/>
          <w:bCs/>
          <w:color w:val="000000" w:themeColor="text1"/>
        </w:rPr>
        <w:t xml:space="preserve"> They will also receive an agenda for the presentation and a list of attendees from the Catapult’s project team.</w:t>
      </w:r>
    </w:p>
    <w:p w14:paraId="107D6672" w14:textId="77777777" w:rsidR="0061412E" w:rsidRPr="004A6363" w:rsidRDefault="0061412E" w:rsidP="0061412E">
      <w:pPr>
        <w:autoSpaceDE w:val="0"/>
        <w:autoSpaceDN w:val="0"/>
        <w:adjustRightInd w:val="0"/>
        <w:spacing w:after="0" w:line="240" w:lineRule="auto"/>
        <w:jc w:val="both"/>
        <w:rPr>
          <w:rFonts w:cs="Arial"/>
          <w:color w:val="000000"/>
        </w:rPr>
      </w:pPr>
    </w:p>
    <w:p w14:paraId="35CFD82A" w14:textId="68E47E11" w:rsidR="0061412E" w:rsidRPr="00A44EF1" w:rsidRDefault="00305C6F" w:rsidP="0061412E">
      <w:pPr>
        <w:autoSpaceDE w:val="0"/>
        <w:autoSpaceDN w:val="0"/>
        <w:adjustRightInd w:val="0"/>
        <w:spacing w:after="0" w:line="240" w:lineRule="auto"/>
        <w:jc w:val="both"/>
        <w:rPr>
          <w:rFonts w:cs="Arial"/>
          <w:color w:val="000000" w:themeColor="text1"/>
        </w:rPr>
      </w:pPr>
      <w:r w:rsidRPr="004A6363">
        <w:rPr>
          <w:rFonts w:cs="Arial"/>
          <w:color w:val="000000"/>
        </w:rPr>
        <w:t>Th</w:t>
      </w:r>
      <w:r w:rsidR="00BD2FB0" w:rsidRPr="004A6363">
        <w:rPr>
          <w:rFonts w:cs="Arial"/>
          <w:color w:val="000000"/>
        </w:rPr>
        <w:t xml:space="preserve">ose shortlisted </w:t>
      </w:r>
      <w:r w:rsidR="00441449" w:rsidRPr="004A6363">
        <w:rPr>
          <w:rFonts w:cs="Arial"/>
          <w:color w:val="000000"/>
        </w:rPr>
        <w:t>Tenderer</w:t>
      </w:r>
      <w:r w:rsidR="00BD2FB0" w:rsidRPr="004A6363">
        <w:rPr>
          <w:rFonts w:cs="Arial"/>
          <w:color w:val="000000"/>
        </w:rPr>
        <w:t>s will be invited to present their proposals</w:t>
      </w:r>
      <w:r w:rsidR="009E0267" w:rsidRPr="004A6363">
        <w:rPr>
          <w:rFonts w:cs="Arial"/>
          <w:color w:val="000000"/>
        </w:rPr>
        <w:t xml:space="preserve"> to</w:t>
      </w:r>
      <w:r w:rsidR="005B4BE4" w:rsidRPr="004A6363">
        <w:rPr>
          <w:rFonts w:cs="Arial"/>
          <w:color w:val="000000"/>
        </w:rPr>
        <w:t xml:space="preserve"> </w:t>
      </w:r>
      <w:r w:rsidR="00F24983" w:rsidRPr="004A6363">
        <w:rPr>
          <w:rFonts w:cs="Arial"/>
          <w:color w:val="000000"/>
        </w:rPr>
        <w:t>Tender Evaluation Panel</w:t>
      </w:r>
      <w:r w:rsidR="00BD2FB0" w:rsidRPr="004A6363">
        <w:rPr>
          <w:rFonts w:cs="Arial"/>
          <w:color w:val="000000"/>
        </w:rPr>
        <w:t xml:space="preserve"> </w:t>
      </w:r>
      <w:r w:rsidR="0061412E" w:rsidRPr="004A6363">
        <w:rPr>
          <w:rFonts w:cs="Arial"/>
          <w:color w:val="000000"/>
        </w:rPr>
        <w:t>on</w:t>
      </w:r>
      <w:r w:rsidR="005B4BE4" w:rsidRPr="004A6363">
        <w:rPr>
          <w:rFonts w:cs="Arial"/>
          <w:color w:val="000000"/>
        </w:rPr>
        <w:t xml:space="preserve"> the</w:t>
      </w:r>
      <w:r w:rsidR="002326F5" w:rsidRPr="004A6363">
        <w:rPr>
          <w:rFonts w:cs="Arial"/>
          <w:b/>
          <w:color w:val="000000" w:themeColor="text1"/>
        </w:rPr>
        <w:t xml:space="preserve"> 1</w:t>
      </w:r>
      <w:r w:rsidR="002326F5" w:rsidRPr="004A6363">
        <w:rPr>
          <w:rFonts w:cs="Arial"/>
          <w:b/>
          <w:color w:val="000000" w:themeColor="text1"/>
          <w:vertAlign w:val="superscript"/>
        </w:rPr>
        <w:t>st</w:t>
      </w:r>
      <w:r w:rsidR="002326F5" w:rsidRPr="004A6363">
        <w:rPr>
          <w:rFonts w:cs="Arial"/>
          <w:b/>
          <w:color w:val="000000" w:themeColor="text1"/>
        </w:rPr>
        <w:t xml:space="preserve"> </w:t>
      </w:r>
      <w:r w:rsidR="00196610" w:rsidRPr="004A6363">
        <w:rPr>
          <w:rFonts w:cs="Arial"/>
          <w:b/>
          <w:color w:val="000000" w:themeColor="text1"/>
        </w:rPr>
        <w:t>or 2</w:t>
      </w:r>
      <w:r w:rsidR="00196610" w:rsidRPr="004A6363">
        <w:rPr>
          <w:rFonts w:cs="Arial"/>
          <w:b/>
          <w:color w:val="000000" w:themeColor="text1"/>
          <w:vertAlign w:val="superscript"/>
        </w:rPr>
        <w:t>nd</w:t>
      </w:r>
      <w:r w:rsidR="00196610" w:rsidRPr="004A6363">
        <w:rPr>
          <w:rFonts w:cs="Arial"/>
          <w:b/>
          <w:color w:val="000000" w:themeColor="text1"/>
        </w:rPr>
        <w:t xml:space="preserve"> </w:t>
      </w:r>
      <w:r w:rsidR="002326F5" w:rsidRPr="004A6363">
        <w:rPr>
          <w:rFonts w:cs="Arial"/>
          <w:b/>
          <w:color w:val="000000" w:themeColor="text1"/>
        </w:rPr>
        <w:t>March 2018</w:t>
      </w:r>
      <w:r w:rsidR="00BE06C4" w:rsidRPr="004A6363">
        <w:rPr>
          <w:rFonts w:cs="Arial"/>
          <w:b/>
          <w:color w:val="000000" w:themeColor="text1"/>
        </w:rPr>
        <w:t xml:space="preserve">, either </w:t>
      </w:r>
      <w:r w:rsidR="00E51C30" w:rsidRPr="004A6363">
        <w:rPr>
          <w:rFonts w:cs="Arial"/>
          <w:b/>
          <w:color w:val="000000" w:themeColor="text1"/>
        </w:rPr>
        <w:t>in person at the Satellite Applications Catapult or via video conferencing</w:t>
      </w:r>
      <w:r w:rsidR="0061412E" w:rsidRPr="00A44EF1">
        <w:rPr>
          <w:rFonts w:cs="Arial"/>
          <w:b/>
          <w:bCs/>
          <w:color w:val="000000" w:themeColor="text1"/>
        </w:rPr>
        <w:t>.</w:t>
      </w:r>
    </w:p>
    <w:p w14:paraId="01A4984E" w14:textId="77777777" w:rsidR="0061412E" w:rsidRPr="004A6363" w:rsidRDefault="0061412E" w:rsidP="0061412E">
      <w:pPr>
        <w:autoSpaceDE w:val="0"/>
        <w:autoSpaceDN w:val="0"/>
        <w:adjustRightInd w:val="0"/>
        <w:spacing w:after="0" w:line="240" w:lineRule="auto"/>
        <w:jc w:val="both"/>
        <w:rPr>
          <w:rFonts w:cs="Arial"/>
          <w:color w:val="000000"/>
        </w:rPr>
      </w:pPr>
    </w:p>
    <w:p w14:paraId="2273A208" w14:textId="50753136"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The Catapult may provide guidance where it considers it appropriate to do so to each </w:t>
      </w:r>
      <w:r w:rsidR="00441449" w:rsidRPr="004A6363">
        <w:rPr>
          <w:rFonts w:cs="Arial"/>
          <w:color w:val="000000"/>
        </w:rPr>
        <w:t>Tenderer</w:t>
      </w:r>
      <w:r w:rsidRPr="004A6363">
        <w:rPr>
          <w:rFonts w:cs="Arial"/>
          <w:color w:val="000000"/>
        </w:rPr>
        <w:t xml:space="preserve"> ahead of this presentation as to any specific queries or issues to be covered in respect of that specific </w:t>
      </w:r>
      <w:r w:rsidR="00441449" w:rsidRPr="004A6363">
        <w:rPr>
          <w:rFonts w:cs="Arial"/>
          <w:color w:val="000000"/>
        </w:rPr>
        <w:t>Tenderer’</w:t>
      </w:r>
      <w:r w:rsidRPr="004A6363">
        <w:rPr>
          <w:rFonts w:cs="Arial"/>
          <w:color w:val="000000"/>
        </w:rPr>
        <w:t xml:space="preserve">s proposal. </w:t>
      </w:r>
    </w:p>
    <w:p w14:paraId="491BE180" w14:textId="77777777" w:rsidR="0061412E" w:rsidRPr="004A6363" w:rsidRDefault="0061412E" w:rsidP="0061412E">
      <w:pPr>
        <w:autoSpaceDE w:val="0"/>
        <w:autoSpaceDN w:val="0"/>
        <w:adjustRightInd w:val="0"/>
        <w:spacing w:after="0" w:line="240" w:lineRule="auto"/>
        <w:jc w:val="both"/>
        <w:rPr>
          <w:rFonts w:cs="Arial"/>
          <w:color w:val="000000"/>
        </w:rPr>
      </w:pPr>
    </w:p>
    <w:p w14:paraId="4DA6D39D" w14:textId="5AA43082" w:rsidR="0061412E" w:rsidRPr="004A6363" w:rsidRDefault="00441449" w:rsidP="0061412E">
      <w:pPr>
        <w:autoSpaceDE w:val="0"/>
        <w:autoSpaceDN w:val="0"/>
        <w:adjustRightInd w:val="0"/>
        <w:spacing w:after="0" w:line="240" w:lineRule="auto"/>
        <w:jc w:val="both"/>
        <w:rPr>
          <w:rFonts w:cs="Arial"/>
          <w:color w:val="000000"/>
        </w:rPr>
      </w:pPr>
      <w:r w:rsidRPr="004A6363">
        <w:rPr>
          <w:rFonts w:cs="Arial"/>
          <w:color w:val="000000"/>
        </w:rPr>
        <w:t>Tenderer</w:t>
      </w:r>
      <w:r w:rsidR="0061412E" w:rsidRPr="004A6363">
        <w:rPr>
          <w:rFonts w:cs="Arial"/>
          <w:color w:val="000000"/>
        </w:rPr>
        <w:t xml:space="preserve">s should assume a </w:t>
      </w:r>
      <w:r w:rsidR="0018132E" w:rsidRPr="004A6363">
        <w:rPr>
          <w:rFonts w:cs="Arial"/>
          <w:b/>
          <w:color w:val="000000"/>
        </w:rPr>
        <w:t>90-minute</w:t>
      </w:r>
      <w:r w:rsidR="0061412E" w:rsidRPr="004A6363">
        <w:rPr>
          <w:rFonts w:cs="Arial"/>
          <w:b/>
          <w:color w:val="000000"/>
        </w:rPr>
        <w:t xml:space="preserve"> </w:t>
      </w:r>
      <w:r w:rsidR="00765E63" w:rsidRPr="004A6363">
        <w:rPr>
          <w:rFonts w:cs="Arial"/>
          <w:b/>
          <w:color w:val="000000"/>
        </w:rPr>
        <w:t xml:space="preserve">time </w:t>
      </w:r>
      <w:r w:rsidR="0061412E" w:rsidRPr="004A6363">
        <w:rPr>
          <w:rFonts w:cs="Arial"/>
          <w:b/>
          <w:color w:val="000000"/>
        </w:rPr>
        <w:t xml:space="preserve">slot </w:t>
      </w:r>
      <w:r w:rsidR="00765E63" w:rsidRPr="004A6363">
        <w:rPr>
          <w:rFonts w:cs="Arial"/>
          <w:b/>
          <w:color w:val="000000"/>
        </w:rPr>
        <w:t xml:space="preserve">for a </w:t>
      </w:r>
      <w:r w:rsidR="0061412E" w:rsidRPr="004A6363">
        <w:rPr>
          <w:rFonts w:cs="Arial"/>
          <w:b/>
          <w:color w:val="000000"/>
        </w:rPr>
        <w:t>formal presentation</w:t>
      </w:r>
      <w:r w:rsidR="00765E63" w:rsidRPr="004A6363">
        <w:rPr>
          <w:rFonts w:cs="Arial"/>
          <w:b/>
          <w:color w:val="000000"/>
        </w:rPr>
        <w:t xml:space="preserve"> </w:t>
      </w:r>
      <w:r w:rsidR="0012480E" w:rsidRPr="004A6363">
        <w:rPr>
          <w:rFonts w:cs="Arial"/>
          <w:b/>
          <w:color w:val="000000"/>
        </w:rPr>
        <w:t xml:space="preserve">of </w:t>
      </w:r>
      <w:r w:rsidR="008E1092" w:rsidRPr="004A6363">
        <w:rPr>
          <w:rFonts w:cs="Arial"/>
          <w:b/>
          <w:color w:val="000000"/>
        </w:rPr>
        <w:t xml:space="preserve">up to </w:t>
      </w:r>
      <w:r w:rsidR="00765E63" w:rsidRPr="004A6363">
        <w:rPr>
          <w:rFonts w:cs="Arial"/>
          <w:b/>
          <w:color w:val="000000"/>
        </w:rPr>
        <w:t>60 mins</w:t>
      </w:r>
      <w:r w:rsidR="0061412E" w:rsidRPr="004A6363">
        <w:rPr>
          <w:rFonts w:cs="Arial"/>
          <w:b/>
          <w:color w:val="000000"/>
        </w:rPr>
        <w:t xml:space="preserve"> </w:t>
      </w:r>
      <w:r w:rsidR="00765E63" w:rsidRPr="004A6363">
        <w:rPr>
          <w:rFonts w:cs="Arial"/>
          <w:b/>
          <w:color w:val="000000"/>
        </w:rPr>
        <w:t>with</w:t>
      </w:r>
      <w:r w:rsidR="0061412E" w:rsidRPr="004A6363">
        <w:rPr>
          <w:rFonts w:cs="Arial"/>
          <w:b/>
          <w:color w:val="000000"/>
        </w:rPr>
        <w:t xml:space="preserve"> </w:t>
      </w:r>
      <w:r w:rsidR="0012480E" w:rsidRPr="004A6363">
        <w:rPr>
          <w:rFonts w:cs="Arial"/>
          <w:b/>
          <w:color w:val="000000"/>
        </w:rPr>
        <w:t>the remainder</w:t>
      </w:r>
      <w:r w:rsidR="0061412E" w:rsidRPr="004A6363">
        <w:rPr>
          <w:rFonts w:cs="Arial"/>
          <w:b/>
          <w:color w:val="000000"/>
        </w:rPr>
        <w:t xml:space="preserve"> </w:t>
      </w:r>
      <w:r w:rsidR="00765E63" w:rsidRPr="004A6363">
        <w:rPr>
          <w:rFonts w:cs="Arial"/>
          <w:b/>
          <w:color w:val="000000"/>
        </w:rPr>
        <w:t>for</w:t>
      </w:r>
      <w:r w:rsidR="0061412E" w:rsidRPr="004A6363">
        <w:rPr>
          <w:rFonts w:cs="Arial"/>
          <w:b/>
          <w:color w:val="000000"/>
        </w:rPr>
        <w:t xml:space="preserve"> questions and answers.</w:t>
      </w:r>
      <w:r w:rsidR="0061412E" w:rsidRPr="004A6363">
        <w:rPr>
          <w:rFonts w:cs="Arial"/>
          <w:color w:val="000000"/>
        </w:rPr>
        <w:t xml:space="preserve"> </w:t>
      </w:r>
    </w:p>
    <w:p w14:paraId="1411039B" w14:textId="77777777" w:rsidR="0061412E" w:rsidRPr="004A6363" w:rsidRDefault="0061412E" w:rsidP="0061412E">
      <w:pPr>
        <w:autoSpaceDE w:val="0"/>
        <w:autoSpaceDN w:val="0"/>
        <w:adjustRightInd w:val="0"/>
        <w:spacing w:after="0" w:line="240" w:lineRule="auto"/>
        <w:jc w:val="both"/>
        <w:rPr>
          <w:rFonts w:cs="Arial"/>
          <w:color w:val="000000"/>
        </w:rPr>
      </w:pPr>
    </w:p>
    <w:p w14:paraId="6BC4156B" w14:textId="77777777"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The presentation must be capable of being delivered on a projector with a PC attached (both of which can be supplied if required). </w:t>
      </w:r>
    </w:p>
    <w:p w14:paraId="5C7687FB" w14:textId="77777777" w:rsidR="0061412E" w:rsidRPr="004A6363" w:rsidRDefault="0061412E" w:rsidP="0061412E">
      <w:pPr>
        <w:autoSpaceDE w:val="0"/>
        <w:autoSpaceDN w:val="0"/>
        <w:adjustRightInd w:val="0"/>
        <w:spacing w:after="0" w:line="240" w:lineRule="auto"/>
        <w:jc w:val="both"/>
        <w:rPr>
          <w:rFonts w:cs="Arial"/>
          <w:color w:val="000000"/>
        </w:rPr>
      </w:pPr>
    </w:p>
    <w:p w14:paraId="4A4B876B" w14:textId="284FC1A3" w:rsidR="0061412E" w:rsidRPr="004A6363" w:rsidRDefault="0061412E" w:rsidP="0061412E">
      <w:pPr>
        <w:autoSpaceDE w:val="0"/>
        <w:autoSpaceDN w:val="0"/>
        <w:adjustRightInd w:val="0"/>
        <w:spacing w:after="0" w:line="240" w:lineRule="auto"/>
        <w:jc w:val="both"/>
        <w:rPr>
          <w:rFonts w:cs="Arial"/>
          <w:color w:val="000000"/>
        </w:rPr>
      </w:pPr>
      <w:r w:rsidRPr="004A6363">
        <w:rPr>
          <w:rFonts w:cs="Arial"/>
          <w:color w:val="000000"/>
        </w:rPr>
        <w:t xml:space="preserve">For each </w:t>
      </w:r>
      <w:r w:rsidR="00441449" w:rsidRPr="004A6363">
        <w:rPr>
          <w:rFonts w:cs="Arial"/>
          <w:color w:val="000000"/>
        </w:rPr>
        <w:t>Tenderer</w:t>
      </w:r>
      <w:r w:rsidRPr="004A6363">
        <w:rPr>
          <w:rFonts w:cs="Arial"/>
          <w:color w:val="000000"/>
        </w:rPr>
        <w:t xml:space="preserve"> the senior manager that would be responsible for</w:t>
      </w:r>
      <w:r w:rsidR="00832E71" w:rsidRPr="004A6363">
        <w:rPr>
          <w:rFonts w:cs="Arial"/>
          <w:color w:val="000000"/>
        </w:rPr>
        <w:t xml:space="preserve"> delivering</w:t>
      </w:r>
      <w:r w:rsidRPr="004A6363">
        <w:rPr>
          <w:rFonts w:cs="Arial"/>
          <w:color w:val="000000"/>
        </w:rPr>
        <w:t xml:space="preserve"> the contract is required to attend the presentation. </w:t>
      </w:r>
      <w:r w:rsidR="00441449" w:rsidRPr="004A6363">
        <w:rPr>
          <w:rFonts w:cs="Arial"/>
          <w:color w:val="000000"/>
        </w:rPr>
        <w:t>Tenderer</w:t>
      </w:r>
      <w:r w:rsidRPr="004A6363">
        <w:rPr>
          <w:rFonts w:cs="Arial"/>
          <w:color w:val="000000"/>
        </w:rPr>
        <w:t>s may also be required to make themselves available to attend additional meetings</w:t>
      </w:r>
      <w:r w:rsidR="00A72577" w:rsidRPr="004A6363">
        <w:rPr>
          <w:rFonts w:cs="Arial"/>
          <w:color w:val="000000"/>
        </w:rPr>
        <w:t>/telephone calls</w:t>
      </w:r>
      <w:r w:rsidRPr="004A6363">
        <w:rPr>
          <w:rFonts w:cs="Arial"/>
          <w:color w:val="000000"/>
        </w:rPr>
        <w:t xml:space="preserve"> if required. </w:t>
      </w:r>
    </w:p>
    <w:p w14:paraId="4E96E88A" w14:textId="77777777" w:rsidR="0061412E" w:rsidRPr="004A6363" w:rsidRDefault="0061412E" w:rsidP="0061412E">
      <w:pPr>
        <w:spacing w:after="0"/>
        <w:ind w:left="720"/>
        <w:jc w:val="both"/>
        <w:rPr>
          <w:rFonts w:cs="Arial"/>
          <w:b/>
          <w:bCs/>
        </w:rPr>
      </w:pPr>
    </w:p>
    <w:p w14:paraId="0E63D9B7" w14:textId="7D33594B" w:rsidR="0061412E" w:rsidRPr="004A6363" w:rsidRDefault="0061412E" w:rsidP="0061412E">
      <w:pPr>
        <w:spacing w:after="0" w:line="240" w:lineRule="auto"/>
        <w:jc w:val="both"/>
        <w:rPr>
          <w:rFonts w:cs="Arial"/>
          <w:b/>
          <w:bCs/>
        </w:rPr>
      </w:pPr>
      <w:r w:rsidRPr="004A6363">
        <w:rPr>
          <w:rFonts w:cs="Arial"/>
          <w:b/>
          <w:bCs/>
        </w:rPr>
        <w:t xml:space="preserve">Following the completion of the Presentation, the Tender Evaluation Panel will review its initial scoring to confirm any areas of information /clarification which come to light in the Presentation stage. These scores will then be submitted to determine the final scores for each </w:t>
      </w:r>
      <w:r w:rsidR="00441449" w:rsidRPr="004A6363">
        <w:rPr>
          <w:rFonts w:cs="Arial"/>
          <w:b/>
          <w:bCs/>
        </w:rPr>
        <w:t>Tenderer</w:t>
      </w:r>
      <w:r w:rsidRPr="004A6363">
        <w:rPr>
          <w:rFonts w:cs="Arial"/>
          <w:b/>
          <w:bCs/>
        </w:rPr>
        <w:t>.</w:t>
      </w:r>
    </w:p>
    <w:p w14:paraId="27A40451" w14:textId="77777777" w:rsidR="0061412E" w:rsidRPr="004A6363" w:rsidRDefault="0061412E" w:rsidP="00E0566B">
      <w:pPr>
        <w:spacing w:after="0"/>
        <w:ind w:left="720"/>
        <w:jc w:val="both"/>
        <w:rPr>
          <w:rFonts w:cs="Arial"/>
          <w:b/>
        </w:rPr>
      </w:pPr>
    </w:p>
    <w:p w14:paraId="5A46722A" w14:textId="4DE2514F" w:rsidR="00F8776C" w:rsidRPr="004A6363" w:rsidRDefault="00AE344A">
      <w:pPr>
        <w:jc w:val="both"/>
        <w:rPr>
          <w:rFonts w:cs="Arial"/>
          <w:b/>
        </w:rPr>
      </w:pPr>
      <w:r w:rsidRPr="00A44EF1">
        <w:rPr>
          <w:rFonts w:cs="Arial"/>
          <w:b/>
        </w:rPr>
        <w:t xml:space="preserve">The </w:t>
      </w:r>
      <w:r w:rsidR="00E8319C" w:rsidRPr="00A44EF1">
        <w:rPr>
          <w:rFonts w:cs="Arial"/>
          <w:b/>
        </w:rPr>
        <w:t>Tenderer</w:t>
      </w:r>
      <w:r w:rsidRPr="00A44EF1">
        <w:rPr>
          <w:rFonts w:cs="Arial"/>
          <w:b/>
        </w:rPr>
        <w:t xml:space="preserve"> which receives the highest evaluated score </w:t>
      </w:r>
      <w:r w:rsidR="00F8776C" w:rsidRPr="00A44EF1">
        <w:rPr>
          <w:rFonts w:cs="Arial"/>
          <w:b/>
        </w:rPr>
        <w:t xml:space="preserve">will </w:t>
      </w:r>
      <w:r w:rsidRPr="00A44EF1">
        <w:rPr>
          <w:rFonts w:cs="Arial"/>
          <w:b/>
        </w:rPr>
        <w:t xml:space="preserve">be nominated as the Preferred Supplier.   </w:t>
      </w:r>
    </w:p>
    <w:p w14:paraId="5B968DD2" w14:textId="79230E5E" w:rsidR="00AE344A" w:rsidRPr="004A6363" w:rsidRDefault="00AE344A" w:rsidP="008B3B86">
      <w:pPr>
        <w:spacing w:after="360"/>
        <w:jc w:val="both"/>
        <w:rPr>
          <w:rFonts w:cs="Arial"/>
          <w:b/>
          <w:color w:val="FF0000"/>
        </w:rPr>
      </w:pPr>
      <w:r w:rsidRPr="004A6363">
        <w:rPr>
          <w:rFonts w:cs="Arial"/>
        </w:rPr>
        <w:t xml:space="preserve">The recommendation of the evaluation panel will then be put to the Senior Management of the Catapult for approval. </w:t>
      </w:r>
      <w:r w:rsidR="002C1209" w:rsidRPr="004A6363">
        <w:rPr>
          <w:rFonts w:cs="Arial"/>
        </w:rPr>
        <w:t xml:space="preserve">It is intended that </w:t>
      </w:r>
      <w:r w:rsidRPr="004A6363">
        <w:rPr>
          <w:rFonts w:cs="Arial"/>
        </w:rPr>
        <w:t xml:space="preserve">all </w:t>
      </w:r>
      <w:r w:rsidR="00441449" w:rsidRPr="004A6363">
        <w:rPr>
          <w:rFonts w:cs="Arial"/>
        </w:rPr>
        <w:t>Tenderer</w:t>
      </w:r>
      <w:r w:rsidR="002C2132" w:rsidRPr="004A6363">
        <w:rPr>
          <w:rFonts w:cs="Arial"/>
        </w:rPr>
        <w:t>s</w:t>
      </w:r>
      <w:r w:rsidRPr="004A6363">
        <w:rPr>
          <w:rFonts w:cs="Arial"/>
        </w:rPr>
        <w:t xml:space="preserve"> will be informed of the results of the evaluation </w:t>
      </w:r>
      <w:r w:rsidR="002C2132" w:rsidRPr="004A6363">
        <w:rPr>
          <w:rFonts w:cs="Arial"/>
        </w:rPr>
        <w:t xml:space="preserve">process </w:t>
      </w:r>
      <w:r w:rsidRPr="004A6363">
        <w:rPr>
          <w:rFonts w:cs="Arial"/>
        </w:rPr>
        <w:t xml:space="preserve">on </w:t>
      </w:r>
      <w:r w:rsidR="003326A4" w:rsidRPr="004A6363">
        <w:rPr>
          <w:rFonts w:cs="Arial"/>
          <w:b/>
        </w:rPr>
        <w:t>6</w:t>
      </w:r>
      <w:r w:rsidR="003326A4" w:rsidRPr="004A6363">
        <w:rPr>
          <w:rFonts w:cs="Arial"/>
          <w:b/>
          <w:vertAlign w:val="superscript"/>
        </w:rPr>
        <w:t>th</w:t>
      </w:r>
      <w:r w:rsidR="00A43C67" w:rsidRPr="004A6363">
        <w:rPr>
          <w:rFonts w:cs="Arial"/>
          <w:b/>
        </w:rPr>
        <w:t xml:space="preserve"> March 2018</w:t>
      </w:r>
      <w:r w:rsidR="002F3FEF" w:rsidRPr="004A6363">
        <w:rPr>
          <w:rFonts w:cs="Arial"/>
          <w:b/>
        </w:rPr>
        <w:t>.</w:t>
      </w:r>
    </w:p>
    <w:p w14:paraId="50C3E3D6" w14:textId="77777777" w:rsidR="00AE344A" w:rsidRPr="00526365" w:rsidRDefault="00AE344A" w:rsidP="00FE3C72">
      <w:pPr>
        <w:pStyle w:val="Default"/>
        <w:ind w:left="720"/>
        <w:jc w:val="both"/>
        <w:rPr>
          <w:sz w:val="20"/>
          <w:szCs w:val="20"/>
        </w:rPr>
      </w:pPr>
    </w:p>
    <w:p w14:paraId="060859BE" w14:textId="77777777" w:rsidR="002A0DA5" w:rsidRPr="00A44EF1" w:rsidRDefault="00285631" w:rsidP="000B143E">
      <w:pPr>
        <w:pStyle w:val="ListParagraph"/>
        <w:keepNext/>
        <w:keepLines/>
        <w:numPr>
          <w:ilvl w:val="0"/>
          <w:numId w:val="3"/>
        </w:numPr>
        <w:spacing w:after="109" w:line="259" w:lineRule="auto"/>
        <w:ind w:right="11"/>
        <w:jc w:val="both"/>
        <w:outlineLvl w:val="0"/>
        <w:rPr>
          <w:rStyle w:val="Strong"/>
        </w:rPr>
      </w:pPr>
      <w:r w:rsidRPr="00A44EF1">
        <w:rPr>
          <w:rStyle w:val="Strong"/>
        </w:rPr>
        <w:lastRenderedPageBreak/>
        <w:t>RESPONSE</w:t>
      </w:r>
      <w:r w:rsidR="002A0DA5" w:rsidRPr="00A44EF1">
        <w:rPr>
          <w:rStyle w:val="Strong"/>
        </w:rPr>
        <w:t xml:space="preserve"> REQUIREMENTS</w:t>
      </w:r>
    </w:p>
    <w:p w14:paraId="09678F11" w14:textId="57C94A1B" w:rsidR="000A64AC" w:rsidRPr="00A44EF1" w:rsidRDefault="00441449" w:rsidP="00E0566B">
      <w:pPr>
        <w:jc w:val="both"/>
        <w:rPr>
          <w:rFonts w:cs="Arial"/>
        </w:rPr>
      </w:pPr>
      <w:r w:rsidRPr="00A44EF1">
        <w:rPr>
          <w:rFonts w:cs="Arial"/>
        </w:rPr>
        <w:t>Tenderer</w:t>
      </w:r>
      <w:r w:rsidR="000A64AC" w:rsidRPr="00A44EF1">
        <w:rPr>
          <w:rFonts w:cs="Arial"/>
        </w:rPr>
        <w:t xml:space="preserve">s should quote the Reference number at the front of this ITT in all correspondences related to this tender. </w:t>
      </w:r>
    </w:p>
    <w:p w14:paraId="64E825C3" w14:textId="41E596C7" w:rsidR="00AF39CF" w:rsidRPr="004A6363" w:rsidRDefault="00AF39CF">
      <w:pPr>
        <w:jc w:val="both"/>
        <w:rPr>
          <w:rFonts w:cs="Arial"/>
          <w:b/>
        </w:rPr>
      </w:pPr>
      <w:r w:rsidRPr="00A44EF1">
        <w:rPr>
          <w:rFonts w:cs="Arial"/>
        </w:rPr>
        <w:t xml:space="preserve">All responses to this ITT must be received before </w:t>
      </w:r>
      <w:r w:rsidR="00DD456D" w:rsidRPr="00A44EF1">
        <w:rPr>
          <w:rFonts w:cs="Arial"/>
          <w:b/>
          <w:color w:val="000000" w:themeColor="text1"/>
        </w:rPr>
        <w:t>1</w:t>
      </w:r>
      <w:r w:rsidR="00261574" w:rsidRPr="00A44EF1">
        <w:rPr>
          <w:rFonts w:cs="Arial"/>
          <w:b/>
          <w:color w:val="000000" w:themeColor="text1"/>
        </w:rPr>
        <w:t>2</w:t>
      </w:r>
      <w:r w:rsidR="00DD456D" w:rsidRPr="00A44EF1">
        <w:rPr>
          <w:rFonts w:cs="Arial"/>
          <w:b/>
          <w:color w:val="000000" w:themeColor="text1"/>
        </w:rPr>
        <w:t>:00hrs</w:t>
      </w:r>
      <w:r w:rsidR="00045CEB" w:rsidRPr="00A44EF1">
        <w:rPr>
          <w:rFonts w:cs="Arial"/>
          <w:b/>
          <w:color w:val="000000" w:themeColor="text1"/>
        </w:rPr>
        <w:t xml:space="preserve"> GMT</w:t>
      </w:r>
      <w:r w:rsidR="006C7AF6" w:rsidRPr="00A44EF1">
        <w:rPr>
          <w:rFonts w:cs="Arial"/>
          <w:b/>
          <w:color w:val="000000" w:themeColor="text1"/>
        </w:rPr>
        <w:t xml:space="preserve"> </w:t>
      </w:r>
      <w:r w:rsidR="00360B16" w:rsidRPr="00A44EF1">
        <w:rPr>
          <w:rFonts w:cs="Arial"/>
          <w:b/>
          <w:color w:val="000000" w:themeColor="text1"/>
        </w:rPr>
        <w:t>15</w:t>
      </w:r>
      <w:r w:rsidR="00360B16" w:rsidRPr="00A44EF1">
        <w:rPr>
          <w:rFonts w:cs="Arial"/>
          <w:b/>
          <w:color w:val="000000" w:themeColor="text1"/>
          <w:vertAlign w:val="superscript"/>
        </w:rPr>
        <w:t>th</w:t>
      </w:r>
      <w:r w:rsidR="00360B16" w:rsidRPr="00A44EF1">
        <w:rPr>
          <w:rFonts w:cs="Arial"/>
          <w:b/>
          <w:color w:val="000000" w:themeColor="text1"/>
        </w:rPr>
        <w:t xml:space="preserve"> </w:t>
      </w:r>
      <w:r w:rsidR="00236E9C" w:rsidRPr="00A44EF1">
        <w:rPr>
          <w:rFonts w:cs="Arial"/>
          <w:b/>
          <w:color w:val="000000" w:themeColor="text1"/>
        </w:rPr>
        <w:t>February</w:t>
      </w:r>
      <w:r w:rsidR="006C7AF6" w:rsidRPr="00A44EF1">
        <w:rPr>
          <w:rFonts w:cs="Arial"/>
          <w:b/>
          <w:color w:val="000000" w:themeColor="text1"/>
        </w:rPr>
        <w:t xml:space="preserve"> 2018</w:t>
      </w:r>
      <w:r w:rsidR="006C7AF6" w:rsidRPr="004A6363">
        <w:rPr>
          <w:rFonts w:cs="Arial"/>
          <w:b/>
          <w:color w:val="000000" w:themeColor="text1"/>
        </w:rPr>
        <w:t xml:space="preserve"> </w:t>
      </w:r>
      <w:r w:rsidR="008E328A" w:rsidRPr="00A44EF1">
        <w:rPr>
          <w:rFonts w:cs="Arial"/>
          <w:b/>
        </w:rPr>
        <w:t>into the following e-mail address:</w:t>
      </w:r>
    </w:p>
    <w:p w14:paraId="38FD9896" w14:textId="77777777" w:rsidR="008E328A" w:rsidRPr="004A6363" w:rsidRDefault="00E61B48" w:rsidP="00E0566B">
      <w:pPr>
        <w:pStyle w:val="Default"/>
        <w:ind w:left="360"/>
        <w:jc w:val="both"/>
        <w:rPr>
          <w:b/>
          <w:sz w:val="22"/>
          <w:szCs w:val="22"/>
        </w:rPr>
      </w:pPr>
      <w:hyperlink r:id="rId13" w:history="1">
        <w:r w:rsidR="008E328A" w:rsidRPr="004A6363">
          <w:rPr>
            <w:rStyle w:val="Hyperlink"/>
            <w:rFonts w:eastAsia="Times New Roman"/>
            <w:sz w:val="22"/>
            <w:szCs w:val="22"/>
            <w:lang w:eastAsia="en-GB"/>
          </w:rPr>
          <w:t>procurement@sa.catapult.org.uk</w:t>
        </w:r>
      </w:hyperlink>
    </w:p>
    <w:p w14:paraId="73D377CC" w14:textId="77777777" w:rsidR="008E328A" w:rsidRPr="004A6363" w:rsidRDefault="008E328A" w:rsidP="00E0566B">
      <w:pPr>
        <w:pStyle w:val="Default"/>
        <w:ind w:left="360"/>
        <w:jc w:val="both"/>
        <w:rPr>
          <w:b/>
          <w:sz w:val="22"/>
          <w:szCs w:val="22"/>
        </w:rPr>
      </w:pPr>
    </w:p>
    <w:p w14:paraId="4A962692" w14:textId="77777777" w:rsidR="000A64AC" w:rsidRPr="004A6363" w:rsidRDefault="000A64AC">
      <w:pPr>
        <w:jc w:val="both"/>
        <w:rPr>
          <w:rFonts w:cs="Arial"/>
          <w:b/>
        </w:rPr>
      </w:pPr>
      <w:r w:rsidRPr="00A44EF1">
        <w:rPr>
          <w:rFonts w:cs="Arial"/>
        </w:rPr>
        <w:t xml:space="preserve">Responses </w:t>
      </w:r>
      <w:r w:rsidR="008E328A" w:rsidRPr="00A44EF1">
        <w:rPr>
          <w:rFonts w:cs="Arial"/>
        </w:rPr>
        <w:t xml:space="preserve">received beforehand </w:t>
      </w:r>
      <w:r w:rsidRPr="00A44EF1">
        <w:rPr>
          <w:rFonts w:cs="Arial"/>
        </w:rPr>
        <w:t xml:space="preserve">will not be opened until </w:t>
      </w:r>
      <w:r w:rsidR="008E328A" w:rsidRPr="00A44EF1">
        <w:rPr>
          <w:rFonts w:cs="Arial"/>
        </w:rPr>
        <w:t xml:space="preserve">after </w:t>
      </w:r>
      <w:r w:rsidRPr="00A44EF1">
        <w:rPr>
          <w:rFonts w:cs="Arial"/>
        </w:rPr>
        <w:t xml:space="preserve">the closing time and date for receipt of tenders. </w:t>
      </w:r>
      <w:r w:rsidRPr="004A6363">
        <w:rPr>
          <w:rFonts w:cs="Arial"/>
          <w:b/>
        </w:rPr>
        <w:t xml:space="preserve">Tenders that are received late will not be considered. </w:t>
      </w:r>
    </w:p>
    <w:p w14:paraId="62798FFC" w14:textId="2F3B7355" w:rsidR="006B7512" w:rsidRPr="004A6363" w:rsidRDefault="00441449" w:rsidP="006B7512">
      <w:pPr>
        <w:jc w:val="both"/>
        <w:rPr>
          <w:rFonts w:cs="Arial"/>
        </w:rPr>
      </w:pPr>
      <w:r w:rsidRPr="004A6363">
        <w:rPr>
          <w:rFonts w:cs="Arial"/>
        </w:rPr>
        <w:t>Tenderer</w:t>
      </w:r>
      <w:r w:rsidR="000A64AC" w:rsidRPr="004A6363">
        <w:rPr>
          <w:rFonts w:cs="Arial"/>
        </w:rPr>
        <w:t>s must format their response using</w:t>
      </w:r>
      <w:r w:rsidR="00DA7285" w:rsidRPr="004A6363">
        <w:rPr>
          <w:rFonts w:cs="Arial"/>
        </w:rPr>
        <w:t xml:space="preserve"> the following</w:t>
      </w:r>
      <w:r w:rsidR="000A64AC" w:rsidRPr="004A6363">
        <w:rPr>
          <w:rFonts w:cs="Arial"/>
        </w:rPr>
        <w:t xml:space="preserve"> </w:t>
      </w:r>
      <w:r w:rsidR="00DA7285" w:rsidRPr="004A6363">
        <w:rPr>
          <w:rFonts w:cs="Arial"/>
        </w:rPr>
        <w:t>s</w:t>
      </w:r>
      <w:r w:rsidR="002B5785" w:rsidRPr="004A6363">
        <w:rPr>
          <w:rFonts w:cs="Arial"/>
        </w:rPr>
        <w:t>tructure:</w:t>
      </w:r>
    </w:p>
    <w:p w14:paraId="0DB53F75" w14:textId="28F77CE4" w:rsidR="00BE6478" w:rsidRPr="004A6363" w:rsidRDefault="00346AE8" w:rsidP="0071066C">
      <w:pPr>
        <w:pStyle w:val="ListParagraph"/>
        <w:numPr>
          <w:ilvl w:val="0"/>
          <w:numId w:val="37"/>
        </w:numPr>
        <w:jc w:val="both"/>
        <w:rPr>
          <w:rFonts w:cs="Arial"/>
        </w:rPr>
      </w:pPr>
      <w:r w:rsidRPr="004A6363">
        <w:rPr>
          <w:rFonts w:cs="Arial"/>
        </w:rPr>
        <w:t xml:space="preserve">Per Lot </w:t>
      </w:r>
      <w:r w:rsidR="0071066C" w:rsidRPr="004A6363">
        <w:rPr>
          <w:rFonts w:cs="Arial"/>
        </w:rPr>
        <w:t xml:space="preserve">Technical Proposal: </w:t>
      </w:r>
      <w:r w:rsidR="00BE6478" w:rsidRPr="004A6363">
        <w:rPr>
          <w:rFonts w:cs="Arial"/>
        </w:rPr>
        <w:t xml:space="preserve">Detailed response to the evaluation criteria contained in Section 11. Tender responses must be submitted in English and should be no more than 40 sides of A4 including appendices. Please note, this </w:t>
      </w:r>
      <w:r w:rsidR="0018132E" w:rsidRPr="004A6363">
        <w:rPr>
          <w:rFonts w:cs="Arial"/>
        </w:rPr>
        <w:t>40-side</w:t>
      </w:r>
      <w:r w:rsidR="00BE6478" w:rsidRPr="004A6363">
        <w:rPr>
          <w:rFonts w:cs="Arial"/>
        </w:rPr>
        <w:t xml:space="preserve"> limit does not include the responses to Sections A-D below. </w:t>
      </w:r>
    </w:p>
    <w:p w14:paraId="31834F4A" w14:textId="77007A21" w:rsidR="000A64AC" w:rsidRPr="00A44EF1" w:rsidRDefault="002B5785" w:rsidP="00E0566B">
      <w:pPr>
        <w:pStyle w:val="ListParagraph"/>
        <w:numPr>
          <w:ilvl w:val="0"/>
          <w:numId w:val="37"/>
        </w:numPr>
        <w:jc w:val="both"/>
        <w:rPr>
          <w:rFonts w:cs="Arial"/>
        </w:rPr>
      </w:pPr>
      <w:r w:rsidRPr="00A44EF1">
        <w:rPr>
          <w:rFonts w:cs="Arial"/>
        </w:rPr>
        <w:t>Section A Supplier Organisation Information</w:t>
      </w:r>
      <w:r w:rsidR="00A44EF1" w:rsidRPr="00A44EF1">
        <w:rPr>
          <w:rFonts w:cs="Arial"/>
        </w:rPr>
        <w:t>.</w:t>
      </w:r>
    </w:p>
    <w:p w14:paraId="15859364" w14:textId="3BB72187" w:rsidR="002B5785" w:rsidRPr="00A44EF1" w:rsidRDefault="002B5785" w:rsidP="00E0566B">
      <w:pPr>
        <w:pStyle w:val="ListParagraph"/>
        <w:numPr>
          <w:ilvl w:val="0"/>
          <w:numId w:val="37"/>
        </w:numPr>
        <w:jc w:val="both"/>
        <w:rPr>
          <w:rFonts w:cs="Arial"/>
        </w:rPr>
      </w:pPr>
      <w:r w:rsidRPr="00A44EF1">
        <w:rPr>
          <w:rFonts w:cs="Arial"/>
        </w:rPr>
        <w:t>Section B Financial Organisation</w:t>
      </w:r>
      <w:r w:rsidR="00A44EF1" w:rsidRPr="00A44EF1">
        <w:rPr>
          <w:rFonts w:cs="Arial"/>
        </w:rPr>
        <w:t>.</w:t>
      </w:r>
    </w:p>
    <w:p w14:paraId="40741E12" w14:textId="159925A3" w:rsidR="002B5785" w:rsidRPr="00A44EF1" w:rsidRDefault="002B5785" w:rsidP="00E0566B">
      <w:pPr>
        <w:pStyle w:val="ListParagraph"/>
        <w:numPr>
          <w:ilvl w:val="0"/>
          <w:numId w:val="37"/>
        </w:numPr>
        <w:jc w:val="both"/>
        <w:rPr>
          <w:rFonts w:cs="Arial"/>
        </w:rPr>
      </w:pPr>
      <w:r w:rsidRPr="00A44EF1">
        <w:rPr>
          <w:rFonts w:cs="Arial"/>
        </w:rPr>
        <w:t>Section C Security Information</w:t>
      </w:r>
      <w:r w:rsidR="00A44EF1" w:rsidRPr="00A44EF1">
        <w:rPr>
          <w:rFonts w:cs="Arial"/>
        </w:rPr>
        <w:t>.</w:t>
      </w:r>
    </w:p>
    <w:p w14:paraId="41B281F7" w14:textId="0019E65B" w:rsidR="002B5785" w:rsidRPr="00A44EF1" w:rsidRDefault="002B5785" w:rsidP="00E0566B">
      <w:pPr>
        <w:pStyle w:val="ListParagraph"/>
        <w:numPr>
          <w:ilvl w:val="0"/>
          <w:numId w:val="37"/>
        </w:numPr>
        <w:jc w:val="both"/>
        <w:rPr>
          <w:rFonts w:cs="Arial"/>
        </w:rPr>
      </w:pPr>
      <w:r w:rsidRPr="00A44EF1">
        <w:rPr>
          <w:rFonts w:cs="Arial"/>
        </w:rPr>
        <w:t>Section D</w:t>
      </w:r>
      <w:r w:rsidR="009F2BB9" w:rsidRPr="00A44EF1">
        <w:rPr>
          <w:rFonts w:cs="Arial"/>
        </w:rPr>
        <w:t xml:space="preserve"> Commercial &amp; Price information</w:t>
      </w:r>
      <w:r w:rsidR="00A44EF1" w:rsidRPr="00A44EF1">
        <w:rPr>
          <w:rFonts w:cs="Arial"/>
        </w:rPr>
        <w:t>.</w:t>
      </w:r>
    </w:p>
    <w:p w14:paraId="7DF7014A" w14:textId="1D06B7F4" w:rsidR="00D16BE6" w:rsidRPr="004A6363" w:rsidRDefault="008973E1" w:rsidP="00A44EF1">
      <w:pPr>
        <w:pStyle w:val="ListParagraph"/>
        <w:numPr>
          <w:ilvl w:val="0"/>
          <w:numId w:val="37"/>
        </w:numPr>
        <w:jc w:val="both"/>
        <w:rPr>
          <w:rFonts w:cs="Arial"/>
          <w:color w:val="000000"/>
        </w:rPr>
      </w:pPr>
      <w:r w:rsidRPr="00A44EF1">
        <w:rPr>
          <w:rFonts w:cs="Arial"/>
        </w:rPr>
        <w:t xml:space="preserve">Completed </w:t>
      </w:r>
      <w:r w:rsidR="00A60BE6" w:rsidRPr="00A44EF1">
        <w:rPr>
          <w:rFonts w:cs="Arial"/>
        </w:rPr>
        <w:t xml:space="preserve">declaration of your agreements to the Terms indicated in </w:t>
      </w:r>
      <w:r w:rsidRPr="00A44EF1">
        <w:rPr>
          <w:rFonts w:cs="Arial"/>
        </w:rPr>
        <w:t>Annex D</w:t>
      </w:r>
      <w:r w:rsidR="00A44EF1" w:rsidRPr="00A44EF1">
        <w:rPr>
          <w:rFonts w:cs="Arial"/>
        </w:rPr>
        <w:t>.</w:t>
      </w:r>
    </w:p>
    <w:p w14:paraId="07F969C0" w14:textId="6084DDC5" w:rsidR="003103A9" w:rsidRPr="00A44EF1" w:rsidRDefault="00B5164E" w:rsidP="00E0566B">
      <w:pPr>
        <w:jc w:val="both"/>
        <w:rPr>
          <w:rFonts w:cs="Arial"/>
        </w:rPr>
      </w:pPr>
      <w:r w:rsidRPr="00A44EF1">
        <w:rPr>
          <w:rFonts w:cs="Arial"/>
        </w:rPr>
        <w:t xml:space="preserve">Please detach </w:t>
      </w:r>
      <w:r w:rsidR="009717F5" w:rsidRPr="00A44EF1">
        <w:rPr>
          <w:rFonts w:cs="Arial"/>
        </w:rPr>
        <w:t xml:space="preserve">this page </w:t>
      </w:r>
      <w:r w:rsidR="002A0DA5" w:rsidRPr="00A44EF1">
        <w:rPr>
          <w:rFonts w:cs="Arial"/>
        </w:rPr>
        <w:t>onward</w:t>
      </w:r>
      <w:r w:rsidR="009717F5" w:rsidRPr="00A44EF1">
        <w:rPr>
          <w:rFonts w:cs="Arial"/>
        </w:rPr>
        <w:t>s</w:t>
      </w:r>
      <w:r w:rsidR="002A0DA5" w:rsidRPr="00A44EF1">
        <w:rPr>
          <w:rFonts w:cs="Arial"/>
        </w:rPr>
        <w:t xml:space="preserve"> from this document and return by email to </w:t>
      </w:r>
      <w:hyperlink r:id="rId14" w:history="1">
        <w:r w:rsidR="002C1F90" w:rsidRPr="00A44EF1">
          <w:rPr>
            <w:rStyle w:val="Hyperlink"/>
            <w:rFonts w:cs="Arial"/>
          </w:rPr>
          <w:t>procurement@sa.catapult.org.uk</w:t>
        </w:r>
      </w:hyperlink>
      <w:r w:rsidR="002C1F90" w:rsidRPr="00A44EF1">
        <w:rPr>
          <w:rFonts w:cs="Arial"/>
        </w:rPr>
        <w:t xml:space="preserve"> </w:t>
      </w:r>
      <w:hyperlink r:id="rId15" w:history="1"/>
      <w:r w:rsidR="002A0DA5" w:rsidRPr="00A44EF1">
        <w:rPr>
          <w:rFonts w:cs="Arial"/>
        </w:rPr>
        <w:t xml:space="preserve"> by </w:t>
      </w:r>
      <w:r w:rsidR="00610638" w:rsidRPr="00A44EF1">
        <w:rPr>
          <w:rFonts w:cs="Arial"/>
          <w:b/>
          <w:color w:val="FF0000"/>
        </w:rPr>
        <w:t xml:space="preserve">12:00hrs </w:t>
      </w:r>
      <w:r w:rsidR="000F442A" w:rsidRPr="00A44EF1">
        <w:rPr>
          <w:rFonts w:cs="Arial"/>
          <w:b/>
          <w:color w:val="FF0000"/>
        </w:rPr>
        <w:t xml:space="preserve">GMT </w:t>
      </w:r>
      <w:r w:rsidR="00360B16" w:rsidRPr="00A44EF1">
        <w:rPr>
          <w:rFonts w:cs="Arial"/>
          <w:b/>
          <w:color w:val="FF0000"/>
        </w:rPr>
        <w:t>15</w:t>
      </w:r>
      <w:r w:rsidR="00360B16" w:rsidRPr="00A44EF1">
        <w:rPr>
          <w:rFonts w:cs="Arial"/>
          <w:b/>
          <w:color w:val="FF0000"/>
          <w:vertAlign w:val="superscript"/>
        </w:rPr>
        <w:t>th</w:t>
      </w:r>
      <w:r w:rsidR="00360B16" w:rsidRPr="00A44EF1">
        <w:rPr>
          <w:rFonts w:cs="Arial"/>
          <w:b/>
          <w:color w:val="FF0000"/>
        </w:rPr>
        <w:t xml:space="preserve"> </w:t>
      </w:r>
      <w:r w:rsidR="008117FB" w:rsidRPr="00A44EF1">
        <w:rPr>
          <w:rFonts w:cs="Arial"/>
          <w:b/>
          <w:color w:val="FF0000"/>
        </w:rPr>
        <w:t>February 2018</w:t>
      </w:r>
      <w:r w:rsidR="00EC0FC4" w:rsidRPr="00A44EF1">
        <w:rPr>
          <w:rFonts w:cs="Arial"/>
          <w:color w:val="FF0000"/>
        </w:rPr>
        <w:t>.</w:t>
      </w:r>
      <w:r w:rsidR="002A0DA5" w:rsidRPr="00A44EF1">
        <w:rPr>
          <w:rFonts w:cs="Arial"/>
        </w:rPr>
        <w:t xml:space="preserve"> </w:t>
      </w:r>
    </w:p>
    <w:p w14:paraId="29A11402" w14:textId="77777777" w:rsidR="003103A9" w:rsidRPr="00A44EF1" w:rsidRDefault="003103A9">
      <w:pPr>
        <w:rPr>
          <w:rFonts w:cs="Arial"/>
        </w:rPr>
      </w:pPr>
      <w:r w:rsidRPr="00A44EF1">
        <w:rPr>
          <w:rFonts w:cs="Arial"/>
        </w:rPr>
        <w:br w:type="page"/>
      </w:r>
    </w:p>
    <w:p w14:paraId="065A9397" w14:textId="77777777" w:rsidR="00285631" w:rsidRPr="00526365" w:rsidRDefault="00285631" w:rsidP="005073AC">
      <w:pPr>
        <w:pStyle w:val="Default"/>
        <w:spacing w:line="276"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3335"/>
        <w:gridCol w:w="3776"/>
      </w:tblGrid>
      <w:tr w:rsidR="00285631" w:rsidRPr="00526365" w14:paraId="6D015BA6" w14:textId="77777777" w:rsidTr="0002063B">
        <w:tc>
          <w:tcPr>
            <w:tcW w:w="1056" w:type="pct"/>
            <w:tcBorders>
              <w:bottom w:val="single" w:sz="4" w:space="0" w:color="auto"/>
            </w:tcBorders>
            <w:shd w:val="clear" w:color="auto" w:fill="FF0000"/>
            <w:vAlign w:val="center"/>
          </w:tcPr>
          <w:p w14:paraId="5BDCBB1B" w14:textId="77777777" w:rsidR="00285631" w:rsidRPr="00526365" w:rsidRDefault="00285631" w:rsidP="00E0566B">
            <w:pPr>
              <w:pStyle w:val="Title"/>
              <w:spacing w:line="276" w:lineRule="auto"/>
              <w:jc w:val="both"/>
              <w:rPr>
                <w:rFonts w:ascii="Arial" w:hAnsi="Arial" w:cs="Arial"/>
                <w:b/>
                <w:sz w:val="20"/>
                <w:szCs w:val="20"/>
              </w:rPr>
            </w:pPr>
          </w:p>
        </w:tc>
        <w:tc>
          <w:tcPr>
            <w:tcW w:w="1849" w:type="pct"/>
            <w:shd w:val="clear" w:color="auto" w:fill="FF0000"/>
            <w:vAlign w:val="center"/>
          </w:tcPr>
          <w:p w14:paraId="3E02DDF0" w14:textId="77777777" w:rsidR="00285631" w:rsidRPr="00526365" w:rsidRDefault="00285631" w:rsidP="00BF6760">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Supplier</w:t>
            </w:r>
          </w:p>
        </w:tc>
        <w:tc>
          <w:tcPr>
            <w:tcW w:w="2094" w:type="pct"/>
            <w:shd w:val="clear" w:color="auto" w:fill="FF0000"/>
          </w:tcPr>
          <w:p w14:paraId="0F0925F2" w14:textId="77777777" w:rsidR="00285631" w:rsidRPr="00526365" w:rsidRDefault="00285631">
            <w:pPr>
              <w:pStyle w:val="Title"/>
              <w:spacing w:line="276" w:lineRule="auto"/>
              <w:jc w:val="both"/>
              <w:rPr>
                <w:rFonts w:ascii="Arial" w:hAnsi="Arial" w:cs="Arial"/>
                <w:b/>
                <w:caps/>
                <w:color w:val="FFFFFF" w:themeColor="background1"/>
                <w:sz w:val="20"/>
                <w:szCs w:val="20"/>
              </w:rPr>
            </w:pPr>
            <w:r w:rsidRPr="00526365">
              <w:rPr>
                <w:rFonts w:ascii="Arial" w:hAnsi="Arial" w:cs="Arial"/>
                <w:b/>
                <w:caps/>
                <w:color w:val="FFFFFF" w:themeColor="background1"/>
                <w:sz w:val="20"/>
                <w:szCs w:val="20"/>
              </w:rPr>
              <w:t>Buyer</w:t>
            </w:r>
          </w:p>
        </w:tc>
      </w:tr>
      <w:tr w:rsidR="00285631" w:rsidRPr="00526365" w14:paraId="672BBF9B" w14:textId="77777777" w:rsidTr="0002063B">
        <w:trPr>
          <w:trHeight w:val="454"/>
        </w:trPr>
        <w:tc>
          <w:tcPr>
            <w:tcW w:w="1056" w:type="pct"/>
            <w:shd w:val="clear" w:color="auto" w:fill="FF0000"/>
            <w:vAlign w:val="center"/>
          </w:tcPr>
          <w:p w14:paraId="6825EBFC" w14:textId="6C8B3B0B"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Company Name:</w:t>
            </w:r>
          </w:p>
        </w:tc>
        <w:tc>
          <w:tcPr>
            <w:tcW w:w="1849" w:type="pct"/>
            <w:vAlign w:val="center"/>
          </w:tcPr>
          <w:p w14:paraId="11DB05FB"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1A812316"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Satellite Applications Catapult Ltd</w:t>
            </w:r>
          </w:p>
        </w:tc>
      </w:tr>
      <w:tr w:rsidR="00285631" w:rsidRPr="00526365" w14:paraId="651531AF" w14:textId="77777777" w:rsidTr="0002063B">
        <w:trPr>
          <w:trHeight w:val="454"/>
        </w:trPr>
        <w:tc>
          <w:tcPr>
            <w:tcW w:w="1056" w:type="pct"/>
            <w:shd w:val="clear" w:color="auto" w:fill="FF0000"/>
            <w:vAlign w:val="center"/>
          </w:tcPr>
          <w:p w14:paraId="14629B7E" w14:textId="114C6759"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Contact Name:</w:t>
            </w:r>
          </w:p>
        </w:tc>
        <w:tc>
          <w:tcPr>
            <w:tcW w:w="1849" w:type="pct"/>
            <w:vAlign w:val="center"/>
          </w:tcPr>
          <w:p w14:paraId="25F3DFC1"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17DBC4AF" w14:textId="08EE1BC1"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Lorraine Hoult</w:t>
            </w:r>
          </w:p>
        </w:tc>
      </w:tr>
      <w:tr w:rsidR="00285631" w:rsidRPr="00526365" w14:paraId="467E2919" w14:textId="77777777" w:rsidTr="0002063B">
        <w:trPr>
          <w:trHeight w:val="454"/>
        </w:trPr>
        <w:tc>
          <w:tcPr>
            <w:tcW w:w="1056" w:type="pct"/>
            <w:shd w:val="clear" w:color="auto" w:fill="FF0000"/>
            <w:vAlign w:val="center"/>
          </w:tcPr>
          <w:p w14:paraId="791FE4AE" w14:textId="6A8BEE31"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Telephone Number:</w:t>
            </w:r>
          </w:p>
        </w:tc>
        <w:tc>
          <w:tcPr>
            <w:tcW w:w="1849" w:type="pct"/>
            <w:vAlign w:val="center"/>
          </w:tcPr>
          <w:p w14:paraId="5794ECCF"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074D95F2" w14:textId="77777777" w:rsidR="00285631" w:rsidRPr="00526365" w:rsidRDefault="00285631" w:rsidP="00E0566B">
            <w:pPr>
              <w:pStyle w:val="Title"/>
              <w:spacing w:line="276" w:lineRule="auto"/>
              <w:jc w:val="both"/>
              <w:rPr>
                <w:rFonts w:ascii="Arial" w:hAnsi="Arial" w:cs="Arial"/>
                <w:sz w:val="20"/>
                <w:szCs w:val="20"/>
              </w:rPr>
            </w:pPr>
            <w:r w:rsidRPr="00526365">
              <w:rPr>
                <w:rFonts w:ascii="Arial" w:hAnsi="Arial" w:cs="Arial"/>
                <w:sz w:val="20"/>
                <w:szCs w:val="20"/>
              </w:rPr>
              <w:t xml:space="preserve">01235 </w:t>
            </w:r>
            <w:r w:rsidR="009717F5" w:rsidRPr="00526365">
              <w:rPr>
                <w:rFonts w:ascii="Arial" w:hAnsi="Arial" w:cs="Arial"/>
                <w:sz w:val="20"/>
                <w:szCs w:val="20"/>
              </w:rPr>
              <w:t>567999</w:t>
            </w:r>
          </w:p>
        </w:tc>
      </w:tr>
      <w:tr w:rsidR="00285631" w:rsidRPr="00526365" w14:paraId="4DB20FB3" w14:textId="77777777" w:rsidTr="0002063B">
        <w:trPr>
          <w:trHeight w:val="454"/>
        </w:trPr>
        <w:tc>
          <w:tcPr>
            <w:tcW w:w="1056" w:type="pct"/>
            <w:shd w:val="clear" w:color="auto" w:fill="FF0000"/>
            <w:vAlign w:val="center"/>
          </w:tcPr>
          <w:p w14:paraId="70FB8928" w14:textId="0F8DBD51"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Email Address:</w:t>
            </w:r>
          </w:p>
        </w:tc>
        <w:tc>
          <w:tcPr>
            <w:tcW w:w="1849" w:type="pct"/>
            <w:vAlign w:val="center"/>
          </w:tcPr>
          <w:p w14:paraId="7CC9C501"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6397B2C5" w14:textId="77777777" w:rsidR="00285631" w:rsidRPr="00526365" w:rsidRDefault="009717F5" w:rsidP="00E0566B">
            <w:pPr>
              <w:pStyle w:val="Title"/>
              <w:spacing w:line="276" w:lineRule="auto"/>
              <w:jc w:val="both"/>
              <w:rPr>
                <w:rFonts w:ascii="Arial" w:hAnsi="Arial" w:cs="Arial"/>
                <w:sz w:val="20"/>
                <w:szCs w:val="20"/>
              </w:rPr>
            </w:pPr>
            <w:r w:rsidRPr="00526365">
              <w:rPr>
                <w:rFonts w:ascii="Arial" w:hAnsi="Arial" w:cs="Arial"/>
                <w:sz w:val="20"/>
                <w:szCs w:val="20"/>
              </w:rPr>
              <w:t>procurement</w:t>
            </w:r>
            <w:r w:rsidR="00285631" w:rsidRPr="00526365">
              <w:rPr>
                <w:rFonts w:ascii="Arial" w:hAnsi="Arial" w:cs="Arial"/>
                <w:sz w:val="20"/>
                <w:szCs w:val="20"/>
              </w:rPr>
              <w:t>@sa.catapult.org.uk</w:t>
            </w:r>
          </w:p>
        </w:tc>
      </w:tr>
      <w:tr w:rsidR="00285631" w:rsidRPr="00526365" w14:paraId="7E3D7F99" w14:textId="77777777" w:rsidTr="0002063B">
        <w:trPr>
          <w:trHeight w:val="454"/>
        </w:trPr>
        <w:tc>
          <w:tcPr>
            <w:tcW w:w="1056" w:type="pct"/>
            <w:shd w:val="clear" w:color="auto" w:fill="FF0000"/>
            <w:vAlign w:val="center"/>
          </w:tcPr>
          <w:p w14:paraId="43112197" w14:textId="724AF945"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Position within the Company</w:t>
            </w:r>
            <w:r w:rsidR="0018132E" w:rsidRPr="00526365">
              <w:rPr>
                <w:rFonts w:ascii="Arial" w:hAnsi="Arial" w:cs="Arial"/>
                <w:color w:val="FFFFFF" w:themeColor="background1"/>
                <w:sz w:val="20"/>
                <w:szCs w:val="20"/>
              </w:rPr>
              <w:t>:</w:t>
            </w:r>
          </w:p>
        </w:tc>
        <w:tc>
          <w:tcPr>
            <w:tcW w:w="1849" w:type="pct"/>
            <w:vAlign w:val="center"/>
          </w:tcPr>
          <w:p w14:paraId="0342765A"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27C2FBAA" w14:textId="01B42451" w:rsidR="00285631" w:rsidRPr="00526365" w:rsidRDefault="00CF15DE" w:rsidP="00E0566B">
            <w:pPr>
              <w:pStyle w:val="Title"/>
              <w:spacing w:line="276" w:lineRule="auto"/>
              <w:jc w:val="both"/>
              <w:rPr>
                <w:rFonts w:ascii="Arial" w:hAnsi="Arial" w:cs="Arial"/>
                <w:sz w:val="20"/>
                <w:szCs w:val="20"/>
              </w:rPr>
            </w:pPr>
            <w:r w:rsidRPr="00526365">
              <w:rPr>
                <w:rFonts w:ascii="Arial" w:hAnsi="Arial" w:cs="Arial"/>
                <w:sz w:val="20"/>
                <w:szCs w:val="20"/>
              </w:rPr>
              <w:t>Procurement Manager</w:t>
            </w:r>
          </w:p>
        </w:tc>
      </w:tr>
      <w:tr w:rsidR="00285631" w:rsidRPr="00526365" w14:paraId="41606DFD" w14:textId="77777777" w:rsidTr="0002063B">
        <w:trPr>
          <w:trHeight w:val="454"/>
        </w:trPr>
        <w:tc>
          <w:tcPr>
            <w:tcW w:w="1056" w:type="pct"/>
            <w:shd w:val="clear" w:color="auto" w:fill="FF0000"/>
            <w:vAlign w:val="center"/>
          </w:tcPr>
          <w:p w14:paraId="1855156F" w14:textId="5BA81E20" w:rsidR="00285631" w:rsidRPr="00526365" w:rsidRDefault="00285631" w:rsidP="00E0566B">
            <w:pPr>
              <w:pStyle w:val="Title"/>
              <w:spacing w:line="276" w:lineRule="auto"/>
              <w:jc w:val="both"/>
              <w:rPr>
                <w:rFonts w:ascii="Arial" w:hAnsi="Arial" w:cs="Arial"/>
                <w:color w:val="FFFFFF" w:themeColor="background1"/>
                <w:sz w:val="20"/>
                <w:szCs w:val="20"/>
              </w:rPr>
            </w:pPr>
            <w:r w:rsidRPr="00526365">
              <w:rPr>
                <w:rFonts w:ascii="Arial" w:hAnsi="Arial" w:cs="Arial"/>
                <w:color w:val="FFFFFF" w:themeColor="background1"/>
                <w:sz w:val="20"/>
                <w:szCs w:val="20"/>
              </w:rPr>
              <w:t>Persons authorised to sign on behalf of the Company</w:t>
            </w:r>
            <w:r w:rsidR="0018132E" w:rsidRPr="00526365">
              <w:rPr>
                <w:rFonts w:ascii="Arial" w:hAnsi="Arial" w:cs="Arial"/>
                <w:color w:val="FFFFFF" w:themeColor="background1"/>
                <w:sz w:val="20"/>
                <w:szCs w:val="20"/>
              </w:rPr>
              <w:t>:</w:t>
            </w:r>
          </w:p>
        </w:tc>
        <w:tc>
          <w:tcPr>
            <w:tcW w:w="1849" w:type="pct"/>
            <w:vAlign w:val="center"/>
          </w:tcPr>
          <w:p w14:paraId="1323F8C0" w14:textId="77777777" w:rsidR="00285631" w:rsidRPr="00526365" w:rsidRDefault="00285631" w:rsidP="00E0566B">
            <w:pPr>
              <w:pStyle w:val="Title"/>
              <w:spacing w:line="276" w:lineRule="auto"/>
              <w:jc w:val="both"/>
              <w:rPr>
                <w:rFonts w:ascii="Arial" w:hAnsi="Arial" w:cs="Arial"/>
                <w:sz w:val="20"/>
                <w:szCs w:val="20"/>
              </w:rPr>
            </w:pPr>
          </w:p>
        </w:tc>
        <w:tc>
          <w:tcPr>
            <w:tcW w:w="2094" w:type="pct"/>
            <w:vAlign w:val="center"/>
          </w:tcPr>
          <w:p w14:paraId="660AA4C8" w14:textId="79C52F5E" w:rsidR="00285631" w:rsidRPr="00526365" w:rsidRDefault="00CF15DE" w:rsidP="00E0566B">
            <w:pPr>
              <w:pStyle w:val="Title"/>
              <w:spacing w:line="276" w:lineRule="auto"/>
              <w:jc w:val="both"/>
              <w:rPr>
                <w:rFonts w:ascii="Arial" w:hAnsi="Arial" w:cs="Arial"/>
                <w:color w:val="FF0000"/>
                <w:sz w:val="20"/>
                <w:szCs w:val="20"/>
              </w:rPr>
            </w:pPr>
            <w:r w:rsidRPr="00526365">
              <w:rPr>
                <w:rFonts w:ascii="Arial" w:hAnsi="Arial" w:cs="Arial"/>
                <w:color w:val="000000" w:themeColor="text1"/>
                <w:sz w:val="20"/>
                <w:szCs w:val="20"/>
              </w:rPr>
              <w:t>Stuart Martin (CEO)</w:t>
            </w:r>
          </w:p>
        </w:tc>
      </w:tr>
    </w:tbl>
    <w:p w14:paraId="2B685AE1" w14:textId="77777777" w:rsidR="00351292" w:rsidRPr="00526365" w:rsidRDefault="00351292" w:rsidP="00E0566B">
      <w:pPr>
        <w:jc w:val="both"/>
        <w:rPr>
          <w:rStyle w:val="JBBodyText"/>
          <w:rFonts w:cs="Arial"/>
          <w:b/>
          <w:color w:val="000000"/>
          <w:sz w:val="24"/>
        </w:rPr>
      </w:pPr>
    </w:p>
    <w:p w14:paraId="5D7326A7" w14:textId="77777777" w:rsidR="00F90FBA" w:rsidRPr="00526365" w:rsidRDefault="0070144B">
      <w:pPr>
        <w:jc w:val="both"/>
        <w:rPr>
          <w:rStyle w:val="JBBodyText"/>
          <w:rFonts w:cs="Arial"/>
          <w:b/>
          <w:color w:val="000000"/>
          <w:sz w:val="24"/>
          <w:szCs w:val="24"/>
        </w:rPr>
      </w:pPr>
      <w:r w:rsidRPr="00526365">
        <w:rPr>
          <w:rStyle w:val="JBBodyText"/>
          <w:rFonts w:cs="Arial"/>
          <w:b/>
          <w:color w:val="000000"/>
          <w:sz w:val="24"/>
          <w:szCs w:val="24"/>
        </w:rPr>
        <w:t>SECTION A</w:t>
      </w:r>
      <w:r w:rsidRPr="00526365">
        <w:rPr>
          <w:rStyle w:val="JBBodyText"/>
          <w:rFonts w:cs="Arial"/>
          <w:color w:val="000000"/>
          <w:sz w:val="24"/>
          <w:szCs w:val="24"/>
        </w:rPr>
        <w:t xml:space="preserve"> – </w:t>
      </w:r>
      <w:r w:rsidRPr="00526365">
        <w:rPr>
          <w:rStyle w:val="JBBodyText"/>
          <w:rFonts w:cs="Arial"/>
          <w:b/>
          <w:color w:val="000000"/>
          <w:sz w:val="24"/>
          <w:szCs w:val="24"/>
        </w:rPr>
        <w:t>SUPPLIER</w:t>
      </w:r>
      <w:r w:rsidRPr="00526365">
        <w:rPr>
          <w:rStyle w:val="JBBodyText"/>
          <w:rFonts w:cs="Arial"/>
          <w:color w:val="000000"/>
          <w:sz w:val="24"/>
          <w:szCs w:val="24"/>
        </w:rPr>
        <w:t xml:space="preserve"> </w:t>
      </w:r>
      <w:r w:rsidRPr="00526365">
        <w:rPr>
          <w:rStyle w:val="JBBodyText"/>
          <w:rFonts w:cs="Arial"/>
          <w:b/>
          <w:color w:val="000000"/>
          <w:sz w:val="24"/>
          <w:szCs w:val="24"/>
        </w:rPr>
        <w:t>ORGANISATION</w:t>
      </w:r>
      <w:r w:rsidRPr="00526365">
        <w:rPr>
          <w:rStyle w:val="JBBodyText"/>
          <w:rFonts w:cs="Arial"/>
          <w:color w:val="000000"/>
          <w:sz w:val="24"/>
          <w:szCs w:val="24"/>
        </w:rPr>
        <w:t xml:space="preserve"> </w:t>
      </w:r>
      <w:r w:rsidRPr="00526365">
        <w:rPr>
          <w:rStyle w:val="JBBodyText"/>
          <w:rFonts w:cs="Arial"/>
          <w:b/>
          <w:color w:val="000000"/>
          <w:sz w:val="24"/>
          <w:szCs w:val="24"/>
        </w:rPr>
        <w:t>INFORMATION</w:t>
      </w:r>
    </w:p>
    <w:p w14:paraId="259EC85C" w14:textId="77777777" w:rsidR="001A3AFB" w:rsidRPr="004A6363" w:rsidRDefault="002A0DA5" w:rsidP="00E0566B">
      <w:pPr>
        <w:jc w:val="both"/>
        <w:rPr>
          <w:rStyle w:val="JBBodyText"/>
          <w:rFonts w:cs="Arial"/>
          <w:color w:val="000000"/>
          <w:sz w:val="20"/>
          <w:szCs w:val="24"/>
        </w:rPr>
      </w:pPr>
      <w:r w:rsidRPr="004A6363">
        <w:rPr>
          <w:rStyle w:val="JBBodyText"/>
          <w:rFonts w:cs="Arial"/>
          <w:color w:val="000000"/>
          <w:sz w:val="20"/>
          <w:szCs w:val="24"/>
        </w:rPr>
        <w:t>Please ensure that you complete the questions</w:t>
      </w:r>
      <w:r w:rsidR="004C7C0B" w:rsidRPr="004A6363">
        <w:rPr>
          <w:rStyle w:val="JBBodyText"/>
          <w:rFonts w:cs="Arial"/>
          <w:color w:val="000000"/>
          <w:sz w:val="20"/>
          <w:szCs w:val="24"/>
        </w:rPr>
        <w:t xml:space="preserve"> relevant to your organisation.</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1"/>
        <w:gridCol w:w="8179"/>
      </w:tblGrid>
      <w:tr w:rsidR="002A0DA5" w:rsidRPr="00526365" w14:paraId="699A4A17" w14:textId="77777777" w:rsidTr="0002063B">
        <w:trPr>
          <w:trHeight w:val="284"/>
        </w:trPr>
        <w:tc>
          <w:tcPr>
            <w:tcW w:w="461" w:type="pct"/>
            <w:shd w:val="clear" w:color="auto" w:fill="FF0000"/>
            <w:vAlign w:val="center"/>
          </w:tcPr>
          <w:p w14:paraId="57793648" w14:textId="77777777" w:rsidR="002A0DA5" w:rsidRPr="0002063B" w:rsidRDefault="002A0DA5" w:rsidP="00BF6760">
            <w:pPr>
              <w:pStyle w:val="NumberedBodyText"/>
              <w:spacing w:line="276" w:lineRule="auto"/>
              <w:rPr>
                <w:rStyle w:val="JBBodyText"/>
                <w:rFonts w:eastAsiaTheme="minorEastAsia" w:cs="Arial"/>
                <w:sz w:val="20"/>
              </w:rPr>
            </w:pPr>
            <w:r w:rsidRPr="00526365">
              <w:rPr>
                <w:rStyle w:val="JBBodyText"/>
                <w:rFonts w:cs="Arial"/>
                <w:color w:val="FFFFFF" w:themeColor="background1"/>
                <w:sz w:val="20"/>
              </w:rPr>
              <w:t>A1</w:t>
            </w:r>
          </w:p>
        </w:tc>
        <w:tc>
          <w:tcPr>
            <w:tcW w:w="4539" w:type="pct"/>
            <w:shd w:val="clear" w:color="auto" w:fill="CCCCCC"/>
            <w:vAlign w:val="center"/>
          </w:tcPr>
          <w:p w14:paraId="60243F39" w14:textId="77777777" w:rsidR="002A0DA5" w:rsidRPr="00526365" w:rsidRDefault="002A0DA5" w:rsidP="00222F71">
            <w:pPr>
              <w:pStyle w:val="NumberedBodyText"/>
              <w:spacing w:line="276" w:lineRule="auto"/>
              <w:rPr>
                <w:rStyle w:val="JBBodyText"/>
                <w:rFonts w:cs="Arial"/>
                <w:sz w:val="20"/>
              </w:rPr>
            </w:pPr>
            <w:r w:rsidRPr="00526365">
              <w:rPr>
                <w:rStyle w:val="JBBodyText"/>
                <w:rFonts w:cs="Arial"/>
                <w:sz w:val="20"/>
              </w:rPr>
              <w:t>Full name of the organisation submitting the ITT:</w:t>
            </w:r>
          </w:p>
        </w:tc>
      </w:tr>
      <w:tr w:rsidR="002A0DA5" w:rsidRPr="00526365" w14:paraId="69972613" w14:textId="77777777" w:rsidTr="0002063B">
        <w:trPr>
          <w:trHeight w:val="238"/>
        </w:trPr>
        <w:tc>
          <w:tcPr>
            <w:tcW w:w="5000" w:type="pct"/>
            <w:gridSpan w:val="2"/>
            <w:vAlign w:val="center"/>
          </w:tcPr>
          <w:p w14:paraId="5F195322" w14:textId="77777777" w:rsidR="002A0DA5" w:rsidRPr="0002063B" w:rsidRDefault="002A0DA5" w:rsidP="00E0566B">
            <w:pPr>
              <w:pStyle w:val="NumberedBodyText"/>
              <w:spacing w:line="276" w:lineRule="auto"/>
              <w:rPr>
                <w:rStyle w:val="JBBodyText"/>
                <w:rFonts w:cs="Arial"/>
                <w:b/>
                <w:szCs w:val="22"/>
              </w:rPr>
            </w:pPr>
          </w:p>
        </w:tc>
      </w:tr>
    </w:tbl>
    <w:p w14:paraId="669CA83A" w14:textId="77777777" w:rsidR="00F90FBA" w:rsidRPr="00526365" w:rsidRDefault="00F90FBA" w:rsidP="00E0566B">
      <w:pPr>
        <w:spacing w:after="120"/>
        <w:jc w:val="both"/>
        <w:rPr>
          <w:rFonts w:cs="Arial"/>
          <w:b/>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30"/>
        <w:gridCol w:w="6628"/>
        <w:gridCol w:w="1552"/>
      </w:tblGrid>
      <w:tr w:rsidR="002A0DA5" w:rsidRPr="00526365" w14:paraId="6A834A2B" w14:textId="77777777" w:rsidTr="0002063B">
        <w:trPr>
          <w:trHeight w:val="391"/>
        </w:trPr>
        <w:tc>
          <w:tcPr>
            <w:tcW w:w="461" w:type="pct"/>
            <w:tcBorders>
              <w:bottom w:val="single" w:sz="6" w:space="0" w:color="auto"/>
            </w:tcBorders>
            <w:shd w:val="clear" w:color="auto" w:fill="FF0000"/>
            <w:vAlign w:val="center"/>
          </w:tcPr>
          <w:p w14:paraId="22EEA68B" w14:textId="77777777" w:rsidR="002A0DA5" w:rsidRPr="00526365" w:rsidRDefault="00003426"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w:t>
            </w:r>
            <w:r w:rsidR="002A0DA5" w:rsidRPr="00526365">
              <w:rPr>
                <w:rFonts w:eastAsiaTheme="minorEastAsia" w:cs="Arial"/>
                <w:b/>
                <w:color w:val="FFFFFF"/>
                <w:sz w:val="20"/>
                <w:szCs w:val="20"/>
                <w:lang w:eastAsia="en-GB"/>
              </w:rPr>
              <w:t>2</w:t>
            </w:r>
          </w:p>
        </w:tc>
        <w:tc>
          <w:tcPr>
            <w:tcW w:w="4539" w:type="pct"/>
            <w:gridSpan w:val="2"/>
            <w:tcBorders>
              <w:bottom w:val="single" w:sz="6" w:space="0" w:color="auto"/>
            </w:tcBorders>
            <w:shd w:val="clear" w:color="auto" w:fill="CCCCCC"/>
            <w:vAlign w:val="center"/>
          </w:tcPr>
          <w:p w14:paraId="3877E46F"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Please confirm the status of the Supplier to be considered:</w:t>
            </w:r>
          </w:p>
        </w:tc>
      </w:tr>
      <w:tr w:rsidR="002A0DA5" w:rsidRPr="00526365" w14:paraId="04238C34" w14:textId="77777777" w:rsidTr="0002063B">
        <w:trPr>
          <w:trHeight w:val="345"/>
        </w:trPr>
        <w:tc>
          <w:tcPr>
            <w:tcW w:w="461" w:type="pct"/>
            <w:tcBorders>
              <w:top w:val="single" w:sz="6" w:space="0" w:color="auto"/>
              <w:left w:val="single" w:sz="4" w:space="0" w:color="auto"/>
              <w:bottom w:val="single" w:sz="4" w:space="0" w:color="auto"/>
              <w:right w:val="single" w:sz="4" w:space="0" w:color="auto"/>
            </w:tcBorders>
            <w:shd w:val="clear" w:color="auto" w:fill="F3F3F3"/>
            <w:vAlign w:val="center"/>
          </w:tcPr>
          <w:p w14:paraId="49C13747"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18"/>
                <w:szCs w:val="18"/>
                <w:lang w:eastAsia="en-GB"/>
              </w:rPr>
              <w:t>GUIDE</w:t>
            </w:r>
          </w:p>
        </w:tc>
        <w:tc>
          <w:tcPr>
            <w:tcW w:w="4539" w:type="pct"/>
            <w:gridSpan w:val="2"/>
            <w:tcBorders>
              <w:left w:val="single" w:sz="4" w:space="0" w:color="auto"/>
            </w:tcBorders>
            <w:shd w:val="clear" w:color="auto" w:fill="F3F3F3"/>
          </w:tcPr>
          <w:p w14:paraId="1472689A"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 response to this question is for the Catapult to understand the Supplier.</w:t>
            </w:r>
          </w:p>
        </w:tc>
      </w:tr>
      <w:tr w:rsidR="002A0DA5" w:rsidRPr="00526365" w14:paraId="768CAD13" w14:textId="77777777" w:rsidTr="0002063B">
        <w:trPr>
          <w:trHeight w:val="345"/>
        </w:trPr>
        <w:tc>
          <w:tcPr>
            <w:tcW w:w="461" w:type="pct"/>
            <w:tcBorders>
              <w:top w:val="single" w:sz="4" w:space="0" w:color="auto"/>
            </w:tcBorders>
            <w:vAlign w:val="center"/>
          </w:tcPr>
          <w:p w14:paraId="62C65977"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A</w:t>
            </w:r>
          </w:p>
        </w:tc>
        <w:tc>
          <w:tcPr>
            <w:tcW w:w="3678" w:type="pct"/>
          </w:tcPr>
          <w:p w14:paraId="6E631B5F" w14:textId="677F3342"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 xml:space="preserve">Your organisation is bidding to provide the </w:t>
            </w:r>
            <w:r w:rsidR="0070144B" w:rsidRPr="00526365">
              <w:rPr>
                <w:rFonts w:eastAsiaTheme="minorEastAsia" w:cs="Arial"/>
                <w:color w:val="000000" w:themeColor="text1"/>
                <w:sz w:val="20"/>
                <w:szCs w:val="20"/>
                <w:lang w:eastAsia="en-GB"/>
              </w:rPr>
              <w:t xml:space="preserve">goods or </w:t>
            </w:r>
            <w:r w:rsidRPr="00526365">
              <w:rPr>
                <w:rFonts w:eastAsiaTheme="minorEastAsia" w:cs="Arial"/>
                <w:color w:val="000000" w:themeColor="text1"/>
                <w:sz w:val="20"/>
                <w:szCs w:val="20"/>
                <w:lang w:eastAsia="en-GB"/>
              </w:rPr>
              <w:t>services required itself (if you tick yes, go to question A</w:t>
            </w:r>
            <w:r w:rsidR="00634FC8" w:rsidRPr="00526365">
              <w:rPr>
                <w:rFonts w:eastAsiaTheme="minorEastAsia" w:cs="Arial"/>
                <w:color w:val="000000" w:themeColor="text1"/>
                <w:sz w:val="20"/>
                <w:szCs w:val="20"/>
                <w:lang w:eastAsia="en-GB"/>
              </w:rPr>
              <w:t>4</w:t>
            </w:r>
            <w:r w:rsidRPr="00526365">
              <w:rPr>
                <w:rFonts w:eastAsiaTheme="minorEastAsia" w:cs="Arial"/>
                <w:color w:val="000000" w:themeColor="text1"/>
                <w:sz w:val="20"/>
                <w:szCs w:val="20"/>
                <w:lang w:eastAsia="en-GB"/>
              </w:rPr>
              <w:t>)</w:t>
            </w:r>
          </w:p>
        </w:tc>
        <w:bookmarkStart w:id="19" w:name="Dropdown1"/>
        <w:tc>
          <w:tcPr>
            <w:tcW w:w="861" w:type="pct"/>
            <w:vAlign w:val="center"/>
          </w:tcPr>
          <w:p w14:paraId="6B1DEFFD"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E61B48">
              <w:rPr>
                <w:rFonts w:eastAsiaTheme="minorEastAsia" w:cs="Arial"/>
                <w:color w:val="000000" w:themeColor="text1"/>
                <w:sz w:val="20"/>
                <w:szCs w:val="20"/>
                <w:lang w:eastAsia="en-GB"/>
              </w:rPr>
            </w:r>
            <w:r w:rsidR="00E61B48">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bookmarkEnd w:id="19"/>
          </w:p>
        </w:tc>
      </w:tr>
      <w:tr w:rsidR="002A0DA5" w:rsidRPr="00526365" w14:paraId="5A900F80" w14:textId="77777777" w:rsidTr="0002063B">
        <w:trPr>
          <w:trHeight w:val="345"/>
        </w:trPr>
        <w:tc>
          <w:tcPr>
            <w:tcW w:w="461" w:type="pct"/>
            <w:vAlign w:val="center"/>
          </w:tcPr>
          <w:p w14:paraId="0DD8AEF6"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B</w:t>
            </w:r>
          </w:p>
        </w:tc>
        <w:tc>
          <w:tcPr>
            <w:tcW w:w="3678" w:type="pct"/>
          </w:tcPr>
          <w:p w14:paraId="4CBCCCFD"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Your organisation is bidding in the role of Prime Contractor and intends to use third parties to provide some services (If you tick yes go to question A3 and A4)</w:t>
            </w:r>
          </w:p>
        </w:tc>
        <w:tc>
          <w:tcPr>
            <w:tcW w:w="861" w:type="pct"/>
            <w:vAlign w:val="center"/>
          </w:tcPr>
          <w:p w14:paraId="0210D38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E61B48">
              <w:rPr>
                <w:rFonts w:eastAsiaTheme="minorEastAsia" w:cs="Arial"/>
                <w:color w:val="000000" w:themeColor="text1"/>
                <w:sz w:val="20"/>
                <w:szCs w:val="20"/>
                <w:lang w:eastAsia="en-GB"/>
              </w:rPr>
            </w:r>
            <w:r w:rsidR="00E61B48">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r w:rsidR="002A0DA5" w:rsidRPr="00526365" w14:paraId="25207C71" w14:textId="77777777" w:rsidTr="0002063B">
        <w:trPr>
          <w:trHeight w:val="359"/>
        </w:trPr>
        <w:tc>
          <w:tcPr>
            <w:tcW w:w="461" w:type="pct"/>
            <w:vAlign w:val="center"/>
          </w:tcPr>
          <w:p w14:paraId="63AF8E72" w14:textId="77777777" w:rsidR="002A0DA5" w:rsidRPr="00526365" w:rsidRDefault="002A0DA5" w:rsidP="00BF6760">
            <w:pPr>
              <w:widowControl w:val="0"/>
              <w:autoSpaceDE w:val="0"/>
              <w:autoSpaceDN w:val="0"/>
              <w:adjustRightInd w:val="0"/>
              <w:spacing w:after="0"/>
              <w:jc w:val="both"/>
              <w:rPr>
                <w:rFonts w:eastAsiaTheme="minorEastAsia" w:cs="Arial"/>
                <w:b/>
                <w:color w:val="000000" w:themeColor="text1"/>
                <w:sz w:val="20"/>
                <w:szCs w:val="20"/>
                <w:lang w:eastAsia="en-GB"/>
              </w:rPr>
            </w:pPr>
            <w:r w:rsidRPr="00526365">
              <w:rPr>
                <w:rFonts w:eastAsiaTheme="minorEastAsia" w:cs="Arial"/>
                <w:b/>
                <w:color w:val="000000" w:themeColor="text1"/>
                <w:sz w:val="20"/>
                <w:szCs w:val="20"/>
                <w:lang w:eastAsia="en-GB"/>
              </w:rPr>
              <w:t>C</w:t>
            </w:r>
          </w:p>
        </w:tc>
        <w:tc>
          <w:tcPr>
            <w:tcW w:w="3678" w:type="pct"/>
          </w:tcPr>
          <w:p w14:paraId="60F8A04D" w14:textId="77777777" w:rsidR="002A0DA5" w:rsidRPr="00526365" w:rsidRDefault="002A0DA5" w:rsidP="00222F71">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Potential Provider is a consortium (If you tick yes go to question A3)</w:t>
            </w:r>
          </w:p>
        </w:tc>
        <w:tc>
          <w:tcPr>
            <w:tcW w:w="861" w:type="pct"/>
            <w:vAlign w:val="center"/>
          </w:tcPr>
          <w:p w14:paraId="3D2A9199"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r w:rsidRPr="0002063B">
              <w:rPr>
                <w:rFonts w:eastAsiaTheme="minorEastAsia" w:cs="Arial"/>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526365">
              <w:rPr>
                <w:rFonts w:eastAsiaTheme="minorEastAsia" w:cs="Arial"/>
                <w:color w:val="000000" w:themeColor="text1"/>
                <w:sz w:val="20"/>
                <w:szCs w:val="20"/>
                <w:lang w:eastAsia="en-GB"/>
              </w:rPr>
              <w:instrText xml:space="preserve"> FORMDROPDOWN </w:instrText>
            </w:r>
            <w:r w:rsidR="00E61B48">
              <w:rPr>
                <w:rFonts w:eastAsiaTheme="minorEastAsia" w:cs="Arial"/>
                <w:color w:val="000000" w:themeColor="text1"/>
                <w:sz w:val="20"/>
                <w:szCs w:val="20"/>
                <w:lang w:eastAsia="en-GB"/>
              </w:rPr>
            </w:r>
            <w:r w:rsidR="00E61B48">
              <w:rPr>
                <w:rFonts w:eastAsiaTheme="minorEastAsia" w:cs="Arial"/>
                <w:color w:val="000000" w:themeColor="text1"/>
                <w:sz w:val="20"/>
                <w:szCs w:val="20"/>
                <w:lang w:eastAsia="en-GB"/>
              </w:rPr>
              <w:fldChar w:fldCharType="separate"/>
            </w:r>
            <w:r w:rsidRPr="0002063B">
              <w:rPr>
                <w:rFonts w:eastAsiaTheme="minorEastAsia" w:cs="Arial"/>
                <w:color w:val="000000" w:themeColor="text1"/>
                <w:sz w:val="20"/>
                <w:szCs w:val="20"/>
                <w:lang w:eastAsia="en-GB"/>
              </w:rPr>
              <w:fldChar w:fldCharType="end"/>
            </w:r>
          </w:p>
        </w:tc>
      </w:tr>
    </w:tbl>
    <w:p w14:paraId="6A52B711" w14:textId="77777777" w:rsidR="00F90FBA" w:rsidRPr="00526365" w:rsidRDefault="00F90FBA"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957"/>
        <w:gridCol w:w="3056"/>
        <w:gridCol w:w="3166"/>
      </w:tblGrid>
      <w:tr w:rsidR="002A0DA5" w:rsidRPr="00526365" w14:paraId="2764D35B" w14:textId="77777777" w:rsidTr="0002063B">
        <w:trPr>
          <w:trHeight w:val="357"/>
        </w:trPr>
        <w:tc>
          <w:tcPr>
            <w:tcW w:w="461" w:type="pct"/>
            <w:tcBorders>
              <w:bottom w:val="single" w:sz="6" w:space="0" w:color="auto"/>
            </w:tcBorders>
            <w:shd w:val="clear" w:color="auto" w:fill="FF0000"/>
            <w:vAlign w:val="center"/>
          </w:tcPr>
          <w:p w14:paraId="0245F3FA" w14:textId="77777777" w:rsidR="002A0DA5" w:rsidRPr="00526365" w:rsidRDefault="002A0DA5"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A3</w:t>
            </w:r>
          </w:p>
        </w:tc>
        <w:tc>
          <w:tcPr>
            <w:tcW w:w="4539" w:type="pct"/>
            <w:gridSpan w:val="3"/>
            <w:tcBorders>
              <w:bottom w:val="single" w:sz="4" w:space="0" w:color="auto"/>
            </w:tcBorders>
            <w:shd w:val="clear" w:color="auto" w:fill="CCCCCC"/>
            <w:vAlign w:val="center"/>
          </w:tcPr>
          <w:p w14:paraId="50AD6768"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If your answer to</w:t>
            </w:r>
            <w:r w:rsidRPr="00526365">
              <w:rPr>
                <w:rFonts w:eastAsiaTheme="minorEastAsia" w:cs="Arial"/>
                <w:b/>
                <w:color w:val="000000" w:themeColor="text1"/>
                <w:sz w:val="20"/>
                <w:szCs w:val="20"/>
                <w:lang w:eastAsia="en-GB"/>
              </w:rPr>
              <w:t xml:space="preserve"> A2</w:t>
            </w:r>
            <w:r w:rsidRPr="00526365">
              <w:rPr>
                <w:rFonts w:eastAsiaTheme="minorEastAsia" w:cs="Arial"/>
                <w:color w:val="000000" w:themeColor="text1"/>
                <w:sz w:val="20"/>
                <w:szCs w:val="20"/>
                <w:lang w:eastAsia="en-GB"/>
              </w:rPr>
              <w:t xml:space="preserve"> was </w:t>
            </w:r>
            <w:r w:rsidR="00CF4CEA" w:rsidRPr="00526365">
              <w:rPr>
                <w:rFonts w:eastAsiaTheme="minorEastAsia" w:cs="Arial"/>
                <w:b/>
                <w:color w:val="000000" w:themeColor="text1"/>
                <w:sz w:val="20"/>
                <w:szCs w:val="20"/>
                <w:lang w:eastAsia="en-GB"/>
              </w:rPr>
              <w:t>B</w:t>
            </w:r>
            <w:r w:rsidR="00CF4CEA" w:rsidRPr="00526365">
              <w:rPr>
                <w:rFonts w:eastAsiaTheme="minorEastAsia" w:cs="Arial"/>
                <w:color w:val="000000" w:themeColor="text1"/>
                <w:sz w:val="20"/>
                <w:szCs w:val="20"/>
                <w:lang w:eastAsia="en-GB"/>
              </w:rPr>
              <w:t xml:space="preserve"> or </w:t>
            </w:r>
            <w:r w:rsidR="00CF4CEA" w:rsidRPr="00526365">
              <w:rPr>
                <w:rFonts w:eastAsiaTheme="minorEastAsia" w:cs="Arial"/>
                <w:b/>
                <w:color w:val="000000" w:themeColor="text1"/>
                <w:sz w:val="20"/>
                <w:szCs w:val="20"/>
                <w:lang w:eastAsia="en-GB"/>
              </w:rPr>
              <w:t>C</w:t>
            </w:r>
            <w:r w:rsidRPr="00526365">
              <w:rPr>
                <w:rFonts w:eastAsiaTheme="minorEastAsia" w:cs="Arial"/>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526365" w14:paraId="5A9356F6" w14:textId="77777777" w:rsidTr="0002063B">
        <w:trPr>
          <w:trHeight w:val="282"/>
        </w:trPr>
        <w:tc>
          <w:tcPr>
            <w:tcW w:w="1547" w:type="pct"/>
            <w:gridSpan w:val="2"/>
            <w:tcBorders>
              <w:top w:val="single" w:sz="4" w:space="0" w:color="auto"/>
            </w:tcBorders>
            <w:shd w:val="clear" w:color="auto" w:fill="FFFFFF" w:themeFill="background1"/>
            <w:vAlign w:val="center"/>
          </w:tcPr>
          <w:p w14:paraId="620D1AFB"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Element of Requirement</w:t>
            </w:r>
          </w:p>
        </w:tc>
        <w:tc>
          <w:tcPr>
            <w:tcW w:w="1696" w:type="pct"/>
            <w:tcBorders>
              <w:top w:val="single" w:sz="4" w:space="0" w:color="auto"/>
            </w:tcBorders>
            <w:shd w:val="clear" w:color="auto" w:fill="FFFFFF" w:themeFill="background1"/>
            <w:vAlign w:val="center"/>
          </w:tcPr>
          <w:p w14:paraId="2BD0EF9E"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 Organisation</w:t>
            </w:r>
          </w:p>
        </w:tc>
        <w:tc>
          <w:tcPr>
            <w:tcW w:w="1757" w:type="pct"/>
            <w:tcBorders>
              <w:top w:val="single" w:sz="4" w:space="0" w:color="auto"/>
            </w:tcBorders>
            <w:shd w:val="clear" w:color="auto" w:fill="FFFFFF" w:themeFill="background1"/>
            <w:vAlign w:val="center"/>
          </w:tcPr>
          <w:p w14:paraId="09855179"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How much of the requirement will they directly deliver (%)</w:t>
            </w:r>
          </w:p>
        </w:tc>
      </w:tr>
      <w:tr w:rsidR="002A0DA5" w:rsidRPr="00526365" w14:paraId="57CEB793" w14:textId="77777777" w:rsidTr="0002063B">
        <w:trPr>
          <w:trHeight w:val="282"/>
        </w:trPr>
        <w:tc>
          <w:tcPr>
            <w:tcW w:w="1547" w:type="pct"/>
            <w:gridSpan w:val="2"/>
            <w:shd w:val="clear" w:color="auto" w:fill="FFFFFF" w:themeFill="background1"/>
            <w:vAlign w:val="center"/>
          </w:tcPr>
          <w:p w14:paraId="617C0A8F"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6EADFF1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241F1754"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4EFBD793" w14:textId="77777777" w:rsidTr="0002063B">
        <w:trPr>
          <w:trHeight w:val="196"/>
        </w:trPr>
        <w:tc>
          <w:tcPr>
            <w:tcW w:w="1547" w:type="pct"/>
            <w:gridSpan w:val="2"/>
            <w:shd w:val="clear" w:color="auto" w:fill="FFFFFF" w:themeFill="background1"/>
            <w:vAlign w:val="center"/>
          </w:tcPr>
          <w:p w14:paraId="306555E0"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3A9C3330"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156496DA"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r w:rsidR="002A0DA5" w:rsidRPr="00526365" w14:paraId="3A837608" w14:textId="77777777" w:rsidTr="0002063B">
        <w:trPr>
          <w:trHeight w:val="328"/>
        </w:trPr>
        <w:tc>
          <w:tcPr>
            <w:tcW w:w="1547" w:type="pct"/>
            <w:gridSpan w:val="2"/>
            <w:shd w:val="clear" w:color="auto" w:fill="FFFFFF" w:themeFill="background1"/>
            <w:vAlign w:val="center"/>
          </w:tcPr>
          <w:p w14:paraId="2E8A0CF4"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696" w:type="pct"/>
            <w:shd w:val="clear" w:color="auto" w:fill="FFFFFF" w:themeFill="background1"/>
            <w:vAlign w:val="center"/>
          </w:tcPr>
          <w:p w14:paraId="011FAB5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1757" w:type="pct"/>
            <w:shd w:val="clear" w:color="auto" w:fill="FFFFFF" w:themeFill="background1"/>
            <w:vAlign w:val="center"/>
          </w:tcPr>
          <w:p w14:paraId="36FD9D2C"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            %</w:t>
            </w:r>
          </w:p>
        </w:tc>
      </w:tr>
    </w:tbl>
    <w:p w14:paraId="6053D610" w14:textId="77777777" w:rsidR="006036D9" w:rsidRPr="00526365" w:rsidRDefault="006036D9"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3739"/>
        <w:gridCol w:w="364"/>
        <w:gridCol w:w="3072"/>
        <w:gridCol w:w="1004"/>
      </w:tblGrid>
      <w:tr w:rsidR="002A0DA5" w:rsidRPr="00526365" w14:paraId="285C915E" w14:textId="77777777" w:rsidTr="0002063B">
        <w:trPr>
          <w:trHeight w:val="416"/>
        </w:trPr>
        <w:tc>
          <w:tcPr>
            <w:tcW w:w="461" w:type="pct"/>
            <w:tcBorders>
              <w:bottom w:val="single" w:sz="6" w:space="0" w:color="auto"/>
            </w:tcBorders>
            <w:shd w:val="clear" w:color="auto" w:fill="FF0000"/>
            <w:vAlign w:val="center"/>
          </w:tcPr>
          <w:p w14:paraId="0B4816C2"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A4</w:t>
            </w:r>
          </w:p>
        </w:tc>
        <w:tc>
          <w:tcPr>
            <w:tcW w:w="4539" w:type="pct"/>
            <w:gridSpan w:val="4"/>
            <w:tcBorders>
              <w:bottom w:val="single" w:sz="6" w:space="0" w:color="auto"/>
            </w:tcBorders>
            <w:shd w:val="clear" w:color="auto" w:fill="CCCCCC"/>
            <w:vAlign w:val="center"/>
          </w:tcPr>
          <w:p w14:paraId="679DB603" w14:textId="77777777" w:rsidR="002A0DA5" w:rsidRPr="00526365" w:rsidRDefault="002A0DA5" w:rsidP="00222F71">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Details about the organisation named in A1 (organisation submitting the ITT):</w:t>
            </w:r>
          </w:p>
        </w:tc>
      </w:tr>
      <w:tr w:rsidR="002A0DA5" w:rsidRPr="00526365" w14:paraId="2FDD084D" w14:textId="77777777" w:rsidTr="0002063B">
        <w:trPr>
          <w:trHeight w:val="282"/>
        </w:trPr>
        <w:tc>
          <w:tcPr>
            <w:tcW w:w="461" w:type="pct"/>
            <w:tcBorders>
              <w:top w:val="single" w:sz="4" w:space="0" w:color="auto"/>
            </w:tcBorders>
            <w:shd w:val="clear" w:color="auto" w:fill="FFFFFF" w:themeFill="background1"/>
            <w:vAlign w:val="center"/>
          </w:tcPr>
          <w:p w14:paraId="02419BCB"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lastRenderedPageBreak/>
              <w:t>A</w:t>
            </w:r>
          </w:p>
        </w:tc>
        <w:tc>
          <w:tcPr>
            <w:tcW w:w="2075" w:type="pct"/>
            <w:shd w:val="clear" w:color="auto" w:fill="FFFFFF" w:themeFill="background1"/>
            <w:vAlign w:val="center"/>
          </w:tcPr>
          <w:p w14:paraId="2A0269A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Company Registration Number</w:t>
            </w:r>
          </w:p>
        </w:tc>
        <w:tc>
          <w:tcPr>
            <w:tcW w:w="2464" w:type="pct"/>
            <w:gridSpan w:val="3"/>
            <w:shd w:val="clear" w:color="auto" w:fill="FFFFFF" w:themeFill="background1"/>
            <w:vAlign w:val="center"/>
          </w:tcPr>
          <w:p w14:paraId="399BFA45"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0E2B98AD" w14:textId="77777777" w:rsidTr="0002063B">
        <w:trPr>
          <w:trHeight w:val="317"/>
        </w:trPr>
        <w:tc>
          <w:tcPr>
            <w:tcW w:w="461" w:type="pct"/>
            <w:shd w:val="clear" w:color="auto" w:fill="FFFFFF" w:themeFill="background1"/>
            <w:vAlign w:val="center"/>
          </w:tcPr>
          <w:p w14:paraId="4D9446A4" w14:textId="77777777" w:rsidR="002A0DA5" w:rsidRPr="00526365" w:rsidRDefault="002A0DA5" w:rsidP="00BF6760">
            <w:pPr>
              <w:widowControl w:val="0"/>
              <w:autoSpaceDE w:val="0"/>
              <w:autoSpaceDN w:val="0"/>
              <w:adjustRightInd w:val="0"/>
              <w:spacing w:after="0"/>
              <w:jc w:val="both"/>
              <w:rPr>
                <w:rStyle w:val="JBBodyText"/>
                <w:rFonts w:eastAsiaTheme="minorEastAsia" w:cs="Arial"/>
                <w:b/>
                <w:sz w:val="20"/>
                <w:szCs w:val="20"/>
                <w:lang w:eastAsia="en-GB"/>
              </w:rPr>
            </w:pPr>
            <w:r w:rsidRPr="00526365">
              <w:rPr>
                <w:rStyle w:val="JBBodyText"/>
                <w:rFonts w:eastAsiaTheme="minorEastAsia" w:cs="Arial"/>
                <w:b/>
                <w:sz w:val="20"/>
                <w:szCs w:val="20"/>
                <w:lang w:eastAsia="en-GB"/>
              </w:rPr>
              <w:t>B</w:t>
            </w:r>
          </w:p>
        </w:tc>
        <w:tc>
          <w:tcPr>
            <w:tcW w:w="2075" w:type="pct"/>
            <w:shd w:val="clear" w:color="auto" w:fill="FFFFFF" w:themeFill="background1"/>
            <w:vAlign w:val="center"/>
          </w:tcPr>
          <w:p w14:paraId="4C66E528"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Date of Registration</w:t>
            </w:r>
          </w:p>
        </w:tc>
        <w:tc>
          <w:tcPr>
            <w:tcW w:w="2464" w:type="pct"/>
            <w:gridSpan w:val="3"/>
            <w:shd w:val="clear" w:color="auto" w:fill="FFFFFF" w:themeFill="background1"/>
            <w:vAlign w:val="center"/>
          </w:tcPr>
          <w:p w14:paraId="227218BC" w14:textId="77777777" w:rsidR="002A0DA5" w:rsidRPr="00526365" w:rsidRDefault="002A0DA5" w:rsidP="00E0566B">
            <w:pPr>
              <w:widowControl w:val="0"/>
              <w:autoSpaceDE w:val="0"/>
              <w:autoSpaceDN w:val="0"/>
              <w:adjustRightInd w:val="0"/>
              <w:spacing w:after="0"/>
              <w:jc w:val="both"/>
              <w:rPr>
                <w:rStyle w:val="JBBodyText"/>
                <w:rFonts w:eastAsiaTheme="minorEastAsia" w:cs="Arial"/>
                <w:b/>
                <w:sz w:val="20"/>
                <w:szCs w:val="20"/>
                <w:lang w:eastAsia="en-GB"/>
              </w:rPr>
            </w:pPr>
          </w:p>
        </w:tc>
      </w:tr>
      <w:tr w:rsidR="002A0DA5" w:rsidRPr="00526365" w14:paraId="7745F9C5" w14:textId="77777777" w:rsidTr="0002063B">
        <w:trPr>
          <w:trHeight w:val="362"/>
        </w:trPr>
        <w:tc>
          <w:tcPr>
            <w:tcW w:w="461" w:type="pct"/>
            <w:shd w:val="clear" w:color="auto" w:fill="FFFFFF" w:themeFill="background1"/>
            <w:vAlign w:val="center"/>
          </w:tcPr>
          <w:p w14:paraId="398CD70D" w14:textId="77777777" w:rsidR="002A0DA5" w:rsidRPr="00526365" w:rsidRDefault="004F7389">
            <w:pPr>
              <w:jc w:val="both"/>
              <w:rPr>
                <w:rStyle w:val="JBBodyText"/>
                <w:rFonts w:cs="Arial"/>
                <w:b/>
                <w:sz w:val="20"/>
                <w:szCs w:val="20"/>
              </w:rPr>
            </w:pPr>
            <w:r w:rsidRPr="00526365">
              <w:rPr>
                <w:rStyle w:val="JBBodyText"/>
                <w:rFonts w:cs="Arial"/>
                <w:b/>
                <w:sz w:val="20"/>
                <w:szCs w:val="20"/>
              </w:rPr>
              <w:t>C</w:t>
            </w:r>
          </w:p>
        </w:tc>
        <w:tc>
          <w:tcPr>
            <w:tcW w:w="2075" w:type="pct"/>
            <w:shd w:val="clear" w:color="auto" w:fill="FFFFFF" w:themeFill="background1"/>
            <w:vAlign w:val="center"/>
          </w:tcPr>
          <w:p w14:paraId="6B22DC05"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Registered address and postcode</w:t>
            </w:r>
          </w:p>
        </w:tc>
        <w:tc>
          <w:tcPr>
            <w:tcW w:w="2464" w:type="pct"/>
            <w:gridSpan w:val="3"/>
            <w:shd w:val="clear" w:color="auto" w:fill="FFFFFF" w:themeFill="background1"/>
            <w:vAlign w:val="center"/>
          </w:tcPr>
          <w:p w14:paraId="335FA4E7"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9C5015" w:rsidRPr="00526365" w14:paraId="5E41E14D" w14:textId="77777777" w:rsidTr="0002063B">
        <w:trPr>
          <w:trHeight w:val="410"/>
        </w:trPr>
        <w:tc>
          <w:tcPr>
            <w:tcW w:w="461" w:type="pct"/>
            <w:shd w:val="clear" w:color="auto" w:fill="FFFFFF" w:themeFill="background1"/>
            <w:vAlign w:val="center"/>
          </w:tcPr>
          <w:p w14:paraId="528C0230" w14:textId="77777777" w:rsidR="009C5015" w:rsidRPr="00526365" w:rsidRDefault="004F7389">
            <w:pPr>
              <w:jc w:val="both"/>
              <w:rPr>
                <w:rStyle w:val="JBBodyText"/>
                <w:rFonts w:cs="Arial"/>
                <w:b/>
                <w:sz w:val="20"/>
                <w:szCs w:val="20"/>
              </w:rPr>
            </w:pPr>
            <w:r w:rsidRPr="00526365">
              <w:rPr>
                <w:rStyle w:val="JBBodyText"/>
                <w:rFonts w:cs="Arial"/>
                <w:b/>
                <w:sz w:val="20"/>
                <w:szCs w:val="20"/>
              </w:rPr>
              <w:t>D</w:t>
            </w:r>
          </w:p>
        </w:tc>
        <w:tc>
          <w:tcPr>
            <w:tcW w:w="2075" w:type="pct"/>
            <w:shd w:val="clear" w:color="auto" w:fill="FFFFFF" w:themeFill="background1"/>
            <w:vAlign w:val="center"/>
          </w:tcPr>
          <w:p w14:paraId="603CBC95" w14:textId="77777777" w:rsidR="009C5015" w:rsidRPr="00526365" w:rsidRDefault="009C501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Annual Turnover</w:t>
            </w:r>
          </w:p>
        </w:tc>
        <w:tc>
          <w:tcPr>
            <w:tcW w:w="2464" w:type="pct"/>
            <w:gridSpan w:val="3"/>
            <w:shd w:val="clear" w:color="auto" w:fill="FFFFFF" w:themeFill="background1"/>
            <w:vAlign w:val="center"/>
          </w:tcPr>
          <w:p w14:paraId="151B9578" w14:textId="77777777" w:rsidR="009C5015" w:rsidRPr="00526365" w:rsidRDefault="009C501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3E87EA43" w14:textId="77777777" w:rsidTr="0002063B">
        <w:trPr>
          <w:trHeight w:val="410"/>
        </w:trPr>
        <w:tc>
          <w:tcPr>
            <w:tcW w:w="461" w:type="pct"/>
            <w:shd w:val="clear" w:color="auto" w:fill="FFFFFF" w:themeFill="background1"/>
            <w:vAlign w:val="center"/>
          </w:tcPr>
          <w:p w14:paraId="206D3678" w14:textId="77777777" w:rsidR="002A0DA5" w:rsidRPr="00526365" w:rsidRDefault="004F7389">
            <w:pPr>
              <w:jc w:val="both"/>
              <w:rPr>
                <w:rStyle w:val="JBBodyText"/>
                <w:rFonts w:cs="Arial"/>
                <w:b/>
                <w:sz w:val="20"/>
                <w:szCs w:val="20"/>
              </w:rPr>
            </w:pPr>
            <w:r w:rsidRPr="00526365">
              <w:rPr>
                <w:rStyle w:val="JBBodyText"/>
                <w:rFonts w:cs="Arial"/>
                <w:b/>
                <w:sz w:val="20"/>
                <w:szCs w:val="20"/>
              </w:rPr>
              <w:t>E</w:t>
            </w:r>
          </w:p>
        </w:tc>
        <w:tc>
          <w:tcPr>
            <w:tcW w:w="2075" w:type="pct"/>
            <w:shd w:val="clear" w:color="auto" w:fill="FFFFFF" w:themeFill="background1"/>
            <w:vAlign w:val="center"/>
          </w:tcPr>
          <w:p w14:paraId="18CF57DD"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VAT Registration Number</w:t>
            </w:r>
          </w:p>
        </w:tc>
        <w:tc>
          <w:tcPr>
            <w:tcW w:w="2464" w:type="pct"/>
            <w:gridSpan w:val="3"/>
            <w:shd w:val="clear" w:color="auto" w:fill="FFFFFF" w:themeFill="background1"/>
            <w:vAlign w:val="center"/>
          </w:tcPr>
          <w:p w14:paraId="656A6A96"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r w:rsidR="002A0DA5" w:rsidRPr="00526365" w14:paraId="2240FFD6" w14:textId="77777777" w:rsidTr="0002063B">
        <w:trPr>
          <w:trHeight w:val="240"/>
        </w:trPr>
        <w:tc>
          <w:tcPr>
            <w:tcW w:w="461" w:type="pct"/>
            <w:vMerge w:val="restart"/>
            <w:shd w:val="clear" w:color="auto" w:fill="FFFFFF" w:themeFill="background1"/>
            <w:vAlign w:val="center"/>
          </w:tcPr>
          <w:p w14:paraId="7F32EA26" w14:textId="77777777" w:rsidR="002A0DA5" w:rsidRPr="00526365" w:rsidRDefault="004F7389">
            <w:pPr>
              <w:jc w:val="both"/>
              <w:rPr>
                <w:rStyle w:val="JBBodyText"/>
                <w:rFonts w:cs="Arial"/>
                <w:b/>
                <w:sz w:val="20"/>
                <w:szCs w:val="20"/>
              </w:rPr>
            </w:pPr>
            <w:r w:rsidRPr="00526365">
              <w:rPr>
                <w:rStyle w:val="JBBodyText"/>
                <w:rFonts w:cs="Arial"/>
                <w:b/>
                <w:sz w:val="20"/>
                <w:szCs w:val="20"/>
              </w:rPr>
              <w:t>F</w:t>
            </w:r>
          </w:p>
        </w:tc>
        <w:tc>
          <w:tcPr>
            <w:tcW w:w="2075" w:type="pct"/>
            <w:vMerge w:val="restart"/>
            <w:shd w:val="clear" w:color="auto" w:fill="FFFFFF" w:themeFill="background1"/>
            <w:vAlign w:val="center"/>
          </w:tcPr>
          <w:p w14:paraId="5F4D9D87" w14:textId="7B67BD26"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 xml:space="preserve">Please select </w:t>
            </w:r>
            <w:r w:rsidR="00F52DBE" w:rsidRPr="00526365">
              <w:rPr>
                <w:rStyle w:val="JBBodyText"/>
                <w:rFonts w:eastAsiaTheme="minorEastAsia" w:cs="Arial"/>
                <w:sz w:val="20"/>
                <w:szCs w:val="20"/>
                <w:lang w:eastAsia="en-GB"/>
              </w:rPr>
              <w:t>the legal status of</w:t>
            </w:r>
            <w:r w:rsidRPr="00526365">
              <w:rPr>
                <w:rStyle w:val="JBBodyText"/>
                <w:rFonts w:eastAsiaTheme="minorEastAsia" w:cs="Arial"/>
                <w:sz w:val="20"/>
                <w:szCs w:val="20"/>
                <w:lang w:eastAsia="en-GB"/>
              </w:rPr>
              <w:t xml:space="preserve"> the organisation</w:t>
            </w:r>
            <w:r w:rsidR="00F52DBE" w:rsidRPr="00526365">
              <w:rPr>
                <w:rStyle w:val="JBBodyText"/>
                <w:rFonts w:eastAsiaTheme="minorEastAsia" w:cs="Arial"/>
                <w:sz w:val="20"/>
                <w:szCs w:val="20"/>
                <w:lang w:eastAsia="en-GB"/>
              </w:rPr>
              <w:t xml:space="preserve"> named in A1</w:t>
            </w:r>
            <w:r w:rsidRPr="00526365">
              <w:rPr>
                <w:rStyle w:val="JBBodyText"/>
                <w:rFonts w:eastAsiaTheme="minorEastAsia" w:cs="Arial"/>
                <w:sz w:val="20"/>
                <w:szCs w:val="20"/>
                <w:lang w:eastAsia="en-GB"/>
              </w:rPr>
              <w:t xml:space="preserve">: </w:t>
            </w:r>
          </w:p>
        </w:tc>
        <w:tc>
          <w:tcPr>
            <w:tcW w:w="202" w:type="pct"/>
            <w:shd w:val="clear" w:color="auto" w:fill="FFFFFF" w:themeFill="background1"/>
            <w:vAlign w:val="center"/>
          </w:tcPr>
          <w:p w14:paraId="3FA12945"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1</w:t>
            </w:r>
          </w:p>
        </w:tc>
        <w:tc>
          <w:tcPr>
            <w:tcW w:w="1705" w:type="pct"/>
            <w:shd w:val="clear" w:color="auto" w:fill="FFFFFF" w:themeFill="background1"/>
            <w:vAlign w:val="center"/>
          </w:tcPr>
          <w:p w14:paraId="24B9251E" w14:textId="77777777" w:rsidR="002A0DA5" w:rsidRPr="00526365" w:rsidRDefault="002A0DA5">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public limited company</w:t>
            </w:r>
          </w:p>
        </w:tc>
        <w:tc>
          <w:tcPr>
            <w:tcW w:w="556" w:type="pct"/>
            <w:shd w:val="clear" w:color="auto" w:fill="FFFFFF" w:themeFill="background1"/>
            <w:vAlign w:val="center"/>
          </w:tcPr>
          <w:p w14:paraId="6DD1BCB3"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5"/>
                  <w:enabled/>
                  <w:calcOnExit w:val="0"/>
                  <w:checkBox>
                    <w:sizeAuto/>
                    <w:default w:val="0"/>
                  </w:checkBox>
                </w:ffData>
              </w:fldChar>
            </w:r>
            <w:bookmarkStart w:id="20" w:name="Check25"/>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0"/>
          </w:p>
        </w:tc>
      </w:tr>
      <w:tr w:rsidR="002A0DA5" w:rsidRPr="00526365" w14:paraId="383F845E" w14:textId="77777777" w:rsidTr="0002063B">
        <w:trPr>
          <w:trHeight w:val="237"/>
        </w:trPr>
        <w:tc>
          <w:tcPr>
            <w:tcW w:w="461" w:type="pct"/>
            <w:vMerge/>
            <w:shd w:val="clear" w:color="auto" w:fill="FFFFFF"/>
            <w:vAlign w:val="center"/>
          </w:tcPr>
          <w:p w14:paraId="32A3824B"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45CA5103"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7D92AACA"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2</w:t>
            </w:r>
          </w:p>
        </w:tc>
        <w:tc>
          <w:tcPr>
            <w:tcW w:w="1705" w:type="pct"/>
            <w:shd w:val="clear" w:color="auto" w:fill="FFFFFF" w:themeFill="background1"/>
            <w:vAlign w:val="center"/>
          </w:tcPr>
          <w:p w14:paraId="7EAF0B41"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company</w:t>
            </w:r>
          </w:p>
        </w:tc>
        <w:tc>
          <w:tcPr>
            <w:tcW w:w="556" w:type="pct"/>
            <w:shd w:val="clear" w:color="auto" w:fill="FFFFFF" w:themeFill="background1"/>
            <w:vAlign w:val="center"/>
          </w:tcPr>
          <w:p w14:paraId="1C4FB0D4"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6"/>
                  <w:enabled/>
                  <w:calcOnExit w:val="0"/>
                  <w:checkBox>
                    <w:sizeAuto/>
                    <w:default w:val="0"/>
                  </w:checkBox>
                </w:ffData>
              </w:fldChar>
            </w:r>
            <w:bookmarkStart w:id="21" w:name="Check26"/>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1"/>
          </w:p>
        </w:tc>
      </w:tr>
      <w:tr w:rsidR="002A0DA5" w:rsidRPr="00526365" w14:paraId="2C1A901A" w14:textId="77777777" w:rsidTr="0002063B">
        <w:trPr>
          <w:trHeight w:val="237"/>
        </w:trPr>
        <w:tc>
          <w:tcPr>
            <w:tcW w:w="461" w:type="pct"/>
            <w:vMerge/>
            <w:shd w:val="clear" w:color="auto" w:fill="FFFFFF"/>
            <w:vAlign w:val="center"/>
          </w:tcPr>
          <w:p w14:paraId="77C5CB55"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7A167D21"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BCB4191"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3</w:t>
            </w:r>
          </w:p>
        </w:tc>
        <w:tc>
          <w:tcPr>
            <w:tcW w:w="1705" w:type="pct"/>
            <w:shd w:val="clear" w:color="auto" w:fill="FFFFFF" w:themeFill="background1"/>
            <w:vAlign w:val="center"/>
          </w:tcPr>
          <w:p w14:paraId="4F9F24C7"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sole trader</w:t>
            </w:r>
          </w:p>
        </w:tc>
        <w:tc>
          <w:tcPr>
            <w:tcW w:w="556" w:type="pct"/>
            <w:shd w:val="clear" w:color="auto" w:fill="FFFFFF" w:themeFill="background1"/>
            <w:vAlign w:val="center"/>
          </w:tcPr>
          <w:p w14:paraId="2752BC9D"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7"/>
                  <w:enabled/>
                  <w:calcOnExit w:val="0"/>
                  <w:checkBox>
                    <w:sizeAuto/>
                    <w:default w:val="0"/>
                  </w:checkBox>
                </w:ffData>
              </w:fldChar>
            </w:r>
            <w:bookmarkStart w:id="22" w:name="Check27"/>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2"/>
          </w:p>
        </w:tc>
      </w:tr>
      <w:tr w:rsidR="002A0DA5" w:rsidRPr="00526365" w14:paraId="5823AEF5" w14:textId="77777777" w:rsidTr="0002063B">
        <w:trPr>
          <w:trHeight w:val="237"/>
        </w:trPr>
        <w:tc>
          <w:tcPr>
            <w:tcW w:w="461" w:type="pct"/>
            <w:vMerge/>
            <w:shd w:val="clear" w:color="auto" w:fill="FFFFFF"/>
            <w:vAlign w:val="center"/>
          </w:tcPr>
          <w:p w14:paraId="121710B6"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19E8D2BD"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13E94E1E"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4</w:t>
            </w:r>
          </w:p>
        </w:tc>
        <w:tc>
          <w:tcPr>
            <w:tcW w:w="1705" w:type="pct"/>
            <w:shd w:val="clear" w:color="auto" w:fill="FFFFFF" w:themeFill="background1"/>
            <w:vAlign w:val="center"/>
          </w:tcPr>
          <w:p w14:paraId="786683E0"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partnership</w:t>
            </w:r>
          </w:p>
        </w:tc>
        <w:tc>
          <w:tcPr>
            <w:tcW w:w="556" w:type="pct"/>
            <w:shd w:val="clear" w:color="auto" w:fill="FFFFFF" w:themeFill="background1"/>
            <w:vAlign w:val="center"/>
          </w:tcPr>
          <w:p w14:paraId="0FDE244F"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8"/>
                  <w:enabled/>
                  <w:calcOnExit w:val="0"/>
                  <w:checkBox>
                    <w:sizeAuto/>
                    <w:default w:val="0"/>
                  </w:checkBox>
                </w:ffData>
              </w:fldChar>
            </w:r>
            <w:bookmarkStart w:id="23" w:name="Check28"/>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3"/>
          </w:p>
        </w:tc>
      </w:tr>
      <w:tr w:rsidR="002A0DA5" w:rsidRPr="00526365" w14:paraId="76A77D70" w14:textId="77777777" w:rsidTr="0002063B">
        <w:trPr>
          <w:trHeight w:val="237"/>
        </w:trPr>
        <w:tc>
          <w:tcPr>
            <w:tcW w:w="461" w:type="pct"/>
            <w:vMerge/>
            <w:shd w:val="clear" w:color="auto" w:fill="FFFFFF"/>
            <w:vAlign w:val="center"/>
          </w:tcPr>
          <w:p w14:paraId="6BFBD90C"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37C29EB7"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404FA7F9"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5</w:t>
            </w:r>
          </w:p>
        </w:tc>
        <w:tc>
          <w:tcPr>
            <w:tcW w:w="1705" w:type="pct"/>
            <w:shd w:val="clear" w:color="auto" w:fill="FFFFFF" w:themeFill="background1"/>
            <w:vAlign w:val="center"/>
          </w:tcPr>
          <w:p w14:paraId="4AEBDEF6"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Limited Liability Partnership</w:t>
            </w:r>
          </w:p>
        </w:tc>
        <w:tc>
          <w:tcPr>
            <w:tcW w:w="556" w:type="pct"/>
            <w:shd w:val="clear" w:color="auto" w:fill="FFFFFF" w:themeFill="background1"/>
            <w:vAlign w:val="center"/>
          </w:tcPr>
          <w:p w14:paraId="55D56599"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29"/>
                  <w:enabled/>
                  <w:calcOnExit w:val="0"/>
                  <w:checkBox>
                    <w:sizeAuto/>
                    <w:default w:val="0"/>
                  </w:checkBox>
                </w:ffData>
              </w:fldChar>
            </w:r>
            <w:bookmarkStart w:id="24" w:name="Check29"/>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4"/>
          </w:p>
        </w:tc>
      </w:tr>
      <w:tr w:rsidR="002A0DA5" w:rsidRPr="00526365" w14:paraId="3130ACA9" w14:textId="77777777" w:rsidTr="0002063B">
        <w:trPr>
          <w:trHeight w:val="237"/>
        </w:trPr>
        <w:tc>
          <w:tcPr>
            <w:tcW w:w="461" w:type="pct"/>
            <w:vMerge/>
            <w:shd w:val="clear" w:color="auto" w:fill="FFFFFF"/>
            <w:vAlign w:val="center"/>
          </w:tcPr>
          <w:p w14:paraId="1284303F" w14:textId="77777777" w:rsidR="002A0DA5" w:rsidRPr="00526365" w:rsidRDefault="002A0DA5" w:rsidP="00E0566B">
            <w:pPr>
              <w:jc w:val="both"/>
              <w:rPr>
                <w:rStyle w:val="JBBodyText"/>
                <w:rFonts w:cs="Arial"/>
                <w:b/>
                <w:sz w:val="20"/>
                <w:szCs w:val="20"/>
              </w:rPr>
            </w:pPr>
          </w:p>
        </w:tc>
        <w:tc>
          <w:tcPr>
            <w:tcW w:w="2075" w:type="pct"/>
            <w:vMerge/>
            <w:shd w:val="clear" w:color="auto" w:fill="FFFFFF"/>
            <w:vAlign w:val="center"/>
          </w:tcPr>
          <w:p w14:paraId="743B8C6B"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c>
          <w:tcPr>
            <w:tcW w:w="202" w:type="pct"/>
            <w:shd w:val="clear" w:color="auto" w:fill="FFFFFF" w:themeFill="background1"/>
            <w:vAlign w:val="center"/>
          </w:tcPr>
          <w:p w14:paraId="2B86D32B"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6</w:t>
            </w:r>
          </w:p>
        </w:tc>
        <w:tc>
          <w:tcPr>
            <w:tcW w:w="1705" w:type="pct"/>
            <w:shd w:val="clear" w:color="auto" w:fill="FFFFFF" w:themeFill="background1"/>
            <w:vAlign w:val="center"/>
          </w:tcPr>
          <w:p w14:paraId="6E5FDA7B" w14:textId="77777777" w:rsidR="002A0DA5" w:rsidRPr="00526365" w:rsidRDefault="002A0DA5" w:rsidP="00222F71">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a consortium</w:t>
            </w:r>
          </w:p>
        </w:tc>
        <w:tc>
          <w:tcPr>
            <w:tcW w:w="556" w:type="pct"/>
            <w:shd w:val="clear" w:color="auto" w:fill="FFFFFF" w:themeFill="background1"/>
            <w:vAlign w:val="center"/>
          </w:tcPr>
          <w:p w14:paraId="6E4D93E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r w:rsidRPr="0002063B">
              <w:rPr>
                <w:rStyle w:val="JBBodyText"/>
                <w:rFonts w:eastAsiaTheme="minorEastAsia" w:cs="Arial"/>
                <w:sz w:val="20"/>
                <w:szCs w:val="20"/>
                <w:lang w:eastAsia="en-GB"/>
              </w:rPr>
              <w:fldChar w:fldCharType="begin">
                <w:ffData>
                  <w:name w:val="Check30"/>
                  <w:enabled/>
                  <w:calcOnExit w:val="0"/>
                  <w:checkBox>
                    <w:sizeAuto/>
                    <w:default w:val="0"/>
                  </w:checkBox>
                </w:ffData>
              </w:fldChar>
            </w:r>
            <w:bookmarkStart w:id="25" w:name="Check30"/>
            <w:r w:rsidRPr="00526365">
              <w:rPr>
                <w:rStyle w:val="JBBodyText"/>
                <w:rFonts w:eastAsiaTheme="minorEastAsia" w:cs="Arial"/>
                <w:sz w:val="20"/>
                <w:szCs w:val="20"/>
                <w:lang w:eastAsia="en-GB"/>
              </w:rPr>
              <w:instrText xml:space="preserve"> FORMCHECKBOX </w:instrText>
            </w:r>
            <w:r w:rsidR="00E61B48">
              <w:rPr>
                <w:rStyle w:val="JBBodyText"/>
                <w:rFonts w:eastAsiaTheme="minorEastAsia" w:cs="Arial"/>
                <w:sz w:val="20"/>
                <w:szCs w:val="20"/>
                <w:lang w:eastAsia="en-GB"/>
              </w:rPr>
            </w:r>
            <w:r w:rsidR="00E61B48">
              <w:rPr>
                <w:rStyle w:val="JBBodyText"/>
                <w:rFonts w:eastAsiaTheme="minorEastAsia" w:cs="Arial"/>
                <w:sz w:val="20"/>
                <w:szCs w:val="20"/>
                <w:lang w:eastAsia="en-GB"/>
              </w:rPr>
              <w:fldChar w:fldCharType="separate"/>
            </w:r>
            <w:r w:rsidRPr="0002063B">
              <w:rPr>
                <w:rStyle w:val="JBBodyText"/>
                <w:rFonts w:eastAsiaTheme="minorEastAsia" w:cs="Arial"/>
                <w:sz w:val="20"/>
                <w:szCs w:val="20"/>
                <w:lang w:eastAsia="en-GB"/>
              </w:rPr>
              <w:fldChar w:fldCharType="end"/>
            </w:r>
            <w:bookmarkEnd w:id="25"/>
          </w:p>
        </w:tc>
      </w:tr>
      <w:tr w:rsidR="002A0DA5" w:rsidRPr="00526365" w14:paraId="1E1D6349" w14:textId="77777777" w:rsidTr="0002063B">
        <w:trPr>
          <w:trHeight w:val="203"/>
        </w:trPr>
        <w:tc>
          <w:tcPr>
            <w:tcW w:w="461" w:type="pct"/>
            <w:shd w:val="clear" w:color="auto" w:fill="FFFFFF" w:themeFill="background1"/>
            <w:vAlign w:val="center"/>
          </w:tcPr>
          <w:p w14:paraId="335CA6D6" w14:textId="77777777" w:rsidR="002A0DA5" w:rsidRPr="00526365" w:rsidRDefault="004F7389">
            <w:pPr>
              <w:jc w:val="both"/>
              <w:rPr>
                <w:rStyle w:val="JBBodyText"/>
                <w:rFonts w:cs="Arial"/>
                <w:b/>
                <w:sz w:val="20"/>
                <w:szCs w:val="20"/>
              </w:rPr>
            </w:pPr>
            <w:r w:rsidRPr="00526365">
              <w:rPr>
                <w:rStyle w:val="JBBodyText"/>
                <w:rFonts w:cs="Arial"/>
                <w:b/>
                <w:sz w:val="20"/>
                <w:szCs w:val="20"/>
              </w:rPr>
              <w:t>G</w:t>
            </w:r>
          </w:p>
        </w:tc>
        <w:tc>
          <w:tcPr>
            <w:tcW w:w="2075" w:type="pct"/>
            <w:shd w:val="clear" w:color="auto" w:fill="FFFFFF" w:themeFill="background1"/>
            <w:vAlign w:val="center"/>
          </w:tcPr>
          <w:p w14:paraId="0479389C" w14:textId="77777777" w:rsidR="002A0DA5" w:rsidRPr="00526365" w:rsidRDefault="002A0DA5" w:rsidP="00BF6760">
            <w:pPr>
              <w:widowControl w:val="0"/>
              <w:autoSpaceDE w:val="0"/>
              <w:autoSpaceDN w:val="0"/>
              <w:adjustRightInd w:val="0"/>
              <w:spacing w:after="0"/>
              <w:jc w:val="both"/>
              <w:rPr>
                <w:rStyle w:val="JBBodyText"/>
                <w:rFonts w:eastAsiaTheme="minorEastAsia" w:cs="Arial"/>
                <w:sz w:val="20"/>
                <w:szCs w:val="20"/>
                <w:lang w:eastAsia="en-GB"/>
              </w:rPr>
            </w:pPr>
            <w:r w:rsidRPr="00526365">
              <w:rPr>
                <w:rStyle w:val="JBBodyText"/>
                <w:rFonts w:eastAsiaTheme="minorEastAsia" w:cs="Arial"/>
                <w:sz w:val="20"/>
                <w:szCs w:val="20"/>
                <w:lang w:eastAsia="en-GB"/>
              </w:rPr>
              <w:t>Website address</w:t>
            </w:r>
          </w:p>
        </w:tc>
        <w:tc>
          <w:tcPr>
            <w:tcW w:w="2464" w:type="pct"/>
            <w:gridSpan w:val="3"/>
            <w:shd w:val="clear" w:color="auto" w:fill="FFFFFF" w:themeFill="background1"/>
            <w:vAlign w:val="center"/>
          </w:tcPr>
          <w:p w14:paraId="397D7C7C" w14:textId="77777777" w:rsidR="002A0DA5" w:rsidRPr="00526365" w:rsidRDefault="002A0DA5" w:rsidP="00E0566B">
            <w:pPr>
              <w:widowControl w:val="0"/>
              <w:autoSpaceDE w:val="0"/>
              <w:autoSpaceDN w:val="0"/>
              <w:adjustRightInd w:val="0"/>
              <w:spacing w:after="0"/>
              <w:jc w:val="both"/>
              <w:rPr>
                <w:rStyle w:val="JBBodyText"/>
                <w:rFonts w:eastAsiaTheme="minorEastAsia" w:cs="Arial"/>
                <w:sz w:val="20"/>
                <w:szCs w:val="20"/>
                <w:lang w:eastAsia="en-GB"/>
              </w:rPr>
            </w:pPr>
          </w:p>
        </w:tc>
      </w:tr>
    </w:tbl>
    <w:p w14:paraId="6876B0DF" w14:textId="77777777" w:rsidR="002A0DA5" w:rsidRPr="00526365" w:rsidRDefault="002A0DA5" w:rsidP="00E0566B">
      <w:pPr>
        <w:spacing w:after="120"/>
        <w:jc w:val="both"/>
        <w:rPr>
          <w:rFonts w:cs="Arial"/>
          <w:i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31"/>
        <w:gridCol w:w="1110"/>
        <w:gridCol w:w="7069"/>
      </w:tblGrid>
      <w:tr w:rsidR="002A0DA5" w:rsidRPr="00526365" w14:paraId="00CDF5CB" w14:textId="77777777" w:rsidTr="0002063B">
        <w:trPr>
          <w:trHeight w:val="416"/>
        </w:trPr>
        <w:tc>
          <w:tcPr>
            <w:tcW w:w="461" w:type="pct"/>
            <w:tcBorders>
              <w:bottom w:val="single" w:sz="6" w:space="0" w:color="auto"/>
            </w:tcBorders>
            <w:shd w:val="clear" w:color="auto" w:fill="FF0000"/>
            <w:vAlign w:val="center"/>
          </w:tcPr>
          <w:p w14:paraId="2C6C548C" w14:textId="77777777" w:rsidR="002A0DA5" w:rsidRPr="00526365" w:rsidRDefault="00CC2D78" w:rsidP="00BF6760">
            <w:pPr>
              <w:widowControl w:val="0"/>
              <w:autoSpaceDE w:val="0"/>
              <w:autoSpaceDN w:val="0"/>
              <w:adjustRightInd w:val="0"/>
              <w:spacing w:after="0"/>
              <w:jc w:val="both"/>
              <w:rPr>
                <w:rFonts w:eastAsiaTheme="minorEastAsia" w:cs="Arial"/>
                <w:b/>
                <w:color w:val="FFFFFF"/>
                <w:sz w:val="20"/>
                <w:szCs w:val="20"/>
                <w:lang w:eastAsia="en-GB"/>
              </w:rPr>
            </w:pPr>
            <w:r w:rsidRPr="00526365">
              <w:rPr>
                <w:rFonts w:eastAsiaTheme="minorEastAsia" w:cs="Arial"/>
                <w:b/>
                <w:color w:val="FFFFFF"/>
                <w:sz w:val="20"/>
                <w:szCs w:val="20"/>
                <w:lang w:eastAsia="en-GB"/>
              </w:rPr>
              <w:t>A5</w:t>
            </w:r>
          </w:p>
        </w:tc>
        <w:tc>
          <w:tcPr>
            <w:tcW w:w="4539" w:type="pct"/>
            <w:gridSpan w:val="2"/>
            <w:tcBorders>
              <w:bottom w:val="single" w:sz="6" w:space="0" w:color="auto"/>
            </w:tcBorders>
            <w:shd w:val="clear" w:color="auto" w:fill="CCCCCC"/>
            <w:vAlign w:val="center"/>
          </w:tcPr>
          <w:p w14:paraId="52F44A29"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Please provide full contact details of a primary contact to whom future correspondence is to be sent in connection with this ITT:</w:t>
            </w:r>
          </w:p>
        </w:tc>
      </w:tr>
      <w:tr w:rsidR="002A0DA5" w:rsidRPr="00526365" w14:paraId="5B7D93C9" w14:textId="77777777" w:rsidTr="0002063B">
        <w:trPr>
          <w:trHeight w:val="282"/>
        </w:trPr>
        <w:tc>
          <w:tcPr>
            <w:tcW w:w="461" w:type="pct"/>
            <w:tcBorders>
              <w:top w:val="single" w:sz="4" w:space="0" w:color="auto"/>
              <w:left w:val="single" w:sz="4" w:space="0" w:color="auto"/>
              <w:bottom w:val="single" w:sz="4" w:space="0" w:color="auto"/>
              <w:right w:val="single" w:sz="4" w:space="0" w:color="auto"/>
            </w:tcBorders>
            <w:shd w:val="clear" w:color="auto" w:fill="F3F3F3"/>
            <w:vAlign w:val="center"/>
          </w:tcPr>
          <w:p w14:paraId="785B19A0" w14:textId="77777777" w:rsidR="002A0DA5" w:rsidRPr="00526365" w:rsidRDefault="002A0DA5" w:rsidP="00BF6760">
            <w:pPr>
              <w:widowControl w:val="0"/>
              <w:autoSpaceDE w:val="0"/>
              <w:autoSpaceDN w:val="0"/>
              <w:adjustRightInd w:val="0"/>
              <w:spacing w:after="0"/>
              <w:jc w:val="both"/>
              <w:rPr>
                <w:rFonts w:eastAsiaTheme="minorEastAsia" w:cs="Arial"/>
                <w:color w:val="FFFFFF"/>
                <w:sz w:val="20"/>
                <w:szCs w:val="20"/>
                <w:lang w:eastAsia="en-GB"/>
              </w:rPr>
            </w:pPr>
            <w:r w:rsidRPr="00526365">
              <w:rPr>
                <w:rFonts w:eastAsiaTheme="minorEastAsia" w:cs="Arial"/>
                <w:color w:val="000000" w:themeColor="text1"/>
                <w:sz w:val="20"/>
                <w:szCs w:val="20"/>
                <w:lang w:eastAsia="en-GB"/>
              </w:rPr>
              <w:t>GUIDE</w:t>
            </w:r>
          </w:p>
        </w:tc>
        <w:tc>
          <w:tcPr>
            <w:tcW w:w="4539" w:type="pct"/>
            <w:gridSpan w:val="2"/>
            <w:tcBorders>
              <w:left w:val="single" w:sz="4" w:space="0" w:color="auto"/>
            </w:tcBorders>
            <w:shd w:val="clear" w:color="auto" w:fill="F3F3F3"/>
          </w:tcPr>
          <w:p w14:paraId="59F307C2" w14:textId="77777777" w:rsidR="002A0DA5" w:rsidRPr="00526365" w:rsidRDefault="002A0DA5">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526365" w14:paraId="2DE1E54F" w14:textId="77777777" w:rsidTr="0002063B">
        <w:trPr>
          <w:trHeight w:val="162"/>
        </w:trPr>
        <w:tc>
          <w:tcPr>
            <w:tcW w:w="1077" w:type="pct"/>
            <w:gridSpan w:val="2"/>
            <w:shd w:val="clear" w:color="auto" w:fill="FFFFFF" w:themeFill="background1"/>
            <w:vAlign w:val="center"/>
          </w:tcPr>
          <w:p w14:paraId="7B9B7EF3"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Name</w:t>
            </w:r>
          </w:p>
        </w:tc>
        <w:tc>
          <w:tcPr>
            <w:tcW w:w="3923" w:type="pct"/>
            <w:shd w:val="clear" w:color="auto" w:fill="FFFFFF" w:themeFill="background1"/>
            <w:vAlign w:val="center"/>
          </w:tcPr>
          <w:p w14:paraId="176236ED"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4B340A0D" w14:textId="77777777" w:rsidTr="0002063B">
        <w:trPr>
          <w:trHeight w:val="62"/>
        </w:trPr>
        <w:tc>
          <w:tcPr>
            <w:tcW w:w="1077" w:type="pct"/>
            <w:gridSpan w:val="2"/>
            <w:shd w:val="clear" w:color="auto" w:fill="FFFFFF" w:themeFill="background1"/>
            <w:vAlign w:val="center"/>
          </w:tcPr>
          <w:p w14:paraId="4E26DEEA"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Position</w:t>
            </w:r>
          </w:p>
        </w:tc>
        <w:tc>
          <w:tcPr>
            <w:tcW w:w="3923" w:type="pct"/>
            <w:shd w:val="clear" w:color="auto" w:fill="FFFFFF" w:themeFill="background1"/>
            <w:vAlign w:val="center"/>
          </w:tcPr>
          <w:p w14:paraId="4442A155"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34CCF40A" w14:textId="77777777" w:rsidTr="0002063B">
        <w:trPr>
          <w:trHeight w:val="335"/>
        </w:trPr>
        <w:tc>
          <w:tcPr>
            <w:tcW w:w="1077" w:type="pct"/>
            <w:gridSpan w:val="2"/>
            <w:shd w:val="clear" w:color="auto" w:fill="FFFFFF" w:themeFill="background1"/>
            <w:vAlign w:val="center"/>
          </w:tcPr>
          <w:p w14:paraId="26727C33"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Address</w:t>
            </w:r>
          </w:p>
        </w:tc>
        <w:tc>
          <w:tcPr>
            <w:tcW w:w="3923" w:type="pct"/>
            <w:shd w:val="clear" w:color="auto" w:fill="FFFFFF" w:themeFill="background1"/>
            <w:vAlign w:val="center"/>
          </w:tcPr>
          <w:p w14:paraId="11138473"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2D11A14A" w14:textId="77777777" w:rsidTr="0002063B">
        <w:trPr>
          <w:trHeight w:val="175"/>
        </w:trPr>
        <w:tc>
          <w:tcPr>
            <w:tcW w:w="1077" w:type="pct"/>
            <w:gridSpan w:val="2"/>
            <w:shd w:val="clear" w:color="auto" w:fill="FFFFFF" w:themeFill="background1"/>
            <w:vAlign w:val="center"/>
          </w:tcPr>
          <w:p w14:paraId="35BAE951"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Telephone number</w:t>
            </w:r>
          </w:p>
        </w:tc>
        <w:tc>
          <w:tcPr>
            <w:tcW w:w="3923" w:type="pct"/>
            <w:shd w:val="clear" w:color="auto" w:fill="FFFFFF" w:themeFill="background1"/>
            <w:vAlign w:val="center"/>
          </w:tcPr>
          <w:p w14:paraId="5E959F6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r w:rsidR="002A0DA5" w:rsidRPr="00526365" w14:paraId="5B672C31" w14:textId="77777777" w:rsidTr="0002063B">
        <w:trPr>
          <w:trHeight w:val="203"/>
        </w:trPr>
        <w:tc>
          <w:tcPr>
            <w:tcW w:w="1077" w:type="pct"/>
            <w:gridSpan w:val="2"/>
            <w:shd w:val="clear" w:color="auto" w:fill="FFFFFF" w:themeFill="background1"/>
            <w:vAlign w:val="center"/>
          </w:tcPr>
          <w:p w14:paraId="1865706C" w14:textId="77777777" w:rsidR="002A0DA5" w:rsidRPr="00526365" w:rsidRDefault="002A0DA5" w:rsidP="00BF6760">
            <w:pPr>
              <w:widowControl w:val="0"/>
              <w:autoSpaceDE w:val="0"/>
              <w:autoSpaceDN w:val="0"/>
              <w:adjustRightInd w:val="0"/>
              <w:spacing w:after="0"/>
              <w:jc w:val="both"/>
              <w:rPr>
                <w:rFonts w:eastAsiaTheme="minorEastAsia" w:cs="Arial"/>
                <w:color w:val="000000" w:themeColor="text1"/>
                <w:sz w:val="20"/>
                <w:szCs w:val="20"/>
                <w:lang w:eastAsia="en-GB"/>
              </w:rPr>
            </w:pPr>
            <w:r w:rsidRPr="00526365">
              <w:rPr>
                <w:rFonts w:eastAsiaTheme="minorEastAsia" w:cs="Arial"/>
                <w:color w:val="000000" w:themeColor="text1"/>
                <w:sz w:val="20"/>
                <w:szCs w:val="20"/>
                <w:lang w:eastAsia="en-GB"/>
              </w:rPr>
              <w:t>E-mail address</w:t>
            </w:r>
          </w:p>
        </w:tc>
        <w:tc>
          <w:tcPr>
            <w:tcW w:w="3923" w:type="pct"/>
            <w:shd w:val="clear" w:color="auto" w:fill="FFFFFF" w:themeFill="background1"/>
            <w:vAlign w:val="center"/>
          </w:tcPr>
          <w:p w14:paraId="06969F3A" w14:textId="77777777" w:rsidR="002A0DA5" w:rsidRPr="00526365" w:rsidRDefault="002A0DA5" w:rsidP="00E0566B">
            <w:pPr>
              <w:widowControl w:val="0"/>
              <w:autoSpaceDE w:val="0"/>
              <w:autoSpaceDN w:val="0"/>
              <w:adjustRightInd w:val="0"/>
              <w:spacing w:after="0"/>
              <w:jc w:val="both"/>
              <w:rPr>
                <w:rFonts w:eastAsiaTheme="minorEastAsia" w:cs="Arial"/>
                <w:color w:val="000000" w:themeColor="text1"/>
                <w:sz w:val="20"/>
                <w:szCs w:val="20"/>
                <w:lang w:eastAsia="en-GB"/>
              </w:rPr>
            </w:pPr>
          </w:p>
        </w:tc>
      </w:tr>
    </w:tbl>
    <w:p w14:paraId="20172F84" w14:textId="77777777" w:rsidR="002A0DA5" w:rsidRPr="00526365" w:rsidRDefault="002A0DA5" w:rsidP="002A0DA5">
      <w:pPr>
        <w:pStyle w:val="NumberedBodyText"/>
        <w:spacing w:line="276" w:lineRule="auto"/>
        <w:rPr>
          <w:rFonts w:cs="Arial"/>
          <w:b/>
          <w:color w:val="FFFFFF"/>
          <w:shd w:val="clear" w:color="auto" w:fill="3366FF"/>
        </w:rPr>
      </w:pPr>
    </w:p>
    <w:p w14:paraId="34869B05" w14:textId="77777777" w:rsidR="0061406D" w:rsidRPr="004A6363" w:rsidRDefault="00915BE9">
      <w:pPr>
        <w:jc w:val="both"/>
        <w:rPr>
          <w:rFonts w:cs="Arial"/>
          <w:b/>
          <w:sz w:val="24"/>
          <w:szCs w:val="20"/>
        </w:rPr>
      </w:pPr>
      <w:r w:rsidRPr="004A6363">
        <w:rPr>
          <w:rFonts w:cs="Arial"/>
          <w:b/>
          <w:sz w:val="24"/>
          <w:szCs w:val="20"/>
        </w:rPr>
        <w:t>SECTION B – FINANCIAL INFORMATION</w:t>
      </w:r>
    </w:p>
    <w:p w14:paraId="2AF5CDE8" w14:textId="77777777" w:rsidR="00915BE9" w:rsidRPr="00526365" w:rsidRDefault="00915BE9" w:rsidP="00915BE9">
      <w:pPr>
        <w:jc w:val="both"/>
        <w:rPr>
          <w:rFonts w:cs="Arial"/>
          <w:sz w:val="20"/>
          <w:szCs w:val="20"/>
        </w:rPr>
      </w:pPr>
      <w:r w:rsidRPr="00526365">
        <w:rPr>
          <w:rFonts w:cs="Arial"/>
          <w:color w:val="000000"/>
          <w:sz w:val="20"/>
          <w:szCs w:val="20"/>
        </w:rPr>
        <w:t>The following questions have been designed to evaluate the financial standing and st</w:t>
      </w:r>
      <w:r w:rsidR="00683078" w:rsidRPr="00526365">
        <w:rPr>
          <w:rFonts w:cs="Arial"/>
          <w:color w:val="000000"/>
          <w:sz w:val="20"/>
          <w:szCs w:val="20"/>
        </w:rPr>
        <w:t>rength of an organisation</w:t>
      </w:r>
      <w:r w:rsidR="00425A35" w:rsidRPr="00526365">
        <w:rPr>
          <w:rFonts w:cs="Arial"/>
          <w:color w:val="000000"/>
          <w:sz w:val="20"/>
          <w:szCs w:val="20"/>
        </w:rPr>
        <w:t xml:space="preserve">. </w:t>
      </w:r>
      <w:r w:rsidRPr="00526365">
        <w:rPr>
          <w:rFonts w:cs="Arial"/>
          <w:color w:val="000000"/>
          <w:sz w:val="20"/>
          <w:szCs w:val="20"/>
        </w:rPr>
        <w:t>The most recent accounts will be utilised to assess the financial standing and strength of your organisation</w:t>
      </w:r>
      <w:r w:rsidRPr="00526365">
        <w:rPr>
          <w:rFonts w:cs="Arial"/>
          <w:sz w:val="20"/>
          <w:szCs w:val="20"/>
        </w:rPr>
        <w:t>.</w:t>
      </w:r>
      <w:r w:rsidR="00425A35" w:rsidRPr="00526365">
        <w:rPr>
          <w:rFonts w:cs="Arial"/>
          <w:sz w:val="20"/>
          <w:szCs w:val="20"/>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992F74" w:rsidRPr="00526365" w14:paraId="53CA2E7E" w14:textId="77777777" w:rsidTr="0002063B">
        <w:trPr>
          <w:trHeight w:val="284"/>
        </w:trPr>
        <w:tc>
          <w:tcPr>
            <w:tcW w:w="662" w:type="pct"/>
            <w:shd w:val="clear" w:color="auto" w:fill="FF0000"/>
            <w:vAlign w:val="center"/>
          </w:tcPr>
          <w:p w14:paraId="32E914E0" w14:textId="77777777" w:rsidR="00992F74" w:rsidRPr="0002063B" w:rsidRDefault="00992F74"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B1</w:t>
            </w:r>
          </w:p>
        </w:tc>
        <w:tc>
          <w:tcPr>
            <w:tcW w:w="4338" w:type="pct"/>
            <w:gridSpan w:val="2"/>
            <w:shd w:val="clear" w:color="auto" w:fill="CCCCCC"/>
            <w:vAlign w:val="center"/>
          </w:tcPr>
          <w:p w14:paraId="32D295D1" w14:textId="77777777" w:rsidR="00992F74" w:rsidRPr="00526365" w:rsidRDefault="00992F74" w:rsidP="00222F71">
            <w:pPr>
              <w:pStyle w:val="NumberedBodyText"/>
              <w:spacing w:line="276" w:lineRule="auto"/>
              <w:rPr>
                <w:rStyle w:val="JBBodyText"/>
                <w:rFonts w:cs="Arial"/>
                <w:sz w:val="20"/>
              </w:rPr>
            </w:pPr>
            <w:r w:rsidRPr="00526365">
              <w:rPr>
                <w:rStyle w:val="JBBodyText"/>
                <w:rFonts w:cs="Arial"/>
                <w:sz w:val="20"/>
              </w:rPr>
              <w:t>Financial Statements:</w:t>
            </w:r>
          </w:p>
        </w:tc>
      </w:tr>
      <w:tr w:rsidR="00BA5A69" w:rsidRPr="00526365" w14:paraId="46374983" w14:textId="77777777" w:rsidTr="0002063B">
        <w:trPr>
          <w:trHeight w:val="238"/>
        </w:trPr>
        <w:tc>
          <w:tcPr>
            <w:tcW w:w="4191" w:type="pct"/>
            <w:gridSpan w:val="2"/>
            <w:vAlign w:val="center"/>
          </w:tcPr>
          <w:p w14:paraId="0E668120"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 xml:space="preserve">Please </w:t>
            </w:r>
            <w:r w:rsidR="0036747E" w:rsidRPr="00526365">
              <w:rPr>
                <w:rStyle w:val="JBBodyText"/>
                <w:rFonts w:cs="Arial"/>
                <w:sz w:val="20"/>
              </w:rPr>
              <w:t>attach</w:t>
            </w:r>
            <w:r w:rsidRPr="00526365">
              <w:rPr>
                <w:rStyle w:val="JBBodyText"/>
                <w:rFonts w:cs="Arial"/>
                <w:sz w:val="20"/>
              </w:rPr>
              <w:t xml:space="preserve"> your most recent accounts</w:t>
            </w:r>
          </w:p>
        </w:tc>
        <w:tc>
          <w:tcPr>
            <w:tcW w:w="809" w:type="pct"/>
            <w:vAlign w:val="center"/>
          </w:tcPr>
          <w:p w14:paraId="0D746AF1" w14:textId="77777777" w:rsidR="00BA5A69" w:rsidRPr="00526365" w:rsidRDefault="00BA5A69" w:rsidP="00E0566B">
            <w:pPr>
              <w:pStyle w:val="NumberedBodyText"/>
              <w:spacing w:line="276" w:lineRule="auto"/>
              <w:rPr>
                <w:rStyle w:val="JBBodyText"/>
                <w:rFonts w:cs="Arial"/>
                <w:szCs w:val="22"/>
              </w:rPr>
            </w:pPr>
          </w:p>
        </w:tc>
      </w:tr>
    </w:tbl>
    <w:p w14:paraId="520BF5A3" w14:textId="77777777" w:rsidR="00683078" w:rsidRPr="00526365" w:rsidRDefault="00683078" w:rsidP="00915BE9">
      <w:pPr>
        <w:jc w:val="both"/>
        <w:rPr>
          <w:rFonts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787C108C" w14:textId="77777777" w:rsidTr="0002063B">
        <w:trPr>
          <w:trHeight w:val="284"/>
        </w:trPr>
        <w:tc>
          <w:tcPr>
            <w:tcW w:w="662" w:type="pct"/>
            <w:shd w:val="clear" w:color="auto" w:fill="FF0000"/>
            <w:vAlign w:val="center"/>
          </w:tcPr>
          <w:p w14:paraId="2FDB6042"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B2</w:t>
            </w:r>
          </w:p>
        </w:tc>
        <w:tc>
          <w:tcPr>
            <w:tcW w:w="4338" w:type="pct"/>
            <w:gridSpan w:val="2"/>
            <w:shd w:val="clear" w:color="auto" w:fill="CCCCCC"/>
            <w:vAlign w:val="center"/>
          </w:tcPr>
          <w:p w14:paraId="0E0888FD"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Conflicts of Interest:</w:t>
            </w:r>
          </w:p>
        </w:tc>
      </w:tr>
      <w:tr w:rsidR="00BA5A69" w:rsidRPr="00526365" w14:paraId="14D53C9F" w14:textId="77777777" w:rsidTr="0002063B">
        <w:trPr>
          <w:trHeight w:val="238"/>
        </w:trPr>
        <w:tc>
          <w:tcPr>
            <w:tcW w:w="4191" w:type="pct"/>
            <w:gridSpan w:val="2"/>
            <w:vAlign w:val="center"/>
          </w:tcPr>
          <w:p w14:paraId="4A93C55E" w14:textId="77777777" w:rsidR="00BA5A69" w:rsidRPr="0002063B" w:rsidRDefault="00BA5A69" w:rsidP="00BF6760">
            <w:pPr>
              <w:pStyle w:val="NumberedBodyText"/>
              <w:spacing w:line="276" w:lineRule="auto"/>
              <w:rPr>
                <w:rStyle w:val="JBBodyText"/>
                <w:rFonts w:eastAsiaTheme="minorEastAsia" w:cs="Arial"/>
                <w:sz w:val="20"/>
              </w:rPr>
            </w:pPr>
            <w:r w:rsidRPr="00526365">
              <w:rPr>
                <w:rStyle w:val="JBBodyText"/>
                <w:rFonts w:cs="Arial"/>
                <w:sz w:val="20"/>
              </w:rPr>
              <w:t>Is there any other work being undertaken or likely to be undertaken by your organisation (or consortium) which could give rise to a conflict of interest?</w:t>
            </w:r>
          </w:p>
        </w:tc>
        <w:tc>
          <w:tcPr>
            <w:tcW w:w="809" w:type="pct"/>
            <w:vAlign w:val="center"/>
          </w:tcPr>
          <w:p w14:paraId="22078064"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53834D64" w14:textId="77777777" w:rsidR="00BA5A69" w:rsidRPr="00526365" w:rsidRDefault="00BA5A69" w:rsidP="00915BE9">
      <w:pPr>
        <w:jc w:val="both"/>
        <w:rPr>
          <w:rFonts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193"/>
        <w:gridCol w:w="6359"/>
        <w:gridCol w:w="1458"/>
      </w:tblGrid>
      <w:tr w:rsidR="00BA5A69" w:rsidRPr="00526365" w14:paraId="06CC140E" w14:textId="77777777" w:rsidTr="0002063B">
        <w:trPr>
          <w:trHeight w:val="284"/>
        </w:trPr>
        <w:tc>
          <w:tcPr>
            <w:tcW w:w="662" w:type="pct"/>
            <w:shd w:val="clear" w:color="auto" w:fill="FF0000"/>
            <w:vAlign w:val="center"/>
          </w:tcPr>
          <w:p w14:paraId="6F3CE6EB" w14:textId="77777777" w:rsidR="00BA5A69" w:rsidRPr="0002063B" w:rsidRDefault="00BA5A69" w:rsidP="00BF6760">
            <w:pPr>
              <w:pStyle w:val="NumberedBodyText"/>
              <w:spacing w:line="276" w:lineRule="auto"/>
              <w:rPr>
                <w:rStyle w:val="JBBodyText"/>
                <w:rFonts w:eastAsiaTheme="minorEastAsia" w:cs="Arial"/>
                <w:b/>
                <w:bCs/>
                <w:sz w:val="20"/>
              </w:rPr>
            </w:pPr>
            <w:r w:rsidRPr="00526365">
              <w:rPr>
                <w:rStyle w:val="JBBodyText"/>
                <w:rFonts w:cs="Arial"/>
                <w:b/>
                <w:color w:val="FFFFFF" w:themeColor="background1"/>
                <w:sz w:val="20"/>
              </w:rPr>
              <w:t>B3</w:t>
            </w:r>
          </w:p>
        </w:tc>
        <w:tc>
          <w:tcPr>
            <w:tcW w:w="4338" w:type="pct"/>
            <w:gridSpan w:val="2"/>
            <w:shd w:val="clear" w:color="auto" w:fill="CCCCCC"/>
            <w:vAlign w:val="center"/>
          </w:tcPr>
          <w:p w14:paraId="0E73AD4D" w14:textId="77777777" w:rsidR="00BA5A69" w:rsidRPr="00526365" w:rsidRDefault="00BA5A69" w:rsidP="00222F71">
            <w:pPr>
              <w:pStyle w:val="NumberedBodyText"/>
              <w:spacing w:line="276" w:lineRule="auto"/>
              <w:rPr>
                <w:rStyle w:val="JBBodyText"/>
                <w:rFonts w:cs="Arial"/>
                <w:sz w:val="20"/>
              </w:rPr>
            </w:pPr>
            <w:r w:rsidRPr="00526365">
              <w:rPr>
                <w:rStyle w:val="JBBodyText"/>
                <w:rFonts w:cs="Arial"/>
                <w:sz w:val="20"/>
              </w:rPr>
              <w:t>Complaints to Professional Bodies:</w:t>
            </w:r>
          </w:p>
        </w:tc>
      </w:tr>
      <w:tr w:rsidR="00BA5A69" w:rsidRPr="00526365" w14:paraId="64F27D5B" w14:textId="77777777" w:rsidTr="0002063B">
        <w:trPr>
          <w:trHeight w:val="238"/>
        </w:trPr>
        <w:tc>
          <w:tcPr>
            <w:tcW w:w="4191" w:type="pct"/>
            <w:gridSpan w:val="2"/>
            <w:vAlign w:val="center"/>
          </w:tcPr>
          <w:p w14:paraId="5E2A0F96" w14:textId="77777777" w:rsidR="00BA5A69" w:rsidRPr="0002063B" w:rsidRDefault="000945E8" w:rsidP="00BF6760">
            <w:pPr>
              <w:pStyle w:val="NumberedBodyText"/>
              <w:spacing w:line="276" w:lineRule="auto"/>
              <w:rPr>
                <w:rStyle w:val="JBBodyText"/>
                <w:rFonts w:eastAsiaTheme="minorEastAsia" w:cs="Arial"/>
                <w:sz w:val="20"/>
              </w:rPr>
            </w:pPr>
            <w:r w:rsidRPr="00526365">
              <w:rPr>
                <w:rStyle w:val="JBBodyText"/>
                <w:rFonts w:cs="Arial"/>
                <w:sz w:val="20"/>
              </w:rPr>
              <w:lastRenderedPageBreak/>
              <w:t xml:space="preserve">Has your organisation </w:t>
            </w:r>
            <w:r w:rsidRPr="00526365">
              <w:rPr>
                <w:rFonts w:cs="Arial"/>
                <w:color w:val="000000"/>
                <w:sz w:val="20"/>
              </w:rPr>
              <w:t>(or consortium) had any substantiated complaints made against them to any professional body in the last three years</w:t>
            </w:r>
          </w:p>
        </w:tc>
        <w:tc>
          <w:tcPr>
            <w:tcW w:w="809" w:type="pct"/>
            <w:vAlign w:val="center"/>
          </w:tcPr>
          <w:p w14:paraId="0EA4D7AB" w14:textId="77777777" w:rsidR="00BA5A69" w:rsidRPr="00526365" w:rsidRDefault="008519FA">
            <w:pPr>
              <w:pStyle w:val="NumberedBodyText"/>
              <w:spacing w:line="276" w:lineRule="auto"/>
              <w:rPr>
                <w:rStyle w:val="JBBodyText"/>
                <w:rFonts w:cs="Arial"/>
                <w:sz w:val="20"/>
              </w:rPr>
            </w:pPr>
            <w:r w:rsidRPr="00526365">
              <w:rPr>
                <w:rStyle w:val="JBBodyText"/>
                <w:rFonts w:cs="Arial"/>
                <w:sz w:val="20"/>
              </w:rPr>
              <w:t>Please provide details</w:t>
            </w:r>
          </w:p>
        </w:tc>
      </w:tr>
    </w:tbl>
    <w:p w14:paraId="45BFFBC7" w14:textId="77777777" w:rsidR="00BA5A69" w:rsidRPr="00526365" w:rsidRDefault="00BA5A69" w:rsidP="00915BE9">
      <w:pPr>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6367"/>
        <w:gridCol w:w="1459"/>
      </w:tblGrid>
      <w:tr w:rsidR="00BF558D" w:rsidRPr="00526365" w14:paraId="16B71117" w14:textId="77777777" w:rsidTr="0002063B">
        <w:trPr>
          <w:trHeight w:val="446"/>
        </w:trPr>
        <w:tc>
          <w:tcPr>
            <w:tcW w:w="660" w:type="pct"/>
            <w:shd w:val="clear" w:color="auto" w:fill="FF0000"/>
            <w:vAlign w:val="center"/>
          </w:tcPr>
          <w:p w14:paraId="1325A489" w14:textId="4ED6FDE3" w:rsidR="00BF558D" w:rsidRPr="0002063B" w:rsidRDefault="008E7EFC" w:rsidP="00BF6760">
            <w:pPr>
              <w:pStyle w:val="NumberedBodyText"/>
              <w:spacing w:line="276" w:lineRule="auto"/>
              <w:rPr>
                <w:rStyle w:val="JBBodyText"/>
                <w:rFonts w:eastAsiaTheme="minorEastAsia" w:cs="Arial"/>
                <w:color w:val="FFFFFF" w:themeColor="background1"/>
                <w:sz w:val="20"/>
              </w:rPr>
            </w:pPr>
            <w:r w:rsidRPr="00526365">
              <w:rPr>
                <w:rStyle w:val="JBBodyText"/>
                <w:rFonts w:cs="Arial"/>
                <w:b/>
                <w:color w:val="FFFFFF" w:themeColor="background1"/>
                <w:sz w:val="20"/>
              </w:rPr>
              <w:t>B4</w:t>
            </w:r>
          </w:p>
        </w:tc>
        <w:tc>
          <w:tcPr>
            <w:tcW w:w="4340" w:type="pct"/>
            <w:gridSpan w:val="2"/>
            <w:shd w:val="clear" w:color="auto" w:fill="BFBFBF" w:themeFill="background1" w:themeFillShade="BF"/>
            <w:vAlign w:val="center"/>
          </w:tcPr>
          <w:p w14:paraId="2625E460" w14:textId="77777777" w:rsidR="00BF558D" w:rsidRPr="00526365" w:rsidRDefault="00BF558D" w:rsidP="00222F71">
            <w:pPr>
              <w:pStyle w:val="NumberedBodyText"/>
              <w:spacing w:line="276" w:lineRule="auto"/>
              <w:rPr>
                <w:rStyle w:val="JBBodyText"/>
                <w:rFonts w:cs="Arial"/>
                <w:b/>
                <w:color w:val="FFFFFF" w:themeColor="background1"/>
                <w:sz w:val="20"/>
              </w:rPr>
            </w:pPr>
            <w:r w:rsidRPr="00526365">
              <w:rPr>
                <w:rStyle w:val="JBBodyText"/>
                <w:rFonts w:cs="Arial"/>
                <w:sz w:val="20"/>
              </w:rPr>
              <w:t>Indemnity and Liability Provision</w:t>
            </w:r>
          </w:p>
        </w:tc>
      </w:tr>
      <w:tr w:rsidR="00BF558D" w:rsidRPr="00526365" w14:paraId="05D0D904" w14:textId="77777777" w:rsidTr="0002063B">
        <w:trPr>
          <w:trHeight w:val="446"/>
        </w:trPr>
        <w:tc>
          <w:tcPr>
            <w:tcW w:w="5000" w:type="pct"/>
            <w:gridSpan w:val="3"/>
            <w:shd w:val="clear" w:color="auto" w:fill="FFFFFF" w:themeFill="background1"/>
            <w:vAlign w:val="center"/>
          </w:tcPr>
          <w:p w14:paraId="08176D82"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Please confirm that for the service being tendered your organisation could provide these level of insurances</w:t>
            </w:r>
          </w:p>
        </w:tc>
      </w:tr>
      <w:tr w:rsidR="00BF558D" w:rsidRPr="00526365" w14:paraId="127E20F5" w14:textId="77777777" w:rsidTr="0002063B">
        <w:trPr>
          <w:trHeight w:val="446"/>
        </w:trPr>
        <w:tc>
          <w:tcPr>
            <w:tcW w:w="4191" w:type="pct"/>
            <w:gridSpan w:val="2"/>
            <w:shd w:val="clear" w:color="auto" w:fill="FFFFFF" w:themeFill="background1"/>
            <w:vAlign w:val="center"/>
          </w:tcPr>
          <w:p w14:paraId="38221830"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Professional Indemnity - £5m</w:t>
            </w:r>
          </w:p>
        </w:tc>
        <w:tc>
          <w:tcPr>
            <w:tcW w:w="809" w:type="pct"/>
            <w:vAlign w:val="center"/>
          </w:tcPr>
          <w:p w14:paraId="0F06C9F3" w14:textId="77777777" w:rsidR="00BF558D" w:rsidRPr="00526365" w:rsidRDefault="00BF558D" w:rsidP="00E0566B">
            <w:pPr>
              <w:jc w:val="both"/>
              <w:rPr>
                <w:rFonts w:cs="Arial"/>
                <w:color w:val="000000"/>
                <w:sz w:val="20"/>
                <w:szCs w:val="20"/>
              </w:rPr>
            </w:pPr>
          </w:p>
        </w:tc>
      </w:tr>
      <w:tr w:rsidR="00BF558D" w:rsidRPr="00526365" w14:paraId="1FB62C81" w14:textId="77777777" w:rsidTr="0002063B">
        <w:trPr>
          <w:trHeight w:val="446"/>
        </w:trPr>
        <w:tc>
          <w:tcPr>
            <w:tcW w:w="4191" w:type="pct"/>
            <w:gridSpan w:val="2"/>
            <w:shd w:val="clear" w:color="auto" w:fill="FFFFFF" w:themeFill="background1"/>
            <w:vAlign w:val="center"/>
          </w:tcPr>
          <w:p w14:paraId="0BC31AE4"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Employers Liability - £5m</w:t>
            </w:r>
          </w:p>
        </w:tc>
        <w:tc>
          <w:tcPr>
            <w:tcW w:w="809" w:type="pct"/>
            <w:vAlign w:val="center"/>
          </w:tcPr>
          <w:p w14:paraId="56EB6608" w14:textId="77777777" w:rsidR="00BF558D" w:rsidRPr="00526365" w:rsidRDefault="00BF558D" w:rsidP="00E0566B">
            <w:pPr>
              <w:jc w:val="both"/>
              <w:rPr>
                <w:rFonts w:cs="Arial"/>
                <w:sz w:val="20"/>
                <w:szCs w:val="20"/>
              </w:rPr>
            </w:pPr>
          </w:p>
        </w:tc>
      </w:tr>
      <w:tr w:rsidR="00BF558D" w:rsidRPr="00526365" w14:paraId="46B43963" w14:textId="77777777" w:rsidTr="0002063B">
        <w:trPr>
          <w:trHeight w:val="446"/>
        </w:trPr>
        <w:tc>
          <w:tcPr>
            <w:tcW w:w="4191" w:type="pct"/>
            <w:gridSpan w:val="2"/>
            <w:shd w:val="clear" w:color="auto" w:fill="FFFFFF" w:themeFill="background1"/>
            <w:vAlign w:val="center"/>
          </w:tcPr>
          <w:p w14:paraId="2AD62469" w14:textId="77777777" w:rsidR="00BF558D" w:rsidRPr="00526365" w:rsidRDefault="00BF558D"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Public/Products Liability - £5m</w:t>
            </w:r>
          </w:p>
        </w:tc>
        <w:tc>
          <w:tcPr>
            <w:tcW w:w="809" w:type="pct"/>
            <w:vAlign w:val="center"/>
          </w:tcPr>
          <w:p w14:paraId="743F97EC" w14:textId="77777777" w:rsidR="00BF558D" w:rsidRPr="00526365" w:rsidRDefault="00BF558D" w:rsidP="00E0566B">
            <w:pPr>
              <w:jc w:val="both"/>
              <w:rPr>
                <w:rFonts w:cs="Arial"/>
                <w:sz w:val="20"/>
                <w:szCs w:val="20"/>
              </w:rPr>
            </w:pPr>
          </w:p>
        </w:tc>
      </w:tr>
    </w:tbl>
    <w:p w14:paraId="0B0A6029" w14:textId="77777777" w:rsidR="0022535F" w:rsidRPr="00526365" w:rsidRDefault="0022535F" w:rsidP="00E0566B">
      <w:pPr>
        <w:jc w:val="both"/>
        <w:rPr>
          <w:rFonts w:cs="Arial"/>
          <w:b/>
          <w:sz w:val="24"/>
          <w:szCs w:val="24"/>
        </w:rPr>
      </w:pPr>
      <w:bookmarkStart w:id="26" w:name="_Toc238467464"/>
      <w:bookmarkStart w:id="27" w:name="_Toc238017682"/>
      <w:bookmarkStart w:id="28" w:name="_Toc238017953"/>
      <w:bookmarkEnd w:id="26"/>
    </w:p>
    <w:p w14:paraId="1D70B70E" w14:textId="1D0C9776" w:rsidR="008E7EFC" w:rsidRPr="00526365" w:rsidRDefault="00434398">
      <w:pPr>
        <w:jc w:val="both"/>
        <w:rPr>
          <w:rFonts w:cs="Arial"/>
          <w:b/>
          <w:sz w:val="24"/>
          <w:szCs w:val="24"/>
        </w:rPr>
      </w:pPr>
      <w:r w:rsidRPr="00526365">
        <w:rPr>
          <w:rFonts w:cs="Arial"/>
          <w:b/>
          <w:sz w:val="24"/>
          <w:szCs w:val="24"/>
        </w:rPr>
        <w:t>SECTION C</w:t>
      </w:r>
      <w:r w:rsidR="00AB2AF5" w:rsidRPr="00526365">
        <w:rPr>
          <w:rFonts w:cs="Arial"/>
          <w:b/>
          <w:sz w:val="24"/>
          <w:szCs w:val="24"/>
        </w:rPr>
        <w:t xml:space="preserve"> –</w:t>
      </w:r>
      <w:r w:rsidR="00651646" w:rsidRPr="00526365">
        <w:rPr>
          <w:rFonts w:cs="Arial"/>
          <w:b/>
          <w:sz w:val="24"/>
          <w:szCs w:val="24"/>
        </w:rPr>
        <w:t xml:space="preserve"> </w:t>
      </w:r>
      <w:r w:rsidR="008E7EFC" w:rsidRPr="00526365">
        <w:rPr>
          <w:rFonts w:cs="Arial"/>
          <w:b/>
          <w:sz w:val="24"/>
          <w:szCs w:val="24"/>
        </w:rPr>
        <w:t>SECURITY REQUIREMENTS</w:t>
      </w:r>
    </w:p>
    <w:p w14:paraId="082B5401" w14:textId="77777777" w:rsidR="008E7EFC" w:rsidRPr="00526365" w:rsidRDefault="008E7EFC" w:rsidP="00254B57">
      <w:pPr>
        <w:pStyle w:val="Default"/>
        <w:spacing w:line="276" w:lineRule="auto"/>
        <w:jc w:val="both"/>
        <w:rPr>
          <w:sz w:val="20"/>
          <w:szCs w:val="20"/>
        </w:rPr>
      </w:pPr>
      <w:r w:rsidRPr="00526365">
        <w:rPr>
          <w:sz w:val="20"/>
          <w:szCs w:val="20"/>
        </w:rPr>
        <w:t>This question will be evaluated on a PASS/FAIL basis.   Tenderers will be excluded from the procurement process if they</w:t>
      </w:r>
      <w:r w:rsidR="00F30A4C" w:rsidRPr="00526365">
        <w:rPr>
          <w:sz w:val="20"/>
          <w:szCs w:val="20"/>
        </w:rPr>
        <w:t xml:space="preserve"> cannot self-certify to holding </w:t>
      </w:r>
      <w:r w:rsidRPr="00526365">
        <w:rPr>
          <w:sz w:val="20"/>
          <w:szCs w:val="20"/>
        </w:rPr>
        <w:t>the relevant Certification or to having an In-House Policy that fully complies with current legislative requirements.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98"/>
        <w:gridCol w:w="2632"/>
        <w:gridCol w:w="2926"/>
        <w:gridCol w:w="689"/>
        <w:gridCol w:w="663"/>
        <w:gridCol w:w="1305"/>
      </w:tblGrid>
      <w:tr w:rsidR="00EC3F5D" w:rsidRPr="00526365" w14:paraId="5DE223FF" w14:textId="77777777" w:rsidTr="0002063B">
        <w:trPr>
          <w:trHeight w:val="1035"/>
        </w:trPr>
        <w:tc>
          <w:tcPr>
            <w:tcW w:w="443" w:type="pct"/>
            <w:shd w:val="clear" w:color="auto" w:fill="FF0000"/>
            <w:vAlign w:val="center"/>
          </w:tcPr>
          <w:p w14:paraId="01425B85"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C1</w:t>
            </w:r>
          </w:p>
        </w:tc>
        <w:tc>
          <w:tcPr>
            <w:tcW w:w="3833" w:type="pct"/>
            <w:gridSpan w:val="4"/>
            <w:shd w:val="clear" w:color="auto" w:fill="F2F2F2" w:themeFill="background1" w:themeFillShade="F2"/>
          </w:tcPr>
          <w:p w14:paraId="69BDB6C9" w14:textId="77777777" w:rsidR="00EC3F5D" w:rsidRPr="00526365" w:rsidRDefault="00C57B73"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 you have a company representative who is responsible for security</w:t>
            </w:r>
          </w:p>
        </w:tc>
        <w:tc>
          <w:tcPr>
            <w:tcW w:w="724" w:type="pct"/>
            <w:tcBorders>
              <w:top w:val="single" w:sz="4" w:space="0" w:color="auto"/>
              <w:bottom w:val="single" w:sz="4" w:space="0" w:color="auto"/>
              <w:right w:val="single" w:sz="4" w:space="0" w:color="auto"/>
            </w:tcBorders>
            <w:shd w:val="clear" w:color="auto" w:fill="auto"/>
            <w:vAlign w:val="center"/>
          </w:tcPr>
          <w:p w14:paraId="2E1A2313" w14:textId="77777777" w:rsidR="00C57B73"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Yes</w:t>
            </w:r>
          </w:p>
          <w:p w14:paraId="3BC05DFA" w14:textId="77777777" w:rsidR="00EC3F5D" w:rsidRPr="00526365" w:rsidRDefault="00C57B73"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3383E38D" w14:textId="77777777" w:rsidTr="0002063B">
        <w:trPr>
          <w:trHeight w:val="837"/>
        </w:trPr>
        <w:tc>
          <w:tcPr>
            <w:tcW w:w="443" w:type="pct"/>
            <w:shd w:val="clear" w:color="auto" w:fill="FF0000"/>
            <w:vAlign w:val="center"/>
          </w:tcPr>
          <w:p w14:paraId="478BE838" w14:textId="77777777" w:rsidR="00EC3F5D" w:rsidRPr="00526365" w:rsidRDefault="00EC3F5D" w:rsidP="00BF6760">
            <w:pPr>
              <w:tabs>
                <w:tab w:val="left" w:pos="720"/>
                <w:tab w:val="left" w:pos="1440"/>
                <w:tab w:val="left" w:pos="2160"/>
                <w:tab w:val="left" w:pos="2880"/>
                <w:tab w:val="left" w:pos="4680"/>
                <w:tab w:val="left" w:pos="5400"/>
                <w:tab w:val="right" w:pos="9000"/>
              </w:tabs>
              <w:spacing w:line="240" w:lineRule="atLeast"/>
              <w:jc w:val="both"/>
              <w:rPr>
                <w:rFonts w:cs="Arial"/>
                <w:b/>
                <w:color w:val="FFFFFF" w:themeColor="background1"/>
                <w:sz w:val="20"/>
                <w:szCs w:val="20"/>
                <w:lang w:eastAsia="en-GB"/>
              </w:rPr>
            </w:pPr>
            <w:r w:rsidRPr="00526365">
              <w:rPr>
                <w:rFonts w:cs="Arial"/>
                <w:b/>
                <w:color w:val="FFFFFF" w:themeColor="background1"/>
                <w:sz w:val="20"/>
                <w:szCs w:val="20"/>
                <w:lang w:eastAsia="en-GB"/>
              </w:rPr>
              <w:t>C2</w:t>
            </w:r>
          </w:p>
        </w:tc>
        <w:tc>
          <w:tcPr>
            <w:tcW w:w="3833" w:type="pct"/>
            <w:gridSpan w:val="4"/>
            <w:shd w:val="clear" w:color="auto" w:fill="F2F2F2" w:themeFill="background1" w:themeFillShade="F2"/>
            <w:vAlign w:val="center"/>
          </w:tcPr>
          <w:p w14:paraId="5D588C7A"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724" w:type="pct"/>
            <w:tcBorders>
              <w:top w:val="single" w:sz="4" w:space="0" w:color="auto"/>
              <w:bottom w:val="single" w:sz="4" w:space="0" w:color="auto"/>
              <w:right w:val="single" w:sz="4" w:space="0" w:color="auto"/>
            </w:tcBorders>
            <w:shd w:val="clear" w:color="auto" w:fill="auto"/>
            <w:vAlign w:val="center"/>
          </w:tcPr>
          <w:p w14:paraId="2911FFE2"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Yes</w:t>
            </w:r>
          </w:p>
          <w:p w14:paraId="32925998" w14:textId="77777777" w:rsidR="00EC3F5D" w:rsidRPr="00526365" w:rsidRDefault="00EC3F5D" w:rsidP="00E0566B">
            <w:pPr>
              <w:tabs>
                <w:tab w:val="center" w:pos="4153"/>
                <w:tab w:val="right" w:pos="8306"/>
              </w:tabs>
              <w:spacing w:after="120" w:line="240" w:lineRule="atLeast"/>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7467D98E" w14:textId="77777777" w:rsidTr="0002063B">
        <w:trPr>
          <w:trHeight w:val="770"/>
        </w:trPr>
        <w:tc>
          <w:tcPr>
            <w:tcW w:w="443" w:type="pct"/>
            <w:vMerge w:val="restart"/>
            <w:shd w:val="clear" w:color="auto" w:fill="FF0000"/>
            <w:vAlign w:val="center"/>
          </w:tcPr>
          <w:p w14:paraId="65BD6F10"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p w14:paraId="2F5AA6A9"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b/>
                <w:color w:val="FFFFFF" w:themeColor="background1"/>
                <w:sz w:val="20"/>
                <w:szCs w:val="20"/>
              </w:rPr>
              <w:t>C3</w:t>
            </w:r>
          </w:p>
        </w:tc>
        <w:tc>
          <w:tcPr>
            <w:tcW w:w="1460" w:type="pct"/>
            <w:vMerge w:val="restart"/>
            <w:shd w:val="clear" w:color="auto" w:fill="F2F2F2" w:themeFill="background1" w:themeFillShade="F2"/>
            <w:vAlign w:val="center"/>
          </w:tcPr>
          <w:p w14:paraId="43B85FCF"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r w:rsidRPr="00526365">
              <w:rPr>
                <w:rFonts w:cs="Arial"/>
                <w:sz w:val="20"/>
                <w:szCs w:val="20"/>
                <w:lang w:eastAsia="en-GB"/>
              </w:rPr>
              <w:t>If you have answered “Yes” to the above, please provide:</w:t>
            </w: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13406DCE"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Name and approval certificate Number</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29C13701"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7762AB5A" w14:textId="77777777" w:rsidTr="0002063B">
        <w:trPr>
          <w:trHeight w:val="431"/>
        </w:trPr>
        <w:tc>
          <w:tcPr>
            <w:tcW w:w="443" w:type="pct"/>
            <w:vMerge/>
            <w:shd w:val="clear" w:color="auto" w:fill="FF0000"/>
            <w:vAlign w:val="center"/>
          </w:tcPr>
          <w:p w14:paraId="4F1225A1"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460" w:type="pct"/>
            <w:vMerge/>
            <w:shd w:val="clear" w:color="auto" w:fill="F2F2F2"/>
            <w:vAlign w:val="center"/>
          </w:tcPr>
          <w:p w14:paraId="063A73DF" w14:textId="77777777" w:rsidR="00EC3F5D" w:rsidRPr="00526365" w:rsidRDefault="00EC3F5D" w:rsidP="00EC3F5D">
            <w:pPr>
              <w:tabs>
                <w:tab w:val="left" w:pos="720"/>
                <w:tab w:val="left" w:pos="1440"/>
                <w:tab w:val="left" w:pos="2160"/>
                <w:tab w:val="left" w:pos="2880"/>
                <w:tab w:val="left" w:pos="4680"/>
                <w:tab w:val="left" w:pos="5400"/>
                <w:tab w:val="right" w:pos="9000"/>
              </w:tabs>
              <w:spacing w:line="240" w:lineRule="atLeast"/>
              <w:jc w:val="both"/>
              <w:rPr>
                <w:rFonts w:cs="Arial"/>
                <w:sz w:val="20"/>
                <w:szCs w:val="20"/>
                <w:lang w:eastAsia="en-GB"/>
              </w:rPr>
            </w:pPr>
          </w:p>
        </w:tc>
        <w:tc>
          <w:tcPr>
            <w:tcW w:w="1623" w:type="pct"/>
            <w:tcBorders>
              <w:top w:val="single" w:sz="4" w:space="0" w:color="auto"/>
              <w:bottom w:val="single" w:sz="4" w:space="0" w:color="auto"/>
              <w:right w:val="single" w:sz="4" w:space="0" w:color="auto"/>
            </w:tcBorders>
            <w:shd w:val="clear" w:color="auto" w:fill="F2F2F2" w:themeFill="background1" w:themeFillShade="F2"/>
            <w:vAlign w:val="center"/>
          </w:tcPr>
          <w:p w14:paraId="0B7BF873" w14:textId="77777777" w:rsidR="00EC3F5D" w:rsidRPr="00526365" w:rsidRDefault="00EC3F5D" w:rsidP="00E0566B">
            <w:pPr>
              <w:tabs>
                <w:tab w:val="left" w:pos="720"/>
                <w:tab w:val="left" w:pos="1440"/>
                <w:tab w:val="left" w:pos="2160"/>
                <w:tab w:val="left" w:pos="2880"/>
                <w:tab w:val="left" w:pos="4680"/>
                <w:tab w:val="left" w:pos="5400"/>
                <w:tab w:val="right" w:pos="9000"/>
              </w:tabs>
              <w:jc w:val="both"/>
              <w:rPr>
                <w:rFonts w:cs="Arial"/>
                <w:sz w:val="20"/>
                <w:szCs w:val="20"/>
              </w:rPr>
            </w:pPr>
            <w:r w:rsidRPr="00526365">
              <w:rPr>
                <w:rFonts w:cs="Arial"/>
                <w:sz w:val="20"/>
                <w:szCs w:val="20"/>
              </w:rPr>
              <w:t>Certificate Expiry Date</w:t>
            </w:r>
          </w:p>
        </w:tc>
        <w:tc>
          <w:tcPr>
            <w:tcW w:w="1474" w:type="pct"/>
            <w:gridSpan w:val="3"/>
            <w:tcBorders>
              <w:top w:val="single" w:sz="4" w:space="0" w:color="auto"/>
              <w:bottom w:val="single" w:sz="4" w:space="0" w:color="auto"/>
              <w:right w:val="single" w:sz="4" w:space="0" w:color="auto"/>
            </w:tcBorders>
            <w:shd w:val="clear" w:color="auto" w:fill="auto"/>
            <w:vAlign w:val="center"/>
          </w:tcPr>
          <w:p w14:paraId="2DF6FD5D"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7C35C968"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1F54A258"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C4</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E4CD2F" w14:textId="77777777" w:rsidR="00EC3F5D" w:rsidRPr="00526365" w:rsidRDefault="00EC3F5D" w:rsidP="00EC3F5D">
            <w:pPr>
              <w:jc w:val="both"/>
              <w:rPr>
                <w:rFonts w:cs="Arial"/>
                <w:sz w:val="20"/>
                <w:szCs w:val="20"/>
              </w:rPr>
            </w:pPr>
            <w:r w:rsidRPr="00526365">
              <w:rPr>
                <w:rFonts w:cs="Arial"/>
                <w:sz w:val="20"/>
                <w:szCs w:val="20"/>
              </w:rPr>
              <w:t>Please self-certify that your organisation has an in-house policy for the management of information security that fully complies with current legislative requirements.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40A034EE"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Yes</w:t>
            </w:r>
          </w:p>
          <w:p w14:paraId="5D1B526B"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EC3F5D" w:rsidRPr="00526365" w14:paraId="7B4C297F"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67C8242"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C5</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9DF1F8" w14:textId="77777777" w:rsidR="00EC3F5D" w:rsidRPr="00526365" w:rsidRDefault="00EC3F5D" w:rsidP="00E0566B">
            <w:pPr>
              <w:spacing w:after="0" w:line="240" w:lineRule="auto"/>
              <w:jc w:val="both"/>
              <w:rPr>
                <w:rFonts w:cs="Arial"/>
                <w:sz w:val="20"/>
                <w:szCs w:val="20"/>
              </w:rPr>
            </w:pPr>
            <w:r w:rsidRPr="00526365">
              <w:rPr>
                <w:rFonts w:cs="Arial"/>
                <w:sz w:val="20"/>
                <w:szCs w:val="20"/>
              </w:rPr>
              <w:t xml:space="preserve">When was the last time an IT Health Check/penetration test was carried out on your company </w:t>
            </w:r>
            <w:r w:rsidR="004C46BE" w:rsidRPr="00526365">
              <w:rPr>
                <w:rFonts w:cs="Arial"/>
                <w:sz w:val="20"/>
                <w:szCs w:val="20"/>
              </w:rPr>
              <w:t>network?</w:t>
            </w:r>
          </w:p>
        </w:tc>
        <w:tc>
          <w:tcPr>
            <w:tcW w:w="724" w:type="pct"/>
            <w:tcBorders>
              <w:top w:val="single" w:sz="4" w:space="0" w:color="auto"/>
              <w:left w:val="single" w:sz="4" w:space="0" w:color="auto"/>
              <w:bottom w:val="single" w:sz="4" w:space="0" w:color="auto"/>
              <w:right w:val="single" w:sz="4" w:space="0" w:color="auto"/>
            </w:tcBorders>
            <w:shd w:val="clear" w:color="auto" w:fill="auto"/>
          </w:tcPr>
          <w:p w14:paraId="0358A8B0" w14:textId="77777777" w:rsidR="00EC3F5D" w:rsidRPr="00526365"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sz w:val="20"/>
                <w:szCs w:val="20"/>
              </w:rPr>
            </w:pPr>
          </w:p>
        </w:tc>
      </w:tr>
      <w:tr w:rsidR="00EC3F5D" w:rsidRPr="00526365" w14:paraId="3318A160"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33E0EADE"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t>C6</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F18B2" w14:textId="77777777" w:rsidR="00EC3F5D" w:rsidRPr="00526365" w:rsidRDefault="00EC3F5D" w:rsidP="00E0566B">
            <w:pPr>
              <w:jc w:val="both"/>
              <w:rPr>
                <w:rFonts w:cs="Arial"/>
                <w:sz w:val="20"/>
                <w:szCs w:val="20"/>
              </w:rPr>
            </w:pPr>
            <w:r w:rsidRPr="00526365">
              <w:rPr>
                <w:rFonts w:cs="Arial"/>
                <w:sz w:val="20"/>
                <w:szCs w:val="20"/>
              </w:rPr>
              <w:t>Please provide, as a separate appendix, a record of any security breaches</w:t>
            </w:r>
            <w:r w:rsidR="00C57B73" w:rsidRPr="00526365">
              <w:rPr>
                <w:rFonts w:cs="Arial"/>
                <w:sz w:val="20"/>
                <w:szCs w:val="20"/>
              </w:rPr>
              <w:t xml:space="preserve"> (both cyber and physical)</w:t>
            </w:r>
            <w:r w:rsidRPr="00526365">
              <w:rPr>
                <w:rFonts w:cs="Arial"/>
                <w:sz w:val="20"/>
                <w:szCs w:val="20"/>
              </w:rPr>
              <w:t xml:space="preserve"> in the last two (2) years.</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30833A88" w14:textId="42811A55"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Yes</w:t>
            </w:r>
          </w:p>
          <w:p w14:paraId="35695364"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No</w:t>
            </w:r>
          </w:p>
          <w:p w14:paraId="24B0F0F5"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n/a</w:t>
            </w:r>
          </w:p>
        </w:tc>
      </w:tr>
      <w:tr w:rsidR="00EC3F5D" w:rsidRPr="00526365" w14:paraId="7BEF5844" w14:textId="77777777" w:rsidTr="00020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443" w:type="pct"/>
            <w:tcBorders>
              <w:top w:val="single" w:sz="4" w:space="0" w:color="auto"/>
              <w:left w:val="single" w:sz="4" w:space="0" w:color="auto"/>
              <w:bottom w:val="single" w:sz="4" w:space="0" w:color="auto"/>
              <w:right w:val="single" w:sz="4" w:space="0" w:color="auto"/>
            </w:tcBorders>
            <w:shd w:val="clear" w:color="auto" w:fill="FF0000"/>
            <w:vAlign w:val="center"/>
          </w:tcPr>
          <w:p w14:paraId="52F3A675" w14:textId="77777777" w:rsidR="00EC3F5D" w:rsidRPr="00526365" w:rsidRDefault="00EC3F5D">
            <w:pPr>
              <w:jc w:val="both"/>
              <w:rPr>
                <w:rFonts w:cs="Arial"/>
                <w:b/>
                <w:color w:val="FFFFFF" w:themeColor="background1"/>
                <w:sz w:val="20"/>
                <w:szCs w:val="20"/>
              </w:rPr>
            </w:pPr>
            <w:r w:rsidRPr="00526365">
              <w:rPr>
                <w:rFonts w:cs="Arial"/>
                <w:b/>
                <w:color w:val="FFFFFF" w:themeColor="background1"/>
                <w:sz w:val="20"/>
                <w:szCs w:val="20"/>
              </w:rPr>
              <w:lastRenderedPageBreak/>
              <w:t>C7</w:t>
            </w:r>
          </w:p>
        </w:tc>
        <w:tc>
          <w:tcPr>
            <w:tcW w:w="383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5B463" w14:textId="77777777" w:rsidR="00EC3F5D" w:rsidRPr="00526365" w:rsidRDefault="00EC3F5D">
            <w:pPr>
              <w:jc w:val="both"/>
              <w:rPr>
                <w:rFonts w:cs="Arial"/>
                <w:b/>
                <w:sz w:val="20"/>
                <w:szCs w:val="20"/>
              </w:rPr>
            </w:pPr>
            <w:r w:rsidRPr="00526365">
              <w:rPr>
                <w:rFonts w:cs="Arial"/>
                <w:sz w:val="20"/>
                <w:szCs w:val="20"/>
              </w:rPr>
              <w:t>Please self-certify that your organisation has an in-house policy/plan for Business Continuity &amp; Disaster Recovery</w:t>
            </w:r>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14:paraId="55262AA8" w14:textId="77777777" w:rsidR="00EC3F5D" w:rsidRPr="00526365" w:rsidRDefault="00EC3F5D"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b/>
                <w:sz w:val="20"/>
                <w:szCs w:val="20"/>
              </w:rPr>
              <w:instrText xml:space="preserve"> FORMCHECKBOX </w:instrText>
            </w:r>
            <w:r w:rsidR="00E61B48">
              <w:rPr>
                <w:rFonts w:cs="Arial"/>
                <w:b/>
                <w:sz w:val="20"/>
                <w:szCs w:val="20"/>
              </w:rPr>
            </w:r>
            <w:r w:rsidR="00E61B48">
              <w:rPr>
                <w:rFonts w:cs="Arial"/>
                <w:b/>
                <w:sz w:val="20"/>
                <w:szCs w:val="20"/>
              </w:rPr>
              <w:fldChar w:fldCharType="separate"/>
            </w:r>
            <w:r w:rsidRPr="0002063B">
              <w:rPr>
                <w:rFonts w:cs="Arial"/>
              </w:rPr>
              <w:fldChar w:fldCharType="end"/>
            </w:r>
            <w:r w:rsidRPr="00526365">
              <w:rPr>
                <w:rFonts w:cs="Arial"/>
                <w:b/>
                <w:sz w:val="20"/>
                <w:szCs w:val="20"/>
              </w:rPr>
              <w:t xml:space="preserve">   </w:t>
            </w:r>
            <w:r w:rsidRPr="00526365">
              <w:rPr>
                <w:rFonts w:cs="Arial"/>
                <w:sz w:val="20"/>
                <w:szCs w:val="20"/>
              </w:rPr>
              <w:t>Yes</w:t>
            </w:r>
          </w:p>
          <w:p w14:paraId="343F5010" w14:textId="77777777" w:rsidR="00EC3F5D" w:rsidRPr="00526365" w:rsidRDefault="00EC3F5D">
            <w:pPr>
              <w:jc w:val="both"/>
              <w:rPr>
                <w:rFonts w:cs="Arial"/>
                <w:b/>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No</w:t>
            </w:r>
          </w:p>
        </w:tc>
      </w:tr>
      <w:tr w:rsidR="008E7EFC" w:rsidRPr="00526365" w14:paraId="70A7B05C" w14:textId="77777777" w:rsidTr="0002063B">
        <w:tblPrEx>
          <w:tblLook w:val="0000" w:firstRow="0" w:lastRow="0" w:firstColumn="0" w:lastColumn="0" w:noHBand="0" w:noVBand="0"/>
        </w:tblPrEx>
        <w:trPr>
          <w:trHeight w:val="2185"/>
        </w:trPr>
        <w:tc>
          <w:tcPr>
            <w:tcW w:w="443" w:type="pct"/>
            <w:shd w:val="clear" w:color="auto" w:fill="FF0000"/>
            <w:vAlign w:val="center"/>
          </w:tcPr>
          <w:p w14:paraId="281A1C78" w14:textId="77777777" w:rsidR="008E7EFC" w:rsidRPr="00526365" w:rsidRDefault="00C57B73">
            <w:pPr>
              <w:jc w:val="both"/>
              <w:rPr>
                <w:rFonts w:cs="Arial"/>
                <w:b/>
                <w:color w:val="FFFFFF" w:themeColor="background1"/>
                <w:sz w:val="20"/>
                <w:szCs w:val="20"/>
              </w:rPr>
            </w:pPr>
            <w:r w:rsidRPr="00526365">
              <w:rPr>
                <w:rFonts w:cs="Arial"/>
                <w:b/>
                <w:color w:val="FFFFFF" w:themeColor="background1"/>
                <w:sz w:val="20"/>
                <w:szCs w:val="20"/>
              </w:rPr>
              <w:t>C8</w:t>
            </w:r>
          </w:p>
        </w:tc>
        <w:tc>
          <w:tcPr>
            <w:tcW w:w="4557" w:type="pct"/>
            <w:gridSpan w:val="5"/>
            <w:shd w:val="clear" w:color="auto" w:fill="F2F2F2" w:themeFill="background1" w:themeFillShade="F2"/>
          </w:tcPr>
          <w:p w14:paraId="0CC2F380" w14:textId="77777777" w:rsidR="008E7EFC" w:rsidRPr="00526365" w:rsidRDefault="008E7EFC" w:rsidP="00E0566B">
            <w:pPr>
              <w:spacing w:after="120"/>
              <w:jc w:val="both"/>
              <w:rPr>
                <w:rFonts w:cs="Arial"/>
                <w:color w:val="000000"/>
                <w:sz w:val="20"/>
                <w:szCs w:val="20"/>
              </w:rPr>
            </w:pPr>
            <w:r w:rsidRPr="00526365">
              <w:rPr>
                <w:rFonts w:cs="Arial"/>
                <w:color w:val="000000"/>
                <w:sz w:val="20"/>
                <w:szCs w:val="20"/>
              </w:rPr>
              <w:t>If you have answered “No” to the above question, please describe your arrangements to ensure business continuity and to enable disaster recovery, including scope, validation, risk treatment and leadership in these areas.</w:t>
            </w:r>
          </w:p>
          <w:p w14:paraId="2E04290D" w14:textId="77777777" w:rsidR="008E7EFC" w:rsidRPr="00526365" w:rsidRDefault="008E7EFC" w:rsidP="00E0566B">
            <w:pPr>
              <w:jc w:val="both"/>
              <w:rPr>
                <w:rFonts w:cs="Arial"/>
                <w:color w:val="000000"/>
                <w:sz w:val="20"/>
                <w:szCs w:val="20"/>
              </w:rPr>
            </w:pPr>
            <w:r w:rsidRPr="00526365">
              <w:rPr>
                <w:rFonts w:cs="Arial"/>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526365">
              <w:rPr>
                <w:rFonts w:cs="Arial"/>
                <w:color w:val="000000"/>
                <w:sz w:val="20"/>
                <w:szCs w:val="20"/>
              </w:rPr>
              <w:t>.</w:t>
            </w:r>
          </w:p>
        </w:tc>
      </w:tr>
      <w:tr w:rsidR="001C0EBE" w:rsidRPr="00526365" w14:paraId="7D5ED30D" w14:textId="77777777" w:rsidTr="0002063B">
        <w:tblPrEx>
          <w:tblLook w:val="0000" w:firstRow="0" w:lastRow="0" w:firstColumn="0" w:lastColumn="0" w:noHBand="0" w:noVBand="0"/>
        </w:tblPrEx>
        <w:trPr>
          <w:trHeight w:val="1481"/>
        </w:trPr>
        <w:tc>
          <w:tcPr>
            <w:tcW w:w="443" w:type="pct"/>
            <w:shd w:val="clear" w:color="auto" w:fill="FF0000"/>
            <w:vAlign w:val="center"/>
          </w:tcPr>
          <w:p w14:paraId="6C25B50D" w14:textId="77777777" w:rsidR="001C0EBE" w:rsidRPr="00526365" w:rsidRDefault="001C0EBE">
            <w:pPr>
              <w:jc w:val="both"/>
              <w:rPr>
                <w:rFonts w:cs="Arial"/>
                <w:b/>
                <w:color w:val="FFFFFF" w:themeColor="background1"/>
                <w:sz w:val="20"/>
                <w:szCs w:val="20"/>
              </w:rPr>
            </w:pPr>
            <w:r w:rsidRPr="00526365">
              <w:rPr>
                <w:rFonts w:cs="Arial"/>
                <w:b/>
                <w:color w:val="FFFFFF" w:themeColor="background1"/>
                <w:sz w:val="20"/>
                <w:szCs w:val="20"/>
              </w:rPr>
              <w:t>C9</w:t>
            </w:r>
          </w:p>
        </w:tc>
        <w:tc>
          <w:tcPr>
            <w:tcW w:w="3465" w:type="pct"/>
            <w:gridSpan w:val="3"/>
            <w:shd w:val="clear" w:color="auto" w:fill="F2F2F2" w:themeFill="background1" w:themeFillShade="F2"/>
          </w:tcPr>
          <w:p w14:paraId="7D9FA8D5" w14:textId="77777777" w:rsidR="001C0EBE" w:rsidRPr="00526365" w:rsidRDefault="001C0EBE" w:rsidP="00E0566B">
            <w:pPr>
              <w:spacing w:after="120"/>
              <w:jc w:val="both"/>
              <w:rPr>
                <w:rFonts w:cs="Arial"/>
                <w:color w:val="000000"/>
                <w:sz w:val="20"/>
                <w:szCs w:val="20"/>
              </w:rPr>
            </w:pPr>
            <w:r w:rsidRPr="00526365">
              <w:rPr>
                <w:rFonts w:cs="Arial"/>
                <w:color w:val="000000"/>
                <w:sz w:val="20"/>
                <w:szCs w:val="20"/>
              </w:rPr>
              <w:t xml:space="preserve">Has your organisation (or any member of your proposed consortium, if applicable) </w:t>
            </w:r>
            <w:r w:rsidRPr="00526365">
              <w:rPr>
                <w:rFonts w:cs="Arial"/>
                <w:sz w:val="20"/>
                <w:szCs w:val="20"/>
              </w:rPr>
              <w:t xml:space="preserve">Directors or partner or any other person who has powers of representation, decision or control been convicted of any offences </w:t>
            </w:r>
            <w:r w:rsidR="00F30A4C" w:rsidRPr="00526365">
              <w:rPr>
                <w:rFonts w:cs="Arial"/>
                <w:sz w:val="20"/>
                <w:szCs w:val="20"/>
              </w:rPr>
              <w:t>named within</w:t>
            </w:r>
            <w:r w:rsidRPr="00526365">
              <w:rPr>
                <w:rFonts w:cs="Arial"/>
                <w:sz w:val="20"/>
                <w:szCs w:val="20"/>
              </w:rPr>
              <w:t xml:space="preserve"> Annex C (if yes please provide details in separate annex)</w:t>
            </w:r>
          </w:p>
        </w:tc>
        <w:tc>
          <w:tcPr>
            <w:tcW w:w="1093" w:type="pct"/>
            <w:gridSpan w:val="2"/>
            <w:shd w:val="clear" w:color="auto" w:fill="FFFFFF" w:themeFill="background1"/>
            <w:vAlign w:val="center"/>
          </w:tcPr>
          <w:p w14:paraId="711CEFFB"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Pr="00526365">
              <w:rPr>
                <w:rFonts w:cs="Arial"/>
                <w:sz w:val="20"/>
                <w:szCs w:val="20"/>
              </w:rPr>
              <w:t xml:space="preserve">   Yes</w:t>
            </w:r>
          </w:p>
          <w:p w14:paraId="7E2F7314" w14:textId="77777777" w:rsidR="001C0EBE" w:rsidRPr="00526365" w:rsidRDefault="001C0EBE" w:rsidP="00E0566B">
            <w:pPr>
              <w:tabs>
                <w:tab w:val="left" w:pos="720"/>
                <w:tab w:val="left" w:pos="1440"/>
                <w:tab w:val="left" w:pos="2160"/>
                <w:tab w:val="left" w:pos="2880"/>
                <w:tab w:val="left" w:pos="4680"/>
                <w:tab w:val="left" w:pos="5400"/>
                <w:tab w:val="right" w:pos="9000"/>
              </w:tabs>
              <w:spacing w:line="360" w:lineRule="auto"/>
              <w:jc w:val="both"/>
              <w:rPr>
                <w:rFonts w:cs="Arial"/>
                <w:sz w:val="20"/>
                <w:szCs w:val="20"/>
              </w:rPr>
            </w:pPr>
            <w:r w:rsidRPr="0002063B">
              <w:rPr>
                <w:rFonts w:cs="Arial"/>
              </w:rPr>
              <w:fldChar w:fldCharType="begin">
                <w:ffData>
                  <w:name w:val=""/>
                  <w:enabled/>
                  <w:calcOnExit w:val="0"/>
                  <w:checkBox>
                    <w:sizeAuto/>
                    <w:default w:val="0"/>
                  </w:checkBox>
                </w:ffData>
              </w:fldChar>
            </w:r>
            <w:r w:rsidRPr="00526365">
              <w:rPr>
                <w:rFonts w:cs="Arial"/>
                <w:sz w:val="20"/>
                <w:szCs w:val="20"/>
              </w:rPr>
              <w:instrText xml:space="preserve"> FORMCHECKBOX </w:instrText>
            </w:r>
            <w:r w:rsidR="00E61B48">
              <w:rPr>
                <w:rFonts w:cs="Arial"/>
                <w:sz w:val="20"/>
                <w:szCs w:val="20"/>
              </w:rPr>
            </w:r>
            <w:r w:rsidR="00E61B48">
              <w:rPr>
                <w:rFonts w:cs="Arial"/>
                <w:sz w:val="20"/>
                <w:szCs w:val="20"/>
              </w:rPr>
              <w:fldChar w:fldCharType="separate"/>
            </w:r>
            <w:r w:rsidRPr="0002063B">
              <w:rPr>
                <w:rFonts w:cs="Arial"/>
              </w:rPr>
              <w:fldChar w:fldCharType="end"/>
            </w:r>
            <w:r w:rsidR="00F30A4C" w:rsidRPr="00526365">
              <w:rPr>
                <w:rFonts w:cs="Arial"/>
                <w:sz w:val="20"/>
                <w:szCs w:val="20"/>
              </w:rPr>
              <w:t xml:space="preserve">   No</w:t>
            </w:r>
          </w:p>
        </w:tc>
      </w:tr>
      <w:bookmarkEnd w:id="27"/>
      <w:bookmarkEnd w:id="28"/>
    </w:tbl>
    <w:p w14:paraId="39D3A59D" w14:textId="77777777" w:rsidR="0057460C" w:rsidRPr="00526365" w:rsidRDefault="0057460C" w:rsidP="00E0566B">
      <w:pPr>
        <w:jc w:val="both"/>
        <w:rPr>
          <w:rFonts w:cs="Arial"/>
          <w:b/>
        </w:rPr>
      </w:pPr>
    </w:p>
    <w:p w14:paraId="078556AC" w14:textId="77777777" w:rsidR="00B66788" w:rsidRPr="00526365" w:rsidRDefault="00B66788" w:rsidP="00E0566B">
      <w:pPr>
        <w:jc w:val="both"/>
        <w:rPr>
          <w:rFonts w:cs="Arial"/>
          <w:b/>
        </w:rPr>
      </w:pPr>
      <w:r w:rsidRPr="00526365">
        <w:rPr>
          <w:rFonts w:cs="Arial"/>
          <w:b/>
        </w:rPr>
        <w:br w:type="page"/>
      </w:r>
    </w:p>
    <w:p w14:paraId="215AC7C6" w14:textId="77777777" w:rsidR="00915BE9" w:rsidRPr="004A6363" w:rsidRDefault="008E7EFC">
      <w:pPr>
        <w:jc w:val="both"/>
        <w:rPr>
          <w:rFonts w:cs="Arial"/>
          <w:b/>
          <w:sz w:val="24"/>
        </w:rPr>
      </w:pPr>
      <w:r w:rsidRPr="004A6363">
        <w:rPr>
          <w:rFonts w:cs="Arial"/>
          <w:b/>
          <w:sz w:val="24"/>
        </w:rPr>
        <w:lastRenderedPageBreak/>
        <w:t xml:space="preserve">SECTION </w:t>
      </w:r>
      <w:r w:rsidR="002B5785" w:rsidRPr="004A6363">
        <w:rPr>
          <w:rFonts w:cs="Arial"/>
          <w:b/>
          <w:sz w:val="24"/>
        </w:rPr>
        <w:t>D</w:t>
      </w:r>
      <w:r w:rsidR="009D513D" w:rsidRPr="004A6363">
        <w:rPr>
          <w:rFonts w:cs="Arial"/>
          <w:b/>
          <w:sz w:val="24"/>
        </w:rPr>
        <w:t xml:space="preserve"> – COMMERCIAL AND PRICE INFORMATION</w:t>
      </w:r>
    </w:p>
    <w:p w14:paraId="02A7A751" w14:textId="3D9F86C7" w:rsidR="00395985" w:rsidRPr="0002063B" w:rsidRDefault="00915BE9">
      <w:pPr>
        <w:jc w:val="both"/>
        <w:rPr>
          <w:rFonts w:cs="Arial"/>
          <w:sz w:val="20"/>
          <w:szCs w:val="20"/>
        </w:rPr>
      </w:pPr>
      <w:r w:rsidRPr="00E906BF">
        <w:rPr>
          <w:rFonts w:cs="Arial"/>
          <w:sz w:val="20"/>
          <w:szCs w:val="20"/>
        </w:rPr>
        <w:t xml:space="preserve">The following section outlines the commercial and price offer based on the Requirement Specification. </w:t>
      </w:r>
      <w:r w:rsidR="00195137" w:rsidRPr="00100B4A">
        <w:rPr>
          <w:rFonts w:cs="Arial"/>
          <w:sz w:val="20"/>
          <w:szCs w:val="20"/>
        </w:rPr>
        <w:t>Prices submitted should be fully inclusive</w:t>
      </w:r>
      <w:r w:rsidR="002173C3" w:rsidRPr="00100B4A">
        <w:rPr>
          <w:rFonts w:cs="Arial"/>
          <w:sz w:val="20"/>
          <w:szCs w:val="20"/>
        </w:rPr>
        <w:t xml:space="preserve">, but </w:t>
      </w:r>
      <w:r w:rsidR="00195137" w:rsidRPr="00100B4A">
        <w:rPr>
          <w:rFonts w:cs="Arial"/>
          <w:sz w:val="20"/>
          <w:szCs w:val="20"/>
        </w:rPr>
        <w:t>Ex VAT</w:t>
      </w:r>
      <w:r w:rsidR="002173C3" w:rsidRPr="00100B4A">
        <w:rPr>
          <w:rFonts w:cs="Arial"/>
          <w:sz w:val="20"/>
          <w:szCs w:val="20"/>
        </w:rPr>
        <w:t>,</w:t>
      </w:r>
      <w:r w:rsidR="00195137" w:rsidRPr="00100B4A">
        <w:rPr>
          <w:rFonts w:cs="Arial"/>
          <w:sz w:val="20"/>
          <w:szCs w:val="20"/>
        </w:rPr>
        <w:t xml:space="preserve"> in GBP not subject to variation. </w:t>
      </w:r>
      <w:r w:rsidR="007A537C" w:rsidRPr="00100B4A">
        <w:rPr>
          <w:rFonts w:cs="Arial"/>
          <w:sz w:val="20"/>
          <w:szCs w:val="20"/>
        </w:rPr>
        <w:t xml:space="preserve">If </w:t>
      </w:r>
      <w:r w:rsidR="00CF3FFB" w:rsidRPr="00100B4A">
        <w:rPr>
          <w:rFonts w:cs="Arial"/>
          <w:sz w:val="20"/>
          <w:szCs w:val="20"/>
        </w:rPr>
        <w:t>you indicated different variations in the technical response, please submit an individual pr</w:t>
      </w:r>
      <w:r w:rsidR="00F95E73" w:rsidRPr="00100B4A">
        <w:rPr>
          <w:rFonts w:cs="Arial"/>
          <w:sz w:val="20"/>
          <w:szCs w:val="20"/>
        </w:rPr>
        <w:t>icing proposal for each variation.</w:t>
      </w:r>
    </w:p>
    <w:tbl>
      <w:tblPr>
        <w:tblW w:w="9041" w:type="dxa"/>
        <w:tblLook w:val="04A0" w:firstRow="1" w:lastRow="0" w:firstColumn="1" w:lastColumn="0" w:noHBand="0" w:noVBand="1"/>
      </w:tblPr>
      <w:tblGrid>
        <w:gridCol w:w="940"/>
        <w:gridCol w:w="7155"/>
        <w:gridCol w:w="946"/>
      </w:tblGrid>
      <w:tr w:rsidR="006C3B96" w:rsidRPr="00526365" w14:paraId="08F0F0E1" w14:textId="77777777" w:rsidTr="0002063B">
        <w:trPr>
          <w:trHeight w:val="293"/>
        </w:trPr>
        <w:tc>
          <w:tcPr>
            <w:tcW w:w="94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272E1F3" w14:textId="77777777" w:rsidR="006C3B96" w:rsidRPr="007D662A" w:rsidRDefault="006C3B96" w:rsidP="00BF6760">
            <w:pPr>
              <w:spacing w:after="0" w:line="240" w:lineRule="auto"/>
              <w:jc w:val="both"/>
              <w:rPr>
                <w:rFonts w:cs="Arial"/>
                <w:b/>
                <w:color w:val="FFFFFF"/>
                <w:sz w:val="20"/>
              </w:rPr>
            </w:pPr>
            <w:r w:rsidRPr="007D662A">
              <w:rPr>
                <w:rFonts w:cs="Arial"/>
                <w:b/>
                <w:color w:val="FFFFFF"/>
                <w:sz w:val="20"/>
              </w:rPr>
              <w:t>Item #</w:t>
            </w:r>
          </w:p>
        </w:tc>
        <w:tc>
          <w:tcPr>
            <w:tcW w:w="7154" w:type="dxa"/>
            <w:tcBorders>
              <w:top w:val="single" w:sz="4" w:space="0" w:color="auto"/>
              <w:left w:val="nil"/>
              <w:bottom w:val="single" w:sz="4" w:space="0" w:color="auto"/>
              <w:right w:val="single" w:sz="4" w:space="0" w:color="auto"/>
            </w:tcBorders>
            <w:shd w:val="clear" w:color="auto" w:fill="FF0000"/>
            <w:vAlign w:val="center"/>
            <w:hideMark/>
          </w:tcPr>
          <w:p w14:paraId="3C531E30" w14:textId="01B1B0D6" w:rsidR="006C3B96" w:rsidRPr="007D662A" w:rsidRDefault="006C3B96">
            <w:pPr>
              <w:spacing w:after="0" w:line="240" w:lineRule="auto"/>
              <w:jc w:val="both"/>
              <w:rPr>
                <w:rFonts w:cs="Arial"/>
                <w:b/>
                <w:color w:val="FFFFFF"/>
                <w:sz w:val="20"/>
              </w:rPr>
            </w:pPr>
            <w:r w:rsidRPr="007D662A">
              <w:rPr>
                <w:rFonts w:cs="Arial"/>
                <w:b/>
                <w:color w:val="FFFFFF"/>
                <w:sz w:val="20"/>
              </w:rPr>
              <w:t>Pricing element</w:t>
            </w:r>
          </w:p>
        </w:tc>
        <w:tc>
          <w:tcPr>
            <w:tcW w:w="945" w:type="dxa"/>
            <w:tcBorders>
              <w:top w:val="single" w:sz="4" w:space="0" w:color="auto"/>
              <w:left w:val="nil"/>
              <w:bottom w:val="single" w:sz="4" w:space="0" w:color="auto"/>
              <w:right w:val="single" w:sz="4" w:space="0" w:color="auto"/>
            </w:tcBorders>
            <w:shd w:val="clear" w:color="auto" w:fill="FF0000"/>
            <w:vAlign w:val="center"/>
            <w:hideMark/>
          </w:tcPr>
          <w:p w14:paraId="5BB9FB77" w14:textId="77777777" w:rsidR="006C3B96" w:rsidRPr="0002063B" w:rsidRDefault="006C3B96">
            <w:pPr>
              <w:spacing w:after="0" w:line="240" w:lineRule="auto"/>
              <w:jc w:val="both"/>
              <w:rPr>
                <w:rFonts w:cs="Arial"/>
                <w:b/>
                <w:color w:val="FFFFFF"/>
              </w:rPr>
            </w:pPr>
            <w:r w:rsidRPr="0002063B">
              <w:rPr>
                <w:rFonts w:cs="Arial"/>
                <w:b/>
                <w:color w:val="FFFFFF"/>
              </w:rPr>
              <w:t>£</w:t>
            </w:r>
          </w:p>
        </w:tc>
      </w:tr>
      <w:tr w:rsidR="007666B2" w:rsidRPr="00526365" w14:paraId="6FE4810A" w14:textId="77777777" w:rsidTr="0002063B">
        <w:trPr>
          <w:trHeight w:val="293"/>
        </w:trPr>
        <w:tc>
          <w:tcPr>
            <w:tcW w:w="9041" w:type="dxa"/>
            <w:gridSpan w:val="3"/>
            <w:tcBorders>
              <w:top w:val="nil"/>
              <w:left w:val="single" w:sz="4" w:space="0" w:color="auto"/>
              <w:bottom w:val="single" w:sz="4" w:space="0" w:color="auto"/>
              <w:right w:val="single" w:sz="4" w:space="0" w:color="auto"/>
            </w:tcBorders>
            <w:shd w:val="clear" w:color="auto" w:fill="auto"/>
            <w:noWrap/>
            <w:vAlign w:val="center"/>
          </w:tcPr>
          <w:p w14:paraId="1BFDBA65" w14:textId="515DDB88" w:rsidR="007666B2" w:rsidRPr="007D662A" w:rsidRDefault="007666B2" w:rsidP="00BF6760">
            <w:pPr>
              <w:spacing w:after="0" w:line="240" w:lineRule="auto"/>
              <w:rPr>
                <w:rFonts w:cs="Arial"/>
                <w:b/>
                <w:color w:val="000000"/>
                <w:sz w:val="20"/>
              </w:rPr>
            </w:pPr>
            <w:r w:rsidRPr="007D662A">
              <w:rPr>
                <w:rFonts w:cs="Arial"/>
                <w:b/>
                <w:color w:val="000000"/>
                <w:sz w:val="20"/>
              </w:rPr>
              <w:t>Lot 1 – Satellite Platform</w:t>
            </w:r>
          </w:p>
        </w:tc>
      </w:tr>
      <w:tr w:rsidR="006C3B96" w:rsidRPr="00526365" w14:paraId="51460303"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1E55A9C1" w14:textId="1120D03E" w:rsidR="006C3B96" w:rsidRPr="007D662A" w:rsidRDefault="005D6956" w:rsidP="002173C3">
            <w:pPr>
              <w:spacing w:after="0" w:line="240" w:lineRule="auto"/>
              <w:rPr>
                <w:rFonts w:cs="Arial"/>
                <w:color w:val="000000"/>
                <w:sz w:val="20"/>
              </w:rPr>
            </w:pPr>
            <w:r w:rsidRPr="007D662A">
              <w:rPr>
                <w:rFonts w:cs="Arial"/>
                <w:color w:val="000000"/>
                <w:sz w:val="20"/>
              </w:rPr>
              <w:t>1-</w:t>
            </w:r>
            <w:r w:rsidR="006C3B96" w:rsidRPr="007D662A">
              <w:rPr>
                <w:rFonts w:cs="Arial"/>
                <w:color w:val="000000"/>
                <w:sz w:val="20"/>
              </w:rPr>
              <w:t>1</w:t>
            </w:r>
          </w:p>
        </w:tc>
        <w:tc>
          <w:tcPr>
            <w:tcW w:w="7154" w:type="dxa"/>
            <w:tcBorders>
              <w:top w:val="nil"/>
              <w:left w:val="nil"/>
              <w:bottom w:val="single" w:sz="4" w:space="0" w:color="auto"/>
              <w:right w:val="single" w:sz="4" w:space="0" w:color="auto"/>
            </w:tcBorders>
            <w:shd w:val="clear" w:color="auto" w:fill="auto"/>
            <w:noWrap/>
            <w:vAlign w:val="center"/>
          </w:tcPr>
          <w:p w14:paraId="0622045C" w14:textId="47957C3E" w:rsidR="00F7423E" w:rsidRPr="007D662A" w:rsidRDefault="006E7199"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Satellite Platform</w:t>
            </w:r>
            <w:r w:rsidR="00F7423E" w:rsidRPr="007D662A">
              <w:rPr>
                <w:rFonts w:eastAsia="Times New Roman" w:cs="Arial"/>
                <w:b/>
                <w:color w:val="000000"/>
                <w:sz w:val="20"/>
                <w:lang w:eastAsia="en-GB"/>
              </w:rPr>
              <w:t xml:space="preserve"> Hardware</w:t>
            </w:r>
            <w:r w:rsidR="0096274B" w:rsidRPr="007D662A">
              <w:rPr>
                <w:rFonts w:eastAsia="Times New Roman" w:cs="Arial"/>
                <w:b/>
                <w:color w:val="000000"/>
                <w:sz w:val="20"/>
                <w:lang w:eastAsia="en-GB"/>
              </w:rPr>
              <w:t xml:space="preserve"> </w:t>
            </w:r>
          </w:p>
          <w:p w14:paraId="575E0590" w14:textId="3E16B90D" w:rsidR="006C3B96" w:rsidRPr="007D662A" w:rsidRDefault="00AF301C" w:rsidP="002173C3">
            <w:pPr>
              <w:spacing w:after="0" w:line="240" w:lineRule="auto"/>
              <w:rPr>
                <w:rFonts w:cs="Arial"/>
                <w:color w:val="000000"/>
                <w:sz w:val="20"/>
              </w:rPr>
            </w:pPr>
            <w:r w:rsidRPr="007D662A">
              <w:rPr>
                <w:rFonts w:eastAsia="Times New Roman" w:cs="Arial"/>
                <w:color w:val="000000"/>
                <w:sz w:val="20"/>
                <w:lang w:eastAsia="en-GB"/>
              </w:rPr>
              <w:t xml:space="preserve">Please include a </w:t>
            </w:r>
            <w:r w:rsidR="004C0B72" w:rsidRPr="007D662A">
              <w:rPr>
                <w:rFonts w:eastAsia="Times New Roman" w:cs="Arial"/>
                <w:color w:val="000000"/>
                <w:sz w:val="20"/>
                <w:lang w:eastAsia="en-GB"/>
              </w:rPr>
              <w:t xml:space="preserve">detailed </w:t>
            </w:r>
            <w:r w:rsidRPr="007D662A">
              <w:rPr>
                <w:rFonts w:eastAsia="Times New Roman" w:cs="Arial"/>
                <w:color w:val="000000"/>
                <w:sz w:val="20"/>
                <w:lang w:eastAsia="en-GB"/>
              </w:rPr>
              <w:t xml:space="preserve">Bill of </w:t>
            </w:r>
            <w:r w:rsidR="0062073D" w:rsidRPr="007D662A">
              <w:rPr>
                <w:rFonts w:eastAsia="Times New Roman" w:cs="Arial"/>
                <w:color w:val="000000"/>
                <w:sz w:val="20"/>
                <w:lang w:eastAsia="en-GB"/>
              </w:rPr>
              <w:t>Subsystems</w:t>
            </w:r>
            <w:r w:rsidR="00901DBE" w:rsidRPr="007D662A">
              <w:rPr>
                <w:rFonts w:eastAsia="Times New Roman" w:cs="Arial"/>
                <w:color w:val="000000"/>
                <w:sz w:val="20"/>
                <w:lang w:eastAsia="en-GB"/>
              </w:rPr>
              <w:t>/Elements in the technical proposal.</w:t>
            </w:r>
          </w:p>
        </w:tc>
        <w:tc>
          <w:tcPr>
            <w:tcW w:w="945" w:type="dxa"/>
            <w:tcBorders>
              <w:top w:val="nil"/>
              <w:left w:val="nil"/>
              <w:bottom w:val="single" w:sz="4" w:space="0" w:color="auto"/>
              <w:right w:val="single" w:sz="4" w:space="0" w:color="auto"/>
            </w:tcBorders>
            <w:shd w:val="clear" w:color="auto" w:fill="auto"/>
            <w:noWrap/>
            <w:vAlign w:val="center"/>
            <w:hideMark/>
          </w:tcPr>
          <w:p w14:paraId="4D0844D8" w14:textId="77777777" w:rsidR="006C3B96" w:rsidRPr="00100B4A" w:rsidRDefault="006C3B96">
            <w:pPr>
              <w:spacing w:after="0" w:line="240" w:lineRule="auto"/>
              <w:rPr>
                <w:rFonts w:cs="Arial"/>
                <w:color w:val="000000"/>
              </w:rPr>
            </w:pPr>
            <w:r w:rsidRPr="00100B4A">
              <w:rPr>
                <w:rFonts w:cs="Arial"/>
                <w:color w:val="000000"/>
              </w:rPr>
              <w:t>£</w:t>
            </w:r>
          </w:p>
        </w:tc>
      </w:tr>
      <w:tr w:rsidR="00097D18" w:rsidRPr="00526365" w14:paraId="68975D34"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tcPr>
          <w:p w14:paraId="29B002A4" w14:textId="1716018C" w:rsidR="00097D18" w:rsidRPr="007D662A" w:rsidRDefault="005D6956" w:rsidP="002173C3">
            <w:pPr>
              <w:spacing w:after="0" w:line="240" w:lineRule="auto"/>
              <w:rPr>
                <w:rFonts w:cs="Arial"/>
                <w:color w:val="000000"/>
                <w:sz w:val="20"/>
              </w:rPr>
            </w:pPr>
            <w:r w:rsidRPr="007D662A">
              <w:rPr>
                <w:rFonts w:cs="Arial"/>
                <w:color w:val="000000"/>
                <w:sz w:val="20"/>
              </w:rPr>
              <w:t>1-</w:t>
            </w:r>
            <w:r w:rsidR="00957320" w:rsidRPr="007D662A">
              <w:rPr>
                <w:rFonts w:cs="Arial"/>
                <w:color w:val="000000"/>
                <w:sz w:val="20"/>
              </w:rPr>
              <w:t>2</w:t>
            </w:r>
          </w:p>
        </w:tc>
        <w:tc>
          <w:tcPr>
            <w:tcW w:w="7154" w:type="dxa"/>
            <w:tcBorders>
              <w:top w:val="nil"/>
              <w:left w:val="nil"/>
              <w:bottom w:val="single" w:sz="4" w:space="0" w:color="auto"/>
              <w:right w:val="single" w:sz="4" w:space="0" w:color="auto"/>
            </w:tcBorders>
            <w:shd w:val="clear" w:color="auto" w:fill="auto"/>
            <w:noWrap/>
            <w:vAlign w:val="center"/>
          </w:tcPr>
          <w:p w14:paraId="764982F2" w14:textId="191BC099" w:rsidR="00097D18" w:rsidRPr="007D662A" w:rsidRDefault="00097D18"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Satellite Platform Software Development and Licen</w:t>
            </w:r>
            <w:r w:rsidR="006E3361" w:rsidRPr="007D662A">
              <w:rPr>
                <w:rFonts w:eastAsia="Times New Roman" w:cs="Arial"/>
                <w:b/>
                <w:color w:val="000000"/>
                <w:sz w:val="20"/>
                <w:lang w:eastAsia="en-GB"/>
              </w:rPr>
              <w:t>c</w:t>
            </w:r>
            <w:r w:rsidRPr="007D662A">
              <w:rPr>
                <w:rFonts w:eastAsia="Times New Roman" w:cs="Arial"/>
                <w:b/>
                <w:color w:val="000000"/>
                <w:sz w:val="20"/>
                <w:lang w:eastAsia="en-GB"/>
              </w:rPr>
              <w:t>e</w:t>
            </w:r>
            <w:r w:rsidR="00D0421D" w:rsidRPr="007D662A">
              <w:rPr>
                <w:rFonts w:eastAsia="Times New Roman" w:cs="Arial"/>
                <w:b/>
                <w:color w:val="000000"/>
                <w:sz w:val="20"/>
                <w:lang w:eastAsia="en-GB"/>
              </w:rPr>
              <w:t>s</w:t>
            </w:r>
          </w:p>
          <w:p w14:paraId="60621402" w14:textId="342F094A" w:rsidR="00097D18" w:rsidRPr="007D662A" w:rsidRDefault="00097D18" w:rsidP="002173C3">
            <w:pPr>
              <w:spacing w:after="0" w:line="240" w:lineRule="auto"/>
              <w:rPr>
                <w:rFonts w:cs="Arial"/>
                <w:color w:val="000000"/>
                <w:sz w:val="20"/>
              </w:rPr>
            </w:pPr>
            <w:r w:rsidRPr="007D662A">
              <w:rPr>
                <w:rFonts w:cs="Arial"/>
                <w:color w:val="000000"/>
                <w:sz w:val="20"/>
              </w:rPr>
              <w:t xml:space="preserve">Please </w:t>
            </w:r>
            <w:r w:rsidRPr="007D662A">
              <w:rPr>
                <w:rFonts w:eastAsia="Times New Roman" w:cs="Arial"/>
                <w:color w:val="000000"/>
                <w:sz w:val="20"/>
                <w:lang w:eastAsia="en-GB"/>
              </w:rPr>
              <w:t xml:space="preserve">detail </w:t>
            </w:r>
            <w:r w:rsidRPr="007D662A">
              <w:rPr>
                <w:rFonts w:cs="Arial"/>
                <w:color w:val="000000"/>
                <w:sz w:val="20"/>
              </w:rPr>
              <w:t>assumptions</w:t>
            </w:r>
            <w:r w:rsidR="00957320" w:rsidRPr="007D662A">
              <w:rPr>
                <w:rFonts w:eastAsia="Times New Roman" w:cs="Arial"/>
                <w:color w:val="000000"/>
                <w:sz w:val="20"/>
                <w:lang w:eastAsia="en-GB"/>
              </w:rPr>
              <w:t xml:space="preserve"> on level of development required and licen</w:t>
            </w:r>
            <w:r w:rsidR="006E3361" w:rsidRPr="007D662A">
              <w:rPr>
                <w:rFonts w:eastAsia="Times New Roman" w:cs="Arial"/>
                <w:color w:val="000000"/>
                <w:sz w:val="20"/>
                <w:lang w:eastAsia="en-GB"/>
              </w:rPr>
              <w:t>c</w:t>
            </w:r>
            <w:r w:rsidR="00957320" w:rsidRPr="007D662A">
              <w:rPr>
                <w:rFonts w:eastAsia="Times New Roman" w:cs="Arial"/>
                <w:color w:val="000000"/>
                <w:sz w:val="20"/>
                <w:lang w:eastAsia="en-GB"/>
              </w:rPr>
              <w:t>e period</w:t>
            </w:r>
            <w:r w:rsidR="00BE36A9" w:rsidRPr="007D662A">
              <w:rPr>
                <w:rFonts w:eastAsia="Times New Roman" w:cs="Arial"/>
                <w:color w:val="000000"/>
                <w:sz w:val="20"/>
                <w:lang w:eastAsia="en-GB"/>
              </w:rPr>
              <w:t xml:space="preserve"> and conditions</w:t>
            </w:r>
            <w:r w:rsidR="0007712D" w:rsidRPr="007D662A">
              <w:rPr>
                <w:rFonts w:eastAsia="Times New Roman" w:cs="Arial"/>
                <w:color w:val="000000"/>
                <w:sz w:val="20"/>
                <w:lang w:eastAsia="en-GB"/>
              </w:rPr>
              <w:t xml:space="preserve"> in the technical proposal.</w:t>
            </w:r>
          </w:p>
        </w:tc>
        <w:tc>
          <w:tcPr>
            <w:tcW w:w="945" w:type="dxa"/>
            <w:tcBorders>
              <w:top w:val="nil"/>
              <w:left w:val="nil"/>
              <w:bottom w:val="single" w:sz="4" w:space="0" w:color="auto"/>
              <w:right w:val="single" w:sz="4" w:space="0" w:color="auto"/>
            </w:tcBorders>
            <w:shd w:val="clear" w:color="auto" w:fill="auto"/>
            <w:noWrap/>
            <w:vAlign w:val="center"/>
          </w:tcPr>
          <w:p w14:paraId="2DA6870A" w14:textId="15F4397E" w:rsidR="00097D18" w:rsidRPr="00100B4A" w:rsidRDefault="00097D18">
            <w:pPr>
              <w:spacing w:after="0" w:line="240" w:lineRule="auto"/>
              <w:rPr>
                <w:rFonts w:cs="Arial"/>
                <w:color w:val="000000"/>
              </w:rPr>
            </w:pPr>
            <w:r w:rsidRPr="00100B4A">
              <w:rPr>
                <w:rFonts w:cs="Arial"/>
                <w:color w:val="000000"/>
              </w:rPr>
              <w:t>£</w:t>
            </w:r>
          </w:p>
        </w:tc>
      </w:tr>
      <w:tr w:rsidR="006C3B96" w:rsidRPr="00526365" w14:paraId="0E3CED01" w14:textId="77777777" w:rsidTr="0002063B">
        <w:trPr>
          <w:trHeight w:val="293"/>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05EE5D30" w14:textId="52CE061A"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3</w:t>
            </w:r>
          </w:p>
        </w:tc>
        <w:tc>
          <w:tcPr>
            <w:tcW w:w="7154" w:type="dxa"/>
            <w:tcBorders>
              <w:top w:val="nil"/>
              <w:left w:val="nil"/>
              <w:bottom w:val="single" w:sz="4" w:space="0" w:color="auto"/>
              <w:right w:val="single" w:sz="4" w:space="0" w:color="auto"/>
            </w:tcBorders>
            <w:shd w:val="clear" w:color="auto" w:fill="auto"/>
            <w:noWrap/>
            <w:vAlign w:val="center"/>
            <w:hideMark/>
          </w:tcPr>
          <w:p w14:paraId="2479BEC6" w14:textId="2EEAAEDF" w:rsidR="006C3B96" w:rsidRPr="007D662A" w:rsidRDefault="00AF301C" w:rsidP="002173C3">
            <w:pPr>
              <w:spacing w:after="0" w:line="240" w:lineRule="auto"/>
              <w:rPr>
                <w:rFonts w:cs="Arial"/>
                <w:color w:val="000000"/>
                <w:sz w:val="20"/>
              </w:rPr>
            </w:pPr>
            <w:r w:rsidRPr="007D662A">
              <w:rPr>
                <w:rFonts w:eastAsia="Times New Roman" w:cs="Arial"/>
                <w:b/>
                <w:color w:val="000000"/>
                <w:sz w:val="20"/>
                <w:lang w:eastAsia="en-GB"/>
              </w:rPr>
              <w:t>Engineering Effort</w:t>
            </w:r>
            <w:r w:rsidR="00B66788" w:rsidRPr="007D662A">
              <w:rPr>
                <w:rFonts w:eastAsia="Times New Roman" w:cs="Arial"/>
                <w:b/>
                <w:color w:val="000000"/>
                <w:sz w:val="20"/>
                <w:lang w:eastAsia="en-GB"/>
              </w:rPr>
              <w:t xml:space="preserve"> </w:t>
            </w:r>
            <w:r w:rsidR="00C80609" w:rsidRPr="007D662A">
              <w:rPr>
                <w:rFonts w:eastAsia="Times New Roman" w:cs="Arial"/>
                <w:b/>
                <w:color w:val="000000"/>
                <w:sz w:val="20"/>
                <w:lang w:eastAsia="en-GB"/>
              </w:rPr>
              <w:t>through Launch</w:t>
            </w:r>
            <w:r w:rsidR="00B66788" w:rsidRPr="007D662A">
              <w:rPr>
                <w:rFonts w:eastAsia="Times New Roman" w:cs="Arial"/>
                <w:b/>
                <w:color w:val="000000"/>
                <w:sz w:val="20"/>
                <w:lang w:eastAsia="en-GB"/>
              </w:rPr>
              <w:br/>
            </w:r>
            <w:r w:rsidR="00B66788" w:rsidRPr="007D662A">
              <w:rPr>
                <w:rFonts w:eastAsia="Times New Roman" w:cs="Arial"/>
                <w:color w:val="000000"/>
                <w:sz w:val="20"/>
                <w:lang w:eastAsia="en-GB"/>
              </w:rPr>
              <w:t>Please provide details and assumption</w:t>
            </w:r>
            <w:r w:rsidR="00927B4E" w:rsidRPr="007D662A">
              <w:rPr>
                <w:rFonts w:eastAsia="Times New Roman" w:cs="Arial"/>
                <w:color w:val="000000"/>
                <w:sz w:val="20"/>
                <w:lang w:eastAsia="en-GB"/>
              </w:rPr>
              <w:t>s</w:t>
            </w:r>
            <w:r w:rsidR="0007712D" w:rsidRPr="007D662A">
              <w:rPr>
                <w:rFonts w:eastAsia="Times New Roman" w:cs="Arial"/>
                <w:color w:val="000000"/>
                <w:sz w:val="20"/>
                <w:lang w:eastAsia="en-GB"/>
              </w:rPr>
              <w:t xml:space="preserve"> in technical proposal</w:t>
            </w:r>
            <w:r w:rsidR="00B43021"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6D987E94" w14:textId="77777777" w:rsidR="006C3B96" w:rsidRPr="00100B4A" w:rsidRDefault="006C3B96">
            <w:pPr>
              <w:spacing w:after="0" w:line="240" w:lineRule="auto"/>
              <w:rPr>
                <w:rFonts w:cs="Arial"/>
                <w:color w:val="000000"/>
              </w:rPr>
            </w:pPr>
            <w:r w:rsidRPr="00100B4A">
              <w:rPr>
                <w:rFonts w:cs="Arial"/>
                <w:color w:val="000000"/>
              </w:rPr>
              <w:t>£</w:t>
            </w:r>
          </w:p>
        </w:tc>
      </w:tr>
      <w:tr w:rsidR="006C3B96" w:rsidRPr="00526365" w14:paraId="1F6AA742" w14:textId="77777777" w:rsidTr="0002063B">
        <w:trPr>
          <w:trHeight w:val="88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25CEEF1" w14:textId="59823276"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4</w:t>
            </w:r>
          </w:p>
        </w:tc>
        <w:tc>
          <w:tcPr>
            <w:tcW w:w="7154" w:type="dxa"/>
            <w:tcBorders>
              <w:top w:val="nil"/>
              <w:left w:val="nil"/>
              <w:bottom w:val="single" w:sz="4" w:space="0" w:color="auto"/>
              <w:right w:val="single" w:sz="4" w:space="0" w:color="auto"/>
            </w:tcBorders>
            <w:shd w:val="clear" w:color="auto" w:fill="auto"/>
            <w:vAlign w:val="center"/>
            <w:hideMark/>
          </w:tcPr>
          <w:p w14:paraId="12832A1A" w14:textId="062C45B7" w:rsidR="00280A78" w:rsidRPr="007D662A" w:rsidRDefault="00DF61D8">
            <w:pPr>
              <w:spacing w:after="0" w:line="240" w:lineRule="auto"/>
              <w:rPr>
                <w:rFonts w:eastAsia="Times New Roman" w:cs="Arial"/>
                <w:color w:val="000000"/>
                <w:sz w:val="20"/>
                <w:lang w:eastAsia="en-GB"/>
              </w:rPr>
            </w:pPr>
            <w:r w:rsidRPr="007D662A">
              <w:rPr>
                <w:rFonts w:eastAsia="Times New Roman" w:cs="Arial"/>
                <w:b/>
                <w:color w:val="000000"/>
                <w:sz w:val="20"/>
                <w:lang w:eastAsia="en-GB"/>
              </w:rPr>
              <w:t>Operations</w:t>
            </w:r>
            <w:r w:rsidR="007F6778" w:rsidRPr="007D662A">
              <w:rPr>
                <w:rFonts w:eastAsia="Times New Roman" w:cs="Arial"/>
                <w:b/>
                <w:color w:val="000000"/>
                <w:sz w:val="20"/>
                <w:lang w:eastAsia="en-GB"/>
              </w:rPr>
              <w:t xml:space="preserve"> </w:t>
            </w:r>
            <w:r w:rsidR="00A56484" w:rsidRPr="007D662A">
              <w:rPr>
                <w:rFonts w:eastAsia="Times New Roman" w:cs="Arial"/>
                <w:b/>
                <w:color w:val="000000"/>
                <w:sz w:val="20"/>
                <w:lang w:eastAsia="en-GB"/>
              </w:rPr>
              <w:t xml:space="preserve">Services, </w:t>
            </w:r>
            <w:r w:rsidR="007F6778" w:rsidRPr="007D662A">
              <w:rPr>
                <w:rFonts w:eastAsia="Times New Roman" w:cs="Arial"/>
                <w:b/>
                <w:color w:val="000000"/>
                <w:sz w:val="20"/>
                <w:lang w:eastAsia="en-GB"/>
              </w:rPr>
              <w:t>Support and Training</w:t>
            </w:r>
            <w:r w:rsidR="006C3B96" w:rsidRPr="007D662A">
              <w:rPr>
                <w:rFonts w:eastAsia="Times New Roman" w:cs="Arial"/>
                <w:color w:val="000000"/>
                <w:sz w:val="20"/>
                <w:lang w:eastAsia="en-GB"/>
              </w:rPr>
              <w:br/>
            </w:r>
            <w:r w:rsidR="00A56484" w:rsidRPr="007D662A">
              <w:rPr>
                <w:rFonts w:eastAsia="Times New Roman" w:cs="Arial"/>
                <w:color w:val="000000"/>
                <w:sz w:val="20"/>
                <w:lang w:eastAsia="en-GB"/>
              </w:rPr>
              <w:t xml:space="preserve">If not proposing to operate the </w:t>
            </w:r>
            <w:r w:rsidR="002248E2" w:rsidRPr="007D662A">
              <w:rPr>
                <w:rFonts w:eastAsia="Times New Roman" w:cs="Arial"/>
                <w:color w:val="000000"/>
                <w:sz w:val="20"/>
                <w:lang w:eastAsia="en-GB"/>
              </w:rPr>
              <w:t>spacecraft</w:t>
            </w:r>
            <w:r w:rsidR="00A56484" w:rsidRPr="007D662A">
              <w:rPr>
                <w:rFonts w:eastAsia="Times New Roman" w:cs="Arial"/>
                <w:color w:val="000000"/>
                <w:sz w:val="20"/>
                <w:lang w:eastAsia="en-GB"/>
              </w:rPr>
              <w:t xml:space="preserve"> p</w:t>
            </w:r>
            <w:r w:rsidR="007F6778" w:rsidRPr="007D662A">
              <w:rPr>
                <w:rFonts w:eastAsia="Times New Roman" w:cs="Arial"/>
                <w:color w:val="000000"/>
                <w:sz w:val="20"/>
                <w:lang w:eastAsia="en-GB"/>
              </w:rPr>
              <w:t xml:space="preserve">lease </w:t>
            </w:r>
            <w:r w:rsidR="0096274B" w:rsidRPr="007D662A">
              <w:rPr>
                <w:rFonts w:eastAsia="Times New Roman" w:cs="Arial"/>
                <w:color w:val="000000"/>
                <w:sz w:val="20"/>
                <w:lang w:eastAsia="en-GB"/>
              </w:rPr>
              <w:t>de</w:t>
            </w:r>
            <w:r w:rsidR="00D1738B" w:rsidRPr="007D662A">
              <w:rPr>
                <w:rFonts w:eastAsia="Times New Roman" w:cs="Arial"/>
                <w:color w:val="000000"/>
                <w:sz w:val="20"/>
                <w:lang w:eastAsia="en-GB"/>
              </w:rPr>
              <w:t xml:space="preserve">tail </w:t>
            </w:r>
            <w:r w:rsidR="00280A78" w:rsidRPr="007D662A">
              <w:rPr>
                <w:rFonts w:eastAsia="Times New Roman" w:cs="Arial"/>
                <w:color w:val="000000"/>
                <w:sz w:val="20"/>
                <w:lang w:eastAsia="en-GB"/>
              </w:rPr>
              <w:t xml:space="preserve">training expected </w:t>
            </w:r>
            <w:r w:rsidR="00A5298A" w:rsidRPr="007D662A">
              <w:rPr>
                <w:rFonts w:eastAsia="Times New Roman" w:cs="Arial"/>
                <w:color w:val="000000"/>
                <w:sz w:val="20"/>
                <w:lang w:eastAsia="en-GB"/>
              </w:rPr>
              <w:t xml:space="preserve">to be provided </w:t>
            </w:r>
            <w:r w:rsidR="00280A78" w:rsidRPr="007D662A">
              <w:rPr>
                <w:rFonts w:eastAsia="Times New Roman" w:cs="Arial"/>
                <w:color w:val="000000"/>
                <w:sz w:val="20"/>
                <w:lang w:eastAsia="en-GB"/>
              </w:rPr>
              <w:t>(number of days) and any assumptions about level of support provided</w:t>
            </w:r>
            <w:r w:rsidR="0096274B" w:rsidRPr="007D662A">
              <w:rPr>
                <w:rFonts w:eastAsia="Times New Roman" w:cs="Arial"/>
                <w:color w:val="000000"/>
                <w:sz w:val="20"/>
                <w:lang w:eastAsia="en-GB"/>
              </w:rPr>
              <w:t xml:space="preserve"> </w:t>
            </w:r>
            <w:r w:rsidR="00A56484" w:rsidRPr="007D662A">
              <w:rPr>
                <w:rFonts w:eastAsia="Times New Roman" w:cs="Arial"/>
                <w:color w:val="000000"/>
                <w:sz w:val="20"/>
                <w:lang w:eastAsia="en-GB"/>
              </w:rPr>
              <w:t xml:space="preserve">during </w:t>
            </w:r>
            <w:r w:rsidR="00A5298A" w:rsidRPr="007D662A">
              <w:rPr>
                <w:rFonts w:eastAsia="Times New Roman" w:cs="Arial"/>
                <w:color w:val="000000"/>
                <w:sz w:val="20"/>
                <w:lang w:eastAsia="en-GB"/>
              </w:rPr>
              <w:t>different</w:t>
            </w:r>
            <w:r w:rsidR="00A56484" w:rsidRPr="007D662A">
              <w:rPr>
                <w:rFonts w:eastAsia="Times New Roman" w:cs="Arial"/>
                <w:color w:val="000000"/>
                <w:sz w:val="20"/>
                <w:lang w:eastAsia="en-GB"/>
              </w:rPr>
              <w:t xml:space="preserve"> mission </w:t>
            </w:r>
            <w:r w:rsidR="000D138C" w:rsidRPr="007D662A">
              <w:rPr>
                <w:rFonts w:eastAsia="Times New Roman" w:cs="Arial"/>
                <w:color w:val="000000"/>
                <w:sz w:val="20"/>
                <w:lang w:eastAsia="en-GB"/>
              </w:rPr>
              <w:t>lifecycle</w:t>
            </w:r>
            <w:r w:rsidR="00A56484" w:rsidRPr="007D662A">
              <w:rPr>
                <w:rFonts w:eastAsia="Times New Roman" w:cs="Arial"/>
                <w:color w:val="000000"/>
                <w:sz w:val="20"/>
                <w:lang w:eastAsia="en-GB"/>
              </w:rPr>
              <w:t xml:space="preserve"> phases.</w:t>
            </w:r>
          </w:p>
          <w:p w14:paraId="52477A80" w14:textId="3017CE0D" w:rsidR="006C3B96" w:rsidRPr="007D662A" w:rsidRDefault="00280A78" w:rsidP="002173C3">
            <w:pPr>
              <w:spacing w:after="0" w:line="240" w:lineRule="auto"/>
              <w:rPr>
                <w:rFonts w:cs="Arial"/>
                <w:color w:val="000000"/>
                <w:sz w:val="20"/>
              </w:rPr>
            </w:pPr>
            <w:r w:rsidRPr="007D662A">
              <w:rPr>
                <w:rFonts w:eastAsia="Times New Roman" w:cs="Arial"/>
                <w:color w:val="000000"/>
                <w:sz w:val="20"/>
                <w:lang w:eastAsia="en-GB"/>
              </w:rPr>
              <w:t xml:space="preserve">If </w:t>
            </w:r>
            <w:r w:rsidR="00DB799E" w:rsidRPr="007D662A">
              <w:rPr>
                <w:rFonts w:eastAsia="Times New Roman" w:cs="Arial"/>
                <w:color w:val="000000"/>
                <w:sz w:val="20"/>
                <w:lang w:eastAsia="en-GB"/>
              </w:rPr>
              <w:t>proposing to provide operations please provide total cost of</w:t>
            </w:r>
            <w:r w:rsidR="0096274B" w:rsidRPr="007D662A">
              <w:rPr>
                <w:rFonts w:eastAsia="Times New Roman" w:cs="Arial"/>
                <w:color w:val="000000"/>
                <w:sz w:val="20"/>
                <w:lang w:eastAsia="en-GB"/>
              </w:rPr>
              <w:t xml:space="preserve"> </w:t>
            </w:r>
            <w:r w:rsidR="0018663A" w:rsidRPr="007D662A">
              <w:rPr>
                <w:rFonts w:eastAsia="Times New Roman" w:cs="Arial"/>
                <w:color w:val="000000"/>
                <w:sz w:val="20"/>
                <w:lang w:eastAsia="en-GB"/>
              </w:rPr>
              <w:t>operations for 6 months</w:t>
            </w:r>
            <w:r w:rsidR="00AB709C" w:rsidRPr="007D662A">
              <w:rPr>
                <w:rFonts w:eastAsia="Times New Roman" w:cs="Arial"/>
                <w:color w:val="000000"/>
                <w:sz w:val="20"/>
                <w:lang w:eastAsia="en-GB"/>
              </w:rPr>
              <w:t xml:space="preserve"> post launch including LEOP</w:t>
            </w:r>
            <w:r w:rsidR="000D138C"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1B33705F" w14:textId="77777777" w:rsidR="006C3B96" w:rsidRPr="00100B4A" w:rsidRDefault="006C3B96">
            <w:pPr>
              <w:spacing w:after="0" w:line="240" w:lineRule="auto"/>
              <w:rPr>
                <w:rFonts w:cs="Arial"/>
                <w:color w:val="000000"/>
              </w:rPr>
            </w:pPr>
            <w:r w:rsidRPr="00100B4A">
              <w:rPr>
                <w:rFonts w:cs="Arial"/>
                <w:color w:val="000000"/>
              </w:rPr>
              <w:t>£</w:t>
            </w:r>
          </w:p>
        </w:tc>
      </w:tr>
      <w:tr w:rsidR="006C3B96" w:rsidRPr="00526365" w14:paraId="65D1520A" w14:textId="77777777" w:rsidTr="0002063B">
        <w:trPr>
          <w:trHeight w:val="64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599F5209" w14:textId="6494F1F4" w:rsidR="006C3B96" w:rsidRPr="007D662A" w:rsidRDefault="005D6956" w:rsidP="002173C3">
            <w:pPr>
              <w:spacing w:after="0" w:line="240" w:lineRule="auto"/>
              <w:rPr>
                <w:rFonts w:cs="Arial"/>
                <w:color w:val="000000"/>
                <w:sz w:val="20"/>
              </w:rPr>
            </w:pPr>
            <w:r w:rsidRPr="007D662A">
              <w:rPr>
                <w:rFonts w:cs="Arial"/>
                <w:color w:val="000000"/>
                <w:sz w:val="20"/>
              </w:rPr>
              <w:t>1-</w:t>
            </w:r>
            <w:r w:rsidR="003103A9" w:rsidRPr="007D662A">
              <w:rPr>
                <w:rFonts w:cs="Arial"/>
                <w:color w:val="000000"/>
                <w:sz w:val="20"/>
              </w:rPr>
              <w:t>5</w:t>
            </w:r>
          </w:p>
        </w:tc>
        <w:tc>
          <w:tcPr>
            <w:tcW w:w="7154" w:type="dxa"/>
            <w:tcBorders>
              <w:top w:val="nil"/>
              <w:left w:val="nil"/>
              <w:bottom w:val="single" w:sz="4" w:space="0" w:color="auto"/>
              <w:right w:val="single" w:sz="4" w:space="0" w:color="auto"/>
            </w:tcBorders>
            <w:shd w:val="clear" w:color="auto" w:fill="auto"/>
            <w:vAlign w:val="center"/>
            <w:hideMark/>
          </w:tcPr>
          <w:p w14:paraId="0DE7C240" w14:textId="4DC18C0A" w:rsidR="006C3B96" w:rsidRPr="007D662A" w:rsidRDefault="00FB2336"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 xml:space="preserve">Satellite </w:t>
            </w:r>
            <w:r w:rsidR="006A4233" w:rsidRPr="007D662A">
              <w:rPr>
                <w:rFonts w:eastAsia="Times New Roman" w:cs="Arial"/>
                <w:b/>
                <w:color w:val="000000"/>
                <w:sz w:val="20"/>
                <w:lang w:eastAsia="en-GB"/>
              </w:rPr>
              <w:t>Licensing</w:t>
            </w:r>
            <w:r w:rsidR="00C61AC6" w:rsidRPr="007D662A">
              <w:rPr>
                <w:rFonts w:eastAsia="Times New Roman" w:cs="Arial"/>
                <w:b/>
                <w:color w:val="000000"/>
                <w:sz w:val="20"/>
                <w:lang w:eastAsia="en-GB"/>
              </w:rPr>
              <w:t>,</w:t>
            </w:r>
            <w:r w:rsidR="006A4233" w:rsidRPr="007D662A">
              <w:rPr>
                <w:rFonts w:eastAsia="Times New Roman" w:cs="Arial"/>
                <w:b/>
                <w:color w:val="000000"/>
                <w:sz w:val="20"/>
                <w:lang w:eastAsia="en-GB"/>
              </w:rPr>
              <w:t xml:space="preserve"> Registration </w:t>
            </w:r>
            <w:r w:rsidR="00AB709C" w:rsidRPr="007D662A">
              <w:rPr>
                <w:rFonts w:eastAsia="Times New Roman" w:cs="Arial"/>
                <w:b/>
                <w:color w:val="000000"/>
                <w:sz w:val="20"/>
                <w:lang w:eastAsia="en-GB"/>
              </w:rPr>
              <w:t>and</w:t>
            </w:r>
            <w:r w:rsidR="001533CD" w:rsidRPr="007D662A">
              <w:rPr>
                <w:rFonts w:eastAsia="Times New Roman" w:cs="Arial"/>
                <w:b/>
                <w:color w:val="000000"/>
                <w:sz w:val="20"/>
                <w:lang w:eastAsia="en-GB"/>
              </w:rPr>
              <w:t>/or</w:t>
            </w:r>
            <w:r w:rsidR="00AB709C" w:rsidRPr="007D662A">
              <w:rPr>
                <w:rFonts w:eastAsia="Times New Roman" w:cs="Arial"/>
                <w:b/>
                <w:color w:val="000000"/>
                <w:sz w:val="20"/>
                <w:lang w:eastAsia="en-GB"/>
              </w:rPr>
              <w:t xml:space="preserve"> </w:t>
            </w:r>
            <w:r w:rsidR="00C61AC6" w:rsidRPr="007D662A">
              <w:rPr>
                <w:rFonts w:eastAsia="Times New Roman" w:cs="Arial"/>
                <w:b/>
                <w:color w:val="000000"/>
                <w:sz w:val="20"/>
                <w:lang w:eastAsia="en-GB"/>
              </w:rPr>
              <w:t xml:space="preserve">Insurance </w:t>
            </w:r>
            <w:r w:rsidR="00AB709C" w:rsidRPr="007D662A">
              <w:rPr>
                <w:rFonts w:eastAsia="Times New Roman" w:cs="Arial"/>
                <w:b/>
                <w:color w:val="000000"/>
                <w:sz w:val="20"/>
                <w:lang w:eastAsia="en-GB"/>
              </w:rPr>
              <w:t>Services</w:t>
            </w:r>
            <w:r w:rsidR="00C61AC6" w:rsidRPr="007D662A">
              <w:rPr>
                <w:rFonts w:eastAsia="Times New Roman" w:cs="Arial"/>
                <w:b/>
                <w:color w:val="000000"/>
                <w:sz w:val="20"/>
                <w:lang w:eastAsia="en-GB"/>
              </w:rPr>
              <w:t xml:space="preserve"> </w:t>
            </w:r>
            <w:r w:rsidR="006A4233" w:rsidRPr="007D662A">
              <w:rPr>
                <w:rFonts w:eastAsia="Times New Roman" w:cs="Arial"/>
                <w:b/>
                <w:color w:val="000000"/>
                <w:sz w:val="20"/>
                <w:lang w:eastAsia="en-GB"/>
              </w:rPr>
              <w:t>(</w:t>
            </w:r>
            <w:r w:rsidR="00DE0780" w:rsidRPr="007D662A">
              <w:rPr>
                <w:rFonts w:eastAsia="Times New Roman" w:cs="Arial"/>
                <w:b/>
                <w:color w:val="000000"/>
                <w:sz w:val="20"/>
                <w:lang w:eastAsia="en-GB"/>
              </w:rPr>
              <w:t>i</w:t>
            </w:r>
            <w:r w:rsidR="006A4233" w:rsidRPr="007D662A">
              <w:rPr>
                <w:rFonts w:eastAsia="Times New Roman" w:cs="Arial"/>
                <w:b/>
                <w:color w:val="000000"/>
                <w:sz w:val="20"/>
                <w:lang w:eastAsia="en-GB"/>
              </w:rPr>
              <w:t xml:space="preserve">f </w:t>
            </w:r>
            <w:r w:rsidR="00DE0780" w:rsidRPr="007D662A">
              <w:rPr>
                <w:rFonts w:eastAsia="Times New Roman" w:cs="Arial"/>
                <w:b/>
                <w:color w:val="000000"/>
                <w:sz w:val="20"/>
                <w:lang w:eastAsia="en-GB"/>
              </w:rPr>
              <w:t>a</w:t>
            </w:r>
            <w:r w:rsidR="006A4233" w:rsidRPr="007D662A">
              <w:rPr>
                <w:rFonts w:eastAsia="Times New Roman" w:cs="Arial"/>
                <w:b/>
                <w:color w:val="000000"/>
                <w:sz w:val="20"/>
                <w:lang w:eastAsia="en-GB"/>
              </w:rPr>
              <w:t>pplicable)</w:t>
            </w:r>
          </w:p>
          <w:p w14:paraId="501B12E9" w14:textId="400983F9" w:rsidR="00AD6181" w:rsidRPr="007D662A" w:rsidRDefault="00AD6181" w:rsidP="00222F71">
            <w:pPr>
              <w:spacing w:after="0" w:line="240" w:lineRule="auto"/>
              <w:rPr>
                <w:rFonts w:cs="Arial"/>
                <w:b/>
                <w:color w:val="000000"/>
                <w:sz w:val="20"/>
              </w:rPr>
            </w:pPr>
            <w:r w:rsidRPr="007D662A">
              <w:rPr>
                <w:rFonts w:eastAsia="Times New Roman" w:cs="Arial"/>
                <w:color w:val="000000"/>
                <w:sz w:val="20"/>
                <w:lang w:eastAsia="en-GB"/>
              </w:rPr>
              <w:t>Please provide details and assumptions in technical proposal</w:t>
            </w:r>
            <w:r w:rsidR="00B43021" w:rsidRPr="007D662A">
              <w:rPr>
                <w:rFonts w:eastAsia="Times New Roman" w:cs="Arial"/>
                <w:color w:val="000000"/>
                <w:sz w:val="20"/>
                <w:lang w:eastAsia="en-GB"/>
              </w:rPr>
              <w:t>.</w:t>
            </w:r>
          </w:p>
        </w:tc>
        <w:tc>
          <w:tcPr>
            <w:tcW w:w="945" w:type="dxa"/>
            <w:tcBorders>
              <w:top w:val="nil"/>
              <w:left w:val="nil"/>
              <w:bottom w:val="single" w:sz="4" w:space="0" w:color="auto"/>
              <w:right w:val="single" w:sz="4" w:space="0" w:color="auto"/>
            </w:tcBorders>
            <w:shd w:val="clear" w:color="auto" w:fill="auto"/>
            <w:noWrap/>
            <w:vAlign w:val="center"/>
            <w:hideMark/>
          </w:tcPr>
          <w:p w14:paraId="39B16736" w14:textId="77777777" w:rsidR="006C3B96" w:rsidRPr="00100B4A" w:rsidRDefault="006C3B96">
            <w:pPr>
              <w:spacing w:after="0" w:line="240" w:lineRule="auto"/>
              <w:rPr>
                <w:rFonts w:cs="Arial"/>
                <w:color w:val="000000"/>
              </w:rPr>
            </w:pPr>
            <w:r w:rsidRPr="00100B4A">
              <w:rPr>
                <w:rFonts w:cs="Arial"/>
                <w:color w:val="000000"/>
              </w:rPr>
              <w:t>£</w:t>
            </w:r>
          </w:p>
        </w:tc>
      </w:tr>
      <w:tr w:rsidR="00B66788" w:rsidRPr="00526365" w14:paraId="243EECEE" w14:textId="77777777" w:rsidTr="0002063B">
        <w:trPr>
          <w:trHeight w:val="55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3827" w14:textId="520E6BD1" w:rsidR="00B66788" w:rsidRPr="007D662A" w:rsidRDefault="005D6956" w:rsidP="00E0566B">
            <w:pPr>
              <w:spacing w:after="0" w:line="240" w:lineRule="auto"/>
              <w:rPr>
                <w:rFonts w:eastAsia="Times New Roman" w:cs="Arial"/>
                <w:color w:val="000000"/>
                <w:sz w:val="20"/>
                <w:lang w:eastAsia="en-GB"/>
              </w:rPr>
            </w:pPr>
            <w:r w:rsidRPr="007D662A">
              <w:rPr>
                <w:rFonts w:eastAsia="Times New Roman" w:cs="Arial"/>
                <w:color w:val="000000"/>
                <w:sz w:val="20"/>
                <w:lang w:eastAsia="en-GB"/>
              </w:rPr>
              <w:t>1-</w:t>
            </w:r>
            <w:r w:rsidR="003103A9" w:rsidRPr="007D662A">
              <w:rPr>
                <w:rFonts w:eastAsia="Times New Roman" w:cs="Arial"/>
                <w:color w:val="000000"/>
                <w:sz w:val="20"/>
                <w:lang w:eastAsia="en-GB"/>
              </w:rPr>
              <w:t>6</w:t>
            </w:r>
          </w:p>
        </w:tc>
        <w:tc>
          <w:tcPr>
            <w:tcW w:w="7154" w:type="dxa"/>
            <w:tcBorders>
              <w:top w:val="single" w:sz="4" w:space="0" w:color="auto"/>
              <w:left w:val="nil"/>
              <w:bottom w:val="single" w:sz="4" w:space="0" w:color="auto"/>
              <w:right w:val="single" w:sz="4" w:space="0" w:color="auto"/>
            </w:tcBorders>
            <w:shd w:val="clear" w:color="auto" w:fill="auto"/>
            <w:vAlign w:val="center"/>
          </w:tcPr>
          <w:p w14:paraId="1292E9B3" w14:textId="5C850460" w:rsidR="00B66788" w:rsidRPr="007D662A" w:rsidRDefault="00FB2336"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 xml:space="preserve">Ground Segment Software and </w:t>
            </w:r>
            <w:r w:rsidR="001533CD" w:rsidRPr="007D662A">
              <w:rPr>
                <w:rFonts w:eastAsia="Times New Roman" w:cs="Arial"/>
                <w:b/>
                <w:color w:val="000000"/>
                <w:sz w:val="20"/>
                <w:lang w:eastAsia="en-GB"/>
              </w:rPr>
              <w:t>Hardware</w:t>
            </w:r>
            <w:r w:rsidRPr="007D662A">
              <w:rPr>
                <w:rFonts w:eastAsia="Times New Roman" w:cs="Arial"/>
                <w:b/>
                <w:color w:val="000000"/>
                <w:sz w:val="20"/>
                <w:lang w:eastAsia="en-GB"/>
              </w:rPr>
              <w:t xml:space="preserve"> (</w:t>
            </w:r>
            <w:r w:rsidR="0059725E" w:rsidRPr="007D662A">
              <w:rPr>
                <w:rFonts w:eastAsia="Times New Roman" w:cs="Arial"/>
                <w:b/>
                <w:color w:val="000000"/>
                <w:sz w:val="20"/>
                <w:lang w:eastAsia="en-GB"/>
              </w:rPr>
              <w:t>i</w:t>
            </w:r>
            <w:r w:rsidRPr="007D662A">
              <w:rPr>
                <w:rFonts w:eastAsia="Times New Roman" w:cs="Arial"/>
                <w:b/>
                <w:color w:val="000000"/>
                <w:sz w:val="20"/>
                <w:lang w:eastAsia="en-GB"/>
              </w:rPr>
              <w:t xml:space="preserve">f </w:t>
            </w:r>
            <w:r w:rsidR="0059725E" w:rsidRPr="007D662A">
              <w:rPr>
                <w:rFonts w:eastAsia="Times New Roman" w:cs="Arial"/>
                <w:b/>
                <w:color w:val="000000"/>
                <w:sz w:val="20"/>
                <w:lang w:eastAsia="en-GB"/>
              </w:rPr>
              <w:t>a</w:t>
            </w:r>
            <w:r w:rsidRPr="007D662A">
              <w:rPr>
                <w:rFonts w:eastAsia="Times New Roman" w:cs="Arial"/>
                <w:b/>
                <w:color w:val="000000"/>
                <w:sz w:val="20"/>
                <w:lang w:eastAsia="en-GB"/>
              </w:rPr>
              <w:t>pplicable)</w:t>
            </w:r>
          </w:p>
          <w:p w14:paraId="3C8806EF" w14:textId="69F31E5B" w:rsidR="00AD6181" w:rsidRPr="007D662A" w:rsidRDefault="00AD6181" w:rsidP="00222F71">
            <w:pPr>
              <w:spacing w:after="0" w:line="240" w:lineRule="auto"/>
              <w:rPr>
                <w:rFonts w:eastAsia="Times New Roman" w:cs="Arial"/>
                <w:b/>
                <w:color w:val="000000"/>
                <w:sz w:val="20"/>
                <w:lang w:eastAsia="en-GB"/>
              </w:rPr>
            </w:pPr>
            <w:r w:rsidRPr="007D662A">
              <w:rPr>
                <w:rFonts w:eastAsia="Times New Roman" w:cs="Arial"/>
                <w:color w:val="000000"/>
                <w:sz w:val="20"/>
                <w:lang w:eastAsia="en-GB"/>
              </w:rPr>
              <w:t>Please provide details and assumptions in 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497EE5B3" w14:textId="77777777" w:rsidR="00B66788" w:rsidRPr="00526365" w:rsidRDefault="00B66788">
            <w:pPr>
              <w:spacing w:after="0" w:line="240" w:lineRule="auto"/>
              <w:rPr>
                <w:rFonts w:eastAsia="Times New Roman" w:cs="Arial"/>
                <w:color w:val="000000"/>
                <w:lang w:eastAsia="en-GB"/>
              </w:rPr>
            </w:pPr>
            <w:r w:rsidRPr="00526365">
              <w:rPr>
                <w:rFonts w:eastAsia="Times New Roman" w:cs="Arial"/>
                <w:color w:val="000000"/>
                <w:lang w:eastAsia="en-GB"/>
              </w:rPr>
              <w:t>£</w:t>
            </w:r>
          </w:p>
        </w:tc>
      </w:tr>
      <w:tr w:rsidR="00291F2D" w:rsidRPr="00526365" w14:paraId="787082C5" w14:textId="77777777" w:rsidTr="0002063B">
        <w:trPr>
          <w:trHeight w:val="552"/>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1A4AB" w14:textId="14F1DEAC" w:rsidR="00291F2D" w:rsidRPr="007D662A" w:rsidRDefault="00291F2D" w:rsidP="00E0566B">
            <w:pPr>
              <w:spacing w:after="0" w:line="240" w:lineRule="auto"/>
              <w:rPr>
                <w:rFonts w:eastAsia="Times New Roman" w:cs="Arial"/>
                <w:color w:val="000000"/>
                <w:sz w:val="20"/>
                <w:lang w:eastAsia="en-GB"/>
              </w:rPr>
            </w:pPr>
            <w:r w:rsidRPr="007D662A">
              <w:rPr>
                <w:rFonts w:eastAsia="Times New Roman" w:cs="Arial"/>
                <w:color w:val="000000"/>
                <w:sz w:val="20"/>
                <w:lang w:eastAsia="en-GB"/>
              </w:rPr>
              <w:t>1-7</w:t>
            </w:r>
          </w:p>
        </w:tc>
        <w:tc>
          <w:tcPr>
            <w:tcW w:w="7154" w:type="dxa"/>
            <w:tcBorders>
              <w:top w:val="single" w:sz="4" w:space="0" w:color="auto"/>
              <w:left w:val="nil"/>
              <w:bottom w:val="single" w:sz="4" w:space="0" w:color="auto"/>
              <w:right w:val="single" w:sz="4" w:space="0" w:color="auto"/>
            </w:tcBorders>
            <w:shd w:val="clear" w:color="auto" w:fill="auto"/>
            <w:vAlign w:val="center"/>
          </w:tcPr>
          <w:p w14:paraId="7F2E142F"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46A70CC3" w14:textId="5AE4FADE" w:rsidR="00291F2D" w:rsidRPr="007D662A" w:rsidRDefault="00AD6181">
            <w:pPr>
              <w:spacing w:after="0" w:line="240" w:lineRule="auto"/>
              <w:rPr>
                <w:rFonts w:eastAsia="Times New Roman" w:cs="Arial"/>
                <w:color w:val="000000"/>
                <w:sz w:val="20"/>
                <w:lang w:eastAsia="en-GB"/>
              </w:rPr>
            </w:pPr>
            <w:r w:rsidRPr="007D662A">
              <w:rPr>
                <w:rFonts w:eastAsia="Times New Roman" w:cs="Arial"/>
                <w:color w:val="000000"/>
                <w:sz w:val="20"/>
                <w:lang w:eastAsia="en-GB"/>
              </w:rPr>
              <w:t xml:space="preserve">Please provide details </w:t>
            </w:r>
            <w:r w:rsidR="0002166C" w:rsidRPr="007D662A">
              <w:rPr>
                <w:rFonts w:eastAsia="Times New Roman" w:cs="Arial"/>
                <w:color w:val="000000"/>
                <w:sz w:val="20"/>
                <w:lang w:eastAsia="en-GB"/>
              </w:rPr>
              <w:t xml:space="preserve">any other </w:t>
            </w:r>
            <w:r w:rsidR="00717CA9" w:rsidRPr="007D662A">
              <w:rPr>
                <w:rFonts w:eastAsia="Times New Roman" w:cs="Arial"/>
                <w:color w:val="000000"/>
                <w:sz w:val="20"/>
                <w:lang w:eastAsia="en-GB"/>
              </w:rPr>
              <w:t xml:space="preserve">costs </w:t>
            </w:r>
            <w:r w:rsidR="008C7D50" w:rsidRPr="007D662A">
              <w:rPr>
                <w:rFonts w:eastAsia="Times New Roman" w:cs="Arial"/>
                <w:color w:val="000000"/>
                <w:sz w:val="20"/>
                <w:lang w:eastAsia="en-GB"/>
              </w:rPr>
              <w:t xml:space="preserve">relating to </w:t>
            </w:r>
            <w:r w:rsidR="002248E2" w:rsidRPr="007D662A">
              <w:rPr>
                <w:rFonts w:eastAsia="Times New Roman" w:cs="Arial"/>
                <w:color w:val="000000"/>
                <w:sz w:val="20"/>
                <w:lang w:eastAsia="en-GB"/>
              </w:rPr>
              <w:t>any assumptions</w:t>
            </w:r>
            <w:r w:rsidRPr="007D662A">
              <w:rPr>
                <w:rFonts w:eastAsia="Times New Roman" w:cs="Arial"/>
                <w:color w:val="000000"/>
                <w:sz w:val="20"/>
                <w:lang w:eastAsia="en-GB"/>
              </w:rPr>
              <w:t xml:space="preserve">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1A16A1D" w14:textId="4106E670" w:rsidR="00291F2D" w:rsidRPr="00526365" w:rsidRDefault="00291F2D">
            <w:pPr>
              <w:spacing w:after="0" w:line="240" w:lineRule="auto"/>
              <w:rPr>
                <w:rFonts w:eastAsia="Times New Roman" w:cs="Arial"/>
                <w:color w:val="000000"/>
                <w:lang w:eastAsia="en-GB"/>
              </w:rPr>
            </w:pPr>
            <w:r w:rsidRPr="00526365">
              <w:rPr>
                <w:rFonts w:eastAsia="Times New Roman" w:cs="Arial"/>
                <w:color w:val="000000"/>
                <w:lang w:eastAsia="en-GB"/>
              </w:rPr>
              <w:t>£</w:t>
            </w:r>
          </w:p>
        </w:tc>
      </w:tr>
      <w:tr w:rsidR="003103A9" w:rsidRPr="00526365" w14:paraId="38F0ABB8" w14:textId="77777777" w:rsidTr="0002063B">
        <w:trPr>
          <w:trHeight w:val="622"/>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22F135AB" w14:textId="0ACD479C" w:rsidR="003103A9" w:rsidRPr="007D662A" w:rsidRDefault="003103A9" w:rsidP="0002063B">
            <w:pPr>
              <w:spacing w:after="0" w:line="240" w:lineRule="auto"/>
              <w:rPr>
                <w:rFonts w:cs="Arial"/>
                <w:color w:val="000000" w:themeColor="text1"/>
                <w:sz w:val="20"/>
              </w:rPr>
            </w:pPr>
            <w:r w:rsidRPr="007D662A">
              <w:rPr>
                <w:rFonts w:cs="Arial"/>
                <w:b/>
                <w:color w:val="FFFFFF"/>
                <w:sz w:val="20"/>
              </w:rPr>
              <w:t>Total cost for Lot 1</w:t>
            </w:r>
          </w:p>
        </w:tc>
        <w:tc>
          <w:tcPr>
            <w:tcW w:w="945" w:type="dxa"/>
            <w:tcBorders>
              <w:top w:val="single" w:sz="4" w:space="0" w:color="auto"/>
              <w:bottom w:val="single" w:sz="4" w:space="0" w:color="auto"/>
              <w:right w:val="single" w:sz="4" w:space="0" w:color="auto"/>
            </w:tcBorders>
            <w:noWrap/>
            <w:vAlign w:val="center"/>
          </w:tcPr>
          <w:p w14:paraId="1AA4A23D" w14:textId="77777777" w:rsidR="003103A9" w:rsidRPr="0002063B" w:rsidRDefault="003103A9" w:rsidP="0002063B">
            <w:pPr>
              <w:spacing w:after="0" w:line="240" w:lineRule="auto"/>
              <w:rPr>
                <w:rFonts w:cs="Arial"/>
                <w:color w:val="000000" w:themeColor="text1"/>
              </w:rPr>
            </w:pPr>
            <w:r w:rsidRPr="00E906BF">
              <w:rPr>
                <w:rFonts w:cs="Arial"/>
                <w:color w:val="000000"/>
              </w:rPr>
              <w:t>£</w:t>
            </w:r>
          </w:p>
        </w:tc>
      </w:tr>
    </w:tbl>
    <w:p w14:paraId="3319B4E2" w14:textId="77777777" w:rsidR="00606379" w:rsidRPr="00E906BF" w:rsidRDefault="00606379">
      <w:pPr>
        <w:rPr>
          <w:rFonts w:cs="Arial"/>
        </w:rPr>
      </w:pPr>
    </w:p>
    <w:tbl>
      <w:tblPr>
        <w:tblW w:w="9041" w:type="dxa"/>
        <w:tblLook w:val="04A0" w:firstRow="1" w:lastRow="0" w:firstColumn="1" w:lastColumn="0" w:noHBand="0" w:noVBand="1"/>
      </w:tblPr>
      <w:tblGrid>
        <w:gridCol w:w="940"/>
        <w:gridCol w:w="7155"/>
        <w:gridCol w:w="946"/>
      </w:tblGrid>
      <w:tr w:rsidR="007666B2" w:rsidRPr="00526365" w14:paraId="19ACEBBA" w14:textId="77777777" w:rsidTr="0002063B">
        <w:trPr>
          <w:trHeight w:val="384"/>
        </w:trPr>
        <w:tc>
          <w:tcPr>
            <w:tcW w:w="90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4DC1C" w14:textId="01CEF5C2" w:rsidR="007666B2" w:rsidRPr="007D662A" w:rsidRDefault="007666B2" w:rsidP="0002063B">
            <w:pPr>
              <w:spacing w:after="0" w:line="240" w:lineRule="auto"/>
              <w:rPr>
                <w:rFonts w:eastAsia="Times New Roman" w:cs="Arial"/>
                <w:color w:val="000000" w:themeColor="text1"/>
                <w:sz w:val="20"/>
                <w:lang w:eastAsia="en-GB"/>
              </w:rPr>
            </w:pPr>
            <w:r w:rsidRPr="007D662A">
              <w:rPr>
                <w:rFonts w:cs="Arial"/>
                <w:b/>
                <w:color w:val="000000"/>
                <w:sz w:val="20"/>
              </w:rPr>
              <w:t>Lot 2 – Launch Services</w:t>
            </w:r>
          </w:p>
        </w:tc>
      </w:tr>
      <w:tr w:rsidR="007666B2" w:rsidRPr="00526365" w14:paraId="7EE04C25" w14:textId="77777777" w:rsidTr="0002063B">
        <w:trPr>
          <w:trHeight w:val="53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A7365" w14:textId="265AB1BB" w:rsidR="007666B2" w:rsidRPr="007D662A" w:rsidRDefault="005D6956" w:rsidP="007666B2">
            <w:pPr>
              <w:spacing w:after="0" w:line="240" w:lineRule="auto"/>
              <w:jc w:val="both"/>
              <w:rPr>
                <w:rFonts w:eastAsia="Times New Roman" w:cs="Arial"/>
                <w:color w:val="000000"/>
                <w:sz w:val="20"/>
                <w:lang w:eastAsia="en-GB"/>
              </w:rPr>
            </w:pPr>
            <w:r w:rsidRPr="007D662A">
              <w:rPr>
                <w:rFonts w:eastAsia="Times New Roman" w:cs="Arial"/>
                <w:color w:val="000000"/>
                <w:sz w:val="20"/>
                <w:lang w:eastAsia="en-GB"/>
              </w:rPr>
              <w:t>2-1</w:t>
            </w:r>
          </w:p>
        </w:tc>
        <w:tc>
          <w:tcPr>
            <w:tcW w:w="7154" w:type="dxa"/>
            <w:tcBorders>
              <w:top w:val="single" w:sz="4" w:space="0" w:color="auto"/>
              <w:left w:val="nil"/>
              <w:bottom w:val="single" w:sz="4" w:space="0" w:color="auto"/>
              <w:right w:val="single" w:sz="4" w:space="0" w:color="auto"/>
            </w:tcBorders>
            <w:shd w:val="clear" w:color="auto" w:fill="auto"/>
            <w:vAlign w:val="center"/>
          </w:tcPr>
          <w:p w14:paraId="0E78C630" w14:textId="77777777" w:rsidR="007666B2" w:rsidRPr="007D662A" w:rsidRDefault="007666B2"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Launch Services</w:t>
            </w:r>
          </w:p>
          <w:p w14:paraId="6919B78A" w14:textId="1E47298E" w:rsidR="007666B2" w:rsidRPr="007D662A" w:rsidRDefault="007666B2">
            <w:pPr>
              <w:spacing w:after="0" w:line="240" w:lineRule="auto"/>
              <w:rPr>
                <w:rFonts w:eastAsia="Times New Roman" w:cs="Arial"/>
                <w:b/>
                <w:color w:val="000000"/>
                <w:sz w:val="20"/>
                <w:lang w:eastAsia="en-GB"/>
              </w:rPr>
            </w:pPr>
            <w:r w:rsidRPr="007D662A">
              <w:rPr>
                <w:rFonts w:eastAsia="Times New Roman" w:cs="Arial"/>
                <w:color w:val="000000"/>
                <w:sz w:val="20"/>
                <w:lang w:eastAsia="en-GB"/>
              </w:rPr>
              <w:t>Including Dispenser if applicable. Please detail different orbit options</w:t>
            </w:r>
            <w:r w:rsidR="00B76B75" w:rsidRPr="007D662A">
              <w:rPr>
                <w:rFonts w:eastAsia="Times New Roman" w:cs="Arial"/>
                <w:color w:val="000000"/>
                <w:sz w:val="20"/>
                <w:lang w:eastAsia="en-GB"/>
              </w:rPr>
              <w:t xml:space="preserve"> if more than one is applicable in the 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1AA31EC6" w14:textId="2B4408A4" w:rsidR="007666B2" w:rsidRPr="007D662A" w:rsidRDefault="007666B2" w:rsidP="0002063B">
            <w:pPr>
              <w:spacing w:after="0" w:line="240" w:lineRule="auto"/>
              <w:rPr>
                <w:rFonts w:eastAsia="Times New Roman" w:cs="Arial"/>
                <w:color w:val="000000" w:themeColor="text1"/>
                <w:sz w:val="20"/>
                <w:lang w:eastAsia="en-GB"/>
              </w:rPr>
            </w:pPr>
            <w:r w:rsidRPr="007D662A">
              <w:rPr>
                <w:rFonts w:eastAsia="Times New Roman" w:cs="Arial"/>
                <w:color w:val="000000"/>
                <w:sz w:val="20"/>
                <w:lang w:eastAsia="en-GB"/>
              </w:rPr>
              <w:t>£</w:t>
            </w:r>
          </w:p>
        </w:tc>
      </w:tr>
      <w:tr w:rsidR="00291F2D" w:rsidRPr="00526365" w14:paraId="08175D34" w14:textId="77777777" w:rsidTr="0002063B">
        <w:trPr>
          <w:trHeight w:val="533"/>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939D7" w14:textId="3ABA4538" w:rsidR="00291F2D" w:rsidRPr="007D662A" w:rsidRDefault="00291F2D" w:rsidP="00291F2D">
            <w:pPr>
              <w:spacing w:after="0" w:line="240" w:lineRule="auto"/>
              <w:jc w:val="both"/>
              <w:rPr>
                <w:rFonts w:eastAsia="Times New Roman" w:cs="Arial"/>
                <w:color w:val="000000"/>
                <w:sz w:val="20"/>
                <w:lang w:eastAsia="en-GB"/>
              </w:rPr>
            </w:pPr>
            <w:r w:rsidRPr="007D662A">
              <w:rPr>
                <w:rFonts w:eastAsia="Times New Roman" w:cs="Arial"/>
                <w:color w:val="000000"/>
                <w:sz w:val="20"/>
                <w:lang w:eastAsia="en-GB"/>
              </w:rPr>
              <w:t>2-2</w:t>
            </w:r>
          </w:p>
        </w:tc>
        <w:tc>
          <w:tcPr>
            <w:tcW w:w="7154" w:type="dxa"/>
            <w:tcBorders>
              <w:top w:val="single" w:sz="4" w:space="0" w:color="auto"/>
              <w:left w:val="nil"/>
              <w:bottom w:val="single" w:sz="4" w:space="0" w:color="auto"/>
              <w:right w:val="single" w:sz="4" w:space="0" w:color="auto"/>
            </w:tcBorders>
            <w:shd w:val="clear" w:color="auto" w:fill="auto"/>
            <w:vAlign w:val="center"/>
          </w:tcPr>
          <w:p w14:paraId="34CF4FDF" w14:textId="77777777" w:rsidR="00291F2D" w:rsidRPr="007D662A" w:rsidRDefault="00291F2D" w:rsidP="00BF6760">
            <w:pPr>
              <w:spacing w:after="0" w:line="240" w:lineRule="auto"/>
              <w:rPr>
                <w:rFonts w:eastAsia="Times New Roman" w:cs="Arial"/>
                <w:b/>
                <w:color w:val="000000"/>
                <w:sz w:val="20"/>
                <w:lang w:eastAsia="en-GB"/>
              </w:rPr>
            </w:pPr>
            <w:r w:rsidRPr="007D662A">
              <w:rPr>
                <w:rFonts w:eastAsia="Times New Roman" w:cs="Arial"/>
                <w:b/>
                <w:color w:val="000000"/>
                <w:sz w:val="20"/>
                <w:lang w:eastAsia="en-GB"/>
              </w:rPr>
              <w:t>Any Other Items</w:t>
            </w:r>
          </w:p>
          <w:p w14:paraId="722C9F14" w14:textId="6CEA62D3" w:rsidR="00291F2D" w:rsidRPr="007D662A" w:rsidRDefault="00356357">
            <w:pPr>
              <w:spacing w:after="0" w:line="240" w:lineRule="auto"/>
              <w:rPr>
                <w:rFonts w:eastAsia="Times New Roman" w:cs="Arial"/>
                <w:b/>
                <w:color w:val="000000"/>
                <w:sz w:val="20"/>
                <w:lang w:eastAsia="en-GB"/>
              </w:rPr>
            </w:pPr>
            <w:r w:rsidRPr="007D662A">
              <w:rPr>
                <w:rFonts w:eastAsia="Times New Roman" w:cs="Arial"/>
                <w:color w:val="000000"/>
                <w:sz w:val="20"/>
                <w:lang w:eastAsia="en-GB"/>
              </w:rPr>
              <w:t xml:space="preserve">Please provide details </w:t>
            </w:r>
            <w:r w:rsidR="00717CA9" w:rsidRPr="007D662A">
              <w:rPr>
                <w:rFonts w:eastAsia="Times New Roman" w:cs="Arial"/>
                <w:color w:val="000000"/>
                <w:sz w:val="20"/>
                <w:lang w:eastAsia="en-GB"/>
              </w:rPr>
              <w:t xml:space="preserve">any other cost </w:t>
            </w:r>
            <w:r w:rsidR="008C7D50" w:rsidRPr="007D662A">
              <w:rPr>
                <w:rFonts w:eastAsia="Times New Roman" w:cs="Arial"/>
                <w:color w:val="000000"/>
                <w:sz w:val="20"/>
                <w:lang w:eastAsia="en-GB"/>
              </w:rPr>
              <w:t xml:space="preserve">relating to any </w:t>
            </w:r>
            <w:r w:rsidRPr="007D662A">
              <w:rPr>
                <w:rFonts w:eastAsia="Times New Roman" w:cs="Arial"/>
                <w:color w:val="000000"/>
                <w:sz w:val="20"/>
                <w:lang w:eastAsia="en-GB"/>
              </w:rPr>
              <w:t xml:space="preserve">assumptions in </w:t>
            </w:r>
            <w:r w:rsidR="00717CA9" w:rsidRPr="007D662A">
              <w:rPr>
                <w:rFonts w:eastAsia="Times New Roman" w:cs="Arial"/>
                <w:color w:val="000000"/>
                <w:sz w:val="20"/>
                <w:lang w:eastAsia="en-GB"/>
              </w:rPr>
              <w:t xml:space="preserve">the </w:t>
            </w:r>
            <w:r w:rsidRPr="007D662A">
              <w:rPr>
                <w:rFonts w:eastAsia="Times New Roman" w:cs="Arial"/>
                <w:color w:val="000000"/>
                <w:sz w:val="20"/>
                <w:lang w:eastAsia="en-GB"/>
              </w:rPr>
              <w:t>technical proposal</w:t>
            </w:r>
            <w:r w:rsidR="00B43021" w:rsidRPr="007D662A">
              <w:rPr>
                <w:rFonts w:eastAsia="Times New Roman" w:cs="Arial"/>
                <w:color w:val="000000"/>
                <w:sz w:val="20"/>
                <w:lang w:eastAsia="en-GB"/>
              </w:rPr>
              <w:t>.</w:t>
            </w:r>
          </w:p>
        </w:tc>
        <w:tc>
          <w:tcPr>
            <w:tcW w:w="945" w:type="dxa"/>
            <w:tcBorders>
              <w:top w:val="single" w:sz="4" w:space="0" w:color="auto"/>
              <w:left w:val="nil"/>
              <w:bottom w:val="single" w:sz="4" w:space="0" w:color="auto"/>
              <w:right w:val="single" w:sz="4" w:space="0" w:color="auto"/>
            </w:tcBorders>
            <w:shd w:val="clear" w:color="auto" w:fill="auto"/>
            <w:noWrap/>
            <w:vAlign w:val="center"/>
          </w:tcPr>
          <w:p w14:paraId="34DFC863" w14:textId="538F4FD9" w:rsidR="00291F2D" w:rsidRPr="007D662A" w:rsidRDefault="00291F2D" w:rsidP="00B43021">
            <w:pPr>
              <w:spacing w:after="0" w:line="240" w:lineRule="auto"/>
              <w:rPr>
                <w:rFonts w:eastAsia="Times New Roman" w:cs="Arial"/>
                <w:color w:val="000000" w:themeColor="text1"/>
                <w:sz w:val="20"/>
                <w:lang w:eastAsia="en-GB"/>
              </w:rPr>
            </w:pPr>
            <w:r w:rsidRPr="007D662A">
              <w:rPr>
                <w:rFonts w:eastAsia="Times New Roman" w:cs="Arial"/>
                <w:color w:val="000000"/>
                <w:sz w:val="20"/>
                <w:lang w:eastAsia="en-GB"/>
              </w:rPr>
              <w:t>£</w:t>
            </w:r>
          </w:p>
        </w:tc>
      </w:tr>
      <w:tr w:rsidR="00291F2D" w:rsidRPr="00526365" w14:paraId="392A05A2" w14:textId="77777777" w:rsidTr="0002063B">
        <w:trPr>
          <w:trHeight w:val="607"/>
        </w:trPr>
        <w:tc>
          <w:tcPr>
            <w:tcW w:w="8095" w:type="dxa"/>
            <w:gridSpan w:val="2"/>
            <w:tcBorders>
              <w:top w:val="single" w:sz="4" w:space="0" w:color="auto"/>
              <w:left w:val="single" w:sz="4" w:space="0" w:color="auto"/>
              <w:bottom w:val="single" w:sz="4" w:space="0" w:color="auto"/>
              <w:right w:val="single" w:sz="4" w:space="0" w:color="auto"/>
            </w:tcBorders>
            <w:shd w:val="clear" w:color="auto" w:fill="FF0000"/>
            <w:noWrap/>
            <w:vAlign w:val="center"/>
          </w:tcPr>
          <w:p w14:paraId="25DEA82A" w14:textId="525CB229" w:rsidR="00291F2D" w:rsidRPr="007D662A" w:rsidRDefault="00291F2D" w:rsidP="00B43021">
            <w:pPr>
              <w:spacing w:after="0" w:line="240" w:lineRule="auto"/>
              <w:rPr>
                <w:rFonts w:cs="Arial"/>
                <w:color w:val="000000" w:themeColor="text1"/>
                <w:sz w:val="20"/>
              </w:rPr>
            </w:pPr>
            <w:bookmarkStart w:id="29" w:name="_Hlk503796556"/>
            <w:r w:rsidRPr="007D662A">
              <w:rPr>
                <w:rFonts w:cs="Arial"/>
                <w:b/>
                <w:color w:val="FFFFFF"/>
                <w:sz w:val="20"/>
              </w:rPr>
              <w:t>Total cost fo</w:t>
            </w:r>
            <w:r w:rsidR="00F61F07" w:rsidRPr="007D662A">
              <w:rPr>
                <w:rFonts w:cs="Arial"/>
                <w:b/>
                <w:color w:val="FFFFFF"/>
                <w:sz w:val="20"/>
              </w:rPr>
              <w:t>r</w:t>
            </w:r>
            <w:r w:rsidRPr="007D662A">
              <w:rPr>
                <w:rFonts w:cs="Arial"/>
                <w:b/>
                <w:color w:val="FFFFFF"/>
                <w:sz w:val="20"/>
              </w:rPr>
              <w:t xml:space="preserve"> Lot 2</w:t>
            </w:r>
          </w:p>
        </w:tc>
        <w:tc>
          <w:tcPr>
            <w:tcW w:w="945" w:type="dxa"/>
            <w:tcBorders>
              <w:top w:val="single" w:sz="4" w:space="0" w:color="auto"/>
              <w:bottom w:val="single" w:sz="4" w:space="0" w:color="auto"/>
              <w:right w:val="single" w:sz="4" w:space="0" w:color="auto"/>
            </w:tcBorders>
            <w:noWrap/>
            <w:vAlign w:val="center"/>
          </w:tcPr>
          <w:p w14:paraId="69E60A67" w14:textId="77777777" w:rsidR="00291F2D" w:rsidRPr="007D662A" w:rsidRDefault="00291F2D" w:rsidP="00B43021">
            <w:pPr>
              <w:spacing w:after="0" w:line="240" w:lineRule="auto"/>
              <w:rPr>
                <w:rFonts w:cs="Arial"/>
                <w:color w:val="000000" w:themeColor="text1"/>
                <w:sz w:val="20"/>
              </w:rPr>
            </w:pPr>
            <w:r w:rsidRPr="007D662A">
              <w:rPr>
                <w:rFonts w:cs="Arial"/>
                <w:color w:val="000000"/>
                <w:sz w:val="20"/>
              </w:rPr>
              <w:t>£</w:t>
            </w:r>
          </w:p>
        </w:tc>
      </w:tr>
      <w:bookmarkEnd w:id="29"/>
    </w:tbl>
    <w:p w14:paraId="7F9D0F77" w14:textId="77777777" w:rsidR="00F878FE" w:rsidRPr="00526365" w:rsidRDefault="00F878FE" w:rsidP="00E0566B">
      <w:pPr>
        <w:spacing w:after="0" w:line="240" w:lineRule="auto"/>
        <w:jc w:val="both"/>
        <w:rPr>
          <w:rFonts w:cs="Arial"/>
          <w:b/>
          <w:sz w:val="20"/>
          <w:szCs w:val="20"/>
          <w:highlight w:val="yellow"/>
        </w:rPr>
      </w:pPr>
    </w:p>
    <w:tbl>
      <w:tblPr>
        <w:tblW w:w="5000" w:type="pct"/>
        <w:tblLook w:val="04A0" w:firstRow="1" w:lastRow="0" w:firstColumn="1" w:lastColumn="0" w:noHBand="0" w:noVBand="1"/>
      </w:tblPr>
      <w:tblGrid>
        <w:gridCol w:w="665"/>
        <w:gridCol w:w="6195"/>
        <w:gridCol w:w="2166"/>
      </w:tblGrid>
      <w:tr w:rsidR="00262252" w:rsidRPr="00526365" w14:paraId="628D5C7E" w14:textId="77777777" w:rsidTr="00B43021">
        <w:trPr>
          <w:trHeight w:val="300"/>
        </w:trPr>
        <w:tc>
          <w:tcPr>
            <w:tcW w:w="3800" w:type="pct"/>
            <w:gridSpan w:val="2"/>
            <w:tcBorders>
              <w:top w:val="nil"/>
              <w:left w:val="nil"/>
              <w:bottom w:val="nil"/>
              <w:right w:val="nil"/>
            </w:tcBorders>
            <w:shd w:val="clear" w:color="auto" w:fill="auto"/>
            <w:noWrap/>
            <w:vAlign w:val="bottom"/>
            <w:hideMark/>
          </w:tcPr>
          <w:p w14:paraId="4767382C" w14:textId="77777777" w:rsidR="00262252" w:rsidRPr="00526365" w:rsidRDefault="00262252" w:rsidP="00BF6760">
            <w:pPr>
              <w:spacing w:after="0" w:line="240" w:lineRule="auto"/>
              <w:jc w:val="both"/>
              <w:rPr>
                <w:rFonts w:eastAsia="Times New Roman" w:cs="Arial"/>
                <w:b/>
                <w:color w:val="000000"/>
                <w:u w:val="single"/>
                <w:lang w:eastAsia="en-GB"/>
              </w:rPr>
            </w:pPr>
            <w:r w:rsidRPr="00526365">
              <w:rPr>
                <w:rFonts w:eastAsia="Times New Roman" w:cs="Arial"/>
                <w:b/>
                <w:color w:val="000000"/>
                <w:u w:val="single"/>
                <w:lang w:eastAsia="en-GB"/>
              </w:rPr>
              <w:t>Notes:</w:t>
            </w:r>
          </w:p>
        </w:tc>
        <w:tc>
          <w:tcPr>
            <w:tcW w:w="1200" w:type="pct"/>
            <w:tcBorders>
              <w:top w:val="nil"/>
              <w:left w:val="nil"/>
              <w:bottom w:val="nil"/>
              <w:right w:val="nil"/>
            </w:tcBorders>
            <w:shd w:val="clear" w:color="auto" w:fill="auto"/>
            <w:vAlign w:val="bottom"/>
            <w:hideMark/>
          </w:tcPr>
          <w:p w14:paraId="5DE2D835" w14:textId="77777777" w:rsidR="00262252" w:rsidRPr="00526365" w:rsidRDefault="00262252" w:rsidP="00E0566B">
            <w:pPr>
              <w:spacing w:after="0" w:line="240" w:lineRule="auto"/>
              <w:jc w:val="both"/>
              <w:rPr>
                <w:rFonts w:eastAsia="Times New Roman" w:cs="Arial"/>
                <w:b/>
                <w:color w:val="000000"/>
                <w:u w:val="single"/>
                <w:lang w:eastAsia="en-GB"/>
              </w:rPr>
            </w:pPr>
          </w:p>
        </w:tc>
      </w:tr>
      <w:tr w:rsidR="00262252" w:rsidRPr="00526365" w14:paraId="6A307FCE" w14:textId="77777777" w:rsidTr="00B43021">
        <w:trPr>
          <w:trHeight w:val="300"/>
        </w:trPr>
        <w:tc>
          <w:tcPr>
            <w:tcW w:w="368" w:type="pct"/>
            <w:tcBorders>
              <w:top w:val="nil"/>
              <w:left w:val="nil"/>
              <w:bottom w:val="nil"/>
              <w:right w:val="nil"/>
            </w:tcBorders>
            <w:shd w:val="clear" w:color="auto" w:fill="auto"/>
            <w:noWrap/>
            <w:vAlign w:val="bottom"/>
            <w:hideMark/>
          </w:tcPr>
          <w:p w14:paraId="6422358C"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noWrap/>
            <w:vAlign w:val="bottom"/>
            <w:hideMark/>
          </w:tcPr>
          <w:p w14:paraId="0F6D2BA8"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Please be as specific as necessary when detailed the proposed cost of each deliverable. </w:t>
            </w:r>
          </w:p>
        </w:tc>
      </w:tr>
      <w:tr w:rsidR="00262252" w:rsidRPr="00526365" w14:paraId="0A1489F4" w14:textId="77777777" w:rsidTr="00B43021">
        <w:trPr>
          <w:trHeight w:val="585"/>
        </w:trPr>
        <w:tc>
          <w:tcPr>
            <w:tcW w:w="368" w:type="pct"/>
            <w:tcBorders>
              <w:top w:val="nil"/>
              <w:left w:val="nil"/>
              <w:bottom w:val="nil"/>
              <w:right w:val="nil"/>
            </w:tcBorders>
            <w:shd w:val="clear" w:color="auto" w:fill="auto"/>
            <w:noWrap/>
            <w:hideMark/>
          </w:tcPr>
          <w:p w14:paraId="61A3EF61" w14:textId="77777777" w:rsidR="00262252" w:rsidRPr="00526365" w:rsidRDefault="00262252" w:rsidP="00E0566B">
            <w:pPr>
              <w:spacing w:after="0" w:line="240" w:lineRule="auto"/>
              <w:jc w:val="both"/>
              <w:rPr>
                <w:rFonts w:eastAsia="Times New Roman" w:cs="Arial"/>
                <w:color w:val="000000"/>
                <w:lang w:eastAsia="en-GB"/>
              </w:rPr>
            </w:pPr>
            <w:r w:rsidRPr="00526365">
              <w:rPr>
                <w:rFonts w:eastAsia="Times New Roman" w:cs="Arial"/>
                <w:color w:val="000000"/>
                <w:lang w:eastAsia="en-GB"/>
              </w:rPr>
              <w:t>**</w:t>
            </w:r>
          </w:p>
        </w:tc>
        <w:tc>
          <w:tcPr>
            <w:tcW w:w="4632" w:type="pct"/>
            <w:gridSpan w:val="2"/>
            <w:tcBorders>
              <w:top w:val="nil"/>
              <w:left w:val="nil"/>
              <w:bottom w:val="nil"/>
              <w:right w:val="nil"/>
            </w:tcBorders>
            <w:shd w:val="clear" w:color="auto" w:fill="auto"/>
            <w:vAlign w:val="bottom"/>
            <w:hideMark/>
          </w:tcPr>
          <w:p w14:paraId="69234B81" w14:textId="77777777" w:rsidR="00262252" w:rsidRPr="00526365" w:rsidRDefault="00262252" w:rsidP="00262252">
            <w:pPr>
              <w:spacing w:after="0" w:line="240" w:lineRule="auto"/>
              <w:jc w:val="both"/>
              <w:rPr>
                <w:rFonts w:eastAsia="Times New Roman" w:cs="Arial"/>
                <w:color w:val="000000"/>
                <w:sz w:val="20"/>
                <w:szCs w:val="20"/>
                <w:lang w:eastAsia="en-GB"/>
              </w:rPr>
            </w:pPr>
            <w:r w:rsidRPr="00526365">
              <w:rPr>
                <w:rFonts w:eastAsia="Times New Roman" w:cs="Arial"/>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14:paraId="5AEAA2DF" w14:textId="77777777" w:rsidR="008D5342" w:rsidRPr="00526365" w:rsidRDefault="008D5342" w:rsidP="00E0566B">
      <w:pPr>
        <w:spacing w:after="0" w:line="240" w:lineRule="auto"/>
        <w:jc w:val="both"/>
        <w:rPr>
          <w:rFonts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526365" w14:paraId="525A8934" w14:textId="77777777" w:rsidTr="22879EE4">
        <w:tc>
          <w:tcPr>
            <w:tcW w:w="9855" w:type="dxa"/>
            <w:shd w:val="clear" w:color="auto" w:fill="FF0000"/>
          </w:tcPr>
          <w:p w14:paraId="76771B2D" w14:textId="77777777" w:rsidR="00A553C5" w:rsidRPr="00526365" w:rsidRDefault="00A553C5" w:rsidP="00E0566B">
            <w:pPr>
              <w:pStyle w:val="Heading2"/>
              <w:spacing w:line="276" w:lineRule="auto"/>
              <w:jc w:val="both"/>
              <w:rPr>
                <w:rFonts w:ascii="Arial" w:hAnsi="Arial" w:cs="Arial"/>
                <w:color w:val="FFFFFF"/>
              </w:rPr>
            </w:pPr>
            <w:bookmarkStart w:id="30" w:name="_Toc238467467"/>
            <w:r w:rsidRPr="00526365">
              <w:rPr>
                <w:rFonts w:ascii="Arial" w:hAnsi="Arial" w:cs="Arial"/>
                <w:color w:val="FFFFFF"/>
              </w:rPr>
              <w:lastRenderedPageBreak/>
              <w:t>UNDERTAKING</w:t>
            </w:r>
            <w:bookmarkEnd w:id="30"/>
          </w:p>
        </w:tc>
      </w:tr>
    </w:tbl>
    <w:p w14:paraId="764E7378" w14:textId="77777777" w:rsidR="00A553C5" w:rsidRPr="00526365" w:rsidRDefault="00A553C5" w:rsidP="00E0566B">
      <w:pPr>
        <w:jc w:val="both"/>
        <w:rPr>
          <w:rFonts w:cs="Arial"/>
        </w:rPr>
      </w:pPr>
    </w:p>
    <w:p w14:paraId="3AB0ABCB" w14:textId="77777777" w:rsidR="00A553C5" w:rsidRPr="00526365" w:rsidRDefault="00A553C5" w:rsidP="001001AC">
      <w:pPr>
        <w:jc w:val="both"/>
        <w:rPr>
          <w:rFonts w:cs="Arial"/>
          <w:sz w:val="20"/>
          <w:szCs w:val="20"/>
        </w:rPr>
      </w:pPr>
      <w:r w:rsidRPr="00526365">
        <w:rPr>
          <w:rFonts w:cs="Arial"/>
          <w:sz w:val="20"/>
          <w:szCs w:val="20"/>
        </w:rPr>
        <w:t>To be signed by an Officer of the Supplier’s Company in their own</w:t>
      </w:r>
      <w:r w:rsidR="00BA14A5" w:rsidRPr="00526365">
        <w:rPr>
          <w:rFonts w:cs="Arial"/>
          <w:sz w:val="20"/>
          <w:szCs w:val="20"/>
        </w:rPr>
        <w:t xml:space="preserve"> name on behalf of the Company.</w:t>
      </w:r>
    </w:p>
    <w:p w14:paraId="26BB657C" w14:textId="77777777" w:rsidR="00A553C5" w:rsidRPr="00526365" w:rsidRDefault="00A553C5" w:rsidP="001001AC">
      <w:pPr>
        <w:jc w:val="both"/>
        <w:rPr>
          <w:rFonts w:cs="Arial"/>
          <w:color w:val="000000"/>
          <w:sz w:val="20"/>
          <w:szCs w:val="20"/>
        </w:rPr>
      </w:pPr>
      <w:r w:rsidRPr="00526365">
        <w:rPr>
          <w:rFonts w:cs="Arial"/>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526365" w14:paraId="6216BF75" w14:textId="77777777" w:rsidTr="00B0302C">
        <w:tc>
          <w:tcPr>
            <w:tcW w:w="3116" w:type="dxa"/>
            <w:tcBorders>
              <w:top w:val="single" w:sz="2" w:space="0" w:color="auto"/>
              <w:left w:val="single" w:sz="2" w:space="0" w:color="auto"/>
              <w:bottom w:val="single" w:sz="2" w:space="0" w:color="auto"/>
              <w:right w:val="single" w:sz="2" w:space="0" w:color="auto"/>
            </w:tcBorders>
          </w:tcPr>
          <w:p w14:paraId="7E311E9C"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Signed for and on behalf of the Company</w:t>
            </w:r>
          </w:p>
          <w:p w14:paraId="3D703B56"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14:paraId="15A1250A"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75AA9F3D" w14:textId="77777777" w:rsidTr="00B0302C">
        <w:tc>
          <w:tcPr>
            <w:tcW w:w="3116" w:type="dxa"/>
            <w:tcBorders>
              <w:top w:val="single" w:sz="2" w:space="0" w:color="auto"/>
              <w:left w:val="single" w:sz="2" w:space="0" w:color="auto"/>
              <w:bottom w:val="single" w:sz="2" w:space="0" w:color="auto"/>
              <w:right w:val="single" w:sz="2" w:space="0" w:color="auto"/>
            </w:tcBorders>
          </w:tcPr>
          <w:p w14:paraId="1DBBC8A4"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Name of person signing on behalf of the Company</w:t>
            </w:r>
          </w:p>
          <w:p w14:paraId="480D0CF3"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37B6AA28"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5535A821" w14:textId="77777777" w:rsidTr="00B0302C">
        <w:tc>
          <w:tcPr>
            <w:tcW w:w="3116" w:type="dxa"/>
            <w:tcBorders>
              <w:top w:val="single" w:sz="2" w:space="0" w:color="auto"/>
              <w:left w:val="single" w:sz="2" w:space="0" w:color="auto"/>
              <w:bottom w:val="single" w:sz="2" w:space="0" w:color="auto"/>
              <w:right w:val="single" w:sz="2" w:space="0" w:color="auto"/>
            </w:tcBorders>
          </w:tcPr>
          <w:p w14:paraId="2DABD7C7"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Position/status in the Company</w:t>
            </w:r>
          </w:p>
          <w:p w14:paraId="3481C76F"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71CCB481"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3A946B76" w14:textId="77777777" w:rsidTr="00B0302C">
        <w:tc>
          <w:tcPr>
            <w:tcW w:w="3116" w:type="dxa"/>
            <w:tcBorders>
              <w:top w:val="single" w:sz="2" w:space="0" w:color="auto"/>
              <w:left w:val="single" w:sz="2" w:space="0" w:color="auto"/>
              <w:bottom w:val="single" w:sz="2" w:space="0" w:color="auto"/>
              <w:right w:val="single" w:sz="2" w:space="0" w:color="auto"/>
            </w:tcBorders>
          </w:tcPr>
          <w:p w14:paraId="067FF027"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Company’s name and address</w:t>
            </w:r>
          </w:p>
          <w:p w14:paraId="752CCCCD" w14:textId="77777777" w:rsidR="00A553C5" w:rsidRPr="00526365" w:rsidRDefault="00A553C5" w:rsidP="00222F71">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14:paraId="52B9BCFF"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r w:rsidR="00A553C5" w:rsidRPr="00526365" w14:paraId="0E9405F9" w14:textId="77777777" w:rsidTr="00B0302C">
        <w:tc>
          <w:tcPr>
            <w:tcW w:w="3116" w:type="dxa"/>
            <w:tcBorders>
              <w:top w:val="single" w:sz="2" w:space="0" w:color="auto"/>
              <w:left w:val="single" w:sz="2" w:space="0" w:color="auto"/>
              <w:bottom w:val="single" w:sz="2" w:space="0" w:color="auto"/>
              <w:right w:val="single" w:sz="2" w:space="0" w:color="auto"/>
            </w:tcBorders>
          </w:tcPr>
          <w:p w14:paraId="6AEB6C20" w14:textId="77777777" w:rsidR="00A553C5" w:rsidRPr="00526365" w:rsidRDefault="00A553C5" w:rsidP="00BF6760">
            <w:pPr>
              <w:widowControl w:val="0"/>
              <w:autoSpaceDE w:val="0"/>
              <w:autoSpaceDN w:val="0"/>
              <w:adjustRightInd w:val="0"/>
              <w:spacing w:after="0"/>
              <w:jc w:val="both"/>
              <w:rPr>
                <w:rFonts w:eastAsiaTheme="minorEastAsia" w:cs="Arial"/>
                <w:color w:val="000000"/>
                <w:sz w:val="20"/>
                <w:szCs w:val="20"/>
                <w:lang w:eastAsia="en-GB"/>
              </w:rPr>
            </w:pPr>
            <w:r w:rsidRPr="00526365">
              <w:rPr>
                <w:rFonts w:eastAsiaTheme="minorEastAsia" w:cs="Arial"/>
                <w:color w:val="000000"/>
                <w:sz w:val="20"/>
                <w:szCs w:val="20"/>
                <w:lang w:eastAsia="en-GB"/>
              </w:rPr>
              <w:t>Date</w:t>
            </w:r>
          </w:p>
          <w:p w14:paraId="649FF4CB"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14:paraId="677F029C" w14:textId="77777777" w:rsidR="00A553C5" w:rsidRPr="00526365" w:rsidRDefault="00A553C5" w:rsidP="00E0566B">
            <w:pPr>
              <w:widowControl w:val="0"/>
              <w:autoSpaceDE w:val="0"/>
              <w:autoSpaceDN w:val="0"/>
              <w:adjustRightInd w:val="0"/>
              <w:spacing w:after="0"/>
              <w:jc w:val="both"/>
              <w:rPr>
                <w:rFonts w:eastAsiaTheme="minorEastAsia" w:cs="Arial"/>
                <w:color w:val="000000"/>
                <w:sz w:val="20"/>
                <w:szCs w:val="20"/>
                <w:lang w:eastAsia="en-GB"/>
              </w:rPr>
            </w:pPr>
          </w:p>
        </w:tc>
      </w:tr>
    </w:tbl>
    <w:p w14:paraId="09033F7C" w14:textId="77777777" w:rsidR="00417379" w:rsidRPr="00526365" w:rsidRDefault="00417379" w:rsidP="00E0566B">
      <w:pPr>
        <w:jc w:val="both"/>
        <w:rPr>
          <w:rFonts w:cs="Arial"/>
          <w:b/>
          <w:sz w:val="28"/>
          <w:szCs w:val="28"/>
        </w:rPr>
      </w:pPr>
    </w:p>
    <w:p w14:paraId="5FB5D921" w14:textId="22288F04" w:rsidR="00F30A4C" w:rsidRPr="00526365" w:rsidRDefault="00F30A4C">
      <w:pPr>
        <w:jc w:val="both"/>
        <w:rPr>
          <w:rFonts w:cs="Arial"/>
          <w:b/>
          <w:sz w:val="28"/>
          <w:szCs w:val="28"/>
        </w:rPr>
      </w:pPr>
      <w:r w:rsidRPr="00526365">
        <w:rPr>
          <w:rFonts w:cs="Arial"/>
          <w:b/>
          <w:sz w:val="28"/>
          <w:szCs w:val="28"/>
        </w:rPr>
        <w:t>Mandatory Exclusion Grounds</w:t>
      </w:r>
    </w:p>
    <w:p w14:paraId="5E579F41" w14:textId="77777777" w:rsidR="00F30A4C" w:rsidRPr="00526365" w:rsidRDefault="00F30A4C">
      <w:pPr>
        <w:jc w:val="both"/>
        <w:rPr>
          <w:rFonts w:cs="Arial"/>
          <w:b/>
          <w:sz w:val="24"/>
          <w:szCs w:val="24"/>
        </w:rPr>
      </w:pPr>
      <w:r w:rsidRPr="00526365">
        <w:rPr>
          <w:rFonts w:cs="Arial"/>
          <w:b/>
          <w:sz w:val="24"/>
          <w:szCs w:val="24"/>
        </w:rPr>
        <w:t>Participation in a criminal organisation</w:t>
      </w:r>
    </w:p>
    <w:p w14:paraId="62855967" w14:textId="77777777" w:rsidR="00F30A4C" w:rsidRPr="00526365" w:rsidRDefault="00F30A4C" w:rsidP="001001AC">
      <w:pPr>
        <w:jc w:val="both"/>
        <w:rPr>
          <w:rFonts w:cs="Arial"/>
          <w:sz w:val="20"/>
          <w:szCs w:val="20"/>
        </w:rPr>
      </w:pPr>
      <w:r w:rsidRPr="00526365">
        <w:rPr>
          <w:rFonts w:cs="Arial"/>
          <w:sz w:val="20"/>
          <w:szCs w:val="20"/>
        </w:rPr>
        <w:t>Participation offence as defined by section 45 of the Serious Crime Act 2015</w:t>
      </w:r>
    </w:p>
    <w:p w14:paraId="30C3A7A0" w14:textId="77777777" w:rsidR="00F30A4C" w:rsidRPr="00526365" w:rsidRDefault="00F30A4C" w:rsidP="001001AC">
      <w:pPr>
        <w:jc w:val="both"/>
        <w:rPr>
          <w:rFonts w:cs="Arial"/>
          <w:sz w:val="20"/>
          <w:szCs w:val="20"/>
        </w:rPr>
      </w:pPr>
      <w:r w:rsidRPr="00526365">
        <w:rPr>
          <w:rFonts w:cs="Arial"/>
          <w:sz w:val="20"/>
          <w:szCs w:val="20"/>
        </w:rPr>
        <w:t>Conspiracy within the meaning of</w:t>
      </w:r>
    </w:p>
    <w:p w14:paraId="5D026B7B"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section 1 or 1A of the Criminal Law Act 1977 or</w:t>
      </w:r>
    </w:p>
    <w:p w14:paraId="40E23D07" w14:textId="77777777" w:rsidR="00F30A4C" w:rsidRPr="00526365" w:rsidRDefault="00F30A4C" w:rsidP="001001AC">
      <w:pPr>
        <w:pStyle w:val="ListParagraph"/>
        <w:numPr>
          <w:ilvl w:val="0"/>
          <w:numId w:val="10"/>
        </w:numPr>
        <w:jc w:val="both"/>
        <w:rPr>
          <w:rFonts w:cs="Arial"/>
          <w:sz w:val="20"/>
          <w:szCs w:val="20"/>
        </w:rPr>
      </w:pPr>
      <w:r w:rsidRPr="00526365">
        <w:rPr>
          <w:rFonts w:cs="Arial"/>
          <w:sz w:val="20"/>
          <w:szCs w:val="20"/>
        </w:rPr>
        <w:t>article 9 or 9A of the Criminal Attempts and Conspiracy (Northern Ireland) Order 1983</w:t>
      </w:r>
    </w:p>
    <w:p w14:paraId="424C0C3C" w14:textId="77777777" w:rsidR="00F30A4C" w:rsidRPr="00526365" w:rsidRDefault="00235EAB" w:rsidP="001001AC">
      <w:pPr>
        <w:jc w:val="both"/>
        <w:rPr>
          <w:rFonts w:cs="Arial"/>
          <w:sz w:val="20"/>
          <w:szCs w:val="20"/>
        </w:rPr>
      </w:pPr>
      <w:r w:rsidRPr="00526365">
        <w:rPr>
          <w:rFonts w:cs="Arial"/>
          <w:sz w:val="20"/>
          <w:szCs w:val="20"/>
        </w:rPr>
        <w:t>Where</w:t>
      </w:r>
      <w:r w:rsidR="00F30A4C" w:rsidRPr="00526365">
        <w:rPr>
          <w:rFonts w:cs="Arial"/>
          <w:sz w:val="20"/>
          <w:szCs w:val="20"/>
        </w:rPr>
        <w:t xml:space="preserve"> that conspiracy relates to participation in a criminal organisation as defined in Article 2 of Council Framework Decision 2008/841/JHA on the fight against organised crime;</w:t>
      </w:r>
    </w:p>
    <w:p w14:paraId="7A7E39B4" w14:textId="77777777" w:rsidR="00F30A4C" w:rsidRPr="00526365" w:rsidRDefault="00F30A4C">
      <w:pPr>
        <w:jc w:val="both"/>
        <w:rPr>
          <w:rFonts w:cs="Arial"/>
          <w:b/>
          <w:sz w:val="24"/>
          <w:szCs w:val="24"/>
        </w:rPr>
      </w:pPr>
      <w:r w:rsidRPr="00526365">
        <w:rPr>
          <w:rFonts w:cs="Arial"/>
          <w:b/>
          <w:sz w:val="24"/>
          <w:szCs w:val="24"/>
        </w:rPr>
        <w:t>Corruption</w:t>
      </w:r>
    </w:p>
    <w:p w14:paraId="57789B69" w14:textId="77777777" w:rsidR="00F30A4C" w:rsidRPr="00526365" w:rsidRDefault="00F30A4C" w:rsidP="001001AC">
      <w:pPr>
        <w:jc w:val="both"/>
        <w:rPr>
          <w:rFonts w:cs="Arial"/>
          <w:sz w:val="20"/>
          <w:szCs w:val="20"/>
        </w:rPr>
      </w:pPr>
      <w:r w:rsidRPr="00526365">
        <w:rPr>
          <w:rFonts w:cs="Arial"/>
          <w:sz w:val="20"/>
          <w:szCs w:val="20"/>
        </w:rPr>
        <w:t>Corruption within the meaning of section 1(2) of the Public Bodies Corrupt Practices Act 1889 or section 1 of the Prevention of Corruption Act 1906;</w:t>
      </w:r>
    </w:p>
    <w:p w14:paraId="48EEF013" w14:textId="77777777" w:rsidR="00F30A4C" w:rsidRPr="00526365" w:rsidRDefault="00F30A4C" w:rsidP="001001AC">
      <w:pPr>
        <w:jc w:val="both"/>
        <w:rPr>
          <w:rFonts w:cs="Arial"/>
          <w:sz w:val="20"/>
          <w:szCs w:val="20"/>
        </w:rPr>
      </w:pPr>
      <w:r w:rsidRPr="00526365">
        <w:rPr>
          <w:rFonts w:cs="Arial"/>
          <w:sz w:val="20"/>
          <w:szCs w:val="20"/>
        </w:rPr>
        <w:t>The common law offence of bribery;</w:t>
      </w:r>
    </w:p>
    <w:p w14:paraId="117CD615" w14:textId="77777777" w:rsidR="00F30A4C" w:rsidRPr="00526365" w:rsidRDefault="00F30A4C" w:rsidP="001001AC">
      <w:pPr>
        <w:jc w:val="both"/>
        <w:rPr>
          <w:rFonts w:cs="Arial"/>
          <w:sz w:val="20"/>
          <w:szCs w:val="20"/>
        </w:rPr>
      </w:pPr>
      <w:r w:rsidRPr="00526365">
        <w:rPr>
          <w:rFonts w:cs="Arial"/>
          <w:sz w:val="20"/>
          <w:szCs w:val="20"/>
        </w:rPr>
        <w:t>Bribery within the meaning of sections 1, 2 or 6 of the Bribery Act 2010, or section 113 of the Representation of the People Act 1983;</w:t>
      </w:r>
    </w:p>
    <w:p w14:paraId="6C1A6530" w14:textId="77777777" w:rsidR="00715D1A" w:rsidRDefault="00715D1A" w:rsidP="001001AC">
      <w:pPr>
        <w:jc w:val="both"/>
        <w:rPr>
          <w:rFonts w:cs="Arial"/>
          <w:b/>
          <w:sz w:val="24"/>
          <w:szCs w:val="24"/>
        </w:rPr>
      </w:pPr>
    </w:p>
    <w:p w14:paraId="371AE46C" w14:textId="77777777" w:rsidR="00ED2B26" w:rsidRPr="00526365" w:rsidRDefault="00ED2B26" w:rsidP="001001AC">
      <w:pPr>
        <w:jc w:val="both"/>
        <w:rPr>
          <w:rFonts w:cs="Arial"/>
          <w:b/>
          <w:sz w:val="24"/>
          <w:szCs w:val="24"/>
        </w:rPr>
      </w:pPr>
    </w:p>
    <w:p w14:paraId="7D2D9A8C" w14:textId="46D81E97" w:rsidR="00F30A4C" w:rsidRPr="00526365" w:rsidRDefault="00F30A4C">
      <w:pPr>
        <w:jc w:val="both"/>
        <w:rPr>
          <w:rFonts w:cs="Arial"/>
          <w:b/>
          <w:sz w:val="24"/>
          <w:szCs w:val="24"/>
        </w:rPr>
      </w:pPr>
      <w:r w:rsidRPr="00526365">
        <w:rPr>
          <w:rFonts w:cs="Arial"/>
          <w:b/>
          <w:sz w:val="24"/>
          <w:szCs w:val="24"/>
        </w:rPr>
        <w:t>Fraud</w:t>
      </w:r>
    </w:p>
    <w:p w14:paraId="598EF288" w14:textId="77777777" w:rsidR="00F30A4C" w:rsidRPr="00526365" w:rsidRDefault="00F30A4C" w:rsidP="001001AC">
      <w:pPr>
        <w:jc w:val="both"/>
        <w:rPr>
          <w:rFonts w:cs="Arial"/>
          <w:sz w:val="20"/>
          <w:szCs w:val="20"/>
        </w:rPr>
      </w:pPr>
      <w:r w:rsidRPr="00526365">
        <w:rPr>
          <w:rFonts w:cs="Arial"/>
          <w:sz w:val="20"/>
          <w:szCs w:val="20"/>
        </w:rPr>
        <w:lastRenderedPageBreak/>
        <w:t>Any of the following offences, where the offence relates to fraud affecting the European Communities’ financial interests as defined by Article 1 of the convention on the protection of the financial interests of the European Communities:</w:t>
      </w:r>
    </w:p>
    <w:p w14:paraId="5BFB270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cheating the Revenue;</w:t>
      </w:r>
    </w:p>
    <w:p w14:paraId="4D15B074"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common law offence of conspiracy to defraud;</w:t>
      </w:r>
    </w:p>
    <w:p w14:paraId="541F3BB7"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or theft within the meaning of the Theft Act 1968, the Theft Act (Northern Ireland) 1969, the Theft Act 1978 or the Theft (Northern Ireland) Order 1978;</w:t>
      </w:r>
    </w:p>
    <w:p w14:paraId="4D42B2B2"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fraudulent trading within the meaning of section 458 of the Companies Act 1985, article 451 of the Companies (Northern Ireland) Order 1986 or section 993 of the Companies Act 2006;</w:t>
      </w:r>
    </w:p>
    <w:p w14:paraId="12CE40FE"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 xml:space="preserve">fraudulent evasion within the meaning of section 170 of the Customs and Excise Management Act 1979 or section 72 of </w:t>
      </w:r>
      <w:r w:rsidR="00235EAB" w:rsidRPr="00526365">
        <w:rPr>
          <w:rFonts w:cs="Arial"/>
          <w:sz w:val="20"/>
          <w:szCs w:val="20"/>
        </w:rPr>
        <w:t>the</w:t>
      </w:r>
      <w:r w:rsidRPr="00526365">
        <w:rPr>
          <w:rFonts w:cs="Arial"/>
          <w:sz w:val="20"/>
          <w:szCs w:val="20"/>
        </w:rPr>
        <w:t xml:space="preserve"> Value Added Tax Act 1994;</w:t>
      </w:r>
    </w:p>
    <w:p w14:paraId="0D9FFA16"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an offence in connection with taxation in the European Union within the meaning of section 71 of the Criminal Justice Act 1993; September 16 v3 2</w:t>
      </w:r>
    </w:p>
    <w:p w14:paraId="4D49DF1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destroying, defacing or concealing of documents or procuring the execution of a valuable security within the meaning of section 20 of the Theft Act 1968 or section 19 of the Theft Act (Northern Ireland) 1969;</w:t>
      </w:r>
    </w:p>
    <w:p w14:paraId="2600E2BB"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fraud within the meaning of section 2, 3 or 4 of the Fraud Act 2006;</w:t>
      </w:r>
    </w:p>
    <w:p w14:paraId="0B06E432" w14:textId="77777777" w:rsidR="00F30A4C" w:rsidRPr="00526365" w:rsidRDefault="00F30A4C" w:rsidP="00C0727D">
      <w:pPr>
        <w:pStyle w:val="ListParagraph"/>
        <w:numPr>
          <w:ilvl w:val="0"/>
          <w:numId w:val="11"/>
        </w:numPr>
        <w:jc w:val="both"/>
        <w:rPr>
          <w:rFonts w:cs="Arial"/>
          <w:sz w:val="20"/>
          <w:szCs w:val="20"/>
        </w:rPr>
      </w:pPr>
      <w:r w:rsidRPr="00526365">
        <w:rPr>
          <w:rFonts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226D17D9" w14:textId="77777777" w:rsidR="00F30A4C" w:rsidRPr="00526365" w:rsidRDefault="00F30A4C">
      <w:pPr>
        <w:jc w:val="both"/>
        <w:rPr>
          <w:rFonts w:cs="Arial"/>
          <w:b/>
          <w:sz w:val="24"/>
          <w:szCs w:val="24"/>
        </w:rPr>
      </w:pPr>
      <w:r w:rsidRPr="00526365">
        <w:rPr>
          <w:rFonts w:cs="Arial"/>
          <w:b/>
          <w:sz w:val="24"/>
          <w:szCs w:val="24"/>
        </w:rPr>
        <w:t>Terrorist offences or offences linked to terrorist activities</w:t>
      </w:r>
    </w:p>
    <w:p w14:paraId="4E38B6D3" w14:textId="77777777" w:rsidR="00F30A4C" w:rsidRPr="00526365" w:rsidRDefault="00F30A4C" w:rsidP="0066519E">
      <w:pPr>
        <w:jc w:val="both"/>
        <w:rPr>
          <w:rFonts w:cs="Arial"/>
          <w:sz w:val="20"/>
          <w:szCs w:val="20"/>
        </w:rPr>
      </w:pPr>
      <w:r w:rsidRPr="00526365">
        <w:rPr>
          <w:rFonts w:cs="Arial"/>
          <w:sz w:val="20"/>
          <w:szCs w:val="20"/>
        </w:rPr>
        <w:t>Any offence:</w:t>
      </w:r>
    </w:p>
    <w:p w14:paraId="70CA9211"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listed in section 41 of the Counter Terrorism Act 2008;</w:t>
      </w:r>
    </w:p>
    <w:p w14:paraId="26529914"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 xml:space="preserve"> listed in schedule 2 to that Act where the court has determined that there is a terrorist connection;</w:t>
      </w:r>
    </w:p>
    <w:p w14:paraId="49C75454" w14:textId="77777777" w:rsidR="00F30A4C" w:rsidRPr="00526365" w:rsidRDefault="00F30A4C" w:rsidP="0066519E">
      <w:pPr>
        <w:pStyle w:val="ListParagraph"/>
        <w:numPr>
          <w:ilvl w:val="0"/>
          <w:numId w:val="12"/>
        </w:numPr>
        <w:jc w:val="both"/>
        <w:rPr>
          <w:rFonts w:cs="Arial"/>
          <w:sz w:val="20"/>
          <w:szCs w:val="20"/>
        </w:rPr>
      </w:pPr>
      <w:r w:rsidRPr="00526365">
        <w:rPr>
          <w:rFonts w:cs="Arial"/>
          <w:sz w:val="20"/>
          <w:szCs w:val="20"/>
        </w:rPr>
        <w:t>under sections 44 to 46 of the Serious Crime Act 2007 which relates to an offence covered by the previous two points;</w:t>
      </w:r>
    </w:p>
    <w:p w14:paraId="7EFAFFF7" w14:textId="77777777" w:rsidR="00F30A4C" w:rsidRPr="00526365" w:rsidRDefault="00F30A4C">
      <w:pPr>
        <w:jc w:val="both"/>
        <w:rPr>
          <w:rFonts w:cs="Arial"/>
          <w:b/>
          <w:sz w:val="24"/>
          <w:szCs w:val="24"/>
        </w:rPr>
      </w:pPr>
      <w:r w:rsidRPr="00526365">
        <w:rPr>
          <w:rFonts w:cs="Arial"/>
          <w:b/>
          <w:sz w:val="24"/>
          <w:szCs w:val="24"/>
        </w:rPr>
        <w:t>Money laundering or terrorist financing</w:t>
      </w:r>
    </w:p>
    <w:p w14:paraId="7E3AA4AE" w14:textId="77777777" w:rsidR="00F30A4C" w:rsidRPr="00526365" w:rsidRDefault="00F30A4C" w:rsidP="0066519E">
      <w:pPr>
        <w:jc w:val="both"/>
        <w:rPr>
          <w:rFonts w:cs="Arial"/>
          <w:sz w:val="20"/>
          <w:szCs w:val="20"/>
        </w:rPr>
      </w:pPr>
      <w:r w:rsidRPr="00526365">
        <w:rPr>
          <w:rFonts w:cs="Arial"/>
          <w:sz w:val="20"/>
          <w:szCs w:val="20"/>
        </w:rPr>
        <w:t>Money laundering within the meaning of sections 340(11) and 415 of the Proceeds of Crime Act 2002</w:t>
      </w:r>
    </w:p>
    <w:p w14:paraId="2ACCB474" w14:textId="77777777" w:rsidR="00F30A4C" w:rsidRPr="00526365" w:rsidRDefault="00F30A4C" w:rsidP="0066519E">
      <w:pPr>
        <w:jc w:val="both"/>
        <w:rPr>
          <w:rFonts w:cs="Arial"/>
          <w:sz w:val="20"/>
          <w:szCs w:val="20"/>
        </w:rPr>
      </w:pPr>
      <w:r w:rsidRPr="00526365">
        <w:rPr>
          <w:rFonts w:cs="Arial"/>
          <w:sz w:val="20"/>
          <w:szCs w:val="20"/>
        </w:rPr>
        <w:t>An offence in connection with the proceeds of criminal conduct within the meaning of section 93A, 93B or 93C of the Criminal Justice Act 1988 or article 45, 46 or 47 of the Proceeds of Crime (Northern Ireland) Order 1996</w:t>
      </w:r>
    </w:p>
    <w:p w14:paraId="0A3388C1" w14:textId="77777777" w:rsidR="00F30A4C" w:rsidRPr="00526365" w:rsidRDefault="00F30A4C">
      <w:pPr>
        <w:jc w:val="both"/>
        <w:rPr>
          <w:rFonts w:cs="Arial"/>
          <w:b/>
          <w:sz w:val="24"/>
          <w:szCs w:val="24"/>
        </w:rPr>
      </w:pPr>
      <w:r w:rsidRPr="00526365">
        <w:rPr>
          <w:rFonts w:cs="Arial"/>
          <w:b/>
          <w:sz w:val="24"/>
          <w:szCs w:val="24"/>
        </w:rPr>
        <w:t>Child labour and other forms of trafficking human beings</w:t>
      </w:r>
    </w:p>
    <w:p w14:paraId="761219F2"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4 of the Asylum and Immigration (Treatment of Claimants etc.) Act 2004;</w:t>
      </w:r>
    </w:p>
    <w:p w14:paraId="2F7A3DD8"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59A of the Sexual Offences Act 2003</w:t>
      </w:r>
    </w:p>
    <w:p w14:paraId="7FA354B7" w14:textId="77777777" w:rsidR="00F30A4C" w:rsidRPr="00526365" w:rsidRDefault="00F30A4C" w:rsidP="0066519E">
      <w:pPr>
        <w:spacing w:line="240" w:lineRule="auto"/>
        <w:jc w:val="both"/>
        <w:rPr>
          <w:rFonts w:cs="Arial"/>
          <w:sz w:val="20"/>
          <w:szCs w:val="20"/>
        </w:rPr>
      </w:pPr>
      <w:r w:rsidRPr="00526365">
        <w:rPr>
          <w:rFonts w:cs="Arial"/>
          <w:sz w:val="20"/>
          <w:szCs w:val="20"/>
        </w:rPr>
        <w:t>An offence under section 71 of the Coroners and Justice Act 2009;</w:t>
      </w:r>
    </w:p>
    <w:p w14:paraId="37F5FB19" w14:textId="77777777" w:rsidR="00F30A4C" w:rsidRPr="00526365" w:rsidRDefault="00F30A4C" w:rsidP="0066519E">
      <w:pPr>
        <w:spacing w:line="240" w:lineRule="auto"/>
        <w:jc w:val="both"/>
        <w:rPr>
          <w:rFonts w:cs="Arial"/>
          <w:sz w:val="20"/>
          <w:szCs w:val="20"/>
        </w:rPr>
      </w:pPr>
      <w:r w:rsidRPr="00526365">
        <w:rPr>
          <w:rFonts w:cs="Arial"/>
          <w:sz w:val="20"/>
          <w:szCs w:val="20"/>
        </w:rPr>
        <w:t>An offence in connection with the proceeds of drug trafficking within the meaning of section 49, 50 or 51 of the Drug Trafficking Act 1994</w:t>
      </w:r>
    </w:p>
    <w:p w14:paraId="72AEC96B" w14:textId="77777777" w:rsidR="00F30A4C" w:rsidRPr="00526365" w:rsidRDefault="00F30A4C" w:rsidP="0066519E">
      <w:pPr>
        <w:spacing w:line="240" w:lineRule="auto"/>
        <w:jc w:val="both"/>
        <w:rPr>
          <w:rFonts w:cs="Arial"/>
          <w:sz w:val="20"/>
          <w:szCs w:val="20"/>
        </w:rPr>
      </w:pPr>
      <w:r w:rsidRPr="00526365">
        <w:rPr>
          <w:rFonts w:cs="Arial"/>
          <w:sz w:val="20"/>
          <w:szCs w:val="20"/>
        </w:rPr>
        <w:lastRenderedPageBreak/>
        <w:t>An offence under section 2 or section 4 of the Modern Slavery Act 2015</w:t>
      </w:r>
    </w:p>
    <w:p w14:paraId="3671F7D2" w14:textId="77777777" w:rsidR="00F30A4C" w:rsidRPr="00526365" w:rsidRDefault="00F30A4C">
      <w:pPr>
        <w:jc w:val="both"/>
        <w:rPr>
          <w:rFonts w:cs="Arial"/>
          <w:b/>
          <w:sz w:val="24"/>
          <w:szCs w:val="24"/>
        </w:rPr>
      </w:pPr>
      <w:r w:rsidRPr="00526365">
        <w:rPr>
          <w:rFonts w:cs="Arial"/>
          <w:b/>
          <w:sz w:val="24"/>
          <w:szCs w:val="24"/>
        </w:rPr>
        <w:t>Non-payment of tax and social security contributions</w:t>
      </w:r>
    </w:p>
    <w:p w14:paraId="4D3D0722" w14:textId="77777777" w:rsidR="00F30A4C" w:rsidRPr="00526365" w:rsidRDefault="00F30A4C" w:rsidP="0066519E">
      <w:pPr>
        <w:jc w:val="both"/>
        <w:rPr>
          <w:rFonts w:cs="Arial"/>
          <w:sz w:val="20"/>
          <w:szCs w:val="20"/>
        </w:rPr>
      </w:pPr>
      <w:r w:rsidRPr="00526365">
        <w:rPr>
          <w:rFonts w:cs="Arial"/>
          <w:sz w:val="20"/>
          <w:szCs w:val="20"/>
        </w:rPr>
        <w:t>Breach of obligations relating to the payment of taxes or social security contributions that has been established by a judicial or administrative decision.</w:t>
      </w:r>
    </w:p>
    <w:p w14:paraId="39478702" w14:textId="77777777" w:rsidR="00F30A4C" w:rsidRPr="00526365" w:rsidRDefault="00F30A4C" w:rsidP="0066519E">
      <w:pPr>
        <w:jc w:val="both"/>
        <w:rPr>
          <w:rFonts w:cs="Arial"/>
          <w:sz w:val="20"/>
          <w:szCs w:val="20"/>
        </w:rPr>
      </w:pPr>
      <w:r w:rsidRPr="00526365">
        <w:rPr>
          <w:rFonts w:cs="Arial"/>
          <w:sz w:val="20"/>
          <w:szCs w:val="20"/>
        </w:rPr>
        <w:t>Where any tax returns submitted on or after 1 October 2012 have been found to be incorrect as a result of:</w:t>
      </w:r>
    </w:p>
    <w:p w14:paraId="08132189"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HMRC successfully challenging the potential supplier under the General Anti – Abuse Rule (GAAR) or the “Halifax” abuse principle; or September 16 v3 3</w:t>
      </w:r>
    </w:p>
    <w:p w14:paraId="60FA3506"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a tax authority in a jurisdiction in which the potential supplier is established successfully challenging it under any tax rules or legislation that have an effect equivalent or similar to the GAAR or “Halifax” abuse principle;</w:t>
      </w:r>
    </w:p>
    <w:p w14:paraId="79D1001E" w14:textId="77777777" w:rsidR="00F30A4C" w:rsidRPr="00526365" w:rsidRDefault="00F30A4C" w:rsidP="0066519E">
      <w:pPr>
        <w:pStyle w:val="ListParagraph"/>
        <w:numPr>
          <w:ilvl w:val="0"/>
          <w:numId w:val="13"/>
        </w:numPr>
        <w:jc w:val="both"/>
        <w:rPr>
          <w:rFonts w:cs="Arial"/>
          <w:sz w:val="20"/>
          <w:szCs w:val="20"/>
        </w:rPr>
      </w:pPr>
      <w:r w:rsidRPr="00526365">
        <w:rPr>
          <w:rFonts w:cs="Arial"/>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61FE700A" w14:textId="77777777" w:rsidR="00F30A4C" w:rsidRPr="00526365" w:rsidRDefault="00F30A4C">
      <w:pPr>
        <w:jc w:val="both"/>
        <w:rPr>
          <w:rFonts w:cs="Arial"/>
          <w:b/>
          <w:sz w:val="24"/>
          <w:szCs w:val="24"/>
        </w:rPr>
      </w:pPr>
      <w:r w:rsidRPr="00526365">
        <w:rPr>
          <w:rFonts w:cs="Arial"/>
          <w:b/>
          <w:sz w:val="24"/>
          <w:szCs w:val="24"/>
        </w:rPr>
        <w:t>Other offences</w:t>
      </w:r>
    </w:p>
    <w:p w14:paraId="791D1442"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as defined by the law of any jurisdiction outside England, Wales and Northern Ireland</w:t>
      </w:r>
    </w:p>
    <w:p w14:paraId="6B9F2601" w14:textId="77777777" w:rsidR="00F30A4C" w:rsidRPr="00526365" w:rsidRDefault="00F30A4C" w:rsidP="0066519E">
      <w:pPr>
        <w:jc w:val="both"/>
        <w:rPr>
          <w:rFonts w:cs="Arial"/>
          <w:sz w:val="20"/>
          <w:szCs w:val="20"/>
        </w:rPr>
      </w:pPr>
      <w:r w:rsidRPr="00526365">
        <w:rPr>
          <w:rFonts w:cs="Arial"/>
          <w:sz w:val="20"/>
          <w:szCs w:val="20"/>
        </w:rPr>
        <w:t>Any other offence within the meaning of Article 57(1) of the Directive created after 26th February 2015 in England, Wales or Northern Ireland</w:t>
      </w:r>
    </w:p>
    <w:p w14:paraId="5381E248" w14:textId="1657C716" w:rsidR="008250CD" w:rsidRPr="00526365" w:rsidRDefault="00081CFC">
      <w:pPr>
        <w:jc w:val="both"/>
        <w:rPr>
          <w:rFonts w:cs="Arial"/>
          <w:b/>
          <w:sz w:val="24"/>
          <w:szCs w:val="24"/>
        </w:rPr>
      </w:pPr>
      <w:r w:rsidRPr="00526365">
        <w:rPr>
          <w:rFonts w:cs="Arial"/>
          <w:b/>
          <w:sz w:val="24"/>
          <w:szCs w:val="24"/>
        </w:rPr>
        <w:t xml:space="preserve">Annexes </w:t>
      </w:r>
    </w:p>
    <w:p w14:paraId="38D2CFFB" w14:textId="3156A969" w:rsidR="00B23266" w:rsidRPr="00526365" w:rsidRDefault="000A64AC" w:rsidP="0066519E">
      <w:pPr>
        <w:spacing w:after="0" w:line="240" w:lineRule="auto"/>
        <w:jc w:val="both"/>
        <w:rPr>
          <w:rFonts w:cs="Arial"/>
          <w:sz w:val="20"/>
          <w:szCs w:val="20"/>
        </w:rPr>
      </w:pPr>
      <w:r w:rsidRPr="00526365">
        <w:rPr>
          <w:rFonts w:cs="Arial"/>
          <w:sz w:val="20"/>
          <w:szCs w:val="20"/>
        </w:rPr>
        <w:t xml:space="preserve">Annex A </w:t>
      </w:r>
      <w:r w:rsidR="00D66AC4" w:rsidRPr="00526365">
        <w:rPr>
          <w:rFonts w:cs="Arial"/>
          <w:sz w:val="20"/>
          <w:szCs w:val="20"/>
        </w:rPr>
        <w:t>–</w:t>
      </w:r>
      <w:r w:rsidRPr="00526365">
        <w:rPr>
          <w:rFonts w:cs="Arial"/>
          <w:sz w:val="20"/>
          <w:szCs w:val="20"/>
        </w:rPr>
        <w:t xml:space="preserve"> </w:t>
      </w:r>
      <w:r w:rsidR="00B76B75" w:rsidRPr="00526365">
        <w:rPr>
          <w:rFonts w:cs="Arial"/>
          <w:sz w:val="20"/>
          <w:szCs w:val="20"/>
        </w:rPr>
        <w:t>Lot</w:t>
      </w:r>
      <w:r w:rsidR="00A37D2A" w:rsidRPr="00526365">
        <w:rPr>
          <w:rFonts w:cs="Arial"/>
          <w:sz w:val="20"/>
          <w:szCs w:val="20"/>
        </w:rPr>
        <w:t xml:space="preserve"> Deliverables</w:t>
      </w:r>
    </w:p>
    <w:p w14:paraId="0A819246" w14:textId="4C6FC02C" w:rsidR="00D66AC4" w:rsidRPr="00526365" w:rsidRDefault="000A64AC" w:rsidP="0066519E">
      <w:pPr>
        <w:spacing w:after="0" w:line="240" w:lineRule="auto"/>
        <w:jc w:val="both"/>
        <w:rPr>
          <w:rFonts w:cs="Arial"/>
          <w:sz w:val="20"/>
          <w:szCs w:val="20"/>
        </w:rPr>
      </w:pPr>
      <w:r w:rsidRPr="00526365">
        <w:rPr>
          <w:rFonts w:cs="Arial"/>
          <w:sz w:val="20"/>
          <w:szCs w:val="20"/>
        </w:rPr>
        <w:t>Annex B</w:t>
      </w:r>
      <w:r w:rsidR="005604DB" w:rsidRPr="00526365">
        <w:rPr>
          <w:rFonts w:cs="Arial"/>
          <w:sz w:val="20"/>
          <w:szCs w:val="20"/>
        </w:rPr>
        <w:t xml:space="preserve"> - </w:t>
      </w:r>
      <w:r w:rsidR="00D66AC4" w:rsidRPr="00526365">
        <w:rPr>
          <w:rFonts w:cs="Arial"/>
          <w:sz w:val="20"/>
          <w:szCs w:val="20"/>
        </w:rPr>
        <w:t xml:space="preserve">Satellite </w:t>
      </w:r>
      <w:r w:rsidR="00B76B75" w:rsidRPr="00526365">
        <w:rPr>
          <w:rFonts w:cs="Arial"/>
          <w:sz w:val="20"/>
          <w:szCs w:val="20"/>
        </w:rPr>
        <w:t xml:space="preserve">Application Catapult </w:t>
      </w:r>
      <w:r w:rsidR="00BF6760" w:rsidRPr="00526365">
        <w:rPr>
          <w:rFonts w:cs="Arial"/>
          <w:sz w:val="20"/>
          <w:szCs w:val="20"/>
        </w:rPr>
        <w:t>Principles of collaboration</w:t>
      </w:r>
      <w:r w:rsidR="00D66AC4" w:rsidRPr="00526365">
        <w:rPr>
          <w:rFonts w:cs="Arial"/>
          <w:sz w:val="20"/>
          <w:szCs w:val="20"/>
        </w:rPr>
        <w:t xml:space="preserve"> </w:t>
      </w:r>
    </w:p>
    <w:p w14:paraId="27D542DA" w14:textId="77777777" w:rsidR="00D66AC4" w:rsidRPr="00526365" w:rsidRDefault="005604DB" w:rsidP="00D66AC4">
      <w:pPr>
        <w:spacing w:after="0" w:line="240" w:lineRule="auto"/>
        <w:jc w:val="both"/>
        <w:rPr>
          <w:rFonts w:cs="Arial"/>
          <w:sz w:val="20"/>
          <w:szCs w:val="20"/>
        </w:rPr>
      </w:pPr>
      <w:r w:rsidRPr="00526365">
        <w:rPr>
          <w:rFonts w:cs="Arial"/>
          <w:sz w:val="20"/>
          <w:szCs w:val="20"/>
        </w:rPr>
        <w:t xml:space="preserve">Annex C - </w:t>
      </w:r>
      <w:r w:rsidR="00D66AC4" w:rsidRPr="00526365">
        <w:rPr>
          <w:rFonts w:cs="Arial"/>
          <w:sz w:val="20"/>
          <w:szCs w:val="20"/>
        </w:rPr>
        <w:t>Acknowledgement Letter</w:t>
      </w:r>
    </w:p>
    <w:p w14:paraId="3B725A3F" w14:textId="77777777" w:rsidR="007F2BC9" w:rsidRPr="00526365" w:rsidRDefault="007F2BC9" w:rsidP="007F2BC9">
      <w:pPr>
        <w:spacing w:after="0" w:line="240" w:lineRule="auto"/>
        <w:jc w:val="both"/>
        <w:rPr>
          <w:rFonts w:cs="Arial"/>
          <w:sz w:val="20"/>
          <w:szCs w:val="20"/>
        </w:rPr>
      </w:pPr>
      <w:r w:rsidRPr="00526365">
        <w:rPr>
          <w:rFonts w:cs="Arial"/>
          <w:sz w:val="20"/>
          <w:szCs w:val="20"/>
        </w:rPr>
        <w:t xml:space="preserve">Annex D - List of </w:t>
      </w:r>
      <w:r w:rsidR="007009BE" w:rsidRPr="00526365">
        <w:rPr>
          <w:rFonts w:cs="Arial"/>
          <w:sz w:val="20"/>
          <w:szCs w:val="20"/>
        </w:rPr>
        <w:t>T</w:t>
      </w:r>
      <w:r w:rsidRPr="00526365">
        <w:rPr>
          <w:rFonts w:cs="Arial"/>
          <w:sz w:val="20"/>
          <w:szCs w:val="20"/>
        </w:rPr>
        <w:t>echnical Acronyms</w:t>
      </w:r>
    </w:p>
    <w:p w14:paraId="7E2DD79F" w14:textId="77777777" w:rsidR="0057460C" w:rsidRPr="00526365" w:rsidRDefault="0057460C" w:rsidP="0066519E">
      <w:pPr>
        <w:spacing w:after="0" w:line="240" w:lineRule="auto"/>
        <w:jc w:val="both"/>
        <w:rPr>
          <w:rFonts w:cs="Arial"/>
          <w:sz w:val="20"/>
          <w:szCs w:val="20"/>
        </w:rPr>
      </w:pPr>
    </w:p>
    <w:p w14:paraId="3FB5EB38" w14:textId="77777777" w:rsidR="0057460C" w:rsidRPr="00526365" w:rsidRDefault="0057460C" w:rsidP="0066519E">
      <w:pPr>
        <w:spacing w:after="0" w:line="240" w:lineRule="auto"/>
        <w:jc w:val="both"/>
        <w:rPr>
          <w:rFonts w:cs="Arial"/>
          <w:sz w:val="20"/>
          <w:szCs w:val="20"/>
        </w:rPr>
      </w:pPr>
    </w:p>
    <w:p w14:paraId="410D91F2" w14:textId="77777777" w:rsidR="008D5342" w:rsidRPr="00526365" w:rsidRDefault="008D5342" w:rsidP="0066519E">
      <w:pPr>
        <w:spacing w:after="0" w:line="240" w:lineRule="auto"/>
        <w:jc w:val="both"/>
        <w:rPr>
          <w:rFonts w:cs="Arial"/>
          <w:sz w:val="20"/>
          <w:szCs w:val="20"/>
        </w:rPr>
      </w:pPr>
    </w:p>
    <w:p w14:paraId="40A4B925" w14:textId="77777777" w:rsidR="008D5342" w:rsidRPr="00526365" w:rsidRDefault="008D5342" w:rsidP="0066519E">
      <w:pPr>
        <w:spacing w:after="0" w:line="240" w:lineRule="auto"/>
        <w:jc w:val="both"/>
        <w:rPr>
          <w:rFonts w:cs="Arial"/>
          <w:sz w:val="20"/>
          <w:szCs w:val="20"/>
        </w:rPr>
      </w:pPr>
    </w:p>
    <w:p w14:paraId="0A5F9E2E" w14:textId="77777777" w:rsidR="008D5342" w:rsidRPr="00526365" w:rsidRDefault="008D5342" w:rsidP="0066519E">
      <w:pPr>
        <w:spacing w:after="0" w:line="240" w:lineRule="auto"/>
        <w:jc w:val="both"/>
        <w:rPr>
          <w:rFonts w:cs="Arial"/>
          <w:sz w:val="20"/>
          <w:szCs w:val="20"/>
        </w:rPr>
      </w:pPr>
    </w:p>
    <w:p w14:paraId="1144071B" w14:textId="77777777" w:rsidR="008D5342" w:rsidRPr="00526365" w:rsidRDefault="008D5342" w:rsidP="0066519E">
      <w:pPr>
        <w:spacing w:after="0" w:line="240" w:lineRule="auto"/>
        <w:jc w:val="both"/>
        <w:rPr>
          <w:rFonts w:cs="Arial"/>
          <w:sz w:val="20"/>
          <w:szCs w:val="20"/>
        </w:rPr>
      </w:pPr>
    </w:p>
    <w:p w14:paraId="79D159B7" w14:textId="77777777" w:rsidR="008D5342" w:rsidRPr="00526365" w:rsidRDefault="008D5342" w:rsidP="0066519E">
      <w:pPr>
        <w:spacing w:after="0" w:line="240" w:lineRule="auto"/>
        <w:jc w:val="both"/>
        <w:rPr>
          <w:rFonts w:cs="Arial"/>
          <w:sz w:val="20"/>
          <w:szCs w:val="20"/>
        </w:rPr>
      </w:pPr>
    </w:p>
    <w:p w14:paraId="6F6BC98C" w14:textId="77777777" w:rsidR="008D5342" w:rsidRPr="00526365" w:rsidRDefault="008D5342" w:rsidP="0066519E">
      <w:pPr>
        <w:spacing w:after="0" w:line="240" w:lineRule="auto"/>
        <w:jc w:val="both"/>
        <w:rPr>
          <w:rFonts w:cs="Arial"/>
          <w:sz w:val="20"/>
          <w:szCs w:val="20"/>
        </w:rPr>
      </w:pPr>
    </w:p>
    <w:p w14:paraId="151FFAAB" w14:textId="77777777" w:rsidR="008D5342" w:rsidRPr="00526365" w:rsidRDefault="008D5342" w:rsidP="0066519E">
      <w:pPr>
        <w:spacing w:after="0" w:line="240" w:lineRule="auto"/>
        <w:jc w:val="both"/>
        <w:rPr>
          <w:rFonts w:cs="Arial"/>
          <w:sz w:val="20"/>
          <w:szCs w:val="20"/>
        </w:rPr>
      </w:pPr>
    </w:p>
    <w:p w14:paraId="06E040E0" w14:textId="77777777" w:rsidR="008D5342" w:rsidRPr="00526365" w:rsidRDefault="008D5342" w:rsidP="0066519E">
      <w:pPr>
        <w:spacing w:after="0" w:line="240" w:lineRule="auto"/>
        <w:jc w:val="both"/>
        <w:rPr>
          <w:rFonts w:cs="Arial"/>
          <w:sz w:val="20"/>
          <w:szCs w:val="20"/>
        </w:rPr>
      </w:pPr>
    </w:p>
    <w:p w14:paraId="6425812D" w14:textId="77777777" w:rsidR="008D5342" w:rsidRPr="00526365" w:rsidRDefault="008D5342" w:rsidP="0066519E">
      <w:pPr>
        <w:spacing w:after="0" w:line="240" w:lineRule="auto"/>
        <w:jc w:val="both"/>
        <w:rPr>
          <w:rFonts w:cs="Arial"/>
          <w:sz w:val="20"/>
          <w:szCs w:val="20"/>
        </w:rPr>
      </w:pPr>
    </w:p>
    <w:p w14:paraId="0DD99735" w14:textId="77777777" w:rsidR="008D5342" w:rsidRPr="00526365" w:rsidRDefault="008D5342" w:rsidP="0066519E">
      <w:pPr>
        <w:spacing w:after="0" w:line="240" w:lineRule="auto"/>
        <w:jc w:val="both"/>
        <w:rPr>
          <w:rFonts w:cs="Arial"/>
          <w:sz w:val="20"/>
          <w:szCs w:val="20"/>
        </w:rPr>
      </w:pPr>
    </w:p>
    <w:p w14:paraId="6F8A8965" w14:textId="77777777" w:rsidR="008D5342" w:rsidRPr="00526365" w:rsidRDefault="008D5342" w:rsidP="0066519E">
      <w:pPr>
        <w:spacing w:after="0" w:line="240" w:lineRule="auto"/>
        <w:jc w:val="both"/>
        <w:rPr>
          <w:rFonts w:cs="Arial"/>
          <w:sz w:val="20"/>
          <w:szCs w:val="20"/>
        </w:rPr>
      </w:pPr>
    </w:p>
    <w:p w14:paraId="30C5C9EC" w14:textId="77777777" w:rsidR="008D5342" w:rsidRPr="00526365" w:rsidRDefault="008D5342" w:rsidP="0066519E">
      <w:pPr>
        <w:spacing w:after="0" w:line="240" w:lineRule="auto"/>
        <w:jc w:val="both"/>
        <w:rPr>
          <w:rFonts w:cs="Arial"/>
          <w:sz w:val="20"/>
          <w:szCs w:val="20"/>
        </w:rPr>
      </w:pPr>
    </w:p>
    <w:p w14:paraId="2EE041AB" w14:textId="295B1920" w:rsidR="00A44EF1" w:rsidRDefault="00A44EF1">
      <w:pPr>
        <w:rPr>
          <w:rFonts w:cs="Arial"/>
          <w:sz w:val="20"/>
          <w:szCs w:val="20"/>
        </w:rPr>
      </w:pPr>
      <w:r>
        <w:rPr>
          <w:rFonts w:cs="Arial"/>
          <w:sz w:val="20"/>
          <w:szCs w:val="20"/>
        </w:rPr>
        <w:br w:type="page"/>
      </w:r>
    </w:p>
    <w:p w14:paraId="10C3EF5D" w14:textId="08998BFE" w:rsidR="00735FB8" w:rsidRPr="00B0302C" w:rsidRDefault="00F53C1C" w:rsidP="00BF6760">
      <w:pPr>
        <w:pStyle w:val="ListParagraph"/>
        <w:spacing w:after="0" w:line="240" w:lineRule="auto"/>
        <w:ind w:left="360"/>
        <w:jc w:val="both"/>
        <w:rPr>
          <w:rFonts w:cs="Arial"/>
          <w:b/>
          <w:sz w:val="28"/>
          <w:szCs w:val="20"/>
        </w:rPr>
      </w:pPr>
      <w:r w:rsidRPr="00B0302C">
        <w:rPr>
          <w:rFonts w:cs="Arial"/>
          <w:b/>
          <w:sz w:val="28"/>
          <w:szCs w:val="20"/>
        </w:rPr>
        <w:lastRenderedPageBreak/>
        <w:t>Annex A</w:t>
      </w:r>
      <w:r w:rsidR="00773AD8" w:rsidRPr="00B0302C">
        <w:rPr>
          <w:rFonts w:cs="Arial"/>
          <w:b/>
          <w:sz w:val="28"/>
          <w:szCs w:val="20"/>
        </w:rPr>
        <w:t xml:space="preserve"> – Lot Deliverables</w:t>
      </w:r>
    </w:p>
    <w:p w14:paraId="47C27270" w14:textId="7C47361D" w:rsidR="00EC0FC4" w:rsidRPr="00526365" w:rsidRDefault="00EC0FC4" w:rsidP="00E0566B">
      <w:pPr>
        <w:jc w:val="both"/>
        <w:rPr>
          <w:rFonts w:cs="Arial"/>
          <w:b/>
          <w:color w:val="FF0000"/>
          <w:sz w:val="20"/>
          <w:szCs w:val="20"/>
        </w:rPr>
      </w:pPr>
    </w:p>
    <w:p w14:paraId="6F833D53" w14:textId="5DBC60F4" w:rsidR="00BD7389" w:rsidRPr="00B0302C" w:rsidRDefault="00BD7389" w:rsidP="00B0302C">
      <w:pPr>
        <w:pStyle w:val="ListParagraph"/>
        <w:numPr>
          <w:ilvl w:val="0"/>
          <w:numId w:val="65"/>
        </w:numPr>
        <w:jc w:val="both"/>
        <w:rPr>
          <w:rFonts w:cs="Arial"/>
          <w:b/>
          <w:sz w:val="24"/>
          <w:szCs w:val="20"/>
        </w:rPr>
      </w:pPr>
      <w:r w:rsidRPr="00B0302C">
        <w:rPr>
          <w:rFonts w:cs="Arial"/>
          <w:b/>
          <w:sz w:val="24"/>
          <w:szCs w:val="20"/>
        </w:rPr>
        <w:t>Project Acceptance Deliverables</w:t>
      </w:r>
    </w:p>
    <w:p w14:paraId="1EE066CE" w14:textId="77777777" w:rsidR="00BD7389" w:rsidRPr="00526365" w:rsidRDefault="00BD7389" w:rsidP="00B0302C">
      <w:pPr>
        <w:pStyle w:val="ListParagraph"/>
        <w:jc w:val="both"/>
        <w:rPr>
          <w:rFonts w:cs="Arial"/>
          <w:b/>
          <w:sz w:val="20"/>
          <w:szCs w:val="20"/>
        </w:rPr>
      </w:pPr>
    </w:p>
    <w:p w14:paraId="1DF48C27" w14:textId="6DD287AE" w:rsidR="00BD7389" w:rsidRPr="00526365" w:rsidRDefault="00BD7389" w:rsidP="00B0302C">
      <w:pPr>
        <w:pStyle w:val="ListParagraph"/>
        <w:numPr>
          <w:ilvl w:val="0"/>
          <w:numId w:val="66"/>
        </w:numPr>
        <w:autoSpaceDE w:val="0"/>
        <w:autoSpaceDN w:val="0"/>
        <w:adjustRightInd w:val="0"/>
        <w:spacing w:after="0" w:line="240" w:lineRule="auto"/>
        <w:rPr>
          <w:rFonts w:cs="Arial"/>
          <w:color w:val="000000"/>
          <w:sz w:val="20"/>
          <w:szCs w:val="20"/>
        </w:rPr>
      </w:pPr>
      <w:r w:rsidRPr="00B0302C">
        <w:rPr>
          <w:rFonts w:cs="Arial"/>
          <w:color w:val="000000"/>
          <w:sz w:val="20"/>
          <w:szCs w:val="20"/>
        </w:rPr>
        <w:t>Successful Contractor for Lot 1:</w:t>
      </w:r>
    </w:p>
    <w:p w14:paraId="40AC0A2F" w14:textId="6216191D" w:rsidR="00577C48" w:rsidRPr="00526365" w:rsidRDefault="00577C48" w:rsidP="00B0302C">
      <w:pPr>
        <w:autoSpaceDE w:val="0"/>
        <w:autoSpaceDN w:val="0"/>
        <w:adjustRightInd w:val="0"/>
        <w:spacing w:after="0" w:line="240" w:lineRule="auto"/>
        <w:rPr>
          <w:rFonts w:cs="Arial"/>
          <w:color w:val="000000"/>
          <w:sz w:val="20"/>
          <w:szCs w:val="20"/>
        </w:rPr>
      </w:pPr>
    </w:p>
    <w:tbl>
      <w:tblPr>
        <w:tblStyle w:val="TableGrid"/>
        <w:tblW w:w="5000" w:type="pct"/>
        <w:tblLook w:val="04A0" w:firstRow="1" w:lastRow="0" w:firstColumn="1" w:lastColumn="0" w:noHBand="0" w:noVBand="1"/>
      </w:tblPr>
      <w:tblGrid>
        <w:gridCol w:w="2829"/>
        <w:gridCol w:w="6187"/>
      </w:tblGrid>
      <w:tr w:rsidR="00577C48" w:rsidRPr="00526365" w14:paraId="0BCAEEBE" w14:textId="77777777" w:rsidTr="00B0302C">
        <w:tc>
          <w:tcPr>
            <w:tcW w:w="1569" w:type="pct"/>
            <w:shd w:val="clear" w:color="auto" w:fill="FF0000"/>
          </w:tcPr>
          <w:p w14:paraId="65D6A4F1" w14:textId="41A70238"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Project Deliverable ID</w:t>
            </w:r>
          </w:p>
        </w:tc>
        <w:tc>
          <w:tcPr>
            <w:tcW w:w="3431" w:type="pct"/>
            <w:shd w:val="clear" w:color="auto" w:fill="FF0000"/>
          </w:tcPr>
          <w:p w14:paraId="76829CEC" w14:textId="22F1BB18"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Deliverable Description</w:t>
            </w:r>
          </w:p>
        </w:tc>
      </w:tr>
      <w:tr w:rsidR="00577C48" w:rsidRPr="00526365" w14:paraId="7FB8E2DD" w14:textId="77777777" w:rsidTr="00B0302C">
        <w:tc>
          <w:tcPr>
            <w:tcW w:w="1569" w:type="pct"/>
            <w:shd w:val="clear" w:color="auto" w:fill="FFFFFF" w:themeFill="background1"/>
          </w:tcPr>
          <w:p w14:paraId="0EFDC903" w14:textId="275C6D47" w:rsidR="00577C48" w:rsidRPr="00B0302C" w:rsidRDefault="00577C48" w:rsidP="004F4643">
            <w:pPr>
              <w:autoSpaceDE w:val="0"/>
              <w:autoSpaceDN w:val="0"/>
              <w:adjustRightInd w:val="0"/>
              <w:rPr>
                <w:rFonts w:cs="Arial"/>
                <w:color w:val="000000"/>
                <w:sz w:val="20"/>
                <w:szCs w:val="20"/>
              </w:rPr>
            </w:pPr>
            <w:r w:rsidRPr="00B0302C">
              <w:rPr>
                <w:rFonts w:cs="Arial"/>
                <w:color w:val="000000"/>
                <w:sz w:val="20"/>
                <w:szCs w:val="20"/>
              </w:rPr>
              <w:t>L1PD1</w:t>
            </w:r>
          </w:p>
        </w:tc>
        <w:tc>
          <w:tcPr>
            <w:tcW w:w="3431" w:type="pct"/>
            <w:shd w:val="clear" w:color="auto" w:fill="FFFFFF" w:themeFill="background1"/>
          </w:tcPr>
          <w:p w14:paraId="39154305" w14:textId="27B9A46B" w:rsidR="00577C48" w:rsidRPr="00B0302C" w:rsidRDefault="005F4F7B" w:rsidP="00B0302C">
            <w:pPr>
              <w:autoSpaceDE w:val="0"/>
              <w:autoSpaceDN w:val="0"/>
              <w:adjustRightInd w:val="0"/>
              <w:jc w:val="both"/>
              <w:rPr>
                <w:rFonts w:cs="Arial"/>
                <w:color w:val="000000"/>
                <w:sz w:val="20"/>
                <w:szCs w:val="20"/>
              </w:rPr>
            </w:pPr>
            <w:r w:rsidRPr="00526365">
              <w:rPr>
                <w:rFonts w:cs="Arial"/>
                <w:color w:val="000000"/>
                <w:sz w:val="20"/>
                <w:szCs w:val="20"/>
              </w:rPr>
              <w:t>Timely d</w:t>
            </w:r>
            <w:r w:rsidR="00577C48" w:rsidRPr="00526365">
              <w:rPr>
                <w:rFonts w:cs="Arial"/>
                <w:color w:val="000000"/>
                <w:sz w:val="20"/>
                <w:szCs w:val="20"/>
              </w:rPr>
              <w:t>elivery of f</w:t>
            </w:r>
            <w:r w:rsidR="00577C48" w:rsidRPr="00B0302C">
              <w:rPr>
                <w:rFonts w:cs="Arial"/>
                <w:color w:val="000000"/>
                <w:sz w:val="20"/>
                <w:szCs w:val="20"/>
              </w:rPr>
              <w:t xml:space="preserve">ully functional </w:t>
            </w:r>
            <w:r w:rsidR="006034BF" w:rsidRPr="00526365">
              <w:rPr>
                <w:rFonts w:cs="Arial"/>
                <w:color w:val="000000"/>
                <w:sz w:val="20"/>
                <w:szCs w:val="20"/>
              </w:rPr>
              <w:t>satellite</w:t>
            </w:r>
            <w:r w:rsidR="00577C48" w:rsidRPr="00B0302C">
              <w:rPr>
                <w:rFonts w:cs="Arial"/>
                <w:color w:val="000000"/>
                <w:sz w:val="20"/>
                <w:szCs w:val="20"/>
              </w:rPr>
              <w:t xml:space="preserve"> with integrated payload</w:t>
            </w:r>
            <w:r w:rsidR="00577C48" w:rsidRPr="00526365">
              <w:rPr>
                <w:rFonts w:cs="Arial"/>
                <w:color w:val="000000"/>
                <w:sz w:val="20"/>
                <w:szCs w:val="20"/>
              </w:rPr>
              <w:t xml:space="preserve"> </w:t>
            </w:r>
            <w:r w:rsidR="00577C48" w:rsidRPr="00B0302C">
              <w:rPr>
                <w:rFonts w:cs="Arial"/>
                <w:color w:val="000000"/>
                <w:sz w:val="20"/>
                <w:szCs w:val="20"/>
              </w:rPr>
              <w:t>from the awarded payload provider, fit for purpose to fulfil mission requirements as defined during the contract duration and compliant with</w:t>
            </w:r>
            <w:r w:rsidR="00B41D5B" w:rsidRPr="00526365">
              <w:rPr>
                <w:rFonts w:cs="Arial"/>
                <w:color w:val="000000"/>
                <w:sz w:val="20"/>
                <w:szCs w:val="20"/>
              </w:rPr>
              <w:t xml:space="preserve"> </w:t>
            </w:r>
            <w:r w:rsidR="009E0C5B" w:rsidRPr="00526365">
              <w:rPr>
                <w:rFonts w:cs="Arial"/>
                <w:color w:val="000000"/>
                <w:sz w:val="20"/>
                <w:szCs w:val="20"/>
              </w:rPr>
              <w:t>terms and conditions of the contract.</w:t>
            </w:r>
          </w:p>
        </w:tc>
      </w:tr>
      <w:tr w:rsidR="009E0C5B" w:rsidRPr="00526365" w14:paraId="435EAA82" w14:textId="77777777" w:rsidTr="00467E3B">
        <w:tc>
          <w:tcPr>
            <w:tcW w:w="1569" w:type="pct"/>
            <w:shd w:val="clear" w:color="auto" w:fill="FFFFFF" w:themeFill="background1"/>
          </w:tcPr>
          <w:p w14:paraId="591BA3F2" w14:textId="68ACDB96" w:rsidR="009E0C5B" w:rsidRPr="00526365" w:rsidRDefault="009E0C5B" w:rsidP="004F4643">
            <w:pPr>
              <w:autoSpaceDE w:val="0"/>
              <w:autoSpaceDN w:val="0"/>
              <w:adjustRightInd w:val="0"/>
              <w:rPr>
                <w:rFonts w:cs="Arial"/>
                <w:color w:val="000000"/>
                <w:sz w:val="20"/>
                <w:szCs w:val="20"/>
              </w:rPr>
            </w:pPr>
            <w:r w:rsidRPr="00526365">
              <w:rPr>
                <w:rFonts w:cs="Arial"/>
                <w:color w:val="000000"/>
                <w:sz w:val="20"/>
                <w:szCs w:val="20"/>
              </w:rPr>
              <w:t>L1PD2</w:t>
            </w:r>
          </w:p>
        </w:tc>
        <w:tc>
          <w:tcPr>
            <w:tcW w:w="3431" w:type="pct"/>
            <w:shd w:val="clear" w:color="auto" w:fill="FFFFFF" w:themeFill="background1"/>
          </w:tcPr>
          <w:p w14:paraId="146D623E" w14:textId="221BC0EF" w:rsidR="009E0C5B" w:rsidRPr="00526365" w:rsidRDefault="0017423B">
            <w:pPr>
              <w:autoSpaceDE w:val="0"/>
              <w:autoSpaceDN w:val="0"/>
              <w:adjustRightInd w:val="0"/>
              <w:jc w:val="both"/>
              <w:rPr>
                <w:rFonts w:cs="Arial"/>
                <w:color w:val="000000"/>
                <w:sz w:val="20"/>
                <w:szCs w:val="20"/>
              </w:rPr>
            </w:pPr>
            <w:r w:rsidRPr="00526365">
              <w:rPr>
                <w:rFonts w:cs="Arial"/>
                <w:color w:val="000000"/>
                <w:sz w:val="20"/>
                <w:szCs w:val="20"/>
              </w:rPr>
              <w:t>Timely delivery of a</w:t>
            </w:r>
            <w:r w:rsidR="009E6235" w:rsidRPr="00526365">
              <w:rPr>
                <w:rFonts w:cs="Arial"/>
                <w:color w:val="000000"/>
                <w:sz w:val="20"/>
                <w:szCs w:val="20"/>
              </w:rPr>
              <w:t>ny bespoke ground</w:t>
            </w:r>
            <w:r w:rsidRPr="00526365">
              <w:rPr>
                <w:rFonts w:cs="Arial"/>
                <w:color w:val="000000"/>
                <w:sz w:val="20"/>
                <w:szCs w:val="20"/>
              </w:rPr>
              <w:t xml:space="preserve"> segment infrastu</w:t>
            </w:r>
            <w:r w:rsidR="00F41FF6" w:rsidRPr="00526365">
              <w:rPr>
                <w:rFonts w:cs="Arial"/>
                <w:color w:val="000000"/>
                <w:sz w:val="20"/>
                <w:szCs w:val="20"/>
              </w:rPr>
              <w:t>ctu</w:t>
            </w:r>
            <w:r w:rsidRPr="00526365">
              <w:rPr>
                <w:rFonts w:cs="Arial"/>
                <w:color w:val="000000"/>
                <w:sz w:val="20"/>
                <w:szCs w:val="20"/>
              </w:rPr>
              <w:t>re required to operate the satellite</w:t>
            </w:r>
            <w:r w:rsidR="00F41FF6" w:rsidRPr="00526365">
              <w:rPr>
                <w:rFonts w:cs="Arial"/>
                <w:color w:val="000000"/>
                <w:sz w:val="20"/>
                <w:szCs w:val="20"/>
              </w:rPr>
              <w:t xml:space="preserve">, and support for the satellite </w:t>
            </w:r>
            <w:r w:rsidR="00A51328" w:rsidRPr="00526365">
              <w:rPr>
                <w:rFonts w:cs="Arial"/>
                <w:color w:val="000000"/>
                <w:sz w:val="20"/>
                <w:szCs w:val="20"/>
              </w:rPr>
              <w:t>operator in commissioning the satellite post launch.</w:t>
            </w:r>
          </w:p>
        </w:tc>
      </w:tr>
    </w:tbl>
    <w:p w14:paraId="04CE59F6" w14:textId="77777777" w:rsidR="00577C48" w:rsidRPr="00526365" w:rsidRDefault="00577C48" w:rsidP="00B0302C">
      <w:pPr>
        <w:autoSpaceDE w:val="0"/>
        <w:autoSpaceDN w:val="0"/>
        <w:adjustRightInd w:val="0"/>
        <w:spacing w:after="0" w:line="240" w:lineRule="auto"/>
        <w:rPr>
          <w:rFonts w:cs="Arial"/>
          <w:color w:val="000000"/>
          <w:sz w:val="20"/>
          <w:szCs w:val="20"/>
        </w:rPr>
      </w:pPr>
    </w:p>
    <w:p w14:paraId="273E5427" w14:textId="77777777" w:rsidR="00577C48" w:rsidRPr="00B0302C" w:rsidRDefault="00577C48" w:rsidP="00B0302C">
      <w:pPr>
        <w:autoSpaceDE w:val="0"/>
        <w:autoSpaceDN w:val="0"/>
        <w:adjustRightInd w:val="0"/>
        <w:spacing w:after="0" w:line="240" w:lineRule="auto"/>
        <w:rPr>
          <w:rFonts w:cs="Arial"/>
          <w:color w:val="000000"/>
          <w:sz w:val="20"/>
          <w:szCs w:val="20"/>
        </w:rPr>
      </w:pPr>
    </w:p>
    <w:p w14:paraId="6F050682" w14:textId="17FB188E" w:rsidR="00BD7389" w:rsidRPr="00526365" w:rsidRDefault="00577C48" w:rsidP="00B0302C">
      <w:pPr>
        <w:pStyle w:val="ListParagraph"/>
        <w:numPr>
          <w:ilvl w:val="0"/>
          <w:numId w:val="66"/>
        </w:numPr>
        <w:autoSpaceDE w:val="0"/>
        <w:autoSpaceDN w:val="0"/>
        <w:adjustRightInd w:val="0"/>
        <w:spacing w:after="0" w:line="240" w:lineRule="auto"/>
        <w:rPr>
          <w:rFonts w:cs="Arial"/>
          <w:color w:val="000000"/>
          <w:sz w:val="20"/>
          <w:szCs w:val="20"/>
        </w:rPr>
      </w:pPr>
      <w:r w:rsidRPr="00526365">
        <w:rPr>
          <w:rFonts w:cs="Arial"/>
          <w:color w:val="000000"/>
          <w:sz w:val="20"/>
          <w:szCs w:val="20"/>
        </w:rPr>
        <w:t>Successful Contractor for Lot 2:</w:t>
      </w:r>
    </w:p>
    <w:p w14:paraId="16E9B876" w14:textId="77777777" w:rsidR="00577C48" w:rsidRPr="00B0302C" w:rsidRDefault="00577C48" w:rsidP="00B0302C">
      <w:pPr>
        <w:pStyle w:val="ListParagraph"/>
        <w:autoSpaceDE w:val="0"/>
        <w:autoSpaceDN w:val="0"/>
        <w:adjustRightInd w:val="0"/>
        <w:spacing w:after="0" w:line="240" w:lineRule="auto"/>
        <w:rPr>
          <w:rFonts w:cs="Arial"/>
          <w:color w:val="000000"/>
          <w:sz w:val="20"/>
          <w:szCs w:val="20"/>
        </w:rPr>
      </w:pPr>
    </w:p>
    <w:tbl>
      <w:tblPr>
        <w:tblStyle w:val="TableGrid"/>
        <w:tblW w:w="5000" w:type="pct"/>
        <w:tblLook w:val="04A0" w:firstRow="1" w:lastRow="0" w:firstColumn="1" w:lastColumn="0" w:noHBand="0" w:noVBand="1"/>
      </w:tblPr>
      <w:tblGrid>
        <w:gridCol w:w="2829"/>
        <w:gridCol w:w="6187"/>
      </w:tblGrid>
      <w:tr w:rsidR="00577C48" w:rsidRPr="00526365" w14:paraId="44D448A3" w14:textId="77777777" w:rsidTr="00B0302C">
        <w:tc>
          <w:tcPr>
            <w:tcW w:w="1569" w:type="pct"/>
            <w:shd w:val="clear" w:color="auto" w:fill="FF0000"/>
          </w:tcPr>
          <w:p w14:paraId="5EC5832A" w14:textId="77777777"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Project Deliverable ID</w:t>
            </w:r>
          </w:p>
        </w:tc>
        <w:tc>
          <w:tcPr>
            <w:tcW w:w="3431" w:type="pct"/>
            <w:shd w:val="clear" w:color="auto" w:fill="FF0000"/>
          </w:tcPr>
          <w:p w14:paraId="5A45DA4B" w14:textId="77777777" w:rsidR="00577C48" w:rsidRPr="00526365" w:rsidRDefault="00577C48" w:rsidP="004F4643">
            <w:pPr>
              <w:autoSpaceDE w:val="0"/>
              <w:autoSpaceDN w:val="0"/>
              <w:adjustRightInd w:val="0"/>
              <w:rPr>
                <w:rFonts w:cs="Arial"/>
                <w:b/>
                <w:color w:val="000000"/>
                <w:sz w:val="20"/>
                <w:szCs w:val="20"/>
              </w:rPr>
            </w:pPr>
            <w:r w:rsidRPr="00526365">
              <w:rPr>
                <w:rFonts w:cs="Arial"/>
                <w:b/>
                <w:color w:val="000000"/>
                <w:sz w:val="20"/>
                <w:szCs w:val="20"/>
              </w:rPr>
              <w:t>Deliverable Description</w:t>
            </w:r>
          </w:p>
        </w:tc>
      </w:tr>
      <w:tr w:rsidR="00577C48" w:rsidRPr="00526365" w14:paraId="38C3F7D0" w14:textId="77777777" w:rsidTr="00B0302C">
        <w:trPr>
          <w:trHeight w:val="724"/>
        </w:trPr>
        <w:tc>
          <w:tcPr>
            <w:tcW w:w="1569" w:type="pct"/>
            <w:shd w:val="clear" w:color="auto" w:fill="FFFFFF" w:themeFill="background1"/>
          </w:tcPr>
          <w:p w14:paraId="1EF36371" w14:textId="1AC1EF88" w:rsidR="00577C48" w:rsidRPr="00526365" w:rsidRDefault="00577C48" w:rsidP="004F4643">
            <w:pPr>
              <w:autoSpaceDE w:val="0"/>
              <w:autoSpaceDN w:val="0"/>
              <w:adjustRightInd w:val="0"/>
              <w:rPr>
                <w:rFonts w:cs="Arial"/>
                <w:color w:val="000000"/>
                <w:sz w:val="20"/>
                <w:szCs w:val="20"/>
              </w:rPr>
            </w:pPr>
            <w:r w:rsidRPr="00526365">
              <w:rPr>
                <w:rFonts w:cs="Arial"/>
                <w:color w:val="000000"/>
                <w:sz w:val="20"/>
                <w:szCs w:val="20"/>
              </w:rPr>
              <w:t>L2PD1</w:t>
            </w:r>
          </w:p>
        </w:tc>
        <w:tc>
          <w:tcPr>
            <w:tcW w:w="3431" w:type="pct"/>
            <w:shd w:val="clear" w:color="auto" w:fill="FFFFFF" w:themeFill="background1"/>
          </w:tcPr>
          <w:p w14:paraId="7A3AB1CD" w14:textId="3156CCFB" w:rsidR="00577C48" w:rsidRPr="00526365" w:rsidRDefault="00F72A08" w:rsidP="00B0302C">
            <w:pPr>
              <w:autoSpaceDE w:val="0"/>
              <w:autoSpaceDN w:val="0"/>
              <w:adjustRightInd w:val="0"/>
              <w:jc w:val="both"/>
              <w:rPr>
                <w:rFonts w:cs="Arial"/>
                <w:color w:val="000000"/>
                <w:sz w:val="20"/>
                <w:szCs w:val="20"/>
              </w:rPr>
            </w:pPr>
            <w:r w:rsidRPr="00526365">
              <w:rPr>
                <w:rFonts w:cs="Arial"/>
                <w:color w:val="000000"/>
                <w:sz w:val="20"/>
                <w:szCs w:val="20"/>
              </w:rPr>
              <w:t>Timely d</w:t>
            </w:r>
            <w:r w:rsidR="00577C48" w:rsidRPr="00526365">
              <w:rPr>
                <w:rFonts w:cs="Arial"/>
                <w:color w:val="000000"/>
                <w:sz w:val="20"/>
                <w:szCs w:val="20"/>
              </w:rPr>
              <w:t xml:space="preserve">elivery </w:t>
            </w:r>
            <w:r w:rsidRPr="00526365">
              <w:rPr>
                <w:rFonts w:cs="Arial"/>
                <w:color w:val="000000"/>
                <w:sz w:val="20"/>
                <w:szCs w:val="20"/>
              </w:rPr>
              <w:t xml:space="preserve">of </w:t>
            </w:r>
            <w:r w:rsidR="00073DD4" w:rsidRPr="00526365">
              <w:rPr>
                <w:rFonts w:cs="Arial"/>
                <w:color w:val="000000"/>
                <w:sz w:val="20"/>
                <w:szCs w:val="20"/>
              </w:rPr>
              <w:t>the</w:t>
            </w:r>
            <w:r w:rsidRPr="00526365">
              <w:rPr>
                <w:rFonts w:cs="Arial"/>
                <w:color w:val="000000"/>
                <w:sz w:val="20"/>
                <w:szCs w:val="20"/>
              </w:rPr>
              <w:t xml:space="preserve"> </w:t>
            </w:r>
            <w:r w:rsidR="00B73E5F" w:rsidRPr="00526365">
              <w:rPr>
                <w:rFonts w:cs="Arial"/>
                <w:color w:val="000000"/>
                <w:sz w:val="20"/>
                <w:szCs w:val="20"/>
              </w:rPr>
              <w:t>satellite</w:t>
            </w:r>
            <w:r w:rsidRPr="00526365">
              <w:rPr>
                <w:rFonts w:cs="Arial"/>
                <w:color w:val="000000"/>
                <w:sz w:val="20"/>
                <w:szCs w:val="20"/>
              </w:rPr>
              <w:t>(s)</w:t>
            </w:r>
            <w:r w:rsidR="00073DD4" w:rsidRPr="00526365">
              <w:rPr>
                <w:rFonts w:cs="Arial"/>
                <w:color w:val="000000"/>
                <w:sz w:val="20"/>
                <w:szCs w:val="20"/>
              </w:rPr>
              <w:t xml:space="preserve"> as </w:t>
            </w:r>
            <w:r w:rsidRPr="00526365">
              <w:rPr>
                <w:rFonts w:cs="Arial"/>
                <w:color w:val="000000"/>
                <w:sz w:val="20"/>
                <w:szCs w:val="20"/>
              </w:rPr>
              <w:t>provided by Contractor of Lot 1, to</w:t>
            </w:r>
            <w:r w:rsidR="00450B27" w:rsidRPr="00526365">
              <w:rPr>
                <w:rFonts w:cs="Arial"/>
                <w:color w:val="000000"/>
                <w:sz w:val="20"/>
                <w:szCs w:val="20"/>
              </w:rPr>
              <w:t xml:space="preserve"> </w:t>
            </w:r>
            <w:r w:rsidRPr="00526365">
              <w:rPr>
                <w:rFonts w:cs="Arial"/>
                <w:color w:val="000000"/>
                <w:sz w:val="20"/>
                <w:szCs w:val="20"/>
              </w:rPr>
              <w:t xml:space="preserve">the </w:t>
            </w:r>
            <w:r w:rsidR="00480281" w:rsidRPr="00526365">
              <w:rPr>
                <w:rFonts w:cs="Arial"/>
                <w:color w:val="000000"/>
                <w:sz w:val="20"/>
                <w:szCs w:val="20"/>
              </w:rPr>
              <w:t>agreed upon orbi</w:t>
            </w:r>
            <w:r w:rsidR="005F4B41" w:rsidRPr="00526365">
              <w:rPr>
                <w:rFonts w:cs="Arial"/>
                <w:color w:val="000000"/>
                <w:sz w:val="20"/>
                <w:szCs w:val="20"/>
              </w:rPr>
              <w:t>t</w:t>
            </w:r>
            <w:r w:rsidR="0026154F" w:rsidRPr="00526365">
              <w:rPr>
                <w:rFonts w:cs="Arial"/>
                <w:color w:val="000000"/>
                <w:sz w:val="20"/>
                <w:szCs w:val="20"/>
              </w:rPr>
              <w:t>.</w:t>
            </w:r>
          </w:p>
        </w:tc>
      </w:tr>
    </w:tbl>
    <w:p w14:paraId="7ACC3A53" w14:textId="3336FF85" w:rsidR="00BD7389" w:rsidRPr="00526365" w:rsidRDefault="00BD7389" w:rsidP="00E0566B">
      <w:pPr>
        <w:jc w:val="both"/>
        <w:rPr>
          <w:rFonts w:cs="Arial"/>
          <w:b/>
          <w:sz w:val="20"/>
          <w:szCs w:val="20"/>
        </w:rPr>
      </w:pPr>
    </w:p>
    <w:p w14:paraId="5FF5604A" w14:textId="77777777" w:rsidR="003E0E8C" w:rsidRPr="00526365" w:rsidRDefault="003E0E8C" w:rsidP="00E0566B">
      <w:pPr>
        <w:jc w:val="both"/>
        <w:rPr>
          <w:rFonts w:cs="Arial"/>
          <w:b/>
          <w:sz w:val="20"/>
          <w:szCs w:val="20"/>
        </w:rPr>
      </w:pPr>
      <w:r w:rsidRPr="00526365">
        <w:rPr>
          <w:rFonts w:cs="Arial"/>
          <w:b/>
          <w:sz w:val="20"/>
          <w:szCs w:val="20"/>
        </w:rPr>
        <w:t>Note 1 (applicable for A and B):</w:t>
      </w:r>
    </w:p>
    <w:p w14:paraId="7FBDB67C" w14:textId="2B4DE4D8" w:rsidR="008F6623" w:rsidRPr="00B0302C" w:rsidRDefault="008C5157" w:rsidP="00E0566B">
      <w:pPr>
        <w:jc w:val="both"/>
        <w:rPr>
          <w:rFonts w:cs="Arial"/>
          <w:sz w:val="20"/>
          <w:szCs w:val="20"/>
        </w:rPr>
      </w:pPr>
      <w:r w:rsidRPr="00B0302C">
        <w:rPr>
          <w:rFonts w:cs="Arial"/>
          <w:sz w:val="20"/>
          <w:szCs w:val="20"/>
        </w:rPr>
        <w:t>Delivery schedule</w:t>
      </w:r>
      <w:r w:rsidRPr="00526365">
        <w:rPr>
          <w:rFonts w:cs="Arial"/>
          <w:sz w:val="20"/>
          <w:szCs w:val="20"/>
        </w:rPr>
        <w:t xml:space="preserve"> to be agreed at project KO with all relevant parties.</w:t>
      </w:r>
    </w:p>
    <w:p w14:paraId="020598AE" w14:textId="4CDD793C" w:rsidR="00BD7389" w:rsidRPr="00B0302C" w:rsidRDefault="00BD7389" w:rsidP="00B0302C">
      <w:pPr>
        <w:pStyle w:val="ListParagraph"/>
        <w:numPr>
          <w:ilvl w:val="0"/>
          <w:numId w:val="65"/>
        </w:numPr>
        <w:jc w:val="both"/>
        <w:rPr>
          <w:rFonts w:cs="Arial"/>
          <w:b/>
          <w:sz w:val="24"/>
          <w:szCs w:val="20"/>
        </w:rPr>
      </w:pPr>
      <w:r w:rsidRPr="00B0302C">
        <w:rPr>
          <w:rFonts w:cs="Arial"/>
          <w:b/>
          <w:sz w:val="24"/>
          <w:szCs w:val="20"/>
        </w:rPr>
        <w:t xml:space="preserve">Document </w:t>
      </w:r>
      <w:bookmarkStart w:id="31" w:name="_GoBack"/>
      <w:r w:rsidRPr="00B0302C">
        <w:rPr>
          <w:rFonts w:cs="Arial"/>
          <w:b/>
          <w:sz w:val="24"/>
          <w:szCs w:val="20"/>
        </w:rPr>
        <w:t>Deliverables</w:t>
      </w:r>
      <w:r w:rsidR="00E61B48">
        <w:rPr>
          <w:rFonts w:cs="Arial"/>
          <w:b/>
          <w:sz w:val="24"/>
          <w:szCs w:val="20"/>
        </w:rPr>
        <w:t xml:space="preserve"> </w:t>
      </w:r>
      <w:r w:rsidR="00917324">
        <w:rPr>
          <w:rFonts w:cs="Arial"/>
          <w:b/>
          <w:sz w:val="24"/>
          <w:szCs w:val="20"/>
        </w:rPr>
        <w:t>in electronic format</w:t>
      </w:r>
      <w:bookmarkEnd w:id="31"/>
    </w:p>
    <w:p w14:paraId="3C3FEA26" w14:textId="752CB489" w:rsidR="002B5039" w:rsidRPr="00526365" w:rsidRDefault="00462E66" w:rsidP="002B5039">
      <w:pPr>
        <w:jc w:val="both"/>
        <w:rPr>
          <w:rFonts w:cs="Arial"/>
          <w:b/>
          <w:sz w:val="20"/>
          <w:szCs w:val="20"/>
        </w:rPr>
      </w:pPr>
      <w:bookmarkStart w:id="32" w:name="_Hlk503891469"/>
      <w:bookmarkEnd w:id="32"/>
      <w:r w:rsidRPr="00526365">
        <w:rPr>
          <w:rFonts w:cs="Arial"/>
          <w:b/>
          <w:sz w:val="20"/>
          <w:szCs w:val="20"/>
        </w:rPr>
        <w:t>Minimal</w:t>
      </w:r>
      <w:r w:rsidR="00E06465" w:rsidRPr="00526365">
        <w:rPr>
          <w:rFonts w:cs="Arial"/>
          <w:b/>
          <w:sz w:val="20"/>
          <w:szCs w:val="20"/>
        </w:rPr>
        <w:t xml:space="preserve"> indicative</w:t>
      </w:r>
      <w:r w:rsidRPr="00526365">
        <w:rPr>
          <w:rFonts w:cs="Arial"/>
          <w:b/>
          <w:sz w:val="20"/>
          <w:szCs w:val="20"/>
        </w:rPr>
        <w:t xml:space="preserve"> l</w:t>
      </w:r>
      <w:r w:rsidR="00B23D05" w:rsidRPr="00526365">
        <w:rPr>
          <w:rFonts w:cs="Arial"/>
          <w:b/>
          <w:sz w:val="20"/>
          <w:szCs w:val="20"/>
        </w:rPr>
        <w:t>ist of document deliverables</w:t>
      </w:r>
      <w:r w:rsidR="002B5039" w:rsidRPr="00B0302C">
        <w:rPr>
          <w:rFonts w:cs="Arial"/>
          <w:b/>
          <w:sz w:val="20"/>
          <w:szCs w:val="20"/>
        </w:rPr>
        <w:t xml:space="preserve"> that the </w:t>
      </w:r>
      <w:r w:rsidRPr="00B0302C">
        <w:rPr>
          <w:rFonts w:cs="Arial"/>
          <w:b/>
          <w:sz w:val="20"/>
          <w:szCs w:val="20"/>
        </w:rPr>
        <w:t xml:space="preserve">successful </w:t>
      </w:r>
      <w:r w:rsidR="00577C48" w:rsidRPr="00526365">
        <w:rPr>
          <w:rFonts w:cs="Arial"/>
          <w:b/>
          <w:sz w:val="20"/>
          <w:szCs w:val="20"/>
        </w:rPr>
        <w:t>Contractor</w:t>
      </w:r>
      <w:r w:rsidR="002B5039" w:rsidRPr="00B0302C">
        <w:rPr>
          <w:rFonts w:cs="Arial"/>
          <w:b/>
          <w:sz w:val="20"/>
          <w:szCs w:val="20"/>
        </w:rPr>
        <w:t xml:space="preserve"> shall produce </w:t>
      </w:r>
      <w:r w:rsidRPr="00B0302C">
        <w:rPr>
          <w:rFonts w:cs="Arial"/>
          <w:b/>
          <w:sz w:val="20"/>
          <w:szCs w:val="20"/>
        </w:rPr>
        <w:t>in the course of the contract</w:t>
      </w:r>
      <w:r w:rsidR="00B23D05" w:rsidRPr="00526365">
        <w:rPr>
          <w:rFonts w:cs="Arial"/>
          <w:b/>
          <w:sz w:val="20"/>
          <w:szCs w:val="20"/>
        </w:rPr>
        <w:t xml:space="preserve">. Contractor is expected to address all </w:t>
      </w:r>
      <w:r w:rsidRPr="00526365">
        <w:rPr>
          <w:rFonts w:cs="Arial"/>
          <w:b/>
          <w:sz w:val="20"/>
          <w:szCs w:val="20"/>
        </w:rPr>
        <w:t xml:space="preserve">but not limited to the </w:t>
      </w:r>
      <w:r w:rsidR="00B23D05" w:rsidRPr="00526365">
        <w:rPr>
          <w:rFonts w:cs="Arial"/>
          <w:b/>
          <w:sz w:val="20"/>
          <w:szCs w:val="20"/>
        </w:rPr>
        <w:t xml:space="preserve">topics </w:t>
      </w:r>
      <w:r w:rsidRPr="00526365">
        <w:rPr>
          <w:rFonts w:cs="Arial"/>
          <w:b/>
          <w:sz w:val="20"/>
          <w:szCs w:val="20"/>
        </w:rPr>
        <w:t xml:space="preserve">stated </w:t>
      </w:r>
      <w:r w:rsidR="00B23D05" w:rsidRPr="00526365">
        <w:rPr>
          <w:rFonts w:cs="Arial"/>
          <w:b/>
          <w:sz w:val="20"/>
          <w:szCs w:val="20"/>
        </w:rPr>
        <w:t>next to</w:t>
      </w:r>
      <w:r w:rsidRPr="00526365">
        <w:rPr>
          <w:rFonts w:cs="Arial"/>
          <w:b/>
          <w:sz w:val="20"/>
          <w:szCs w:val="20"/>
        </w:rPr>
        <w:t xml:space="preserve"> each</w:t>
      </w:r>
      <w:r w:rsidR="00B23D05" w:rsidRPr="00526365">
        <w:rPr>
          <w:rFonts w:cs="Arial"/>
          <w:b/>
          <w:sz w:val="20"/>
          <w:szCs w:val="20"/>
        </w:rPr>
        <w:t xml:space="preserve"> respective document</w:t>
      </w:r>
      <w:r w:rsidRPr="00526365">
        <w:rPr>
          <w:rFonts w:cs="Arial"/>
          <w:b/>
          <w:sz w:val="20"/>
          <w:szCs w:val="20"/>
        </w:rPr>
        <w:t>:</w:t>
      </w:r>
    </w:p>
    <w:p w14:paraId="5837A068" w14:textId="078B602C" w:rsidR="00462E66" w:rsidRPr="00B0302C" w:rsidRDefault="00746888" w:rsidP="00B0302C">
      <w:pPr>
        <w:pStyle w:val="ListParagraph"/>
        <w:numPr>
          <w:ilvl w:val="0"/>
          <w:numId w:val="63"/>
        </w:numPr>
        <w:autoSpaceDE w:val="0"/>
        <w:autoSpaceDN w:val="0"/>
        <w:adjustRightInd w:val="0"/>
        <w:spacing w:after="0" w:line="240" w:lineRule="auto"/>
        <w:rPr>
          <w:rFonts w:cs="Arial"/>
          <w:color w:val="000000"/>
          <w:sz w:val="20"/>
          <w:szCs w:val="20"/>
        </w:rPr>
      </w:pPr>
      <w:r w:rsidRPr="00B0302C">
        <w:rPr>
          <w:rFonts w:cs="Arial"/>
          <w:color w:val="000000"/>
          <w:sz w:val="20"/>
          <w:szCs w:val="20"/>
        </w:rPr>
        <w:t>Suc</w:t>
      </w:r>
      <w:r w:rsidR="00B23D05" w:rsidRPr="00B0302C">
        <w:rPr>
          <w:rFonts w:cs="Arial"/>
          <w:color w:val="000000"/>
          <w:sz w:val="20"/>
          <w:szCs w:val="20"/>
        </w:rPr>
        <w:t>ces</w:t>
      </w:r>
      <w:r w:rsidRPr="00B0302C">
        <w:rPr>
          <w:rFonts w:cs="Arial"/>
          <w:color w:val="000000"/>
          <w:sz w:val="20"/>
          <w:szCs w:val="20"/>
        </w:rPr>
        <w:t>sf</w:t>
      </w:r>
      <w:r w:rsidR="00B23D05" w:rsidRPr="00B0302C">
        <w:rPr>
          <w:rFonts w:cs="Arial"/>
          <w:color w:val="000000"/>
          <w:sz w:val="20"/>
          <w:szCs w:val="20"/>
        </w:rPr>
        <w:t xml:space="preserve">ul Contractor for </w:t>
      </w:r>
      <w:r w:rsidR="00462E66" w:rsidRPr="00B0302C">
        <w:rPr>
          <w:rFonts w:cs="Arial"/>
          <w:color w:val="000000"/>
          <w:sz w:val="20"/>
          <w:szCs w:val="20"/>
        </w:rPr>
        <w:t>Lot 1:</w:t>
      </w:r>
    </w:p>
    <w:p w14:paraId="5A7451C1" w14:textId="17A963ED" w:rsidR="00B23D05" w:rsidRPr="00B0302C" w:rsidRDefault="00B23D05" w:rsidP="00462E66">
      <w:pPr>
        <w:autoSpaceDE w:val="0"/>
        <w:autoSpaceDN w:val="0"/>
        <w:adjustRightInd w:val="0"/>
        <w:spacing w:after="0" w:line="240" w:lineRule="auto"/>
        <w:rPr>
          <w:rFonts w:cs="Arial"/>
          <w:color w:val="000000"/>
          <w:sz w:val="24"/>
          <w:szCs w:val="24"/>
        </w:rPr>
      </w:pPr>
    </w:p>
    <w:tbl>
      <w:tblPr>
        <w:tblStyle w:val="TableGrid"/>
        <w:tblW w:w="5000" w:type="pct"/>
        <w:tblLook w:val="04A0" w:firstRow="1" w:lastRow="0" w:firstColumn="1" w:lastColumn="0" w:noHBand="0" w:noVBand="1"/>
      </w:tblPr>
      <w:tblGrid>
        <w:gridCol w:w="2263"/>
        <w:gridCol w:w="3260"/>
        <w:gridCol w:w="3493"/>
      </w:tblGrid>
      <w:tr w:rsidR="00746888" w:rsidRPr="00526365" w14:paraId="4E90CB2F" w14:textId="77777777" w:rsidTr="00B0302C">
        <w:tc>
          <w:tcPr>
            <w:tcW w:w="1255" w:type="pct"/>
            <w:shd w:val="clear" w:color="auto" w:fill="FF0000"/>
          </w:tcPr>
          <w:p w14:paraId="05280629" w14:textId="412085F0" w:rsidR="00B23D05" w:rsidRPr="00B0302C" w:rsidRDefault="00B23D05">
            <w:pPr>
              <w:autoSpaceDE w:val="0"/>
              <w:autoSpaceDN w:val="0"/>
              <w:adjustRightInd w:val="0"/>
              <w:rPr>
                <w:rFonts w:cs="Arial"/>
                <w:b/>
                <w:color w:val="000000"/>
                <w:sz w:val="20"/>
                <w:szCs w:val="20"/>
              </w:rPr>
            </w:pPr>
            <w:r w:rsidRPr="00B0302C">
              <w:rPr>
                <w:rFonts w:cs="Arial"/>
                <w:b/>
                <w:color w:val="000000"/>
                <w:sz w:val="20"/>
                <w:szCs w:val="20"/>
              </w:rPr>
              <w:t>Document Deliverable ID</w:t>
            </w:r>
          </w:p>
        </w:tc>
        <w:tc>
          <w:tcPr>
            <w:tcW w:w="1808" w:type="pct"/>
            <w:shd w:val="clear" w:color="auto" w:fill="FF0000"/>
          </w:tcPr>
          <w:p w14:paraId="66448FEF" w14:textId="160D5F73" w:rsidR="00B23D05" w:rsidRPr="00B0302C" w:rsidRDefault="00B23D05">
            <w:pPr>
              <w:autoSpaceDE w:val="0"/>
              <w:autoSpaceDN w:val="0"/>
              <w:adjustRightInd w:val="0"/>
              <w:rPr>
                <w:rFonts w:cs="Arial"/>
                <w:b/>
                <w:color w:val="000000"/>
                <w:sz w:val="20"/>
                <w:szCs w:val="20"/>
              </w:rPr>
            </w:pPr>
            <w:r w:rsidRPr="00B0302C">
              <w:rPr>
                <w:rFonts w:cs="Arial"/>
                <w:b/>
                <w:color w:val="000000"/>
                <w:sz w:val="20"/>
                <w:szCs w:val="20"/>
              </w:rPr>
              <w:t>Document Deliverable Title</w:t>
            </w:r>
          </w:p>
        </w:tc>
        <w:tc>
          <w:tcPr>
            <w:tcW w:w="1937" w:type="pct"/>
            <w:shd w:val="clear" w:color="auto" w:fill="FF0000"/>
          </w:tcPr>
          <w:p w14:paraId="6B80FDAD" w14:textId="0F29EC12" w:rsidR="00B23D05" w:rsidRPr="00B0302C" w:rsidRDefault="00F7198F">
            <w:pPr>
              <w:autoSpaceDE w:val="0"/>
              <w:autoSpaceDN w:val="0"/>
              <w:adjustRightInd w:val="0"/>
              <w:rPr>
                <w:rFonts w:cs="Arial"/>
                <w:b/>
                <w:color w:val="000000"/>
                <w:sz w:val="20"/>
                <w:szCs w:val="20"/>
              </w:rPr>
            </w:pPr>
            <w:r w:rsidRPr="00B0302C">
              <w:rPr>
                <w:rFonts w:cs="Arial"/>
                <w:b/>
                <w:color w:val="000000"/>
                <w:sz w:val="20"/>
                <w:szCs w:val="20"/>
              </w:rPr>
              <w:t>Required Topics</w:t>
            </w:r>
          </w:p>
        </w:tc>
      </w:tr>
      <w:tr w:rsidR="00746888" w:rsidRPr="00526365" w14:paraId="0D45F83D" w14:textId="77777777" w:rsidTr="00B0302C">
        <w:tc>
          <w:tcPr>
            <w:tcW w:w="1255" w:type="pct"/>
          </w:tcPr>
          <w:p w14:paraId="23CFB54C" w14:textId="00DC59A9" w:rsidR="00B23D05" w:rsidRPr="00B0302C" w:rsidRDefault="00F7198F">
            <w:pPr>
              <w:autoSpaceDE w:val="0"/>
              <w:autoSpaceDN w:val="0"/>
              <w:adjustRightInd w:val="0"/>
              <w:rPr>
                <w:rFonts w:cs="Arial"/>
                <w:color w:val="000000"/>
                <w:sz w:val="20"/>
                <w:szCs w:val="20"/>
              </w:rPr>
            </w:pPr>
            <w:r w:rsidRPr="00B0302C">
              <w:rPr>
                <w:rFonts w:cs="Arial"/>
                <w:color w:val="000000"/>
                <w:sz w:val="20"/>
                <w:szCs w:val="20"/>
              </w:rPr>
              <w:t>L1</w:t>
            </w:r>
            <w:r w:rsidR="00746888" w:rsidRPr="00B0302C">
              <w:rPr>
                <w:rFonts w:cs="Arial"/>
                <w:color w:val="000000"/>
                <w:sz w:val="20"/>
                <w:szCs w:val="20"/>
              </w:rPr>
              <w:t>DD</w:t>
            </w:r>
            <w:r w:rsidR="00B23D05" w:rsidRPr="00B0302C">
              <w:rPr>
                <w:rFonts w:cs="Arial"/>
                <w:color w:val="000000"/>
                <w:sz w:val="20"/>
                <w:szCs w:val="20"/>
              </w:rPr>
              <w:t>1</w:t>
            </w:r>
          </w:p>
        </w:tc>
        <w:tc>
          <w:tcPr>
            <w:tcW w:w="1808" w:type="pct"/>
          </w:tcPr>
          <w:p w14:paraId="59DF7A0C" w14:textId="724533FD" w:rsidR="00B23D05" w:rsidRPr="00B0302C" w:rsidRDefault="003A050D" w:rsidP="00B0302C">
            <w:pPr>
              <w:autoSpaceDE w:val="0"/>
              <w:autoSpaceDN w:val="0"/>
              <w:adjustRightInd w:val="0"/>
              <w:rPr>
                <w:rFonts w:cs="Arial"/>
                <w:color w:val="000000"/>
                <w:sz w:val="20"/>
                <w:szCs w:val="20"/>
              </w:rPr>
            </w:pPr>
            <w:r w:rsidRPr="00526365">
              <w:rPr>
                <w:rFonts w:cs="Arial"/>
                <w:color w:val="000000"/>
                <w:sz w:val="20"/>
                <w:szCs w:val="20"/>
              </w:rPr>
              <w:t>Payload-</w:t>
            </w:r>
            <w:r w:rsidR="00B23D05" w:rsidRPr="00B0302C">
              <w:rPr>
                <w:rFonts w:cs="Arial"/>
                <w:color w:val="000000"/>
                <w:sz w:val="20"/>
                <w:szCs w:val="20"/>
              </w:rPr>
              <w:t>Platform Interface Control Documents (P</w:t>
            </w:r>
            <w:r w:rsidR="003C1DDF" w:rsidRPr="00526365">
              <w:rPr>
                <w:rFonts w:cs="Arial"/>
                <w:color w:val="000000"/>
                <w:sz w:val="20"/>
                <w:szCs w:val="20"/>
              </w:rPr>
              <w:t>P</w:t>
            </w:r>
            <w:r w:rsidR="00B23D05" w:rsidRPr="00B0302C">
              <w:rPr>
                <w:rFonts w:cs="Arial"/>
                <w:color w:val="000000"/>
                <w:sz w:val="20"/>
                <w:szCs w:val="20"/>
              </w:rPr>
              <w:t>ICD)</w:t>
            </w:r>
          </w:p>
          <w:p w14:paraId="4F8E5365" w14:textId="77777777" w:rsidR="00B23D05" w:rsidRPr="00B0302C" w:rsidRDefault="00B23D05">
            <w:pPr>
              <w:autoSpaceDE w:val="0"/>
              <w:autoSpaceDN w:val="0"/>
              <w:adjustRightInd w:val="0"/>
              <w:rPr>
                <w:rFonts w:cs="Arial"/>
                <w:color w:val="000000"/>
                <w:sz w:val="20"/>
                <w:szCs w:val="20"/>
              </w:rPr>
            </w:pPr>
          </w:p>
        </w:tc>
        <w:tc>
          <w:tcPr>
            <w:tcW w:w="1937" w:type="pct"/>
          </w:tcPr>
          <w:p w14:paraId="2D254355"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Mechanical interfaces</w:t>
            </w:r>
          </w:p>
          <w:p w14:paraId="0994E6C1"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Electrical interfaces</w:t>
            </w:r>
          </w:p>
          <w:p w14:paraId="3065298B" w14:textId="77777777" w:rsidR="00F7198F" w:rsidRPr="00B0302C" w:rsidRDefault="00F7198F">
            <w:pPr>
              <w:pStyle w:val="ListParagraph"/>
              <w:numPr>
                <w:ilvl w:val="0"/>
                <w:numId w:val="51"/>
              </w:numPr>
              <w:autoSpaceDE w:val="0"/>
              <w:autoSpaceDN w:val="0"/>
              <w:adjustRightInd w:val="0"/>
              <w:rPr>
                <w:rFonts w:cs="Arial"/>
                <w:color w:val="000000"/>
                <w:sz w:val="20"/>
                <w:szCs w:val="20"/>
              </w:rPr>
            </w:pPr>
            <w:r w:rsidRPr="00B0302C">
              <w:rPr>
                <w:rFonts w:cs="Arial"/>
                <w:color w:val="000000"/>
                <w:sz w:val="20"/>
                <w:szCs w:val="20"/>
              </w:rPr>
              <w:t>Data interfaces</w:t>
            </w:r>
          </w:p>
          <w:p w14:paraId="726AFBAC" w14:textId="5A1D99A0" w:rsidR="00B23D05" w:rsidRPr="00B0302C" w:rsidRDefault="00CE4C3A" w:rsidP="00B0302C">
            <w:pPr>
              <w:pStyle w:val="ListParagraph"/>
              <w:numPr>
                <w:ilvl w:val="0"/>
                <w:numId w:val="51"/>
              </w:numPr>
              <w:autoSpaceDE w:val="0"/>
              <w:autoSpaceDN w:val="0"/>
              <w:adjustRightInd w:val="0"/>
              <w:rPr>
                <w:rFonts w:cs="Arial"/>
                <w:color w:val="000000"/>
                <w:sz w:val="20"/>
                <w:szCs w:val="20"/>
              </w:rPr>
            </w:pPr>
            <w:r>
              <w:rPr>
                <w:rFonts w:cs="Arial"/>
                <w:color w:val="000000"/>
                <w:sz w:val="20"/>
                <w:szCs w:val="20"/>
              </w:rPr>
              <w:t>AITV</w:t>
            </w:r>
            <w:r w:rsidR="00F7198F" w:rsidRPr="00B0302C">
              <w:rPr>
                <w:rFonts w:cs="Arial"/>
                <w:color w:val="000000"/>
                <w:sz w:val="20"/>
                <w:szCs w:val="20"/>
              </w:rPr>
              <w:t xml:space="preserve"> plan, schedule and payload requirements</w:t>
            </w:r>
          </w:p>
        </w:tc>
      </w:tr>
      <w:tr w:rsidR="00746888" w:rsidRPr="00526365" w14:paraId="54DECE97" w14:textId="77777777" w:rsidTr="00B0302C">
        <w:tc>
          <w:tcPr>
            <w:tcW w:w="1255" w:type="pct"/>
          </w:tcPr>
          <w:p w14:paraId="0EF49E23" w14:textId="7679406D"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0E796B" w:rsidRPr="00526365">
              <w:rPr>
                <w:rFonts w:cs="Arial"/>
                <w:color w:val="000000"/>
                <w:sz w:val="20"/>
                <w:szCs w:val="20"/>
              </w:rPr>
              <w:t>2</w:t>
            </w:r>
          </w:p>
        </w:tc>
        <w:tc>
          <w:tcPr>
            <w:tcW w:w="1808" w:type="pct"/>
          </w:tcPr>
          <w:p w14:paraId="35F77B0C" w14:textId="1D73BD5B" w:rsidR="00B23D05" w:rsidRPr="00B0302C" w:rsidRDefault="00F7198F">
            <w:pPr>
              <w:autoSpaceDE w:val="0"/>
              <w:autoSpaceDN w:val="0"/>
              <w:adjustRightInd w:val="0"/>
              <w:rPr>
                <w:rFonts w:cs="Arial"/>
                <w:color w:val="000000"/>
                <w:sz w:val="20"/>
                <w:szCs w:val="20"/>
              </w:rPr>
            </w:pPr>
            <w:r w:rsidRPr="00B0302C">
              <w:rPr>
                <w:rFonts w:cs="Arial"/>
                <w:sz w:val="20"/>
                <w:szCs w:val="20"/>
              </w:rPr>
              <w:t>Mission Requirements Document (MRD)</w:t>
            </w:r>
          </w:p>
        </w:tc>
        <w:tc>
          <w:tcPr>
            <w:tcW w:w="1937" w:type="pct"/>
          </w:tcPr>
          <w:p w14:paraId="6D0B302A"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 xml:space="preserve">Top level mission concept verification </w:t>
            </w:r>
          </w:p>
          <w:p w14:paraId="6143A32F"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Launch date</w:t>
            </w:r>
          </w:p>
          <w:p w14:paraId="7AD81983"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Launch vehicle compliance</w:t>
            </w:r>
          </w:p>
          <w:p w14:paraId="4F57B5D1" w14:textId="77777777" w:rsidR="00F7198F" w:rsidRPr="00B0302C" w:rsidRDefault="00F7198F">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Orbit compliance</w:t>
            </w:r>
          </w:p>
          <w:p w14:paraId="59636321" w14:textId="2A6DEC87" w:rsidR="00B23D05" w:rsidRPr="00B0302C" w:rsidRDefault="00F7198F" w:rsidP="00B0302C">
            <w:pPr>
              <w:pStyle w:val="ListParagraph"/>
              <w:numPr>
                <w:ilvl w:val="0"/>
                <w:numId w:val="54"/>
              </w:numPr>
              <w:autoSpaceDE w:val="0"/>
              <w:autoSpaceDN w:val="0"/>
              <w:adjustRightInd w:val="0"/>
              <w:rPr>
                <w:rFonts w:cs="Arial"/>
                <w:color w:val="000000"/>
                <w:sz w:val="20"/>
                <w:szCs w:val="20"/>
              </w:rPr>
            </w:pPr>
            <w:r w:rsidRPr="00B0302C">
              <w:rPr>
                <w:rFonts w:cs="Arial"/>
                <w:color w:val="000000"/>
                <w:sz w:val="20"/>
                <w:szCs w:val="20"/>
              </w:rPr>
              <w:t>Mission duration</w:t>
            </w:r>
          </w:p>
        </w:tc>
      </w:tr>
      <w:tr w:rsidR="00746888" w:rsidRPr="00526365" w14:paraId="1145D995" w14:textId="77777777" w:rsidTr="00B0302C">
        <w:tc>
          <w:tcPr>
            <w:tcW w:w="1255" w:type="pct"/>
          </w:tcPr>
          <w:p w14:paraId="02A85C63" w14:textId="2368044E"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0E796B" w:rsidRPr="00526365">
              <w:rPr>
                <w:rFonts w:cs="Arial"/>
                <w:color w:val="000000"/>
                <w:sz w:val="20"/>
                <w:szCs w:val="20"/>
              </w:rPr>
              <w:t>3</w:t>
            </w:r>
          </w:p>
        </w:tc>
        <w:tc>
          <w:tcPr>
            <w:tcW w:w="1808" w:type="pct"/>
          </w:tcPr>
          <w:p w14:paraId="665221E3" w14:textId="6A91A3A0" w:rsidR="00F7198F" w:rsidRPr="00B0302C" w:rsidRDefault="00F7198F" w:rsidP="00B0302C">
            <w:pPr>
              <w:autoSpaceDE w:val="0"/>
              <w:autoSpaceDN w:val="0"/>
              <w:adjustRightInd w:val="0"/>
              <w:rPr>
                <w:rFonts w:cs="Arial"/>
                <w:color w:val="000000"/>
                <w:sz w:val="20"/>
                <w:szCs w:val="20"/>
              </w:rPr>
            </w:pPr>
            <w:r w:rsidRPr="00B0302C">
              <w:rPr>
                <w:rFonts w:cs="Arial"/>
                <w:sz w:val="20"/>
                <w:szCs w:val="20"/>
              </w:rPr>
              <w:t>System Requirement Document</w:t>
            </w:r>
            <w:r w:rsidRPr="00526365">
              <w:rPr>
                <w:rFonts w:cs="Arial"/>
                <w:sz w:val="20"/>
                <w:szCs w:val="20"/>
              </w:rPr>
              <w:t xml:space="preserve"> (SRD)</w:t>
            </w:r>
          </w:p>
          <w:p w14:paraId="72A87F8C" w14:textId="77777777" w:rsidR="00B23D05" w:rsidRPr="00B0302C" w:rsidRDefault="00B23D05">
            <w:pPr>
              <w:autoSpaceDE w:val="0"/>
              <w:autoSpaceDN w:val="0"/>
              <w:adjustRightInd w:val="0"/>
              <w:rPr>
                <w:rFonts w:cs="Arial"/>
                <w:color w:val="000000"/>
                <w:sz w:val="20"/>
                <w:szCs w:val="20"/>
              </w:rPr>
            </w:pPr>
          </w:p>
        </w:tc>
        <w:tc>
          <w:tcPr>
            <w:tcW w:w="1937" w:type="pct"/>
          </w:tcPr>
          <w:p w14:paraId="3F1168D6"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Top level system specifications verification</w:t>
            </w:r>
          </w:p>
          <w:p w14:paraId="19EFB083"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Available Payload Volume</w:t>
            </w:r>
          </w:p>
          <w:p w14:paraId="1B53521B"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lastRenderedPageBreak/>
              <w:t>Average Payload power consumption</w:t>
            </w:r>
          </w:p>
          <w:p w14:paraId="66819858"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Peak payload power consumption</w:t>
            </w:r>
          </w:p>
          <w:p w14:paraId="14BE4D33"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On board payload data management</w:t>
            </w:r>
          </w:p>
          <w:p w14:paraId="63A46036"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Payload downlink data capability</w:t>
            </w:r>
          </w:p>
          <w:p w14:paraId="340BEAC8" w14:textId="77777777" w:rsidR="00F7198F" w:rsidRPr="00B0302C" w:rsidRDefault="00F7198F">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Spacecraft nominal pointing mode and pointing performance</w:t>
            </w:r>
          </w:p>
          <w:p w14:paraId="0FECFA2A" w14:textId="4137235B" w:rsidR="00B23D05" w:rsidRPr="00B0302C" w:rsidRDefault="00F7198F" w:rsidP="00B0302C">
            <w:pPr>
              <w:pStyle w:val="ListParagraph"/>
              <w:numPr>
                <w:ilvl w:val="0"/>
                <w:numId w:val="55"/>
              </w:numPr>
              <w:autoSpaceDE w:val="0"/>
              <w:autoSpaceDN w:val="0"/>
              <w:adjustRightInd w:val="0"/>
              <w:rPr>
                <w:rFonts w:cs="Arial"/>
                <w:color w:val="000000"/>
                <w:sz w:val="20"/>
                <w:szCs w:val="20"/>
              </w:rPr>
            </w:pPr>
            <w:r w:rsidRPr="00B0302C">
              <w:rPr>
                <w:rFonts w:cs="Arial"/>
                <w:color w:val="000000"/>
                <w:sz w:val="20"/>
                <w:szCs w:val="20"/>
              </w:rPr>
              <w:t>Spacecraft attitude control capability</w:t>
            </w:r>
          </w:p>
        </w:tc>
      </w:tr>
      <w:tr w:rsidR="000E796B" w:rsidRPr="00526365" w14:paraId="42A5E416" w14:textId="77777777" w:rsidTr="00746888">
        <w:tc>
          <w:tcPr>
            <w:tcW w:w="1255" w:type="pct"/>
          </w:tcPr>
          <w:p w14:paraId="33D1E4DD" w14:textId="5F50D102" w:rsidR="000E796B" w:rsidRPr="00526365" w:rsidRDefault="000E796B">
            <w:pPr>
              <w:autoSpaceDE w:val="0"/>
              <w:autoSpaceDN w:val="0"/>
              <w:adjustRightInd w:val="0"/>
              <w:rPr>
                <w:rFonts w:cs="Arial"/>
                <w:color w:val="000000"/>
                <w:sz w:val="20"/>
                <w:szCs w:val="20"/>
              </w:rPr>
            </w:pPr>
            <w:r w:rsidRPr="00526365">
              <w:rPr>
                <w:rFonts w:cs="Arial"/>
                <w:color w:val="000000"/>
                <w:sz w:val="20"/>
                <w:szCs w:val="20"/>
              </w:rPr>
              <w:lastRenderedPageBreak/>
              <w:t>L1DD4</w:t>
            </w:r>
          </w:p>
        </w:tc>
        <w:tc>
          <w:tcPr>
            <w:tcW w:w="1808" w:type="pct"/>
          </w:tcPr>
          <w:p w14:paraId="1645BCFE" w14:textId="26036B79" w:rsidR="000E796B" w:rsidRPr="00526365" w:rsidRDefault="000E796B">
            <w:pPr>
              <w:autoSpaceDE w:val="0"/>
              <w:autoSpaceDN w:val="0"/>
              <w:adjustRightInd w:val="0"/>
              <w:rPr>
                <w:rFonts w:cs="Arial"/>
                <w:sz w:val="20"/>
                <w:szCs w:val="20"/>
              </w:rPr>
            </w:pPr>
            <w:r w:rsidRPr="00526365">
              <w:rPr>
                <w:rFonts w:cs="Arial"/>
                <w:sz w:val="20"/>
                <w:szCs w:val="20"/>
              </w:rPr>
              <w:t>Spacecraft Design Document</w:t>
            </w:r>
            <w:r w:rsidR="00A30A7F" w:rsidRPr="00526365">
              <w:rPr>
                <w:rFonts w:cs="Arial"/>
                <w:sz w:val="20"/>
                <w:szCs w:val="20"/>
              </w:rPr>
              <w:t xml:space="preserve"> (SDD)</w:t>
            </w:r>
          </w:p>
        </w:tc>
        <w:tc>
          <w:tcPr>
            <w:tcW w:w="1937" w:type="pct"/>
          </w:tcPr>
          <w:p w14:paraId="12C47A63" w14:textId="77777777" w:rsidR="000E796B" w:rsidRPr="00526365" w:rsidRDefault="003A02D6"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Spacecraft Configuration</w:t>
            </w:r>
          </w:p>
          <w:p w14:paraId="735EC59A" w14:textId="77777777" w:rsidR="009172B9" w:rsidRPr="00526365" w:rsidRDefault="009172B9"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Spacecraft Budgets (Mass, Power etc</w:t>
            </w:r>
            <w:r w:rsidR="00400C11" w:rsidRPr="00526365">
              <w:rPr>
                <w:rFonts w:cs="Arial"/>
                <w:color w:val="000000"/>
                <w:sz w:val="20"/>
                <w:szCs w:val="20"/>
              </w:rPr>
              <w:t>.</w:t>
            </w:r>
            <w:r w:rsidRPr="00526365">
              <w:rPr>
                <w:rFonts w:cs="Arial"/>
                <w:color w:val="000000"/>
                <w:sz w:val="20"/>
                <w:szCs w:val="20"/>
              </w:rPr>
              <w:t>)</w:t>
            </w:r>
          </w:p>
          <w:p w14:paraId="0C70136D" w14:textId="0033F14F" w:rsidR="00400C11" w:rsidRPr="00526365" w:rsidRDefault="00400C11" w:rsidP="00B0302C">
            <w:pPr>
              <w:pStyle w:val="ListParagraph"/>
              <w:numPr>
                <w:ilvl w:val="0"/>
                <w:numId w:val="69"/>
              </w:numPr>
              <w:autoSpaceDE w:val="0"/>
              <w:autoSpaceDN w:val="0"/>
              <w:adjustRightInd w:val="0"/>
              <w:rPr>
                <w:rFonts w:cs="Arial"/>
                <w:color w:val="000000"/>
                <w:sz w:val="20"/>
                <w:szCs w:val="20"/>
              </w:rPr>
            </w:pPr>
            <w:r w:rsidRPr="00526365">
              <w:rPr>
                <w:rFonts w:cs="Arial"/>
                <w:color w:val="000000"/>
                <w:sz w:val="20"/>
                <w:szCs w:val="20"/>
              </w:rPr>
              <w:t>Space</w:t>
            </w:r>
            <w:r w:rsidR="00FD7916" w:rsidRPr="00526365">
              <w:rPr>
                <w:rFonts w:cs="Arial"/>
                <w:color w:val="000000"/>
                <w:sz w:val="20"/>
                <w:szCs w:val="20"/>
              </w:rPr>
              <w:t>craft Performance Analysis</w:t>
            </w:r>
          </w:p>
        </w:tc>
      </w:tr>
      <w:tr w:rsidR="00746888" w:rsidRPr="00526365" w14:paraId="562F23A2" w14:textId="77777777" w:rsidTr="00B0302C">
        <w:tc>
          <w:tcPr>
            <w:tcW w:w="1255" w:type="pct"/>
          </w:tcPr>
          <w:p w14:paraId="3FB8D5B6" w14:textId="74850691" w:rsidR="00B23D05" w:rsidRPr="00B0302C" w:rsidRDefault="00746888">
            <w:pPr>
              <w:autoSpaceDE w:val="0"/>
              <w:autoSpaceDN w:val="0"/>
              <w:adjustRightInd w:val="0"/>
              <w:rPr>
                <w:rFonts w:cs="Arial"/>
                <w:color w:val="000000"/>
                <w:sz w:val="20"/>
                <w:szCs w:val="20"/>
              </w:rPr>
            </w:pPr>
            <w:r w:rsidRPr="00B0302C">
              <w:rPr>
                <w:rFonts w:cs="Arial"/>
                <w:color w:val="000000"/>
                <w:sz w:val="20"/>
                <w:szCs w:val="20"/>
              </w:rPr>
              <w:t>L1DD</w:t>
            </w:r>
            <w:r w:rsidR="00F7198F" w:rsidRPr="00B0302C">
              <w:rPr>
                <w:rFonts w:cs="Arial"/>
                <w:color w:val="000000"/>
                <w:sz w:val="20"/>
                <w:szCs w:val="20"/>
              </w:rPr>
              <w:t>5</w:t>
            </w:r>
          </w:p>
        </w:tc>
        <w:tc>
          <w:tcPr>
            <w:tcW w:w="1808" w:type="pct"/>
          </w:tcPr>
          <w:p w14:paraId="41DB1699" w14:textId="188761A4" w:rsidR="00F7198F" w:rsidRPr="00B0302C" w:rsidRDefault="00F7198F" w:rsidP="00B0302C">
            <w:pPr>
              <w:autoSpaceDE w:val="0"/>
              <w:autoSpaceDN w:val="0"/>
              <w:adjustRightInd w:val="0"/>
              <w:rPr>
                <w:rFonts w:cs="Arial"/>
                <w:color w:val="000000"/>
                <w:sz w:val="20"/>
                <w:szCs w:val="20"/>
              </w:rPr>
            </w:pPr>
            <w:r w:rsidRPr="00B0302C">
              <w:rPr>
                <w:rFonts w:cs="Arial"/>
                <w:color w:val="000000"/>
                <w:sz w:val="20"/>
                <w:szCs w:val="20"/>
              </w:rPr>
              <w:t>Spacecraft Testing Report</w:t>
            </w:r>
            <w:r w:rsidR="00613C45" w:rsidRPr="00526365">
              <w:rPr>
                <w:rFonts w:cs="Arial"/>
                <w:color w:val="000000"/>
                <w:sz w:val="20"/>
                <w:szCs w:val="20"/>
              </w:rPr>
              <w:t>s</w:t>
            </w:r>
          </w:p>
          <w:p w14:paraId="2BE3BE27" w14:textId="77777777" w:rsidR="00B23D05" w:rsidRPr="00B0302C" w:rsidRDefault="00B23D05">
            <w:pPr>
              <w:autoSpaceDE w:val="0"/>
              <w:autoSpaceDN w:val="0"/>
              <w:adjustRightInd w:val="0"/>
              <w:rPr>
                <w:rFonts w:cs="Arial"/>
                <w:color w:val="000000"/>
                <w:sz w:val="20"/>
                <w:szCs w:val="20"/>
              </w:rPr>
            </w:pPr>
          </w:p>
        </w:tc>
        <w:tc>
          <w:tcPr>
            <w:tcW w:w="1937" w:type="pct"/>
          </w:tcPr>
          <w:p w14:paraId="05CEFFD3" w14:textId="61D7EA9E" w:rsidR="00F7198F" w:rsidRPr="00B0302C" w:rsidRDefault="00F7198F" w:rsidP="00B0302C">
            <w:pPr>
              <w:pStyle w:val="ListParagraph"/>
              <w:numPr>
                <w:ilvl w:val="0"/>
                <w:numId w:val="60"/>
              </w:numPr>
              <w:autoSpaceDE w:val="0"/>
              <w:autoSpaceDN w:val="0"/>
              <w:adjustRightInd w:val="0"/>
              <w:rPr>
                <w:rFonts w:cs="Arial"/>
                <w:color w:val="000000"/>
                <w:sz w:val="20"/>
                <w:szCs w:val="20"/>
              </w:rPr>
            </w:pPr>
            <w:r w:rsidRPr="00B0302C">
              <w:rPr>
                <w:rFonts w:cs="Arial"/>
                <w:color w:val="000000"/>
                <w:sz w:val="20"/>
                <w:szCs w:val="20"/>
              </w:rPr>
              <w:t>Qualification Testing as per mission level</w:t>
            </w:r>
          </w:p>
          <w:p w14:paraId="7138FA5F" w14:textId="1595E095" w:rsidR="00F7198F" w:rsidRPr="00B0302C" w:rsidRDefault="00F7198F" w:rsidP="00B0302C">
            <w:pPr>
              <w:pStyle w:val="ListParagraph"/>
              <w:numPr>
                <w:ilvl w:val="0"/>
                <w:numId w:val="60"/>
              </w:numPr>
              <w:autoSpaceDE w:val="0"/>
              <w:autoSpaceDN w:val="0"/>
              <w:adjustRightInd w:val="0"/>
              <w:rPr>
                <w:rFonts w:cs="Arial"/>
                <w:color w:val="000000"/>
                <w:sz w:val="20"/>
                <w:szCs w:val="20"/>
              </w:rPr>
            </w:pPr>
            <w:r w:rsidRPr="00B0302C">
              <w:rPr>
                <w:rFonts w:cs="Arial"/>
                <w:color w:val="000000"/>
                <w:sz w:val="20"/>
                <w:szCs w:val="20"/>
              </w:rPr>
              <w:t>Acceptance Testing as per launch and in-orbit level</w:t>
            </w:r>
          </w:p>
          <w:p w14:paraId="31E9FB9C" w14:textId="77777777" w:rsidR="00F7198F" w:rsidRPr="00D1716E" w:rsidRDefault="00F7198F" w:rsidP="00B0302C">
            <w:pPr>
              <w:pStyle w:val="ListParagraph"/>
              <w:numPr>
                <w:ilvl w:val="0"/>
                <w:numId w:val="60"/>
              </w:numPr>
              <w:autoSpaceDE w:val="0"/>
              <w:autoSpaceDN w:val="0"/>
              <w:adjustRightInd w:val="0"/>
              <w:rPr>
                <w:rFonts w:cs="Arial"/>
                <w:color w:val="000000"/>
                <w:sz w:val="20"/>
                <w:szCs w:val="20"/>
              </w:rPr>
            </w:pPr>
            <w:r w:rsidRPr="00D1716E">
              <w:rPr>
                <w:rFonts w:cs="Arial"/>
                <w:color w:val="000000"/>
                <w:sz w:val="20"/>
                <w:szCs w:val="20"/>
              </w:rPr>
              <w:t xml:space="preserve">Spacecraft Functional Testing </w:t>
            </w:r>
          </w:p>
          <w:p w14:paraId="30EB83E1" w14:textId="582C2906" w:rsidR="00B23D05" w:rsidRPr="00D1716E" w:rsidRDefault="00F7198F" w:rsidP="00D1716E">
            <w:pPr>
              <w:pStyle w:val="ListParagraph"/>
              <w:numPr>
                <w:ilvl w:val="0"/>
                <w:numId w:val="60"/>
              </w:numPr>
              <w:autoSpaceDE w:val="0"/>
              <w:autoSpaceDN w:val="0"/>
              <w:adjustRightInd w:val="0"/>
              <w:rPr>
                <w:rFonts w:cs="Arial"/>
                <w:color w:val="000000"/>
                <w:sz w:val="20"/>
                <w:szCs w:val="20"/>
              </w:rPr>
            </w:pPr>
            <w:r w:rsidRPr="00D1716E">
              <w:rPr>
                <w:rFonts w:cs="Arial"/>
                <w:color w:val="000000"/>
                <w:sz w:val="20"/>
                <w:szCs w:val="20"/>
              </w:rPr>
              <w:t>Spacecraft Performance Testing</w:t>
            </w:r>
          </w:p>
        </w:tc>
      </w:tr>
      <w:tr w:rsidR="00F7198F" w:rsidRPr="00526365" w14:paraId="0E4D27F2" w14:textId="77777777" w:rsidTr="00B0302C">
        <w:tc>
          <w:tcPr>
            <w:tcW w:w="1255" w:type="pct"/>
          </w:tcPr>
          <w:p w14:paraId="314F0B67" w14:textId="4B02A901" w:rsidR="00F7198F" w:rsidRPr="00D1716E" w:rsidRDefault="00746888">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6</w:t>
            </w:r>
          </w:p>
        </w:tc>
        <w:tc>
          <w:tcPr>
            <w:tcW w:w="1808" w:type="pct"/>
          </w:tcPr>
          <w:p w14:paraId="407544A9" w14:textId="6347DFC6" w:rsidR="00F7198F" w:rsidRPr="00D1716E" w:rsidRDefault="00F7198F">
            <w:pPr>
              <w:autoSpaceDE w:val="0"/>
              <w:autoSpaceDN w:val="0"/>
              <w:adjustRightInd w:val="0"/>
              <w:rPr>
                <w:rFonts w:cs="Arial"/>
                <w:color w:val="000000"/>
                <w:sz w:val="20"/>
                <w:szCs w:val="20"/>
              </w:rPr>
            </w:pPr>
            <w:r w:rsidRPr="00526365">
              <w:rPr>
                <w:rFonts w:cs="Arial"/>
                <w:sz w:val="20"/>
                <w:szCs w:val="20"/>
              </w:rPr>
              <w:t>Mission Operations Requirements</w:t>
            </w:r>
            <w:r w:rsidR="00613C45" w:rsidRPr="00526365">
              <w:rPr>
                <w:rFonts w:cs="Arial"/>
                <w:sz w:val="20"/>
                <w:szCs w:val="20"/>
              </w:rPr>
              <w:t xml:space="preserve"> &amp; Concept</w:t>
            </w:r>
            <w:r w:rsidRPr="00526365">
              <w:rPr>
                <w:rFonts w:cs="Arial"/>
                <w:sz w:val="20"/>
                <w:szCs w:val="20"/>
              </w:rPr>
              <w:t xml:space="preserve"> Document</w:t>
            </w:r>
            <w:r w:rsidR="00746888" w:rsidRPr="00526365">
              <w:rPr>
                <w:rFonts w:cs="Arial"/>
                <w:sz w:val="20"/>
                <w:szCs w:val="20"/>
              </w:rPr>
              <w:t xml:space="preserve"> (MOR</w:t>
            </w:r>
            <w:r w:rsidR="00613C45" w:rsidRPr="00526365">
              <w:rPr>
                <w:rFonts w:cs="Arial"/>
                <w:sz w:val="20"/>
                <w:szCs w:val="20"/>
              </w:rPr>
              <w:t>C</w:t>
            </w:r>
            <w:r w:rsidR="00746888" w:rsidRPr="00526365">
              <w:rPr>
                <w:rFonts w:cs="Arial"/>
                <w:sz w:val="20"/>
                <w:szCs w:val="20"/>
              </w:rPr>
              <w:t>D)</w:t>
            </w:r>
          </w:p>
        </w:tc>
        <w:tc>
          <w:tcPr>
            <w:tcW w:w="1937" w:type="pct"/>
          </w:tcPr>
          <w:p w14:paraId="43FB9AAA" w14:textId="77777777" w:rsidR="00F7198F" w:rsidRPr="00526365" w:rsidRDefault="00F7198F" w:rsidP="00D1716E">
            <w:pPr>
              <w:pStyle w:val="ListParagraph"/>
              <w:numPr>
                <w:ilvl w:val="0"/>
                <w:numId w:val="61"/>
              </w:numPr>
              <w:rPr>
                <w:rFonts w:cs="Arial"/>
                <w:sz w:val="20"/>
                <w:szCs w:val="20"/>
              </w:rPr>
            </w:pPr>
            <w:r w:rsidRPr="00D1716E">
              <w:rPr>
                <w:rFonts w:cs="Arial"/>
                <w:sz w:val="20"/>
                <w:szCs w:val="20"/>
              </w:rPr>
              <w:t>Expected Operations Lifetime and Support</w:t>
            </w:r>
          </w:p>
          <w:p w14:paraId="26693EC8" w14:textId="77777777" w:rsidR="00F7198F" w:rsidRPr="00526365" w:rsidRDefault="00F7198F" w:rsidP="00D1716E">
            <w:pPr>
              <w:pStyle w:val="ListParagraph"/>
              <w:numPr>
                <w:ilvl w:val="0"/>
                <w:numId w:val="61"/>
              </w:numPr>
              <w:rPr>
                <w:rFonts w:cs="Arial"/>
                <w:sz w:val="20"/>
                <w:szCs w:val="20"/>
              </w:rPr>
            </w:pPr>
            <w:r w:rsidRPr="00D1716E">
              <w:rPr>
                <w:rFonts w:cs="Arial"/>
                <w:sz w:val="20"/>
                <w:szCs w:val="20"/>
              </w:rPr>
              <w:t>Flight Software Verification</w:t>
            </w:r>
          </w:p>
          <w:p w14:paraId="2E9A3C06"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 xml:space="preserve">Real time/autonomous </w:t>
            </w:r>
            <w:r w:rsidRPr="00D1716E">
              <w:rPr>
                <w:rFonts w:cs="Arial"/>
                <w:sz w:val="20"/>
                <w:szCs w:val="20"/>
              </w:rPr>
              <w:t>Flight operations</w:t>
            </w:r>
          </w:p>
          <w:p w14:paraId="6DFD82F3"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Downlink/Uplink System Capability</w:t>
            </w:r>
          </w:p>
          <w:p w14:paraId="31959D23"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recovery response time and procedures</w:t>
            </w:r>
          </w:p>
          <w:p w14:paraId="53BA211A"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Downlink/Uplink Frequency band and performance</w:t>
            </w:r>
          </w:p>
          <w:p w14:paraId="2694D70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power margin</w:t>
            </w:r>
          </w:p>
          <w:p w14:paraId="370A4006"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Flight system operational temperatures</w:t>
            </w:r>
          </w:p>
          <w:p w14:paraId="1F46F22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On board data storage capability</w:t>
            </w:r>
          </w:p>
          <w:p w14:paraId="7FC4C969"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Ground segment operational readiness testing</w:t>
            </w:r>
          </w:p>
          <w:p w14:paraId="3B6FBC07" w14:textId="77777777" w:rsidR="00F7198F" w:rsidRPr="00526365" w:rsidRDefault="00F7198F" w:rsidP="00D1716E">
            <w:pPr>
              <w:pStyle w:val="ListParagraph"/>
              <w:numPr>
                <w:ilvl w:val="0"/>
                <w:numId w:val="61"/>
              </w:numPr>
              <w:rPr>
                <w:rFonts w:cs="Arial"/>
                <w:sz w:val="20"/>
                <w:szCs w:val="20"/>
              </w:rPr>
            </w:pPr>
            <w:r w:rsidRPr="00526365">
              <w:rPr>
                <w:rFonts w:cs="Arial"/>
                <w:sz w:val="20"/>
                <w:szCs w:val="20"/>
              </w:rPr>
              <w:t>End to end performance and compatibility testing</w:t>
            </w:r>
          </w:p>
          <w:p w14:paraId="6DD7E3DB" w14:textId="65DB53EA" w:rsidR="00F7198F" w:rsidRPr="00D1716E" w:rsidRDefault="00F7198F" w:rsidP="00D1716E">
            <w:pPr>
              <w:pStyle w:val="ListParagraph"/>
              <w:numPr>
                <w:ilvl w:val="0"/>
                <w:numId w:val="61"/>
              </w:numPr>
              <w:rPr>
                <w:rFonts w:cs="Arial"/>
                <w:sz w:val="20"/>
                <w:szCs w:val="20"/>
              </w:rPr>
            </w:pPr>
            <w:r w:rsidRPr="00526365">
              <w:rPr>
                <w:rFonts w:cs="Arial"/>
                <w:sz w:val="20"/>
                <w:szCs w:val="20"/>
              </w:rPr>
              <w:t>LEOP operations requirements and support</w:t>
            </w:r>
          </w:p>
        </w:tc>
      </w:tr>
      <w:tr w:rsidR="00F7198F" w:rsidRPr="00526365" w14:paraId="4C74BF92" w14:textId="77777777" w:rsidTr="00B0302C">
        <w:tc>
          <w:tcPr>
            <w:tcW w:w="1255" w:type="pct"/>
          </w:tcPr>
          <w:p w14:paraId="288E7CFE" w14:textId="4FB1ED2D" w:rsidR="00F7198F" w:rsidRPr="00D1716E" w:rsidRDefault="00746888" w:rsidP="00462E66">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7</w:t>
            </w:r>
          </w:p>
        </w:tc>
        <w:tc>
          <w:tcPr>
            <w:tcW w:w="1808" w:type="pct"/>
          </w:tcPr>
          <w:p w14:paraId="52B22E3C" w14:textId="77777777" w:rsidR="00F7198F" w:rsidRPr="00D1716E" w:rsidRDefault="00F7198F" w:rsidP="00D1716E">
            <w:pPr>
              <w:jc w:val="both"/>
              <w:rPr>
                <w:rFonts w:cs="Arial"/>
                <w:sz w:val="20"/>
                <w:szCs w:val="20"/>
              </w:rPr>
            </w:pPr>
            <w:r w:rsidRPr="00D1716E">
              <w:rPr>
                <w:rFonts w:cs="Arial"/>
                <w:sz w:val="20"/>
                <w:szCs w:val="20"/>
              </w:rPr>
              <w:t>Space-to-Ground Interface Control Document (SGICD)</w:t>
            </w:r>
          </w:p>
          <w:p w14:paraId="7D5DE673" w14:textId="77777777" w:rsidR="00F7198F" w:rsidRPr="00D1716E" w:rsidRDefault="00F7198F" w:rsidP="00F7198F">
            <w:pPr>
              <w:autoSpaceDE w:val="0"/>
              <w:autoSpaceDN w:val="0"/>
              <w:adjustRightInd w:val="0"/>
              <w:rPr>
                <w:rFonts w:cs="Arial"/>
                <w:color w:val="000000"/>
                <w:sz w:val="20"/>
                <w:szCs w:val="20"/>
              </w:rPr>
            </w:pPr>
          </w:p>
        </w:tc>
        <w:tc>
          <w:tcPr>
            <w:tcW w:w="1937" w:type="pct"/>
          </w:tcPr>
          <w:p w14:paraId="1EE63CFE" w14:textId="77777777" w:rsidR="00F7198F" w:rsidRPr="00526365" w:rsidRDefault="00F7198F" w:rsidP="00F7198F">
            <w:pPr>
              <w:pStyle w:val="ListParagraph"/>
              <w:numPr>
                <w:ilvl w:val="0"/>
                <w:numId w:val="57"/>
              </w:numPr>
              <w:jc w:val="both"/>
              <w:rPr>
                <w:rFonts w:cs="Arial"/>
                <w:sz w:val="20"/>
                <w:szCs w:val="20"/>
              </w:rPr>
            </w:pPr>
            <w:r w:rsidRPr="00D1716E">
              <w:rPr>
                <w:rFonts w:cs="Arial"/>
                <w:sz w:val="20"/>
                <w:szCs w:val="20"/>
              </w:rPr>
              <w:t>Spacecraft communication system characteristics</w:t>
            </w:r>
          </w:p>
          <w:p w14:paraId="01BE9EBD" w14:textId="77777777" w:rsidR="00F7198F" w:rsidRPr="00526365" w:rsidRDefault="00F7198F" w:rsidP="00F7198F">
            <w:pPr>
              <w:pStyle w:val="ListParagraph"/>
              <w:numPr>
                <w:ilvl w:val="0"/>
                <w:numId w:val="57"/>
              </w:numPr>
              <w:jc w:val="both"/>
              <w:rPr>
                <w:rFonts w:cs="Arial"/>
                <w:sz w:val="20"/>
                <w:szCs w:val="20"/>
              </w:rPr>
            </w:pPr>
            <w:r w:rsidRPr="00526365">
              <w:rPr>
                <w:rFonts w:cs="Arial"/>
                <w:sz w:val="20"/>
                <w:szCs w:val="20"/>
              </w:rPr>
              <w:t>Ground segment TT&amp;C requirements</w:t>
            </w:r>
          </w:p>
          <w:p w14:paraId="08DC708F" w14:textId="77777777" w:rsidR="00F7198F" w:rsidRPr="00526365" w:rsidRDefault="00F7198F" w:rsidP="00F7198F">
            <w:pPr>
              <w:pStyle w:val="ListParagraph"/>
              <w:numPr>
                <w:ilvl w:val="0"/>
                <w:numId w:val="57"/>
              </w:numPr>
              <w:jc w:val="both"/>
              <w:rPr>
                <w:rFonts w:cs="Arial"/>
                <w:sz w:val="20"/>
                <w:szCs w:val="20"/>
              </w:rPr>
            </w:pPr>
            <w:r w:rsidRPr="00526365">
              <w:rPr>
                <w:rFonts w:cs="Arial"/>
                <w:sz w:val="20"/>
                <w:szCs w:val="20"/>
              </w:rPr>
              <w:t>Ground segment software requirements</w:t>
            </w:r>
          </w:p>
          <w:p w14:paraId="165EC33D" w14:textId="6B682EDF" w:rsidR="00F7198F" w:rsidRPr="00D1716E" w:rsidRDefault="00F7198F" w:rsidP="00D1716E">
            <w:pPr>
              <w:pStyle w:val="ListParagraph"/>
              <w:numPr>
                <w:ilvl w:val="0"/>
                <w:numId w:val="57"/>
              </w:numPr>
              <w:jc w:val="both"/>
              <w:rPr>
                <w:rFonts w:cs="Arial"/>
                <w:sz w:val="20"/>
                <w:szCs w:val="20"/>
              </w:rPr>
            </w:pPr>
            <w:r w:rsidRPr="00526365">
              <w:rPr>
                <w:rFonts w:cs="Arial"/>
                <w:sz w:val="20"/>
                <w:szCs w:val="20"/>
              </w:rPr>
              <w:t>End to end link characterisation</w:t>
            </w:r>
          </w:p>
        </w:tc>
      </w:tr>
      <w:tr w:rsidR="00F7198F" w:rsidRPr="00526365" w14:paraId="66243573" w14:textId="77777777" w:rsidTr="00B0302C">
        <w:tc>
          <w:tcPr>
            <w:tcW w:w="1255" w:type="pct"/>
          </w:tcPr>
          <w:p w14:paraId="357E489A" w14:textId="1982C63A" w:rsidR="00F7198F" w:rsidRPr="00D1716E" w:rsidRDefault="00746888" w:rsidP="00462E66">
            <w:pPr>
              <w:autoSpaceDE w:val="0"/>
              <w:autoSpaceDN w:val="0"/>
              <w:adjustRightInd w:val="0"/>
              <w:rPr>
                <w:rFonts w:cs="Arial"/>
                <w:color w:val="000000"/>
                <w:sz w:val="20"/>
                <w:szCs w:val="20"/>
              </w:rPr>
            </w:pPr>
            <w:r w:rsidRPr="00D1716E">
              <w:rPr>
                <w:rFonts w:cs="Arial"/>
                <w:color w:val="000000"/>
                <w:sz w:val="20"/>
                <w:szCs w:val="20"/>
              </w:rPr>
              <w:t>L1DD</w:t>
            </w:r>
            <w:r w:rsidR="00F7198F" w:rsidRPr="00D1716E">
              <w:rPr>
                <w:rFonts w:cs="Arial"/>
                <w:color w:val="000000"/>
                <w:sz w:val="20"/>
                <w:szCs w:val="20"/>
              </w:rPr>
              <w:t>8</w:t>
            </w:r>
          </w:p>
        </w:tc>
        <w:tc>
          <w:tcPr>
            <w:tcW w:w="1808" w:type="pct"/>
          </w:tcPr>
          <w:p w14:paraId="5899868B" w14:textId="77777777" w:rsidR="00F7198F" w:rsidRPr="00D1716E" w:rsidRDefault="00F7198F" w:rsidP="00D1716E">
            <w:pPr>
              <w:jc w:val="both"/>
              <w:rPr>
                <w:rFonts w:cs="Arial"/>
                <w:sz w:val="20"/>
                <w:szCs w:val="20"/>
              </w:rPr>
            </w:pPr>
            <w:r w:rsidRPr="00D1716E">
              <w:rPr>
                <w:rFonts w:cs="Arial"/>
                <w:sz w:val="20"/>
                <w:szCs w:val="20"/>
              </w:rPr>
              <w:t>Spacecraft User Manual including Operations/Maintenance Procedures (SUM)</w:t>
            </w:r>
          </w:p>
          <w:p w14:paraId="48B40BAB" w14:textId="77777777" w:rsidR="00F7198F" w:rsidRPr="00D1716E" w:rsidRDefault="00F7198F">
            <w:pPr>
              <w:autoSpaceDE w:val="0"/>
              <w:autoSpaceDN w:val="0"/>
              <w:adjustRightInd w:val="0"/>
              <w:rPr>
                <w:rFonts w:cs="Arial"/>
                <w:color w:val="000000"/>
                <w:sz w:val="20"/>
                <w:szCs w:val="20"/>
              </w:rPr>
            </w:pPr>
          </w:p>
        </w:tc>
        <w:tc>
          <w:tcPr>
            <w:tcW w:w="1937" w:type="pct"/>
          </w:tcPr>
          <w:p w14:paraId="3E308327" w14:textId="715AC33E" w:rsidR="00F7198F" w:rsidRPr="00D1716E" w:rsidRDefault="00F7198F" w:rsidP="00D1716E">
            <w:pPr>
              <w:autoSpaceDE w:val="0"/>
              <w:autoSpaceDN w:val="0"/>
              <w:adjustRightInd w:val="0"/>
              <w:rPr>
                <w:rFonts w:cs="Arial"/>
                <w:color w:val="000000"/>
                <w:sz w:val="20"/>
                <w:szCs w:val="20"/>
              </w:rPr>
            </w:pPr>
            <w:r w:rsidRPr="00D1716E">
              <w:rPr>
                <w:rFonts w:cs="Arial"/>
                <w:color w:val="000000"/>
                <w:sz w:val="20"/>
                <w:szCs w:val="20"/>
              </w:rPr>
              <w:t>All relevant information</w:t>
            </w:r>
          </w:p>
        </w:tc>
      </w:tr>
      <w:tr w:rsidR="00F7198F" w:rsidRPr="00526365" w14:paraId="3C7DE669" w14:textId="77777777" w:rsidTr="00B0302C">
        <w:trPr>
          <w:trHeight w:val="585"/>
        </w:trPr>
        <w:tc>
          <w:tcPr>
            <w:tcW w:w="1255" w:type="pct"/>
          </w:tcPr>
          <w:p w14:paraId="178BC600" w14:textId="6EAB7EBC" w:rsidR="00F7198F" w:rsidRPr="00D1716E" w:rsidRDefault="00746888" w:rsidP="00F7198F">
            <w:pPr>
              <w:autoSpaceDE w:val="0"/>
              <w:autoSpaceDN w:val="0"/>
              <w:adjustRightInd w:val="0"/>
              <w:rPr>
                <w:rFonts w:cs="Arial"/>
                <w:color w:val="000000"/>
                <w:sz w:val="20"/>
                <w:szCs w:val="20"/>
              </w:rPr>
            </w:pPr>
            <w:r w:rsidRPr="00D1716E">
              <w:rPr>
                <w:rFonts w:cs="Arial"/>
                <w:color w:val="000000"/>
                <w:sz w:val="20"/>
                <w:szCs w:val="20"/>
              </w:rPr>
              <w:lastRenderedPageBreak/>
              <w:t>L1DD</w:t>
            </w:r>
            <w:r w:rsidR="00F7198F" w:rsidRPr="00D1716E">
              <w:rPr>
                <w:rFonts w:cs="Arial"/>
                <w:color w:val="000000"/>
                <w:sz w:val="20"/>
                <w:szCs w:val="20"/>
              </w:rPr>
              <w:t>9</w:t>
            </w:r>
          </w:p>
        </w:tc>
        <w:tc>
          <w:tcPr>
            <w:tcW w:w="1808" w:type="pct"/>
          </w:tcPr>
          <w:p w14:paraId="6837BC5F" w14:textId="2620F0EB" w:rsidR="00F7198F" w:rsidRPr="00D1716E" w:rsidRDefault="00F7198F" w:rsidP="00F7198F">
            <w:pPr>
              <w:autoSpaceDE w:val="0"/>
              <w:autoSpaceDN w:val="0"/>
              <w:adjustRightInd w:val="0"/>
              <w:rPr>
                <w:rFonts w:cs="Arial"/>
                <w:color w:val="000000"/>
                <w:sz w:val="20"/>
                <w:szCs w:val="20"/>
              </w:rPr>
            </w:pPr>
            <w:r w:rsidRPr="00D1716E">
              <w:rPr>
                <w:rFonts w:cs="Arial"/>
                <w:color w:val="000000"/>
                <w:sz w:val="20"/>
                <w:szCs w:val="20"/>
              </w:rPr>
              <w:t>Ground Segment Software User Manual</w:t>
            </w:r>
            <w:r w:rsidR="00746888" w:rsidRPr="00526365">
              <w:rPr>
                <w:rFonts w:cs="Arial"/>
                <w:color w:val="000000"/>
                <w:sz w:val="20"/>
                <w:szCs w:val="20"/>
              </w:rPr>
              <w:t xml:space="preserve"> (GSSUM)</w:t>
            </w:r>
          </w:p>
        </w:tc>
        <w:tc>
          <w:tcPr>
            <w:tcW w:w="1937" w:type="pct"/>
          </w:tcPr>
          <w:p w14:paraId="3D428891" w14:textId="0DD928C3" w:rsidR="00F7198F" w:rsidRPr="00D1716E" w:rsidRDefault="00F7198F" w:rsidP="00D1716E">
            <w:pPr>
              <w:autoSpaceDE w:val="0"/>
              <w:autoSpaceDN w:val="0"/>
              <w:adjustRightInd w:val="0"/>
              <w:rPr>
                <w:rFonts w:cs="Arial"/>
                <w:color w:val="000000"/>
                <w:sz w:val="20"/>
                <w:szCs w:val="20"/>
              </w:rPr>
            </w:pPr>
            <w:r w:rsidRPr="00D1716E">
              <w:rPr>
                <w:rFonts w:cs="Arial"/>
                <w:color w:val="000000"/>
                <w:sz w:val="20"/>
                <w:szCs w:val="20"/>
              </w:rPr>
              <w:t>All relevant information</w:t>
            </w:r>
          </w:p>
        </w:tc>
      </w:tr>
    </w:tbl>
    <w:p w14:paraId="586B447D" w14:textId="41CD5B34" w:rsidR="00B23D05" w:rsidRPr="00D1716E" w:rsidRDefault="00B23D05" w:rsidP="00462E66">
      <w:pPr>
        <w:autoSpaceDE w:val="0"/>
        <w:autoSpaceDN w:val="0"/>
        <w:adjustRightInd w:val="0"/>
        <w:spacing w:after="0" w:line="240" w:lineRule="auto"/>
        <w:rPr>
          <w:rFonts w:cs="Arial"/>
          <w:color w:val="000000"/>
          <w:sz w:val="24"/>
          <w:szCs w:val="24"/>
        </w:rPr>
      </w:pPr>
    </w:p>
    <w:p w14:paraId="7E30B3F4" w14:textId="2649ED48" w:rsidR="00B23D05" w:rsidRPr="00D1716E" w:rsidRDefault="00746888" w:rsidP="00D1716E">
      <w:pPr>
        <w:pStyle w:val="ListParagraph"/>
        <w:numPr>
          <w:ilvl w:val="0"/>
          <w:numId w:val="63"/>
        </w:numPr>
        <w:autoSpaceDE w:val="0"/>
        <w:autoSpaceDN w:val="0"/>
        <w:adjustRightInd w:val="0"/>
        <w:spacing w:after="0" w:line="240" w:lineRule="auto"/>
        <w:rPr>
          <w:rFonts w:cs="Arial"/>
          <w:color w:val="000000"/>
          <w:sz w:val="20"/>
          <w:szCs w:val="20"/>
        </w:rPr>
      </w:pPr>
      <w:r w:rsidRPr="00D1716E">
        <w:rPr>
          <w:rFonts w:cs="Arial"/>
          <w:color w:val="000000"/>
          <w:sz w:val="20"/>
          <w:szCs w:val="20"/>
        </w:rPr>
        <w:t>Successful Contractor for Lot 2:</w:t>
      </w:r>
    </w:p>
    <w:p w14:paraId="0BB37B8F" w14:textId="75C88DE1" w:rsidR="00462E66" w:rsidRPr="00D1716E" w:rsidRDefault="00462E66" w:rsidP="00D1716E">
      <w:pPr>
        <w:jc w:val="both"/>
        <w:rPr>
          <w:rFonts w:cs="Arial"/>
          <w:sz w:val="20"/>
          <w:szCs w:val="20"/>
        </w:rPr>
      </w:pPr>
    </w:p>
    <w:tbl>
      <w:tblPr>
        <w:tblStyle w:val="TableGrid"/>
        <w:tblW w:w="5000" w:type="pct"/>
        <w:tblLook w:val="04A0" w:firstRow="1" w:lastRow="0" w:firstColumn="1" w:lastColumn="0" w:noHBand="0" w:noVBand="1"/>
      </w:tblPr>
      <w:tblGrid>
        <w:gridCol w:w="2263"/>
        <w:gridCol w:w="3260"/>
        <w:gridCol w:w="3493"/>
      </w:tblGrid>
      <w:tr w:rsidR="00746888" w:rsidRPr="00526365" w14:paraId="5CD1E71E" w14:textId="77777777" w:rsidTr="00D1716E">
        <w:tc>
          <w:tcPr>
            <w:tcW w:w="1255" w:type="pct"/>
            <w:shd w:val="clear" w:color="auto" w:fill="FF0000"/>
          </w:tcPr>
          <w:p w14:paraId="5AC3BC52" w14:textId="08B187E6"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Document Deliverable ID</w:t>
            </w:r>
          </w:p>
        </w:tc>
        <w:tc>
          <w:tcPr>
            <w:tcW w:w="1808" w:type="pct"/>
            <w:shd w:val="clear" w:color="auto" w:fill="FF0000"/>
          </w:tcPr>
          <w:p w14:paraId="3746CCEC" w14:textId="1DB742FF"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Document Deliverable Title</w:t>
            </w:r>
          </w:p>
        </w:tc>
        <w:tc>
          <w:tcPr>
            <w:tcW w:w="1937" w:type="pct"/>
            <w:shd w:val="clear" w:color="auto" w:fill="FF0000"/>
          </w:tcPr>
          <w:p w14:paraId="0D179593" w14:textId="1A91EC35" w:rsidR="00746888" w:rsidRPr="00526365" w:rsidRDefault="00746888" w:rsidP="00746888">
            <w:pPr>
              <w:autoSpaceDE w:val="0"/>
              <w:autoSpaceDN w:val="0"/>
              <w:adjustRightInd w:val="0"/>
              <w:rPr>
                <w:rFonts w:cs="Arial"/>
                <w:color w:val="000000"/>
                <w:sz w:val="20"/>
                <w:szCs w:val="20"/>
              </w:rPr>
            </w:pPr>
            <w:r w:rsidRPr="00526365">
              <w:rPr>
                <w:rFonts w:cs="Arial"/>
                <w:b/>
                <w:color w:val="000000"/>
                <w:sz w:val="20"/>
                <w:szCs w:val="20"/>
              </w:rPr>
              <w:t>Required Topics</w:t>
            </w:r>
          </w:p>
        </w:tc>
      </w:tr>
      <w:tr w:rsidR="00746888" w:rsidRPr="00526365" w14:paraId="5C2A5841" w14:textId="77777777" w:rsidTr="00D1716E">
        <w:trPr>
          <w:trHeight w:val="3964"/>
        </w:trPr>
        <w:tc>
          <w:tcPr>
            <w:tcW w:w="1255" w:type="pct"/>
          </w:tcPr>
          <w:p w14:paraId="6F51620B" w14:textId="13C7EE25" w:rsidR="00746888" w:rsidRPr="00526365" w:rsidRDefault="00746888" w:rsidP="00746888">
            <w:pPr>
              <w:autoSpaceDE w:val="0"/>
              <w:autoSpaceDN w:val="0"/>
              <w:adjustRightInd w:val="0"/>
              <w:rPr>
                <w:rFonts w:cs="Arial"/>
                <w:color w:val="000000"/>
                <w:sz w:val="20"/>
                <w:szCs w:val="20"/>
              </w:rPr>
            </w:pPr>
            <w:r w:rsidRPr="00526365">
              <w:rPr>
                <w:rFonts w:cs="Arial"/>
                <w:color w:val="000000"/>
                <w:sz w:val="20"/>
                <w:szCs w:val="20"/>
              </w:rPr>
              <w:t>L2DD1</w:t>
            </w:r>
          </w:p>
        </w:tc>
        <w:tc>
          <w:tcPr>
            <w:tcW w:w="1808" w:type="pct"/>
          </w:tcPr>
          <w:p w14:paraId="1F87B65B" w14:textId="77777777" w:rsidR="00746888" w:rsidRPr="00D1716E" w:rsidRDefault="00746888" w:rsidP="00746888">
            <w:pPr>
              <w:rPr>
                <w:rFonts w:cs="Arial"/>
                <w:sz w:val="20"/>
                <w:szCs w:val="20"/>
              </w:rPr>
            </w:pPr>
            <w:r w:rsidRPr="00D1716E">
              <w:rPr>
                <w:rFonts w:cs="Arial"/>
                <w:sz w:val="20"/>
                <w:szCs w:val="20"/>
              </w:rPr>
              <w:t>Launch provider ICD</w:t>
            </w:r>
          </w:p>
          <w:p w14:paraId="202B25C0" w14:textId="77777777" w:rsidR="00746888" w:rsidRPr="00526365" w:rsidRDefault="00746888" w:rsidP="00746888">
            <w:pPr>
              <w:jc w:val="both"/>
              <w:rPr>
                <w:rFonts w:cs="Arial"/>
                <w:sz w:val="20"/>
                <w:szCs w:val="20"/>
              </w:rPr>
            </w:pPr>
          </w:p>
        </w:tc>
        <w:tc>
          <w:tcPr>
            <w:tcW w:w="1937" w:type="pct"/>
          </w:tcPr>
          <w:p w14:paraId="697E41BE"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Proposed service schedule</w:t>
            </w:r>
          </w:p>
          <w:p w14:paraId="2BAD0119"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Orbit options</w:t>
            </w:r>
          </w:p>
          <w:p w14:paraId="270FE537"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Launch options</w:t>
            </w:r>
          </w:p>
          <w:p w14:paraId="27D92D3F"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Launcher specific requirements</w:t>
            </w:r>
          </w:p>
          <w:p w14:paraId="7DB26D15"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Spacecraft physical requirements</w:t>
            </w:r>
          </w:p>
          <w:p w14:paraId="373E61F7" w14:textId="3C3BBE6D" w:rsidR="002A0AC4" w:rsidRPr="00D1716E" w:rsidRDefault="00746888" w:rsidP="00D1716E">
            <w:pPr>
              <w:pStyle w:val="ListParagraph"/>
              <w:numPr>
                <w:ilvl w:val="0"/>
                <w:numId w:val="64"/>
              </w:numPr>
              <w:rPr>
                <w:rFonts w:cs="Arial"/>
                <w:sz w:val="20"/>
                <w:szCs w:val="20"/>
              </w:rPr>
            </w:pPr>
            <w:r w:rsidRPr="00D1716E">
              <w:rPr>
                <w:rFonts w:cs="Arial"/>
                <w:sz w:val="20"/>
                <w:szCs w:val="20"/>
              </w:rPr>
              <w:t>S</w:t>
            </w:r>
            <w:r w:rsidR="005C10A0" w:rsidRPr="00E906BF">
              <w:rPr>
                <w:rFonts w:cs="Arial"/>
                <w:sz w:val="20"/>
                <w:szCs w:val="20"/>
              </w:rPr>
              <w:t>pacecraft and payload operation</w:t>
            </w:r>
            <w:r w:rsidR="005C10A0" w:rsidRPr="00CE15C8">
              <w:rPr>
                <w:rFonts w:cs="Arial"/>
                <w:sz w:val="20"/>
                <w:szCs w:val="20"/>
              </w:rPr>
              <w:t>al</w:t>
            </w:r>
            <w:r w:rsidRPr="00D1716E">
              <w:rPr>
                <w:rFonts w:cs="Arial"/>
                <w:sz w:val="20"/>
                <w:szCs w:val="20"/>
              </w:rPr>
              <w:t xml:space="preserve"> requirements</w:t>
            </w:r>
          </w:p>
          <w:p w14:paraId="10BA69ED" w14:textId="54C0C5C7" w:rsidR="00746888" w:rsidRPr="00E906BF" w:rsidRDefault="00746888" w:rsidP="00D1716E">
            <w:pPr>
              <w:pStyle w:val="ListParagraph"/>
              <w:numPr>
                <w:ilvl w:val="0"/>
                <w:numId w:val="64"/>
              </w:numPr>
              <w:rPr>
                <w:rFonts w:cs="Arial"/>
                <w:sz w:val="20"/>
                <w:szCs w:val="20"/>
              </w:rPr>
            </w:pPr>
            <w:r w:rsidRPr="00D1716E">
              <w:rPr>
                <w:rFonts w:cs="Arial"/>
                <w:sz w:val="20"/>
                <w:szCs w:val="20"/>
              </w:rPr>
              <w:t>Spacecraft handling and integration procedure</w:t>
            </w:r>
          </w:p>
          <w:p w14:paraId="26380564" w14:textId="77777777" w:rsidR="002A0AC4" w:rsidRPr="00100B4A" w:rsidRDefault="002A0AC4" w:rsidP="002A0AC4">
            <w:pPr>
              <w:pStyle w:val="ListParagraph"/>
              <w:numPr>
                <w:ilvl w:val="0"/>
                <w:numId w:val="64"/>
              </w:numPr>
              <w:rPr>
                <w:rFonts w:cs="Arial"/>
                <w:sz w:val="20"/>
                <w:szCs w:val="20"/>
              </w:rPr>
            </w:pPr>
            <w:r w:rsidRPr="00100B4A">
              <w:rPr>
                <w:rFonts w:cs="Arial"/>
                <w:sz w:val="20"/>
                <w:szCs w:val="20"/>
              </w:rPr>
              <w:t>Spacecraft Safety process &amp; requirements</w:t>
            </w:r>
          </w:p>
          <w:p w14:paraId="02703CE9" w14:textId="2039DE2F" w:rsidR="002A0AC4" w:rsidRPr="00100B4A" w:rsidRDefault="002A0AC4" w:rsidP="00D1716E">
            <w:pPr>
              <w:pStyle w:val="ListParagraph"/>
              <w:numPr>
                <w:ilvl w:val="0"/>
                <w:numId w:val="64"/>
              </w:numPr>
              <w:rPr>
                <w:rFonts w:cs="Arial"/>
                <w:sz w:val="20"/>
                <w:szCs w:val="20"/>
              </w:rPr>
            </w:pPr>
            <w:r w:rsidRPr="00100B4A">
              <w:rPr>
                <w:rFonts w:cs="Arial"/>
                <w:sz w:val="20"/>
                <w:szCs w:val="20"/>
              </w:rPr>
              <w:t>Hazardous materials definition</w:t>
            </w:r>
          </w:p>
          <w:p w14:paraId="670D86F1" w14:textId="55F6F60D" w:rsidR="002A0AC4" w:rsidRPr="00D1716E" w:rsidRDefault="002A0AC4" w:rsidP="00D1716E">
            <w:pPr>
              <w:pStyle w:val="ListParagraph"/>
              <w:numPr>
                <w:ilvl w:val="0"/>
                <w:numId w:val="64"/>
              </w:numPr>
              <w:rPr>
                <w:rFonts w:cs="Arial"/>
                <w:sz w:val="20"/>
                <w:szCs w:val="20"/>
              </w:rPr>
            </w:pPr>
            <w:r w:rsidRPr="00100B4A">
              <w:rPr>
                <w:rFonts w:cs="Arial"/>
                <w:sz w:val="20"/>
                <w:szCs w:val="20"/>
              </w:rPr>
              <w:t>Space activities licence</w:t>
            </w:r>
          </w:p>
          <w:p w14:paraId="5A7E6BC8" w14:textId="77777777" w:rsidR="00746888" w:rsidRPr="00D1716E" w:rsidRDefault="00746888" w:rsidP="00D1716E">
            <w:pPr>
              <w:pStyle w:val="ListParagraph"/>
              <w:numPr>
                <w:ilvl w:val="0"/>
                <w:numId w:val="64"/>
              </w:numPr>
              <w:rPr>
                <w:rFonts w:cs="Arial"/>
                <w:sz w:val="20"/>
                <w:szCs w:val="20"/>
              </w:rPr>
            </w:pPr>
            <w:r w:rsidRPr="00D1716E">
              <w:rPr>
                <w:rFonts w:cs="Arial"/>
                <w:sz w:val="20"/>
                <w:szCs w:val="20"/>
              </w:rPr>
              <w:t>Export licence management (if applicable)</w:t>
            </w:r>
          </w:p>
          <w:p w14:paraId="32540401" w14:textId="60289856" w:rsidR="00746888" w:rsidRPr="00D1716E" w:rsidRDefault="00746888" w:rsidP="00D1716E">
            <w:pPr>
              <w:pStyle w:val="ListParagraph"/>
              <w:numPr>
                <w:ilvl w:val="0"/>
                <w:numId w:val="64"/>
              </w:numPr>
              <w:jc w:val="both"/>
              <w:rPr>
                <w:rFonts w:cs="Arial"/>
                <w:sz w:val="20"/>
                <w:szCs w:val="20"/>
              </w:rPr>
            </w:pPr>
            <w:r w:rsidRPr="00D1716E">
              <w:rPr>
                <w:rFonts w:cs="Arial"/>
                <w:sz w:val="20"/>
                <w:szCs w:val="20"/>
              </w:rPr>
              <w:t>Insurance</w:t>
            </w:r>
            <w:r w:rsidR="002A0AC4" w:rsidRPr="00E906BF">
              <w:rPr>
                <w:rFonts w:cs="Arial"/>
                <w:sz w:val="20"/>
                <w:szCs w:val="20"/>
              </w:rPr>
              <w:t xml:space="preserve"> (if applicable)</w:t>
            </w:r>
          </w:p>
        </w:tc>
      </w:tr>
    </w:tbl>
    <w:p w14:paraId="32EE7187" w14:textId="77777777" w:rsidR="00462E66" w:rsidRPr="00D1716E" w:rsidRDefault="00462E66" w:rsidP="00E0566B">
      <w:pPr>
        <w:jc w:val="both"/>
        <w:rPr>
          <w:rFonts w:cs="Arial"/>
          <w:color w:val="000000"/>
        </w:rPr>
      </w:pPr>
    </w:p>
    <w:p w14:paraId="27A6D73B" w14:textId="7A37B128" w:rsidR="00746888" w:rsidRPr="00D1716E" w:rsidRDefault="00746888" w:rsidP="00E0566B">
      <w:pPr>
        <w:jc w:val="both"/>
        <w:rPr>
          <w:rFonts w:cs="Arial"/>
          <w:b/>
          <w:sz w:val="20"/>
          <w:szCs w:val="20"/>
        </w:rPr>
      </w:pPr>
      <w:r w:rsidRPr="00D1716E">
        <w:rPr>
          <w:rFonts w:cs="Arial"/>
          <w:b/>
          <w:sz w:val="20"/>
          <w:szCs w:val="20"/>
        </w:rPr>
        <w:t>Note 1</w:t>
      </w:r>
      <w:r w:rsidR="003E0E8C" w:rsidRPr="00526365">
        <w:rPr>
          <w:rFonts w:cs="Arial"/>
          <w:b/>
          <w:sz w:val="20"/>
          <w:szCs w:val="20"/>
        </w:rPr>
        <w:t xml:space="preserve"> (applicable for A and B)</w:t>
      </w:r>
      <w:r w:rsidRPr="00D1716E">
        <w:rPr>
          <w:rFonts w:cs="Arial"/>
          <w:b/>
          <w:sz w:val="20"/>
          <w:szCs w:val="20"/>
        </w:rPr>
        <w:t>:</w:t>
      </w:r>
    </w:p>
    <w:p w14:paraId="25780299" w14:textId="3A46B55E" w:rsidR="00E06465" w:rsidRPr="00526365" w:rsidRDefault="00746888" w:rsidP="00E0566B">
      <w:pPr>
        <w:jc w:val="both"/>
        <w:rPr>
          <w:rFonts w:cs="Arial"/>
          <w:sz w:val="20"/>
          <w:szCs w:val="20"/>
        </w:rPr>
      </w:pPr>
      <w:r w:rsidRPr="00526365">
        <w:rPr>
          <w:rFonts w:cs="Arial"/>
          <w:sz w:val="20"/>
          <w:szCs w:val="20"/>
        </w:rPr>
        <w:t>List of topics for each respective document deliverable is not exhaustive and is in Satellite Applications</w:t>
      </w:r>
      <w:r w:rsidR="00E06465" w:rsidRPr="00526365">
        <w:rPr>
          <w:rFonts w:cs="Arial"/>
          <w:sz w:val="20"/>
          <w:szCs w:val="20"/>
        </w:rPr>
        <w:t xml:space="preserve"> Catapult discretion to revise prior to contract signature and/or during the contract duration upon agreement with the Contractor, if required.</w:t>
      </w:r>
    </w:p>
    <w:p w14:paraId="16234DC0" w14:textId="16F0B15B" w:rsidR="00E06465" w:rsidRPr="00D1716E" w:rsidRDefault="00E06465" w:rsidP="00E0566B">
      <w:pPr>
        <w:jc w:val="both"/>
        <w:rPr>
          <w:rFonts w:cs="Arial"/>
          <w:b/>
          <w:sz w:val="20"/>
          <w:szCs w:val="20"/>
        </w:rPr>
      </w:pPr>
      <w:r w:rsidRPr="00D1716E">
        <w:rPr>
          <w:rFonts w:cs="Arial"/>
          <w:b/>
          <w:sz w:val="20"/>
          <w:szCs w:val="20"/>
        </w:rPr>
        <w:t>Note 2</w:t>
      </w:r>
      <w:r w:rsidR="003E0E8C" w:rsidRPr="00526365">
        <w:rPr>
          <w:rFonts w:cs="Arial"/>
          <w:b/>
          <w:sz w:val="20"/>
          <w:szCs w:val="20"/>
        </w:rPr>
        <w:t xml:space="preserve"> (applicable for A and B)</w:t>
      </w:r>
      <w:r w:rsidRPr="00D1716E">
        <w:rPr>
          <w:rFonts w:cs="Arial"/>
          <w:b/>
          <w:sz w:val="20"/>
          <w:szCs w:val="20"/>
        </w:rPr>
        <w:t xml:space="preserve">: </w:t>
      </w:r>
    </w:p>
    <w:p w14:paraId="43F693C3" w14:textId="372B276A" w:rsidR="00E06465" w:rsidRPr="00526365" w:rsidRDefault="00E06465" w:rsidP="00E0566B">
      <w:pPr>
        <w:jc w:val="both"/>
        <w:rPr>
          <w:rFonts w:cs="Arial"/>
          <w:sz w:val="20"/>
          <w:szCs w:val="20"/>
        </w:rPr>
      </w:pPr>
      <w:r w:rsidRPr="00526365">
        <w:rPr>
          <w:rFonts w:cs="Arial"/>
          <w:sz w:val="20"/>
          <w:szCs w:val="20"/>
        </w:rPr>
        <w:t>Milestone and review meetings documentation along with associated delivery dates are to be defined with the Contractor during the contract negotiations</w:t>
      </w:r>
      <w:r w:rsidR="00F018F7" w:rsidRPr="00526365">
        <w:rPr>
          <w:rFonts w:cs="Arial"/>
          <w:sz w:val="20"/>
          <w:szCs w:val="20"/>
        </w:rPr>
        <w:t>.</w:t>
      </w:r>
    </w:p>
    <w:p w14:paraId="0E752B42" w14:textId="49A8786E" w:rsidR="00E06465" w:rsidRPr="00D1716E" w:rsidRDefault="00E06465" w:rsidP="00E0566B">
      <w:pPr>
        <w:jc w:val="both"/>
        <w:rPr>
          <w:rFonts w:cs="Arial"/>
          <w:b/>
          <w:sz w:val="20"/>
          <w:szCs w:val="20"/>
        </w:rPr>
      </w:pPr>
      <w:r w:rsidRPr="00D1716E">
        <w:rPr>
          <w:rFonts w:cs="Arial"/>
          <w:b/>
          <w:sz w:val="20"/>
          <w:szCs w:val="20"/>
        </w:rPr>
        <w:t>Note 3</w:t>
      </w:r>
      <w:r w:rsidR="003E0E8C" w:rsidRPr="00526365">
        <w:rPr>
          <w:rFonts w:cs="Arial"/>
          <w:b/>
          <w:sz w:val="20"/>
          <w:szCs w:val="20"/>
        </w:rPr>
        <w:t xml:space="preserve"> (applicable for A and B)</w:t>
      </w:r>
      <w:r w:rsidRPr="00D1716E">
        <w:rPr>
          <w:rFonts w:cs="Arial"/>
          <w:b/>
          <w:sz w:val="20"/>
          <w:szCs w:val="20"/>
        </w:rPr>
        <w:t>:</w:t>
      </w:r>
    </w:p>
    <w:p w14:paraId="136750CE" w14:textId="1F4B3523" w:rsidR="00D66AC4" w:rsidRPr="00526365" w:rsidRDefault="00E06465" w:rsidP="00E0566B">
      <w:pPr>
        <w:jc w:val="both"/>
        <w:rPr>
          <w:rFonts w:cs="Arial"/>
          <w:b/>
          <w:sz w:val="20"/>
          <w:szCs w:val="20"/>
        </w:rPr>
      </w:pPr>
      <w:r w:rsidRPr="00526365">
        <w:rPr>
          <w:rFonts w:cs="Arial"/>
          <w:sz w:val="20"/>
          <w:szCs w:val="20"/>
        </w:rPr>
        <w:t xml:space="preserve">Satellite Applications Catapult reserves the right to request more relevant documentation </w:t>
      </w:r>
      <w:r w:rsidR="002A0AC4" w:rsidRPr="00526365">
        <w:rPr>
          <w:rFonts w:cs="Arial"/>
          <w:sz w:val="20"/>
          <w:szCs w:val="20"/>
        </w:rPr>
        <w:t xml:space="preserve">during the contract duration, </w:t>
      </w:r>
      <w:r w:rsidRPr="00526365">
        <w:rPr>
          <w:rFonts w:cs="Arial"/>
          <w:sz w:val="20"/>
          <w:szCs w:val="20"/>
        </w:rPr>
        <w:t>based on revised mission requirements and/or specific payload candidate requirements given that sufficient time is available to the Contractor for the production of the document.</w:t>
      </w:r>
    </w:p>
    <w:p w14:paraId="7D93BCE8" w14:textId="77777777" w:rsidR="00D66AC4" w:rsidRPr="00526365" w:rsidRDefault="00D66AC4" w:rsidP="00E0566B">
      <w:pPr>
        <w:jc w:val="both"/>
        <w:rPr>
          <w:rFonts w:cs="Arial"/>
          <w:b/>
          <w:sz w:val="20"/>
          <w:szCs w:val="20"/>
        </w:rPr>
      </w:pPr>
    </w:p>
    <w:p w14:paraId="27C31AD3" w14:textId="77777777" w:rsidR="00D66AC4" w:rsidRPr="00526365" w:rsidRDefault="00D66AC4" w:rsidP="00E0566B">
      <w:pPr>
        <w:jc w:val="both"/>
        <w:rPr>
          <w:rFonts w:cs="Arial"/>
          <w:b/>
          <w:sz w:val="20"/>
          <w:szCs w:val="20"/>
        </w:rPr>
      </w:pPr>
      <w:r w:rsidRPr="00526365">
        <w:rPr>
          <w:rFonts w:cs="Arial"/>
          <w:b/>
          <w:sz w:val="20"/>
          <w:szCs w:val="20"/>
        </w:rPr>
        <w:br w:type="page"/>
      </w:r>
    </w:p>
    <w:p w14:paraId="02E8E4F3" w14:textId="77777777" w:rsidR="00D66AC4" w:rsidRPr="00526365" w:rsidRDefault="00D66AC4" w:rsidP="00BF6760">
      <w:pPr>
        <w:spacing w:after="0" w:line="240" w:lineRule="auto"/>
        <w:jc w:val="both"/>
        <w:rPr>
          <w:rFonts w:cs="Arial"/>
          <w:b/>
          <w:sz w:val="20"/>
          <w:szCs w:val="20"/>
        </w:rPr>
      </w:pPr>
      <w:r w:rsidRPr="00526365">
        <w:rPr>
          <w:rFonts w:cs="Arial"/>
          <w:b/>
          <w:sz w:val="20"/>
          <w:szCs w:val="20"/>
        </w:rPr>
        <w:lastRenderedPageBreak/>
        <w:t>Annex B</w:t>
      </w:r>
    </w:p>
    <w:p w14:paraId="3506AE1D" w14:textId="349AC0E0" w:rsidR="242CF062" w:rsidRPr="00E906BF" w:rsidRDefault="242CF062" w:rsidP="00D1716E">
      <w:pPr>
        <w:spacing w:after="0" w:line="240" w:lineRule="auto"/>
        <w:jc w:val="both"/>
        <w:rPr>
          <w:rFonts w:cs="Arial"/>
        </w:rPr>
      </w:pPr>
      <w:r w:rsidRPr="00D1716E">
        <w:rPr>
          <w:rFonts w:cs="Arial"/>
          <w:b/>
          <w:bCs/>
          <w:sz w:val="20"/>
          <w:szCs w:val="20"/>
        </w:rPr>
        <w:t>Princi</w:t>
      </w:r>
      <w:r w:rsidR="0DBDEFEF" w:rsidRPr="00D1716E">
        <w:rPr>
          <w:rFonts w:cs="Arial"/>
          <w:b/>
          <w:bCs/>
          <w:sz w:val="20"/>
          <w:szCs w:val="20"/>
        </w:rPr>
        <w:t>ples of collaboration</w:t>
      </w:r>
    </w:p>
    <w:p w14:paraId="1D7B13E6" w14:textId="77777777" w:rsidR="00D66AC4" w:rsidRPr="00526365" w:rsidRDefault="00D66AC4" w:rsidP="00E0566B">
      <w:pPr>
        <w:jc w:val="both"/>
        <w:rPr>
          <w:rFonts w:cs="Arial"/>
          <w:b/>
          <w:sz w:val="20"/>
          <w:szCs w:val="20"/>
        </w:rPr>
      </w:pPr>
    </w:p>
    <w:p w14:paraId="1247F898" w14:textId="77777777" w:rsidR="00BF6760" w:rsidRPr="00E906BF" w:rsidRDefault="00BF6760" w:rsidP="00BF6760">
      <w:pPr>
        <w:jc w:val="center"/>
        <w:rPr>
          <w:rFonts w:cs="Arial"/>
          <w:b/>
          <w:sz w:val="36"/>
          <w:szCs w:val="36"/>
          <w:lang w:val="da-DK"/>
        </w:rPr>
      </w:pPr>
      <w:r w:rsidRPr="00E906BF">
        <w:rPr>
          <w:rFonts w:cs="Arial"/>
          <w:b/>
          <w:sz w:val="36"/>
          <w:szCs w:val="36"/>
          <w:lang w:val="da-DK"/>
        </w:rPr>
        <w:t>Letter of Intent</w:t>
      </w:r>
    </w:p>
    <w:p w14:paraId="7B2EA956" w14:textId="77777777" w:rsidR="00BF6760" w:rsidRPr="00100B4A" w:rsidRDefault="00BF6760" w:rsidP="00BF6760">
      <w:pPr>
        <w:ind w:left="1985" w:hanging="1985"/>
        <w:rPr>
          <w:rFonts w:cs="Arial"/>
          <w:b/>
        </w:rPr>
      </w:pPr>
    </w:p>
    <w:p w14:paraId="56B19E59" w14:textId="0B8EAA79" w:rsidR="00BF6760" w:rsidRPr="00A44EF1" w:rsidRDefault="00BF6760" w:rsidP="00BF6760">
      <w:pPr>
        <w:ind w:left="1985" w:hanging="1985"/>
        <w:rPr>
          <w:rFonts w:cs="Arial"/>
          <w:b/>
          <w:sz w:val="20"/>
          <w:szCs w:val="20"/>
          <w:lang w:val="en-US"/>
        </w:rPr>
      </w:pPr>
      <w:r w:rsidRPr="00A44EF1">
        <w:rPr>
          <w:rFonts w:cs="Arial"/>
          <w:b/>
          <w:sz w:val="20"/>
          <w:szCs w:val="20"/>
        </w:rPr>
        <w:t>Project title: [Enter title] (the ‘Project’)</w:t>
      </w:r>
    </w:p>
    <w:p w14:paraId="6C8BD324" w14:textId="77777777" w:rsidR="00BF6760" w:rsidRPr="00A44EF1" w:rsidRDefault="00BF6760" w:rsidP="00BF6760">
      <w:pPr>
        <w:rPr>
          <w:rFonts w:cs="Arial"/>
          <w:sz w:val="20"/>
          <w:szCs w:val="20"/>
        </w:rPr>
      </w:pPr>
      <w:r w:rsidRPr="00A44EF1">
        <w:rPr>
          <w:rFonts w:cs="Arial"/>
          <w:sz w:val="20"/>
          <w:szCs w:val="20"/>
        </w:rPr>
        <w:t>Dear [SAC Name],</w:t>
      </w:r>
    </w:p>
    <w:p w14:paraId="0B209141" w14:textId="02F6BBF6" w:rsidR="00BF6760" w:rsidRPr="00A44EF1" w:rsidRDefault="00BF6760" w:rsidP="00BF6760">
      <w:pPr>
        <w:spacing w:before="60" w:after="60"/>
        <w:jc w:val="both"/>
        <w:rPr>
          <w:rFonts w:cs="Arial"/>
          <w:sz w:val="20"/>
          <w:szCs w:val="20"/>
        </w:rPr>
      </w:pPr>
      <w:r w:rsidRPr="00A44EF1">
        <w:rPr>
          <w:rFonts w:cs="Arial"/>
          <w:sz w:val="20"/>
          <w:szCs w:val="20"/>
        </w:rPr>
        <w:t xml:space="preserve">I am pleased to confirm that [Insert Tenderer name] wish to participate in the proposed Tender. If selected, we agree to work jointly and collaboratively with the Satellite Applications Catapult Limited (the ‘Catapult’) and any other selected entities, to carry out the required Services under this Project. </w:t>
      </w:r>
    </w:p>
    <w:p w14:paraId="7B7126B4" w14:textId="77777777" w:rsidR="00BF6760" w:rsidRPr="00A44EF1" w:rsidRDefault="00BF6760" w:rsidP="00BF6760">
      <w:pPr>
        <w:spacing w:before="60" w:after="60"/>
        <w:jc w:val="both"/>
        <w:rPr>
          <w:rFonts w:cs="Arial"/>
          <w:sz w:val="20"/>
          <w:szCs w:val="20"/>
        </w:rPr>
      </w:pPr>
    </w:p>
    <w:p w14:paraId="3EE6BB28" w14:textId="77777777" w:rsidR="00BF6760" w:rsidRPr="00A44EF1" w:rsidRDefault="00BF6760" w:rsidP="00BF6760">
      <w:pPr>
        <w:spacing w:before="60" w:after="60"/>
        <w:jc w:val="both"/>
        <w:rPr>
          <w:rFonts w:cs="Arial"/>
          <w:b/>
          <w:sz w:val="20"/>
          <w:szCs w:val="20"/>
        </w:rPr>
      </w:pPr>
      <w:r w:rsidRPr="00A44EF1">
        <w:rPr>
          <w:rFonts w:cs="Arial"/>
          <w:b/>
          <w:sz w:val="20"/>
          <w:szCs w:val="20"/>
        </w:rPr>
        <w:t>Principles of collaboration</w:t>
      </w:r>
    </w:p>
    <w:p w14:paraId="34A6B96F" w14:textId="77777777" w:rsidR="00BF6760" w:rsidRPr="00A44EF1" w:rsidRDefault="00BF6760" w:rsidP="00BF6760">
      <w:pPr>
        <w:spacing w:before="60" w:after="60"/>
        <w:jc w:val="both"/>
        <w:rPr>
          <w:rFonts w:cs="Arial"/>
          <w:sz w:val="20"/>
          <w:szCs w:val="20"/>
        </w:rPr>
      </w:pPr>
      <w:r w:rsidRPr="00A44EF1">
        <w:rPr>
          <w:rFonts w:cs="Arial"/>
          <w:sz w:val="20"/>
          <w:szCs w:val="20"/>
        </w:rPr>
        <w:t>In particular, we agree to:</w:t>
      </w:r>
    </w:p>
    <w:p w14:paraId="7B24B13C" w14:textId="77777777" w:rsidR="00BF6760" w:rsidRPr="00A44EF1" w:rsidRDefault="00BF6760" w:rsidP="00BF6760">
      <w:pPr>
        <w:pStyle w:val="ListParagraph"/>
        <w:spacing w:before="60" w:after="60"/>
        <w:jc w:val="both"/>
        <w:rPr>
          <w:rFonts w:cs="Arial"/>
          <w:sz w:val="20"/>
          <w:szCs w:val="20"/>
        </w:rPr>
      </w:pPr>
    </w:p>
    <w:p w14:paraId="49B049CD"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 xml:space="preserve">use our best endeavours in executing the contract, to ensure that the delivered Product is free of defects and conforms with the quality, description and other specifications expressly or impliedly made known to us by the </w:t>
      </w:r>
      <w:r w:rsidRPr="00A44EF1">
        <w:rPr>
          <w:rFonts w:cs="Arial"/>
          <w:b/>
          <w:color w:val="000000"/>
          <w:sz w:val="20"/>
          <w:szCs w:val="20"/>
          <w:lang w:eastAsia="en-GB"/>
        </w:rPr>
        <w:t>Catapult</w:t>
      </w:r>
      <w:r w:rsidRPr="00A44EF1">
        <w:rPr>
          <w:rFonts w:cs="Arial"/>
          <w:color w:val="000000"/>
          <w:sz w:val="20"/>
          <w:szCs w:val="20"/>
          <w:lang w:eastAsia="en-GB"/>
        </w:rPr>
        <w:t>.</w:t>
      </w:r>
    </w:p>
    <w:p w14:paraId="0B0C12D2" w14:textId="77777777" w:rsidR="00BF6760" w:rsidRPr="00A44EF1" w:rsidRDefault="00BF6760" w:rsidP="00BF6760">
      <w:pPr>
        <w:pStyle w:val="ListParagraph"/>
        <w:spacing w:before="60" w:after="60"/>
        <w:jc w:val="both"/>
        <w:rPr>
          <w:rFonts w:cs="Arial"/>
          <w:sz w:val="20"/>
          <w:szCs w:val="20"/>
        </w:rPr>
      </w:pPr>
      <w:r w:rsidRPr="00A44EF1">
        <w:rPr>
          <w:rFonts w:cs="Arial"/>
          <w:color w:val="000000"/>
          <w:sz w:val="20"/>
          <w:szCs w:val="20"/>
          <w:lang w:eastAsia="en-GB"/>
        </w:rPr>
        <w:t>In particular, we commit to employing all due care and skill, as a qualified Service Provider, in ensuring that the agreed project performance objectives and payment milestones are met.</w:t>
      </w:r>
    </w:p>
    <w:p w14:paraId="693AB17E"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accept that the contract price shall be fixed and shall not be subject to adjustment, unless the Parties agree otherwise, in writing.</w:t>
      </w:r>
    </w:p>
    <w:p w14:paraId="0BB81940" w14:textId="77777777" w:rsidR="00BF6760" w:rsidRPr="00A44EF1" w:rsidRDefault="00BF6760" w:rsidP="00BF6760">
      <w:pPr>
        <w:pStyle w:val="ListParagraph"/>
        <w:numPr>
          <w:ilvl w:val="0"/>
          <w:numId w:val="47"/>
        </w:numPr>
        <w:spacing w:before="60" w:after="60" w:line="259" w:lineRule="auto"/>
        <w:jc w:val="both"/>
        <w:rPr>
          <w:rFonts w:cs="Arial"/>
          <w:sz w:val="20"/>
          <w:szCs w:val="20"/>
        </w:rPr>
      </w:pPr>
      <w:r w:rsidRPr="00A44EF1">
        <w:rPr>
          <w:rFonts w:cs="Arial"/>
          <w:color w:val="000000"/>
          <w:sz w:val="20"/>
          <w:szCs w:val="20"/>
          <w:lang w:eastAsia="en-GB"/>
        </w:rPr>
        <w:t>maintain at our own cost, all applicable insurances as required by law and to cover our responsibilities and liabilities under the Contract. In particular, we confirm that we have in place the required levels of Insurance detailed under section 16.B - Financial Information - of the Invitation to Tender document.</w:t>
      </w:r>
    </w:p>
    <w:p w14:paraId="06E20CE0" w14:textId="081B5B1C" w:rsidR="00BF6760" w:rsidRPr="00A44EF1" w:rsidRDefault="00BF6760" w:rsidP="00D1716E">
      <w:pPr>
        <w:pStyle w:val="Default"/>
        <w:widowControl w:val="0"/>
        <w:numPr>
          <w:ilvl w:val="0"/>
          <w:numId w:val="47"/>
        </w:numPr>
        <w:spacing w:line="276" w:lineRule="auto"/>
        <w:jc w:val="both"/>
        <w:rPr>
          <w:color w:val="auto"/>
          <w:sz w:val="20"/>
          <w:szCs w:val="20"/>
        </w:rPr>
      </w:pPr>
      <w:r w:rsidRPr="00A44EF1">
        <w:rPr>
          <w:sz w:val="20"/>
          <w:szCs w:val="20"/>
        </w:rPr>
        <w:t>comply with the requirements of the Instructions in the Invitation to Tender document and commit to put forward our bid in response to your invitation in a timely manner, and in any case, at a date no later than the submission deadline.</w:t>
      </w:r>
    </w:p>
    <w:p w14:paraId="29149BAF" w14:textId="77777777" w:rsidR="00BF6760" w:rsidRPr="00A44EF1" w:rsidRDefault="00BF6760" w:rsidP="00BF6760">
      <w:pPr>
        <w:pStyle w:val="Default"/>
        <w:widowControl w:val="0"/>
        <w:numPr>
          <w:ilvl w:val="0"/>
          <w:numId w:val="47"/>
        </w:numPr>
        <w:spacing w:before="60" w:after="60" w:line="276" w:lineRule="auto"/>
        <w:jc w:val="both"/>
        <w:rPr>
          <w:sz w:val="20"/>
          <w:szCs w:val="20"/>
        </w:rPr>
      </w:pPr>
      <w:r w:rsidRPr="00A44EF1">
        <w:rPr>
          <w:color w:val="auto"/>
          <w:sz w:val="20"/>
          <w:szCs w:val="20"/>
        </w:rPr>
        <w:t xml:space="preserve">We confirm that if successful, any subsequent significant departure from these principle during any final discussions, may render our response invalid and the </w:t>
      </w:r>
      <w:r w:rsidRPr="00A44EF1">
        <w:rPr>
          <w:b/>
          <w:color w:val="auto"/>
          <w:sz w:val="20"/>
          <w:szCs w:val="20"/>
        </w:rPr>
        <w:t>Catapult</w:t>
      </w:r>
      <w:r w:rsidRPr="00A44EF1">
        <w:rPr>
          <w:color w:val="auto"/>
          <w:sz w:val="20"/>
          <w:szCs w:val="20"/>
        </w:rPr>
        <w:t xml:space="preserve"> will be free to enter into negotiations with a different Supplier. </w:t>
      </w:r>
    </w:p>
    <w:p w14:paraId="16A545CB" w14:textId="77777777" w:rsidR="00BF6760" w:rsidRPr="00A44EF1" w:rsidRDefault="00BF6760" w:rsidP="00BF6760">
      <w:pPr>
        <w:pStyle w:val="ListParagraph"/>
        <w:spacing w:before="60" w:after="60"/>
        <w:jc w:val="both"/>
        <w:rPr>
          <w:rFonts w:cs="Arial"/>
          <w:color w:val="000000"/>
          <w:sz w:val="20"/>
          <w:szCs w:val="20"/>
          <w:lang w:eastAsia="en-GB"/>
        </w:rPr>
      </w:pPr>
    </w:p>
    <w:p w14:paraId="5D733F95" w14:textId="77777777" w:rsidR="00BF6760" w:rsidRPr="00A44EF1" w:rsidRDefault="00BF6760" w:rsidP="00BF6760">
      <w:pPr>
        <w:spacing w:before="60" w:after="60"/>
        <w:jc w:val="both"/>
        <w:rPr>
          <w:rFonts w:cs="Arial"/>
          <w:b/>
          <w:color w:val="000000"/>
          <w:sz w:val="20"/>
          <w:szCs w:val="20"/>
          <w:lang w:eastAsia="en-GB"/>
        </w:rPr>
      </w:pPr>
      <w:r w:rsidRPr="00A44EF1">
        <w:rPr>
          <w:rFonts w:cs="Arial"/>
          <w:b/>
          <w:color w:val="000000"/>
          <w:sz w:val="20"/>
          <w:szCs w:val="20"/>
          <w:lang w:eastAsia="en-GB"/>
        </w:rPr>
        <w:t>Confidentiality and Intellectual Property</w:t>
      </w:r>
    </w:p>
    <w:p w14:paraId="295B11DE" w14:textId="77777777" w:rsidR="00BF6760" w:rsidRPr="00A44EF1" w:rsidRDefault="00BF6760" w:rsidP="00BF6760">
      <w:pPr>
        <w:pStyle w:val="ListParagraph"/>
        <w:spacing w:before="60" w:after="60"/>
        <w:jc w:val="both"/>
        <w:rPr>
          <w:rFonts w:cs="Arial"/>
          <w:color w:val="000000"/>
          <w:sz w:val="20"/>
          <w:szCs w:val="20"/>
          <w:lang w:eastAsia="en-GB"/>
        </w:rPr>
      </w:pPr>
    </w:p>
    <w:p w14:paraId="25C94A37" w14:textId="77777777" w:rsidR="00BF6760" w:rsidRPr="00A44EF1" w:rsidRDefault="00BF6760" w:rsidP="00BF6760">
      <w:pPr>
        <w:spacing w:before="60" w:after="60"/>
        <w:ind w:left="720"/>
        <w:jc w:val="both"/>
        <w:rPr>
          <w:rFonts w:cs="Arial"/>
          <w:sz w:val="20"/>
          <w:szCs w:val="20"/>
        </w:rPr>
      </w:pPr>
      <w:r w:rsidRPr="00A44EF1">
        <w:rPr>
          <w:rFonts w:cs="Arial"/>
          <w:color w:val="000000"/>
          <w:sz w:val="20"/>
          <w:szCs w:val="20"/>
          <w:lang w:eastAsia="en-GB"/>
        </w:rPr>
        <w:t xml:space="preserve">We agree to keep in strict confidence, the Company’s Confidential Information. Such information includes that which is of a confidential nature and which has been disclosed to us. We accept responsibility for the disclosure of such Confidential Information and agree to use our best endeavour in monitoring and restricting the use and disclosure of such Confidential information to our employees and agents, strictly for the purpose of discharging our obligations to the </w:t>
      </w:r>
      <w:r w:rsidRPr="00A44EF1">
        <w:rPr>
          <w:rFonts w:cs="Arial"/>
          <w:b/>
          <w:color w:val="000000"/>
          <w:sz w:val="20"/>
          <w:szCs w:val="20"/>
          <w:lang w:eastAsia="en-GB"/>
        </w:rPr>
        <w:t>Catapult</w:t>
      </w:r>
      <w:r w:rsidRPr="00A44EF1">
        <w:rPr>
          <w:rFonts w:cs="Arial"/>
          <w:color w:val="000000"/>
          <w:sz w:val="20"/>
          <w:szCs w:val="20"/>
          <w:lang w:eastAsia="en-GB"/>
        </w:rPr>
        <w:t xml:space="preserve">. </w:t>
      </w:r>
    </w:p>
    <w:p w14:paraId="3630EE48" w14:textId="77777777" w:rsidR="00BF6760" w:rsidRPr="00A44EF1" w:rsidRDefault="00BF6760" w:rsidP="00BF6760">
      <w:pPr>
        <w:pStyle w:val="ListParagraph"/>
        <w:ind w:left="1440"/>
        <w:rPr>
          <w:rFonts w:cs="Arial"/>
          <w:sz w:val="20"/>
          <w:szCs w:val="20"/>
        </w:rPr>
      </w:pPr>
    </w:p>
    <w:p w14:paraId="0E3212E1" w14:textId="77777777" w:rsidR="00BF6760" w:rsidRPr="00A44EF1" w:rsidRDefault="00BF6760" w:rsidP="00BF6760">
      <w:pPr>
        <w:spacing w:before="60" w:after="60"/>
        <w:ind w:left="720"/>
        <w:jc w:val="both"/>
        <w:rPr>
          <w:rFonts w:cs="Arial"/>
          <w:sz w:val="20"/>
          <w:szCs w:val="20"/>
        </w:rPr>
      </w:pPr>
      <w:r w:rsidRPr="00A44EF1">
        <w:rPr>
          <w:rFonts w:cs="Arial"/>
          <w:color w:val="000000"/>
          <w:sz w:val="20"/>
          <w:szCs w:val="20"/>
          <w:lang w:eastAsia="en-GB"/>
        </w:rPr>
        <w:lastRenderedPageBreak/>
        <w:t>Any Proprietary Information supplied by the Catapult to us shall at all times be and remain the exclusive property of the Catapult, and shall be held by us in safe custody at its our risk, maintained and kept in good condition and returned immediately upon the Catapult’s request. Such Proprietary Information shall not be disposed of or used other than in accordance with the Catapult’s prior written instructions or authorisation.</w:t>
      </w:r>
    </w:p>
    <w:p w14:paraId="320B0998" w14:textId="77777777" w:rsidR="00BF6760" w:rsidRPr="00A44EF1" w:rsidRDefault="00BF6760" w:rsidP="00BF6760">
      <w:pPr>
        <w:pStyle w:val="ListParagraph"/>
        <w:spacing w:before="60" w:after="60"/>
        <w:ind w:left="1440"/>
        <w:jc w:val="both"/>
        <w:rPr>
          <w:rFonts w:cs="Arial"/>
          <w:color w:val="000000"/>
          <w:sz w:val="20"/>
          <w:szCs w:val="20"/>
          <w:lang w:eastAsia="en-GB"/>
        </w:rPr>
      </w:pPr>
    </w:p>
    <w:p w14:paraId="6C7BED79" w14:textId="77777777" w:rsidR="00BF6760" w:rsidRPr="00A44EF1" w:rsidRDefault="00BF6760" w:rsidP="00BF6760">
      <w:pPr>
        <w:spacing w:before="60" w:after="60"/>
        <w:ind w:left="720"/>
        <w:jc w:val="both"/>
        <w:rPr>
          <w:rFonts w:cs="Arial"/>
          <w:color w:val="000000"/>
          <w:sz w:val="20"/>
          <w:szCs w:val="20"/>
          <w:lang w:eastAsia="en-GB"/>
        </w:rPr>
      </w:pPr>
      <w:r w:rsidRPr="00A44EF1">
        <w:rPr>
          <w:rFonts w:cs="Arial"/>
          <w:color w:val="000000"/>
          <w:sz w:val="20"/>
          <w:szCs w:val="20"/>
          <w:lang w:eastAsia="en-GB"/>
        </w:rPr>
        <w:t>All Intellectual property (“Foreground IP”) rights which are created as a result of the Product being delivered to the Catapult by us, shall be the exclusive property of the Catapult. We agree that we shall not exercise any purported rights of ownership, demand payment or account of profit as a result of the creation of such Intellectual Property.</w:t>
      </w:r>
    </w:p>
    <w:p w14:paraId="69523251" w14:textId="77777777" w:rsidR="00BF6760" w:rsidRPr="00A44EF1" w:rsidRDefault="00BF6760" w:rsidP="00BF6760">
      <w:pPr>
        <w:spacing w:before="60" w:after="60"/>
        <w:ind w:left="720"/>
        <w:jc w:val="both"/>
        <w:rPr>
          <w:rFonts w:cs="Arial"/>
          <w:color w:val="000000"/>
          <w:sz w:val="20"/>
          <w:szCs w:val="20"/>
          <w:lang w:eastAsia="en-GB"/>
        </w:rPr>
      </w:pPr>
    </w:p>
    <w:p w14:paraId="116134E8" w14:textId="77777777" w:rsidR="00BF6760" w:rsidRPr="00A44EF1" w:rsidRDefault="00BF6760" w:rsidP="00BF6760">
      <w:pPr>
        <w:spacing w:before="60" w:after="60"/>
        <w:ind w:left="720"/>
        <w:jc w:val="both"/>
        <w:rPr>
          <w:rFonts w:cs="Arial"/>
          <w:color w:val="000000"/>
          <w:sz w:val="20"/>
          <w:szCs w:val="20"/>
          <w:lang w:eastAsia="en-GB"/>
        </w:rPr>
      </w:pPr>
      <w:r w:rsidRPr="00A44EF1">
        <w:rPr>
          <w:rFonts w:cs="Arial"/>
          <w:color w:val="000000"/>
          <w:sz w:val="20"/>
          <w:szCs w:val="20"/>
          <w:lang w:eastAsia="en-GB"/>
        </w:rPr>
        <w:t>This provision shall survive term of this Agreement. The confidentiality obligation under this Agreement shall remain in force for as long as such information retains its confidential value, unless the Parties agree otherwise.</w:t>
      </w:r>
    </w:p>
    <w:p w14:paraId="593755D6" w14:textId="77777777" w:rsidR="00BF6760" w:rsidRPr="00A44EF1" w:rsidRDefault="00BF6760" w:rsidP="00BF6760">
      <w:pPr>
        <w:pStyle w:val="ListParagraph"/>
        <w:spacing w:before="60" w:after="60"/>
        <w:jc w:val="both"/>
        <w:rPr>
          <w:rFonts w:cs="Arial"/>
          <w:color w:val="000000"/>
          <w:sz w:val="20"/>
          <w:szCs w:val="20"/>
          <w:lang w:eastAsia="en-GB"/>
        </w:rPr>
      </w:pPr>
    </w:p>
    <w:p w14:paraId="3AE4DD5E" w14:textId="77777777" w:rsidR="00BF6760" w:rsidRPr="00A44EF1" w:rsidRDefault="00BF6760" w:rsidP="00BF6760">
      <w:pPr>
        <w:spacing w:before="60" w:after="60"/>
        <w:jc w:val="both"/>
        <w:rPr>
          <w:rFonts w:cs="Arial"/>
          <w:b/>
          <w:color w:val="000000"/>
          <w:sz w:val="20"/>
          <w:szCs w:val="20"/>
          <w:lang w:eastAsia="en-GB"/>
        </w:rPr>
      </w:pPr>
      <w:r w:rsidRPr="00A44EF1">
        <w:rPr>
          <w:rFonts w:cs="Arial"/>
          <w:b/>
          <w:color w:val="000000"/>
          <w:sz w:val="20"/>
          <w:szCs w:val="20"/>
          <w:lang w:eastAsia="en-GB"/>
        </w:rPr>
        <w:t>Term</w:t>
      </w:r>
    </w:p>
    <w:p w14:paraId="790D24D4" w14:textId="77777777" w:rsidR="00BF6760" w:rsidRPr="00A44EF1" w:rsidRDefault="00BF6760" w:rsidP="00BF6760">
      <w:pPr>
        <w:pStyle w:val="ListParagraph"/>
        <w:spacing w:before="60" w:after="60"/>
        <w:jc w:val="both"/>
        <w:rPr>
          <w:rFonts w:cs="Arial"/>
          <w:color w:val="000000"/>
          <w:sz w:val="20"/>
          <w:szCs w:val="20"/>
          <w:lang w:eastAsia="en-GB"/>
        </w:rPr>
      </w:pPr>
    </w:p>
    <w:p w14:paraId="084AD660" w14:textId="77777777" w:rsidR="00BF6760" w:rsidRPr="00A44EF1" w:rsidRDefault="00BF6760" w:rsidP="00BF6760">
      <w:pPr>
        <w:spacing w:before="60" w:after="60"/>
        <w:jc w:val="both"/>
        <w:rPr>
          <w:rFonts w:cs="Arial"/>
          <w:color w:val="000000"/>
          <w:sz w:val="20"/>
          <w:szCs w:val="20"/>
          <w:lang w:eastAsia="en-GB"/>
        </w:rPr>
      </w:pPr>
      <w:r w:rsidRPr="00A44EF1">
        <w:rPr>
          <w:rFonts w:cs="Arial"/>
          <w:color w:val="000000"/>
          <w:sz w:val="20"/>
          <w:szCs w:val="20"/>
          <w:lang w:eastAsia="en-GB"/>
        </w:rPr>
        <w:t>The term of this Agreement shall be one (1) year from the date of its execution, unless:</w:t>
      </w:r>
    </w:p>
    <w:p w14:paraId="3A0ED001" w14:textId="77777777" w:rsidR="00BF6760" w:rsidRPr="00A44EF1" w:rsidRDefault="00BF6760" w:rsidP="00BF6760">
      <w:pPr>
        <w:pStyle w:val="ListParagraph"/>
        <w:numPr>
          <w:ilvl w:val="0"/>
          <w:numId w:val="48"/>
        </w:numPr>
        <w:spacing w:before="60" w:after="60" w:line="259" w:lineRule="auto"/>
        <w:jc w:val="both"/>
        <w:rPr>
          <w:rFonts w:cs="Arial"/>
          <w:color w:val="000000"/>
          <w:sz w:val="20"/>
          <w:szCs w:val="20"/>
          <w:lang w:eastAsia="en-GB"/>
        </w:rPr>
      </w:pPr>
      <w:r w:rsidRPr="00A44EF1">
        <w:rPr>
          <w:rFonts w:cs="Arial"/>
          <w:color w:val="000000"/>
          <w:sz w:val="20"/>
          <w:szCs w:val="20"/>
          <w:lang w:eastAsia="en-GB"/>
        </w:rPr>
        <w:t xml:space="preserve">the </w:t>
      </w:r>
      <w:r w:rsidRPr="00A44EF1">
        <w:rPr>
          <w:rFonts w:cs="Arial"/>
          <w:b/>
          <w:color w:val="000000"/>
          <w:sz w:val="20"/>
          <w:szCs w:val="20"/>
          <w:lang w:eastAsia="en-GB"/>
        </w:rPr>
        <w:t>Catapult</w:t>
      </w:r>
      <w:r w:rsidRPr="00A44EF1">
        <w:rPr>
          <w:rFonts w:cs="Arial"/>
          <w:color w:val="000000"/>
          <w:sz w:val="20"/>
          <w:szCs w:val="20"/>
          <w:lang w:eastAsia="en-GB"/>
        </w:rPr>
        <w:t xml:space="preserve"> agrees to terminate it earlier</w:t>
      </w:r>
    </w:p>
    <w:p w14:paraId="654E99DE" w14:textId="77777777" w:rsidR="00BF6760" w:rsidRPr="00A44EF1" w:rsidRDefault="00BF6760" w:rsidP="00BF6760">
      <w:pPr>
        <w:pStyle w:val="ListParagraph"/>
        <w:numPr>
          <w:ilvl w:val="0"/>
          <w:numId w:val="48"/>
        </w:numPr>
        <w:spacing w:before="60" w:after="60" w:line="259" w:lineRule="auto"/>
        <w:jc w:val="both"/>
        <w:rPr>
          <w:rFonts w:cs="Arial"/>
          <w:color w:val="000000"/>
          <w:sz w:val="20"/>
          <w:szCs w:val="20"/>
          <w:lang w:eastAsia="en-GB"/>
        </w:rPr>
      </w:pPr>
      <w:r w:rsidRPr="00A44EF1">
        <w:rPr>
          <w:rFonts w:cs="Arial"/>
          <w:color w:val="000000"/>
          <w:sz w:val="20"/>
          <w:szCs w:val="20"/>
          <w:lang w:eastAsia="en-GB"/>
        </w:rPr>
        <w:t>it is replaced by a subsequently executed collaboration agreement between the Parties</w:t>
      </w:r>
    </w:p>
    <w:p w14:paraId="1371BBE2" w14:textId="77777777" w:rsidR="00BF6760" w:rsidRPr="00A44EF1" w:rsidRDefault="00BF6760" w:rsidP="00BF6760">
      <w:pPr>
        <w:pStyle w:val="ListParagraph"/>
        <w:spacing w:before="60" w:after="60"/>
        <w:jc w:val="both"/>
        <w:rPr>
          <w:rFonts w:cs="Arial"/>
          <w:color w:val="000000"/>
          <w:sz w:val="20"/>
          <w:szCs w:val="20"/>
          <w:lang w:eastAsia="en-GB"/>
        </w:rPr>
      </w:pPr>
    </w:p>
    <w:p w14:paraId="0D41859A" w14:textId="77777777" w:rsidR="00BF6760" w:rsidRPr="00A44EF1" w:rsidRDefault="00BF6760" w:rsidP="00BF6760">
      <w:pPr>
        <w:spacing w:before="60" w:after="60"/>
        <w:jc w:val="both"/>
        <w:rPr>
          <w:rFonts w:cs="Arial"/>
          <w:sz w:val="20"/>
          <w:szCs w:val="20"/>
        </w:rPr>
      </w:pPr>
      <w:r w:rsidRPr="00A44EF1">
        <w:rPr>
          <w:rFonts w:cs="Arial"/>
          <w:color w:val="000000"/>
          <w:sz w:val="20"/>
          <w:szCs w:val="20"/>
          <w:lang w:eastAsia="en-GB"/>
        </w:rPr>
        <w:t>This Contract and any dispute or claim arising out of or in connection with it shall be governed by the laws of England and Wales.</w:t>
      </w:r>
    </w:p>
    <w:p w14:paraId="25AF16C6" w14:textId="77777777" w:rsidR="00BF6760" w:rsidRPr="00A44EF1" w:rsidRDefault="00BF6760" w:rsidP="00BF6760">
      <w:pPr>
        <w:spacing w:before="60" w:after="60"/>
        <w:rPr>
          <w:rFonts w:cs="Arial"/>
          <w:sz w:val="20"/>
          <w:szCs w:val="20"/>
        </w:rPr>
      </w:pPr>
      <w:r w:rsidRPr="00A44EF1">
        <w:rPr>
          <w:rFonts w:cs="Arial"/>
          <w:color w:val="000000"/>
          <w:sz w:val="20"/>
          <w:szCs w:val="20"/>
          <w:lang w:eastAsia="en-GB"/>
        </w:rPr>
        <w:t>We agree to submit to the exclusive jurisdiction of the English Courts.</w:t>
      </w:r>
      <w:r w:rsidRPr="00A44EF1">
        <w:rPr>
          <w:rFonts w:cs="Arial"/>
          <w:color w:val="000000"/>
          <w:sz w:val="20"/>
          <w:szCs w:val="20"/>
          <w:lang w:eastAsia="en-GB"/>
        </w:rPr>
        <w:br/>
      </w:r>
    </w:p>
    <w:p w14:paraId="49097BC0" w14:textId="77777777" w:rsidR="00BF6760" w:rsidRPr="00A44EF1" w:rsidRDefault="00BF6760" w:rsidP="00BF6760">
      <w:pPr>
        <w:spacing w:before="60" w:after="60"/>
        <w:jc w:val="both"/>
        <w:rPr>
          <w:rFonts w:cs="Arial"/>
          <w:sz w:val="20"/>
          <w:szCs w:val="20"/>
        </w:rPr>
      </w:pPr>
      <w:r w:rsidRPr="00A44EF1">
        <w:rPr>
          <w:rFonts w:cs="Arial"/>
          <w:sz w:val="20"/>
          <w:szCs w:val="20"/>
        </w:rPr>
        <w:t>Please accept this letter as confirmation of our acceptance to the Principles and provisions stated above.</w:t>
      </w:r>
    </w:p>
    <w:p w14:paraId="0BDD5C14" w14:textId="77777777" w:rsidR="00BF6760" w:rsidRPr="00A44EF1" w:rsidRDefault="00BF6760" w:rsidP="00BF6760">
      <w:pPr>
        <w:spacing w:before="60" w:after="60"/>
        <w:jc w:val="both"/>
        <w:rPr>
          <w:rFonts w:cs="Arial"/>
          <w:sz w:val="20"/>
          <w:szCs w:val="20"/>
        </w:rPr>
      </w:pPr>
    </w:p>
    <w:p w14:paraId="46223140" w14:textId="77777777" w:rsidR="00BF6760" w:rsidRPr="00A44EF1" w:rsidRDefault="00BF6760" w:rsidP="00BF6760">
      <w:pPr>
        <w:spacing w:before="60" w:after="60"/>
        <w:jc w:val="both"/>
        <w:rPr>
          <w:rFonts w:cs="Arial"/>
          <w:sz w:val="20"/>
          <w:szCs w:val="20"/>
        </w:rPr>
      </w:pPr>
      <w:r w:rsidRPr="00A44EF1">
        <w:rPr>
          <w:rFonts w:cs="Arial"/>
          <w:sz w:val="20"/>
          <w:szCs w:val="20"/>
        </w:rPr>
        <w:t>Yours sincerely,</w:t>
      </w:r>
    </w:p>
    <w:p w14:paraId="28C830C1" w14:textId="77777777" w:rsidR="00BF6760" w:rsidRPr="00A44EF1" w:rsidRDefault="00BF6760" w:rsidP="00BF6760">
      <w:pPr>
        <w:rPr>
          <w:rFonts w:cs="Arial"/>
          <w:sz w:val="20"/>
          <w:szCs w:val="20"/>
        </w:rPr>
      </w:pPr>
    </w:p>
    <w:p w14:paraId="087DA5F6" w14:textId="403998CA" w:rsidR="00071A8E" w:rsidRDefault="00BF6760" w:rsidP="00BF6760">
      <w:pPr>
        <w:rPr>
          <w:rFonts w:cs="Arial"/>
          <w:sz w:val="20"/>
          <w:szCs w:val="20"/>
        </w:rPr>
      </w:pPr>
      <w:r w:rsidRPr="00A44EF1">
        <w:rPr>
          <w:rFonts w:cs="Arial"/>
          <w:sz w:val="20"/>
          <w:szCs w:val="20"/>
        </w:rPr>
        <w:t xml:space="preserve">[ Name and Job Title ] </w:t>
      </w:r>
    </w:p>
    <w:p w14:paraId="18D0703F" w14:textId="1386C92A" w:rsidR="00D66AC4" w:rsidRPr="00526365" w:rsidRDefault="00071A8E" w:rsidP="00222F71">
      <w:pPr>
        <w:spacing w:after="0" w:line="240" w:lineRule="auto"/>
        <w:jc w:val="both"/>
        <w:rPr>
          <w:rFonts w:cs="Arial"/>
          <w:b/>
          <w:sz w:val="20"/>
          <w:szCs w:val="20"/>
        </w:rPr>
      </w:pPr>
      <w:r>
        <w:rPr>
          <w:rFonts w:cs="Arial"/>
          <w:sz w:val="20"/>
          <w:szCs w:val="20"/>
        </w:rPr>
        <w:br w:type="page"/>
      </w:r>
      <w:r w:rsidR="00D66AC4" w:rsidRPr="00526365">
        <w:rPr>
          <w:rFonts w:cs="Arial"/>
          <w:b/>
          <w:sz w:val="20"/>
          <w:szCs w:val="20"/>
        </w:rPr>
        <w:lastRenderedPageBreak/>
        <w:t>Annex C</w:t>
      </w:r>
    </w:p>
    <w:p w14:paraId="0F6EDFAE" w14:textId="77777777" w:rsidR="00D66AC4" w:rsidRPr="00526365" w:rsidRDefault="00D66AC4">
      <w:pPr>
        <w:spacing w:after="0" w:line="240" w:lineRule="auto"/>
        <w:jc w:val="both"/>
        <w:rPr>
          <w:rFonts w:cs="Arial"/>
          <w:b/>
          <w:sz w:val="20"/>
          <w:szCs w:val="20"/>
        </w:rPr>
      </w:pPr>
      <w:r w:rsidRPr="00526365">
        <w:rPr>
          <w:rFonts w:cs="Arial"/>
          <w:b/>
          <w:sz w:val="20"/>
          <w:szCs w:val="20"/>
        </w:rPr>
        <w:t>Acknowledgement Letter</w:t>
      </w:r>
    </w:p>
    <w:p w14:paraId="2B87DD6F" w14:textId="77777777" w:rsidR="00D66AC4" w:rsidRPr="00526365" w:rsidRDefault="00D66AC4" w:rsidP="00D66AC4">
      <w:pPr>
        <w:pStyle w:val="CM42"/>
        <w:spacing w:after="0" w:line="276" w:lineRule="auto"/>
        <w:ind w:left="713" w:hanging="712"/>
        <w:jc w:val="both"/>
        <w:rPr>
          <w:sz w:val="20"/>
          <w:szCs w:val="20"/>
        </w:rPr>
      </w:pPr>
      <w:r w:rsidRPr="00526365">
        <w:rPr>
          <w:sz w:val="20"/>
          <w:szCs w:val="20"/>
        </w:rPr>
        <w:t xml:space="preserve">To: </w:t>
      </w:r>
      <w:r w:rsidRPr="00526365">
        <w:rPr>
          <w:sz w:val="20"/>
          <w:szCs w:val="20"/>
        </w:rPr>
        <w:tab/>
        <w:t>Satellite Applications Catapult Ltd</w:t>
      </w:r>
    </w:p>
    <w:p w14:paraId="1646A489" w14:textId="77777777" w:rsidR="00D66AC4" w:rsidRPr="00526365" w:rsidRDefault="00D66AC4" w:rsidP="00E0566B">
      <w:pPr>
        <w:pStyle w:val="CM42"/>
        <w:spacing w:after="0" w:line="276" w:lineRule="auto"/>
        <w:ind w:left="713" w:hanging="712"/>
        <w:jc w:val="both"/>
        <w:rPr>
          <w:sz w:val="20"/>
          <w:szCs w:val="20"/>
        </w:rPr>
      </w:pPr>
    </w:p>
    <w:p w14:paraId="2F22D641" w14:textId="77777777" w:rsidR="00D66AC4" w:rsidRPr="00526365" w:rsidRDefault="00D66AC4" w:rsidP="00E0566B">
      <w:pPr>
        <w:pStyle w:val="CM42"/>
        <w:spacing w:after="0" w:line="276" w:lineRule="auto"/>
        <w:ind w:left="713" w:hanging="712"/>
        <w:jc w:val="both"/>
        <w:rPr>
          <w:sz w:val="20"/>
          <w:szCs w:val="20"/>
        </w:rPr>
      </w:pPr>
      <w:r w:rsidRPr="00526365">
        <w:rPr>
          <w:sz w:val="20"/>
          <w:szCs w:val="20"/>
        </w:rPr>
        <w:t xml:space="preserve">Attn: </w:t>
      </w:r>
      <w:r w:rsidRPr="00526365">
        <w:rPr>
          <w:sz w:val="20"/>
          <w:szCs w:val="20"/>
        </w:rPr>
        <w:tab/>
        <w:t xml:space="preserve">Procurement Department  </w:t>
      </w:r>
    </w:p>
    <w:p w14:paraId="66823977" w14:textId="77777777" w:rsidR="00D66AC4" w:rsidRPr="00526365" w:rsidRDefault="00D66AC4" w:rsidP="00E0566B">
      <w:pPr>
        <w:pStyle w:val="CM42"/>
        <w:spacing w:after="0" w:line="276" w:lineRule="auto"/>
        <w:jc w:val="both"/>
        <w:rPr>
          <w:sz w:val="20"/>
          <w:szCs w:val="20"/>
        </w:rPr>
      </w:pPr>
    </w:p>
    <w:p w14:paraId="2CE3751E" w14:textId="77777777" w:rsidR="00D66AC4" w:rsidRPr="00526365" w:rsidRDefault="00D66AC4" w:rsidP="00E0566B">
      <w:pPr>
        <w:pStyle w:val="CM42"/>
        <w:spacing w:after="0" w:line="276" w:lineRule="auto"/>
        <w:jc w:val="both"/>
        <w:rPr>
          <w:sz w:val="20"/>
          <w:szCs w:val="20"/>
        </w:rPr>
      </w:pPr>
      <w:r w:rsidRPr="00526365">
        <w:rPr>
          <w:sz w:val="20"/>
          <w:szCs w:val="20"/>
        </w:rPr>
        <w:t xml:space="preserve">From (Company who will bid): </w:t>
      </w:r>
    </w:p>
    <w:p w14:paraId="2D10CAD4" w14:textId="77777777" w:rsidR="00D66AC4" w:rsidRPr="00526365" w:rsidRDefault="00D66AC4" w:rsidP="00E0566B">
      <w:pPr>
        <w:pStyle w:val="CM42"/>
        <w:spacing w:after="0" w:line="276" w:lineRule="auto"/>
        <w:jc w:val="both"/>
        <w:rPr>
          <w:b/>
          <w:bCs/>
          <w:sz w:val="20"/>
          <w:szCs w:val="20"/>
        </w:rPr>
      </w:pPr>
    </w:p>
    <w:p w14:paraId="7841F311" w14:textId="527B67C1" w:rsidR="00E36DCF" w:rsidRPr="00526365" w:rsidRDefault="00D66AC4" w:rsidP="00222F71">
      <w:pPr>
        <w:pStyle w:val="CM42"/>
        <w:spacing w:after="0"/>
        <w:jc w:val="both"/>
        <w:rPr>
          <w:b/>
          <w:sz w:val="20"/>
          <w:szCs w:val="20"/>
        </w:rPr>
      </w:pPr>
      <w:r w:rsidRPr="00526365">
        <w:rPr>
          <w:b/>
          <w:sz w:val="20"/>
          <w:szCs w:val="20"/>
        </w:rPr>
        <w:t>Invitation to Tender –</w:t>
      </w:r>
      <w:r w:rsidR="00E36DCF" w:rsidRPr="00526365">
        <w:t xml:space="preserve"> </w:t>
      </w:r>
      <w:r w:rsidR="00E36DCF" w:rsidRPr="00526365">
        <w:rPr>
          <w:b/>
          <w:sz w:val="20"/>
          <w:szCs w:val="20"/>
        </w:rPr>
        <w:t xml:space="preserve">Ref: </w:t>
      </w:r>
      <w:r w:rsidR="00016B68" w:rsidRPr="00526365">
        <w:rPr>
          <w:b/>
          <w:bCs/>
          <w:sz w:val="20"/>
          <w:szCs w:val="20"/>
        </w:rPr>
        <w:t>RFQ-FY18</w:t>
      </w:r>
      <w:r w:rsidR="00E36DCF" w:rsidRPr="00526365">
        <w:rPr>
          <w:b/>
          <w:sz w:val="20"/>
          <w:szCs w:val="20"/>
        </w:rPr>
        <w:t>-1</w:t>
      </w:r>
      <w:r w:rsidR="00A50F44" w:rsidRPr="00526365">
        <w:rPr>
          <w:b/>
          <w:sz w:val="20"/>
          <w:szCs w:val="20"/>
        </w:rPr>
        <w:t>4</w:t>
      </w:r>
      <w:r w:rsidR="00E36DCF" w:rsidRPr="00526365">
        <w:rPr>
          <w:b/>
          <w:sz w:val="20"/>
          <w:szCs w:val="20"/>
        </w:rPr>
        <w:t xml:space="preserve"> </w:t>
      </w:r>
      <w:bookmarkStart w:id="33" w:name="_Hlk503527627"/>
      <w:r w:rsidR="00E36DCF" w:rsidRPr="00526365">
        <w:rPr>
          <w:b/>
          <w:sz w:val="20"/>
          <w:szCs w:val="20"/>
        </w:rPr>
        <w:t xml:space="preserve">Provision of Satellite </w:t>
      </w:r>
      <w:r w:rsidR="00016B68" w:rsidRPr="00526365">
        <w:rPr>
          <w:b/>
          <w:bCs/>
          <w:sz w:val="20"/>
          <w:szCs w:val="20"/>
        </w:rPr>
        <w:t xml:space="preserve">Platform and/or Launch </w:t>
      </w:r>
      <w:r w:rsidR="005D045D" w:rsidRPr="00526365">
        <w:rPr>
          <w:b/>
          <w:bCs/>
          <w:sz w:val="20"/>
          <w:szCs w:val="20"/>
        </w:rPr>
        <w:t xml:space="preserve">&amp; Orbit </w:t>
      </w:r>
      <w:r w:rsidR="00016B68" w:rsidRPr="00526365">
        <w:rPr>
          <w:b/>
          <w:bCs/>
          <w:sz w:val="20"/>
          <w:szCs w:val="20"/>
        </w:rPr>
        <w:t>for the In</w:t>
      </w:r>
      <w:r w:rsidR="00611B0E" w:rsidRPr="00526365">
        <w:rPr>
          <w:b/>
          <w:bCs/>
          <w:sz w:val="20"/>
          <w:szCs w:val="20"/>
        </w:rPr>
        <w:t>-</w:t>
      </w:r>
      <w:r w:rsidR="00016B68" w:rsidRPr="00526365">
        <w:rPr>
          <w:b/>
          <w:bCs/>
          <w:sz w:val="20"/>
          <w:szCs w:val="20"/>
        </w:rPr>
        <w:t>Orbit Demonstration Mission 5</w:t>
      </w:r>
    </w:p>
    <w:bookmarkEnd w:id="33"/>
    <w:p w14:paraId="1516BB08" w14:textId="77777777" w:rsidR="008D5342" w:rsidRPr="00526365" w:rsidRDefault="008D5342" w:rsidP="00D66AC4">
      <w:pPr>
        <w:pStyle w:val="CM42"/>
        <w:spacing w:after="0" w:line="276" w:lineRule="auto"/>
        <w:jc w:val="both"/>
        <w:rPr>
          <w:sz w:val="20"/>
        </w:rPr>
      </w:pPr>
    </w:p>
    <w:p w14:paraId="2411CC18" w14:textId="77777777" w:rsidR="00D66AC4" w:rsidRPr="00526365" w:rsidRDefault="00D66AC4" w:rsidP="00222F71">
      <w:pPr>
        <w:pStyle w:val="CM42"/>
        <w:spacing w:after="0" w:line="276" w:lineRule="auto"/>
        <w:jc w:val="both"/>
        <w:rPr>
          <w:sz w:val="20"/>
          <w:szCs w:val="20"/>
        </w:rPr>
      </w:pPr>
      <w:r w:rsidRPr="00526365">
        <w:rPr>
          <w:sz w:val="20"/>
          <w:szCs w:val="20"/>
        </w:rPr>
        <w:t xml:space="preserve">We acknowledge receipt of your Invitation to Tender for the above work and are in receipt of all documents listed in the contents. </w:t>
      </w:r>
    </w:p>
    <w:p w14:paraId="59CF724F" w14:textId="77777777" w:rsidR="00D66AC4" w:rsidRPr="00526365" w:rsidRDefault="00D66AC4" w:rsidP="00E0566B">
      <w:pPr>
        <w:pStyle w:val="Default"/>
        <w:jc w:val="both"/>
      </w:pPr>
    </w:p>
    <w:p w14:paraId="06612661" w14:textId="683AD895" w:rsidR="00D66AC4" w:rsidRPr="00526365" w:rsidRDefault="00D66AC4" w:rsidP="00222F71">
      <w:pPr>
        <w:pStyle w:val="Default"/>
        <w:widowControl w:val="0"/>
        <w:numPr>
          <w:ilvl w:val="0"/>
          <w:numId w:val="20"/>
        </w:numPr>
        <w:spacing w:line="276" w:lineRule="auto"/>
        <w:jc w:val="both"/>
        <w:rPr>
          <w:color w:val="auto"/>
          <w:sz w:val="20"/>
          <w:szCs w:val="20"/>
        </w:rPr>
      </w:pPr>
      <w:r w:rsidRPr="00526365">
        <w:rPr>
          <w:color w:val="auto"/>
          <w:sz w:val="20"/>
          <w:szCs w:val="20"/>
        </w:rPr>
        <w:t xml:space="preserve">We agree to comply with the requirements of the Instructions to </w:t>
      </w:r>
      <w:r w:rsidR="00441449" w:rsidRPr="00526365">
        <w:rPr>
          <w:color w:val="auto"/>
          <w:sz w:val="20"/>
          <w:szCs w:val="20"/>
        </w:rPr>
        <w:t>Tenderer</w:t>
      </w:r>
      <w:r w:rsidRPr="00526365">
        <w:rPr>
          <w:color w:val="auto"/>
          <w:sz w:val="20"/>
          <w:szCs w:val="20"/>
        </w:rPr>
        <w:t xml:space="preserve">s and confirm that we will respond to your request and submit our bid no later than the date required. </w:t>
      </w:r>
    </w:p>
    <w:p w14:paraId="580A1D5F" w14:textId="77777777" w:rsidR="00D66AC4" w:rsidRPr="00526365" w:rsidRDefault="00D66AC4" w:rsidP="00D66AC4">
      <w:pPr>
        <w:pStyle w:val="Default"/>
        <w:spacing w:line="276" w:lineRule="auto"/>
        <w:jc w:val="both"/>
        <w:rPr>
          <w:color w:val="auto"/>
          <w:sz w:val="20"/>
        </w:rPr>
      </w:pPr>
    </w:p>
    <w:p w14:paraId="17159FF4" w14:textId="25FC5DE2" w:rsidR="00D66AC4" w:rsidRPr="00526365" w:rsidRDefault="00D66AC4" w:rsidP="00222F71">
      <w:pPr>
        <w:pStyle w:val="Default"/>
        <w:widowControl w:val="0"/>
        <w:numPr>
          <w:ilvl w:val="0"/>
          <w:numId w:val="20"/>
        </w:numPr>
        <w:spacing w:line="276" w:lineRule="auto"/>
        <w:jc w:val="both"/>
        <w:rPr>
          <w:color w:val="auto"/>
          <w:sz w:val="20"/>
          <w:szCs w:val="20"/>
        </w:rPr>
      </w:pPr>
      <w:r w:rsidRPr="00526365">
        <w:rPr>
          <w:color w:val="auto"/>
          <w:sz w:val="20"/>
          <w:szCs w:val="20"/>
        </w:rPr>
        <w:t xml:space="preserve">We agree to the </w:t>
      </w:r>
      <w:r w:rsidR="24142CAC" w:rsidRPr="00526365">
        <w:rPr>
          <w:color w:val="auto"/>
          <w:sz w:val="20"/>
          <w:szCs w:val="20"/>
        </w:rPr>
        <w:t>Lett</w:t>
      </w:r>
      <w:r w:rsidR="5E24E927" w:rsidRPr="00526365">
        <w:rPr>
          <w:color w:val="auto"/>
          <w:sz w:val="20"/>
          <w:szCs w:val="20"/>
        </w:rPr>
        <w:t>er of Intent</w:t>
      </w:r>
      <w:r w:rsidRPr="00526365">
        <w:rPr>
          <w:color w:val="auto"/>
          <w:sz w:val="20"/>
          <w:szCs w:val="20"/>
        </w:rPr>
        <w:t xml:space="preserve"> contained in the </w:t>
      </w:r>
      <w:r w:rsidR="005D045D" w:rsidRPr="00D1716E">
        <w:rPr>
          <w:b/>
          <w:bCs/>
          <w:color w:val="auto"/>
          <w:sz w:val="20"/>
          <w:szCs w:val="20"/>
        </w:rPr>
        <w:t xml:space="preserve">Annex </w:t>
      </w:r>
      <w:r w:rsidR="5E24E927" w:rsidRPr="00526365">
        <w:rPr>
          <w:b/>
          <w:color w:val="auto"/>
          <w:sz w:val="20"/>
          <w:szCs w:val="20"/>
        </w:rPr>
        <w:t>B</w:t>
      </w:r>
      <w:r w:rsidR="005D045D" w:rsidRPr="00D1716E">
        <w:rPr>
          <w:b/>
          <w:bCs/>
          <w:color w:val="auto"/>
          <w:sz w:val="20"/>
          <w:szCs w:val="20"/>
        </w:rPr>
        <w:t xml:space="preserve"> of </w:t>
      </w:r>
      <w:r w:rsidRPr="00D1716E">
        <w:rPr>
          <w:b/>
          <w:bCs/>
          <w:color w:val="auto"/>
          <w:sz w:val="20"/>
          <w:szCs w:val="20"/>
        </w:rPr>
        <w:t>ITT</w:t>
      </w:r>
      <w:r w:rsidRPr="00526365">
        <w:rPr>
          <w:color w:val="auto"/>
          <w:sz w:val="20"/>
          <w:szCs w:val="20"/>
        </w:rPr>
        <w:t xml:space="preserve">.  We also confirm that if successful, any subsequent substantial departure </w:t>
      </w:r>
      <w:r w:rsidR="005D045D" w:rsidRPr="00526365">
        <w:rPr>
          <w:color w:val="auto"/>
          <w:sz w:val="20"/>
          <w:szCs w:val="20"/>
        </w:rPr>
        <w:t>or failure to include</w:t>
      </w:r>
      <w:r w:rsidRPr="00526365">
        <w:rPr>
          <w:color w:val="auto"/>
          <w:sz w:val="20"/>
          <w:szCs w:val="20"/>
        </w:rPr>
        <w:t xml:space="preserve"> these terms </w:t>
      </w:r>
      <w:r w:rsidR="005D045D" w:rsidRPr="00526365">
        <w:rPr>
          <w:color w:val="auto"/>
          <w:sz w:val="20"/>
          <w:szCs w:val="20"/>
        </w:rPr>
        <w:t>within the agreed contract</w:t>
      </w:r>
      <w:r w:rsidRPr="00526365">
        <w:rPr>
          <w:color w:val="auto"/>
          <w:sz w:val="20"/>
          <w:szCs w:val="20"/>
        </w:rPr>
        <w:t xml:space="preserve"> may render our response invalid and the Catapult will be free to enter into negotiations with an alternative Tender</w:t>
      </w:r>
      <w:r w:rsidR="00441449" w:rsidRPr="00526365">
        <w:rPr>
          <w:color w:val="auto"/>
          <w:sz w:val="20"/>
          <w:szCs w:val="20"/>
        </w:rPr>
        <w:t>er</w:t>
      </w:r>
      <w:r w:rsidRPr="00526365">
        <w:rPr>
          <w:color w:val="auto"/>
          <w:sz w:val="20"/>
          <w:szCs w:val="20"/>
        </w:rPr>
        <w:t>.</w:t>
      </w:r>
    </w:p>
    <w:p w14:paraId="33A61055" w14:textId="77777777" w:rsidR="00EC0FC4" w:rsidRPr="00E906BF" w:rsidRDefault="00EC0FC4" w:rsidP="00E0566B">
      <w:pPr>
        <w:pStyle w:val="ListParagraph"/>
        <w:jc w:val="both"/>
        <w:rPr>
          <w:rFonts w:cs="Arial"/>
          <w:sz w:val="20"/>
        </w:rPr>
      </w:pPr>
    </w:p>
    <w:p w14:paraId="55615EF2" w14:textId="77777777" w:rsidR="00D66AC4" w:rsidRPr="00526365" w:rsidRDefault="00D66AC4" w:rsidP="00D66AC4">
      <w:pPr>
        <w:pStyle w:val="ListParagraph"/>
        <w:jc w:val="both"/>
        <w:rPr>
          <w:rFonts w:cs="Arial"/>
        </w:rPr>
      </w:pPr>
    </w:p>
    <w:p w14:paraId="58D0B945" w14:textId="77777777" w:rsidR="00D66AC4" w:rsidRPr="00526365" w:rsidRDefault="00D66AC4" w:rsidP="00D66AC4">
      <w:pPr>
        <w:pStyle w:val="Default"/>
        <w:spacing w:line="276" w:lineRule="auto"/>
        <w:jc w:val="both"/>
        <w:rPr>
          <w:color w:val="auto"/>
          <w:sz w:val="20"/>
          <w:szCs w:val="20"/>
        </w:rPr>
      </w:pPr>
    </w:p>
    <w:p w14:paraId="5A606D2C" w14:textId="77777777" w:rsidR="00D66AC4" w:rsidRPr="00526365" w:rsidRDefault="00D66AC4" w:rsidP="00D66AC4">
      <w:pPr>
        <w:pStyle w:val="CM53"/>
        <w:spacing w:after="0" w:line="276" w:lineRule="auto"/>
        <w:ind w:right="4053"/>
        <w:jc w:val="both"/>
        <w:rPr>
          <w:sz w:val="20"/>
          <w:szCs w:val="20"/>
        </w:rPr>
      </w:pPr>
    </w:p>
    <w:p w14:paraId="40491A69" w14:textId="77777777" w:rsidR="00D66AC4" w:rsidRPr="00526365" w:rsidRDefault="00D66AC4" w:rsidP="00D66AC4">
      <w:pPr>
        <w:pStyle w:val="CM53"/>
        <w:spacing w:after="0" w:line="276" w:lineRule="auto"/>
        <w:ind w:right="4053"/>
        <w:jc w:val="both"/>
        <w:rPr>
          <w:sz w:val="20"/>
          <w:szCs w:val="20"/>
        </w:rPr>
      </w:pPr>
      <w:r w:rsidRPr="00526365">
        <w:rPr>
          <w:sz w:val="20"/>
          <w:szCs w:val="20"/>
        </w:rPr>
        <w:t>Our primary point of contact in connection with this bid is:-</w:t>
      </w:r>
    </w:p>
    <w:p w14:paraId="4F86F76C" w14:textId="77777777" w:rsidR="00D66AC4" w:rsidRPr="00526365" w:rsidRDefault="00D66AC4" w:rsidP="00E0566B">
      <w:pPr>
        <w:pStyle w:val="Default"/>
        <w:jc w:val="both"/>
      </w:pPr>
    </w:p>
    <w:p w14:paraId="07CEDCCE" w14:textId="77777777" w:rsidR="00D66AC4" w:rsidRPr="00526365" w:rsidRDefault="00D66AC4" w:rsidP="00E0566B">
      <w:pPr>
        <w:pStyle w:val="Default"/>
        <w:jc w:val="both"/>
      </w:pPr>
    </w:p>
    <w:p w14:paraId="25F973E6" w14:textId="77777777" w:rsidR="00D66AC4" w:rsidRPr="00526365" w:rsidRDefault="00D66AC4" w:rsidP="00E0566B">
      <w:pPr>
        <w:pStyle w:val="Default"/>
        <w:jc w:val="both"/>
      </w:pPr>
    </w:p>
    <w:p w14:paraId="6DE006B5"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Regards</w:t>
      </w:r>
      <w:r w:rsidRPr="00526365">
        <w:rPr>
          <w:color w:val="auto"/>
          <w:sz w:val="20"/>
          <w:szCs w:val="20"/>
        </w:rPr>
        <w:br/>
      </w:r>
    </w:p>
    <w:p w14:paraId="466E4AE2"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 xml:space="preserve">(Signature &amp; Title):…………………………………………………….. </w:t>
      </w:r>
      <w:r w:rsidRPr="00526365">
        <w:rPr>
          <w:color w:val="auto"/>
          <w:sz w:val="20"/>
          <w:szCs w:val="20"/>
        </w:rPr>
        <w:br/>
      </w:r>
    </w:p>
    <w:p w14:paraId="103BA722" w14:textId="77777777" w:rsidR="00D66AC4" w:rsidRPr="00526365" w:rsidRDefault="00D66AC4" w:rsidP="00E0566B">
      <w:pPr>
        <w:pStyle w:val="Default"/>
        <w:spacing w:line="276" w:lineRule="auto"/>
        <w:jc w:val="both"/>
        <w:rPr>
          <w:color w:val="auto"/>
          <w:sz w:val="20"/>
          <w:szCs w:val="20"/>
        </w:rPr>
      </w:pPr>
    </w:p>
    <w:p w14:paraId="5B876D76" w14:textId="77777777" w:rsidR="00D66AC4" w:rsidRPr="00526365" w:rsidRDefault="00D66AC4" w:rsidP="00E0566B">
      <w:pPr>
        <w:pStyle w:val="Default"/>
        <w:spacing w:line="276" w:lineRule="auto"/>
        <w:jc w:val="both"/>
        <w:rPr>
          <w:color w:val="auto"/>
          <w:sz w:val="20"/>
          <w:szCs w:val="20"/>
        </w:rPr>
      </w:pPr>
      <w:r w:rsidRPr="00526365">
        <w:rPr>
          <w:color w:val="auto"/>
          <w:sz w:val="20"/>
          <w:szCs w:val="20"/>
        </w:rPr>
        <w:t xml:space="preserve">(Printed Name):…………………………………………………….. </w:t>
      </w:r>
      <w:r w:rsidRPr="00526365">
        <w:rPr>
          <w:color w:val="auto"/>
          <w:sz w:val="20"/>
          <w:szCs w:val="20"/>
        </w:rPr>
        <w:br/>
      </w:r>
    </w:p>
    <w:p w14:paraId="757F24DA" w14:textId="77777777" w:rsidR="00D66AC4" w:rsidRPr="00526365" w:rsidRDefault="00D66AC4" w:rsidP="00E0566B">
      <w:pPr>
        <w:pStyle w:val="Default"/>
        <w:spacing w:line="276" w:lineRule="auto"/>
        <w:jc w:val="both"/>
        <w:rPr>
          <w:color w:val="auto"/>
          <w:sz w:val="20"/>
          <w:szCs w:val="20"/>
        </w:rPr>
      </w:pPr>
    </w:p>
    <w:p w14:paraId="29B5A8FF" w14:textId="77777777" w:rsidR="00E50A34" w:rsidRPr="00526365" w:rsidRDefault="00D66AC4" w:rsidP="00E0566B">
      <w:pPr>
        <w:pStyle w:val="Default"/>
        <w:spacing w:line="276" w:lineRule="auto"/>
        <w:jc w:val="both"/>
        <w:rPr>
          <w:color w:val="auto"/>
          <w:sz w:val="20"/>
          <w:szCs w:val="20"/>
        </w:rPr>
      </w:pPr>
      <w:r w:rsidRPr="00526365">
        <w:rPr>
          <w:color w:val="auto"/>
          <w:sz w:val="20"/>
          <w:szCs w:val="20"/>
        </w:rPr>
        <w:t xml:space="preserve">(Company):…………………………………………………….. </w:t>
      </w:r>
      <w:r w:rsidR="00D73701" w:rsidRPr="00526365">
        <w:rPr>
          <w:color w:val="auto"/>
          <w:sz w:val="20"/>
          <w:szCs w:val="20"/>
        </w:rPr>
        <w:t>…….</w:t>
      </w:r>
    </w:p>
    <w:p w14:paraId="39210465" w14:textId="77777777" w:rsidR="007F2BC9" w:rsidRPr="00526365" w:rsidRDefault="007F2BC9" w:rsidP="00E0566B">
      <w:pPr>
        <w:pStyle w:val="Default"/>
        <w:spacing w:line="276" w:lineRule="auto"/>
        <w:jc w:val="both"/>
        <w:rPr>
          <w:color w:val="auto"/>
          <w:sz w:val="20"/>
          <w:szCs w:val="20"/>
        </w:rPr>
      </w:pPr>
    </w:p>
    <w:p w14:paraId="42B274A7" w14:textId="77777777" w:rsidR="007F2BC9" w:rsidRPr="00526365" w:rsidRDefault="007F2BC9" w:rsidP="00E0566B">
      <w:pPr>
        <w:pStyle w:val="Default"/>
        <w:spacing w:line="276" w:lineRule="auto"/>
        <w:jc w:val="both"/>
        <w:rPr>
          <w:color w:val="auto"/>
          <w:sz w:val="20"/>
          <w:szCs w:val="20"/>
        </w:rPr>
      </w:pPr>
    </w:p>
    <w:p w14:paraId="5331FBF7" w14:textId="77777777" w:rsidR="007F2BC9" w:rsidRPr="00526365" w:rsidRDefault="007F2BC9" w:rsidP="00E0566B">
      <w:pPr>
        <w:pStyle w:val="Default"/>
        <w:spacing w:line="276" w:lineRule="auto"/>
        <w:jc w:val="both"/>
        <w:rPr>
          <w:color w:val="auto"/>
          <w:sz w:val="20"/>
          <w:szCs w:val="20"/>
        </w:rPr>
      </w:pPr>
    </w:p>
    <w:p w14:paraId="7C891653" w14:textId="77777777" w:rsidR="00715D1A" w:rsidRPr="00526365" w:rsidRDefault="00715D1A" w:rsidP="00C303FE">
      <w:pPr>
        <w:spacing w:after="0" w:line="240" w:lineRule="auto"/>
        <w:jc w:val="both"/>
        <w:rPr>
          <w:rFonts w:cs="Arial"/>
          <w:b/>
          <w:sz w:val="20"/>
          <w:szCs w:val="20"/>
        </w:rPr>
      </w:pPr>
    </w:p>
    <w:p w14:paraId="10098738" w14:textId="77777777" w:rsidR="00715D1A" w:rsidRPr="00526365" w:rsidRDefault="00715D1A" w:rsidP="00C303FE">
      <w:pPr>
        <w:spacing w:after="0" w:line="240" w:lineRule="auto"/>
        <w:jc w:val="both"/>
        <w:rPr>
          <w:rFonts w:cs="Arial"/>
          <w:b/>
          <w:sz w:val="20"/>
          <w:szCs w:val="20"/>
        </w:rPr>
      </w:pPr>
    </w:p>
    <w:p w14:paraId="6FCA0070" w14:textId="77777777" w:rsidR="00000DAF" w:rsidRPr="00526365" w:rsidRDefault="00000DAF" w:rsidP="00000DAF">
      <w:pPr>
        <w:spacing w:after="0" w:line="240" w:lineRule="auto"/>
        <w:jc w:val="both"/>
        <w:rPr>
          <w:rFonts w:cs="Arial"/>
          <w:b/>
          <w:sz w:val="20"/>
          <w:szCs w:val="20"/>
        </w:rPr>
      </w:pPr>
    </w:p>
    <w:p w14:paraId="510D02A4" w14:textId="77777777" w:rsidR="00222F71" w:rsidRPr="00526365" w:rsidRDefault="00222F71" w:rsidP="00C303FE">
      <w:pPr>
        <w:spacing w:after="0" w:line="240" w:lineRule="auto"/>
        <w:jc w:val="both"/>
        <w:rPr>
          <w:rFonts w:cs="Arial"/>
          <w:b/>
          <w:sz w:val="20"/>
          <w:szCs w:val="20"/>
        </w:rPr>
      </w:pPr>
    </w:p>
    <w:p w14:paraId="091BB138" w14:textId="77777777" w:rsidR="00222F71" w:rsidRPr="00526365" w:rsidRDefault="00222F71" w:rsidP="00C303FE">
      <w:pPr>
        <w:spacing w:after="0" w:line="240" w:lineRule="auto"/>
        <w:jc w:val="both"/>
        <w:rPr>
          <w:rFonts w:cs="Arial"/>
          <w:b/>
          <w:sz w:val="20"/>
          <w:szCs w:val="20"/>
        </w:rPr>
      </w:pPr>
    </w:p>
    <w:p w14:paraId="1BBBDAF4" w14:textId="77777777" w:rsidR="00222F71" w:rsidRPr="00526365" w:rsidRDefault="00222F71" w:rsidP="00C303FE">
      <w:pPr>
        <w:spacing w:after="0" w:line="240" w:lineRule="auto"/>
        <w:jc w:val="both"/>
        <w:rPr>
          <w:rFonts w:cs="Arial"/>
          <w:b/>
          <w:sz w:val="20"/>
          <w:szCs w:val="20"/>
        </w:rPr>
      </w:pPr>
    </w:p>
    <w:p w14:paraId="25015CC2" w14:textId="77777777" w:rsidR="00715D1A" w:rsidRPr="00526365" w:rsidRDefault="00715D1A" w:rsidP="00C303FE">
      <w:pPr>
        <w:spacing w:after="0" w:line="240" w:lineRule="auto"/>
        <w:jc w:val="both"/>
        <w:rPr>
          <w:rFonts w:cs="Arial"/>
          <w:b/>
          <w:sz w:val="20"/>
          <w:szCs w:val="20"/>
        </w:rPr>
      </w:pPr>
    </w:p>
    <w:p w14:paraId="3F9C0FA4" w14:textId="77777777" w:rsidR="007F2BC9" w:rsidRPr="00526365" w:rsidRDefault="007F2BC9" w:rsidP="00222F71">
      <w:pPr>
        <w:spacing w:after="0" w:line="240" w:lineRule="auto"/>
        <w:jc w:val="both"/>
        <w:rPr>
          <w:rFonts w:cs="Arial"/>
          <w:b/>
          <w:sz w:val="20"/>
          <w:szCs w:val="20"/>
        </w:rPr>
      </w:pPr>
      <w:r w:rsidRPr="00526365">
        <w:rPr>
          <w:rFonts w:cs="Arial"/>
          <w:b/>
          <w:sz w:val="20"/>
          <w:szCs w:val="20"/>
        </w:rPr>
        <w:lastRenderedPageBreak/>
        <w:t>Annex D</w:t>
      </w:r>
    </w:p>
    <w:p w14:paraId="6110E968" w14:textId="25A7893D" w:rsidR="007F2BC9" w:rsidRPr="00526365" w:rsidRDefault="00BF0201">
      <w:pPr>
        <w:spacing w:after="0" w:line="240" w:lineRule="auto"/>
        <w:jc w:val="both"/>
        <w:rPr>
          <w:rFonts w:cs="Arial"/>
          <w:b/>
          <w:sz w:val="20"/>
          <w:szCs w:val="20"/>
        </w:rPr>
      </w:pPr>
      <w:r>
        <w:rPr>
          <w:rFonts w:cs="Arial"/>
          <w:b/>
          <w:sz w:val="20"/>
          <w:szCs w:val="20"/>
        </w:rPr>
        <w:t>L</w:t>
      </w:r>
      <w:r w:rsidR="007F2BC9" w:rsidRPr="00526365">
        <w:rPr>
          <w:rFonts w:cs="Arial"/>
          <w:b/>
          <w:sz w:val="20"/>
          <w:szCs w:val="20"/>
        </w:rPr>
        <w:t>ist of technical Acronyms</w:t>
      </w:r>
    </w:p>
    <w:p w14:paraId="60D72B06" w14:textId="77777777" w:rsidR="007F2BC9" w:rsidRPr="00071A8E" w:rsidRDefault="007F2BC9" w:rsidP="00E0566B">
      <w:pPr>
        <w:spacing w:after="0" w:line="240" w:lineRule="auto"/>
        <w:jc w:val="both"/>
        <w:rPr>
          <w:rFonts w:cs="Arial"/>
          <w:b/>
          <w:sz w:val="20"/>
          <w:szCs w:val="20"/>
        </w:rPr>
      </w:pPr>
    </w:p>
    <w:tbl>
      <w:tblPr>
        <w:tblW w:w="8200" w:type="dxa"/>
        <w:tblLook w:val="04A0" w:firstRow="1" w:lastRow="0" w:firstColumn="1" w:lastColumn="0" w:noHBand="0" w:noVBand="1"/>
      </w:tblPr>
      <w:tblGrid>
        <w:gridCol w:w="2080"/>
        <w:gridCol w:w="6120"/>
      </w:tblGrid>
      <w:tr w:rsidR="00365EB4" w:rsidRPr="00A44EF1" w14:paraId="0FAB8756" w14:textId="77777777" w:rsidTr="00BF0201">
        <w:trPr>
          <w:trHeight w:val="491"/>
        </w:trPr>
        <w:tc>
          <w:tcPr>
            <w:tcW w:w="2080" w:type="dxa"/>
            <w:tcBorders>
              <w:top w:val="single" w:sz="8" w:space="0" w:color="auto"/>
              <w:left w:val="single" w:sz="8" w:space="0" w:color="auto"/>
              <w:bottom w:val="nil"/>
              <w:right w:val="single" w:sz="8" w:space="0" w:color="DDDDDD"/>
            </w:tcBorders>
            <w:shd w:val="clear" w:color="auto" w:fill="D0CECE"/>
            <w:hideMark/>
          </w:tcPr>
          <w:p w14:paraId="399A62C4" w14:textId="77777777" w:rsidR="00365EB4" w:rsidRPr="00A44EF1" w:rsidRDefault="00365EB4" w:rsidP="00222F71">
            <w:pPr>
              <w:spacing w:after="0" w:line="240" w:lineRule="auto"/>
              <w:jc w:val="both"/>
              <w:rPr>
                <w:rFonts w:eastAsia="Times New Roman" w:cs="Arial"/>
                <w:b/>
                <w:color w:val="313131"/>
                <w:sz w:val="20"/>
                <w:szCs w:val="20"/>
                <w:lang w:eastAsia="en-GB"/>
              </w:rPr>
            </w:pPr>
            <w:r w:rsidRPr="00A44EF1">
              <w:rPr>
                <w:rFonts w:eastAsia="Times New Roman" w:cs="Arial"/>
                <w:b/>
                <w:color w:val="313131"/>
                <w:sz w:val="20"/>
                <w:szCs w:val="20"/>
                <w:lang w:eastAsia="en-GB"/>
              </w:rPr>
              <w:t>Term</w:t>
            </w:r>
          </w:p>
        </w:tc>
        <w:tc>
          <w:tcPr>
            <w:tcW w:w="6120" w:type="dxa"/>
            <w:tcBorders>
              <w:top w:val="single" w:sz="8" w:space="0" w:color="auto"/>
              <w:left w:val="nil"/>
              <w:bottom w:val="nil"/>
              <w:right w:val="single" w:sz="8" w:space="0" w:color="auto"/>
            </w:tcBorders>
            <w:shd w:val="clear" w:color="auto" w:fill="D0CECE"/>
            <w:hideMark/>
          </w:tcPr>
          <w:p w14:paraId="72CBCE05" w14:textId="77777777" w:rsidR="00365EB4" w:rsidRPr="00A44EF1" w:rsidRDefault="00365EB4">
            <w:pPr>
              <w:spacing w:after="0" w:line="240" w:lineRule="auto"/>
              <w:jc w:val="both"/>
              <w:rPr>
                <w:rFonts w:eastAsia="Times New Roman" w:cs="Arial"/>
                <w:b/>
                <w:color w:val="313131"/>
                <w:sz w:val="20"/>
                <w:szCs w:val="20"/>
                <w:lang w:eastAsia="en-GB"/>
              </w:rPr>
            </w:pPr>
            <w:r w:rsidRPr="00A44EF1">
              <w:rPr>
                <w:rFonts w:eastAsia="Times New Roman" w:cs="Arial"/>
                <w:b/>
                <w:color w:val="313131"/>
                <w:sz w:val="20"/>
                <w:szCs w:val="20"/>
                <w:lang w:eastAsia="en-GB"/>
              </w:rPr>
              <w:t>Description</w:t>
            </w:r>
          </w:p>
        </w:tc>
      </w:tr>
      <w:tr w:rsidR="00365EB4" w:rsidRPr="00A44EF1" w14:paraId="7BB313D8" w14:textId="77777777" w:rsidTr="00BF0201">
        <w:trPr>
          <w:trHeight w:val="491"/>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14:paraId="4273A8E9" w14:textId="00A66BEB"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IOD </w:t>
            </w:r>
          </w:p>
        </w:tc>
        <w:tc>
          <w:tcPr>
            <w:tcW w:w="6120" w:type="dxa"/>
            <w:tcBorders>
              <w:top w:val="single" w:sz="4" w:space="0" w:color="auto"/>
              <w:left w:val="nil"/>
              <w:bottom w:val="single" w:sz="4" w:space="0" w:color="auto"/>
              <w:right w:val="single" w:sz="4" w:space="0" w:color="auto"/>
            </w:tcBorders>
            <w:shd w:val="clear" w:color="auto" w:fill="auto"/>
            <w:noWrap/>
            <w:vAlign w:val="bottom"/>
          </w:tcPr>
          <w:p w14:paraId="6A23D519" w14:textId="18B75ACB"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In-Orbit Demonstration </w:t>
            </w:r>
          </w:p>
        </w:tc>
      </w:tr>
      <w:tr w:rsidR="00365EB4" w:rsidRPr="00A44EF1" w14:paraId="1694E35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00D37A9" w14:textId="3D56CF61"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OAP </w:t>
            </w:r>
          </w:p>
        </w:tc>
        <w:tc>
          <w:tcPr>
            <w:tcW w:w="6120" w:type="dxa"/>
            <w:tcBorders>
              <w:top w:val="nil"/>
              <w:left w:val="nil"/>
              <w:bottom w:val="single" w:sz="4" w:space="0" w:color="auto"/>
              <w:right w:val="single" w:sz="4" w:space="0" w:color="auto"/>
            </w:tcBorders>
            <w:shd w:val="clear" w:color="auto" w:fill="auto"/>
            <w:noWrap/>
            <w:vAlign w:val="bottom"/>
          </w:tcPr>
          <w:p w14:paraId="361D2157" w14:textId="3ED78431"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Orbit Average Power</w:t>
            </w:r>
          </w:p>
        </w:tc>
      </w:tr>
      <w:tr w:rsidR="00365EB4" w:rsidRPr="00A44EF1" w14:paraId="6D04E5BB"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8E3620A" w14:textId="687BE108"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TT&amp;C</w:t>
            </w:r>
          </w:p>
        </w:tc>
        <w:tc>
          <w:tcPr>
            <w:tcW w:w="6120" w:type="dxa"/>
            <w:tcBorders>
              <w:top w:val="nil"/>
              <w:left w:val="nil"/>
              <w:bottom w:val="single" w:sz="4" w:space="0" w:color="auto"/>
              <w:right w:val="single" w:sz="4" w:space="0" w:color="auto"/>
            </w:tcBorders>
            <w:shd w:val="clear" w:color="auto" w:fill="auto"/>
            <w:noWrap/>
            <w:vAlign w:val="bottom"/>
          </w:tcPr>
          <w:p w14:paraId="7635121D" w14:textId="7F53C709"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Telemetry, tracking, and command </w:t>
            </w:r>
          </w:p>
        </w:tc>
      </w:tr>
      <w:tr w:rsidR="00365EB4" w:rsidRPr="00A44EF1" w14:paraId="7866233C"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FEE393B" w14:textId="54754E61"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PDR</w:t>
            </w:r>
          </w:p>
        </w:tc>
        <w:tc>
          <w:tcPr>
            <w:tcW w:w="6120" w:type="dxa"/>
            <w:tcBorders>
              <w:top w:val="nil"/>
              <w:left w:val="nil"/>
              <w:bottom w:val="single" w:sz="4" w:space="0" w:color="auto"/>
              <w:right w:val="single" w:sz="4" w:space="0" w:color="auto"/>
            </w:tcBorders>
            <w:shd w:val="clear" w:color="auto" w:fill="auto"/>
            <w:noWrap/>
            <w:vAlign w:val="bottom"/>
          </w:tcPr>
          <w:p w14:paraId="211687D8" w14:textId="077C40ED"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Preliminary Design Review </w:t>
            </w:r>
          </w:p>
        </w:tc>
      </w:tr>
      <w:tr w:rsidR="00365EB4" w:rsidRPr="00A44EF1" w14:paraId="3F4EED1A"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0162B6BA" w14:textId="404F9858"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CDR</w:t>
            </w:r>
          </w:p>
        </w:tc>
        <w:tc>
          <w:tcPr>
            <w:tcW w:w="6120" w:type="dxa"/>
            <w:tcBorders>
              <w:top w:val="nil"/>
              <w:left w:val="nil"/>
              <w:bottom w:val="single" w:sz="4" w:space="0" w:color="auto"/>
              <w:right w:val="single" w:sz="4" w:space="0" w:color="auto"/>
            </w:tcBorders>
            <w:shd w:val="clear" w:color="auto" w:fill="auto"/>
            <w:noWrap/>
            <w:vAlign w:val="bottom"/>
          </w:tcPr>
          <w:p w14:paraId="4308AFD9" w14:textId="64192613"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Critical Design Review </w:t>
            </w:r>
          </w:p>
        </w:tc>
      </w:tr>
      <w:tr w:rsidR="00365EB4" w:rsidRPr="00A44EF1" w14:paraId="1F3080DD"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51EAD882" w14:textId="379DB48B"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IRR</w:t>
            </w:r>
          </w:p>
        </w:tc>
        <w:tc>
          <w:tcPr>
            <w:tcW w:w="6120" w:type="dxa"/>
            <w:tcBorders>
              <w:top w:val="nil"/>
              <w:left w:val="nil"/>
              <w:bottom w:val="single" w:sz="4" w:space="0" w:color="auto"/>
              <w:right w:val="single" w:sz="4" w:space="0" w:color="auto"/>
            </w:tcBorders>
            <w:shd w:val="clear" w:color="auto" w:fill="auto"/>
            <w:noWrap/>
            <w:vAlign w:val="bottom"/>
          </w:tcPr>
          <w:p w14:paraId="3980D9CE" w14:textId="52279396"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Integration Readiness Review </w:t>
            </w:r>
          </w:p>
        </w:tc>
      </w:tr>
      <w:tr w:rsidR="00365EB4" w:rsidRPr="00A44EF1" w14:paraId="0E6C954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2CC6DA3" w14:textId="1819AEA3"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FRR</w:t>
            </w:r>
          </w:p>
        </w:tc>
        <w:tc>
          <w:tcPr>
            <w:tcW w:w="6120" w:type="dxa"/>
            <w:tcBorders>
              <w:top w:val="nil"/>
              <w:left w:val="nil"/>
              <w:bottom w:val="single" w:sz="4" w:space="0" w:color="auto"/>
              <w:right w:val="single" w:sz="4" w:space="0" w:color="auto"/>
            </w:tcBorders>
            <w:shd w:val="clear" w:color="auto" w:fill="auto"/>
            <w:noWrap/>
            <w:vAlign w:val="bottom"/>
          </w:tcPr>
          <w:p w14:paraId="1796C768" w14:textId="71ACF868"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Flight Readiness Review </w:t>
            </w:r>
          </w:p>
        </w:tc>
      </w:tr>
      <w:tr w:rsidR="00365EB4" w:rsidRPr="00A44EF1" w14:paraId="6AB213CD"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76A8B7D6" w14:textId="13E003E0" w:rsidR="00365EB4" w:rsidRPr="00A44EF1" w:rsidRDefault="00CE4C3A"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AITV </w:t>
            </w:r>
          </w:p>
        </w:tc>
        <w:tc>
          <w:tcPr>
            <w:tcW w:w="6120" w:type="dxa"/>
            <w:tcBorders>
              <w:top w:val="nil"/>
              <w:left w:val="nil"/>
              <w:bottom w:val="single" w:sz="4" w:space="0" w:color="auto"/>
              <w:right w:val="single" w:sz="4" w:space="0" w:color="auto"/>
            </w:tcBorders>
            <w:shd w:val="clear" w:color="auto" w:fill="auto"/>
            <w:noWrap/>
            <w:vAlign w:val="bottom"/>
          </w:tcPr>
          <w:p w14:paraId="41A1792A" w14:textId="5928E6B7" w:rsidR="00365EB4" w:rsidRPr="00A44EF1" w:rsidRDefault="00CE4C3A"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Assembly, Integation, Test and Validation</w:t>
            </w:r>
          </w:p>
        </w:tc>
      </w:tr>
      <w:tr w:rsidR="00365EB4" w:rsidRPr="00A44EF1" w14:paraId="299BF50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4CAE8D9E" w14:textId="089665C1" w:rsidR="00365EB4" w:rsidRPr="00A44EF1" w:rsidRDefault="004F4643"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SDR</w:t>
            </w:r>
          </w:p>
        </w:tc>
        <w:tc>
          <w:tcPr>
            <w:tcW w:w="6120" w:type="dxa"/>
            <w:tcBorders>
              <w:top w:val="nil"/>
              <w:left w:val="nil"/>
              <w:bottom w:val="single" w:sz="4" w:space="0" w:color="auto"/>
              <w:right w:val="single" w:sz="4" w:space="0" w:color="auto"/>
            </w:tcBorders>
            <w:shd w:val="clear" w:color="auto" w:fill="auto"/>
            <w:noWrap/>
            <w:vAlign w:val="bottom"/>
          </w:tcPr>
          <w:p w14:paraId="5F7BC0AF" w14:textId="6FDC9294" w:rsidR="00365EB4" w:rsidRPr="00A44EF1" w:rsidRDefault="004F4643"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Software Defined Radio </w:t>
            </w:r>
          </w:p>
        </w:tc>
      </w:tr>
      <w:tr w:rsidR="00365EB4" w:rsidRPr="00A44EF1" w14:paraId="6499D7B6"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5F15011C" w14:textId="4DF8B451"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LTAN</w:t>
            </w:r>
          </w:p>
        </w:tc>
        <w:tc>
          <w:tcPr>
            <w:tcW w:w="6120" w:type="dxa"/>
            <w:tcBorders>
              <w:top w:val="nil"/>
              <w:left w:val="nil"/>
              <w:bottom w:val="single" w:sz="4" w:space="0" w:color="auto"/>
              <w:right w:val="single" w:sz="4" w:space="0" w:color="auto"/>
            </w:tcBorders>
            <w:shd w:val="clear" w:color="auto" w:fill="auto"/>
            <w:noWrap/>
            <w:vAlign w:val="bottom"/>
          </w:tcPr>
          <w:p w14:paraId="43D88602" w14:textId="3A43937B"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Local Time of Ascending Node</w:t>
            </w:r>
          </w:p>
        </w:tc>
      </w:tr>
      <w:tr w:rsidR="00365EB4" w:rsidRPr="00A44EF1" w14:paraId="0547D307"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7CF54AEA" w14:textId="023A35BB"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LEO</w:t>
            </w:r>
          </w:p>
        </w:tc>
        <w:tc>
          <w:tcPr>
            <w:tcW w:w="6120" w:type="dxa"/>
            <w:tcBorders>
              <w:top w:val="nil"/>
              <w:left w:val="nil"/>
              <w:bottom w:val="single" w:sz="4" w:space="0" w:color="auto"/>
              <w:right w:val="single" w:sz="4" w:space="0" w:color="auto"/>
            </w:tcBorders>
            <w:shd w:val="clear" w:color="auto" w:fill="auto"/>
            <w:noWrap/>
            <w:vAlign w:val="bottom"/>
          </w:tcPr>
          <w:p w14:paraId="6947DF21" w14:textId="2448FA11"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Low Earth Orbit</w:t>
            </w:r>
          </w:p>
        </w:tc>
      </w:tr>
      <w:tr w:rsidR="008019BF" w:rsidRPr="00A44EF1" w14:paraId="5BA5092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D9ABB41" w14:textId="67E11251" w:rsidR="008019BF" w:rsidRPr="00A44EF1" w:rsidRDefault="008019BF" w:rsidP="00BF0201">
            <w:pPr>
              <w:spacing w:after="0"/>
              <w:jc w:val="both"/>
              <w:rPr>
                <w:rFonts w:eastAsia="Times New Roman" w:cs="Arial"/>
                <w:color w:val="313131"/>
                <w:sz w:val="20"/>
                <w:szCs w:val="20"/>
                <w:lang w:eastAsia="en-GB"/>
              </w:rPr>
            </w:pPr>
            <w:r w:rsidRPr="00A44EF1">
              <w:rPr>
                <w:rFonts w:eastAsia="Times New Roman"/>
                <w:color w:val="313131"/>
                <w:sz w:val="20"/>
                <w:szCs w:val="20"/>
                <w:lang w:eastAsia="en-GB"/>
              </w:rPr>
              <w:t>SSO</w:t>
            </w:r>
          </w:p>
        </w:tc>
        <w:tc>
          <w:tcPr>
            <w:tcW w:w="6120" w:type="dxa"/>
            <w:tcBorders>
              <w:top w:val="nil"/>
              <w:left w:val="nil"/>
              <w:bottom w:val="single" w:sz="4" w:space="0" w:color="auto"/>
              <w:right w:val="single" w:sz="4" w:space="0" w:color="auto"/>
            </w:tcBorders>
            <w:shd w:val="clear" w:color="auto" w:fill="auto"/>
            <w:noWrap/>
            <w:vAlign w:val="bottom"/>
          </w:tcPr>
          <w:p w14:paraId="240E822F" w14:textId="1FD57B19" w:rsidR="008019BF" w:rsidRPr="00A44EF1" w:rsidRDefault="008019BF"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Sun-Synchronous Orbit</w:t>
            </w:r>
          </w:p>
        </w:tc>
      </w:tr>
      <w:tr w:rsidR="00365EB4" w:rsidRPr="00A44EF1" w14:paraId="2B977119"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2F776572" w14:textId="242EB827"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ISS</w:t>
            </w:r>
          </w:p>
        </w:tc>
        <w:tc>
          <w:tcPr>
            <w:tcW w:w="6120" w:type="dxa"/>
            <w:tcBorders>
              <w:top w:val="nil"/>
              <w:left w:val="nil"/>
              <w:bottom w:val="single" w:sz="4" w:space="0" w:color="auto"/>
              <w:right w:val="single" w:sz="4" w:space="0" w:color="auto"/>
            </w:tcBorders>
            <w:shd w:val="clear" w:color="auto" w:fill="auto"/>
            <w:noWrap/>
            <w:vAlign w:val="bottom"/>
          </w:tcPr>
          <w:p w14:paraId="127B9F35" w14:textId="37B2DDCC" w:rsidR="00365EB4" w:rsidRPr="00A44EF1" w:rsidRDefault="006E3361"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International Space Station</w:t>
            </w:r>
          </w:p>
        </w:tc>
      </w:tr>
      <w:tr w:rsidR="00365EB4" w:rsidRPr="00A44EF1" w14:paraId="589083BF"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6BDA9270" w14:textId="281857BB" w:rsidR="00365EB4" w:rsidRPr="00A44EF1" w:rsidRDefault="006E3361"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LEOP </w:t>
            </w:r>
          </w:p>
        </w:tc>
        <w:tc>
          <w:tcPr>
            <w:tcW w:w="6120" w:type="dxa"/>
            <w:tcBorders>
              <w:top w:val="nil"/>
              <w:left w:val="nil"/>
              <w:bottom w:val="single" w:sz="4" w:space="0" w:color="auto"/>
              <w:right w:val="single" w:sz="4" w:space="0" w:color="auto"/>
            </w:tcBorders>
            <w:shd w:val="clear" w:color="auto" w:fill="auto"/>
            <w:noWrap/>
            <w:vAlign w:val="bottom"/>
          </w:tcPr>
          <w:p w14:paraId="3B30C208" w14:textId="15E83667" w:rsidR="00365EB4" w:rsidRPr="00A44EF1" w:rsidRDefault="007650D4"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 xml:space="preserve">Launch and Early Orbit phase </w:t>
            </w:r>
          </w:p>
        </w:tc>
      </w:tr>
      <w:tr w:rsidR="00493A73" w:rsidRPr="00A44EF1" w14:paraId="79C58D37" w14:textId="77777777" w:rsidTr="00BF0201">
        <w:trPr>
          <w:trHeight w:val="491"/>
        </w:trPr>
        <w:tc>
          <w:tcPr>
            <w:tcW w:w="2080" w:type="dxa"/>
            <w:tcBorders>
              <w:top w:val="nil"/>
              <w:left w:val="single" w:sz="4" w:space="0" w:color="auto"/>
              <w:bottom w:val="single" w:sz="4" w:space="0" w:color="auto"/>
              <w:right w:val="single" w:sz="4" w:space="0" w:color="auto"/>
            </w:tcBorders>
            <w:shd w:val="clear" w:color="auto" w:fill="auto"/>
            <w:vAlign w:val="center"/>
          </w:tcPr>
          <w:p w14:paraId="3B1B243B" w14:textId="3F412AEE" w:rsidR="00493A73" w:rsidRPr="00A44EF1" w:rsidRDefault="00493A73" w:rsidP="00BF0201">
            <w:pPr>
              <w:spacing w:after="0"/>
              <w:jc w:val="both"/>
              <w:rPr>
                <w:rFonts w:eastAsia="Times New Roman" w:cs="Arial"/>
                <w:color w:val="313131"/>
                <w:sz w:val="20"/>
                <w:szCs w:val="20"/>
                <w:lang w:eastAsia="en-GB"/>
              </w:rPr>
            </w:pPr>
            <w:r w:rsidRPr="00A44EF1">
              <w:rPr>
                <w:rFonts w:eastAsia="Times New Roman" w:cs="Arial"/>
                <w:color w:val="313131"/>
                <w:sz w:val="20"/>
                <w:szCs w:val="20"/>
                <w:lang w:eastAsia="en-GB"/>
              </w:rPr>
              <w:t xml:space="preserve">ICD </w:t>
            </w:r>
          </w:p>
        </w:tc>
        <w:tc>
          <w:tcPr>
            <w:tcW w:w="6120" w:type="dxa"/>
            <w:tcBorders>
              <w:top w:val="nil"/>
              <w:left w:val="nil"/>
              <w:bottom w:val="single" w:sz="4" w:space="0" w:color="auto"/>
              <w:right w:val="single" w:sz="4" w:space="0" w:color="auto"/>
            </w:tcBorders>
            <w:shd w:val="clear" w:color="auto" w:fill="auto"/>
            <w:noWrap/>
            <w:vAlign w:val="bottom"/>
          </w:tcPr>
          <w:p w14:paraId="1B49D037" w14:textId="24B6C154" w:rsidR="00493A73" w:rsidRPr="00A44EF1" w:rsidRDefault="00493A73" w:rsidP="00BF0201">
            <w:pPr>
              <w:spacing w:after="0" w:line="360" w:lineRule="auto"/>
              <w:jc w:val="both"/>
              <w:rPr>
                <w:rFonts w:eastAsia="Times New Roman" w:cs="Arial"/>
                <w:color w:val="545454"/>
                <w:sz w:val="20"/>
                <w:szCs w:val="20"/>
                <w:lang w:eastAsia="en-GB"/>
              </w:rPr>
            </w:pPr>
            <w:r w:rsidRPr="00A44EF1">
              <w:rPr>
                <w:rFonts w:eastAsia="Times New Roman" w:cs="Arial"/>
                <w:color w:val="545454"/>
                <w:sz w:val="20"/>
                <w:szCs w:val="20"/>
                <w:lang w:eastAsia="en-GB"/>
              </w:rPr>
              <w:t>Interface Control Document</w:t>
            </w:r>
          </w:p>
        </w:tc>
      </w:tr>
    </w:tbl>
    <w:p w14:paraId="3B786181" w14:textId="77777777" w:rsidR="007F2BC9" w:rsidRPr="00D1716E" w:rsidRDefault="007F2BC9" w:rsidP="00D1716E">
      <w:pPr>
        <w:spacing w:after="0" w:line="240" w:lineRule="auto"/>
        <w:jc w:val="both"/>
        <w:rPr>
          <w:rFonts w:cs="Arial"/>
          <w:b/>
          <w:sz w:val="20"/>
          <w:szCs w:val="20"/>
        </w:rPr>
      </w:pPr>
    </w:p>
    <w:sectPr w:rsidR="007F2BC9" w:rsidRPr="00D1716E" w:rsidSect="00000DAF">
      <w:headerReference w:type="default" r:id="rId16"/>
      <w:footerReference w:type="default" r:id="rId17"/>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7B1AF" w14:textId="77777777" w:rsidR="00E61B48" w:rsidRDefault="00E61B48" w:rsidP="00AB3FA7">
      <w:pPr>
        <w:spacing w:after="0" w:line="240" w:lineRule="auto"/>
      </w:pPr>
      <w:r>
        <w:separator/>
      </w:r>
    </w:p>
  </w:endnote>
  <w:endnote w:type="continuationSeparator" w:id="0">
    <w:p w14:paraId="678C2B67" w14:textId="77777777" w:rsidR="00E61B48" w:rsidRDefault="00E61B48" w:rsidP="00AB3FA7">
      <w:pPr>
        <w:spacing w:after="0" w:line="240" w:lineRule="auto"/>
      </w:pPr>
      <w:r>
        <w:continuationSeparator/>
      </w:r>
    </w:p>
  </w:endnote>
  <w:endnote w:type="continuationNotice" w:id="1">
    <w:p w14:paraId="05EBB30C" w14:textId="77777777" w:rsidR="00E61B48" w:rsidRDefault="00E61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E92F9" w14:textId="77777777" w:rsidR="00E61B48" w:rsidRPr="00086162" w:rsidRDefault="00E61B48" w:rsidP="00E10B15">
    <w:pPr>
      <w:pStyle w:val="Footer"/>
      <w:jc w:val="right"/>
    </w:pPr>
    <w:r w:rsidRPr="00086162">
      <w:t>ITT Response V1.0</w:t>
    </w:r>
  </w:p>
  <w:p w14:paraId="6FB94022" w14:textId="5246AD9C" w:rsidR="00E61B48" w:rsidRDefault="00E61B48"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837B7" w14:textId="77777777" w:rsidR="00E61B48" w:rsidRDefault="00E61B48" w:rsidP="00AB3FA7">
      <w:pPr>
        <w:spacing w:after="0" w:line="240" w:lineRule="auto"/>
      </w:pPr>
      <w:r>
        <w:separator/>
      </w:r>
    </w:p>
  </w:footnote>
  <w:footnote w:type="continuationSeparator" w:id="0">
    <w:p w14:paraId="794D3AFD" w14:textId="77777777" w:rsidR="00E61B48" w:rsidRDefault="00E61B48" w:rsidP="00AB3FA7">
      <w:pPr>
        <w:spacing w:after="0" w:line="240" w:lineRule="auto"/>
      </w:pPr>
      <w:r>
        <w:continuationSeparator/>
      </w:r>
    </w:p>
  </w:footnote>
  <w:footnote w:type="continuationNotice" w:id="1">
    <w:p w14:paraId="10DAEC37" w14:textId="77777777" w:rsidR="00E61B48" w:rsidRDefault="00E61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1199" w:type="dxa"/>
      <w:tblInd w:w="-114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827"/>
      <w:gridCol w:w="2694"/>
      <w:gridCol w:w="3118"/>
      <w:gridCol w:w="1560"/>
    </w:tblGrid>
    <w:tr w:rsidR="00E61B48" w:rsidRPr="009D6567" w14:paraId="3E27041A" w14:textId="77777777" w:rsidTr="00E0566B">
      <w:trPr>
        <w:trHeight w:val="366"/>
      </w:trPr>
      <w:tc>
        <w:tcPr>
          <w:tcW w:w="3827" w:type="dxa"/>
          <w:vMerge w:val="restart"/>
          <w:vAlign w:val="center"/>
        </w:tcPr>
        <w:p w14:paraId="7AB99FE7" w14:textId="77777777" w:rsidR="00E61B48" w:rsidRPr="00083CA6" w:rsidRDefault="00E61B48" w:rsidP="00B22A3E">
          <w:pPr>
            <w:tabs>
              <w:tab w:val="center" w:pos="4513"/>
              <w:tab w:val="right" w:pos="9026"/>
            </w:tabs>
            <w:ind w:hanging="105"/>
            <w:jc w:val="center"/>
          </w:pPr>
          <w:r>
            <w:rPr>
              <w:noProof/>
              <w:lang w:eastAsia="en-GB"/>
            </w:rPr>
            <w:drawing>
              <wp:inline distT="0" distB="0" distL="0" distR="0" wp14:anchorId="50F1A57D" wp14:editId="61669C47">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14:paraId="3E385369" w14:textId="77777777" w:rsidR="00E61B48" w:rsidRDefault="00E61B48" w:rsidP="000D5CAF">
          <w:pPr>
            <w:tabs>
              <w:tab w:val="center" w:pos="4513"/>
              <w:tab w:val="right" w:pos="9026"/>
            </w:tabs>
            <w:jc w:val="center"/>
            <w:rPr>
              <w:rFonts w:cs="Arial"/>
              <w:smallCaps/>
            </w:rPr>
          </w:pPr>
          <w:r>
            <w:rPr>
              <w:rFonts w:cs="Arial"/>
              <w:smallCaps/>
            </w:rPr>
            <w:t>Invitation  to Tender</w:t>
          </w:r>
        </w:p>
        <w:p w14:paraId="11E4AB9A" w14:textId="77777777" w:rsidR="00E61B48" w:rsidRPr="009D6567" w:rsidRDefault="00E61B48" w:rsidP="00EC0494">
          <w:pPr>
            <w:tabs>
              <w:tab w:val="center" w:pos="4513"/>
              <w:tab w:val="right" w:pos="9026"/>
            </w:tabs>
            <w:jc w:val="center"/>
            <w:rPr>
              <w:rFonts w:cs="Arial"/>
              <w:smallCaps/>
            </w:rPr>
          </w:pPr>
          <w:r>
            <w:rPr>
              <w:rFonts w:cs="Arial"/>
              <w:smallCaps/>
            </w:rPr>
            <w:t>Response Document</w:t>
          </w:r>
        </w:p>
      </w:tc>
      <w:tc>
        <w:tcPr>
          <w:tcW w:w="1560" w:type="dxa"/>
          <w:vAlign w:val="center"/>
        </w:tcPr>
        <w:p w14:paraId="0C97FF3A" w14:textId="7E08E10E" w:rsidR="00E61B48" w:rsidRPr="009D6567" w:rsidRDefault="00E61B48" w:rsidP="000708E2">
          <w:pPr>
            <w:tabs>
              <w:tab w:val="center" w:pos="4513"/>
              <w:tab w:val="right" w:pos="9026"/>
            </w:tabs>
            <w:ind w:right="34"/>
            <w:jc w:val="center"/>
            <w:rPr>
              <w:rFonts w:cs="Arial"/>
            </w:rPr>
          </w:pPr>
          <w:r w:rsidRPr="00FF364A">
            <w:rPr>
              <w:b/>
              <w:sz w:val="28"/>
            </w:rPr>
            <w:t>RFQ-FY18-14</w:t>
          </w:r>
        </w:p>
      </w:tc>
    </w:tr>
    <w:tr w:rsidR="00E61B48" w:rsidRPr="009D6567" w14:paraId="38D6F8F8" w14:textId="77777777" w:rsidTr="00E0566B">
      <w:trPr>
        <w:trHeight w:val="336"/>
      </w:trPr>
      <w:tc>
        <w:tcPr>
          <w:tcW w:w="3827" w:type="dxa"/>
          <w:vMerge/>
          <w:vAlign w:val="center"/>
        </w:tcPr>
        <w:p w14:paraId="79D51D7A" w14:textId="77777777" w:rsidR="00E61B48" w:rsidRPr="00083CA6" w:rsidRDefault="00E61B48" w:rsidP="00EC0494">
          <w:pPr>
            <w:tabs>
              <w:tab w:val="center" w:pos="4513"/>
              <w:tab w:val="right" w:pos="9026"/>
            </w:tabs>
            <w:jc w:val="center"/>
            <w:rPr>
              <w:noProof/>
              <w:lang w:eastAsia="en-GB"/>
            </w:rPr>
          </w:pPr>
        </w:p>
      </w:tc>
      <w:tc>
        <w:tcPr>
          <w:tcW w:w="5812" w:type="dxa"/>
          <w:gridSpan w:val="2"/>
          <w:vMerge/>
          <w:vAlign w:val="center"/>
        </w:tcPr>
        <w:p w14:paraId="7FD8CED2" w14:textId="77777777" w:rsidR="00E61B48" w:rsidRPr="009D6567" w:rsidRDefault="00E61B48" w:rsidP="00EC0494">
          <w:pPr>
            <w:tabs>
              <w:tab w:val="center" w:pos="4513"/>
              <w:tab w:val="right" w:pos="9026"/>
            </w:tabs>
            <w:jc w:val="center"/>
            <w:rPr>
              <w:rFonts w:cs="Arial"/>
            </w:rPr>
          </w:pPr>
        </w:p>
      </w:tc>
      <w:tc>
        <w:tcPr>
          <w:tcW w:w="1560" w:type="dxa"/>
          <w:vAlign w:val="center"/>
        </w:tcPr>
        <w:p w14:paraId="3B835815" w14:textId="77777777" w:rsidR="00E61B48" w:rsidRPr="009D6567" w:rsidRDefault="00E61B48" w:rsidP="00EC0494">
          <w:pPr>
            <w:tabs>
              <w:tab w:val="center" w:pos="4513"/>
              <w:tab w:val="right" w:pos="9026"/>
            </w:tabs>
            <w:ind w:right="34"/>
            <w:jc w:val="center"/>
            <w:rPr>
              <w:rFonts w:cs="Arial"/>
            </w:rPr>
          </w:pPr>
          <w:r>
            <w:rPr>
              <w:rFonts w:cs="Arial"/>
            </w:rPr>
            <w:t>Version 1.0</w:t>
          </w:r>
        </w:p>
      </w:tc>
    </w:tr>
    <w:tr w:rsidR="00E61B48" w:rsidRPr="009D6567" w14:paraId="2B2FC474" w14:textId="77777777" w:rsidTr="00E0566B">
      <w:trPr>
        <w:trHeight w:val="426"/>
      </w:trPr>
      <w:tc>
        <w:tcPr>
          <w:tcW w:w="3827" w:type="dxa"/>
          <w:vMerge/>
        </w:tcPr>
        <w:p w14:paraId="2A1A05AE" w14:textId="77777777" w:rsidR="00E61B48" w:rsidRPr="00083CA6" w:rsidRDefault="00E61B48" w:rsidP="00EC0494">
          <w:pPr>
            <w:tabs>
              <w:tab w:val="center" w:pos="4513"/>
              <w:tab w:val="right" w:pos="9026"/>
            </w:tabs>
            <w:ind w:firstLine="720"/>
          </w:pPr>
        </w:p>
      </w:tc>
      <w:tc>
        <w:tcPr>
          <w:tcW w:w="2694" w:type="dxa"/>
          <w:vAlign w:val="center"/>
        </w:tcPr>
        <w:p w14:paraId="4358B7E8" w14:textId="3A9670B3" w:rsidR="00E61B48" w:rsidRPr="009D6567" w:rsidRDefault="00E61B48" w:rsidP="001952B4">
          <w:pPr>
            <w:tabs>
              <w:tab w:val="center" w:pos="4513"/>
              <w:tab w:val="right" w:pos="9026"/>
            </w:tabs>
            <w:jc w:val="center"/>
            <w:rPr>
              <w:rFonts w:cs="Arial"/>
            </w:rPr>
          </w:pPr>
          <w:r>
            <w:rPr>
              <w:rFonts w:cs="Arial"/>
            </w:rPr>
            <w:t>Policy</w:t>
          </w:r>
          <w:r w:rsidRPr="009D6567">
            <w:rPr>
              <w:rFonts w:cs="Arial"/>
            </w:rPr>
            <w:t xml:space="preserve"> Date: </w:t>
          </w:r>
          <w:r>
            <w:rPr>
              <w:rFonts w:cs="Arial"/>
            </w:rPr>
            <w:t>16-10-2015</w:t>
          </w:r>
        </w:p>
      </w:tc>
      <w:tc>
        <w:tcPr>
          <w:tcW w:w="3118" w:type="dxa"/>
          <w:vAlign w:val="center"/>
        </w:tcPr>
        <w:p w14:paraId="3D941500" w14:textId="77777777" w:rsidR="00E61B48" w:rsidRDefault="00E61B48" w:rsidP="00BB34F0">
          <w:pPr>
            <w:tabs>
              <w:tab w:val="center" w:pos="4513"/>
              <w:tab w:val="right" w:pos="9026"/>
            </w:tabs>
            <w:rPr>
              <w:rFonts w:cs="Arial"/>
            </w:rPr>
          </w:pPr>
          <w:r>
            <w:rPr>
              <w:rFonts w:cs="Arial"/>
            </w:rPr>
            <w:t xml:space="preserve">Completion Date: </w:t>
          </w:r>
        </w:p>
        <w:p w14:paraId="5ED5E77A" w14:textId="2AB57AD3" w:rsidR="00E61B48" w:rsidRPr="00FF364A" w:rsidRDefault="00E61B48" w:rsidP="002731E4">
          <w:pPr>
            <w:tabs>
              <w:tab w:val="center" w:pos="4513"/>
              <w:tab w:val="right" w:pos="9026"/>
            </w:tabs>
          </w:pPr>
          <w:r>
            <w:rPr>
              <w:rFonts w:cs="Arial"/>
            </w:rPr>
            <w:t>15 February 2018</w:t>
          </w:r>
        </w:p>
        <w:p w14:paraId="2DA8693B" w14:textId="77777777" w:rsidR="00E61B48" w:rsidRPr="009D6567" w:rsidRDefault="00E61B48" w:rsidP="002731E4">
          <w:pPr>
            <w:tabs>
              <w:tab w:val="center" w:pos="4513"/>
              <w:tab w:val="right" w:pos="9026"/>
            </w:tabs>
            <w:rPr>
              <w:rFonts w:cs="Arial"/>
            </w:rPr>
          </w:pPr>
        </w:p>
      </w:tc>
      <w:tc>
        <w:tcPr>
          <w:tcW w:w="1560" w:type="dxa"/>
          <w:vAlign w:val="center"/>
        </w:tcPr>
        <w:p w14:paraId="30D9B634" w14:textId="4845A88A" w:rsidR="00E61B48" w:rsidRPr="009D6567" w:rsidRDefault="00E61B48" w:rsidP="00EC0494">
          <w:pPr>
            <w:tabs>
              <w:tab w:val="center" w:pos="4513"/>
              <w:tab w:val="right" w:pos="9026"/>
            </w:tabs>
            <w:jc w:val="center"/>
            <w:rPr>
              <w:rFonts w:cs="Arial"/>
            </w:rPr>
          </w:pPr>
          <w:r w:rsidRPr="009D6567">
            <w:rPr>
              <w:rFonts w:cs="Arial"/>
            </w:rPr>
            <w:t xml:space="preserve">Page </w:t>
          </w:r>
          <w:r w:rsidRPr="00A869FB">
            <w:rPr>
              <w:rFonts w:cs="Arial"/>
            </w:rPr>
            <w:fldChar w:fldCharType="begin"/>
          </w:r>
          <w:r w:rsidRPr="009D6567">
            <w:rPr>
              <w:rFonts w:cs="Arial"/>
            </w:rPr>
            <w:instrText xml:space="preserve"> PAGE  \* Arabic  \* MERGEFORMAT </w:instrText>
          </w:r>
          <w:r w:rsidRPr="00A869FB">
            <w:rPr>
              <w:rFonts w:cs="Arial"/>
            </w:rPr>
            <w:fldChar w:fldCharType="separate"/>
          </w:r>
          <w:r w:rsidR="0084457B">
            <w:rPr>
              <w:rFonts w:cs="Arial"/>
              <w:noProof/>
            </w:rPr>
            <w:t>24</w:t>
          </w:r>
          <w:r w:rsidRPr="00A869FB">
            <w:rPr>
              <w:rFonts w:cs="Arial"/>
            </w:rPr>
            <w:fldChar w:fldCharType="end"/>
          </w:r>
          <w:r w:rsidRPr="009D6567">
            <w:rPr>
              <w:rFonts w:cs="Arial"/>
            </w:rPr>
            <w:t xml:space="preserve"> of </w:t>
          </w:r>
          <w:r w:rsidRPr="00A869FB">
            <w:rPr>
              <w:rFonts w:cs="Arial"/>
            </w:rPr>
            <w:fldChar w:fldCharType="begin"/>
          </w:r>
          <w:r w:rsidRPr="009D6567">
            <w:rPr>
              <w:rFonts w:cs="Arial"/>
            </w:rPr>
            <w:instrText xml:space="preserve"> NUMPAGES  \* Arabic  \* MERGEFORMAT </w:instrText>
          </w:r>
          <w:r w:rsidRPr="00A869FB">
            <w:rPr>
              <w:rFonts w:cs="Arial"/>
            </w:rPr>
            <w:fldChar w:fldCharType="separate"/>
          </w:r>
          <w:r w:rsidR="0084457B">
            <w:rPr>
              <w:rFonts w:cs="Arial"/>
              <w:noProof/>
            </w:rPr>
            <w:t>28</w:t>
          </w:r>
          <w:r w:rsidRPr="00A869FB">
            <w:rPr>
              <w:rFonts w:cs="Arial"/>
            </w:rPr>
            <w:fldChar w:fldCharType="end"/>
          </w:r>
        </w:p>
      </w:tc>
    </w:tr>
  </w:tbl>
  <w:p w14:paraId="62906EA1" w14:textId="063A4433" w:rsidR="00E61B48" w:rsidRPr="000920C8" w:rsidRDefault="00E61B48">
    <w:pPr>
      <w:pStyle w:val="Header"/>
      <w:rPr>
        <w:rFonts w:cs="Arial"/>
        <w:sz w:val="20"/>
        <w:szCs w:val="20"/>
      </w:rPr>
    </w:pPr>
    <w:r>
      <w:rPr>
        <w:noProof/>
        <w:lang w:eastAsia="en-GB"/>
      </w:rPr>
      <mc:AlternateContent>
        <mc:Choice Requires="wps">
          <w:drawing>
            <wp:anchor distT="0" distB="0" distL="114300" distR="114300" simplePos="0" relativeHeight="251659264" behindDoc="0" locked="0" layoutInCell="0" allowOverlap="1" wp14:anchorId="388630E7" wp14:editId="5625D641">
              <wp:simplePos x="0" y="0"/>
              <wp:positionH relativeFrom="page">
                <wp:posOffset>0</wp:posOffset>
              </wp:positionH>
              <wp:positionV relativeFrom="page">
                <wp:posOffset>190500</wp:posOffset>
              </wp:positionV>
              <wp:extent cx="7560310" cy="273050"/>
              <wp:effectExtent l="0" t="0" r="0" b="12700"/>
              <wp:wrapNone/>
              <wp:docPr id="3" name="MSIPCM89a2422cb4a5f4e7dda40462"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71F96" w14:textId="4B4C0C9E" w:rsidR="00E61B48" w:rsidRPr="00EB2138" w:rsidRDefault="00E61B48"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8630E7" id="_x0000_t202" coordsize="21600,21600" o:spt="202" path="m,l,21600r21600,l21600,xe">
              <v:stroke joinstyle="miter"/>
              <v:path gradientshapeok="t" o:connecttype="rect"/>
            </v:shapetype>
            <v:shape id="MSIPCM89a2422cb4a5f4e7dda40462"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G3dRGgWAwAANgYAAA4AAAAAAAAAAAAAAAAALgIA&#10;AGRycy9lMm9Eb2MueG1sUEsBAi0AFAAGAAgAAAAhAEsiCebcAAAABwEAAA8AAAAAAAAAAAAAAAAA&#10;cAUAAGRycy9kb3ducmV2LnhtbFBLBQYAAAAABAAEAPMAAAB5BgAAAAA=&#10;" o:allowincell="f" filled="f" stroked="f" strokeweight=".5pt">
              <v:textbox inset=",0,,0">
                <w:txbxContent>
                  <w:p w14:paraId="6E571F96" w14:textId="4B4C0C9E" w:rsidR="00E61B48" w:rsidRPr="00EB2138" w:rsidRDefault="00E61B48" w:rsidP="00EB2138">
                    <w:pPr>
                      <w:spacing w:after="0"/>
                      <w:jc w:val="center"/>
                      <w:rPr>
                        <w:rFonts w:ascii="Calibri" w:hAnsi="Calibri" w:cs="Calibri"/>
                        <w:color w:val="000000"/>
                        <w:sz w:val="20"/>
                      </w:rPr>
                    </w:pPr>
                    <w:r w:rsidRPr="00EB2138">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5197C"/>
    <w:multiLevelType w:val="hybridMultilevel"/>
    <w:tmpl w:val="C6147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D69A6"/>
    <w:multiLevelType w:val="hybridMultilevel"/>
    <w:tmpl w:val="B70AA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2168F"/>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0E463940"/>
    <w:multiLevelType w:val="hybridMultilevel"/>
    <w:tmpl w:val="7D1E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3" w15:restartNumberingAfterBreak="0">
    <w:nsid w:val="1BA82A69"/>
    <w:multiLevelType w:val="hybridMultilevel"/>
    <w:tmpl w:val="2FB6E8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C883D3A"/>
    <w:multiLevelType w:val="hybridMultilevel"/>
    <w:tmpl w:val="5F940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B87B70"/>
    <w:multiLevelType w:val="hybridMultilevel"/>
    <w:tmpl w:val="8C60D8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14E6080"/>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35E0F99"/>
    <w:multiLevelType w:val="hybridMultilevel"/>
    <w:tmpl w:val="B7B41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741B4D"/>
    <w:multiLevelType w:val="hybridMultilevel"/>
    <w:tmpl w:val="1100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2B4996"/>
    <w:multiLevelType w:val="hybridMultilevel"/>
    <w:tmpl w:val="8D684E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D7654D1"/>
    <w:multiLevelType w:val="hybridMultilevel"/>
    <w:tmpl w:val="FB6058AA"/>
    <w:lvl w:ilvl="0" w:tplc="1F6249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DD04F26"/>
    <w:multiLevelType w:val="hybridMultilevel"/>
    <w:tmpl w:val="59CE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C666DF"/>
    <w:multiLevelType w:val="hybridMultilevel"/>
    <w:tmpl w:val="AC4A18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65C1E7D"/>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79228A4"/>
    <w:multiLevelType w:val="hybridMultilevel"/>
    <w:tmpl w:val="1994B5B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4A3AFF"/>
    <w:multiLevelType w:val="hybridMultilevel"/>
    <w:tmpl w:val="1F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6B413F"/>
    <w:multiLevelType w:val="hybridMultilevel"/>
    <w:tmpl w:val="9C0CF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D621722"/>
    <w:multiLevelType w:val="hybridMultilevel"/>
    <w:tmpl w:val="F62A4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156BB0"/>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3F1F453B"/>
    <w:multiLevelType w:val="hybridMultilevel"/>
    <w:tmpl w:val="73AC0E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1504B8E"/>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18D0201"/>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3955C18"/>
    <w:multiLevelType w:val="hybridMultilevel"/>
    <w:tmpl w:val="C1206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990E6E"/>
    <w:multiLevelType w:val="hybridMultilevel"/>
    <w:tmpl w:val="EA2A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9515BD4"/>
    <w:multiLevelType w:val="hybridMultilevel"/>
    <w:tmpl w:val="2B5016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A30538F"/>
    <w:multiLevelType w:val="hybridMultilevel"/>
    <w:tmpl w:val="2348CEA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D1F7209"/>
    <w:multiLevelType w:val="hybridMultilevel"/>
    <w:tmpl w:val="0B54E1D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4EC93BE8"/>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F511C59"/>
    <w:multiLevelType w:val="hybridMultilevel"/>
    <w:tmpl w:val="4D2CF8F4"/>
    <w:lvl w:ilvl="0" w:tplc="721C33AC">
      <w:start w:val="1"/>
      <w:numFmt w:val="decimal"/>
      <w:lvlText w:val="%1."/>
      <w:lvlJc w:val="left"/>
      <w:pPr>
        <w:ind w:left="720" w:hanging="360"/>
      </w:pPr>
    </w:lvl>
    <w:lvl w:ilvl="1" w:tplc="B170A000">
      <w:start w:val="1"/>
      <w:numFmt w:val="lowerLetter"/>
      <w:lvlText w:val="%2."/>
      <w:lvlJc w:val="left"/>
      <w:pPr>
        <w:ind w:left="1440" w:hanging="360"/>
      </w:pPr>
    </w:lvl>
    <w:lvl w:ilvl="2" w:tplc="A10CB31E">
      <w:start w:val="1"/>
      <w:numFmt w:val="lowerRoman"/>
      <w:lvlText w:val="%3."/>
      <w:lvlJc w:val="right"/>
      <w:pPr>
        <w:ind w:left="2160" w:hanging="180"/>
      </w:pPr>
    </w:lvl>
    <w:lvl w:ilvl="3" w:tplc="FD68439A">
      <w:start w:val="1"/>
      <w:numFmt w:val="decimal"/>
      <w:lvlText w:val="%4."/>
      <w:lvlJc w:val="left"/>
      <w:pPr>
        <w:ind w:left="2880" w:hanging="360"/>
      </w:pPr>
    </w:lvl>
    <w:lvl w:ilvl="4" w:tplc="ED568BAC">
      <w:start w:val="1"/>
      <w:numFmt w:val="lowerLetter"/>
      <w:lvlText w:val="%5."/>
      <w:lvlJc w:val="left"/>
      <w:pPr>
        <w:ind w:left="3600" w:hanging="360"/>
      </w:pPr>
    </w:lvl>
    <w:lvl w:ilvl="5" w:tplc="EF58C73E">
      <w:start w:val="1"/>
      <w:numFmt w:val="lowerRoman"/>
      <w:lvlText w:val="%6."/>
      <w:lvlJc w:val="right"/>
      <w:pPr>
        <w:ind w:left="4320" w:hanging="180"/>
      </w:pPr>
    </w:lvl>
    <w:lvl w:ilvl="6" w:tplc="3294A1C8">
      <w:start w:val="1"/>
      <w:numFmt w:val="decimal"/>
      <w:lvlText w:val="%7."/>
      <w:lvlJc w:val="left"/>
      <w:pPr>
        <w:ind w:left="5040" w:hanging="360"/>
      </w:pPr>
    </w:lvl>
    <w:lvl w:ilvl="7" w:tplc="1EB8DC2C">
      <w:start w:val="1"/>
      <w:numFmt w:val="lowerLetter"/>
      <w:lvlText w:val="%8."/>
      <w:lvlJc w:val="left"/>
      <w:pPr>
        <w:ind w:left="5760" w:hanging="360"/>
      </w:pPr>
    </w:lvl>
    <w:lvl w:ilvl="8" w:tplc="460A4E20">
      <w:start w:val="1"/>
      <w:numFmt w:val="lowerRoman"/>
      <w:lvlText w:val="%9."/>
      <w:lvlJc w:val="right"/>
      <w:pPr>
        <w:ind w:left="6480" w:hanging="180"/>
      </w:pPr>
    </w:lvl>
  </w:abstractNum>
  <w:abstractNum w:abstractNumId="4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46" w15:restartNumberingAfterBreak="0">
    <w:nsid w:val="526C5230"/>
    <w:multiLevelType w:val="hybridMultilevel"/>
    <w:tmpl w:val="A6823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F711D"/>
    <w:multiLevelType w:val="hybridMultilevel"/>
    <w:tmpl w:val="4CBE8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A929D8"/>
    <w:multiLevelType w:val="hybridMultilevel"/>
    <w:tmpl w:val="9A1EDE7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A4F5F61"/>
    <w:multiLevelType w:val="hybridMultilevel"/>
    <w:tmpl w:val="8BA6F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1D9087A"/>
    <w:multiLevelType w:val="hybridMultilevel"/>
    <w:tmpl w:val="E64A5E98"/>
    <w:lvl w:ilvl="0" w:tplc="7ED41C38">
      <w:start w:val="1"/>
      <w:numFmt w:val="decimal"/>
      <w:lvlText w:val="%1."/>
      <w:lvlJc w:val="left"/>
      <w:pPr>
        <w:ind w:left="720" w:hanging="360"/>
      </w:pPr>
    </w:lvl>
    <w:lvl w:ilvl="1" w:tplc="D81C40DC">
      <w:start w:val="1"/>
      <w:numFmt w:val="lowerLetter"/>
      <w:lvlText w:val="%2."/>
      <w:lvlJc w:val="left"/>
      <w:pPr>
        <w:ind w:left="1440" w:hanging="360"/>
      </w:pPr>
    </w:lvl>
    <w:lvl w:ilvl="2" w:tplc="B806482E">
      <w:start w:val="1"/>
      <w:numFmt w:val="lowerRoman"/>
      <w:lvlText w:val="%3."/>
      <w:lvlJc w:val="right"/>
      <w:pPr>
        <w:ind w:left="2160" w:hanging="180"/>
      </w:pPr>
    </w:lvl>
    <w:lvl w:ilvl="3" w:tplc="70AC0BE8">
      <w:start w:val="1"/>
      <w:numFmt w:val="decimal"/>
      <w:lvlText w:val="%4."/>
      <w:lvlJc w:val="left"/>
      <w:pPr>
        <w:ind w:left="2880" w:hanging="360"/>
      </w:pPr>
    </w:lvl>
    <w:lvl w:ilvl="4" w:tplc="030E84FA">
      <w:start w:val="1"/>
      <w:numFmt w:val="lowerLetter"/>
      <w:lvlText w:val="%5."/>
      <w:lvlJc w:val="left"/>
      <w:pPr>
        <w:ind w:left="3600" w:hanging="360"/>
      </w:pPr>
    </w:lvl>
    <w:lvl w:ilvl="5" w:tplc="F83808DE">
      <w:start w:val="1"/>
      <w:numFmt w:val="lowerRoman"/>
      <w:lvlText w:val="%6."/>
      <w:lvlJc w:val="right"/>
      <w:pPr>
        <w:ind w:left="4320" w:hanging="180"/>
      </w:pPr>
    </w:lvl>
    <w:lvl w:ilvl="6" w:tplc="71786A90">
      <w:start w:val="1"/>
      <w:numFmt w:val="decimal"/>
      <w:lvlText w:val="%7."/>
      <w:lvlJc w:val="left"/>
      <w:pPr>
        <w:ind w:left="5040" w:hanging="360"/>
      </w:pPr>
    </w:lvl>
    <w:lvl w:ilvl="7" w:tplc="7A8228B4">
      <w:start w:val="1"/>
      <w:numFmt w:val="lowerLetter"/>
      <w:lvlText w:val="%8."/>
      <w:lvlJc w:val="left"/>
      <w:pPr>
        <w:ind w:left="5760" w:hanging="360"/>
      </w:pPr>
    </w:lvl>
    <w:lvl w:ilvl="8" w:tplc="FC828BDC">
      <w:start w:val="1"/>
      <w:numFmt w:val="lowerRoman"/>
      <w:lvlText w:val="%9."/>
      <w:lvlJc w:val="right"/>
      <w:pPr>
        <w:ind w:left="6480" w:hanging="180"/>
      </w:pPr>
    </w:lvl>
  </w:abstractNum>
  <w:abstractNum w:abstractNumId="52" w15:restartNumberingAfterBreak="0">
    <w:nsid w:val="652A4169"/>
    <w:multiLevelType w:val="hybridMultilevel"/>
    <w:tmpl w:val="AC4A18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661C7B90"/>
    <w:multiLevelType w:val="multilevel"/>
    <w:tmpl w:val="7D4E935A"/>
    <w:lvl w:ilvl="0">
      <w:start w:val="1"/>
      <w:numFmt w:val="decimal"/>
      <w:lvlText w:val="%1."/>
      <w:lvlJc w:val="left"/>
      <w:pPr>
        <w:ind w:left="360" w:hanging="360"/>
      </w:pPr>
      <w:rPr>
        <w:b/>
        <w:sz w:val="24"/>
        <w:szCs w:val="28"/>
      </w:rPr>
    </w:lvl>
    <w:lvl w:ilvl="1">
      <w:start w:val="1"/>
      <w:numFmt w:val="decimal"/>
      <w:lvlText w:val="%1.%2."/>
      <w:lvlJc w:val="left"/>
      <w:pPr>
        <w:ind w:left="792" w:hanging="432"/>
      </w:pPr>
      <w:rPr>
        <w:rFonts w:hint="default"/>
        <w:b/>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6743836"/>
    <w:multiLevelType w:val="hybridMultilevel"/>
    <w:tmpl w:val="2076D0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092E95"/>
    <w:multiLevelType w:val="hybridMultilevel"/>
    <w:tmpl w:val="E004AAA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E086B1B"/>
    <w:multiLevelType w:val="hybridMultilevel"/>
    <w:tmpl w:val="8404F222"/>
    <w:lvl w:ilvl="0" w:tplc="93B2A3FE">
      <w:start w:val="1"/>
      <w:numFmt w:val="lowerLetter"/>
      <w:lvlText w:val="%1."/>
      <w:lvlJc w:val="left"/>
      <w:pPr>
        <w:ind w:left="720" w:hanging="360"/>
      </w:pPr>
    </w:lvl>
    <w:lvl w:ilvl="1" w:tplc="E1D2D1AC">
      <w:start w:val="1"/>
      <w:numFmt w:val="lowerLetter"/>
      <w:lvlText w:val="%2."/>
      <w:lvlJc w:val="left"/>
      <w:pPr>
        <w:ind w:left="1440" w:hanging="360"/>
      </w:pPr>
    </w:lvl>
    <w:lvl w:ilvl="2" w:tplc="4E7A169E">
      <w:start w:val="1"/>
      <w:numFmt w:val="lowerRoman"/>
      <w:lvlText w:val="%3."/>
      <w:lvlJc w:val="right"/>
      <w:pPr>
        <w:ind w:left="2160" w:hanging="180"/>
      </w:pPr>
    </w:lvl>
    <w:lvl w:ilvl="3" w:tplc="FDE4E2A6">
      <w:start w:val="1"/>
      <w:numFmt w:val="decimal"/>
      <w:lvlText w:val="%4."/>
      <w:lvlJc w:val="left"/>
      <w:pPr>
        <w:ind w:left="2880" w:hanging="360"/>
      </w:pPr>
    </w:lvl>
    <w:lvl w:ilvl="4" w:tplc="9C982018">
      <w:start w:val="1"/>
      <w:numFmt w:val="lowerLetter"/>
      <w:lvlText w:val="%5."/>
      <w:lvlJc w:val="left"/>
      <w:pPr>
        <w:ind w:left="3600" w:hanging="360"/>
      </w:pPr>
    </w:lvl>
    <w:lvl w:ilvl="5" w:tplc="8A4ACA20">
      <w:start w:val="1"/>
      <w:numFmt w:val="lowerRoman"/>
      <w:lvlText w:val="%6."/>
      <w:lvlJc w:val="right"/>
      <w:pPr>
        <w:ind w:left="4320" w:hanging="180"/>
      </w:pPr>
    </w:lvl>
    <w:lvl w:ilvl="6" w:tplc="B7305772">
      <w:start w:val="1"/>
      <w:numFmt w:val="decimal"/>
      <w:lvlText w:val="%7."/>
      <w:lvlJc w:val="left"/>
      <w:pPr>
        <w:ind w:left="5040" w:hanging="360"/>
      </w:pPr>
    </w:lvl>
    <w:lvl w:ilvl="7" w:tplc="3710E428">
      <w:start w:val="1"/>
      <w:numFmt w:val="lowerLetter"/>
      <w:lvlText w:val="%8."/>
      <w:lvlJc w:val="left"/>
      <w:pPr>
        <w:ind w:left="5760" w:hanging="360"/>
      </w:pPr>
    </w:lvl>
    <w:lvl w:ilvl="8" w:tplc="7AD243C8">
      <w:start w:val="1"/>
      <w:numFmt w:val="lowerRoman"/>
      <w:lvlText w:val="%9."/>
      <w:lvlJc w:val="right"/>
      <w:pPr>
        <w:ind w:left="6480" w:hanging="180"/>
      </w:pPr>
    </w:lvl>
  </w:abstractNum>
  <w:abstractNum w:abstractNumId="58" w15:restartNumberingAfterBreak="0">
    <w:nsid w:val="6E0F7D22"/>
    <w:multiLevelType w:val="hybridMultilevel"/>
    <w:tmpl w:val="059A3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F5E35FA"/>
    <w:multiLevelType w:val="hybridMultilevel"/>
    <w:tmpl w:val="442E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EB6B3D"/>
    <w:multiLevelType w:val="hybridMultilevel"/>
    <w:tmpl w:val="83804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04E25B4"/>
    <w:multiLevelType w:val="hybridMultilevel"/>
    <w:tmpl w:val="D960BB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A956B6"/>
    <w:multiLevelType w:val="hybridMultilevel"/>
    <w:tmpl w:val="3B74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FC4B02"/>
    <w:multiLevelType w:val="hybridMultilevel"/>
    <w:tmpl w:val="A91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B1B7F75"/>
    <w:multiLevelType w:val="hybridMultilevel"/>
    <w:tmpl w:val="160AD316"/>
    <w:lvl w:ilvl="0" w:tplc="6D361974">
      <w:start w:val="1"/>
      <w:numFmt w:val="lowerLetter"/>
      <w:lvlText w:val="%1."/>
      <w:lvlJc w:val="left"/>
      <w:pPr>
        <w:ind w:left="720" w:hanging="360"/>
      </w:pPr>
    </w:lvl>
    <w:lvl w:ilvl="1" w:tplc="B83C7F1E">
      <w:start w:val="1"/>
      <w:numFmt w:val="lowerLetter"/>
      <w:lvlText w:val="%2."/>
      <w:lvlJc w:val="left"/>
      <w:pPr>
        <w:ind w:left="1440" w:hanging="360"/>
      </w:pPr>
    </w:lvl>
    <w:lvl w:ilvl="2" w:tplc="1E9EF354">
      <w:start w:val="1"/>
      <w:numFmt w:val="lowerRoman"/>
      <w:lvlText w:val="%3."/>
      <w:lvlJc w:val="right"/>
      <w:pPr>
        <w:ind w:left="2160" w:hanging="180"/>
      </w:pPr>
    </w:lvl>
    <w:lvl w:ilvl="3" w:tplc="889EAB8A">
      <w:start w:val="1"/>
      <w:numFmt w:val="decimal"/>
      <w:lvlText w:val="%4."/>
      <w:lvlJc w:val="left"/>
      <w:pPr>
        <w:ind w:left="2880" w:hanging="360"/>
      </w:pPr>
    </w:lvl>
    <w:lvl w:ilvl="4" w:tplc="42423D18">
      <w:start w:val="1"/>
      <w:numFmt w:val="lowerLetter"/>
      <w:lvlText w:val="%5."/>
      <w:lvlJc w:val="left"/>
      <w:pPr>
        <w:ind w:left="3600" w:hanging="360"/>
      </w:pPr>
    </w:lvl>
    <w:lvl w:ilvl="5" w:tplc="2E5CE830">
      <w:start w:val="1"/>
      <w:numFmt w:val="lowerRoman"/>
      <w:lvlText w:val="%6."/>
      <w:lvlJc w:val="right"/>
      <w:pPr>
        <w:ind w:left="4320" w:hanging="180"/>
      </w:pPr>
    </w:lvl>
    <w:lvl w:ilvl="6" w:tplc="3004973E">
      <w:start w:val="1"/>
      <w:numFmt w:val="decimal"/>
      <w:lvlText w:val="%7."/>
      <w:lvlJc w:val="left"/>
      <w:pPr>
        <w:ind w:left="5040" w:hanging="360"/>
      </w:pPr>
    </w:lvl>
    <w:lvl w:ilvl="7" w:tplc="96EAFB64">
      <w:start w:val="1"/>
      <w:numFmt w:val="lowerLetter"/>
      <w:lvlText w:val="%8."/>
      <w:lvlJc w:val="left"/>
      <w:pPr>
        <w:ind w:left="5760" w:hanging="360"/>
      </w:pPr>
    </w:lvl>
    <w:lvl w:ilvl="8" w:tplc="CFC2FB56">
      <w:start w:val="1"/>
      <w:numFmt w:val="lowerRoman"/>
      <w:lvlText w:val="%9."/>
      <w:lvlJc w:val="right"/>
      <w:pPr>
        <w:ind w:left="6480" w:hanging="180"/>
      </w:pPr>
    </w:lvl>
  </w:abstractNum>
  <w:abstractNum w:abstractNumId="66"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44"/>
  </w:num>
  <w:num w:numId="3">
    <w:abstractNumId w:val="53"/>
  </w:num>
  <w:num w:numId="4">
    <w:abstractNumId w:val="66"/>
  </w:num>
  <w:num w:numId="5">
    <w:abstractNumId w:val="67"/>
  </w:num>
  <w:num w:numId="6">
    <w:abstractNumId w:val="45"/>
  </w:num>
  <w:num w:numId="7">
    <w:abstractNumId w:val="7"/>
  </w:num>
  <w:num w:numId="8">
    <w:abstractNumId w:val="33"/>
  </w:num>
  <w:num w:numId="9">
    <w:abstractNumId w:val="33"/>
  </w:num>
  <w:num w:numId="10">
    <w:abstractNumId w:val="12"/>
  </w:num>
  <w:num w:numId="11">
    <w:abstractNumId w:val="8"/>
  </w:num>
  <w:num w:numId="12">
    <w:abstractNumId w:val="37"/>
  </w:num>
  <w:num w:numId="13">
    <w:abstractNumId w:val="0"/>
  </w:num>
  <w:num w:numId="14">
    <w:abstractNumId w:val="5"/>
  </w:num>
  <w:num w:numId="15">
    <w:abstractNumId w:val="21"/>
  </w:num>
  <w:num w:numId="16">
    <w:abstractNumId w:val="4"/>
  </w:num>
  <w:num w:numId="17">
    <w:abstractNumId w:val="10"/>
  </w:num>
  <w:num w:numId="18">
    <w:abstractNumId w:val="32"/>
  </w:num>
  <w:num w:numId="19">
    <w:abstractNumId w:val="42"/>
  </w:num>
  <w:num w:numId="20">
    <w:abstractNumId w:val="16"/>
  </w:num>
  <w:num w:numId="21">
    <w:abstractNumId w:val="68"/>
  </w:num>
  <w:num w:numId="22">
    <w:abstractNumId w:val="1"/>
  </w:num>
  <w:num w:numId="23">
    <w:abstractNumId w:val="64"/>
  </w:num>
  <w:num w:numId="24">
    <w:abstractNumId w:val="49"/>
  </w:num>
  <w:num w:numId="25">
    <w:abstractNumId w:val="55"/>
  </w:num>
  <w:num w:numId="26">
    <w:abstractNumId w:val="11"/>
  </w:num>
  <w:num w:numId="27">
    <w:abstractNumId w:val="56"/>
  </w:num>
  <w:num w:numId="28">
    <w:abstractNumId w:val="61"/>
  </w:num>
  <w:num w:numId="29">
    <w:abstractNumId w:val="18"/>
  </w:num>
  <w:num w:numId="30">
    <w:abstractNumId w:val="58"/>
  </w:num>
  <w:num w:numId="31">
    <w:abstractNumId w:val="54"/>
  </w:num>
  <w:num w:numId="32">
    <w:abstractNumId w:val="60"/>
  </w:num>
  <w:num w:numId="33">
    <w:abstractNumId w:val="14"/>
  </w:num>
  <w:num w:numId="34">
    <w:abstractNumId w:val="50"/>
  </w:num>
  <w:num w:numId="35">
    <w:abstractNumId w:val="47"/>
  </w:num>
  <w:num w:numId="36">
    <w:abstractNumId w:val="3"/>
  </w:num>
  <w:num w:numId="37">
    <w:abstractNumId w:val="23"/>
  </w:num>
  <w:num w:numId="38">
    <w:abstractNumId w:val="9"/>
  </w:num>
  <w:num w:numId="39">
    <w:abstractNumId w:val="63"/>
  </w:num>
  <w:num w:numId="40">
    <w:abstractNumId w:val="2"/>
  </w:num>
  <w:num w:numId="41">
    <w:abstractNumId w:val="27"/>
  </w:num>
  <w:num w:numId="42">
    <w:abstractNumId w:val="28"/>
  </w:num>
  <w:num w:numId="43">
    <w:abstractNumId w:val="29"/>
  </w:num>
  <w:num w:numId="44">
    <w:abstractNumId w:val="19"/>
  </w:num>
  <w:num w:numId="45">
    <w:abstractNumId w:val="13"/>
  </w:num>
  <w:num w:numId="46">
    <w:abstractNumId w:val="62"/>
  </w:num>
  <w:num w:numId="47">
    <w:abstractNumId w:val="20"/>
  </w:num>
  <w:num w:numId="48">
    <w:abstractNumId w:val="39"/>
  </w:num>
  <w:num w:numId="49">
    <w:abstractNumId w:val="65"/>
  </w:num>
  <w:num w:numId="50">
    <w:abstractNumId w:val="51"/>
  </w:num>
  <w:num w:numId="51">
    <w:abstractNumId w:val="34"/>
  </w:num>
  <w:num w:numId="52">
    <w:abstractNumId w:val="59"/>
  </w:num>
  <w:num w:numId="53">
    <w:abstractNumId w:val="24"/>
  </w:num>
  <w:num w:numId="54">
    <w:abstractNumId w:val="35"/>
  </w:num>
  <w:num w:numId="55">
    <w:abstractNumId w:val="6"/>
  </w:num>
  <w:num w:numId="56">
    <w:abstractNumId w:val="40"/>
  </w:num>
  <w:num w:numId="57">
    <w:abstractNumId w:val="15"/>
  </w:num>
  <w:num w:numId="58">
    <w:abstractNumId w:val="46"/>
  </w:num>
  <w:num w:numId="59">
    <w:abstractNumId w:val="25"/>
  </w:num>
  <w:num w:numId="60">
    <w:abstractNumId w:val="43"/>
  </w:num>
  <w:num w:numId="61">
    <w:abstractNumId w:val="17"/>
  </w:num>
  <w:num w:numId="62">
    <w:abstractNumId w:val="31"/>
  </w:num>
  <w:num w:numId="63">
    <w:abstractNumId w:val="26"/>
  </w:num>
  <w:num w:numId="64">
    <w:abstractNumId w:val="36"/>
  </w:num>
  <w:num w:numId="65">
    <w:abstractNumId w:val="38"/>
  </w:num>
  <w:num w:numId="66">
    <w:abstractNumId w:val="41"/>
  </w:num>
  <w:num w:numId="67">
    <w:abstractNumId w:val="48"/>
  </w:num>
  <w:num w:numId="68">
    <w:abstractNumId w:val="22"/>
  </w:num>
  <w:num w:numId="69">
    <w:abstractNumId w:val="52"/>
  </w:num>
  <w:num w:numId="70">
    <w:abstractNumId w:val="3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0DAF"/>
    <w:rsid w:val="00001228"/>
    <w:rsid w:val="000030C9"/>
    <w:rsid w:val="00003426"/>
    <w:rsid w:val="00003ACE"/>
    <w:rsid w:val="0000411A"/>
    <w:rsid w:val="00004183"/>
    <w:rsid w:val="00004BBB"/>
    <w:rsid w:val="00006A1B"/>
    <w:rsid w:val="0001095A"/>
    <w:rsid w:val="00013223"/>
    <w:rsid w:val="00014CEB"/>
    <w:rsid w:val="00016B68"/>
    <w:rsid w:val="0002063B"/>
    <w:rsid w:val="00020F62"/>
    <w:rsid w:val="0002166C"/>
    <w:rsid w:val="00022A47"/>
    <w:rsid w:val="00022C3E"/>
    <w:rsid w:val="00023583"/>
    <w:rsid w:val="000242B2"/>
    <w:rsid w:val="00027366"/>
    <w:rsid w:val="00027590"/>
    <w:rsid w:val="000279FD"/>
    <w:rsid w:val="00027DAB"/>
    <w:rsid w:val="00030653"/>
    <w:rsid w:val="0003112B"/>
    <w:rsid w:val="00031C5A"/>
    <w:rsid w:val="00035640"/>
    <w:rsid w:val="000361A5"/>
    <w:rsid w:val="000363EF"/>
    <w:rsid w:val="00036493"/>
    <w:rsid w:val="000369CC"/>
    <w:rsid w:val="00040499"/>
    <w:rsid w:val="0004155A"/>
    <w:rsid w:val="00041870"/>
    <w:rsid w:val="00042B08"/>
    <w:rsid w:val="0004355B"/>
    <w:rsid w:val="00044F83"/>
    <w:rsid w:val="000452E0"/>
    <w:rsid w:val="000458A5"/>
    <w:rsid w:val="00045CEB"/>
    <w:rsid w:val="00046678"/>
    <w:rsid w:val="00046A4C"/>
    <w:rsid w:val="00047341"/>
    <w:rsid w:val="0004736D"/>
    <w:rsid w:val="00047631"/>
    <w:rsid w:val="00050EC9"/>
    <w:rsid w:val="00051001"/>
    <w:rsid w:val="0005172A"/>
    <w:rsid w:val="000541DC"/>
    <w:rsid w:val="00055522"/>
    <w:rsid w:val="0005583D"/>
    <w:rsid w:val="00055A59"/>
    <w:rsid w:val="00057952"/>
    <w:rsid w:val="0006318F"/>
    <w:rsid w:val="00064247"/>
    <w:rsid w:val="00066429"/>
    <w:rsid w:val="000708E2"/>
    <w:rsid w:val="0007130A"/>
    <w:rsid w:val="00071A8E"/>
    <w:rsid w:val="0007227A"/>
    <w:rsid w:val="00073DD4"/>
    <w:rsid w:val="0007712D"/>
    <w:rsid w:val="00077CF6"/>
    <w:rsid w:val="00081CFC"/>
    <w:rsid w:val="00082502"/>
    <w:rsid w:val="000828E3"/>
    <w:rsid w:val="0008302C"/>
    <w:rsid w:val="00083F65"/>
    <w:rsid w:val="0008597F"/>
    <w:rsid w:val="00085AE2"/>
    <w:rsid w:val="00086162"/>
    <w:rsid w:val="00087BD2"/>
    <w:rsid w:val="00087C49"/>
    <w:rsid w:val="000904CE"/>
    <w:rsid w:val="000915D4"/>
    <w:rsid w:val="000920C8"/>
    <w:rsid w:val="00093606"/>
    <w:rsid w:val="000945E8"/>
    <w:rsid w:val="00096F7B"/>
    <w:rsid w:val="00097971"/>
    <w:rsid w:val="00097D18"/>
    <w:rsid w:val="000A5082"/>
    <w:rsid w:val="000A64AC"/>
    <w:rsid w:val="000A6D73"/>
    <w:rsid w:val="000A6F1A"/>
    <w:rsid w:val="000B143E"/>
    <w:rsid w:val="000B1604"/>
    <w:rsid w:val="000B19EA"/>
    <w:rsid w:val="000B22CB"/>
    <w:rsid w:val="000B24B2"/>
    <w:rsid w:val="000B27DE"/>
    <w:rsid w:val="000B30E6"/>
    <w:rsid w:val="000B66B5"/>
    <w:rsid w:val="000C0A2E"/>
    <w:rsid w:val="000C1A28"/>
    <w:rsid w:val="000C2783"/>
    <w:rsid w:val="000C29F7"/>
    <w:rsid w:val="000C39DB"/>
    <w:rsid w:val="000C3DEA"/>
    <w:rsid w:val="000C467B"/>
    <w:rsid w:val="000C4AA3"/>
    <w:rsid w:val="000C592A"/>
    <w:rsid w:val="000C69F9"/>
    <w:rsid w:val="000C6B06"/>
    <w:rsid w:val="000C7282"/>
    <w:rsid w:val="000C761E"/>
    <w:rsid w:val="000C7794"/>
    <w:rsid w:val="000D138C"/>
    <w:rsid w:val="000D272E"/>
    <w:rsid w:val="000D420A"/>
    <w:rsid w:val="000D5CAF"/>
    <w:rsid w:val="000D7320"/>
    <w:rsid w:val="000D7404"/>
    <w:rsid w:val="000E181C"/>
    <w:rsid w:val="000E349C"/>
    <w:rsid w:val="000E3535"/>
    <w:rsid w:val="000E42E6"/>
    <w:rsid w:val="000E796B"/>
    <w:rsid w:val="000E7ECE"/>
    <w:rsid w:val="000E7F05"/>
    <w:rsid w:val="000F0186"/>
    <w:rsid w:val="000F02B4"/>
    <w:rsid w:val="000F0489"/>
    <w:rsid w:val="000F2C8C"/>
    <w:rsid w:val="000F3199"/>
    <w:rsid w:val="000F3B83"/>
    <w:rsid w:val="000F4100"/>
    <w:rsid w:val="000F442A"/>
    <w:rsid w:val="000F4C24"/>
    <w:rsid w:val="000F6F2E"/>
    <w:rsid w:val="000F7326"/>
    <w:rsid w:val="001001AC"/>
    <w:rsid w:val="00100B4A"/>
    <w:rsid w:val="00104063"/>
    <w:rsid w:val="001048BF"/>
    <w:rsid w:val="00106376"/>
    <w:rsid w:val="00107225"/>
    <w:rsid w:val="00110409"/>
    <w:rsid w:val="001112A0"/>
    <w:rsid w:val="001123BC"/>
    <w:rsid w:val="001125CA"/>
    <w:rsid w:val="0011300A"/>
    <w:rsid w:val="0011641C"/>
    <w:rsid w:val="001164A8"/>
    <w:rsid w:val="001229E5"/>
    <w:rsid w:val="0012344D"/>
    <w:rsid w:val="001242EF"/>
    <w:rsid w:val="00124720"/>
    <w:rsid w:val="0012480E"/>
    <w:rsid w:val="00126901"/>
    <w:rsid w:val="001276DD"/>
    <w:rsid w:val="0013115F"/>
    <w:rsid w:val="00131225"/>
    <w:rsid w:val="0013240B"/>
    <w:rsid w:val="001343E8"/>
    <w:rsid w:val="00135640"/>
    <w:rsid w:val="00135C15"/>
    <w:rsid w:val="00140500"/>
    <w:rsid w:val="0014161E"/>
    <w:rsid w:val="00142DC9"/>
    <w:rsid w:val="00143AF1"/>
    <w:rsid w:val="00150A37"/>
    <w:rsid w:val="0015166A"/>
    <w:rsid w:val="0015320F"/>
    <w:rsid w:val="001533CD"/>
    <w:rsid w:val="00155C01"/>
    <w:rsid w:val="0015664E"/>
    <w:rsid w:val="00157328"/>
    <w:rsid w:val="00157B5A"/>
    <w:rsid w:val="001601E1"/>
    <w:rsid w:val="00160A29"/>
    <w:rsid w:val="001622EA"/>
    <w:rsid w:val="0016252B"/>
    <w:rsid w:val="001648FC"/>
    <w:rsid w:val="001672F6"/>
    <w:rsid w:val="00167886"/>
    <w:rsid w:val="00170D2A"/>
    <w:rsid w:val="00170E55"/>
    <w:rsid w:val="00171757"/>
    <w:rsid w:val="00171BD3"/>
    <w:rsid w:val="0017262C"/>
    <w:rsid w:val="0017423B"/>
    <w:rsid w:val="00174456"/>
    <w:rsid w:val="001763EF"/>
    <w:rsid w:val="00177E56"/>
    <w:rsid w:val="001801DE"/>
    <w:rsid w:val="00180ED9"/>
    <w:rsid w:val="0018132E"/>
    <w:rsid w:val="00183D3E"/>
    <w:rsid w:val="00183EF0"/>
    <w:rsid w:val="001858C2"/>
    <w:rsid w:val="0018663A"/>
    <w:rsid w:val="00187C02"/>
    <w:rsid w:val="00191197"/>
    <w:rsid w:val="001921E6"/>
    <w:rsid w:val="00192310"/>
    <w:rsid w:val="00192973"/>
    <w:rsid w:val="00192C86"/>
    <w:rsid w:val="0019379A"/>
    <w:rsid w:val="001938EB"/>
    <w:rsid w:val="00195137"/>
    <w:rsid w:val="001952B4"/>
    <w:rsid w:val="00195585"/>
    <w:rsid w:val="00195704"/>
    <w:rsid w:val="00196610"/>
    <w:rsid w:val="001968DA"/>
    <w:rsid w:val="001A0AD9"/>
    <w:rsid w:val="001A1DB8"/>
    <w:rsid w:val="001A26B4"/>
    <w:rsid w:val="001A2836"/>
    <w:rsid w:val="001A35A7"/>
    <w:rsid w:val="001A3AFB"/>
    <w:rsid w:val="001A470A"/>
    <w:rsid w:val="001A5434"/>
    <w:rsid w:val="001A7086"/>
    <w:rsid w:val="001A7E54"/>
    <w:rsid w:val="001B000D"/>
    <w:rsid w:val="001B1DCC"/>
    <w:rsid w:val="001B228B"/>
    <w:rsid w:val="001B3B9E"/>
    <w:rsid w:val="001B3E87"/>
    <w:rsid w:val="001B593F"/>
    <w:rsid w:val="001B5A3D"/>
    <w:rsid w:val="001B657D"/>
    <w:rsid w:val="001B6C12"/>
    <w:rsid w:val="001C066F"/>
    <w:rsid w:val="001C0EBE"/>
    <w:rsid w:val="001C1D0D"/>
    <w:rsid w:val="001C223A"/>
    <w:rsid w:val="001C26BF"/>
    <w:rsid w:val="001C296D"/>
    <w:rsid w:val="001C2DEF"/>
    <w:rsid w:val="001C4374"/>
    <w:rsid w:val="001C62B1"/>
    <w:rsid w:val="001C642B"/>
    <w:rsid w:val="001C671B"/>
    <w:rsid w:val="001D0ADC"/>
    <w:rsid w:val="001D5DE9"/>
    <w:rsid w:val="001D738A"/>
    <w:rsid w:val="001E23E1"/>
    <w:rsid w:val="001E2D89"/>
    <w:rsid w:val="001E3B7A"/>
    <w:rsid w:val="001E4FFD"/>
    <w:rsid w:val="001E525E"/>
    <w:rsid w:val="001E784E"/>
    <w:rsid w:val="001E7B89"/>
    <w:rsid w:val="001F1214"/>
    <w:rsid w:val="001F2C8C"/>
    <w:rsid w:val="001F683D"/>
    <w:rsid w:val="001F791F"/>
    <w:rsid w:val="00200139"/>
    <w:rsid w:val="00201DBF"/>
    <w:rsid w:val="00204007"/>
    <w:rsid w:val="00205BAD"/>
    <w:rsid w:val="00205E80"/>
    <w:rsid w:val="002069E0"/>
    <w:rsid w:val="002101A2"/>
    <w:rsid w:val="00210795"/>
    <w:rsid w:val="00210C9E"/>
    <w:rsid w:val="00210D3B"/>
    <w:rsid w:val="00210DF9"/>
    <w:rsid w:val="00210FD1"/>
    <w:rsid w:val="00212E34"/>
    <w:rsid w:val="002132A6"/>
    <w:rsid w:val="00214047"/>
    <w:rsid w:val="00214A37"/>
    <w:rsid w:val="002153A3"/>
    <w:rsid w:val="002173C3"/>
    <w:rsid w:val="00217BF2"/>
    <w:rsid w:val="00220290"/>
    <w:rsid w:val="002202D5"/>
    <w:rsid w:val="00221F15"/>
    <w:rsid w:val="00222D61"/>
    <w:rsid w:val="00222F71"/>
    <w:rsid w:val="002234B2"/>
    <w:rsid w:val="00224635"/>
    <w:rsid w:val="002248E2"/>
    <w:rsid w:val="0022535F"/>
    <w:rsid w:val="0022745E"/>
    <w:rsid w:val="00230F71"/>
    <w:rsid w:val="00230F7D"/>
    <w:rsid w:val="00232306"/>
    <w:rsid w:val="002326F5"/>
    <w:rsid w:val="002351FD"/>
    <w:rsid w:val="00235EAB"/>
    <w:rsid w:val="002362D0"/>
    <w:rsid w:val="0023673F"/>
    <w:rsid w:val="00236E9C"/>
    <w:rsid w:val="00240A32"/>
    <w:rsid w:val="00242D41"/>
    <w:rsid w:val="00244017"/>
    <w:rsid w:val="0024683F"/>
    <w:rsid w:val="00250372"/>
    <w:rsid w:val="00251394"/>
    <w:rsid w:val="00252918"/>
    <w:rsid w:val="002533A4"/>
    <w:rsid w:val="00253839"/>
    <w:rsid w:val="00254B57"/>
    <w:rsid w:val="00254EAB"/>
    <w:rsid w:val="002550F0"/>
    <w:rsid w:val="002552EC"/>
    <w:rsid w:val="00256E50"/>
    <w:rsid w:val="00260D35"/>
    <w:rsid w:val="0026154F"/>
    <w:rsid w:val="00261574"/>
    <w:rsid w:val="00262252"/>
    <w:rsid w:val="002654D5"/>
    <w:rsid w:val="00267C1F"/>
    <w:rsid w:val="00271697"/>
    <w:rsid w:val="002731E4"/>
    <w:rsid w:val="00273A5C"/>
    <w:rsid w:val="002750DB"/>
    <w:rsid w:val="002760F5"/>
    <w:rsid w:val="00280A78"/>
    <w:rsid w:val="002812CF"/>
    <w:rsid w:val="002817E6"/>
    <w:rsid w:val="00281810"/>
    <w:rsid w:val="002819F4"/>
    <w:rsid w:val="00282450"/>
    <w:rsid w:val="00285631"/>
    <w:rsid w:val="002856B0"/>
    <w:rsid w:val="00286FB5"/>
    <w:rsid w:val="00287566"/>
    <w:rsid w:val="002878A8"/>
    <w:rsid w:val="0029125F"/>
    <w:rsid w:val="00291F2D"/>
    <w:rsid w:val="00291F78"/>
    <w:rsid w:val="002920BE"/>
    <w:rsid w:val="002925EF"/>
    <w:rsid w:val="00292F44"/>
    <w:rsid w:val="00294248"/>
    <w:rsid w:val="002949DD"/>
    <w:rsid w:val="00296855"/>
    <w:rsid w:val="002A02E5"/>
    <w:rsid w:val="002A0447"/>
    <w:rsid w:val="002A08C0"/>
    <w:rsid w:val="002A0AC4"/>
    <w:rsid w:val="002A0DA5"/>
    <w:rsid w:val="002A0F23"/>
    <w:rsid w:val="002A1736"/>
    <w:rsid w:val="002A3E2E"/>
    <w:rsid w:val="002A4CF2"/>
    <w:rsid w:val="002A5635"/>
    <w:rsid w:val="002A59C1"/>
    <w:rsid w:val="002A5A96"/>
    <w:rsid w:val="002A6DEB"/>
    <w:rsid w:val="002B21E5"/>
    <w:rsid w:val="002B2F79"/>
    <w:rsid w:val="002B5039"/>
    <w:rsid w:val="002B5785"/>
    <w:rsid w:val="002B5DBA"/>
    <w:rsid w:val="002C1209"/>
    <w:rsid w:val="002C1988"/>
    <w:rsid w:val="002C1F90"/>
    <w:rsid w:val="002C2132"/>
    <w:rsid w:val="002C2C23"/>
    <w:rsid w:val="002C38EA"/>
    <w:rsid w:val="002C41A8"/>
    <w:rsid w:val="002C48A7"/>
    <w:rsid w:val="002C5AE5"/>
    <w:rsid w:val="002C5C31"/>
    <w:rsid w:val="002C7381"/>
    <w:rsid w:val="002D0E12"/>
    <w:rsid w:val="002D278E"/>
    <w:rsid w:val="002D36CF"/>
    <w:rsid w:val="002D377E"/>
    <w:rsid w:val="002D41F5"/>
    <w:rsid w:val="002D4D0A"/>
    <w:rsid w:val="002D7103"/>
    <w:rsid w:val="002E3135"/>
    <w:rsid w:val="002E3941"/>
    <w:rsid w:val="002E4357"/>
    <w:rsid w:val="002E627A"/>
    <w:rsid w:val="002E6797"/>
    <w:rsid w:val="002E7ED5"/>
    <w:rsid w:val="002F0F19"/>
    <w:rsid w:val="002F3F1D"/>
    <w:rsid w:val="002F3FEF"/>
    <w:rsid w:val="002F74AE"/>
    <w:rsid w:val="003004FE"/>
    <w:rsid w:val="0030074C"/>
    <w:rsid w:val="003031C6"/>
    <w:rsid w:val="00304B6C"/>
    <w:rsid w:val="003053D7"/>
    <w:rsid w:val="00305C6F"/>
    <w:rsid w:val="00306829"/>
    <w:rsid w:val="00306B3B"/>
    <w:rsid w:val="0030770D"/>
    <w:rsid w:val="00307ADB"/>
    <w:rsid w:val="00307B1C"/>
    <w:rsid w:val="003103A9"/>
    <w:rsid w:val="003125F7"/>
    <w:rsid w:val="00312F0D"/>
    <w:rsid w:val="00312FA6"/>
    <w:rsid w:val="00315679"/>
    <w:rsid w:val="00316483"/>
    <w:rsid w:val="00316FDE"/>
    <w:rsid w:val="00322E2D"/>
    <w:rsid w:val="00323687"/>
    <w:rsid w:val="0032403D"/>
    <w:rsid w:val="00324120"/>
    <w:rsid w:val="00324526"/>
    <w:rsid w:val="003247E2"/>
    <w:rsid w:val="00324B6B"/>
    <w:rsid w:val="00325070"/>
    <w:rsid w:val="00326CD3"/>
    <w:rsid w:val="003319D0"/>
    <w:rsid w:val="003326A4"/>
    <w:rsid w:val="00332D12"/>
    <w:rsid w:val="00333FCF"/>
    <w:rsid w:val="003354EC"/>
    <w:rsid w:val="00336B7D"/>
    <w:rsid w:val="00341B8D"/>
    <w:rsid w:val="003427B0"/>
    <w:rsid w:val="00342A6F"/>
    <w:rsid w:val="00343058"/>
    <w:rsid w:val="00345642"/>
    <w:rsid w:val="00345701"/>
    <w:rsid w:val="00346AE8"/>
    <w:rsid w:val="00346E2E"/>
    <w:rsid w:val="00350BAE"/>
    <w:rsid w:val="00351292"/>
    <w:rsid w:val="003516DE"/>
    <w:rsid w:val="00352FAF"/>
    <w:rsid w:val="00353246"/>
    <w:rsid w:val="00356357"/>
    <w:rsid w:val="00356FF0"/>
    <w:rsid w:val="00357067"/>
    <w:rsid w:val="0035735D"/>
    <w:rsid w:val="0035747D"/>
    <w:rsid w:val="00360B16"/>
    <w:rsid w:val="00361636"/>
    <w:rsid w:val="00363082"/>
    <w:rsid w:val="003643EF"/>
    <w:rsid w:val="00365EB4"/>
    <w:rsid w:val="0036747E"/>
    <w:rsid w:val="003706E3"/>
    <w:rsid w:val="0037404E"/>
    <w:rsid w:val="00383397"/>
    <w:rsid w:val="00384BCF"/>
    <w:rsid w:val="00384CB8"/>
    <w:rsid w:val="0038614C"/>
    <w:rsid w:val="003933F3"/>
    <w:rsid w:val="00393E3F"/>
    <w:rsid w:val="00395985"/>
    <w:rsid w:val="00396451"/>
    <w:rsid w:val="00397710"/>
    <w:rsid w:val="003A0105"/>
    <w:rsid w:val="003A02D6"/>
    <w:rsid w:val="003A050D"/>
    <w:rsid w:val="003A164C"/>
    <w:rsid w:val="003A48F0"/>
    <w:rsid w:val="003A707B"/>
    <w:rsid w:val="003B0DF0"/>
    <w:rsid w:val="003B1EB0"/>
    <w:rsid w:val="003B2354"/>
    <w:rsid w:val="003B2D0D"/>
    <w:rsid w:val="003B3770"/>
    <w:rsid w:val="003B4F28"/>
    <w:rsid w:val="003B6A5D"/>
    <w:rsid w:val="003B6DC8"/>
    <w:rsid w:val="003C03BE"/>
    <w:rsid w:val="003C1D34"/>
    <w:rsid w:val="003C1DDF"/>
    <w:rsid w:val="003C50FE"/>
    <w:rsid w:val="003C6254"/>
    <w:rsid w:val="003C7CF0"/>
    <w:rsid w:val="003D0CC8"/>
    <w:rsid w:val="003D0D37"/>
    <w:rsid w:val="003D296A"/>
    <w:rsid w:val="003D4305"/>
    <w:rsid w:val="003D4594"/>
    <w:rsid w:val="003D50D2"/>
    <w:rsid w:val="003D5980"/>
    <w:rsid w:val="003D5CAE"/>
    <w:rsid w:val="003E02E3"/>
    <w:rsid w:val="003E0E8C"/>
    <w:rsid w:val="003E241E"/>
    <w:rsid w:val="003E26D7"/>
    <w:rsid w:val="003E28E8"/>
    <w:rsid w:val="003E3A14"/>
    <w:rsid w:val="003E3EEE"/>
    <w:rsid w:val="003E5A74"/>
    <w:rsid w:val="003F0963"/>
    <w:rsid w:val="003F0E99"/>
    <w:rsid w:val="003F1967"/>
    <w:rsid w:val="003F2E16"/>
    <w:rsid w:val="003F39B1"/>
    <w:rsid w:val="003F4702"/>
    <w:rsid w:val="003F47BA"/>
    <w:rsid w:val="003F4808"/>
    <w:rsid w:val="003F657D"/>
    <w:rsid w:val="003F669D"/>
    <w:rsid w:val="00400C11"/>
    <w:rsid w:val="004014D8"/>
    <w:rsid w:val="0040159F"/>
    <w:rsid w:val="0040193E"/>
    <w:rsid w:val="00401D90"/>
    <w:rsid w:val="004026F5"/>
    <w:rsid w:val="00403DAD"/>
    <w:rsid w:val="00407D11"/>
    <w:rsid w:val="004117D0"/>
    <w:rsid w:val="00412BB8"/>
    <w:rsid w:val="00412C3C"/>
    <w:rsid w:val="004141B4"/>
    <w:rsid w:val="00414C09"/>
    <w:rsid w:val="00416ABD"/>
    <w:rsid w:val="00417379"/>
    <w:rsid w:val="00421E01"/>
    <w:rsid w:val="00422FAC"/>
    <w:rsid w:val="00423A97"/>
    <w:rsid w:val="00423F84"/>
    <w:rsid w:val="00424BB9"/>
    <w:rsid w:val="0042502E"/>
    <w:rsid w:val="0042563A"/>
    <w:rsid w:val="00425A35"/>
    <w:rsid w:val="00425C57"/>
    <w:rsid w:val="00426282"/>
    <w:rsid w:val="00426E3D"/>
    <w:rsid w:val="00427907"/>
    <w:rsid w:val="00427B09"/>
    <w:rsid w:val="00430447"/>
    <w:rsid w:val="00430681"/>
    <w:rsid w:val="0043116A"/>
    <w:rsid w:val="00431611"/>
    <w:rsid w:val="00432E12"/>
    <w:rsid w:val="00432EB4"/>
    <w:rsid w:val="00434398"/>
    <w:rsid w:val="004350B0"/>
    <w:rsid w:val="00435A51"/>
    <w:rsid w:val="00435B4A"/>
    <w:rsid w:val="00435E71"/>
    <w:rsid w:val="0043713E"/>
    <w:rsid w:val="00437E16"/>
    <w:rsid w:val="00441449"/>
    <w:rsid w:val="00442174"/>
    <w:rsid w:val="004423C6"/>
    <w:rsid w:val="00443D55"/>
    <w:rsid w:val="004455D0"/>
    <w:rsid w:val="0044722A"/>
    <w:rsid w:val="00450B27"/>
    <w:rsid w:val="00450D30"/>
    <w:rsid w:val="00452EB0"/>
    <w:rsid w:val="00455C61"/>
    <w:rsid w:val="004560C1"/>
    <w:rsid w:val="00457CDB"/>
    <w:rsid w:val="00460443"/>
    <w:rsid w:val="00462A52"/>
    <w:rsid w:val="00462E66"/>
    <w:rsid w:val="004635D2"/>
    <w:rsid w:val="00466F9D"/>
    <w:rsid w:val="00467707"/>
    <w:rsid w:val="00467E3B"/>
    <w:rsid w:val="00470706"/>
    <w:rsid w:val="0047134F"/>
    <w:rsid w:val="00471DA9"/>
    <w:rsid w:val="00477E41"/>
    <w:rsid w:val="00480281"/>
    <w:rsid w:val="00483A8D"/>
    <w:rsid w:val="00483AF2"/>
    <w:rsid w:val="00485324"/>
    <w:rsid w:val="00485E9E"/>
    <w:rsid w:val="00486B27"/>
    <w:rsid w:val="00486ECF"/>
    <w:rsid w:val="00490CD0"/>
    <w:rsid w:val="00491D76"/>
    <w:rsid w:val="00493839"/>
    <w:rsid w:val="00493A73"/>
    <w:rsid w:val="00493DC3"/>
    <w:rsid w:val="00493ED3"/>
    <w:rsid w:val="00494AE3"/>
    <w:rsid w:val="004954A8"/>
    <w:rsid w:val="00495BEC"/>
    <w:rsid w:val="0049608E"/>
    <w:rsid w:val="004962F3"/>
    <w:rsid w:val="004A10AC"/>
    <w:rsid w:val="004A183A"/>
    <w:rsid w:val="004A28BB"/>
    <w:rsid w:val="004A2A1D"/>
    <w:rsid w:val="004A4287"/>
    <w:rsid w:val="004A55D8"/>
    <w:rsid w:val="004A6363"/>
    <w:rsid w:val="004A76E6"/>
    <w:rsid w:val="004A7D0C"/>
    <w:rsid w:val="004A7FCB"/>
    <w:rsid w:val="004B0661"/>
    <w:rsid w:val="004B23B0"/>
    <w:rsid w:val="004B3EE2"/>
    <w:rsid w:val="004B444D"/>
    <w:rsid w:val="004B45E2"/>
    <w:rsid w:val="004B500A"/>
    <w:rsid w:val="004B79D3"/>
    <w:rsid w:val="004C0B72"/>
    <w:rsid w:val="004C0B96"/>
    <w:rsid w:val="004C1B4B"/>
    <w:rsid w:val="004C1E8E"/>
    <w:rsid w:val="004C46BE"/>
    <w:rsid w:val="004C4F90"/>
    <w:rsid w:val="004C729F"/>
    <w:rsid w:val="004C7C0B"/>
    <w:rsid w:val="004D1B1F"/>
    <w:rsid w:val="004D25FC"/>
    <w:rsid w:val="004D3537"/>
    <w:rsid w:val="004D3F86"/>
    <w:rsid w:val="004D4345"/>
    <w:rsid w:val="004D59DB"/>
    <w:rsid w:val="004D7798"/>
    <w:rsid w:val="004D7A11"/>
    <w:rsid w:val="004E21B9"/>
    <w:rsid w:val="004E3F3F"/>
    <w:rsid w:val="004E6DE0"/>
    <w:rsid w:val="004E71A9"/>
    <w:rsid w:val="004F0067"/>
    <w:rsid w:val="004F157A"/>
    <w:rsid w:val="004F1943"/>
    <w:rsid w:val="004F3A1E"/>
    <w:rsid w:val="004F414D"/>
    <w:rsid w:val="004F419B"/>
    <w:rsid w:val="004F4643"/>
    <w:rsid w:val="004F5031"/>
    <w:rsid w:val="004F5291"/>
    <w:rsid w:val="004F5F23"/>
    <w:rsid w:val="004F68CF"/>
    <w:rsid w:val="004F7389"/>
    <w:rsid w:val="004F780F"/>
    <w:rsid w:val="00500CB6"/>
    <w:rsid w:val="00503EBA"/>
    <w:rsid w:val="00506C03"/>
    <w:rsid w:val="005071A2"/>
    <w:rsid w:val="005073AC"/>
    <w:rsid w:val="00507F8D"/>
    <w:rsid w:val="00510729"/>
    <w:rsid w:val="005139EB"/>
    <w:rsid w:val="00513E22"/>
    <w:rsid w:val="00514138"/>
    <w:rsid w:val="0051431A"/>
    <w:rsid w:val="0051521F"/>
    <w:rsid w:val="00515E8E"/>
    <w:rsid w:val="005175C0"/>
    <w:rsid w:val="00520CC9"/>
    <w:rsid w:val="00520F73"/>
    <w:rsid w:val="00521D07"/>
    <w:rsid w:val="005223B7"/>
    <w:rsid w:val="005226ED"/>
    <w:rsid w:val="0052330F"/>
    <w:rsid w:val="00524117"/>
    <w:rsid w:val="00526365"/>
    <w:rsid w:val="00526995"/>
    <w:rsid w:val="00526B6F"/>
    <w:rsid w:val="00530C65"/>
    <w:rsid w:val="00530FA5"/>
    <w:rsid w:val="00534760"/>
    <w:rsid w:val="00535335"/>
    <w:rsid w:val="00536F86"/>
    <w:rsid w:val="00537203"/>
    <w:rsid w:val="00540158"/>
    <w:rsid w:val="00540DAC"/>
    <w:rsid w:val="00542B29"/>
    <w:rsid w:val="00542D38"/>
    <w:rsid w:val="0054317A"/>
    <w:rsid w:val="00543992"/>
    <w:rsid w:val="005454FA"/>
    <w:rsid w:val="00546D10"/>
    <w:rsid w:val="00551F5E"/>
    <w:rsid w:val="005522DF"/>
    <w:rsid w:val="00552C8D"/>
    <w:rsid w:val="0055408D"/>
    <w:rsid w:val="00555549"/>
    <w:rsid w:val="005556F9"/>
    <w:rsid w:val="0055582D"/>
    <w:rsid w:val="005604DB"/>
    <w:rsid w:val="00562F3A"/>
    <w:rsid w:val="00565616"/>
    <w:rsid w:val="005665B1"/>
    <w:rsid w:val="00567AF7"/>
    <w:rsid w:val="00572F0C"/>
    <w:rsid w:val="00573F08"/>
    <w:rsid w:val="0057460C"/>
    <w:rsid w:val="00574E12"/>
    <w:rsid w:val="005769FE"/>
    <w:rsid w:val="005779B8"/>
    <w:rsid w:val="00577C48"/>
    <w:rsid w:val="00577D01"/>
    <w:rsid w:val="0058062F"/>
    <w:rsid w:val="00580658"/>
    <w:rsid w:val="005835B6"/>
    <w:rsid w:val="0058527C"/>
    <w:rsid w:val="005857F5"/>
    <w:rsid w:val="00587CBA"/>
    <w:rsid w:val="0059476C"/>
    <w:rsid w:val="005963BB"/>
    <w:rsid w:val="0059725E"/>
    <w:rsid w:val="00597819"/>
    <w:rsid w:val="005A2C9C"/>
    <w:rsid w:val="005A2E4B"/>
    <w:rsid w:val="005A3548"/>
    <w:rsid w:val="005A406C"/>
    <w:rsid w:val="005A47D6"/>
    <w:rsid w:val="005A7C66"/>
    <w:rsid w:val="005B4BE4"/>
    <w:rsid w:val="005B4F41"/>
    <w:rsid w:val="005B65AE"/>
    <w:rsid w:val="005B7E5F"/>
    <w:rsid w:val="005C10A0"/>
    <w:rsid w:val="005C1F2E"/>
    <w:rsid w:val="005C2824"/>
    <w:rsid w:val="005C3205"/>
    <w:rsid w:val="005C34A6"/>
    <w:rsid w:val="005C403E"/>
    <w:rsid w:val="005C56B8"/>
    <w:rsid w:val="005D045D"/>
    <w:rsid w:val="005D23FE"/>
    <w:rsid w:val="005D3B0E"/>
    <w:rsid w:val="005D5C40"/>
    <w:rsid w:val="005D6771"/>
    <w:rsid w:val="005D6956"/>
    <w:rsid w:val="005D6957"/>
    <w:rsid w:val="005D7459"/>
    <w:rsid w:val="005E0E86"/>
    <w:rsid w:val="005E2286"/>
    <w:rsid w:val="005E364A"/>
    <w:rsid w:val="005E3845"/>
    <w:rsid w:val="005E3A8D"/>
    <w:rsid w:val="005E4880"/>
    <w:rsid w:val="005E4BF8"/>
    <w:rsid w:val="005E6DC3"/>
    <w:rsid w:val="005F11B3"/>
    <w:rsid w:val="005F2457"/>
    <w:rsid w:val="005F3775"/>
    <w:rsid w:val="005F43FE"/>
    <w:rsid w:val="005F4642"/>
    <w:rsid w:val="005F4B41"/>
    <w:rsid w:val="005F4F7B"/>
    <w:rsid w:val="005F6CC7"/>
    <w:rsid w:val="00600220"/>
    <w:rsid w:val="00600A9C"/>
    <w:rsid w:val="00601074"/>
    <w:rsid w:val="00602B8E"/>
    <w:rsid w:val="00602CB8"/>
    <w:rsid w:val="006030CB"/>
    <w:rsid w:val="006034BF"/>
    <w:rsid w:val="006036D9"/>
    <w:rsid w:val="00605215"/>
    <w:rsid w:val="00605891"/>
    <w:rsid w:val="00606379"/>
    <w:rsid w:val="00610638"/>
    <w:rsid w:val="00610939"/>
    <w:rsid w:val="00610E64"/>
    <w:rsid w:val="00611669"/>
    <w:rsid w:val="00611B0E"/>
    <w:rsid w:val="006135FD"/>
    <w:rsid w:val="00613C45"/>
    <w:rsid w:val="0061406D"/>
    <w:rsid w:val="0061412E"/>
    <w:rsid w:val="00614A3C"/>
    <w:rsid w:val="00615874"/>
    <w:rsid w:val="006204A8"/>
    <w:rsid w:val="0062073D"/>
    <w:rsid w:val="00620BA8"/>
    <w:rsid w:val="00624985"/>
    <w:rsid w:val="0062568C"/>
    <w:rsid w:val="006271B8"/>
    <w:rsid w:val="0063069B"/>
    <w:rsid w:val="00631484"/>
    <w:rsid w:val="006333CE"/>
    <w:rsid w:val="00634FC8"/>
    <w:rsid w:val="00636418"/>
    <w:rsid w:val="00642429"/>
    <w:rsid w:val="006432BF"/>
    <w:rsid w:val="00643511"/>
    <w:rsid w:val="00643A1D"/>
    <w:rsid w:val="00651646"/>
    <w:rsid w:val="006534B9"/>
    <w:rsid w:val="00654A56"/>
    <w:rsid w:val="00655022"/>
    <w:rsid w:val="00657FCF"/>
    <w:rsid w:val="00660D95"/>
    <w:rsid w:val="006613CC"/>
    <w:rsid w:val="0066238C"/>
    <w:rsid w:val="00663B1C"/>
    <w:rsid w:val="00663EF1"/>
    <w:rsid w:val="00664056"/>
    <w:rsid w:val="00664555"/>
    <w:rsid w:val="00664DBA"/>
    <w:rsid w:val="0066519E"/>
    <w:rsid w:val="0066588D"/>
    <w:rsid w:val="00670AB5"/>
    <w:rsid w:val="00671EB3"/>
    <w:rsid w:val="0067316C"/>
    <w:rsid w:val="00673AB1"/>
    <w:rsid w:val="0067412C"/>
    <w:rsid w:val="006741ED"/>
    <w:rsid w:val="00674D31"/>
    <w:rsid w:val="00675DF8"/>
    <w:rsid w:val="006769A9"/>
    <w:rsid w:val="00677588"/>
    <w:rsid w:val="00680721"/>
    <w:rsid w:val="006825D8"/>
    <w:rsid w:val="006825E6"/>
    <w:rsid w:val="0068268B"/>
    <w:rsid w:val="00683078"/>
    <w:rsid w:val="0068470E"/>
    <w:rsid w:val="00684991"/>
    <w:rsid w:val="00685D22"/>
    <w:rsid w:val="00690BA5"/>
    <w:rsid w:val="006928C5"/>
    <w:rsid w:val="00693A09"/>
    <w:rsid w:val="00695D81"/>
    <w:rsid w:val="00695D85"/>
    <w:rsid w:val="00696460"/>
    <w:rsid w:val="00696C43"/>
    <w:rsid w:val="006A23A7"/>
    <w:rsid w:val="006A2626"/>
    <w:rsid w:val="006A3270"/>
    <w:rsid w:val="006A39F4"/>
    <w:rsid w:val="006A4233"/>
    <w:rsid w:val="006A4A3A"/>
    <w:rsid w:val="006B0B1B"/>
    <w:rsid w:val="006B0D30"/>
    <w:rsid w:val="006B1002"/>
    <w:rsid w:val="006B1517"/>
    <w:rsid w:val="006B1699"/>
    <w:rsid w:val="006B2E05"/>
    <w:rsid w:val="006B682A"/>
    <w:rsid w:val="006B7512"/>
    <w:rsid w:val="006B79EF"/>
    <w:rsid w:val="006C005D"/>
    <w:rsid w:val="006C0746"/>
    <w:rsid w:val="006C13DB"/>
    <w:rsid w:val="006C3B96"/>
    <w:rsid w:val="006C44BD"/>
    <w:rsid w:val="006C741B"/>
    <w:rsid w:val="006C7AF6"/>
    <w:rsid w:val="006D0716"/>
    <w:rsid w:val="006D2736"/>
    <w:rsid w:val="006D2768"/>
    <w:rsid w:val="006D3969"/>
    <w:rsid w:val="006D512E"/>
    <w:rsid w:val="006D7BB2"/>
    <w:rsid w:val="006D7DD9"/>
    <w:rsid w:val="006E027C"/>
    <w:rsid w:val="006E0B42"/>
    <w:rsid w:val="006E2C28"/>
    <w:rsid w:val="006E3361"/>
    <w:rsid w:val="006E5280"/>
    <w:rsid w:val="006E6528"/>
    <w:rsid w:val="006E7199"/>
    <w:rsid w:val="006F01F8"/>
    <w:rsid w:val="006F08D4"/>
    <w:rsid w:val="006F12F3"/>
    <w:rsid w:val="006F6001"/>
    <w:rsid w:val="007004D6"/>
    <w:rsid w:val="007009BE"/>
    <w:rsid w:val="0070144B"/>
    <w:rsid w:val="00705BDD"/>
    <w:rsid w:val="00705C54"/>
    <w:rsid w:val="007066F8"/>
    <w:rsid w:val="007071F8"/>
    <w:rsid w:val="0071066C"/>
    <w:rsid w:val="00712541"/>
    <w:rsid w:val="00715D1A"/>
    <w:rsid w:val="00716F32"/>
    <w:rsid w:val="00717CA9"/>
    <w:rsid w:val="00717DDF"/>
    <w:rsid w:val="00720D66"/>
    <w:rsid w:val="00720E20"/>
    <w:rsid w:val="00722694"/>
    <w:rsid w:val="00723167"/>
    <w:rsid w:val="00726AFE"/>
    <w:rsid w:val="0072792E"/>
    <w:rsid w:val="0073148A"/>
    <w:rsid w:val="007315B4"/>
    <w:rsid w:val="00733803"/>
    <w:rsid w:val="00734919"/>
    <w:rsid w:val="00735B7C"/>
    <w:rsid w:val="00735FB8"/>
    <w:rsid w:val="0073612B"/>
    <w:rsid w:val="00736C0B"/>
    <w:rsid w:val="00740EA7"/>
    <w:rsid w:val="0074195D"/>
    <w:rsid w:val="00742CB3"/>
    <w:rsid w:val="0074329F"/>
    <w:rsid w:val="00746888"/>
    <w:rsid w:val="00747263"/>
    <w:rsid w:val="007472AA"/>
    <w:rsid w:val="00747764"/>
    <w:rsid w:val="00747A36"/>
    <w:rsid w:val="0075397C"/>
    <w:rsid w:val="00753ED5"/>
    <w:rsid w:val="007561FE"/>
    <w:rsid w:val="0075620D"/>
    <w:rsid w:val="00760871"/>
    <w:rsid w:val="00762272"/>
    <w:rsid w:val="007627DB"/>
    <w:rsid w:val="00762806"/>
    <w:rsid w:val="00763C7B"/>
    <w:rsid w:val="00764239"/>
    <w:rsid w:val="007644E6"/>
    <w:rsid w:val="007650D4"/>
    <w:rsid w:val="00765922"/>
    <w:rsid w:val="00765E63"/>
    <w:rsid w:val="00766080"/>
    <w:rsid w:val="007666B2"/>
    <w:rsid w:val="00766C2D"/>
    <w:rsid w:val="00767CF4"/>
    <w:rsid w:val="00772103"/>
    <w:rsid w:val="00772247"/>
    <w:rsid w:val="00772F35"/>
    <w:rsid w:val="00773AD8"/>
    <w:rsid w:val="0077424B"/>
    <w:rsid w:val="00775CBE"/>
    <w:rsid w:val="00777AE2"/>
    <w:rsid w:val="00781288"/>
    <w:rsid w:val="00784C2A"/>
    <w:rsid w:val="00784D1D"/>
    <w:rsid w:val="00784F6C"/>
    <w:rsid w:val="0078711B"/>
    <w:rsid w:val="00787676"/>
    <w:rsid w:val="00790BFD"/>
    <w:rsid w:val="007920E3"/>
    <w:rsid w:val="00792879"/>
    <w:rsid w:val="00794E2F"/>
    <w:rsid w:val="007953FB"/>
    <w:rsid w:val="00796060"/>
    <w:rsid w:val="007A0FE2"/>
    <w:rsid w:val="007A5081"/>
    <w:rsid w:val="007A5223"/>
    <w:rsid w:val="007A537C"/>
    <w:rsid w:val="007A5881"/>
    <w:rsid w:val="007A5BD7"/>
    <w:rsid w:val="007A7E49"/>
    <w:rsid w:val="007B0354"/>
    <w:rsid w:val="007B0731"/>
    <w:rsid w:val="007B0FA8"/>
    <w:rsid w:val="007B128D"/>
    <w:rsid w:val="007B1AF1"/>
    <w:rsid w:val="007B51E4"/>
    <w:rsid w:val="007B53D7"/>
    <w:rsid w:val="007B55B9"/>
    <w:rsid w:val="007B5E4F"/>
    <w:rsid w:val="007B78AF"/>
    <w:rsid w:val="007B7CD2"/>
    <w:rsid w:val="007C12C9"/>
    <w:rsid w:val="007C159C"/>
    <w:rsid w:val="007C17C8"/>
    <w:rsid w:val="007C27E8"/>
    <w:rsid w:val="007C4CAE"/>
    <w:rsid w:val="007C5775"/>
    <w:rsid w:val="007C60B6"/>
    <w:rsid w:val="007C63E6"/>
    <w:rsid w:val="007C6CB3"/>
    <w:rsid w:val="007C7F2E"/>
    <w:rsid w:val="007D1135"/>
    <w:rsid w:val="007D2D65"/>
    <w:rsid w:val="007D350E"/>
    <w:rsid w:val="007D3F8A"/>
    <w:rsid w:val="007D4F31"/>
    <w:rsid w:val="007D64C6"/>
    <w:rsid w:val="007D6556"/>
    <w:rsid w:val="007D662A"/>
    <w:rsid w:val="007D7E6A"/>
    <w:rsid w:val="007E0621"/>
    <w:rsid w:val="007E1369"/>
    <w:rsid w:val="007E30DA"/>
    <w:rsid w:val="007E3B34"/>
    <w:rsid w:val="007E6D36"/>
    <w:rsid w:val="007E78AF"/>
    <w:rsid w:val="007F1F28"/>
    <w:rsid w:val="007F2BC9"/>
    <w:rsid w:val="007F2D03"/>
    <w:rsid w:val="007F4056"/>
    <w:rsid w:val="007F451C"/>
    <w:rsid w:val="007F5B19"/>
    <w:rsid w:val="007F5DFD"/>
    <w:rsid w:val="007F60E9"/>
    <w:rsid w:val="007F6778"/>
    <w:rsid w:val="007F767F"/>
    <w:rsid w:val="007F7E5A"/>
    <w:rsid w:val="008019BF"/>
    <w:rsid w:val="00802E9F"/>
    <w:rsid w:val="00810027"/>
    <w:rsid w:val="00810B75"/>
    <w:rsid w:val="008117FB"/>
    <w:rsid w:val="008125FD"/>
    <w:rsid w:val="008132CB"/>
    <w:rsid w:val="00817BE9"/>
    <w:rsid w:val="00820483"/>
    <w:rsid w:val="008208B8"/>
    <w:rsid w:val="00823729"/>
    <w:rsid w:val="008243EC"/>
    <w:rsid w:val="00824A06"/>
    <w:rsid w:val="008250CD"/>
    <w:rsid w:val="0082616E"/>
    <w:rsid w:val="00830480"/>
    <w:rsid w:val="00831319"/>
    <w:rsid w:val="00831DA4"/>
    <w:rsid w:val="00832E71"/>
    <w:rsid w:val="0083486E"/>
    <w:rsid w:val="00834DDE"/>
    <w:rsid w:val="00834FDC"/>
    <w:rsid w:val="008367A7"/>
    <w:rsid w:val="00837060"/>
    <w:rsid w:val="008406DF"/>
    <w:rsid w:val="00842344"/>
    <w:rsid w:val="00843041"/>
    <w:rsid w:val="0084457B"/>
    <w:rsid w:val="00847F4E"/>
    <w:rsid w:val="008512C7"/>
    <w:rsid w:val="0085145F"/>
    <w:rsid w:val="008519FA"/>
    <w:rsid w:val="00851D83"/>
    <w:rsid w:val="0085349C"/>
    <w:rsid w:val="0085437F"/>
    <w:rsid w:val="00855E5F"/>
    <w:rsid w:val="008606FE"/>
    <w:rsid w:val="00862625"/>
    <w:rsid w:val="00863367"/>
    <w:rsid w:val="008635EB"/>
    <w:rsid w:val="00864583"/>
    <w:rsid w:val="008654F0"/>
    <w:rsid w:val="00865B05"/>
    <w:rsid w:val="00870624"/>
    <w:rsid w:val="00870C58"/>
    <w:rsid w:val="00872B68"/>
    <w:rsid w:val="00872E19"/>
    <w:rsid w:val="00874904"/>
    <w:rsid w:val="00875C00"/>
    <w:rsid w:val="00876B03"/>
    <w:rsid w:val="00877037"/>
    <w:rsid w:val="00881206"/>
    <w:rsid w:val="00881898"/>
    <w:rsid w:val="008832C8"/>
    <w:rsid w:val="0088334F"/>
    <w:rsid w:val="00883A07"/>
    <w:rsid w:val="00885098"/>
    <w:rsid w:val="00885343"/>
    <w:rsid w:val="0089062A"/>
    <w:rsid w:val="00890837"/>
    <w:rsid w:val="008912B2"/>
    <w:rsid w:val="00892A57"/>
    <w:rsid w:val="00894174"/>
    <w:rsid w:val="00896BED"/>
    <w:rsid w:val="008973E1"/>
    <w:rsid w:val="008B03FA"/>
    <w:rsid w:val="008B08ED"/>
    <w:rsid w:val="008B0F04"/>
    <w:rsid w:val="008B108F"/>
    <w:rsid w:val="008B1477"/>
    <w:rsid w:val="008B3B16"/>
    <w:rsid w:val="008B3B86"/>
    <w:rsid w:val="008B62D4"/>
    <w:rsid w:val="008C109F"/>
    <w:rsid w:val="008C1BE3"/>
    <w:rsid w:val="008C4903"/>
    <w:rsid w:val="008C5157"/>
    <w:rsid w:val="008C572B"/>
    <w:rsid w:val="008C65D6"/>
    <w:rsid w:val="008C7979"/>
    <w:rsid w:val="008C7D50"/>
    <w:rsid w:val="008D00E1"/>
    <w:rsid w:val="008D2C3E"/>
    <w:rsid w:val="008D3252"/>
    <w:rsid w:val="008D4E73"/>
    <w:rsid w:val="008D5342"/>
    <w:rsid w:val="008D5745"/>
    <w:rsid w:val="008D655B"/>
    <w:rsid w:val="008D6FED"/>
    <w:rsid w:val="008E0407"/>
    <w:rsid w:val="008E0DA5"/>
    <w:rsid w:val="008E1092"/>
    <w:rsid w:val="008E122F"/>
    <w:rsid w:val="008E2080"/>
    <w:rsid w:val="008E328A"/>
    <w:rsid w:val="008E3811"/>
    <w:rsid w:val="008E7EFC"/>
    <w:rsid w:val="008F0311"/>
    <w:rsid w:val="008F2F3D"/>
    <w:rsid w:val="008F34B1"/>
    <w:rsid w:val="008F39B7"/>
    <w:rsid w:val="008F4BD5"/>
    <w:rsid w:val="008F4FE5"/>
    <w:rsid w:val="008F540A"/>
    <w:rsid w:val="008F6623"/>
    <w:rsid w:val="0090167D"/>
    <w:rsid w:val="00901DBE"/>
    <w:rsid w:val="0090379E"/>
    <w:rsid w:val="00903987"/>
    <w:rsid w:val="00905FE0"/>
    <w:rsid w:val="0090733F"/>
    <w:rsid w:val="00907EA1"/>
    <w:rsid w:val="009103FF"/>
    <w:rsid w:val="00911740"/>
    <w:rsid w:val="00911B85"/>
    <w:rsid w:val="00911F8C"/>
    <w:rsid w:val="00913C80"/>
    <w:rsid w:val="009143B4"/>
    <w:rsid w:val="00915BE9"/>
    <w:rsid w:val="0091680D"/>
    <w:rsid w:val="009172B9"/>
    <w:rsid w:val="00917324"/>
    <w:rsid w:val="009219B9"/>
    <w:rsid w:val="00921F54"/>
    <w:rsid w:val="00927B4E"/>
    <w:rsid w:val="00927CFE"/>
    <w:rsid w:val="009307AE"/>
    <w:rsid w:val="00931E64"/>
    <w:rsid w:val="00933739"/>
    <w:rsid w:val="009353E2"/>
    <w:rsid w:val="0093672F"/>
    <w:rsid w:val="0094140E"/>
    <w:rsid w:val="009415D6"/>
    <w:rsid w:val="009416DA"/>
    <w:rsid w:val="00943560"/>
    <w:rsid w:val="00944404"/>
    <w:rsid w:val="00944D7C"/>
    <w:rsid w:val="00945320"/>
    <w:rsid w:val="0094645E"/>
    <w:rsid w:val="009469F1"/>
    <w:rsid w:val="00946E0E"/>
    <w:rsid w:val="00946E1C"/>
    <w:rsid w:val="009470B2"/>
    <w:rsid w:val="009470DF"/>
    <w:rsid w:val="0095015E"/>
    <w:rsid w:val="00950989"/>
    <w:rsid w:val="00951A64"/>
    <w:rsid w:val="00952202"/>
    <w:rsid w:val="00952E83"/>
    <w:rsid w:val="00953698"/>
    <w:rsid w:val="00953CAC"/>
    <w:rsid w:val="00953D76"/>
    <w:rsid w:val="009540CF"/>
    <w:rsid w:val="00954AA3"/>
    <w:rsid w:val="009554D5"/>
    <w:rsid w:val="00955528"/>
    <w:rsid w:val="009568F6"/>
    <w:rsid w:val="0095690E"/>
    <w:rsid w:val="00957320"/>
    <w:rsid w:val="00957620"/>
    <w:rsid w:val="0096244D"/>
    <w:rsid w:val="0096274B"/>
    <w:rsid w:val="0096355B"/>
    <w:rsid w:val="009647F8"/>
    <w:rsid w:val="00964CA0"/>
    <w:rsid w:val="00965687"/>
    <w:rsid w:val="00966A5E"/>
    <w:rsid w:val="00967180"/>
    <w:rsid w:val="009676A0"/>
    <w:rsid w:val="009709B8"/>
    <w:rsid w:val="009717F5"/>
    <w:rsid w:val="009734BA"/>
    <w:rsid w:val="00973C15"/>
    <w:rsid w:val="00975BCA"/>
    <w:rsid w:val="00976129"/>
    <w:rsid w:val="0097667E"/>
    <w:rsid w:val="00980516"/>
    <w:rsid w:val="00983238"/>
    <w:rsid w:val="00984536"/>
    <w:rsid w:val="009852AB"/>
    <w:rsid w:val="0098563C"/>
    <w:rsid w:val="00991CA3"/>
    <w:rsid w:val="0099256D"/>
    <w:rsid w:val="00992F74"/>
    <w:rsid w:val="00994894"/>
    <w:rsid w:val="00994968"/>
    <w:rsid w:val="00995430"/>
    <w:rsid w:val="009958D9"/>
    <w:rsid w:val="00995FBD"/>
    <w:rsid w:val="0099701A"/>
    <w:rsid w:val="00997CFC"/>
    <w:rsid w:val="009A4DEA"/>
    <w:rsid w:val="009A5189"/>
    <w:rsid w:val="009A55AE"/>
    <w:rsid w:val="009A5889"/>
    <w:rsid w:val="009A6E6B"/>
    <w:rsid w:val="009A72F1"/>
    <w:rsid w:val="009B00AE"/>
    <w:rsid w:val="009B029E"/>
    <w:rsid w:val="009B1828"/>
    <w:rsid w:val="009B2B3F"/>
    <w:rsid w:val="009B2D1E"/>
    <w:rsid w:val="009B305B"/>
    <w:rsid w:val="009B3752"/>
    <w:rsid w:val="009B3781"/>
    <w:rsid w:val="009B45CD"/>
    <w:rsid w:val="009B64A8"/>
    <w:rsid w:val="009B6A34"/>
    <w:rsid w:val="009B715F"/>
    <w:rsid w:val="009B7309"/>
    <w:rsid w:val="009B7825"/>
    <w:rsid w:val="009C1910"/>
    <w:rsid w:val="009C1A46"/>
    <w:rsid w:val="009C31FB"/>
    <w:rsid w:val="009C5015"/>
    <w:rsid w:val="009C5D69"/>
    <w:rsid w:val="009C7C8F"/>
    <w:rsid w:val="009C7E1A"/>
    <w:rsid w:val="009D11C2"/>
    <w:rsid w:val="009D2568"/>
    <w:rsid w:val="009D3C78"/>
    <w:rsid w:val="009D4F43"/>
    <w:rsid w:val="009D513D"/>
    <w:rsid w:val="009D61BB"/>
    <w:rsid w:val="009D731A"/>
    <w:rsid w:val="009D7FEE"/>
    <w:rsid w:val="009E0267"/>
    <w:rsid w:val="009E0C5B"/>
    <w:rsid w:val="009E1ACD"/>
    <w:rsid w:val="009E601E"/>
    <w:rsid w:val="009E6235"/>
    <w:rsid w:val="009E76E1"/>
    <w:rsid w:val="009F14FA"/>
    <w:rsid w:val="009F2BB9"/>
    <w:rsid w:val="009F2C71"/>
    <w:rsid w:val="009F3537"/>
    <w:rsid w:val="009F5DD0"/>
    <w:rsid w:val="009F75D4"/>
    <w:rsid w:val="009F76A4"/>
    <w:rsid w:val="00A042D5"/>
    <w:rsid w:val="00A047AA"/>
    <w:rsid w:val="00A04A2E"/>
    <w:rsid w:val="00A0627E"/>
    <w:rsid w:val="00A07409"/>
    <w:rsid w:val="00A07A39"/>
    <w:rsid w:val="00A1065A"/>
    <w:rsid w:val="00A125F5"/>
    <w:rsid w:val="00A138E3"/>
    <w:rsid w:val="00A14987"/>
    <w:rsid w:val="00A173A9"/>
    <w:rsid w:val="00A1790E"/>
    <w:rsid w:val="00A17DE9"/>
    <w:rsid w:val="00A209FB"/>
    <w:rsid w:val="00A211F8"/>
    <w:rsid w:val="00A22BA5"/>
    <w:rsid w:val="00A23CEE"/>
    <w:rsid w:val="00A23F87"/>
    <w:rsid w:val="00A23FC6"/>
    <w:rsid w:val="00A2412E"/>
    <w:rsid w:val="00A24967"/>
    <w:rsid w:val="00A24A01"/>
    <w:rsid w:val="00A24DA4"/>
    <w:rsid w:val="00A25706"/>
    <w:rsid w:val="00A271A5"/>
    <w:rsid w:val="00A278E1"/>
    <w:rsid w:val="00A30A7F"/>
    <w:rsid w:val="00A31525"/>
    <w:rsid w:val="00A31E65"/>
    <w:rsid w:val="00A33777"/>
    <w:rsid w:val="00A36522"/>
    <w:rsid w:val="00A37977"/>
    <w:rsid w:val="00A37D2A"/>
    <w:rsid w:val="00A40B8E"/>
    <w:rsid w:val="00A415EA"/>
    <w:rsid w:val="00A41AFB"/>
    <w:rsid w:val="00A4289D"/>
    <w:rsid w:val="00A43C67"/>
    <w:rsid w:val="00A44EF1"/>
    <w:rsid w:val="00A50322"/>
    <w:rsid w:val="00A50F44"/>
    <w:rsid w:val="00A51328"/>
    <w:rsid w:val="00A52347"/>
    <w:rsid w:val="00A5298A"/>
    <w:rsid w:val="00A53B02"/>
    <w:rsid w:val="00A54C20"/>
    <w:rsid w:val="00A553C5"/>
    <w:rsid w:val="00A5546D"/>
    <w:rsid w:val="00A56484"/>
    <w:rsid w:val="00A57EFE"/>
    <w:rsid w:val="00A60BE6"/>
    <w:rsid w:val="00A63986"/>
    <w:rsid w:val="00A6482B"/>
    <w:rsid w:val="00A64E4C"/>
    <w:rsid w:val="00A670D5"/>
    <w:rsid w:val="00A678AC"/>
    <w:rsid w:val="00A678B0"/>
    <w:rsid w:val="00A71517"/>
    <w:rsid w:val="00A71616"/>
    <w:rsid w:val="00A72577"/>
    <w:rsid w:val="00A76073"/>
    <w:rsid w:val="00A76FD2"/>
    <w:rsid w:val="00A82005"/>
    <w:rsid w:val="00A8378E"/>
    <w:rsid w:val="00A8668C"/>
    <w:rsid w:val="00A869FB"/>
    <w:rsid w:val="00A87C85"/>
    <w:rsid w:val="00A903CE"/>
    <w:rsid w:val="00A9074F"/>
    <w:rsid w:val="00A90C57"/>
    <w:rsid w:val="00A90CE7"/>
    <w:rsid w:val="00A91E95"/>
    <w:rsid w:val="00A92645"/>
    <w:rsid w:val="00A92CDA"/>
    <w:rsid w:val="00A9536B"/>
    <w:rsid w:val="00A95603"/>
    <w:rsid w:val="00A964D0"/>
    <w:rsid w:val="00AA00DD"/>
    <w:rsid w:val="00AA38F6"/>
    <w:rsid w:val="00AA4DC6"/>
    <w:rsid w:val="00AA4EBA"/>
    <w:rsid w:val="00AA7C46"/>
    <w:rsid w:val="00AA7FB8"/>
    <w:rsid w:val="00AB1A0B"/>
    <w:rsid w:val="00AB2AF5"/>
    <w:rsid w:val="00AB3FA7"/>
    <w:rsid w:val="00AB4FEA"/>
    <w:rsid w:val="00AB59CB"/>
    <w:rsid w:val="00AB60E9"/>
    <w:rsid w:val="00AB6B01"/>
    <w:rsid w:val="00AB6BD0"/>
    <w:rsid w:val="00AB709C"/>
    <w:rsid w:val="00AC1582"/>
    <w:rsid w:val="00AC30EB"/>
    <w:rsid w:val="00AC32B7"/>
    <w:rsid w:val="00AC391E"/>
    <w:rsid w:val="00AC4420"/>
    <w:rsid w:val="00AC4FC4"/>
    <w:rsid w:val="00AC510E"/>
    <w:rsid w:val="00AD07BE"/>
    <w:rsid w:val="00AD0F57"/>
    <w:rsid w:val="00AD12AE"/>
    <w:rsid w:val="00AD1348"/>
    <w:rsid w:val="00AD30AD"/>
    <w:rsid w:val="00AD5E4A"/>
    <w:rsid w:val="00AD6181"/>
    <w:rsid w:val="00AD6907"/>
    <w:rsid w:val="00AE26E2"/>
    <w:rsid w:val="00AE344A"/>
    <w:rsid w:val="00AE46AE"/>
    <w:rsid w:val="00AE4CE6"/>
    <w:rsid w:val="00AE63CE"/>
    <w:rsid w:val="00AF0968"/>
    <w:rsid w:val="00AF0C10"/>
    <w:rsid w:val="00AF1969"/>
    <w:rsid w:val="00AF2062"/>
    <w:rsid w:val="00AF301C"/>
    <w:rsid w:val="00AF39CF"/>
    <w:rsid w:val="00AF4C87"/>
    <w:rsid w:val="00AF5419"/>
    <w:rsid w:val="00AF6862"/>
    <w:rsid w:val="00AF7000"/>
    <w:rsid w:val="00B0187D"/>
    <w:rsid w:val="00B02174"/>
    <w:rsid w:val="00B029EC"/>
    <w:rsid w:val="00B0302C"/>
    <w:rsid w:val="00B031D0"/>
    <w:rsid w:val="00B03DD7"/>
    <w:rsid w:val="00B05103"/>
    <w:rsid w:val="00B10686"/>
    <w:rsid w:val="00B146DF"/>
    <w:rsid w:val="00B148FD"/>
    <w:rsid w:val="00B20023"/>
    <w:rsid w:val="00B220FB"/>
    <w:rsid w:val="00B22790"/>
    <w:rsid w:val="00B22A3E"/>
    <w:rsid w:val="00B23266"/>
    <w:rsid w:val="00B23D05"/>
    <w:rsid w:val="00B246EB"/>
    <w:rsid w:val="00B249B7"/>
    <w:rsid w:val="00B24E30"/>
    <w:rsid w:val="00B2513D"/>
    <w:rsid w:val="00B30F5E"/>
    <w:rsid w:val="00B335E3"/>
    <w:rsid w:val="00B340AC"/>
    <w:rsid w:val="00B34597"/>
    <w:rsid w:val="00B41D5B"/>
    <w:rsid w:val="00B43021"/>
    <w:rsid w:val="00B448AB"/>
    <w:rsid w:val="00B461F9"/>
    <w:rsid w:val="00B47D85"/>
    <w:rsid w:val="00B50B1E"/>
    <w:rsid w:val="00B5164E"/>
    <w:rsid w:val="00B5368F"/>
    <w:rsid w:val="00B541EF"/>
    <w:rsid w:val="00B572CE"/>
    <w:rsid w:val="00B60CD3"/>
    <w:rsid w:val="00B612F1"/>
    <w:rsid w:val="00B622D9"/>
    <w:rsid w:val="00B66788"/>
    <w:rsid w:val="00B66A57"/>
    <w:rsid w:val="00B67428"/>
    <w:rsid w:val="00B726F1"/>
    <w:rsid w:val="00B73E5F"/>
    <w:rsid w:val="00B73ED0"/>
    <w:rsid w:val="00B76B75"/>
    <w:rsid w:val="00B77B23"/>
    <w:rsid w:val="00B8320C"/>
    <w:rsid w:val="00B842D6"/>
    <w:rsid w:val="00B91104"/>
    <w:rsid w:val="00B9216A"/>
    <w:rsid w:val="00B94628"/>
    <w:rsid w:val="00B95B0F"/>
    <w:rsid w:val="00B95EF6"/>
    <w:rsid w:val="00B96088"/>
    <w:rsid w:val="00B97CD5"/>
    <w:rsid w:val="00BA1317"/>
    <w:rsid w:val="00BA14A5"/>
    <w:rsid w:val="00BA26C1"/>
    <w:rsid w:val="00BA349F"/>
    <w:rsid w:val="00BA358B"/>
    <w:rsid w:val="00BA4848"/>
    <w:rsid w:val="00BA5331"/>
    <w:rsid w:val="00BA5426"/>
    <w:rsid w:val="00BA54F9"/>
    <w:rsid w:val="00BA5899"/>
    <w:rsid w:val="00BA5A69"/>
    <w:rsid w:val="00BA616B"/>
    <w:rsid w:val="00BA6386"/>
    <w:rsid w:val="00BA6982"/>
    <w:rsid w:val="00BB0174"/>
    <w:rsid w:val="00BB1792"/>
    <w:rsid w:val="00BB22DA"/>
    <w:rsid w:val="00BB34F0"/>
    <w:rsid w:val="00BB50E0"/>
    <w:rsid w:val="00BB5198"/>
    <w:rsid w:val="00BC09E7"/>
    <w:rsid w:val="00BC0BA2"/>
    <w:rsid w:val="00BC1204"/>
    <w:rsid w:val="00BC1539"/>
    <w:rsid w:val="00BC199E"/>
    <w:rsid w:val="00BC6309"/>
    <w:rsid w:val="00BC6756"/>
    <w:rsid w:val="00BC70FB"/>
    <w:rsid w:val="00BC77BD"/>
    <w:rsid w:val="00BD2FB0"/>
    <w:rsid w:val="00BD31AC"/>
    <w:rsid w:val="00BD3D39"/>
    <w:rsid w:val="00BD4CA8"/>
    <w:rsid w:val="00BD4D71"/>
    <w:rsid w:val="00BD587D"/>
    <w:rsid w:val="00BD6177"/>
    <w:rsid w:val="00BD7389"/>
    <w:rsid w:val="00BE06C4"/>
    <w:rsid w:val="00BE1B2C"/>
    <w:rsid w:val="00BE1F9E"/>
    <w:rsid w:val="00BE20B6"/>
    <w:rsid w:val="00BE355C"/>
    <w:rsid w:val="00BE36A9"/>
    <w:rsid w:val="00BE383D"/>
    <w:rsid w:val="00BE6478"/>
    <w:rsid w:val="00BE73B5"/>
    <w:rsid w:val="00BF0067"/>
    <w:rsid w:val="00BF01FC"/>
    <w:rsid w:val="00BF0201"/>
    <w:rsid w:val="00BF027F"/>
    <w:rsid w:val="00BF043D"/>
    <w:rsid w:val="00BF18A0"/>
    <w:rsid w:val="00BF1B23"/>
    <w:rsid w:val="00BF1EE5"/>
    <w:rsid w:val="00BF2AB6"/>
    <w:rsid w:val="00BF2BF1"/>
    <w:rsid w:val="00BF3456"/>
    <w:rsid w:val="00BF558D"/>
    <w:rsid w:val="00BF61CC"/>
    <w:rsid w:val="00BF6760"/>
    <w:rsid w:val="00BF6902"/>
    <w:rsid w:val="00BF72E3"/>
    <w:rsid w:val="00BF7DD4"/>
    <w:rsid w:val="00C02A1D"/>
    <w:rsid w:val="00C04DD0"/>
    <w:rsid w:val="00C04DFF"/>
    <w:rsid w:val="00C0624A"/>
    <w:rsid w:val="00C06789"/>
    <w:rsid w:val="00C0727D"/>
    <w:rsid w:val="00C076A2"/>
    <w:rsid w:val="00C10924"/>
    <w:rsid w:val="00C1187B"/>
    <w:rsid w:val="00C11E92"/>
    <w:rsid w:val="00C13C3F"/>
    <w:rsid w:val="00C140CF"/>
    <w:rsid w:val="00C14C9E"/>
    <w:rsid w:val="00C17AA3"/>
    <w:rsid w:val="00C20505"/>
    <w:rsid w:val="00C20EAA"/>
    <w:rsid w:val="00C229F4"/>
    <w:rsid w:val="00C25225"/>
    <w:rsid w:val="00C26319"/>
    <w:rsid w:val="00C26594"/>
    <w:rsid w:val="00C301BD"/>
    <w:rsid w:val="00C303FE"/>
    <w:rsid w:val="00C3439C"/>
    <w:rsid w:val="00C344A0"/>
    <w:rsid w:val="00C34717"/>
    <w:rsid w:val="00C34851"/>
    <w:rsid w:val="00C40CE9"/>
    <w:rsid w:val="00C43E13"/>
    <w:rsid w:val="00C4448C"/>
    <w:rsid w:val="00C45A2A"/>
    <w:rsid w:val="00C47743"/>
    <w:rsid w:val="00C505B6"/>
    <w:rsid w:val="00C50B24"/>
    <w:rsid w:val="00C50DBB"/>
    <w:rsid w:val="00C5277D"/>
    <w:rsid w:val="00C52A28"/>
    <w:rsid w:val="00C532D2"/>
    <w:rsid w:val="00C57B73"/>
    <w:rsid w:val="00C6197F"/>
    <w:rsid w:val="00C61AC6"/>
    <w:rsid w:val="00C61D4D"/>
    <w:rsid w:val="00C6209B"/>
    <w:rsid w:val="00C62B53"/>
    <w:rsid w:val="00C62F22"/>
    <w:rsid w:val="00C64556"/>
    <w:rsid w:val="00C66B35"/>
    <w:rsid w:val="00C7244E"/>
    <w:rsid w:val="00C7249B"/>
    <w:rsid w:val="00C73067"/>
    <w:rsid w:val="00C731B8"/>
    <w:rsid w:val="00C73AB8"/>
    <w:rsid w:val="00C74A59"/>
    <w:rsid w:val="00C80263"/>
    <w:rsid w:val="00C80609"/>
    <w:rsid w:val="00C81D0D"/>
    <w:rsid w:val="00C8292C"/>
    <w:rsid w:val="00C82E9F"/>
    <w:rsid w:val="00C832C9"/>
    <w:rsid w:val="00C83E2C"/>
    <w:rsid w:val="00C85907"/>
    <w:rsid w:val="00C90AB3"/>
    <w:rsid w:val="00C915C7"/>
    <w:rsid w:val="00C91608"/>
    <w:rsid w:val="00C9325D"/>
    <w:rsid w:val="00C9366B"/>
    <w:rsid w:val="00C95593"/>
    <w:rsid w:val="00C955B5"/>
    <w:rsid w:val="00C95910"/>
    <w:rsid w:val="00C978F8"/>
    <w:rsid w:val="00CA107B"/>
    <w:rsid w:val="00CA1280"/>
    <w:rsid w:val="00CA63C4"/>
    <w:rsid w:val="00CB3396"/>
    <w:rsid w:val="00CB51C1"/>
    <w:rsid w:val="00CB5BBC"/>
    <w:rsid w:val="00CB5D07"/>
    <w:rsid w:val="00CB7263"/>
    <w:rsid w:val="00CC1401"/>
    <w:rsid w:val="00CC278E"/>
    <w:rsid w:val="00CC2D78"/>
    <w:rsid w:val="00CC484A"/>
    <w:rsid w:val="00CC51A7"/>
    <w:rsid w:val="00CC5DF0"/>
    <w:rsid w:val="00CC6B8E"/>
    <w:rsid w:val="00CD0790"/>
    <w:rsid w:val="00CD3A31"/>
    <w:rsid w:val="00CD66E6"/>
    <w:rsid w:val="00CD7001"/>
    <w:rsid w:val="00CE0A17"/>
    <w:rsid w:val="00CE13BF"/>
    <w:rsid w:val="00CE15C8"/>
    <w:rsid w:val="00CE2BAF"/>
    <w:rsid w:val="00CE2E29"/>
    <w:rsid w:val="00CE4C3A"/>
    <w:rsid w:val="00CE525D"/>
    <w:rsid w:val="00CE56A5"/>
    <w:rsid w:val="00CE6ACD"/>
    <w:rsid w:val="00CF15DE"/>
    <w:rsid w:val="00CF19A5"/>
    <w:rsid w:val="00CF1A92"/>
    <w:rsid w:val="00CF3F21"/>
    <w:rsid w:val="00CF3FFB"/>
    <w:rsid w:val="00CF4110"/>
    <w:rsid w:val="00CF4CEA"/>
    <w:rsid w:val="00CF5989"/>
    <w:rsid w:val="00CF77EA"/>
    <w:rsid w:val="00D00DF3"/>
    <w:rsid w:val="00D01023"/>
    <w:rsid w:val="00D0117C"/>
    <w:rsid w:val="00D0421D"/>
    <w:rsid w:val="00D051D9"/>
    <w:rsid w:val="00D10163"/>
    <w:rsid w:val="00D12107"/>
    <w:rsid w:val="00D125FB"/>
    <w:rsid w:val="00D12B03"/>
    <w:rsid w:val="00D137CE"/>
    <w:rsid w:val="00D16BE6"/>
    <w:rsid w:val="00D1716E"/>
    <w:rsid w:val="00D172ED"/>
    <w:rsid w:val="00D1738B"/>
    <w:rsid w:val="00D20C16"/>
    <w:rsid w:val="00D21035"/>
    <w:rsid w:val="00D21E20"/>
    <w:rsid w:val="00D22121"/>
    <w:rsid w:val="00D2347D"/>
    <w:rsid w:val="00D23A0D"/>
    <w:rsid w:val="00D26E28"/>
    <w:rsid w:val="00D30068"/>
    <w:rsid w:val="00D33EF3"/>
    <w:rsid w:val="00D349F8"/>
    <w:rsid w:val="00D34F10"/>
    <w:rsid w:val="00D37037"/>
    <w:rsid w:val="00D41DBB"/>
    <w:rsid w:val="00D429BF"/>
    <w:rsid w:val="00D42D4B"/>
    <w:rsid w:val="00D431F6"/>
    <w:rsid w:val="00D43426"/>
    <w:rsid w:val="00D44595"/>
    <w:rsid w:val="00D45FF7"/>
    <w:rsid w:val="00D47014"/>
    <w:rsid w:val="00D50F9B"/>
    <w:rsid w:val="00D52950"/>
    <w:rsid w:val="00D557DC"/>
    <w:rsid w:val="00D559A1"/>
    <w:rsid w:val="00D56409"/>
    <w:rsid w:val="00D5647E"/>
    <w:rsid w:val="00D56E3B"/>
    <w:rsid w:val="00D56E40"/>
    <w:rsid w:val="00D600AE"/>
    <w:rsid w:val="00D6015A"/>
    <w:rsid w:val="00D6017C"/>
    <w:rsid w:val="00D6081B"/>
    <w:rsid w:val="00D62864"/>
    <w:rsid w:val="00D64391"/>
    <w:rsid w:val="00D659CD"/>
    <w:rsid w:val="00D66AC4"/>
    <w:rsid w:val="00D673C3"/>
    <w:rsid w:val="00D701DE"/>
    <w:rsid w:val="00D73701"/>
    <w:rsid w:val="00D74966"/>
    <w:rsid w:val="00D74EE7"/>
    <w:rsid w:val="00D74FF7"/>
    <w:rsid w:val="00D756BB"/>
    <w:rsid w:val="00D7626C"/>
    <w:rsid w:val="00D76F0C"/>
    <w:rsid w:val="00D76F39"/>
    <w:rsid w:val="00D800EA"/>
    <w:rsid w:val="00D81730"/>
    <w:rsid w:val="00D8294A"/>
    <w:rsid w:val="00D83E47"/>
    <w:rsid w:val="00D84806"/>
    <w:rsid w:val="00D84D2A"/>
    <w:rsid w:val="00D85469"/>
    <w:rsid w:val="00D868B8"/>
    <w:rsid w:val="00D87C81"/>
    <w:rsid w:val="00D9098C"/>
    <w:rsid w:val="00D90D96"/>
    <w:rsid w:val="00D915D4"/>
    <w:rsid w:val="00D92037"/>
    <w:rsid w:val="00D928CE"/>
    <w:rsid w:val="00D943A6"/>
    <w:rsid w:val="00D94C31"/>
    <w:rsid w:val="00D9648A"/>
    <w:rsid w:val="00D96E22"/>
    <w:rsid w:val="00D97400"/>
    <w:rsid w:val="00D97F7E"/>
    <w:rsid w:val="00DA22E6"/>
    <w:rsid w:val="00DA3427"/>
    <w:rsid w:val="00DA41FD"/>
    <w:rsid w:val="00DA7285"/>
    <w:rsid w:val="00DA7288"/>
    <w:rsid w:val="00DB018B"/>
    <w:rsid w:val="00DB01AD"/>
    <w:rsid w:val="00DB03D5"/>
    <w:rsid w:val="00DB1305"/>
    <w:rsid w:val="00DB1E03"/>
    <w:rsid w:val="00DB2D62"/>
    <w:rsid w:val="00DB4CAB"/>
    <w:rsid w:val="00DB5BD4"/>
    <w:rsid w:val="00DB5C11"/>
    <w:rsid w:val="00DB67D4"/>
    <w:rsid w:val="00DB69F2"/>
    <w:rsid w:val="00DB6E24"/>
    <w:rsid w:val="00DB72E0"/>
    <w:rsid w:val="00DB799E"/>
    <w:rsid w:val="00DC1FEB"/>
    <w:rsid w:val="00DC2BC2"/>
    <w:rsid w:val="00DC2CD2"/>
    <w:rsid w:val="00DC44AF"/>
    <w:rsid w:val="00DC4D7D"/>
    <w:rsid w:val="00DC5415"/>
    <w:rsid w:val="00DC7411"/>
    <w:rsid w:val="00DD0A1A"/>
    <w:rsid w:val="00DD4351"/>
    <w:rsid w:val="00DD456D"/>
    <w:rsid w:val="00DD4A15"/>
    <w:rsid w:val="00DD77B6"/>
    <w:rsid w:val="00DE0780"/>
    <w:rsid w:val="00DE0A61"/>
    <w:rsid w:val="00DE31DA"/>
    <w:rsid w:val="00DE338C"/>
    <w:rsid w:val="00DE45AD"/>
    <w:rsid w:val="00DE79EB"/>
    <w:rsid w:val="00DF108E"/>
    <w:rsid w:val="00DF2163"/>
    <w:rsid w:val="00DF2BC5"/>
    <w:rsid w:val="00DF30B4"/>
    <w:rsid w:val="00DF3B8E"/>
    <w:rsid w:val="00DF5A24"/>
    <w:rsid w:val="00DF61D8"/>
    <w:rsid w:val="00DF7B64"/>
    <w:rsid w:val="00DF7F63"/>
    <w:rsid w:val="00E02C55"/>
    <w:rsid w:val="00E0566B"/>
    <w:rsid w:val="00E05EF5"/>
    <w:rsid w:val="00E060C5"/>
    <w:rsid w:val="00E06465"/>
    <w:rsid w:val="00E10976"/>
    <w:rsid w:val="00E10B15"/>
    <w:rsid w:val="00E10D61"/>
    <w:rsid w:val="00E11853"/>
    <w:rsid w:val="00E11E4F"/>
    <w:rsid w:val="00E142E3"/>
    <w:rsid w:val="00E15786"/>
    <w:rsid w:val="00E15A9E"/>
    <w:rsid w:val="00E1610A"/>
    <w:rsid w:val="00E16600"/>
    <w:rsid w:val="00E2054D"/>
    <w:rsid w:val="00E20D35"/>
    <w:rsid w:val="00E21AD8"/>
    <w:rsid w:val="00E24727"/>
    <w:rsid w:val="00E267B9"/>
    <w:rsid w:val="00E3027E"/>
    <w:rsid w:val="00E324AD"/>
    <w:rsid w:val="00E33003"/>
    <w:rsid w:val="00E33253"/>
    <w:rsid w:val="00E33454"/>
    <w:rsid w:val="00E34564"/>
    <w:rsid w:val="00E357B9"/>
    <w:rsid w:val="00E357EE"/>
    <w:rsid w:val="00E3664B"/>
    <w:rsid w:val="00E36DCF"/>
    <w:rsid w:val="00E415FD"/>
    <w:rsid w:val="00E4168C"/>
    <w:rsid w:val="00E422E0"/>
    <w:rsid w:val="00E424C4"/>
    <w:rsid w:val="00E42601"/>
    <w:rsid w:val="00E42D6D"/>
    <w:rsid w:val="00E45082"/>
    <w:rsid w:val="00E50A34"/>
    <w:rsid w:val="00E51C30"/>
    <w:rsid w:val="00E52139"/>
    <w:rsid w:val="00E53212"/>
    <w:rsid w:val="00E53D3E"/>
    <w:rsid w:val="00E55C98"/>
    <w:rsid w:val="00E57144"/>
    <w:rsid w:val="00E578A9"/>
    <w:rsid w:val="00E61B48"/>
    <w:rsid w:val="00E62707"/>
    <w:rsid w:val="00E63861"/>
    <w:rsid w:val="00E64441"/>
    <w:rsid w:val="00E64A39"/>
    <w:rsid w:val="00E64C3D"/>
    <w:rsid w:val="00E66F0C"/>
    <w:rsid w:val="00E7029D"/>
    <w:rsid w:val="00E71A9E"/>
    <w:rsid w:val="00E73465"/>
    <w:rsid w:val="00E75286"/>
    <w:rsid w:val="00E77DEF"/>
    <w:rsid w:val="00E801C4"/>
    <w:rsid w:val="00E8097F"/>
    <w:rsid w:val="00E812A5"/>
    <w:rsid w:val="00E81C2D"/>
    <w:rsid w:val="00E8319C"/>
    <w:rsid w:val="00E831BC"/>
    <w:rsid w:val="00E84A2E"/>
    <w:rsid w:val="00E85E27"/>
    <w:rsid w:val="00E865BD"/>
    <w:rsid w:val="00E86B7D"/>
    <w:rsid w:val="00E900BF"/>
    <w:rsid w:val="00E9044A"/>
    <w:rsid w:val="00E906BF"/>
    <w:rsid w:val="00E922D8"/>
    <w:rsid w:val="00E92FEB"/>
    <w:rsid w:val="00E93A41"/>
    <w:rsid w:val="00E94DA8"/>
    <w:rsid w:val="00E96B7B"/>
    <w:rsid w:val="00E96D1B"/>
    <w:rsid w:val="00E977DB"/>
    <w:rsid w:val="00E97D54"/>
    <w:rsid w:val="00EA02B6"/>
    <w:rsid w:val="00EA1DD1"/>
    <w:rsid w:val="00EA214F"/>
    <w:rsid w:val="00EA225B"/>
    <w:rsid w:val="00EA44B6"/>
    <w:rsid w:val="00EA4F8C"/>
    <w:rsid w:val="00EA57C8"/>
    <w:rsid w:val="00EA6303"/>
    <w:rsid w:val="00EA6A26"/>
    <w:rsid w:val="00EB1771"/>
    <w:rsid w:val="00EB2138"/>
    <w:rsid w:val="00EB3CA9"/>
    <w:rsid w:val="00EB3F56"/>
    <w:rsid w:val="00EB4E18"/>
    <w:rsid w:val="00EB4E3A"/>
    <w:rsid w:val="00EB55C2"/>
    <w:rsid w:val="00EB58C1"/>
    <w:rsid w:val="00EB6A01"/>
    <w:rsid w:val="00EC0494"/>
    <w:rsid w:val="00EC076D"/>
    <w:rsid w:val="00EC0FC4"/>
    <w:rsid w:val="00EC213A"/>
    <w:rsid w:val="00EC339D"/>
    <w:rsid w:val="00EC3F5D"/>
    <w:rsid w:val="00EC50F3"/>
    <w:rsid w:val="00EC541C"/>
    <w:rsid w:val="00EC5715"/>
    <w:rsid w:val="00EC59BA"/>
    <w:rsid w:val="00EC5E93"/>
    <w:rsid w:val="00EC6307"/>
    <w:rsid w:val="00EC6FF7"/>
    <w:rsid w:val="00ED2B26"/>
    <w:rsid w:val="00ED3462"/>
    <w:rsid w:val="00ED4130"/>
    <w:rsid w:val="00ED5B58"/>
    <w:rsid w:val="00ED5F6D"/>
    <w:rsid w:val="00ED60E7"/>
    <w:rsid w:val="00ED74F7"/>
    <w:rsid w:val="00EE22ED"/>
    <w:rsid w:val="00EE2F37"/>
    <w:rsid w:val="00EE2FE8"/>
    <w:rsid w:val="00EE3433"/>
    <w:rsid w:val="00EE36E7"/>
    <w:rsid w:val="00EE38E1"/>
    <w:rsid w:val="00EE584A"/>
    <w:rsid w:val="00EE6116"/>
    <w:rsid w:val="00EF1367"/>
    <w:rsid w:val="00EF1DCB"/>
    <w:rsid w:val="00EF2EE6"/>
    <w:rsid w:val="00EF3CCF"/>
    <w:rsid w:val="00EF4F5F"/>
    <w:rsid w:val="00F018F7"/>
    <w:rsid w:val="00F045F5"/>
    <w:rsid w:val="00F06BDE"/>
    <w:rsid w:val="00F07184"/>
    <w:rsid w:val="00F07A2E"/>
    <w:rsid w:val="00F127F8"/>
    <w:rsid w:val="00F128D9"/>
    <w:rsid w:val="00F135B3"/>
    <w:rsid w:val="00F14BEE"/>
    <w:rsid w:val="00F161E6"/>
    <w:rsid w:val="00F179A8"/>
    <w:rsid w:val="00F20C94"/>
    <w:rsid w:val="00F2167A"/>
    <w:rsid w:val="00F24983"/>
    <w:rsid w:val="00F26386"/>
    <w:rsid w:val="00F26B85"/>
    <w:rsid w:val="00F30A4C"/>
    <w:rsid w:val="00F311D8"/>
    <w:rsid w:val="00F34386"/>
    <w:rsid w:val="00F369F1"/>
    <w:rsid w:val="00F37423"/>
    <w:rsid w:val="00F37E4D"/>
    <w:rsid w:val="00F40104"/>
    <w:rsid w:val="00F407E2"/>
    <w:rsid w:val="00F40B28"/>
    <w:rsid w:val="00F40D57"/>
    <w:rsid w:val="00F4181B"/>
    <w:rsid w:val="00F41E3A"/>
    <w:rsid w:val="00F41FF6"/>
    <w:rsid w:val="00F42939"/>
    <w:rsid w:val="00F44457"/>
    <w:rsid w:val="00F46688"/>
    <w:rsid w:val="00F475E4"/>
    <w:rsid w:val="00F5156A"/>
    <w:rsid w:val="00F521D2"/>
    <w:rsid w:val="00F52DBE"/>
    <w:rsid w:val="00F53C1C"/>
    <w:rsid w:val="00F54FCA"/>
    <w:rsid w:val="00F55A80"/>
    <w:rsid w:val="00F55EA0"/>
    <w:rsid w:val="00F618E5"/>
    <w:rsid w:val="00F61F07"/>
    <w:rsid w:val="00F61F37"/>
    <w:rsid w:val="00F61FA3"/>
    <w:rsid w:val="00F636C8"/>
    <w:rsid w:val="00F641DC"/>
    <w:rsid w:val="00F65C5C"/>
    <w:rsid w:val="00F65E0C"/>
    <w:rsid w:val="00F66746"/>
    <w:rsid w:val="00F66AD6"/>
    <w:rsid w:val="00F6738F"/>
    <w:rsid w:val="00F7005B"/>
    <w:rsid w:val="00F7198F"/>
    <w:rsid w:val="00F7219B"/>
    <w:rsid w:val="00F72A08"/>
    <w:rsid w:val="00F7423E"/>
    <w:rsid w:val="00F77238"/>
    <w:rsid w:val="00F774ED"/>
    <w:rsid w:val="00F77F6C"/>
    <w:rsid w:val="00F81A8F"/>
    <w:rsid w:val="00F83F74"/>
    <w:rsid w:val="00F8590E"/>
    <w:rsid w:val="00F85E39"/>
    <w:rsid w:val="00F86C01"/>
    <w:rsid w:val="00F8776C"/>
    <w:rsid w:val="00F878FE"/>
    <w:rsid w:val="00F87942"/>
    <w:rsid w:val="00F903F2"/>
    <w:rsid w:val="00F90D49"/>
    <w:rsid w:val="00F90FBA"/>
    <w:rsid w:val="00F9205D"/>
    <w:rsid w:val="00F926D1"/>
    <w:rsid w:val="00F93301"/>
    <w:rsid w:val="00F93A53"/>
    <w:rsid w:val="00F94A96"/>
    <w:rsid w:val="00F95059"/>
    <w:rsid w:val="00F95E73"/>
    <w:rsid w:val="00FA089A"/>
    <w:rsid w:val="00FA0AB4"/>
    <w:rsid w:val="00FA0FC5"/>
    <w:rsid w:val="00FA2607"/>
    <w:rsid w:val="00FA350A"/>
    <w:rsid w:val="00FA4F22"/>
    <w:rsid w:val="00FA7348"/>
    <w:rsid w:val="00FA7861"/>
    <w:rsid w:val="00FA789A"/>
    <w:rsid w:val="00FB092C"/>
    <w:rsid w:val="00FB19D8"/>
    <w:rsid w:val="00FB2336"/>
    <w:rsid w:val="00FB5370"/>
    <w:rsid w:val="00FC04BA"/>
    <w:rsid w:val="00FC1A42"/>
    <w:rsid w:val="00FC232E"/>
    <w:rsid w:val="00FC25BC"/>
    <w:rsid w:val="00FC334F"/>
    <w:rsid w:val="00FC3465"/>
    <w:rsid w:val="00FC56CA"/>
    <w:rsid w:val="00FD1C20"/>
    <w:rsid w:val="00FD1D4C"/>
    <w:rsid w:val="00FD2014"/>
    <w:rsid w:val="00FD6E5A"/>
    <w:rsid w:val="00FD754B"/>
    <w:rsid w:val="00FD7916"/>
    <w:rsid w:val="00FE1A69"/>
    <w:rsid w:val="00FE304B"/>
    <w:rsid w:val="00FE3B94"/>
    <w:rsid w:val="00FE3C72"/>
    <w:rsid w:val="00FE411F"/>
    <w:rsid w:val="00FE42A5"/>
    <w:rsid w:val="00FF364A"/>
    <w:rsid w:val="00FF4E18"/>
    <w:rsid w:val="00FF773F"/>
    <w:rsid w:val="020F655D"/>
    <w:rsid w:val="0DBDEFEF"/>
    <w:rsid w:val="1F6A556F"/>
    <w:rsid w:val="22879EE4"/>
    <w:rsid w:val="24142CAC"/>
    <w:rsid w:val="242CF062"/>
    <w:rsid w:val="29337A92"/>
    <w:rsid w:val="2E64303F"/>
    <w:rsid w:val="47F97445"/>
    <w:rsid w:val="5E24E927"/>
    <w:rsid w:val="660D0991"/>
    <w:rsid w:val="7D8CC9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E35C817"/>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626"/>
    <w:rPr>
      <w:rFonts w:ascii="Arial" w:hAnsi="Arial"/>
    </w:rPr>
  </w:style>
  <w:style w:type="paragraph" w:styleId="Heading1">
    <w:name w:val="heading 1"/>
    <w:basedOn w:val="Normal"/>
    <w:next w:val="Normal"/>
    <w:link w:val="Heading1Char"/>
    <w:uiPriority w:val="9"/>
    <w:qFormat/>
    <w:rsid w:val="000279F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link w:val="NormalWebChar"/>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eastAsia="Times New Roman"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uiPriority w:val="34"/>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0279FD"/>
    <w:rPr>
      <w:rFonts w:asciiTheme="majorHAnsi" w:eastAsiaTheme="majorEastAsia" w:hAnsiTheme="majorHAnsi" w:cstheme="majorBidi"/>
      <w:color w:val="365F91" w:themeColor="accent1" w:themeShade="BF"/>
      <w:sz w:val="32"/>
      <w:szCs w:val="32"/>
    </w:rPr>
  </w:style>
  <w:style w:type="paragraph" w:customStyle="1" w:styleId="superscript">
    <w:name w:val="superscript"/>
    <w:basedOn w:val="Normal"/>
    <w:link w:val="superscriptChar"/>
    <w:qFormat/>
    <w:rsid w:val="000279FD"/>
    <w:pPr>
      <w:ind w:left="357"/>
      <w:jc w:val="both"/>
    </w:pPr>
    <w:rPr>
      <w:color w:val="000000"/>
      <w:sz w:val="20"/>
      <w:szCs w:val="20"/>
    </w:rPr>
  </w:style>
  <w:style w:type="paragraph" w:styleId="Caption">
    <w:name w:val="caption"/>
    <w:basedOn w:val="Normal"/>
    <w:next w:val="Normal"/>
    <w:uiPriority w:val="35"/>
    <w:unhideWhenUsed/>
    <w:qFormat/>
    <w:rsid w:val="000904CE"/>
    <w:pPr>
      <w:spacing w:line="240" w:lineRule="auto"/>
    </w:pPr>
    <w:rPr>
      <w:i/>
      <w:iCs/>
      <w:color w:val="1F497D" w:themeColor="text2"/>
      <w:sz w:val="18"/>
      <w:szCs w:val="18"/>
    </w:rPr>
  </w:style>
  <w:style w:type="character" w:customStyle="1" w:styleId="NormalWebChar">
    <w:name w:val="Normal (Web) Char"/>
    <w:basedOn w:val="DefaultParagraphFont"/>
    <w:link w:val="NormalWeb"/>
    <w:uiPriority w:val="99"/>
    <w:rsid w:val="000279FD"/>
    <w:rPr>
      <w:rFonts w:ascii="Times New Roman" w:eastAsia="Times New Roman" w:hAnsi="Times New Roman" w:cs="Times New Roman"/>
      <w:sz w:val="24"/>
      <w:szCs w:val="24"/>
      <w:lang w:eastAsia="en-GB"/>
    </w:rPr>
  </w:style>
  <w:style w:type="character" w:customStyle="1" w:styleId="superscriptChar">
    <w:name w:val="superscript Char"/>
    <w:basedOn w:val="NormalWebChar"/>
    <w:link w:val="superscript"/>
    <w:rsid w:val="000279FD"/>
    <w:rPr>
      <w:rFonts w:ascii="Times New Roman" w:eastAsia="Times New Roman" w:hAnsi="Times New Roman" w:cs="Times New Roman"/>
      <w:color w:val="000000"/>
      <w:sz w:val="20"/>
      <w:szCs w:val="20"/>
      <w:lang w:eastAsia="en-GB"/>
    </w:rPr>
  </w:style>
  <w:style w:type="character" w:styleId="Strong">
    <w:name w:val="Strong"/>
    <w:basedOn w:val="DefaultParagraphFont"/>
    <w:uiPriority w:val="22"/>
    <w:qFormat/>
    <w:rsid w:val="006A2626"/>
    <w:rPr>
      <w:b/>
      <w:bCs/>
    </w:rPr>
  </w:style>
  <w:style w:type="character" w:customStyle="1" w:styleId="apple-converted-space">
    <w:name w:val="apple-converted-space"/>
    <w:basedOn w:val="DefaultParagraphFont"/>
    <w:rsid w:val="000F4100"/>
  </w:style>
  <w:style w:type="paragraph" w:styleId="NoSpacing">
    <w:name w:val="No Spacing"/>
    <w:uiPriority w:val="1"/>
    <w:qFormat/>
    <w:rsid w:val="00781288"/>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76765218">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071852498">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06942584">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947152323">
      <w:bodyDiv w:val="1"/>
      <w:marLeft w:val="0"/>
      <w:marRight w:val="0"/>
      <w:marTop w:val="0"/>
      <w:marBottom w:val="0"/>
      <w:divBdr>
        <w:top w:val="none" w:sz="0" w:space="0" w:color="auto"/>
        <w:left w:val="none" w:sz="0" w:space="0" w:color="auto"/>
        <w:bottom w:val="none" w:sz="0" w:space="0" w:color="auto"/>
        <w:right w:val="none" w:sz="0" w:space="0" w:color="auto"/>
      </w:divBdr>
    </w:div>
    <w:div w:id="2025740943">
      <w:bodyDiv w:val="1"/>
      <w:marLeft w:val="0"/>
      <w:marRight w:val="0"/>
      <w:marTop w:val="0"/>
      <w:marBottom w:val="0"/>
      <w:divBdr>
        <w:top w:val="none" w:sz="0" w:space="0" w:color="auto"/>
        <w:left w:val="none" w:sz="0" w:space="0" w:color="auto"/>
        <w:bottom w:val="none" w:sz="0" w:space="0" w:color="auto"/>
        <w:right w:val="none" w:sz="0" w:space="0" w:color="auto"/>
      </w:divBdr>
    </w:div>
    <w:div w:id="204741417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catapult.org.uk/" TargetMode="External"/><Relationship Id="rId5" Type="http://schemas.openxmlformats.org/officeDocument/2006/relationships/numbering" Target="numbering.xml"/><Relationship Id="rId15" Type="http://schemas.openxmlformats.org/officeDocument/2006/relationships/hyperlink" Target="mailto:celltherapycatapult@evershed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ieran.Arnold/AppData/Local/Microsoft/Windows/INetCache/Content.Outlook/HHGIPJVZ/procurement@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B5CCC9538FA4B983DBB975664511A" ma:contentTypeVersion="" ma:contentTypeDescription="Create a new document." ma:contentTypeScope="" ma:versionID="6e797781eb97a4f14872ee0e9a294b22">
  <xsd:schema xmlns:xsd="http://www.w3.org/2001/XMLSchema" xmlns:xs="http://www.w3.org/2001/XMLSchema" xmlns:p="http://schemas.microsoft.com/office/2006/metadata/properties" xmlns:ns2="36cece87-eef1-4956-9659-9aa82824625b" xmlns:ns3="ef4db8b2-44eb-4bb7-86b5-eb2283c96783" targetNamespace="http://schemas.microsoft.com/office/2006/metadata/properties" ma:root="true" ma:fieldsID="0a5536b459ab4393277f3fab0d98985a" ns2:_="" ns3:_="">
    <xsd:import namespace="36cece87-eef1-4956-9659-9aa82824625b"/>
    <xsd:import namespace="ef4db8b2-44eb-4bb7-86b5-eb2283c967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ece87-eef1-4956-9659-9aa828246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b8b2-44eb-4bb7-86b5-eb2283c967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5AC9-97F5-455F-91B9-131A20076BF2}">
  <ds:schemaRefs>
    <ds:schemaRef ds:uri="http://purl.org/dc/dcmitype/"/>
    <ds:schemaRef ds:uri="http://schemas.microsoft.com/office/2006/metadata/properties"/>
    <ds:schemaRef ds:uri="http://purl.org/dc/elements/1.1/"/>
    <ds:schemaRef ds:uri="36cece87-eef1-4956-9659-9aa82824625b"/>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ef4db8b2-44eb-4bb7-86b5-eb2283c96783"/>
  </ds:schemaRefs>
</ds:datastoreItem>
</file>

<file path=customXml/itemProps2.xml><?xml version="1.0" encoding="utf-8"?>
<ds:datastoreItem xmlns:ds="http://schemas.openxmlformats.org/officeDocument/2006/customXml" ds:itemID="{9E664328-DC31-43FD-AF08-4ED0D267A471}">
  <ds:schemaRefs>
    <ds:schemaRef ds:uri="http://schemas.microsoft.com/sharepoint/v3/contenttype/forms"/>
  </ds:schemaRefs>
</ds:datastoreItem>
</file>

<file path=customXml/itemProps3.xml><?xml version="1.0" encoding="utf-8"?>
<ds:datastoreItem xmlns:ds="http://schemas.openxmlformats.org/officeDocument/2006/customXml" ds:itemID="{29F51A20-4A2F-4EAF-B42E-40305C7D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ece87-eef1-4956-9659-9aa82824625b"/>
    <ds:schemaRef ds:uri="ef4db8b2-44eb-4bb7-86b5-eb2283c96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A6A49C-4180-41EA-8899-2FA3439D9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7494</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2018-01-17T11:13:00Z</cp:lastPrinted>
  <dcterms:created xsi:type="dcterms:W3CDTF">2018-01-17T12:00:00Z</dcterms:created>
  <dcterms:modified xsi:type="dcterms:W3CDTF">2018-01-17T12:00:00Z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Nikolaos.Tsitsilonis@sa.catapult.org.uk</vt:lpwstr>
  </property>
  <property fmtid="{D5CDD505-2E9C-101B-9397-08002B2CF9AE}" pid="6" name="MSIP_Label_a0bd08e1-bb58-4e8f-a337-a97265c85f8b_SetDate">
    <vt:lpwstr>2017-12-06T15:59:25.8902249+00:00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y fmtid="{D5CDD505-2E9C-101B-9397-08002B2CF9AE}" pid="11" name="ContentTypeId">
    <vt:lpwstr>0x010100ECBB5CCC9538FA4B983DBB975664511A</vt:lpwstr>
  </property>
</Properties>
</file>