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4"/>
    <w:bookmarkStart w:id="1" w:name="OLE_LINK13"/>
    <w:p w14:paraId="603CBCA6" w14:textId="463071CC" w:rsidR="00C75EA2" w:rsidRDefault="00C60E66" w:rsidP="005C1175">
      <w:pPr>
        <w:spacing w:after="200" w:line="276" w:lineRule="auto"/>
        <w:ind w:left="2160" w:firstLine="720"/>
        <w:rPr>
          <w:b/>
          <w:bCs w:val="0"/>
          <w:color w:val="000000"/>
        </w:rPr>
      </w:pPr>
      <w:r w:rsidRPr="00F70575">
        <w:rPr>
          <w:b/>
          <w:bCs w:val="0"/>
          <w:caps/>
          <w:color w:val="000000"/>
        </w:rPr>
        <w:object w:dxaOrig="3540" w:dyaOrig="930" w14:anchorId="75BF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6.5pt" o:ole="">
            <v:imagedata r:id="rId13" o:title=""/>
          </v:shape>
          <o:OLEObject Type="Embed" ProgID="MSPhotoEd.3" ShapeID="_x0000_i1025" DrawAspect="Content" ObjectID="_1764141768" r:id="rId14"/>
        </w:object>
      </w:r>
    </w:p>
    <w:p w14:paraId="38D05F1C" w14:textId="4D016325" w:rsidR="00567664" w:rsidRDefault="00520956" w:rsidP="005731D4">
      <w:pPr>
        <w:jc w:val="center"/>
        <w:rPr>
          <w:b/>
          <w:bCs w:val="0"/>
          <w:color w:val="000000"/>
          <w:sz w:val="28"/>
          <w:szCs w:val="28"/>
        </w:rPr>
      </w:pPr>
      <w:r w:rsidRPr="00B44B82">
        <w:rPr>
          <w:b/>
          <w:bCs w:val="0"/>
          <w:color w:val="000000"/>
          <w:sz w:val="28"/>
          <w:szCs w:val="28"/>
        </w:rPr>
        <w:t xml:space="preserve">Valuation of </w:t>
      </w:r>
      <w:r w:rsidR="00A1348F">
        <w:rPr>
          <w:b/>
          <w:bCs w:val="0"/>
          <w:color w:val="000000"/>
          <w:sz w:val="28"/>
          <w:szCs w:val="28"/>
        </w:rPr>
        <w:t>S</w:t>
      </w:r>
      <w:r w:rsidR="00E62D0F">
        <w:rPr>
          <w:b/>
          <w:bCs w:val="0"/>
          <w:color w:val="000000"/>
          <w:sz w:val="28"/>
          <w:szCs w:val="28"/>
        </w:rPr>
        <w:t xml:space="preserve">hared </w:t>
      </w:r>
      <w:r w:rsidR="00A1348F">
        <w:rPr>
          <w:b/>
          <w:bCs w:val="0"/>
          <w:color w:val="000000"/>
          <w:sz w:val="28"/>
          <w:szCs w:val="28"/>
        </w:rPr>
        <w:t>W</w:t>
      </w:r>
      <w:r w:rsidR="004A218E">
        <w:rPr>
          <w:b/>
          <w:bCs w:val="0"/>
          <w:color w:val="000000"/>
          <w:sz w:val="28"/>
          <w:szCs w:val="28"/>
        </w:rPr>
        <w:t xml:space="preserve">aste </w:t>
      </w:r>
      <w:r w:rsidR="00A1348F">
        <w:rPr>
          <w:b/>
          <w:bCs w:val="0"/>
          <w:color w:val="000000"/>
          <w:sz w:val="28"/>
          <w:szCs w:val="28"/>
        </w:rPr>
        <w:t>P</w:t>
      </w:r>
      <w:r w:rsidR="004A218E">
        <w:rPr>
          <w:b/>
          <w:bCs w:val="0"/>
          <w:color w:val="000000"/>
          <w:sz w:val="28"/>
          <w:szCs w:val="28"/>
        </w:rPr>
        <w:t xml:space="preserve">artnership </w:t>
      </w:r>
      <w:r w:rsidR="00A1348F">
        <w:rPr>
          <w:b/>
          <w:bCs w:val="0"/>
          <w:color w:val="000000"/>
          <w:sz w:val="28"/>
          <w:szCs w:val="28"/>
        </w:rPr>
        <w:t>A</w:t>
      </w:r>
      <w:r w:rsidR="004A218E">
        <w:rPr>
          <w:b/>
          <w:bCs w:val="0"/>
          <w:color w:val="000000"/>
          <w:sz w:val="28"/>
          <w:szCs w:val="28"/>
        </w:rPr>
        <w:t>ssets</w:t>
      </w:r>
      <w:r w:rsidR="00113AE8">
        <w:rPr>
          <w:b/>
          <w:bCs w:val="0"/>
          <w:color w:val="000000"/>
          <w:sz w:val="28"/>
          <w:szCs w:val="28"/>
        </w:rPr>
        <w:t xml:space="preserve"> Specification</w:t>
      </w:r>
      <w:r>
        <w:rPr>
          <w:b/>
          <w:bCs w:val="0"/>
          <w:color w:val="000000"/>
          <w:sz w:val="28"/>
          <w:szCs w:val="28"/>
        </w:rPr>
        <w:t xml:space="preserve"> </w:t>
      </w:r>
    </w:p>
    <w:p w14:paraId="49572830" w14:textId="77777777" w:rsidR="00567664" w:rsidRDefault="00567664" w:rsidP="005731D4">
      <w:pPr>
        <w:jc w:val="center"/>
        <w:rPr>
          <w:b/>
          <w:bCs w:val="0"/>
          <w:color w:val="000000"/>
          <w:sz w:val="28"/>
          <w:szCs w:val="28"/>
        </w:rPr>
      </w:pPr>
    </w:p>
    <w:p w14:paraId="0D5BB2C4" w14:textId="77777777" w:rsidR="00DD5294" w:rsidRDefault="00DD5294" w:rsidP="00DD5294">
      <w:pPr>
        <w:pStyle w:val="ListParagraph"/>
        <w:ind w:left="360"/>
        <w:rPr>
          <w:b/>
          <w:bCs w:val="0"/>
          <w:color w:val="000000"/>
        </w:rPr>
      </w:pPr>
    </w:p>
    <w:p w14:paraId="1CA6B6EA" w14:textId="1252CBA8" w:rsidR="00624CB7" w:rsidRPr="00DD5294" w:rsidRDefault="002A2624" w:rsidP="00DD5294">
      <w:pPr>
        <w:pStyle w:val="ListParagraph"/>
        <w:numPr>
          <w:ilvl w:val="0"/>
          <w:numId w:val="10"/>
        </w:numPr>
        <w:rPr>
          <w:b/>
          <w:bCs w:val="0"/>
          <w:color w:val="000000"/>
        </w:rPr>
      </w:pPr>
      <w:r w:rsidRPr="00DD5294">
        <w:rPr>
          <w:b/>
          <w:bCs w:val="0"/>
          <w:color w:val="000000"/>
        </w:rPr>
        <w:t>Introduction</w:t>
      </w:r>
    </w:p>
    <w:p w14:paraId="70307C94" w14:textId="77777777" w:rsidR="00624CB7" w:rsidRDefault="00624CB7" w:rsidP="001A4036">
      <w:pPr>
        <w:rPr>
          <w:color w:val="000000"/>
        </w:rPr>
      </w:pPr>
    </w:p>
    <w:p w14:paraId="03E93542" w14:textId="2361A525" w:rsidR="00CB4480" w:rsidRDefault="001D1F38" w:rsidP="001A4036">
      <w:pPr>
        <w:rPr>
          <w:color w:val="000000"/>
        </w:rPr>
      </w:pPr>
      <w:r>
        <w:rPr>
          <w:color w:val="000000"/>
        </w:rPr>
        <w:t>Hampshire County Council on behal</w:t>
      </w:r>
      <w:r w:rsidR="00FB6FF8">
        <w:rPr>
          <w:color w:val="000000"/>
        </w:rPr>
        <w:t xml:space="preserve">f of Project Integra, a local authority </w:t>
      </w:r>
      <w:r w:rsidR="00F22EA1">
        <w:rPr>
          <w:color w:val="000000"/>
        </w:rPr>
        <w:t>partnership comprising Hampshire County Council, S</w:t>
      </w:r>
      <w:r w:rsidR="00715512">
        <w:rPr>
          <w:color w:val="000000"/>
        </w:rPr>
        <w:t xml:space="preserve">outhampton City Council and </w:t>
      </w:r>
      <w:r w:rsidR="008317F3">
        <w:rPr>
          <w:color w:val="000000"/>
        </w:rPr>
        <w:t>Portsmouth City Council</w:t>
      </w:r>
      <w:r w:rsidR="00F22EA1">
        <w:rPr>
          <w:color w:val="000000"/>
        </w:rPr>
        <w:t xml:space="preserve"> with </w:t>
      </w:r>
      <w:r w:rsidR="008A7C12">
        <w:t>Hampshire Waste Services Ltd (a wholly owned subsidiary of Veolia UK)</w:t>
      </w:r>
      <w:r w:rsidR="008A7C12">
        <w:rPr>
          <w:color w:val="000000"/>
        </w:rPr>
        <w:t xml:space="preserve"> </w:t>
      </w:r>
      <w:r w:rsidR="00190979">
        <w:rPr>
          <w:color w:val="000000"/>
        </w:rPr>
        <w:t xml:space="preserve">require </w:t>
      </w:r>
      <w:r w:rsidR="00145D6A">
        <w:rPr>
          <w:color w:val="000000"/>
        </w:rPr>
        <w:t xml:space="preserve">a </w:t>
      </w:r>
      <w:r w:rsidR="002341E7">
        <w:rPr>
          <w:color w:val="000000"/>
        </w:rPr>
        <w:t xml:space="preserve">valuation of </w:t>
      </w:r>
      <w:r w:rsidR="00190979">
        <w:rPr>
          <w:color w:val="000000"/>
        </w:rPr>
        <w:t>the shared wa</w:t>
      </w:r>
      <w:r w:rsidR="00594863">
        <w:rPr>
          <w:color w:val="000000"/>
        </w:rPr>
        <w:t>ste</w:t>
      </w:r>
      <w:r w:rsidR="00F22EA1">
        <w:rPr>
          <w:color w:val="000000"/>
        </w:rPr>
        <w:t xml:space="preserve"> </w:t>
      </w:r>
      <w:r w:rsidR="00341A05">
        <w:rPr>
          <w:color w:val="000000"/>
        </w:rPr>
        <w:t xml:space="preserve">partnership assets </w:t>
      </w:r>
      <w:r w:rsidR="007F606C">
        <w:rPr>
          <w:color w:val="000000"/>
        </w:rPr>
        <w:t xml:space="preserve">in the current 2023/24 financial year. </w:t>
      </w:r>
    </w:p>
    <w:p w14:paraId="18686FC0" w14:textId="77777777" w:rsidR="00CB4480" w:rsidRDefault="00CB4480" w:rsidP="001A4036">
      <w:pPr>
        <w:rPr>
          <w:color w:val="000000"/>
        </w:rPr>
      </w:pPr>
    </w:p>
    <w:p w14:paraId="229A17FA" w14:textId="1ED0F580" w:rsidR="001D1F38" w:rsidRDefault="007F606C" w:rsidP="001A4036">
      <w:pPr>
        <w:rPr>
          <w:color w:val="000000"/>
        </w:rPr>
      </w:pPr>
      <w:r>
        <w:rPr>
          <w:color w:val="000000"/>
        </w:rPr>
        <w:t>Th</w:t>
      </w:r>
      <w:r w:rsidR="00DC5891">
        <w:rPr>
          <w:color w:val="000000"/>
        </w:rPr>
        <w:t>ese</w:t>
      </w:r>
      <w:r>
        <w:rPr>
          <w:color w:val="000000"/>
        </w:rPr>
        <w:t xml:space="preserve"> valuation</w:t>
      </w:r>
      <w:r w:rsidR="00DC5891">
        <w:rPr>
          <w:color w:val="000000"/>
        </w:rPr>
        <w:t>s are</w:t>
      </w:r>
      <w:r w:rsidR="00BA7194">
        <w:rPr>
          <w:color w:val="000000"/>
        </w:rPr>
        <w:t xml:space="preserve"> </w:t>
      </w:r>
      <w:r w:rsidR="00102484">
        <w:rPr>
          <w:color w:val="000000"/>
        </w:rPr>
        <w:t>necessary</w:t>
      </w:r>
      <w:r w:rsidR="003D5154">
        <w:rPr>
          <w:color w:val="000000"/>
        </w:rPr>
        <w:t xml:space="preserve"> for financial accounting purposes </w:t>
      </w:r>
      <w:r w:rsidR="00505AAB">
        <w:rPr>
          <w:color w:val="000000"/>
        </w:rPr>
        <w:t>for inclusion in the financial statements of the three partner</w:t>
      </w:r>
      <w:r w:rsidR="00B1121C">
        <w:rPr>
          <w:color w:val="000000"/>
        </w:rPr>
        <w:t xml:space="preserve"> authorities</w:t>
      </w:r>
      <w:r w:rsidR="00FF3914">
        <w:rPr>
          <w:color w:val="000000"/>
        </w:rPr>
        <w:t xml:space="preserve"> and specifically, </w:t>
      </w:r>
      <w:proofErr w:type="gramStart"/>
      <w:r w:rsidR="003D5154">
        <w:rPr>
          <w:color w:val="000000"/>
        </w:rPr>
        <w:t>in order</w:t>
      </w:r>
      <w:r w:rsidR="00BA7194">
        <w:rPr>
          <w:color w:val="000000"/>
        </w:rPr>
        <w:t xml:space="preserve"> </w:t>
      </w:r>
      <w:r w:rsidR="00DF1D5E">
        <w:rPr>
          <w:color w:val="000000"/>
        </w:rPr>
        <w:t>to</w:t>
      </w:r>
      <w:proofErr w:type="gramEnd"/>
      <w:r w:rsidR="00DF1D5E">
        <w:rPr>
          <w:color w:val="000000"/>
        </w:rPr>
        <w:t xml:space="preserve"> </w:t>
      </w:r>
      <w:r w:rsidR="00505AAB">
        <w:rPr>
          <w:color w:val="000000"/>
        </w:rPr>
        <w:t>meet</w:t>
      </w:r>
      <w:r w:rsidR="00DF1D5E">
        <w:rPr>
          <w:color w:val="000000"/>
        </w:rPr>
        <w:t xml:space="preserve"> </w:t>
      </w:r>
      <w:r w:rsidR="00102484" w:rsidRPr="00102484">
        <w:rPr>
          <w:color w:val="000000"/>
        </w:rPr>
        <w:t>Chartered Institute of Public Finance and Accountancy</w:t>
      </w:r>
      <w:r w:rsidR="00102484">
        <w:rPr>
          <w:color w:val="000000"/>
        </w:rPr>
        <w:t xml:space="preserve"> (CIPFA) </w:t>
      </w:r>
      <w:r w:rsidR="00E03092">
        <w:rPr>
          <w:color w:val="000000"/>
        </w:rPr>
        <w:t xml:space="preserve">Code of Practice </w:t>
      </w:r>
      <w:r w:rsidR="00102484">
        <w:rPr>
          <w:color w:val="000000"/>
        </w:rPr>
        <w:t xml:space="preserve">requirement for all </w:t>
      </w:r>
      <w:r w:rsidR="00E03092">
        <w:rPr>
          <w:color w:val="000000"/>
        </w:rPr>
        <w:t>land &amp; building assets to be revalued at intervals of no longer than five years</w:t>
      </w:r>
      <w:r w:rsidR="00FF3914">
        <w:rPr>
          <w:color w:val="000000"/>
        </w:rPr>
        <w:t xml:space="preserve">. </w:t>
      </w:r>
    </w:p>
    <w:p w14:paraId="068A1A84" w14:textId="77777777" w:rsidR="001D1F38" w:rsidRDefault="001D1F38" w:rsidP="001A4036">
      <w:pPr>
        <w:rPr>
          <w:color w:val="000000"/>
        </w:rPr>
      </w:pPr>
    </w:p>
    <w:p w14:paraId="4705B889" w14:textId="77777777" w:rsidR="001D1F38" w:rsidRDefault="001D1F38" w:rsidP="001A4036">
      <w:pPr>
        <w:rPr>
          <w:color w:val="000000"/>
        </w:rPr>
      </w:pPr>
    </w:p>
    <w:p w14:paraId="24A1F01B" w14:textId="77777777" w:rsidR="00006789" w:rsidRPr="004B08C0" w:rsidRDefault="00006789" w:rsidP="001A4036">
      <w:pPr>
        <w:rPr>
          <w:color w:val="000000"/>
          <w:highlight w:val="yellow"/>
        </w:rPr>
      </w:pPr>
    </w:p>
    <w:p w14:paraId="1046664E" w14:textId="77777777" w:rsidR="0089637E" w:rsidRDefault="0089637E" w:rsidP="00790B6B">
      <w:pPr>
        <w:jc w:val="center"/>
        <w:rPr>
          <w:color w:val="000000"/>
        </w:rPr>
      </w:pPr>
    </w:p>
    <w:p w14:paraId="6C314B86" w14:textId="77777777" w:rsidR="0089637E" w:rsidRDefault="0089637E" w:rsidP="00790B6B">
      <w:pPr>
        <w:jc w:val="center"/>
        <w:rPr>
          <w:color w:val="000000"/>
        </w:rPr>
      </w:pPr>
    </w:p>
    <w:p w14:paraId="2B99D2B6" w14:textId="77777777" w:rsidR="0089637E" w:rsidRDefault="0089637E" w:rsidP="00790B6B">
      <w:pPr>
        <w:jc w:val="center"/>
        <w:rPr>
          <w:color w:val="000000"/>
        </w:rPr>
      </w:pPr>
    </w:p>
    <w:p w14:paraId="65A4DF64" w14:textId="77777777" w:rsidR="0089637E" w:rsidRDefault="0089637E" w:rsidP="00790B6B">
      <w:pPr>
        <w:jc w:val="center"/>
        <w:rPr>
          <w:color w:val="000000"/>
        </w:rPr>
      </w:pPr>
    </w:p>
    <w:p w14:paraId="0217C99C" w14:textId="77777777" w:rsidR="0089637E" w:rsidRDefault="0089637E" w:rsidP="00790B6B">
      <w:pPr>
        <w:jc w:val="center"/>
        <w:rPr>
          <w:color w:val="000000"/>
        </w:rPr>
      </w:pPr>
    </w:p>
    <w:p w14:paraId="7E6B3622" w14:textId="77777777" w:rsidR="0089637E" w:rsidRDefault="0089637E" w:rsidP="00790B6B">
      <w:pPr>
        <w:jc w:val="center"/>
        <w:rPr>
          <w:color w:val="000000"/>
        </w:rPr>
      </w:pPr>
    </w:p>
    <w:p w14:paraId="54E864F8" w14:textId="77777777" w:rsidR="0089637E" w:rsidRDefault="0089637E" w:rsidP="00790B6B">
      <w:pPr>
        <w:jc w:val="center"/>
        <w:rPr>
          <w:color w:val="000000"/>
        </w:rPr>
      </w:pPr>
    </w:p>
    <w:p w14:paraId="409F82EE" w14:textId="77777777" w:rsidR="0089637E" w:rsidRDefault="0089637E" w:rsidP="00790B6B">
      <w:pPr>
        <w:jc w:val="center"/>
        <w:rPr>
          <w:color w:val="000000"/>
        </w:rPr>
      </w:pPr>
    </w:p>
    <w:p w14:paraId="2AA782C1" w14:textId="77777777" w:rsidR="0089637E" w:rsidRDefault="0089637E" w:rsidP="00790B6B">
      <w:pPr>
        <w:jc w:val="center"/>
        <w:rPr>
          <w:color w:val="000000"/>
        </w:rPr>
      </w:pPr>
    </w:p>
    <w:p w14:paraId="5029E732" w14:textId="77777777" w:rsidR="0089637E" w:rsidRDefault="0089637E" w:rsidP="00790B6B">
      <w:pPr>
        <w:jc w:val="center"/>
        <w:rPr>
          <w:color w:val="000000"/>
        </w:rPr>
      </w:pPr>
    </w:p>
    <w:p w14:paraId="30B5C63E" w14:textId="77777777" w:rsidR="0089637E" w:rsidRDefault="0089637E" w:rsidP="00790B6B">
      <w:pPr>
        <w:jc w:val="center"/>
        <w:rPr>
          <w:color w:val="000000"/>
        </w:rPr>
      </w:pPr>
    </w:p>
    <w:p w14:paraId="65986026" w14:textId="77777777" w:rsidR="0089637E" w:rsidRDefault="0089637E" w:rsidP="00790B6B">
      <w:pPr>
        <w:jc w:val="center"/>
        <w:rPr>
          <w:color w:val="000000"/>
        </w:rPr>
      </w:pPr>
    </w:p>
    <w:p w14:paraId="160A1EFA" w14:textId="77777777" w:rsidR="0089637E" w:rsidRDefault="0089637E" w:rsidP="00790B6B">
      <w:pPr>
        <w:jc w:val="center"/>
        <w:rPr>
          <w:color w:val="000000"/>
        </w:rPr>
      </w:pPr>
    </w:p>
    <w:p w14:paraId="187C7013" w14:textId="77777777" w:rsidR="0089637E" w:rsidRDefault="0089637E" w:rsidP="00790B6B">
      <w:pPr>
        <w:jc w:val="center"/>
        <w:rPr>
          <w:color w:val="000000"/>
        </w:rPr>
      </w:pPr>
    </w:p>
    <w:p w14:paraId="690F4E56" w14:textId="77777777" w:rsidR="0089637E" w:rsidRDefault="0089637E" w:rsidP="00790B6B">
      <w:pPr>
        <w:jc w:val="center"/>
        <w:rPr>
          <w:color w:val="000000"/>
        </w:rPr>
      </w:pPr>
    </w:p>
    <w:p w14:paraId="4464B805" w14:textId="77777777" w:rsidR="0089637E" w:rsidRDefault="0089637E" w:rsidP="00790B6B">
      <w:pPr>
        <w:jc w:val="center"/>
        <w:rPr>
          <w:color w:val="000000"/>
        </w:rPr>
      </w:pPr>
    </w:p>
    <w:p w14:paraId="4BD2BF07" w14:textId="77777777" w:rsidR="0089637E" w:rsidRDefault="0089637E" w:rsidP="00790B6B">
      <w:pPr>
        <w:jc w:val="center"/>
        <w:rPr>
          <w:color w:val="000000"/>
        </w:rPr>
      </w:pPr>
    </w:p>
    <w:p w14:paraId="226D67C1" w14:textId="77777777" w:rsidR="0089637E" w:rsidRDefault="0089637E" w:rsidP="00790B6B">
      <w:pPr>
        <w:jc w:val="center"/>
        <w:rPr>
          <w:color w:val="000000"/>
        </w:rPr>
      </w:pPr>
    </w:p>
    <w:p w14:paraId="507BEA1C" w14:textId="77777777" w:rsidR="0089637E" w:rsidRDefault="0089637E" w:rsidP="00790B6B">
      <w:pPr>
        <w:jc w:val="center"/>
        <w:rPr>
          <w:color w:val="000000"/>
        </w:rPr>
      </w:pPr>
    </w:p>
    <w:p w14:paraId="39A92B0F" w14:textId="77777777" w:rsidR="0089637E" w:rsidRDefault="0089637E" w:rsidP="00790B6B">
      <w:pPr>
        <w:jc w:val="center"/>
        <w:rPr>
          <w:color w:val="000000"/>
        </w:rPr>
      </w:pPr>
    </w:p>
    <w:p w14:paraId="6A1E601C" w14:textId="77777777" w:rsidR="0089637E" w:rsidRDefault="0089637E" w:rsidP="00790B6B">
      <w:pPr>
        <w:jc w:val="center"/>
        <w:rPr>
          <w:color w:val="000000"/>
        </w:rPr>
      </w:pPr>
    </w:p>
    <w:p w14:paraId="57E53392" w14:textId="77777777" w:rsidR="0089637E" w:rsidRDefault="0089637E" w:rsidP="00790B6B">
      <w:pPr>
        <w:jc w:val="center"/>
        <w:rPr>
          <w:color w:val="000000"/>
        </w:rPr>
      </w:pPr>
    </w:p>
    <w:p w14:paraId="65322457" w14:textId="77777777" w:rsidR="0089637E" w:rsidRDefault="0089637E" w:rsidP="00790B6B">
      <w:pPr>
        <w:jc w:val="center"/>
        <w:rPr>
          <w:color w:val="000000"/>
        </w:rPr>
      </w:pPr>
    </w:p>
    <w:p w14:paraId="21B6503E" w14:textId="77777777" w:rsidR="0089637E" w:rsidRDefault="0089637E" w:rsidP="00790B6B">
      <w:pPr>
        <w:jc w:val="center"/>
        <w:rPr>
          <w:color w:val="000000"/>
        </w:rPr>
      </w:pPr>
    </w:p>
    <w:p w14:paraId="77E45CCE" w14:textId="77777777" w:rsidR="0089637E" w:rsidRDefault="0089637E" w:rsidP="00790B6B">
      <w:pPr>
        <w:jc w:val="center"/>
        <w:rPr>
          <w:color w:val="000000"/>
        </w:rPr>
      </w:pPr>
    </w:p>
    <w:p w14:paraId="5B1CD2B5" w14:textId="77777777" w:rsidR="0089637E" w:rsidRDefault="0089637E" w:rsidP="00790B6B">
      <w:pPr>
        <w:jc w:val="center"/>
        <w:rPr>
          <w:color w:val="000000"/>
        </w:rPr>
      </w:pPr>
    </w:p>
    <w:p w14:paraId="66E24909" w14:textId="77777777" w:rsidR="0089637E" w:rsidRDefault="0089637E" w:rsidP="00790B6B">
      <w:pPr>
        <w:jc w:val="center"/>
        <w:rPr>
          <w:color w:val="000000"/>
        </w:rPr>
      </w:pPr>
    </w:p>
    <w:p w14:paraId="2470268A" w14:textId="14CA8DBC" w:rsidR="40051C64" w:rsidRDefault="40051C64" w:rsidP="007148D2">
      <w:pPr>
        <w:rPr>
          <w:color w:val="000000" w:themeColor="text1"/>
        </w:rPr>
      </w:pPr>
    </w:p>
    <w:p w14:paraId="23608BDB" w14:textId="2432545E" w:rsidR="00790B6B" w:rsidRDefault="00C66833" w:rsidP="00DD5294">
      <w:pPr>
        <w:pStyle w:val="ListParagraph"/>
        <w:numPr>
          <w:ilvl w:val="0"/>
          <w:numId w:val="10"/>
        </w:numPr>
        <w:jc w:val="both"/>
        <w:rPr>
          <w:b/>
        </w:rPr>
      </w:pPr>
      <w:r>
        <w:rPr>
          <w:b/>
        </w:rPr>
        <w:lastRenderedPageBreak/>
        <w:t>Specification</w:t>
      </w:r>
    </w:p>
    <w:p w14:paraId="329BC6FB" w14:textId="77777777" w:rsidR="00C66833" w:rsidRDefault="00C66833" w:rsidP="00C66833">
      <w:pPr>
        <w:jc w:val="both"/>
        <w:rPr>
          <w:b/>
        </w:rPr>
      </w:pPr>
    </w:p>
    <w:p w14:paraId="261D6382" w14:textId="151A0E5A" w:rsidR="00C66833" w:rsidRPr="00C66833" w:rsidRDefault="00C66833" w:rsidP="00C66833">
      <w:pPr>
        <w:jc w:val="both"/>
        <w:rPr>
          <w:b/>
        </w:rPr>
      </w:pPr>
      <w:r>
        <w:rPr>
          <w:b/>
        </w:rPr>
        <w:t>S</w:t>
      </w:r>
      <w:r w:rsidR="007A19DC">
        <w:rPr>
          <w:b/>
        </w:rPr>
        <w:t>cope of Valuations</w:t>
      </w:r>
    </w:p>
    <w:p w14:paraId="134E8084" w14:textId="77777777" w:rsidR="00DD5294" w:rsidRDefault="00DD5294" w:rsidP="00DD5294">
      <w:pPr>
        <w:jc w:val="both"/>
        <w:rPr>
          <w:b/>
        </w:rPr>
      </w:pPr>
    </w:p>
    <w:p w14:paraId="646B5104" w14:textId="4ED9FA33" w:rsidR="002E7F75" w:rsidRDefault="00EF5FA6" w:rsidP="00EE47B9">
      <w:pPr>
        <w:rPr>
          <w:color w:val="000000"/>
        </w:rPr>
      </w:pPr>
      <w:r w:rsidRPr="00EF5FA6">
        <w:rPr>
          <w:bCs w:val="0"/>
        </w:rPr>
        <w:t xml:space="preserve">To carry </w:t>
      </w:r>
      <w:r w:rsidR="007D1246">
        <w:rPr>
          <w:bCs w:val="0"/>
        </w:rPr>
        <w:t>out valuation</w:t>
      </w:r>
      <w:r w:rsidR="00615B27">
        <w:rPr>
          <w:bCs w:val="0"/>
        </w:rPr>
        <w:t>s</w:t>
      </w:r>
      <w:r w:rsidR="007D1246">
        <w:rPr>
          <w:bCs w:val="0"/>
        </w:rPr>
        <w:t xml:space="preserve"> of </w:t>
      </w:r>
      <w:r w:rsidR="00D725B2">
        <w:rPr>
          <w:bCs w:val="0"/>
        </w:rPr>
        <w:t xml:space="preserve">land, </w:t>
      </w:r>
      <w:r w:rsidR="00F06C51">
        <w:rPr>
          <w:bCs w:val="0"/>
        </w:rPr>
        <w:t>buildings,</w:t>
      </w:r>
      <w:r w:rsidR="00D725B2">
        <w:rPr>
          <w:bCs w:val="0"/>
        </w:rPr>
        <w:t xml:space="preserve"> and specialist plant </w:t>
      </w:r>
      <w:r w:rsidR="00294D59">
        <w:rPr>
          <w:bCs w:val="0"/>
        </w:rPr>
        <w:t>and</w:t>
      </w:r>
      <w:r w:rsidR="00D725B2">
        <w:rPr>
          <w:bCs w:val="0"/>
        </w:rPr>
        <w:t xml:space="preserve"> </w:t>
      </w:r>
      <w:r w:rsidR="00BF3FD1">
        <w:rPr>
          <w:bCs w:val="0"/>
        </w:rPr>
        <w:t>equipment</w:t>
      </w:r>
      <w:r w:rsidR="00D725B2">
        <w:rPr>
          <w:bCs w:val="0"/>
        </w:rPr>
        <w:t xml:space="preserve"> at the </w:t>
      </w:r>
      <w:r w:rsidR="00615B27">
        <w:rPr>
          <w:bCs w:val="0"/>
        </w:rPr>
        <w:t>f</w:t>
      </w:r>
      <w:r w:rsidR="00673765">
        <w:rPr>
          <w:bCs w:val="0"/>
        </w:rPr>
        <w:t>ollowing five</w:t>
      </w:r>
      <w:r w:rsidR="00615B27">
        <w:rPr>
          <w:bCs w:val="0"/>
        </w:rPr>
        <w:t xml:space="preserve"> sites</w:t>
      </w:r>
      <w:r w:rsidR="00BF3FD1">
        <w:rPr>
          <w:bCs w:val="0"/>
        </w:rPr>
        <w:t xml:space="preserve"> </w:t>
      </w:r>
      <w:r w:rsidR="00615B27">
        <w:rPr>
          <w:bCs w:val="0"/>
        </w:rPr>
        <w:t>operated by</w:t>
      </w:r>
      <w:r w:rsidR="00844DA7">
        <w:rPr>
          <w:bCs w:val="0"/>
        </w:rPr>
        <w:t xml:space="preserve"> </w:t>
      </w:r>
      <w:r w:rsidR="003654B7">
        <w:t>Hampshire Waste Services Ltd</w:t>
      </w:r>
      <w:r w:rsidR="003654B7">
        <w:rPr>
          <w:bCs w:val="0"/>
        </w:rPr>
        <w:t xml:space="preserve"> </w:t>
      </w:r>
      <w:r w:rsidR="00844DA7">
        <w:rPr>
          <w:bCs w:val="0"/>
        </w:rPr>
        <w:t xml:space="preserve">under the </w:t>
      </w:r>
      <w:r w:rsidR="00844DA7">
        <w:rPr>
          <w:color w:val="000000"/>
        </w:rPr>
        <w:t>Project Integra partnership</w:t>
      </w:r>
      <w:r w:rsidR="002E7F75">
        <w:rPr>
          <w:color w:val="000000"/>
        </w:rPr>
        <w:t>.</w:t>
      </w:r>
    </w:p>
    <w:p w14:paraId="706A0B6C" w14:textId="77777777" w:rsidR="002E7F75" w:rsidRDefault="002E7F75" w:rsidP="001C0FB1">
      <w:pPr>
        <w:jc w:val="both"/>
        <w:rPr>
          <w:color w:val="000000"/>
        </w:rPr>
      </w:pPr>
    </w:p>
    <w:p w14:paraId="53F46A52" w14:textId="384B9A36" w:rsidR="001C0FB1" w:rsidRPr="005E4C4E" w:rsidRDefault="001C0FB1" w:rsidP="005E4C4E">
      <w:pPr>
        <w:pStyle w:val="ListParagraph"/>
        <w:numPr>
          <w:ilvl w:val="0"/>
          <w:numId w:val="12"/>
        </w:numPr>
        <w:rPr>
          <w:bCs w:val="0"/>
        </w:rPr>
      </w:pPr>
      <w:r w:rsidRPr="005E4C4E">
        <w:rPr>
          <w:bCs w:val="0"/>
        </w:rPr>
        <w:t>Chineham Energy Recovery Facility, Whitmarsh Lane, Chineham, Basingstoke, Hampshire</w:t>
      </w:r>
      <w:r w:rsidR="00A355FB" w:rsidRPr="005E4C4E">
        <w:rPr>
          <w:bCs w:val="0"/>
        </w:rPr>
        <w:t xml:space="preserve">, RG24 8LL </w:t>
      </w:r>
    </w:p>
    <w:p w14:paraId="629FA062" w14:textId="2D9BC3CF" w:rsidR="001C0FB1" w:rsidRPr="005E4C4E" w:rsidRDefault="001C0FB1" w:rsidP="005E4C4E">
      <w:pPr>
        <w:pStyle w:val="ListParagraph"/>
        <w:numPr>
          <w:ilvl w:val="0"/>
          <w:numId w:val="12"/>
        </w:numPr>
        <w:rPr>
          <w:bCs w:val="0"/>
        </w:rPr>
      </w:pPr>
      <w:r w:rsidRPr="005E4C4E">
        <w:rPr>
          <w:bCs w:val="0"/>
        </w:rPr>
        <w:t>Marchwood Energy Recovery Facility, Marchwood Industrial Park, Oceanic Way, Southampton, Hampshire</w:t>
      </w:r>
      <w:r w:rsidR="00852212" w:rsidRPr="005E4C4E">
        <w:rPr>
          <w:bCs w:val="0"/>
        </w:rPr>
        <w:t>, SO40 4BD</w:t>
      </w:r>
    </w:p>
    <w:p w14:paraId="20D8AC37" w14:textId="4633E0D2" w:rsidR="001C0FB1" w:rsidRPr="005E4C4E" w:rsidRDefault="001C0FB1" w:rsidP="005E4C4E">
      <w:pPr>
        <w:pStyle w:val="ListParagraph"/>
        <w:numPr>
          <w:ilvl w:val="0"/>
          <w:numId w:val="12"/>
        </w:numPr>
        <w:rPr>
          <w:bCs w:val="0"/>
        </w:rPr>
      </w:pPr>
      <w:r w:rsidRPr="005E4C4E">
        <w:rPr>
          <w:bCs w:val="0"/>
        </w:rPr>
        <w:t xml:space="preserve">Portsmouth Energy Recovery Facility, </w:t>
      </w:r>
      <w:proofErr w:type="spellStart"/>
      <w:r w:rsidRPr="005E4C4E">
        <w:rPr>
          <w:bCs w:val="0"/>
        </w:rPr>
        <w:t>Quartremaine</w:t>
      </w:r>
      <w:proofErr w:type="spellEnd"/>
      <w:r w:rsidRPr="005E4C4E">
        <w:rPr>
          <w:bCs w:val="0"/>
        </w:rPr>
        <w:t xml:space="preserve"> Road, Portsmouth, Hampshire</w:t>
      </w:r>
      <w:r w:rsidR="00852212" w:rsidRPr="005E4C4E">
        <w:rPr>
          <w:bCs w:val="0"/>
        </w:rPr>
        <w:t xml:space="preserve">, PO3 5HQ </w:t>
      </w:r>
    </w:p>
    <w:p w14:paraId="335380F0" w14:textId="6E253C32" w:rsidR="001C0FB1" w:rsidRPr="005E4C4E" w:rsidRDefault="001C0FB1" w:rsidP="005E4C4E">
      <w:pPr>
        <w:pStyle w:val="ListParagraph"/>
        <w:numPr>
          <w:ilvl w:val="0"/>
          <w:numId w:val="12"/>
        </w:numPr>
        <w:rPr>
          <w:bCs w:val="0"/>
        </w:rPr>
      </w:pPr>
      <w:r w:rsidRPr="005E4C4E">
        <w:rPr>
          <w:bCs w:val="0"/>
        </w:rPr>
        <w:t xml:space="preserve">Alton Material Recovery Facility, Farnham Road, Upper </w:t>
      </w:r>
      <w:proofErr w:type="spellStart"/>
      <w:r w:rsidRPr="005E4C4E">
        <w:rPr>
          <w:bCs w:val="0"/>
        </w:rPr>
        <w:t>Froyle</w:t>
      </w:r>
      <w:proofErr w:type="spellEnd"/>
      <w:r w:rsidRPr="005E4C4E">
        <w:rPr>
          <w:bCs w:val="0"/>
        </w:rPr>
        <w:t>, Alton, Hampshire</w:t>
      </w:r>
      <w:r w:rsidR="005E4C4E" w:rsidRPr="005E4C4E">
        <w:rPr>
          <w:bCs w:val="0"/>
        </w:rPr>
        <w:t>, GU34 4JD</w:t>
      </w:r>
    </w:p>
    <w:p w14:paraId="49345241" w14:textId="216B1608" w:rsidR="00DD5294" w:rsidRDefault="001C0FB1" w:rsidP="005E4C4E">
      <w:pPr>
        <w:pStyle w:val="ListParagraph"/>
        <w:numPr>
          <w:ilvl w:val="0"/>
          <w:numId w:val="12"/>
        </w:numPr>
        <w:ind w:left="714" w:hanging="357"/>
        <w:rPr>
          <w:bCs w:val="0"/>
        </w:rPr>
      </w:pPr>
      <w:r w:rsidRPr="005E4C4E">
        <w:rPr>
          <w:bCs w:val="0"/>
        </w:rPr>
        <w:t xml:space="preserve">Portsmouth Material Recovery Facility, </w:t>
      </w:r>
      <w:proofErr w:type="spellStart"/>
      <w:r w:rsidRPr="005E4C4E">
        <w:rPr>
          <w:bCs w:val="0"/>
        </w:rPr>
        <w:t>Quartremaine</w:t>
      </w:r>
      <w:proofErr w:type="spellEnd"/>
      <w:r w:rsidRPr="005E4C4E">
        <w:rPr>
          <w:bCs w:val="0"/>
        </w:rPr>
        <w:t xml:space="preserve"> Road, Portsmouth, Hampshire</w:t>
      </w:r>
      <w:r w:rsidR="00852212" w:rsidRPr="005E4C4E">
        <w:rPr>
          <w:bCs w:val="0"/>
        </w:rPr>
        <w:t>, PO3 5HQ</w:t>
      </w:r>
    </w:p>
    <w:p w14:paraId="2860DDC3" w14:textId="77777777" w:rsidR="00EF670A" w:rsidRDefault="00EF670A" w:rsidP="00EF670A">
      <w:pPr>
        <w:rPr>
          <w:bCs w:val="0"/>
        </w:rPr>
      </w:pPr>
    </w:p>
    <w:p w14:paraId="6AFDB14B" w14:textId="687E7FC1" w:rsidR="00EF670A" w:rsidRPr="007A19DC" w:rsidRDefault="00113AE8" w:rsidP="007A19DC">
      <w:pPr>
        <w:rPr>
          <w:b/>
        </w:rPr>
      </w:pPr>
      <w:r w:rsidRPr="007A19DC">
        <w:rPr>
          <w:b/>
        </w:rPr>
        <w:t>Valuation Requirements</w:t>
      </w:r>
    </w:p>
    <w:p w14:paraId="5E49F1D6" w14:textId="77777777" w:rsidR="00697910" w:rsidRDefault="00697910" w:rsidP="00697910">
      <w:pPr>
        <w:rPr>
          <w:bCs w:val="0"/>
        </w:rPr>
      </w:pPr>
    </w:p>
    <w:p w14:paraId="339D9FBD" w14:textId="15ADC94A" w:rsidR="0016603C" w:rsidRDefault="00300EB7" w:rsidP="00697910">
      <w:pPr>
        <w:rPr>
          <w:rStyle w:val="normaltextrun"/>
          <w:color w:val="000000"/>
          <w:shd w:val="clear" w:color="auto" w:fill="FFFFFF"/>
        </w:rPr>
      </w:pPr>
      <w:r>
        <w:rPr>
          <w:rStyle w:val="normaltextrun"/>
          <w:color w:val="000000"/>
          <w:shd w:val="clear" w:color="auto" w:fill="FFFFFF"/>
        </w:rPr>
        <w:t xml:space="preserve">The principles and practices used to compile the financial </w:t>
      </w:r>
      <w:r w:rsidR="000224C7">
        <w:rPr>
          <w:rStyle w:val="normaltextrun"/>
          <w:color w:val="000000"/>
          <w:shd w:val="clear" w:color="auto" w:fill="FFFFFF"/>
        </w:rPr>
        <w:t>statements</w:t>
      </w:r>
      <w:r>
        <w:rPr>
          <w:rStyle w:val="normaltextrun"/>
          <w:color w:val="000000"/>
          <w:shd w:val="clear" w:color="auto" w:fill="FFFFFF"/>
        </w:rPr>
        <w:t xml:space="preserve"> of local authorities are governed by the </w:t>
      </w:r>
      <w:r w:rsidR="000224C7">
        <w:rPr>
          <w:rStyle w:val="normaltextrun"/>
          <w:color w:val="000000"/>
          <w:shd w:val="clear" w:color="auto" w:fill="FFFFFF"/>
        </w:rPr>
        <w:t xml:space="preserve">CIPFA </w:t>
      </w:r>
      <w:r>
        <w:rPr>
          <w:rStyle w:val="normaltextrun"/>
          <w:color w:val="000000"/>
          <w:shd w:val="clear" w:color="auto" w:fill="FFFFFF"/>
        </w:rPr>
        <w:t>Code of Practice 2023/24 (‘the Code’), based on International Financial Reporting Standards (which means that asset valuations must be valid at the closing balance sheet date of 31</w:t>
      </w:r>
      <w:r w:rsidR="00785944" w:rsidRPr="00785944">
        <w:rPr>
          <w:rStyle w:val="normaltextrun"/>
          <w:color w:val="000000"/>
          <w:shd w:val="clear" w:color="auto" w:fill="FFFFFF"/>
          <w:vertAlign w:val="superscript"/>
        </w:rPr>
        <w:t>st</w:t>
      </w:r>
      <w:r w:rsidR="00785944">
        <w:rPr>
          <w:rStyle w:val="normaltextrun"/>
          <w:color w:val="000000"/>
          <w:shd w:val="clear" w:color="auto" w:fill="FFFFFF"/>
        </w:rPr>
        <w:t xml:space="preserve"> </w:t>
      </w:r>
      <w:r>
        <w:rPr>
          <w:rStyle w:val="normaltextrun"/>
          <w:color w:val="000000"/>
          <w:shd w:val="clear" w:color="auto" w:fill="FFFFFF"/>
        </w:rPr>
        <w:t>March each year)</w:t>
      </w:r>
      <w:r w:rsidR="009C2597">
        <w:rPr>
          <w:rStyle w:val="normaltextrun"/>
          <w:color w:val="000000"/>
          <w:shd w:val="clear" w:color="auto" w:fill="FFFFFF"/>
        </w:rPr>
        <w:t>.</w:t>
      </w:r>
    </w:p>
    <w:p w14:paraId="0E23FA7E" w14:textId="77777777" w:rsidR="009C2597" w:rsidRDefault="009C2597" w:rsidP="00697910">
      <w:pPr>
        <w:rPr>
          <w:rStyle w:val="normaltextrun"/>
          <w:color w:val="000000"/>
          <w:shd w:val="clear" w:color="auto" w:fill="FFFFFF"/>
        </w:rPr>
      </w:pPr>
    </w:p>
    <w:p w14:paraId="5F9E1BFE" w14:textId="77777777" w:rsidR="00676FF1" w:rsidRDefault="00134A72" w:rsidP="00697910">
      <w:pPr>
        <w:rPr>
          <w:rStyle w:val="normaltextrun"/>
          <w:color w:val="000000"/>
          <w:shd w:val="clear" w:color="auto" w:fill="FFFFFF"/>
        </w:rPr>
      </w:pPr>
      <w:r>
        <w:rPr>
          <w:rStyle w:val="normaltextrun"/>
          <w:color w:val="000000"/>
          <w:shd w:val="clear" w:color="auto" w:fill="FFFFFF"/>
        </w:rPr>
        <w:t xml:space="preserve">The </w:t>
      </w:r>
      <w:r w:rsidR="004A041A">
        <w:rPr>
          <w:rStyle w:val="normaltextrun"/>
          <w:color w:val="000000"/>
          <w:shd w:val="clear" w:color="auto" w:fill="FFFFFF"/>
        </w:rPr>
        <w:t xml:space="preserve">specified assets </w:t>
      </w:r>
      <w:r w:rsidR="00F608FF">
        <w:rPr>
          <w:rStyle w:val="normaltextrun"/>
          <w:color w:val="000000"/>
          <w:shd w:val="clear" w:color="auto" w:fill="FFFFFF"/>
        </w:rPr>
        <w:t xml:space="preserve">must be valued </w:t>
      </w:r>
      <w:r>
        <w:rPr>
          <w:rStyle w:val="normaltextrun"/>
          <w:color w:val="000000"/>
          <w:shd w:val="clear" w:color="auto" w:fill="FFFFFF"/>
        </w:rPr>
        <w:t xml:space="preserve">in accordance with </w:t>
      </w:r>
      <w:r w:rsidR="00043924">
        <w:rPr>
          <w:rStyle w:val="normaltextrun"/>
          <w:color w:val="000000"/>
          <w:shd w:val="clear" w:color="auto" w:fill="FFFFFF"/>
        </w:rPr>
        <w:t xml:space="preserve">requirements of the CIPFA Code </w:t>
      </w:r>
      <w:r w:rsidR="00694B9B">
        <w:rPr>
          <w:rStyle w:val="normaltextrun"/>
          <w:color w:val="000000"/>
          <w:shd w:val="clear" w:color="auto" w:fill="FFFFFF"/>
        </w:rPr>
        <w:t xml:space="preserve">and </w:t>
      </w:r>
      <w:r>
        <w:rPr>
          <w:rStyle w:val="normaltextrun"/>
          <w:color w:val="000000"/>
          <w:shd w:val="clear" w:color="auto" w:fill="FFFFFF"/>
        </w:rPr>
        <w:t>the Statements of Asset Valuation Principles and Guidance Notes issued by the Royal Institution of Chartered Surveyors.</w:t>
      </w:r>
      <w:r w:rsidR="002E64C7">
        <w:rPr>
          <w:rStyle w:val="normaltextrun"/>
          <w:color w:val="000000"/>
          <w:shd w:val="clear" w:color="auto" w:fill="FFFFFF"/>
        </w:rPr>
        <w:t xml:space="preserve"> </w:t>
      </w:r>
    </w:p>
    <w:p w14:paraId="7EBA2F8E" w14:textId="77777777" w:rsidR="00676FF1" w:rsidRDefault="00676FF1" w:rsidP="00697910">
      <w:pPr>
        <w:rPr>
          <w:rStyle w:val="normaltextrun"/>
          <w:color w:val="000000"/>
          <w:shd w:val="clear" w:color="auto" w:fill="FFFFFF"/>
        </w:rPr>
      </w:pPr>
    </w:p>
    <w:p w14:paraId="5717018E" w14:textId="11334A0A" w:rsidR="009C2597" w:rsidRDefault="00F16DCB" w:rsidP="00697910">
      <w:pPr>
        <w:rPr>
          <w:rStyle w:val="normaltextrun"/>
          <w:color w:val="000000"/>
          <w:shd w:val="clear" w:color="auto" w:fill="FFFFFF"/>
        </w:rPr>
      </w:pPr>
      <w:r>
        <w:rPr>
          <w:rStyle w:val="normaltextrun"/>
          <w:color w:val="000000"/>
          <w:shd w:val="clear" w:color="auto" w:fill="FFFFFF"/>
        </w:rPr>
        <w:t>Th</w:t>
      </w:r>
      <w:r w:rsidR="00902290">
        <w:rPr>
          <w:rStyle w:val="normaltextrun"/>
          <w:color w:val="000000"/>
          <w:shd w:val="clear" w:color="auto" w:fill="FFFFFF"/>
        </w:rPr>
        <w:t xml:space="preserve">e CIPFA Code requires all operational land and building assets to be valued at </w:t>
      </w:r>
      <w:r w:rsidR="00676FF1" w:rsidRPr="00676FF1">
        <w:rPr>
          <w:rStyle w:val="normaltextrun"/>
          <w:color w:val="000000"/>
          <w:shd w:val="clear" w:color="auto" w:fill="FFFFFF"/>
        </w:rPr>
        <w:t>current value, determined as the amount that would be paid for the asset in its existing use</w:t>
      </w:r>
      <w:r w:rsidR="00993E3F">
        <w:rPr>
          <w:rStyle w:val="normaltextrun"/>
          <w:color w:val="000000"/>
          <w:shd w:val="clear" w:color="auto" w:fill="FFFFFF"/>
        </w:rPr>
        <w:t xml:space="preserve"> (EUV)</w:t>
      </w:r>
      <w:r w:rsidR="00676FF1" w:rsidRPr="00676FF1">
        <w:rPr>
          <w:rStyle w:val="normaltextrun"/>
          <w:color w:val="000000"/>
          <w:shd w:val="clear" w:color="auto" w:fill="FFFFFF"/>
        </w:rPr>
        <w:t>. Where there is no market</w:t>
      </w:r>
      <w:r w:rsidR="00676FF1">
        <w:rPr>
          <w:rStyle w:val="normaltextrun"/>
          <w:color w:val="000000"/>
          <w:shd w:val="clear" w:color="auto" w:fill="FFFFFF"/>
        </w:rPr>
        <w:t>-</w:t>
      </w:r>
      <w:r w:rsidR="00676FF1" w:rsidRPr="00676FF1">
        <w:rPr>
          <w:rStyle w:val="normaltextrun"/>
          <w:color w:val="000000"/>
          <w:shd w:val="clear" w:color="auto" w:fill="FFFFFF"/>
        </w:rPr>
        <w:t>based evidence of fair value because of the specialist nature of an asset, depreciated replacement cost (DRC) is used as an estimate of fair value.</w:t>
      </w:r>
    </w:p>
    <w:p w14:paraId="2DC2F727" w14:textId="77777777" w:rsidR="00032B51" w:rsidRDefault="00032B51" w:rsidP="00697910">
      <w:pPr>
        <w:rPr>
          <w:rStyle w:val="normaltextrun"/>
          <w:color w:val="000000"/>
          <w:shd w:val="clear" w:color="auto" w:fill="FFFFFF"/>
        </w:rPr>
      </w:pPr>
    </w:p>
    <w:p w14:paraId="5D204981" w14:textId="487978B6" w:rsidR="00032B51" w:rsidRDefault="00E44283" w:rsidP="00697910">
      <w:pPr>
        <w:rPr>
          <w:rStyle w:val="normaltextrun"/>
          <w:color w:val="000000"/>
          <w:shd w:val="clear" w:color="auto" w:fill="FFFFFF"/>
        </w:rPr>
      </w:pPr>
      <w:r w:rsidRPr="00E44283">
        <w:rPr>
          <w:rStyle w:val="normaltextrun"/>
          <w:color w:val="000000"/>
          <w:shd w:val="clear" w:color="auto" w:fill="FFFFFF"/>
        </w:rPr>
        <w:t xml:space="preserve">The </w:t>
      </w:r>
      <w:r>
        <w:rPr>
          <w:rStyle w:val="normaltextrun"/>
          <w:color w:val="000000"/>
          <w:shd w:val="clear" w:color="auto" w:fill="FFFFFF"/>
        </w:rPr>
        <w:t xml:space="preserve">CIPFA </w:t>
      </w:r>
      <w:r w:rsidRPr="00E44283">
        <w:rPr>
          <w:rStyle w:val="normaltextrun"/>
          <w:color w:val="000000"/>
          <w:shd w:val="clear" w:color="auto" w:fill="FFFFFF"/>
        </w:rPr>
        <w:t xml:space="preserve">Code </w:t>
      </w:r>
      <w:r>
        <w:rPr>
          <w:rStyle w:val="normaltextrun"/>
          <w:color w:val="000000"/>
          <w:shd w:val="clear" w:color="auto" w:fill="FFFFFF"/>
        </w:rPr>
        <w:t xml:space="preserve">also </w:t>
      </w:r>
      <w:r w:rsidR="003928D0">
        <w:rPr>
          <w:rStyle w:val="normaltextrun"/>
          <w:color w:val="000000"/>
          <w:shd w:val="clear" w:color="auto" w:fill="FFFFFF"/>
        </w:rPr>
        <w:t>highlights</w:t>
      </w:r>
      <w:r w:rsidR="00F309FB">
        <w:rPr>
          <w:rStyle w:val="normaltextrun"/>
          <w:color w:val="000000"/>
          <w:shd w:val="clear" w:color="auto" w:fill="FFFFFF"/>
        </w:rPr>
        <w:t xml:space="preserve"> </w:t>
      </w:r>
      <w:r w:rsidRPr="00E44283">
        <w:rPr>
          <w:rStyle w:val="normaltextrun"/>
          <w:color w:val="000000"/>
          <w:shd w:val="clear" w:color="auto" w:fill="FFFFFF"/>
        </w:rPr>
        <w:t xml:space="preserve">the requirement to consider valuations for individual components when the expected life of </w:t>
      </w:r>
      <w:r w:rsidR="00750523">
        <w:rPr>
          <w:rStyle w:val="normaltextrun"/>
          <w:color w:val="000000"/>
          <w:shd w:val="clear" w:color="auto" w:fill="FFFFFF"/>
        </w:rPr>
        <w:t>a</w:t>
      </w:r>
      <w:r w:rsidRPr="00E44283">
        <w:rPr>
          <w:rStyle w:val="normaltextrun"/>
          <w:color w:val="000000"/>
          <w:shd w:val="clear" w:color="auto" w:fill="FFFFFF"/>
        </w:rPr>
        <w:t xml:space="preserve"> component is different to the life of the overall asset.</w:t>
      </w:r>
      <w:r w:rsidR="00A15308">
        <w:rPr>
          <w:rStyle w:val="normaltextrun"/>
          <w:color w:val="000000"/>
          <w:shd w:val="clear" w:color="auto" w:fill="FFFFFF"/>
        </w:rPr>
        <w:t xml:space="preserve"> Where the value of a </w:t>
      </w:r>
      <w:r w:rsidR="00A15308" w:rsidRPr="00A15308">
        <w:rPr>
          <w:rStyle w:val="normaltextrun"/>
          <w:color w:val="000000"/>
          <w:shd w:val="clear" w:color="auto" w:fill="FFFFFF"/>
        </w:rPr>
        <w:t>component</w:t>
      </w:r>
      <w:r w:rsidR="00A15308">
        <w:rPr>
          <w:rStyle w:val="normaltextrun"/>
          <w:color w:val="000000"/>
          <w:shd w:val="clear" w:color="auto" w:fill="FFFFFF"/>
        </w:rPr>
        <w:t xml:space="preserve"> of an asset is significant in relation to the value of the </w:t>
      </w:r>
      <w:r w:rsidR="00A15308" w:rsidRPr="00A15308">
        <w:rPr>
          <w:rStyle w:val="normaltextrun"/>
          <w:color w:val="000000"/>
          <w:shd w:val="clear" w:color="auto" w:fill="FFFFFF"/>
        </w:rPr>
        <w:t>whole</w:t>
      </w:r>
      <w:r w:rsidR="00A15308">
        <w:rPr>
          <w:rStyle w:val="normaltextrun"/>
          <w:color w:val="000000"/>
          <w:shd w:val="clear" w:color="auto" w:fill="FFFFFF"/>
        </w:rPr>
        <w:t xml:space="preserve"> asset, and where it has a different remaining economic useful life, the component should be valued separately.</w:t>
      </w:r>
    </w:p>
    <w:p w14:paraId="5443CE60" w14:textId="77777777" w:rsidR="00A15308" w:rsidRDefault="00A15308" w:rsidP="00697910">
      <w:pPr>
        <w:rPr>
          <w:rStyle w:val="normaltextrun"/>
          <w:color w:val="000000"/>
          <w:shd w:val="clear" w:color="auto" w:fill="FFFFFF"/>
        </w:rPr>
      </w:pPr>
    </w:p>
    <w:p w14:paraId="6C75438D" w14:textId="0588703E" w:rsidR="00A15308" w:rsidRPr="007A19DC" w:rsidRDefault="00A15308" w:rsidP="007A19DC">
      <w:pPr>
        <w:rPr>
          <w:rStyle w:val="normaltextrun"/>
          <w:b/>
          <w:bCs w:val="0"/>
          <w:color w:val="000000"/>
          <w:shd w:val="clear" w:color="auto" w:fill="FFFFFF"/>
        </w:rPr>
      </w:pPr>
      <w:r w:rsidRPr="007A19DC">
        <w:rPr>
          <w:rStyle w:val="normaltextrun"/>
          <w:b/>
          <w:bCs w:val="0"/>
          <w:color w:val="000000"/>
          <w:shd w:val="clear" w:color="auto" w:fill="FFFFFF"/>
        </w:rPr>
        <w:t xml:space="preserve">Effective </w:t>
      </w:r>
      <w:r w:rsidR="008C5E0B" w:rsidRPr="007A19DC">
        <w:rPr>
          <w:rStyle w:val="normaltextrun"/>
          <w:b/>
          <w:bCs w:val="0"/>
          <w:color w:val="000000"/>
          <w:shd w:val="clear" w:color="auto" w:fill="FFFFFF"/>
        </w:rPr>
        <w:t>Date of Valuations</w:t>
      </w:r>
    </w:p>
    <w:p w14:paraId="7BE539A6" w14:textId="77777777" w:rsidR="00694B9B" w:rsidRDefault="00694B9B" w:rsidP="00697910">
      <w:pPr>
        <w:rPr>
          <w:rStyle w:val="normaltextrun"/>
          <w:color w:val="000000"/>
          <w:shd w:val="clear" w:color="auto" w:fill="FFFFFF"/>
        </w:rPr>
      </w:pPr>
    </w:p>
    <w:p w14:paraId="20738B13" w14:textId="7E5944BD" w:rsidR="00694B9B" w:rsidRDefault="00CE5838" w:rsidP="00697910">
      <w:pPr>
        <w:rPr>
          <w:rStyle w:val="normaltextrun"/>
          <w:color w:val="000000"/>
          <w:shd w:val="clear" w:color="auto" w:fill="FFFFFF"/>
        </w:rPr>
      </w:pPr>
      <w:r w:rsidRPr="004249CF">
        <w:rPr>
          <w:rStyle w:val="normaltextrun"/>
          <w:color w:val="000000"/>
          <w:shd w:val="clear" w:color="auto" w:fill="FFFFFF"/>
        </w:rPr>
        <w:t xml:space="preserve">The effective date </w:t>
      </w:r>
      <w:r w:rsidR="00014094" w:rsidRPr="004249CF">
        <w:rPr>
          <w:rStyle w:val="normaltextrun"/>
          <w:color w:val="000000"/>
          <w:shd w:val="clear" w:color="auto" w:fill="FFFFFF"/>
        </w:rPr>
        <w:t xml:space="preserve">for </w:t>
      </w:r>
      <w:r w:rsidRPr="004249CF">
        <w:rPr>
          <w:rStyle w:val="normaltextrun"/>
          <w:color w:val="000000"/>
          <w:shd w:val="clear" w:color="auto" w:fill="FFFFFF"/>
        </w:rPr>
        <w:t>valuation</w:t>
      </w:r>
      <w:r w:rsidR="008C5E0B" w:rsidRPr="004249CF">
        <w:rPr>
          <w:rStyle w:val="normaltextrun"/>
          <w:color w:val="000000"/>
          <w:shd w:val="clear" w:color="auto" w:fill="FFFFFF"/>
        </w:rPr>
        <w:t>s</w:t>
      </w:r>
      <w:r w:rsidR="00014094" w:rsidRPr="004249CF">
        <w:rPr>
          <w:rStyle w:val="normaltextrun"/>
          <w:color w:val="000000"/>
          <w:shd w:val="clear" w:color="auto" w:fill="FFFFFF"/>
        </w:rPr>
        <w:t xml:space="preserve"> </w:t>
      </w:r>
      <w:r w:rsidR="001A0170" w:rsidRPr="004249CF">
        <w:rPr>
          <w:rStyle w:val="normaltextrun"/>
          <w:color w:val="000000"/>
          <w:shd w:val="clear" w:color="auto" w:fill="FFFFFF"/>
        </w:rPr>
        <w:t>is 3</w:t>
      </w:r>
      <w:r w:rsidR="00A9572B" w:rsidRPr="004249CF">
        <w:rPr>
          <w:rStyle w:val="normaltextrun"/>
          <w:color w:val="000000"/>
          <w:shd w:val="clear" w:color="auto" w:fill="FFFFFF"/>
        </w:rPr>
        <w:t>1</w:t>
      </w:r>
      <w:r w:rsidR="00A9572B" w:rsidRPr="004249CF">
        <w:rPr>
          <w:rStyle w:val="normaltextrun"/>
          <w:color w:val="000000"/>
          <w:shd w:val="clear" w:color="auto" w:fill="FFFFFF"/>
          <w:vertAlign w:val="superscript"/>
        </w:rPr>
        <w:t>st</w:t>
      </w:r>
      <w:r w:rsidR="001A0170" w:rsidRPr="004249CF">
        <w:rPr>
          <w:rStyle w:val="normaltextrun"/>
          <w:color w:val="000000"/>
          <w:shd w:val="clear" w:color="auto" w:fill="FFFFFF"/>
        </w:rPr>
        <w:t xml:space="preserve"> </w:t>
      </w:r>
      <w:r w:rsidR="00A9572B" w:rsidRPr="004249CF">
        <w:rPr>
          <w:rStyle w:val="normaltextrun"/>
          <w:color w:val="000000"/>
          <w:shd w:val="clear" w:color="auto" w:fill="FFFFFF"/>
        </w:rPr>
        <w:t>March</w:t>
      </w:r>
      <w:r w:rsidR="001A0170" w:rsidRPr="004249CF">
        <w:rPr>
          <w:rStyle w:val="normaltextrun"/>
          <w:color w:val="000000"/>
          <w:shd w:val="clear" w:color="auto" w:fill="FFFFFF"/>
        </w:rPr>
        <w:t xml:space="preserve"> 202</w:t>
      </w:r>
      <w:r w:rsidR="00A9572B" w:rsidRPr="004249CF">
        <w:rPr>
          <w:rStyle w:val="normaltextrun"/>
          <w:color w:val="000000"/>
          <w:shd w:val="clear" w:color="auto" w:fill="FFFFFF"/>
        </w:rPr>
        <w:t>4</w:t>
      </w:r>
      <w:r w:rsidR="001A0170">
        <w:rPr>
          <w:rStyle w:val="normaltextrun"/>
          <w:color w:val="000000"/>
          <w:shd w:val="clear" w:color="auto" w:fill="FFFFFF"/>
        </w:rPr>
        <w:t xml:space="preserve"> </w:t>
      </w:r>
    </w:p>
    <w:p w14:paraId="52C0EF81" w14:textId="77777777" w:rsidR="0011408F" w:rsidRPr="00F75EAC" w:rsidRDefault="0011408F" w:rsidP="00790B6B">
      <w:pPr>
        <w:jc w:val="both"/>
      </w:pPr>
    </w:p>
    <w:p w14:paraId="3FD06BDE" w14:textId="216230B5" w:rsidR="00790B6B" w:rsidRPr="007A19DC" w:rsidRDefault="00790B6B" w:rsidP="007A19DC">
      <w:pPr>
        <w:jc w:val="both"/>
        <w:rPr>
          <w:b/>
        </w:rPr>
      </w:pPr>
      <w:r w:rsidRPr="007A19DC">
        <w:rPr>
          <w:b/>
        </w:rPr>
        <w:t>Responsibilities</w:t>
      </w:r>
    </w:p>
    <w:p w14:paraId="39C6EAAE" w14:textId="77777777" w:rsidR="00790B6B" w:rsidRPr="00F75EAC" w:rsidRDefault="00790B6B" w:rsidP="00790B6B">
      <w:pPr>
        <w:ind w:left="720"/>
        <w:jc w:val="both"/>
      </w:pPr>
    </w:p>
    <w:p w14:paraId="09915416" w14:textId="07CA501F" w:rsidR="007241EA" w:rsidRDefault="006E2436" w:rsidP="00FE66AB">
      <w:pPr>
        <w:rPr>
          <w:color w:val="000000"/>
        </w:rPr>
      </w:pPr>
      <w:r>
        <w:rPr>
          <w:color w:val="000000"/>
        </w:rPr>
        <w:t xml:space="preserve">The Waste </w:t>
      </w:r>
      <w:r w:rsidR="007050CC">
        <w:rPr>
          <w:color w:val="000000"/>
        </w:rPr>
        <w:t xml:space="preserve">Management </w:t>
      </w:r>
      <w:r>
        <w:rPr>
          <w:color w:val="000000"/>
        </w:rPr>
        <w:t xml:space="preserve">team at </w:t>
      </w:r>
      <w:r w:rsidR="00015721">
        <w:rPr>
          <w:color w:val="000000"/>
        </w:rPr>
        <w:t xml:space="preserve">Hampshire County Council </w:t>
      </w:r>
      <w:r w:rsidR="00790B6B" w:rsidRPr="00015721">
        <w:rPr>
          <w:color w:val="000000"/>
        </w:rPr>
        <w:t xml:space="preserve">will provide </w:t>
      </w:r>
      <w:r w:rsidR="00CA3DF5">
        <w:rPr>
          <w:color w:val="000000"/>
        </w:rPr>
        <w:t xml:space="preserve">details of contacts </w:t>
      </w:r>
      <w:r w:rsidR="00E25F0E">
        <w:rPr>
          <w:color w:val="000000"/>
        </w:rPr>
        <w:t>at</w:t>
      </w:r>
      <w:r w:rsidR="00CA3DF5">
        <w:rPr>
          <w:color w:val="000000"/>
        </w:rPr>
        <w:t xml:space="preserve"> each of the specified sites</w:t>
      </w:r>
      <w:r w:rsidR="00E25F0E">
        <w:rPr>
          <w:color w:val="000000"/>
        </w:rPr>
        <w:t xml:space="preserve"> </w:t>
      </w:r>
      <w:r w:rsidR="008F14A2">
        <w:rPr>
          <w:color w:val="000000"/>
        </w:rPr>
        <w:t xml:space="preserve">at the start of the contract </w:t>
      </w:r>
      <w:r w:rsidR="00E25F0E">
        <w:rPr>
          <w:color w:val="000000"/>
        </w:rPr>
        <w:t xml:space="preserve">to </w:t>
      </w:r>
      <w:r w:rsidR="00F01B52">
        <w:rPr>
          <w:color w:val="000000"/>
        </w:rPr>
        <w:t>facilitate</w:t>
      </w:r>
      <w:r w:rsidR="00C41507">
        <w:rPr>
          <w:color w:val="000000"/>
        </w:rPr>
        <w:t xml:space="preserve"> </w:t>
      </w:r>
      <w:r w:rsidR="00F01B52">
        <w:rPr>
          <w:color w:val="000000"/>
        </w:rPr>
        <w:t>site visits</w:t>
      </w:r>
      <w:r w:rsidR="00015F75">
        <w:rPr>
          <w:color w:val="000000"/>
        </w:rPr>
        <w:t xml:space="preserve"> </w:t>
      </w:r>
      <w:r w:rsidR="00DB1306">
        <w:rPr>
          <w:color w:val="000000"/>
        </w:rPr>
        <w:t xml:space="preserve">and </w:t>
      </w:r>
      <w:r w:rsidR="00064087">
        <w:rPr>
          <w:color w:val="000000"/>
        </w:rPr>
        <w:t>enable enquiries to be raised</w:t>
      </w:r>
      <w:r w:rsidR="004525FD">
        <w:rPr>
          <w:color w:val="000000"/>
        </w:rPr>
        <w:t>.</w:t>
      </w:r>
      <w:r w:rsidR="007050CC">
        <w:rPr>
          <w:color w:val="000000"/>
        </w:rPr>
        <w:t xml:space="preserve"> </w:t>
      </w:r>
    </w:p>
    <w:p w14:paraId="1F46F335" w14:textId="67468A4D" w:rsidR="0081392C" w:rsidRDefault="008F14A2" w:rsidP="00FE66AB">
      <w:pPr>
        <w:rPr>
          <w:color w:val="000000"/>
        </w:rPr>
      </w:pPr>
      <w:r w:rsidRPr="40051C64">
        <w:rPr>
          <w:color w:val="000000" w:themeColor="text1"/>
        </w:rPr>
        <w:lastRenderedPageBreak/>
        <w:t xml:space="preserve">It is </w:t>
      </w:r>
      <w:r w:rsidR="00D135C3" w:rsidRPr="40051C64">
        <w:rPr>
          <w:color w:val="000000" w:themeColor="text1"/>
        </w:rPr>
        <w:t xml:space="preserve">expected </w:t>
      </w:r>
      <w:r w:rsidR="00533181" w:rsidRPr="40051C64">
        <w:rPr>
          <w:color w:val="000000" w:themeColor="text1"/>
        </w:rPr>
        <w:t>that suppliers</w:t>
      </w:r>
      <w:r w:rsidR="5AE1C47D" w:rsidRPr="40051C64">
        <w:rPr>
          <w:color w:val="000000" w:themeColor="text1"/>
        </w:rPr>
        <w:t xml:space="preserve"> </w:t>
      </w:r>
      <w:r w:rsidR="00D135C3" w:rsidRPr="40051C64">
        <w:rPr>
          <w:color w:val="000000" w:themeColor="text1"/>
        </w:rPr>
        <w:t xml:space="preserve">will complete site visits </w:t>
      </w:r>
      <w:r w:rsidR="008A0916" w:rsidRPr="40051C64">
        <w:rPr>
          <w:color w:val="000000" w:themeColor="text1"/>
        </w:rPr>
        <w:t xml:space="preserve">to </w:t>
      </w:r>
      <w:r w:rsidR="00153606" w:rsidRPr="40051C64">
        <w:rPr>
          <w:color w:val="000000" w:themeColor="text1"/>
        </w:rPr>
        <w:t>inspect</w:t>
      </w:r>
      <w:r w:rsidR="00C168AA" w:rsidRPr="40051C64">
        <w:rPr>
          <w:color w:val="000000" w:themeColor="text1"/>
        </w:rPr>
        <w:t xml:space="preserve"> assets and their condition</w:t>
      </w:r>
      <w:r w:rsidR="00FF6F58" w:rsidRPr="40051C64">
        <w:rPr>
          <w:color w:val="000000" w:themeColor="text1"/>
        </w:rPr>
        <w:t xml:space="preserve"> in order to derive their valuations.</w:t>
      </w:r>
      <w:r w:rsidR="007F561F" w:rsidRPr="40051C64">
        <w:rPr>
          <w:color w:val="000000" w:themeColor="text1"/>
        </w:rPr>
        <w:t xml:space="preserve"> </w:t>
      </w:r>
      <w:r w:rsidR="0081392C" w:rsidRPr="40051C64">
        <w:rPr>
          <w:color w:val="000000" w:themeColor="text1"/>
        </w:rPr>
        <w:t xml:space="preserve">The cost of undertaking site visits should be built into the quotation provided. </w:t>
      </w:r>
    </w:p>
    <w:p w14:paraId="414CBD63" w14:textId="77777777" w:rsidR="0081392C" w:rsidRDefault="0081392C" w:rsidP="00FE66AB">
      <w:pPr>
        <w:rPr>
          <w:color w:val="000000"/>
        </w:rPr>
      </w:pPr>
    </w:p>
    <w:p w14:paraId="72C6A4A8" w14:textId="746158BC" w:rsidR="00045B14" w:rsidRDefault="007F561F" w:rsidP="00FE66AB">
      <w:pPr>
        <w:rPr>
          <w:color w:val="000000"/>
        </w:rPr>
      </w:pPr>
      <w:r w:rsidRPr="40051C64">
        <w:rPr>
          <w:color w:val="000000" w:themeColor="text1"/>
        </w:rPr>
        <w:t xml:space="preserve">In addition, </w:t>
      </w:r>
      <w:r w:rsidR="000D3DD1" w:rsidRPr="40051C64">
        <w:rPr>
          <w:color w:val="000000" w:themeColor="text1"/>
        </w:rPr>
        <w:t xml:space="preserve">it is expected </w:t>
      </w:r>
      <w:r w:rsidR="00533181" w:rsidRPr="40051C64">
        <w:rPr>
          <w:color w:val="000000" w:themeColor="text1"/>
        </w:rPr>
        <w:t>that suppliers</w:t>
      </w:r>
      <w:r w:rsidR="05DDA17A" w:rsidRPr="40051C64">
        <w:rPr>
          <w:color w:val="000000" w:themeColor="text1"/>
        </w:rPr>
        <w:t xml:space="preserve"> </w:t>
      </w:r>
      <w:r w:rsidR="0081392C" w:rsidRPr="40051C64">
        <w:rPr>
          <w:color w:val="000000" w:themeColor="text1"/>
        </w:rPr>
        <w:t xml:space="preserve">will </w:t>
      </w:r>
      <w:r w:rsidR="00476EAC" w:rsidRPr="40051C64">
        <w:rPr>
          <w:color w:val="000000" w:themeColor="text1"/>
        </w:rPr>
        <w:t xml:space="preserve">provide any further information </w:t>
      </w:r>
      <w:r w:rsidR="0081392C" w:rsidRPr="40051C64">
        <w:rPr>
          <w:color w:val="000000" w:themeColor="text1"/>
        </w:rPr>
        <w:t xml:space="preserve">or clarifications </w:t>
      </w:r>
      <w:r w:rsidR="00476EAC" w:rsidRPr="40051C64">
        <w:rPr>
          <w:color w:val="000000" w:themeColor="text1"/>
        </w:rPr>
        <w:t xml:space="preserve">requested by </w:t>
      </w:r>
      <w:r w:rsidR="005C097A" w:rsidRPr="40051C64">
        <w:rPr>
          <w:color w:val="000000" w:themeColor="text1"/>
        </w:rPr>
        <w:t>HCC</w:t>
      </w:r>
      <w:r w:rsidR="0047357D" w:rsidRPr="40051C64">
        <w:rPr>
          <w:color w:val="000000" w:themeColor="text1"/>
        </w:rPr>
        <w:t>’s</w:t>
      </w:r>
      <w:r w:rsidR="005C097A" w:rsidRPr="40051C64">
        <w:rPr>
          <w:color w:val="000000" w:themeColor="text1"/>
        </w:rPr>
        <w:t xml:space="preserve"> or other partners</w:t>
      </w:r>
      <w:r w:rsidR="0081392C" w:rsidRPr="40051C64">
        <w:rPr>
          <w:color w:val="000000" w:themeColor="text1"/>
        </w:rPr>
        <w:t>’</w:t>
      </w:r>
      <w:r w:rsidR="005C097A" w:rsidRPr="40051C64">
        <w:rPr>
          <w:color w:val="000000" w:themeColor="text1"/>
        </w:rPr>
        <w:t xml:space="preserve"> external auditors. </w:t>
      </w:r>
      <w:r w:rsidR="00B5204D" w:rsidRPr="40051C64">
        <w:rPr>
          <w:color w:val="000000" w:themeColor="text1"/>
        </w:rPr>
        <w:t>Quotation</w:t>
      </w:r>
      <w:r w:rsidR="003504B2" w:rsidRPr="40051C64">
        <w:rPr>
          <w:color w:val="000000" w:themeColor="text1"/>
        </w:rPr>
        <w:t>s</w:t>
      </w:r>
      <w:r w:rsidR="00B5204D" w:rsidRPr="40051C64">
        <w:rPr>
          <w:color w:val="000000" w:themeColor="text1"/>
        </w:rPr>
        <w:t xml:space="preserve"> should </w:t>
      </w:r>
      <w:r w:rsidR="00B3640D" w:rsidRPr="40051C64">
        <w:rPr>
          <w:color w:val="000000" w:themeColor="text1"/>
        </w:rPr>
        <w:t xml:space="preserve">allow for </w:t>
      </w:r>
      <w:r w:rsidR="00D22C6D" w:rsidRPr="40051C64">
        <w:rPr>
          <w:color w:val="000000" w:themeColor="text1"/>
        </w:rPr>
        <w:t>providing response</w:t>
      </w:r>
      <w:r w:rsidR="003504B2" w:rsidRPr="40051C64">
        <w:rPr>
          <w:color w:val="000000" w:themeColor="text1"/>
        </w:rPr>
        <w:t>s</w:t>
      </w:r>
      <w:r w:rsidR="00D22C6D" w:rsidRPr="40051C64">
        <w:rPr>
          <w:color w:val="000000" w:themeColor="text1"/>
        </w:rPr>
        <w:t xml:space="preserve"> to external auditors </w:t>
      </w:r>
      <w:r w:rsidR="00B02963" w:rsidRPr="40051C64">
        <w:rPr>
          <w:color w:val="000000" w:themeColor="text1"/>
        </w:rPr>
        <w:t>if</w:t>
      </w:r>
      <w:r w:rsidR="00D22C6D" w:rsidRPr="40051C64">
        <w:rPr>
          <w:color w:val="000000" w:themeColor="text1"/>
        </w:rPr>
        <w:t xml:space="preserve"> required.</w:t>
      </w:r>
    </w:p>
    <w:p w14:paraId="12EB001B" w14:textId="77777777" w:rsidR="00FE66AB" w:rsidRPr="004B08C0" w:rsidRDefault="00FE66AB" w:rsidP="00FE66AB">
      <w:pPr>
        <w:rPr>
          <w:highlight w:val="yellow"/>
        </w:rPr>
      </w:pPr>
    </w:p>
    <w:p w14:paraId="0CA83CDB" w14:textId="055583E9" w:rsidR="00EF68C6" w:rsidRDefault="58C62573" w:rsidP="00EF68C6">
      <w:pPr>
        <w:rPr>
          <w:bCs w:val="0"/>
        </w:rPr>
      </w:pPr>
      <w:r w:rsidRPr="40051C64">
        <w:rPr>
          <w:color w:val="000000" w:themeColor="text1"/>
        </w:rPr>
        <w:t>Suppliers</w:t>
      </w:r>
      <w:r w:rsidR="00C463E3" w:rsidRPr="40051C64">
        <w:rPr>
          <w:color w:val="000000" w:themeColor="text1"/>
        </w:rPr>
        <w:t xml:space="preserve"> </w:t>
      </w:r>
      <w:r w:rsidR="00FE66AB" w:rsidRPr="40051C64">
        <w:rPr>
          <w:color w:val="000000" w:themeColor="text1"/>
        </w:rPr>
        <w:t>will need to</w:t>
      </w:r>
      <w:r w:rsidR="003E64F5" w:rsidRPr="40051C64">
        <w:rPr>
          <w:color w:val="000000" w:themeColor="text1"/>
        </w:rPr>
        <w:t xml:space="preserve"> </w:t>
      </w:r>
      <w:r w:rsidR="00A60ADB" w:rsidRPr="40051C64">
        <w:rPr>
          <w:color w:val="000000" w:themeColor="text1"/>
        </w:rPr>
        <w:t xml:space="preserve">be able to demonstrate </w:t>
      </w:r>
      <w:r w:rsidR="003E64F5" w:rsidRPr="40051C64">
        <w:rPr>
          <w:color w:val="000000" w:themeColor="text1"/>
        </w:rPr>
        <w:t>the following</w:t>
      </w:r>
      <w:r w:rsidR="00662E7B" w:rsidRPr="40051C64">
        <w:rPr>
          <w:color w:val="000000" w:themeColor="text1"/>
        </w:rPr>
        <w:t xml:space="preserve"> competencies</w:t>
      </w:r>
      <w:r w:rsidR="00FE66AB" w:rsidRPr="009C659B">
        <w:rPr>
          <w:bCs w:val="0"/>
        </w:rPr>
        <w:t>.</w:t>
      </w:r>
    </w:p>
    <w:p w14:paraId="28166B46" w14:textId="77777777" w:rsidR="003E64F5" w:rsidRDefault="003E64F5" w:rsidP="00EF68C6">
      <w:pPr>
        <w:rPr>
          <w:bCs w:val="0"/>
        </w:rPr>
      </w:pPr>
    </w:p>
    <w:p w14:paraId="17F81AA3" w14:textId="7CEC6149" w:rsidR="00EF68C6" w:rsidRPr="00A60ADB" w:rsidRDefault="00BA24CF" w:rsidP="00EF68C6">
      <w:pPr>
        <w:pStyle w:val="ListParagraph"/>
        <w:numPr>
          <w:ilvl w:val="0"/>
          <w:numId w:val="2"/>
        </w:numPr>
        <w:rPr>
          <w:rStyle w:val="normaltextrun"/>
          <w:bCs w:val="0"/>
        </w:rPr>
      </w:pPr>
      <w:r>
        <w:rPr>
          <w:bCs w:val="0"/>
        </w:rPr>
        <w:t xml:space="preserve">Qualified </w:t>
      </w:r>
      <w:r w:rsidR="2C1D01C8">
        <w:t>valuer</w:t>
      </w:r>
      <w:r w:rsidR="43BCE2C4">
        <w:t>s</w:t>
      </w:r>
      <w:r w:rsidR="2C1D01C8">
        <w:t>/member</w:t>
      </w:r>
      <w:r w:rsidR="377B32A7">
        <w:t>s</w:t>
      </w:r>
      <w:r w:rsidR="00A60ADB">
        <w:rPr>
          <w:bCs w:val="0"/>
        </w:rPr>
        <w:t xml:space="preserve"> of </w:t>
      </w:r>
      <w:r w:rsidR="00A60ADB">
        <w:rPr>
          <w:rStyle w:val="normaltextrun"/>
          <w:color w:val="000000"/>
          <w:shd w:val="clear" w:color="auto" w:fill="FFFFFF"/>
        </w:rPr>
        <w:t>Royal Institution of Chartered Surveyors</w:t>
      </w:r>
    </w:p>
    <w:p w14:paraId="185A7F3B" w14:textId="77777777" w:rsidR="00F14868" w:rsidRDefault="00A60ADB" w:rsidP="40051C64">
      <w:pPr>
        <w:pStyle w:val="ListParagraph"/>
        <w:numPr>
          <w:ilvl w:val="0"/>
          <w:numId w:val="2"/>
        </w:numPr>
        <w:rPr>
          <w:bCs w:val="0"/>
        </w:rPr>
      </w:pPr>
      <w:r w:rsidRPr="00A60ADB">
        <w:rPr>
          <w:bCs w:val="0"/>
        </w:rPr>
        <w:t xml:space="preserve">Experience of </w:t>
      </w:r>
      <w:r w:rsidR="00105EA6">
        <w:rPr>
          <w:bCs w:val="0"/>
        </w:rPr>
        <w:t xml:space="preserve">valuing </w:t>
      </w:r>
      <w:r w:rsidR="003F6167">
        <w:rPr>
          <w:bCs w:val="0"/>
        </w:rPr>
        <w:t xml:space="preserve">similar </w:t>
      </w:r>
      <w:r w:rsidR="00105EA6">
        <w:rPr>
          <w:bCs w:val="0"/>
        </w:rPr>
        <w:t>sites including associated specialist plant and equipment</w:t>
      </w:r>
    </w:p>
    <w:p w14:paraId="41FA5313" w14:textId="0265D9A0" w:rsidR="40051C64" w:rsidRPr="00F14868" w:rsidRDefault="00105EA6" w:rsidP="40051C64">
      <w:pPr>
        <w:pStyle w:val="ListParagraph"/>
        <w:numPr>
          <w:ilvl w:val="0"/>
          <w:numId w:val="2"/>
        </w:numPr>
        <w:rPr>
          <w:bCs w:val="0"/>
        </w:rPr>
      </w:pPr>
      <w:r w:rsidRPr="00F14868">
        <w:rPr>
          <w:color w:val="000000" w:themeColor="text1"/>
        </w:rPr>
        <w:t>Able to provide example</w:t>
      </w:r>
      <w:r w:rsidR="00982368" w:rsidRPr="00F14868">
        <w:rPr>
          <w:color w:val="000000" w:themeColor="text1"/>
        </w:rPr>
        <w:t xml:space="preserve"> reports</w:t>
      </w:r>
      <w:r w:rsidRPr="00F14868">
        <w:rPr>
          <w:color w:val="000000" w:themeColor="text1"/>
        </w:rPr>
        <w:t xml:space="preserve"> which demonstrate evidence of doing comparable work to a high standard.</w:t>
      </w:r>
    </w:p>
    <w:p w14:paraId="733E4277" w14:textId="5D84E16C" w:rsidR="40051C64" w:rsidRPr="00533181" w:rsidRDefault="0A80E1FB" w:rsidP="40051C64">
      <w:pPr>
        <w:spacing w:beforeAutospacing="1" w:afterAutospacing="1"/>
        <w:rPr>
          <w:bCs w:val="0"/>
          <w:color w:val="000000" w:themeColor="text1"/>
        </w:rPr>
      </w:pPr>
      <w:r w:rsidRPr="001404CB">
        <w:rPr>
          <w:bCs w:val="0"/>
          <w:color w:val="000000" w:themeColor="text1"/>
        </w:rPr>
        <w:t>Please note,</w:t>
      </w:r>
      <w:r w:rsidRPr="40051C64">
        <w:rPr>
          <w:bCs w:val="0"/>
          <w:color w:val="000000" w:themeColor="text1"/>
        </w:rPr>
        <w:t xml:space="preserve"> </w:t>
      </w:r>
      <w:r w:rsidR="7973D2C1" w:rsidRPr="40051C64">
        <w:rPr>
          <w:bCs w:val="0"/>
          <w:color w:val="000000" w:themeColor="text1"/>
        </w:rPr>
        <w:t>suppliers ar</w:t>
      </w:r>
      <w:r w:rsidR="60B68892" w:rsidRPr="40051C64">
        <w:rPr>
          <w:bCs w:val="0"/>
          <w:color w:val="000000" w:themeColor="text1"/>
        </w:rPr>
        <w:t>e expected to be qualified valuers/</w:t>
      </w:r>
      <w:r w:rsidR="60B68892">
        <w:t xml:space="preserve">members of </w:t>
      </w:r>
      <w:r w:rsidR="60B68892" w:rsidRPr="40051C64">
        <w:rPr>
          <w:rStyle w:val="normaltextrun"/>
          <w:color w:val="000000" w:themeColor="text1"/>
        </w:rPr>
        <w:t>Royal Institution of Chartered Surveyors</w:t>
      </w:r>
      <w:r w:rsidR="7A9E7D2B" w:rsidRPr="40051C64">
        <w:rPr>
          <w:rStyle w:val="normaltextrun"/>
          <w:color w:val="000000" w:themeColor="text1"/>
        </w:rPr>
        <w:t xml:space="preserve">. If suppliers are unable to meet this requirement, </w:t>
      </w:r>
      <w:r w:rsidR="60578628" w:rsidRPr="40051C64">
        <w:rPr>
          <w:rStyle w:val="normaltextrun"/>
          <w:color w:val="000000" w:themeColor="text1"/>
        </w:rPr>
        <w:t>this will result in the quotation being rejected.</w:t>
      </w:r>
      <w:r w:rsidRPr="001404CB">
        <w:rPr>
          <w:bCs w:val="0"/>
          <w:color w:val="000000" w:themeColor="text1"/>
        </w:rPr>
        <w:t xml:space="preserve"> </w:t>
      </w:r>
    </w:p>
    <w:p w14:paraId="5C7A2704" w14:textId="5CE2B2C4" w:rsidR="00CF548E" w:rsidRDefault="000118C7" w:rsidP="00CF548E">
      <w:pPr>
        <w:spacing w:before="100" w:beforeAutospacing="1" w:after="100" w:afterAutospacing="1"/>
        <w:rPr>
          <w:b/>
          <w:color w:val="000000"/>
        </w:rPr>
      </w:pPr>
      <w:r w:rsidRPr="000118C7">
        <w:rPr>
          <w:b/>
          <w:color w:val="000000"/>
        </w:rPr>
        <w:t>Report Output</w:t>
      </w:r>
    </w:p>
    <w:p w14:paraId="53095A2C" w14:textId="13B46DAA" w:rsidR="00E37267" w:rsidRDefault="00DA3B19" w:rsidP="00CF548E">
      <w:pPr>
        <w:spacing w:before="100" w:beforeAutospacing="1" w:after="100" w:afterAutospacing="1"/>
        <w:rPr>
          <w:color w:val="000000"/>
        </w:rPr>
      </w:pPr>
      <w:r>
        <w:rPr>
          <w:bCs w:val="0"/>
          <w:color w:val="000000"/>
        </w:rPr>
        <w:t xml:space="preserve">A valuation report should be </w:t>
      </w:r>
      <w:r w:rsidR="0048780C">
        <w:rPr>
          <w:bCs w:val="0"/>
          <w:color w:val="000000"/>
        </w:rPr>
        <w:t xml:space="preserve">issued to Hampshire County Council (which </w:t>
      </w:r>
      <w:r w:rsidR="000829F0">
        <w:rPr>
          <w:bCs w:val="0"/>
          <w:color w:val="000000"/>
        </w:rPr>
        <w:t xml:space="preserve">HCC </w:t>
      </w:r>
      <w:r w:rsidR="0048780C">
        <w:rPr>
          <w:bCs w:val="0"/>
          <w:color w:val="000000"/>
        </w:rPr>
        <w:t>will</w:t>
      </w:r>
      <w:r w:rsidR="0057335B">
        <w:rPr>
          <w:bCs w:val="0"/>
          <w:color w:val="000000"/>
        </w:rPr>
        <w:t xml:space="preserve"> </w:t>
      </w:r>
      <w:r w:rsidR="0048780C">
        <w:rPr>
          <w:bCs w:val="0"/>
          <w:color w:val="000000"/>
        </w:rPr>
        <w:t xml:space="preserve">share with </w:t>
      </w:r>
      <w:r w:rsidR="00562E67">
        <w:rPr>
          <w:color w:val="000000"/>
        </w:rPr>
        <w:t>Southampton City Council and Portsmouth City Council as other Project Integra partners</w:t>
      </w:r>
      <w:r w:rsidR="00407A9A">
        <w:rPr>
          <w:color w:val="000000"/>
        </w:rPr>
        <w:t>, in addition to</w:t>
      </w:r>
      <w:r w:rsidR="000629ED">
        <w:rPr>
          <w:color w:val="000000"/>
        </w:rPr>
        <w:t xml:space="preserve"> being shared with</w:t>
      </w:r>
      <w:r w:rsidR="00407A9A">
        <w:rPr>
          <w:color w:val="000000"/>
        </w:rPr>
        <w:t xml:space="preserve"> </w:t>
      </w:r>
      <w:r w:rsidR="00C26686">
        <w:rPr>
          <w:color w:val="000000"/>
        </w:rPr>
        <w:t xml:space="preserve">each </w:t>
      </w:r>
      <w:r w:rsidR="001648FE">
        <w:rPr>
          <w:color w:val="000000"/>
        </w:rPr>
        <w:t>partner’s respective e</w:t>
      </w:r>
      <w:r w:rsidR="00407A9A">
        <w:rPr>
          <w:color w:val="000000"/>
        </w:rPr>
        <w:t xml:space="preserve">xternal </w:t>
      </w:r>
      <w:r w:rsidR="001648FE">
        <w:rPr>
          <w:color w:val="000000"/>
        </w:rPr>
        <w:t>a</w:t>
      </w:r>
      <w:r w:rsidR="00407A9A">
        <w:rPr>
          <w:color w:val="000000"/>
        </w:rPr>
        <w:t>udit</w:t>
      </w:r>
      <w:r w:rsidR="001648FE">
        <w:rPr>
          <w:color w:val="000000"/>
        </w:rPr>
        <w:t xml:space="preserve">or as </w:t>
      </w:r>
      <w:r w:rsidR="00DC44F8">
        <w:rPr>
          <w:color w:val="000000"/>
        </w:rPr>
        <w:t>required</w:t>
      </w:r>
      <w:r w:rsidR="00562E67">
        <w:rPr>
          <w:color w:val="000000"/>
        </w:rPr>
        <w:t>)</w:t>
      </w:r>
      <w:r w:rsidR="00E37267">
        <w:rPr>
          <w:color w:val="000000"/>
        </w:rPr>
        <w:t xml:space="preserve">. </w:t>
      </w:r>
    </w:p>
    <w:p w14:paraId="3B46985C" w14:textId="109960A0" w:rsidR="00305A3F" w:rsidRDefault="00305A3F" w:rsidP="00CF548E">
      <w:pPr>
        <w:spacing w:before="100" w:beforeAutospacing="1" w:after="100" w:afterAutospacing="1"/>
        <w:rPr>
          <w:color w:val="000000"/>
        </w:rPr>
      </w:pPr>
      <w:r>
        <w:rPr>
          <w:color w:val="000000"/>
        </w:rPr>
        <w:t>Th</w:t>
      </w:r>
      <w:r w:rsidR="00DA626A">
        <w:rPr>
          <w:color w:val="000000"/>
        </w:rPr>
        <w:t>e</w:t>
      </w:r>
      <w:r>
        <w:rPr>
          <w:color w:val="000000"/>
        </w:rPr>
        <w:t xml:space="preserve"> report </w:t>
      </w:r>
      <w:r w:rsidR="00DA626A">
        <w:rPr>
          <w:color w:val="000000"/>
        </w:rPr>
        <w:t xml:space="preserve">output </w:t>
      </w:r>
      <w:r>
        <w:rPr>
          <w:color w:val="000000"/>
        </w:rPr>
        <w:t>must include the following.</w:t>
      </w:r>
    </w:p>
    <w:p w14:paraId="0821CB4B" w14:textId="69D9E624" w:rsidR="002D442E" w:rsidRPr="00F325F7" w:rsidRDefault="002D442E" w:rsidP="00F325F7">
      <w:pPr>
        <w:pStyle w:val="ListParagraph"/>
        <w:numPr>
          <w:ilvl w:val="0"/>
          <w:numId w:val="17"/>
        </w:numPr>
        <w:spacing w:before="100" w:beforeAutospacing="1" w:after="100" w:afterAutospacing="1"/>
        <w:rPr>
          <w:bCs w:val="0"/>
          <w:color w:val="000000"/>
        </w:rPr>
      </w:pPr>
      <w:r w:rsidRPr="00C82176">
        <w:rPr>
          <w:bCs w:val="0"/>
          <w:color w:val="000000"/>
        </w:rPr>
        <w:t xml:space="preserve">Individual </w:t>
      </w:r>
      <w:r>
        <w:rPr>
          <w:bCs w:val="0"/>
          <w:color w:val="000000"/>
        </w:rPr>
        <w:t>v</w:t>
      </w:r>
      <w:r w:rsidRPr="00C82176">
        <w:rPr>
          <w:bCs w:val="0"/>
          <w:color w:val="000000"/>
        </w:rPr>
        <w:t xml:space="preserve">aluation </w:t>
      </w:r>
      <w:r>
        <w:rPr>
          <w:bCs w:val="0"/>
          <w:color w:val="000000"/>
        </w:rPr>
        <w:t>r</w:t>
      </w:r>
      <w:r w:rsidRPr="00C82176">
        <w:rPr>
          <w:bCs w:val="0"/>
          <w:color w:val="000000"/>
        </w:rPr>
        <w:t xml:space="preserve">eport </w:t>
      </w:r>
      <w:r>
        <w:rPr>
          <w:bCs w:val="0"/>
          <w:color w:val="000000"/>
        </w:rPr>
        <w:t xml:space="preserve">for each site, split between </w:t>
      </w:r>
      <w:r>
        <w:rPr>
          <w:bCs w:val="0"/>
        </w:rPr>
        <w:t>land, buildings, and specialist plant and equipment</w:t>
      </w:r>
      <w:r w:rsidR="00F325F7">
        <w:rPr>
          <w:bCs w:val="0"/>
        </w:rPr>
        <w:t xml:space="preserve">, </w:t>
      </w:r>
      <w:r w:rsidRPr="00F325F7">
        <w:rPr>
          <w:bCs w:val="0"/>
          <w:color w:val="000000"/>
        </w:rPr>
        <w:t>which provide</w:t>
      </w:r>
      <w:r w:rsidR="00F325F7">
        <w:rPr>
          <w:bCs w:val="0"/>
          <w:color w:val="000000"/>
        </w:rPr>
        <w:t>s</w:t>
      </w:r>
      <w:r w:rsidRPr="00F325F7">
        <w:rPr>
          <w:bCs w:val="0"/>
          <w:color w:val="000000"/>
        </w:rPr>
        <w:t xml:space="preserve"> </w:t>
      </w:r>
      <w:r w:rsidR="00F325F7">
        <w:rPr>
          <w:bCs w:val="0"/>
          <w:color w:val="000000"/>
        </w:rPr>
        <w:t xml:space="preserve">sufficient </w:t>
      </w:r>
      <w:r w:rsidRPr="00F325F7">
        <w:rPr>
          <w:bCs w:val="0"/>
          <w:color w:val="000000"/>
        </w:rPr>
        <w:t xml:space="preserve">detail to be able to understand and reperform the </w:t>
      </w:r>
      <w:r w:rsidR="00F325F7" w:rsidRPr="00F325F7">
        <w:rPr>
          <w:bCs w:val="0"/>
          <w:color w:val="000000"/>
        </w:rPr>
        <w:t>valuations.</w:t>
      </w:r>
      <w:r w:rsidRPr="00F325F7">
        <w:rPr>
          <w:bCs w:val="0"/>
          <w:color w:val="000000"/>
        </w:rPr>
        <w:t>  </w:t>
      </w:r>
    </w:p>
    <w:p w14:paraId="5268FFC1" w14:textId="675ED169" w:rsidR="00993E3F" w:rsidRPr="006D1ED9" w:rsidRDefault="00993E3F" w:rsidP="00C82176">
      <w:pPr>
        <w:pStyle w:val="ListParagraph"/>
        <w:numPr>
          <w:ilvl w:val="0"/>
          <w:numId w:val="17"/>
        </w:numPr>
        <w:spacing w:before="100" w:beforeAutospacing="1" w:after="100" w:afterAutospacing="1"/>
        <w:rPr>
          <w:rStyle w:val="normaltextrun"/>
          <w:bCs w:val="0"/>
          <w:color w:val="000000"/>
        </w:rPr>
      </w:pPr>
      <w:r>
        <w:rPr>
          <w:rStyle w:val="normaltextrun"/>
          <w:color w:val="000000"/>
          <w:bdr w:val="none" w:sz="0" w:space="0" w:color="auto" w:frame="1"/>
        </w:rPr>
        <w:t>Details of valuation method (EUV/DRC</w:t>
      </w:r>
      <w:r w:rsidR="00B77EC7">
        <w:rPr>
          <w:rStyle w:val="normaltextrun"/>
          <w:color w:val="000000"/>
          <w:bdr w:val="none" w:sz="0" w:space="0" w:color="auto" w:frame="1"/>
        </w:rPr>
        <w:t>)</w:t>
      </w:r>
      <w:r>
        <w:rPr>
          <w:rStyle w:val="normaltextrun"/>
          <w:color w:val="000000"/>
          <w:bdr w:val="none" w:sz="0" w:space="0" w:color="auto" w:frame="1"/>
        </w:rPr>
        <w:t xml:space="preserve"> for each valuation</w:t>
      </w:r>
      <w:r w:rsidR="00F325F7">
        <w:rPr>
          <w:rStyle w:val="normaltextrun"/>
          <w:color w:val="000000"/>
          <w:bdr w:val="none" w:sz="0" w:space="0" w:color="auto" w:frame="1"/>
        </w:rPr>
        <w:t>.</w:t>
      </w:r>
    </w:p>
    <w:p w14:paraId="1C7235A3" w14:textId="3B949D49" w:rsidR="006D1ED9" w:rsidRPr="00F44C9B" w:rsidRDefault="006D1ED9" w:rsidP="00C82176">
      <w:pPr>
        <w:pStyle w:val="ListParagraph"/>
        <w:numPr>
          <w:ilvl w:val="0"/>
          <w:numId w:val="17"/>
        </w:numPr>
        <w:spacing w:before="100" w:beforeAutospacing="1" w:after="100" w:afterAutospacing="1"/>
        <w:rPr>
          <w:rStyle w:val="normaltextrun"/>
          <w:bCs w:val="0"/>
          <w:color w:val="000000"/>
        </w:rPr>
      </w:pPr>
      <w:r>
        <w:rPr>
          <w:rStyle w:val="normaltextrun"/>
          <w:color w:val="000000"/>
          <w:bdr w:val="none" w:sz="0" w:space="0" w:color="auto" w:frame="1"/>
        </w:rPr>
        <w:t>Details of how cost information used in DRC valuations has been calculated</w:t>
      </w:r>
      <w:r w:rsidR="00F325F7">
        <w:rPr>
          <w:rStyle w:val="normaltextrun"/>
          <w:color w:val="000000"/>
          <w:bdr w:val="none" w:sz="0" w:space="0" w:color="auto" w:frame="1"/>
        </w:rPr>
        <w:t>.</w:t>
      </w:r>
    </w:p>
    <w:p w14:paraId="041F142A" w14:textId="77777777" w:rsidR="00C82176" w:rsidRPr="00C82176" w:rsidRDefault="00C82176" w:rsidP="00C82176">
      <w:pPr>
        <w:numPr>
          <w:ilvl w:val="0"/>
          <w:numId w:val="17"/>
        </w:numPr>
        <w:textAlignment w:val="baseline"/>
        <w:rPr>
          <w:bCs w:val="0"/>
        </w:rPr>
      </w:pPr>
      <w:r w:rsidRPr="00C82176">
        <w:rPr>
          <w:bCs w:val="0"/>
          <w:color w:val="000000"/>
        </w:rPr>
        <w:t>Evidence to support any figures or information used within the individual valuation reports, including but not exclusive to any measurements, plans, valuation rates or sites listed as reference points in the valuation. </w:t>
      </w:r>
    </w:p>
    <w:p w14:paraId="1FEE344B" w14:textId="31196990" w:rsidR="40051C64" w:rsidRPr="00533181" w:rsidRDefault="00DA626A" w:rsidP="001404CB">
      <w:pPr>
        <w:pStyle w:val="ListParagraph"/>
        <w:numPr>
          <w:ilvl w:val="0"/>
          <w:numId w:val="17"/>
        </w:numPr>
        <w:spacing w:before="100" w:beforeAutospacing="1" w:after="100" w:afterAutospacing="1"/>
        <w:rPr>
          <w:bCs w:val="0"/>
          <w:color w:val="000000"/>
        </w:rPr>
      </w:pPr>
      <w:r w:rsidRPr="00C82176">
        <w:rPr>
          <w:bCs w:val="0"/>
          <w:color w:val="000000"/>
        </w:rPr>
        <w:t xml:space="preserve">Estimated remaining </w:t>
      </w:r>
      <w:r w:rsidR="004E7146" w:rsidRPr="00C82176">
        <w:rPr>
          <w:bCs w:val="0"/>
          <w:color w:val="000000"/>
        </w:rPr>
        <w:t xml:space="preserve">useful life (years) for </w:t>
      </w:r>
      <w:r w:rsidR="00A03A20" w:rsidRPr="00C82176">
        <w:rPr>
          <w:bCs w:val="0"/>
          <w:color w:val="000000"/>
        </w:rPr>
        <w:t>building</w:t>
      </w:r>
      <w:r w:rsidR="00414470" w:rsidRPr="00C82176">
        <w:rPr>
          <w:bCs w:val="0"/>
          <w:color w:val="000000"/>
        </w:rPr>
        <w:t xml:space="preserve"> assets</w:t>
      </w:r>
      <w:r w:rsidR="005C5C06">
        <w:rPr>
          <w:bCs w:val="0"/>
          <w:color w:val="000000"/>
        </w:rPr>
        <w:t xml:space="preserve"> and specialist plant and equipment</w:t>
      </w:r>
      <w:r w:rsidR="00A03A20" w:rsidRPr="00C82176">
        <w:rPr>
          <w:bCs w:val="0"/>
          <w:color w:val="000000"/>
        </w:rPr>
        <w:t xml:space="preserve"> (including breakdown of individual components where </w:t>
      </w:r>
      <w:r w:rsidR="00A03A20" w:rsidRPr="00C82176">
        <w:rPr>
          <w:rStyle w:val="normaltextrun"/>
          <w:color w:val="000000"/>
          <w:shd w:val="clear" w:color="auto" w:fill="FFFFFF"/>
        </w:rPr>
        <w:t>expected life of a component is different to the life of the overall asset</w:t>
      </w:r>
      <w:r w:rsidR="00A03A20" w:rsidRPr="00C82176">
        <w:rPr>
          <w:bCs w:val="0"/>
          <w:color w:val="000000"/>
        </w:rPr>
        <w:t>)</w:t>
      </w:r>
    </w:p>
    <w:p w14:paraId="61DE82C2" w14:textId="551D6D2A" w:rsidR="00976F1C" w:rsidRPr="004F0C8D" w:rsidRDefault="00976F1C" w:rsidP="004F0C8D">
      <w:pPr>
        <w:pStyle w:val="ListParagraph"/>
        <w:numPr>
          <w:ilvl w:val="0"/>
          <w:numId w:val="10"/>
        </w:numPr>
        <w:jc w:val="both"/>
        <w:rPr>
          <w:b/>
        </w:rPr>
      </w:pPr>
      <w:r w:rsidRPr="004F0C8D">
        <w:rPr>
          <w:b/>
        </w:rPr>
        <w:t>Contract</w:t>
      </w:r>
      <w:r w:rsidR="00D426FC" w:rsidRPr="004F0C8D">
        <w:rPr>
          <w:b/>
        </w:rPr>
        <w:t xml:space="preserve"> Details</w:t>
      </w:r>
    </w:p>
    <w:p w14:paraId="799D4499" w14:textId="77777777" w:rsidR="00AE4A33" w:rsidRPr="00244F2B" w:rsidRDefault="00AE4A33" w:rsidP="00976F1C">
      <w:pPr>
        <w:jc w:val="both"/>
      </w:pPr>
    </w:p>
    <w:p w14:paraId="633502E8" w14:textId="2FD8C92E" w:rsidR="007144DC" w:rsidRDefault="00D22845" w:rsidP="00586C80">
      <w:r w:rsidRPr="00D22845">
        <w:t>T</w:t>
      </w:r>
      <w:r w:rsidR="00C13301" w:rsidRPr="00D22845">
        <w:t>he contract will be with Hampshire County Council</w:t>
      </w:r>
      <w:r>
        <w:t xml:space="preserve"> as lead authority for the partnership</w:t>
      </w:r>
      <w:r w:rsidR="00244F2B" w:rsidRPr="00D22845">
        <w:t xml:space="preserve">. </w:t>
      </w:r>
      <w:r w:rsidR="007144DC" w:rsidRPr="00D22845">
        <w:t xml:space="preserve">The anticipated </w:t>
      </w:r>
      <w:r w:rsidRPr="00D22845">
        <w:t xml:space="preserve">start </w:t>
      </w:r>
      <w:r w:rsidR="007144DC" w:rsidRPr="00D22845">
        <w:t xml:space="preserve">date for </w:t>
      </w:r>
      <w:r w:rsidRPr="00D22845">
        <w:t xml:space="preserve">the contract </w:t>
      </w:r>
      <w:r w:rsidR="007144DC" w:rsidRPr="00D22845">
        <w:t xml:space="preserve">will </w:t>
      </w:r>
      <w:r w:rsidR="007144DC" w:rsidRPr="000D622A">
        <w:t xml:space="preserve">be </w:t>
      </w:r>
      <w:r w:rsidR="00D80F47" w:rsidRPr="00D80F47">
        <w:t>5</w:t>
      </w:r>
      <w:r w:rsidR="007144DC" w:rsidRPr="00D80F47">
        <w:t xml:space="preserve"> </w:t>
      </w:r>
      <w:r w:rsidR="00D80F47" w:rsidRPr="00D80F47">
        <w:t>February</w:t>
      </w:r>
      <w:r w:rsidR="0080193A" w:rsidRPr="00D80F47">
        <w:t xml:space="preserve"> </w:t>
      </w:r>
      <w:r w:rsidR="007144DC" w:rsidRPr="00D80F47">
        <w:t>202</w:t>
      </w:r>
      <w:r w:rsidR="0080193A" w:rsidRPr="00D80F47">
        <w:t>4</w:t>
      </w:r>
      <w:r w:rsidRPr="00D80F47">
        <w:t>.</w:t>
      </w:r>
      <w:r w:rsidR="0057182F">
        <w:t xml:space="preserve"> Valuations should be </w:t>
      </w:r>
      <w:proofErr w:type="gramStart"/>
      <w:r w:rsidR="0057182F">
        <w:t>completed</w:t>
      </w:r>
      <w:proofErr w:type="gramEnd"/>
      <w:r w:rsidR="0057182F">
        <w:t xml:space="preserve"> and </w:t>
      </w:r>
      <w:r w:rsidR="00767524">
        <w:t xml:space="preserve">draft </w:t>
      </w:r>
      <w:r w:rsidR="004F0C8D">
        <w:t xml:space="preserve">report issued </w:t>
      </w:r>
      <w:r w:rsidR="00DE3C77" w:rsidRPr="00767524">
        <w:rPr>
          <w:b/>
          <w:bCs w:val="0"/>
        </w:rPr>
        <w:t>no l</w:t>
      </w:r>
      <w:r w:rsidR="006538FD" w:rsidRPr="00767524">
        <w:rPr>
          <w:b/>
          <w:bCs w:val="0"/>
        </w:rPr>
        <w:t>ater</w:t>
      </w:r>
      <w:r w:rsidR="00DE3C77" w:rsidRPr="00767524">
        <w:rPr>
          <w:b/>
          <w:bCs w:val="0"/>
        </w:rPr>
        <w:t xml:space="preserve"> than</w:t>
      </w:r>
      <w:r w:rsidR="004F0C8D" w:rsidRPr="00767524">
        <w:rPr>
          <w:b/>
          <w:bCs w:val="0"/>
        </w:rPr>
        <w:t xml:space="preserve"> </w:t>
      </w:r>
      <w:r w:rsidR="00767524" w:rsidRPr="00767524">
        <w:rPr>
          <w:b/>
          <w:bCs w:val="0"/>
        </w:rPr>
        <w:t>8</w:t>
      </w:r>
      <w:r w:rsidR="00DE3C77" w:rsidRPr="00767524">
        <w:rPr>
          <w:b/>
          <w:bCs w:val="0"/>
        </w:rPr>
        <w:t xml:space="preserve"> </w:t>
      </w:r>
      <w:r w:rsidR="00767524" w:rsidRPr="00767524">
        <w:rPr>
          <w:b/>
          <w:bCs w:val="0"/>
        </w:rPr>
        <w:t>April</w:t>
      </w:r>
      <w:r w:rsidR="00DE3C77" w:rsidRPr="00767524">
        <w:rPr>
          <w:b/>
          <w:bCs w:val="0"/>
        </w:rPr>
        <w:t xml:space="preserve"> 2024.</w:t>
      </w:r>
      <w:r w:rsidR="004F0C8D">
        <w:t xml:space="preserve"> </w:t>
      </w:r>
    </w:p>
    <w:p w14:paraId="023D77F2" w14:textId="77777777" w:rsidR="006700DF" w:rsidRDefault="006700DF" w:rsidP="00586C80"/>
    <w:p w14:paraId="1373372A" w14:textId="58A3AB98" w:rsidR="003705B3" w:rsidRPr="00BD06B8" w:rsidRDefault="00BD06B8" w:rsidP="00BD06B8">
      <w:pPr>
        <w:pStyle w:val="ListParagraph"/>
        <w:numPr>
          <w:ilvl w:val="0"/>
          <w:numId w:val="10"/>
        </w:numPr>
        <w:rPr>
          <w:b/>
          <w:bCs w:val="0"/>
          <w:color w:val="000000"/>
        </w:rPr>
      </w:pPr>
      <w:r>
        <w:rPr>
          <w:b/>
          <w:bCs w:val="0"/>
          <w:color w:val="000000"/>
        </w:rPr>
        <w:t>Conditions of Contract</w:t>
      </w:r>
    </w:p>
    <w:p w14:paraId="46180B0B" w14:textId="77777777" w:rsidR="003705B3" w:rsidRPr="00E91598" w:rsidRDefault="003705B3" w:rsidP="003705B3">
      <w:pPr>
        <w:jc w:val="center"/>
        <w:rPr>
          <w:b/>
          <w:bCs w:val="0"/>
          <w:color w:val="000000"/>
        </w:rPr>
      </w:pPr>
    </w:p>
    <w:p w14:paraId="77B68266" w14:textId="5BF572B4" w:rsidR="006A0D06" w:rsidRPr="004534FB" w:rsidRDefault="003705B3" w:rsidP="006A0D06">
      <w:pPr>
        <w:rPr>
          <w:iCs/>
        </w:rPr>
      </w:pPr>
      <w:r w:rsidRPr="004534FB">
        <w:rPr>
          <w:color w:val="000000"/>
        </w:rPr>
        <w:t>Hampshire</w:t>
      </w:r>
      <w:r w:rsidRPr="004534FB">
        <w:rPr>
          <w:iCs/>
        </w:rPr>
        <w:t xml:space="preserve"> County Council’s standard purchase order terms and conditions will apply to </w:t>
      </w:r>
      <w:r w:rsidR="00EB20DC" w:rsidRPr="004534FB">
        <w:rPr>
          <w:iCs/>
        </w:rPr>
        <w:t>the</w:t>
      </w:r>
      <w:r w:rsidRPr="004534FB">
        <w:rPr>
          <w:iCs/>
        </w:rPr>
        <w:t xml:space="preserve"> contract. </w:t>
      </w:r>
    </w:p>
    <w:p w14:paraId="613CEF83" w14:textId="77777777" w:rsidR="006A0D06" w:rsidRPr="004534FB" w:rsidRDefault="006A0D06" w:rsidP="006A0D06">
      <w:pPr>
        <w:rPr>
          <w:iCs/>
        </w:rPr>
      </w:pPr>
    </w:p>
    <w:p w14:paraId="12D4FA3B" w14:textId="2FB581AF" w:rsidR="003705B3" w:rsidRPr="004534FB" w:rsidRDefault="003705B3" w:rsidP="006A0D06">
      <w:pPr>
        <w:rPr>
          <w:iCs/>
        </w:rPr>
      </w:pPr>
      <w:r w:rsidRPr="004534FB">
        <w:rPr>
          <w:iCs/>
        </w:rPr>
        <w:t xml:space="preserve">A </w:t>
      </w:r>
      <w:r w:rsidRPr="004534FB">
        <w:rPr>
          <w:color w:val="000000"/>
        </w:rPr>
        <w:t>copy</w:t>
      </w:r>
      <w:r w:rsidRPr="004534FB">
        <w:rPr>
          <w:iCs/>
        </w:rPr>
        <w:t xml:space="preserve"> of them can be viewed online at: </w:t>
      </w:r>
      <w:hyperlink r:id="rId15" w:history="1">
        <w:r w:rsidRPr="004534FB">
          <w:rPr>
            <w:rStyle w:val="Hyperlink"/>
            <w:iCs/>
          </w:rPr>
          <w:t>https://www.hants.gov.uk/business/procurement/purchase-order-terms</w:t>
        </w:r>
      </w:hyperlink>
    </w:p>
    <w:p w14:paraId="71F49B69" w14:textId="77777777" w:rsidR="006A0D06" w:rsidRPr="004534FB" w:rsidRDefault="006A0D06" w:rsidP="006A0D06">
      <w:pPr>
        <w:rPr>
          <w:color w:val="000000"/>
        </w:rPr>
      </w:pPr>
    </w:p>
    <w:p w14:paraId="0F905B1D" w14:textId="4F695ED7" w:rsidR="003705B3" w:rsidRPr="000511F4" w:rsidRDefault="003705B3" w:rsidP="006A0D06">
      <w:pPr>
        <w:rPr>
          <w:iCs/>
          <w:color w:val="FF0000"/>
        </w:rPr>
      </w:pPr>
      <w:r w:rsidRPr="004534FB">
        <w:rPr>
          <w:color w:val="000000"/>
        </w:rPr>
        <w:t>Unless</w:t>
      </w:r>
      <w:r w:rsidRPr="004534FB">
        <w:t xml:space="preserve"> expressly agreed in writing by the </w:t>
      </w:r>
      <w:r w:rsidR="006A0D06" w:rsidRPr="004534FB">
        <w:t>Council</w:t>
      </w:r>
      <w:r w:rsidRPr="004534FB">
        <w:t xml:space="preserve">, any additional conditions in or accompanying the </w:t>
      </w:r>
      <w:r w:rsidR="00872525">
        <w:t>q</w:t>
      </w:r>
      <w:r w:rsidRPr="004534FB">
        <w:t xml:space="preserve">uotation submission </w:t>
      </w:r>
      <w:r w:rsidR="006A0D06" w:rsidRPr="004534FB">
        <w:t>will</w:t>
      </w:r>
      <w:r w:rsidRPr="004534FB">
        <w:t xml:space="preserve"> not be accepted by the </w:t>
      </w:r>
      <w:r w:rsidR="006A0D06" w:rsidRPr="004534FB">
        <w:t>Council</w:t>
      </w:r>
      <w:r w:rsidRPr="004534FB">
        <w:t>.</w:t>
      </w:r>
      <w:r w:rsidRPr="00ED0705">
        <w:t xml:space="preserve"> </w:t>
      </w:r>
    </w:p>
    <w:p w14:paraId="4424D64C" w14:textId="77777777" w:rsidR="004534FB" w:rsidRDefault="004534FB" w:rsidP="004534FB">
      <w:pPr>
        <w:rPr>
          <w:b/>
          <w:bCs w:val="0"/>
          <w:color w:val="000000"/>
        </w:rPr>
      </w:pPr>
    </w:p>
    <w:p w14:paraId="47DB3702" w14:textId="76D504FE" w:rsidR="006310CA" w:rsidRPr="00CB3577" w:rsidRDefault="00872525" w:rsidP="00872525">
      <w:pPr>
        <w:pStyle w:val="ListParagraph"/>
        <w:numPr>
          <w:ilvl w:val="0"/>
          <w:numId w:val="10"/>
        </w:numPr>
        <w:rPr>
          <w:b/>
          <w:bCs w:val="0"/>
          <w:color w:val="000000"/>
        </w:rPr>
      </w:pPr>
      <w:r w:rsidRPr="40051C64">
        <w:rPr>
          <w:b/>
          <w:color w:val="000000" w:themeColor="text1"/>
        </w:rPr>
        <w:t>Insurance Requirements</w:t>
      </w:r>
    </w:p>
    <w:p w14:paraId="03DEA617" w14:textId="77777777" w:rsidR="00872525" w:rsidRPr="00CB3577" w:rsidRDefault="00872525" w:rsidP="00872525">
      <w:pPr>
        <w:pStyle w:val="ListParagraph"/>
        <w:ind w:left="360"/>
        <w:rPr>
          <w:b/>
          <w:bCs w:val="0"/>
          <w:color w:val="000000"/>
        </w:rPr>
      </w:pPr>
    </w:p>
    <w:p w14:paraId="5F097109" w14:textId="2BA832AF" w:rsidR="00DC0249" w:rsidRPr="00CB3577" w:rsidRDefault="00F11F44" w:rsidP="00C00814">
      <w:pPr>
        <w:rPr>
          <w:color w:val="000000"/>
        </w:rPr>
      </w:pPr>
      <w:r w:rsidRPr="00CB3577">
        <w:rPr>
          <w:color w:val="000000"/>
        </w:rPr>
        <w:t xml:space="preserve">Suppliers must have </w:t>
      </w:r>
      <w:r w:rsidR="00E761C3" w:rsidRPr="00CB3577">
        <w:rPr>
          <w:color w:val="000000"/>
        </w:rPr>
        <w:t>£5</w:t>
      </w:r>
      <w:r w:rsidR="000F6A20" w:rsidRPr="00CB3577">
        <w:rPr>
          <w:color w:val="000000"/>
        </w:rPr>
        <w:t xml:space="preserve"> </w:t>
      </w:r>
      <w:r w:rsidR="00E761C3" w:rsidRPr="00CB3577">
        <w:rPr>
          <w:color w:val="000000"/>
        </w:rPr>
        <w:t>m</w:t>
      </w:r>
      <w:r w:rsidR="000F6A20" w:rsidRPr="00CB3577">
        <w:rPr>
          <w:color w:val="000000"/>
        </w:rPr>
        <w:t>illion</w:t>
      </w:r>
      <w:r w:rsidR="00E761C3" w:rsidRPr="00CB3577">
        <w:rPr>
          <w:color w:val="000000"/>
        </w:rPr>
        <w:t xml:space="preserve"> of employer</w:t>
      </w:r>
      <w:r w:rsidR="00815059" w:rsidRPr="00CB3577">
        <w:rPr>
          <w:color w:val="000000"/>
        </w:rPr>
        <w:t>s</w:t>
      </w:r>
      <w:r w:rsidR="006E1316" w:rsidRPr="00CB3577">
        <w:rPr>
          <w:color w:val="000000"/>
        </w:rPr>
        <w:t>’</w:t>
      </w:r>
      <w:r w:rsidR="00E761C3" w:rsidRPr="00CB3577">
        <w:rPr>
          <w:color w:val="000000"/>
        </w:rPr>
        <w:t xml:space="preserve"> liability insurance, </w:t>
      </w:r>
      <w:r w:rsidR="005F60BB" w:rsidRPr="00CB3577">
        <w:rPr>
          <w:color w:val="000000"/>
        </w:rPr>
        <w:t>£5</w:t>
      </w:r>
      <w:r w:rsidR="000F6A20" w:rsidRPr="00CB3577">
        <w:rPr>
          <w:color w:val="000000"/>
        </w:rPr>
        <w:t xml:space="preserve"> </w:t>
      </w:r>
      <w:r w:rsidR="005F60BB" w:rsidRPr="00CB3577">
        <w:rPr>
          <w:color w:val="000000"/>
        </w:rPr>
        <w:t>m</w:t>
      </w:r>
      <w:r w:rsidR="000F6A20" w:rsidRPr="00CB3577">
        <w:rPr>
          <w:color w:val="000000"/>
        </w:rPr>
        <w:t>illion</w:t>
      </w:r>
      <w:r w:rsidR="005F60BB" w:rsidRPr="00CB3577">
        <w:rPr>
          <w:color w:val="000000"/>
        </w:rPr>
        <w:t xml:space="preserve"> of public liability insurance and £2</w:t>
      </w:r>
      <w:r w:rsidR="000F6A20" w:rsidRPr="00CB3577">
        <w:rPr>
          <w:color w:val="000000"/>
        </w:rPr>
        <w:t xml:space="preserve"> </w:t>
      </w:r>
      <w:r w:rsidR="005F60BB" w:rsidRPr="00CB3577">
        <w:rPr>
          <w:color w:val="000000"/>
        </w:rPr>
        <w:t>m</w:t>
      </w:r>
      <w:r w:rsidR="000F6A20" w:rsidRPr="00CB3577">
        <w:rPr>
          <w:color w:val="000000"/>
        </w:rPr>
        <w:t>illion</w:t>
      </w:r>
      <w:r w:rsidR="005F60BB" w:rsidRPr="00CB3577">
        <w:rPr>
          <w:color w:val="000000"/>
        </w:rPr>
        <w:t xml:space="preserve"> of professional indemnity insurance.</w:t>
      </w:r>
    </w:p>
    <w:p w14:paraId="72237283" w14:textId="435D598A" w:rsidR="00DC0249" w:rsidRPr="00CB3577" w:rsidRDefault="00887F9F" w:rsidP="00887F9F">
      <w:pPr>
        <w:pStyle w:val="ListParagraph"/>
        <w:numPr>
          <w:ilvl w:val="0"/>
          <w:numId w:val="7"/>
        </w:numPr>
        <w:rPr>
          <w:color w:val="000000"/>
        </w:rPr>
      </w:pPr>
      <w:r w:rsidRPr="00CB3577">
        <w:rPr>
          <w:color w:val="000000"/>
        </w:rPr>
        <w:t xml:space="preserve">If </w:t>
      </w:r>
      <w:r w:rsidR="008613AC" w:rsidRPr="00CB3577">
        <w:rPr>
          <w:color w:val="000000"/>
        </w:rPr>
        <w:t xml:space="preserve">you already hold this, please confirm </w:t>
      </w:r>
      <w:r w:rsidR="004E0390" w:rsidRPr="00CB3577">
        <w:rPr>
          <w:color w:val="000000"/>
        </w:rPr>
        <w:t>so</w:t>
      </w:r>
      <w:r w:rsidR="008613AC" w:rsidRPr="00CB3577">
        <w:rPr>
          <w:color w:val="000000"/>
        </w:rPr>
        <w:t xml:space="preserve"> in the quotation response </w:t>
      </w:r>
      <w:r w:rsidR="004E0390" w:rsidRPr="00CB3577">
        <w:rPr>
          <w:color w:val="000000"/>
        </w:rPr>
        <w:t>sheet</w:t>
      </w:r>
      <w:r w:rsidR="008613AC" w:rsidRPr="00CB3577">
        <w:rPr>
          <w:color w:val="000000"/>
        </w:rPr>
        <w:t xml:space="preserve"> and </w:t>
      </w:r>
      <w:r w:rsidR="00E659E0" w:rsidRPr="00CB3577">
        <w:rPr>
          <w:color w:val="000000"/>
        </w:rPr>
        <w:t xml:space="preserve">provide copies of the insurance </w:t>
      </w:r>
      <w:r w:rsidR="00A36659" w:rsidRPr="00CB3577">
        <w:rPr>
          <w:color w:val="000000"/>
        </w:rPr>
        <w:t>document</w:t>
      </w:r>
      <w:r w:rsidR="00E659E0" w:rsidRPr="00CB3577">
        <w:rPr>
          <w:color w:val="000000"/>
        </w:rPr>
        <w:t xml:space="preserve">s </w:t>
      </w:r>
      <w:r w:rsidR="00694E93" w:rsidRPr="00CB3577">
        <w:rPr>
          <w:color w:val="000000"/>
        </w:rPr>
        <w:t>as</w:t>
      </w:r>
      <w:r w:rsidR="00E659E0" w:rsidRPr="00CB3577">
        <w:rPr>
          <w:color w:val="000000"/>
        </w:rPr>
        <w:t xml:space="preserve"> evidence</w:t>
      </w:r>
      <w:r w:rsidR="00B04132" w:rsidRPr="00CB3577">
        <w:rPr>
          <w:color w:val="000000"/>
        </w:rPr>
        <w:t>.</w:t>
      </w:r>
    </w:p>
    <w:p w14:paraId="09E5AC8C" w14:textId="5DB851BC" w:rsidR="00E659E0" w:rsidRPr="00CB3577" w:rsidRDefault="0032269F" w:rsidP="00887F9F">
      <w:pPr>
        <w:pStyle w:val="ListParagraph"/>
        <w:numPr>
          <w:ilvl w:val="0"/>
          <w:numId w:val="7"/>
        </w:numPr>
        <w:rPr>
          <w:rStyle w:val="normaltextrun"/>
          <w:color w:val="000000"/>
        </w:rPr>
      </w:pPr>
      <w:r w:rsidRPr="00CB3577">
        <w:rPr>
          <w:color w:val="000000"/>
        </w:rPr>
        <w:t>If you do not currently hold th</w:t>
      </w:r>
      <w:r w:rsidR="009B6D7C" w:rsidRPr="00CB3577">
        <w:rPr>
          <w:color w:val="000000"/>
        </w:rPr>
        <w:t>is</w:t>
      </w:r>
      <w:r w:rsidRPr="00CB3577">
        <w:rPr>
          <w:color w:val="000000"/>
        </w:rPr>
        <w:t>, please</w:t>
      </w:r>
      <w:r w:rsidR="009C76AB" w:rsidRPr="00CB3577">
        <w:rPr>
          <w:color w:val="000000"/>
        </w:rPr>
        <w:t xml:space="preserve"> confirm in the quotation response </w:t>
      </w:r>
      <w:r w:rsidR="004E0390" w:rsidRPr="00CB3577">
        <w:rPr>
          <w:color w:val="000000"/>
        </w:rPr>
        <w:t>sheet</w:t>
      </w:r>
      <w:r w:rsidR="009C76AB" w:rsidRPr="00CB3577">
        <w:rPr>
          <w:color w:val="000000"/>
        </w:rPr>
        <w:t xml:space="preserve"> that you are willing to take </w:t>
      </w:r>
      <w:r w:rsidR="009B6D7C" w:rsidRPr="00CB3577">
        <w:rPr>
          <w:color w:val="000000"/>
        </w:rPr>
        <w:t xml:space="preserve">this </w:t>
      </w:r>
      <w:r w:rsidR="009C76AB" w:rsidRPr="00CB3577">
        <w:rPr>
          <w:color w:val="000000"/>
        </w:rPr>
        <w:t xml:space="preserve">out </w:t>
      </w:r>
      <w:r w:rsidR="007E184F" w:rsidRPr="00CB3577">
        <w:rPr>
          <w:color w:val="000000"/>
        </w:rPr>
        <w:t>and provide written evidence f</w:t>
      </w:r>
      <w:r w:rsidR="009B6D7C" w:rsidRPr="00CB3577">
        <w:rPr>
          <w:color w:val="000000"/>
        </w:rPr>
        <w:t>rom</w:t>
      </w:r>
      <w:r w:rsidR="007E184F" w:rsidRPr="00CB3577">
        <w:rPr>
          <w:color w:val="000000"/>
        </w:rPr>
        <w:t xml:space="preserve"> you</w:t>
      </w:r>
      <w:r w:rsidR="009B6D7C" w:rsidRPr="00CB3577">
        <w:rPr>
          <w:color w:val="000000"/>
        </w:rPr>
        <w:t>r</w:t>
      </w:r>
      <w:r w:rsidR="007E184F" w:rsidRPr="00CB3577">
        <w:rPr>
          <w:color w:val="000000"/>
        </w:rPr>
        <w:t xml:space="preserve"> insurance company that they are willing to provide </w:t>
      </w:r>
      <w:r w:rsidR="00C205C2" w:rsidRPr="00CB3577">
        <w:rPr>
          <w:color w:val="000000"/>
        </w:rPr>
        <w:t>it</w:t>
      </w:r>
      <w:r w:rsidR="007E184F" w:rsidRPr="00CB3577">
        <w:rPr>
          <w:color w:val="000000"/>
        </w:rPr>
        <w:t xml:space="preserve">. </w:t>
      </w:r>
      <w:r w:rsidR="000E4EC0" w:rsidRPr="00CB3577">
        <w:rPr>
          <w:rStyle w:val="normaltextrun"/>
          <w:color w:val="000000"/>
          <w:shd w:val="clear" w:color="auto" w:fill="FFFFFF"/>
        </w:rPr>
        <w:t xml:space="preserve">If </w:t>
      </w:r>
      <w:r w:rsidR="0058168A" w:rsidRPr="00CB3577">
        <w:rPr>
          <w:rStyle w:val="normaltextrun"/>
          <w:color w:val="000000"/>
          <w:shd w:val="clear" w:color="auto" w:fill="FFFFFF"/>
        </w:rPr>
        <w:t>you are</w:t>
      </w:r>
      <w:r w:rsidR="000E4EC0" w:rsidRPr="00CB3577">
        <w:rPr>
          <w:rStyle w:val="normaltextrun"/>
          <w:color w:val="000000"/>
          <w:shd w:val="clear" w:color="auto" w:fill="FFFFFF"/>
        </w:rPr>
        <w:t xml:space="preserve"> award</w:t>
      </w:r>
      <w:r w:rsidR="0058168A" w:rsidRPr="00CB3577">
        <w:rPr>
          <w:rStyle w:val="normaltextrun"/>
          <w:color w:val="000000"/>
          <w:shd w:val="clear" w:color="auto" w:fill="FFFFFF"/>
        </w:rPr>
        <w:t>ed</w:t>
      </w:r>
      <w:r w:rsidR="000E4EC0" w:rsidRPr="00CB3577">
        <w:rPr>
          <w:rStyle w:val="normaltextrun"/>
          <w:color w:val="000000"/>
          <w:shd w:val="clear" w:color="auto" w:fill="FFFFFF"/>
        </w:rPr>
        <w:t xml:space="preserve"> </w:t>
      </w:r>
      <w:r w:rsidR="00E34044" w:rsidRPr="00CB3577">
        <w:rPr>
          <w:rStyle w:val="normaltextrun"/>
          <w:color w:val="000000"/>
          <w:shd w:val="clear" w:color="auto" w:fill="FFFFFF"/>
        </w:rPr>
        <w:t>a</w:t>
      </w:r>
      <w:r w:rsidR="000E4EC0" w:rsidRPr="00CB3577">
        <w:rPr>
          <w:rStyle w:val="normaltextrun"/>
          <w:color w:val="000000"/>
          <w:shd w:val="clear" w:color="auto" w:fill="FFFFFF"/>
        </w:rPr>
        <w:t xml:space="preserve"> contract this will be conditional on you taking out the required insurance.</w:t>
      </w:r>
    </w:p>
    <w:p w14:paraId="5148E967" w14:textId="258D52BF" w:rsidR="00887F9F" w:rsidRPr="00CB3577" w:rsidRDefault="00655F4B" w:rsidP="00C00814">
      <w:pPr>
        <w:pStyle w:val="ListParagraph"/>
        <w:numPr>
          <w:ilvl w:val="0"/>
          <w:numId w:val="7"/>
        </w:numPr>
        <w:rPr>
          <w:rStyle w:val="eop"/>
          <w:color w:val="000000"/>
        </w:rPr>
      </w:pPr>
      <w:r w:rsidRPr="00CB3577">
        <w:rPr>
          <w:rStyle w:val="normaltextrun"/>
          <w:color w:val="000000"/>
          <w:shd w:val="clear" w:color="auto" w:fill="FFFFFF"/>
        </w:rPr>
        <w:t xml:space="preserve">If you </w:t>
      </w:r>
      <w:r w:rsidR="004F5B49" w:rsidRPr="00CB3577">
        <w:rPr>
          <w:rStyle w:val="normaltextrun"/>
          <w:color w:val="000000"/>
          <w:shd w:val="clear" w:color="auto" w:fill="FFFFFF"/>
        </w:rPr>
        <w:t xml:space="preserve">are unable to </w:t>
      </w:r>
      <w:r w:rsidR="00666696" w:rsidRPr="00CB3577">
        <w:rPr>
          <w:rStyle w:val="normaltextrun"/>
          <w:color w:val="000000"/>
          <w:shd w:val="clear" w:color="auto" w:fill="FFFFFF"/>
        </w:rPr>
        <w:t>provide</w:t>
      </w:r>
      <w:r w:rsidR="004F5B49" w:rsidRPr="00CB3577">
        <w:rPr>
          <w:rStyle w:val="normaltextrun"/>
          <w:color w:val="000000"/>
          <w:shd w:val="clear" w:color="auto" w:fill="FFFFFF"/>
        </w:rPr>
        <w:t xml:space="preserve"> either of the above</w:t>
      </w:r>
      <w:r w:rsidRPr="00CB3577">
        <w:rPr>
          <w:rStyle w:val="normaltextrun"/>
          <w:color w:val="000000"/>
          <w:shd w:val="clear" w:color="auto" w:fill="FFFFFF"/>
        </w:rPr>
        <w:t xml:space="preserve"> that will result in </w:t>
      </w:r>
      <w:r w:rsidR="009A2880" w:rsidRPr="00CB3577">
        <w:rPr>
          <w:rStyle w:val="normaltextrun"/>
          <w:color w:val="000000"/>
          <w:shd w:val="clear" w:color="auto" w:fill="FFFFFF"/>
        </w:rPr>
        <w:t>the quotation being rejected</w:t>
      </w:r>
      <w:r w:rsidRPr="00CB3577">
        <w:rPr>
          <w:rStyle w:val="normaltextrun"/>
          <w:color w:val="000000"/>
          <w:shd w:val="clear" w:color="auto" w:fill="FFFFFF"/>
        </w:rPr>
        <w:t>.</w:t>
      </w:r>
      <w:r w:rsidRPr="00CB3577">
        <w:rPr>
          <w:rStyle w:val="eop"/>
          <w:color w:val="000000"/>
          <w:shd w:val="clear" w:color="auto" w:fill="FFFFFF"/>
        </w:rPr>
        <w:t> </w:t>
      </w:r>
    </w:p>
    <w:p w14:paraId="5B91414E" w14:textId="77777777" w:rsidR="004534FB" w:rsidRDefault="004534FB" w:rsidP="004534FB">
      <w:pPr>
        <w:rPr>
          <w:color w:val="000000"/>
          <w:highlight w:val="cyan"/>
        </w:rPr>
      </w:pPr>
    </w:p>
    <w:p w14:paraId="1F2B573F" w14:textId="77777777" w:rsidR="00EB00EA" w:rsidRDefault="00EB00EA" w:rsidP="00EB00EA">
      <w:pPr>
        <w:pStyle w:val="ListParagraph"/>
        <w:numPr>
          <w:ilvl w:val="0"/>
          <w:numId w:val="10"/>
        </w:numPr>
        <w:rPr>
          <w:b/>
          <w:bCs w:val="0"/>
          <w:color w:val="000000"/>
        </w:rPr>
      </w:pPr>
      <w:r>
        <w:rPr>
          <w:b/>
          <w:bCs w:val="0"/>
          <w:color w:val="000000"/>
        </w:rPr>
        <w:t xml:space="preserve">Instructions for Quotations </w:t>
      </w:r>
    </w:p>
    <w:p w14:paraId="09C90068" w14:textId="77777777" w:rsidR="00F66E4D" w:rsidRPr="00F43CE6" w:rsidRDefault="00F66E4D" w:rsidP="003045D6"/>
    <w:p w14:paraId="40B24C67" w14:textId="28B67F3D" w:rsidR="00295E0D" w:rsidRPr="00F43CE6" w:rsidRDefault="00295E0D" w:rsidP="00295E0D">
      <w:pPr>
        <w:pStyle w:val="PlainText"/>
        <w:rPr>
          <w:rFonts w:ascii="Arial" w:hAnsi="Arial" w:cs="Arial"/>
          <w:sz w:val="24"/>
          <w:szCs w:val="24"/>
        </w:rPr>
      </w:pPr>
      <w:r w:rsidRPr="00F43CE6">
        <w:rPr>
          <w:rStyle w:val="NoHeading2Text"/>
          <w:bCs/>
          <w:color w:val="000000"/>
          <w:sz w:val="24"/>
          <w:szCs w:val="24"/>
        </w:rPr>
        <w:t>Quotations</w:t>
      </w:r>
      <w:r w:rsidRPr="00F43CE6">
        <w:rPr>
          <w:rFonts w:ascii="Arial" w:hAnsi="Arial" w:cs="Arial"/>
          <w:sz w:val="24"/>
          <w:szCs w:val="24"/>
        </w:rPr>
        <w:t xml:space="preserve"> must be submitted in accordance with the following instructions. </w:t>
      </w:r>
      <w:r w:rsidR="00D759D8" w:rsidRPr="00F43CE6">
        <w:rPr>
          <w:rFonts w:ascii="Arial" w:hAnsi="Arial" w:cs="Arial"/>
          <w:sz w:val="24"/>
          <w:szCs w:val="24"/>
        </w:rPr>
        <w:t>Any</w:t>
      </w:r>
      <w:r w:rsidRPr="00F43CE6">
        <w:rPr>
          <w:rFonts w:ascii="Arial" w:hAnsi="Arial" w:cs="Arial"/>
          <w:sz w:val="24"/>
          <w:szCs w:val="24"/>
        </w:rPr>
        <w:t xml:space="preserve"> not complying with </w:t>
      </w:r>
      <w:r w:rsidR="00D759D8" w:rsidRPr="00F43CE6">
        <w:rPr>
          <w:rFonts w:ascii="Arial" w:hAnsi="Arial" w:cs="Arial"/>
          <w:sz w:val="24"/>
          <w:szCs w:val="24"/>
        </w:rPr>
        <w:t>them</w:t>
      </w:r>
      <w:r w:rsidRPr="00F43CE6">
        <w:rPr>
          <w:rFonts w:ascii="Arial" w:hAnsi="Arial" w:cs="Arial"/>
          <w:sz w:val="24"/>
          <w:szCs w:val="24"/>
        </w:rPr>
        <w:t xml:space="preserve"> may be rejected by Hampshire County Council</w:t>
      </w:r>
      <w:r w:rsidR="00BA7559" w:rsidRPr="00F43CE6">
        <w:rPr>
          <w:rFonts w:ascii="Arial" w:hAnsi="Arial" w:cs="Arial"/>
          <w:sz w:val="24"/>
          <w:szCs w:val="24"/>
        </w:rPr>
        <w:t>,</w:t>
      </w:r>
      <w:r w:rsidRPr="00F43CE6">
        <w:rPr>
          <w:rFonts w:ascii="Arial" w:hAnsi="Arial" w:cs="Arial"/>
          <w:sz w:val="24"/>
          <w:szCs w:val="24"/>
        </w:rPr>
        <w:t xml:space="preserve"> whose decision in the matter shall be final.</w:t>
      </w:r>
    </w:p>
    <w:p w14:paraId="5DB34030" w14:textId="77777777" w:rsidR="00295E0D" w:rsidRPr="006310CA" w:rsidRDefault="00295E0D" w:rsidP="003045D6">
      <w:pPr>
        <w:rPr>
          <w:highlight w:val="yellow"/>
        </w:rPr>
      </w:pPr>
    </w:p>
    <w:p w14:paraId="3FDA1C4E" w14:textId="08A214BC" w:rsidR="00467169" w:rsidRDefault="0002362E" w:rsidP="00D352AA">
      <w:pPr>
        <w:pStyle w:val="PlainText"/>
        <w:jc w:val="both"/>
        <w:rPr>
          <w:rFonts w:ascii="Arial" w:hAnsi="Arial" w:cs="Arial"/>
          <w:b/>
          <w:sz w:val="24"/>
          <w:szCs w:val="24"/>
        </w:rPr>
      </w:pPr>
      <w:r w:rsidRPr="00F43CE6">
        <w:rPr>
          <w:rFonts w:ascii="Arial" w:hAnsi="Arial" w:cs="Arial"/>
          <w:b/>
          <w:sz w:val="24"/>
          <w:szCs w:val="24"/>
        </w:rPr>
        <w:t>Quotation Submission Deadline</w:t>
      </w:r>
      <w:r w:rsidR="00DF4C65" w:rsidRPr="00F43CE6">
        <w:rPr>
          <w:rFonts w:ascii="Arial" w:hAnsi="Arial" w:cs="Arial"/>
          <w:b/>
          <w:sz w:val="24"/>
          <w:szCs w:val="24"/>
        </w:rPr>
        <w:t xml:space="preserve"> and Format</w:t>
      </w:r>
    </w:p>
    <w:p w14:paraId="135B4C47" w14:textId="77777777" w:rsidR="0002362E" w:rsidRDefault="0002362E" w:rsidP="0002362E">
      <w:pPr>
        <w:pStyle w:val="PlainText"/>
        <w:jc w:val="both"/>
        <w:rPr>
          <w:rFonts w:ascii="Arial" w:hAnsi="Arial" w:cs="Arial"/>
          <w:b/>
          <w:sz w:val="24"/>
          <w:szCs w:val="24"/>
        </w:rPr>
      </w:pPr>
    </w:p>
    <w:p w14:paraId="475FEE9D" w14:textId="34098DCE" w:rsidR="0002362E" w:rsidRDefault="0002362E" w:rsidP="0002362E">
      <w:pPr>
        <w:pStyle w:val="PlainText"/>
        <w:rPr>
          <w:rFonts w:ascii="Arial" w:hAnsi="Arial" w:cs="Arial"/>
          <w:sz w:val="24"/>
          <w:szCs w:val="24"/>
        </w:rPr>
      </w:pPr>
      <w:r w:rsidRPr="00F43CE6">
        <w:rPr>
          <w:rFonts w:ascii="Arial" w:hAnsi="Arial" w:cs="Arial"/>
          <w:sz w:val="24"/>
          <w:szCs w:val="24"/>
        </w:rPr>
        <w:t xml:space="preserve">Quotations must be submitted via email to </w:t>
      </w:r>
      <w:hyperlink r:id="rId16">
        <w:r w:rsidR="06E885B8" w:rsidRPr="40051C64">
          <w:rPr>
            <w:rStyle w:val="Hyperlink"/>
            <w:rFonts w:ascii="Arial" w:hAnsi="Arial" w:cs="Arial"/>
            <w:sz w:val="24"/>
            <w:szCs w:val="24"/>
          </w:rPr>
          <w:t>capital.accounting@hants.gov.uk</w:t>
        </w:r>
      </w:hyperlink>
      <w:r w:rsidRPr="00F85F9B">
        <w:rPr>
          <w:rFonts w:ascii="Arial" w:hAnsi="Arial" w:cs="Arial"/>
          <w:sz w:val="24"/>
          <w:szCs w:val="24"/>
        </w:rPr>
        <w:t xml:space="preserve"> no later than </w:t>
      </w:r>
      <w:r w:rsidR="001758AF" w:rsidRPr="00336C6C">
        <w:rPr>
          <w:rFonts w:ascii="Arial" w:hAnsi="Arial" w:cs="Arial"/>
          <w:b/>
          <w:sz w:val="24"/>
          <w:szCs w:val="24"/>
        </w:rPr>
        <w:t>5pm</w:t>
      </w:r>
      <w:r w:rsidRPr="00336C6C">
        <w:rPr>
          <w:rFonts w:ascii="Arial" w:hAnsi="Arial" w:cs="Arial"/>
          <w:b/>
          <w:sz w:val="24"/>
          <w:szCs w:val="24"/>
        </w:rPr>
        <w:t xml:space="preserve"> on Friday </w:t>
      </w:r>
      <w:r w:rsidR="00767524" w:rsidRPr="00336C6C">
        <w:rPr>
          <w:rFonts w:ascii="Arial" w:hAnsi="Arial" w:cs="Arial"/>
          <w:b/>
          <w:sz w:val="24"/>
          <w:szCs w:val="24"/>
        </w:rPr>
        <w:t>1</w:t>
      </w:r>
      <w:r w:rsidR="008750C5" w:rsidRPr="00336C6C">
        <w:rPr>
          <w:rFonts w:ascii="Arial" w:hAnsi="Arial" w:cs="Arial"/>
          <w:b/>
          <w:sz w:val="24"/>
          <w:szCs w:val="24"/>
        </w:rPr>
        <w:t>9</w:t>
      </w:r>
      <w:r w:rsidR="00257EF1" w:rsidRPr="00336C6C">
        <w:rPr>
          <w:rFonts w:ascii="Arial" w:hAnsi="Arial" w:cs="Arial"/>
          <w:b/>
          <w:sz w:val="24"/>
          <w:szCs w:val="24"/>
        </w:rPr>
        <w:t xml:space="preserve"> January</w:t>
      </w:r>
      <w:r w:rsidRPr="00336C6C">
        <w:rPr>
          <w:rFonts w:ascii="Arial" w:hAnsi="Arial" w:cs="Arial"/>
          <w:b/>
          <w:sz w:val="24"/>
          <w:szCs w:val="24"/>
        </w:rPr>
        <w:t xml:space="preserve"> 20</w:t>
      </w:r>
      <w:r w:rsidR="0009336A" w:rsidRPr="00336C6C">
        <w:rPr>
          <w:rFonts w:ascii="Arial" w:hAnsi="Arial" w:cs="Arial"/>
          <w:b/>
          <w:sz w:val="24"/>
          <w:szCs w:val="24"/>
        </w:rPr>
        <w:t>2</w:t>
      </w:r>
      <w:r w:rsidR="00257EF1" w:rsidRPr="00336C6C">
        <w:rPr>
          <w:rFonts w:ascii="Arial" w:hAnsi="Arial" w:cs="Arial"/>
          <w:b/>
          <w:sz w:val="24"/>
          <w:szCs w:val="24"/>
        </w:rPr>
        <w:t>4</w:t>
      </w:r>
      <w:r w:rsidRPr="00336C6C">
        <w:rPr>
          <w:rFonts w:ascii="Arial" w:hAnsi="Arial" w:cs="Arial"/>
          <w:sz w:val="24"/>
          <w:szCs w:val="24"/>
        </w:rPr>
        <w:t>.</w:t>
      </w:r>
      <w:r w:rsidRPr="00C7540E">
        <w:rPr>
          <w:rFonts w:ascii="Arial" w:hAnsi="Arial" w:cs="Arial"/>
          <w:sz w:val="24"/>
          <w:szCs w:val="24"/>
        </w:rPr>
        <w:t xml:space="preserve"> Any quotations submitted elsewhere or received after that deadline will not be considered.</w:t>
      </w:r>
    </w:p>
    <w:p w14:paraId="6316BB46" w14:textId="77777777" w:rsidR="00336C6C" w:rsidRDefault="00336C6C" w:rsidP="00DF4C65">
      <w:pPr>
        <w:pStyle w:val="PlainText"/>
        <w:jc w:val="both"/>
      </w:pPr>
    </w:p>
    <w:p w14:paraId="30F09BA7" w14:textId="0037431F" w:rsidR="00DF4C65" w:rsidRPr="0058770C" w:rsidRDefault="00DF4C65" w:rsidP="00DF4C65">
      <w:pPr>
        <w:pStyle w:val="PlainText"/>
        <w:jc w:val="both"/>
        <w:rPr>
          <w:rFonts w:ascii="Arial" w:hAnsi="Arial" w:cs="Arial"/>
          <w:b/>
          <w:sz w:val="24"/>
          <w:szCs w:val="24"/>
        </w:rPr>
      </w:pPr>
      <w:r w:rsidRPr="0058770C">
        <w:rPr>
          <w:rFonts w:ascii="Arial" w:hAnsi="Arial" w:cs="Arial"/>
          <w:sz w:val="24"/>
          <w:szCs w:val="24"/>
        </w:rPr>
        <w:t xml:space="preserve">Quotations must be submitted on the </w:t>
      </w:r>
      <w:r w:rsidR="00404B63" w:rsidRPr="0058770C">
        <w:rPr>
          <w:rFonts w:ascii="Arial" w:hAnsi="Arial" w:cs="Arial"/>
          <w:sz w:val="24"/>
          <w:szCs w:val="24"/>
        </w:rPr>
        <w:t>r</w:t>
      </w:r>
      <w:r w:rsidRPr="0058770C">
        <w:rPr>
          <w:rFonts w:ascii="Arial" w:hAnsi="Arial" w:cs="Arial"/>
          <w:sz w:val="24"/>
          <w:szCs w:val="24"/>
        </w:rPr>
        <w:t xml:space="preserve">esponse </w:t>
      </w:r>
      <w:r w:rsidR="00404B63" w:rsidRPr="0058770C">
        <w:rPr>
          <w:rFonts w:ascii="Arial" w:hAnsi="Arial" w:cs="Arial"/>
          <w:sz w:val="24"/>
          <w:szCs w:val="24"/>
        </w:rPr>
        <w:t>s</w:t>
      </w:r>
      <w:r w:rsidRPr="0058770C">
        <w:rPr>
          <w:rFonts w:ascii="Arial" w:hAnsi="Arial" w:cs="Arial"/>
          <w:sz w:val="24"/>
          <w:szCs w:val="24"/>
        </w:rPr>
        <w:t xml:space="preserve">heet provided by the </w:t>
      </w:r>
      <w:r w:rsidR="00BA7559" w:rsidRPr="0058770C">
        <w:rPr>
          <w:rFonts w:ascii="Arial" w:hAnsi="Arial" w:cs="Arial"/>
          <w:sz w:val="24"/>
          <w:szCs w:val="24"/>
        </w:rPr>
        <w:t>Council</w:t>
      </w:r>
      <w:r w:rsidRPr="0058770C">
        <w:rPr>
          <w:rFonts w:ascii="Arial" w:hAnsi="Arial" w:cs="Arial"/>
          <w:sz w:val="24"/>
          <w:szCs w:val="24"/>
        </w:rPr>
        <w:t xml:space="preserve">, in English and using Arial 12-point font. Additional documents should only be provided </w:t>
      </w:r>
      <w:r w:rsidR="00271EA3" w:rsidRPr="0058770C">
        <w:rPr>
          <w:rFonts w:ascii="Arial" w:hAnsi="Arial" w:cs="Arial"/>
          <w:sz w:val="24"/>
          <w:szCs w:val="24"/>
        </w:rPr>
        <w:t>where</w:t>
      </w:r>
      <w:r w:rsidRPr="0058770C">
        <w:rPr>
          <w:rFonts w:ascii="Arial" w:hAnsi="Arial" w:cs="Arial"/>
          <w:sz w:val="24"/>
          <w:szCs w:val="24"/>
        </w:rPr>
        <w:t xml:space="preserve"> requested</w:t>
      </w:r>
      <w:r w:rsidR="00243C8F" w:rsidRPr="0058770C">
        <w:rPr>
          <w:rFonts w:ascii="Arial" w:hAnsi="Arial" w:cs="Arial"/>
          <w:sz w:val="24"/>
          <w:szCs w:val="24"/>
        </w:rPr>
        <w:t xml:space="preserve"> (</w:t>
      </w:r>
      <w:proofErr w:type="gramStart"/>
      <w:r w:rsidR="00243C8F" w:rsidRPr="0058770C">
        <w:rPr>
          <w:rFonts w:ascii="Arial" w:hAnsi="Arial" w:cs="Arial"/>
          <w:sz w:val="24"/>
          <w:szCs w:val="24"/>
        </w:rPr>
        <w:t>e.g.</w:t>
      </w:r>
      <w:proofErr w:type="gramEnd"/>
      <w:r w:rsidR="00243C8F" w:rsidRPr="0058770C">
        <w:rPr>
          <w:rFonts w:ascii="Arial" w:hAnsi="Arial" w:cs="Arial"/>
          <w:sz w:val="24"/>
          <w:szCs w:val="24"/>
        </w:rPr>
        <w:t xml:space="preserve"> sample reports)</w:t>
      </w:r>
      <w:r w:rsidRPr="0058770C">
        <w:rPr>
          <w:rFonts w:ascii="Arial" w:hAnsi="Arial" w:cs="Arial"/>
          <w:sz w:val="24"/>
          <w:szCs w:val="24"/>
        </w:rPr>
        <w:t>.</w:t>
      </w:r>
      <w:r w:rsidR="005A7314" w:rsidRPr="0058770C">
        <w:rPr>
          <w:rFonts w:ascii="Arial" w:hAnsi="Arial" w:cs="Arial"/>
          <w:sz w:val="24"/>
          <w:szCs w:val="24"/>
        </w:rPr>
        <w:t xml:space="preserve"> There is no word limit, although is anticipated </w:t>
      </w:r>
      <w:r w:rsidR="00EB1F6C" w:rsidRPr="0058770C">
        <w:rPr>
          <w:rFonts w:ascii="Arial" w:hAnsi="Arial" w:cs="Arial"/>
          <w:sz w:val="24"/>
          <w:szCs w:val="24"/>
        </w:rPr>
        <w:t xml:space="preserve">that </w:t>
      </w:r>
      <w:r w:rsidR="00ED29AD" w:rsidRPr="0058770C">
        <w:rPr>
          <w:rFonts w:ascii="Arial" w:hAnsi="Arial" w:cs="Arial"/>
          <w:sz w:val="24"/>
          <w:szCs w:val="24"/>
        </w:rPr>
        <w:t xml:space="preserve">the </w:t>
      </w:r>
      <w:r w:rsidR="00EB1F6C" w:rsidRPr="0058770C">
        <w:rPr>
          <w:rFonts w:ascii="Arial" w:hAnsi="Arial" w:cs="Arial"/>
          <w:sz w:val="24"/>
          <w:szCs w:val="24"/>
        </w:rPr>
        <w:t xml:space="preserve">response to any one question would </w:t>
      </w:r>
      <w:r w:rsidR="00ED29AD" w:rsidRPr="0058770C">
        <w:rPr>
          <w:rFonts w:ascii="Arial" w:hAnsi="Arial" w:cs="Arial"/>
          <w:sz w:val="24"/>
          <w:szCs w:val="24"/>
        </w:rPr>
        <w:t xml:space="preserve">not </w:t>
      </w:r>
      <w:r w:rsidR="00EB1F6C" w:rsidRPr="0058770C">
        <w:rPr>
          <w:rFonts w:ascii="Arial" w:hAnsi="Arial" w:cs="Arial"/>
          <w:sz w:val="24"/>
          <w:szCs w:val="24"/>
        </w:rPr>
        <w:t>need to be more than one page long.</w:t>
      </w:r>
    </w:p>
    <w:p w14:paraId="319CE574" w14:textId="77777777" w:rsidR="00E72E93" w:rsidRDefault="00E72E93" w:rsidP="0002362E">
      <w:pPr>
        <w:pStyle w:val="PlainText"/>
        <w:jc w:val="both"/>
        <w:rPr>
          <w:rFonts w:ascii="Arial" w:hAnsi="Arial" w:cs="Arial"/>
          <w:b/>
          <w:sz w:val="24"/>
          <w:szCs w:val="24"/>
        </w:rPr>
      </w:pPr>
    </w:p>
    <w:p w14:paraId="2280B81E" w14:textId="77777777" w:rsidR="00D352AA" w:rsidRPr="00395886" w:rsidRDefault="00D352AA" w:rsidP="000C31C4">
      <w:pPr>
        <w:pStyle w:val="Level1"/>
        <w:numPr>
          <w:ilvl w:val="0"/>
          <w:numId w:val="0"/>
        </w:numPr>
        <w:ind w:left="1008" w:hanging="1008"/>
        <w:rPr>
          <w:b/>
        </w:rPr>
      </w:pPr>
      <w:r w:rsidRPr="00ED0705">
        <w:rPr>
          <w:b/>
          <w:lang w:val="en-US"/>
        </w:rPr>
        <w:t>Contact</w:t>
      </w:r>
      <w:r w:rsidRPr="00395886">
        <w:rPr>
          <w:b/>
        </w:rPr>
        <w:t xml:space="preserve"> Details</w:t>
      </w:r>
    </w:p>
    <w:p w14:paraId="3F240FEB" w14:textId="77777777" w:rsidR="00D352AA" w:rsidRPr="002B4179" w:rsidRDefault="00D352AA" w:rsidP="00D352AA">
      <w:pPr>
        <w:pStyle w:val="Level2"/>
        <w:numPr>
          <w:ilvl w:val="0"/>
          <w:numId w:val="0"/>
        </w:numPr>
        <w:ind w:left="720" w:hanging="720"/>
        <w:rPr>
          <w:b/>
        </w:rPr>
      </w:pPr>
    </w:p>
    <w:p w14:paraId="65838CFA" w14:textId="4905038B" w:rsidR="00D352AA" w:rsidRDefault="00D352AA" w:rsidP="000C31C4">
      <w:pPr>
        <w:pStyle w:val="PlainText"/>
        <w:rPr>
          <w:rFonts w:ascii="Arial" w:hAnsi="Arial" w:cs="Arial"/>
          <w:sz w:val="24"/>
          <w:szCs w:val="24"/>
        </w:rPr>
      </w:pPr>
      <w:r w:rsidRPr="001F521B">
        <w:rPr>
          <w:rFonts w:ascii="Arial" w:hAnsi="Arial" w:cs="Arial"/>
          <w:sz w:val="24"/>
          <w:szCs w:val="24"/>
        </w:rPr>
        <w:t xml:space="preserve">All correspondence </w:t>
      </w:r>
      <w:r w:rsidR="0084732E" w:rsidRPr="001F521B">
        <w:rPr>
          <w:rFonts w:ascii="Arial" w:hAnsi="Arial" w:cs="Arial"/>
          <w:sz w:val="24"/>
          <w:szCs w:val="24"/>
        </w:rPr>
        <w:t xml:space="preserve">from suppliers </w:t>
      </w:r>
      <w:r w:rsidR="000C31C4" w:rsidRPr="001F521B">
        <w:rPr>
          <w:rFonts w:ascii="Arial" w:hAnsi="Arial" w:cs="Arial"/>
          <w:sz w:val="24"/>
          <w:szCs w:val="24"/>
        </w:rPr>
        <w:t xml:space="preserve">during the </w:t>
      </w:r>
      <w:r w:rsidR="00B9520D" w:rsidRPr="001F521B">
        <w:rPr>
          <w:rFonts w:ascii="Arial" w:hAnsi="Arial" w:cs="Arial"/>
          <w:sz w:val="24"/>
          <w:szCs w:val="24"/>
        </w:rPr>
        <w:t xml:space="preserve">quotation </w:t>
      </w:r>
      <w:r w:rsidR="000C31C4" w:rsidRPr="001F521B">
        <w:rPr>
          <w:rFonts w:ascii="Arial" w:hAnsi="Arial" w:cs="Arial"/>
          <w:sz w:val="24"/>
          <w:szCs w:val="24"/>
        </w:rPr>
        <w:t xml:space="preserve">process, such as queries, </w:t>
      </w:r>
      <w:r w:rsidR="00FA109C" w:rsidRPr="001F521B">
        <w:rPr>
          <w:rFonts w:ascii="Arial" w:hAnsi="Arial" w:cs="Arial"/>
          <w:sz w:val="24"/>
          <w:szCs w:val="24"/>
        </w:rPr>
        <w:t>should</w:t>
      </w:r>
      <w:r w:rsidRPr="001F521B">
        <w:rPr>
          <w:rFonts w:ascii="Arial" w:hAnsi="Arial" w:cs="Arial"/>
          <w:sz w:val="24"/>
          <w:szCs w:val="24"/>
        </w:rPr>
        <w:t xml:space="preserve"> be submitted via email to </w:t>
      </w:r>
      <w:hyperlink r:id="rId17" w:history="1">
        <w:r w:rsidR="001F521B" w:rsidRPr="004A72A9">
          <w:rPr>
            <w:rStyle w:val="Hyperlink"/>
            <w:rFonts w:ascii="Arial" w:hAnsi="Arial" w:cs="Arial"/>
            <w:sz w:val="24"/>
            <w:szCs w:val="24"/>
          </w:rPr>
          <w:t>capital.accounting@hants.gov.uk</w:t>
        </w:r>
      </w:hyperlink>
    </w:p>
    <w:p w14:paraId="46507D17" w14:textId="77777777" w:rsidR="00866F35" w:rsidRPr="00467169" w:rsidRDefault="00866F35" w:rsidP="00467169">
      <w:pPr>
        <w:pStyle w:val="PlainText"/>
        <w:jc w:val="both"/>
        <w:rPr>
          <w:rFonts w:ascii="Arial" w:hAnsi="Arial" w:cs="Arial"/>
          <w:bCs/>
          <w:sz w:val="24"/>
          <w:szCs w:val="24"/>
        </w:rPr>
      </w:pPr>
    </w:p>
    <w:p w14:paraId="37BC7115" w14:textId="77777777" w:rsidR="00D74FE8" w:rsidRPr="00F70575" w:rsidRDefault="00D74FE8" w:rsidP="00D74FE8">
      <w:pPr>
        <w:rPr>
          <w:b/>
          <w:bCs w:val="0"/>
          <w:color w:val="000000"/>
        </w:rPr>
      </w:pPr>
      <w:r w:rsidRPr="00F70575">
        <w:rPr>
          <w:b/>
          <w:bCs w:val="0"/>
          <w:color w:val="000000"/>
        </w:rPr>
        <w:t>P</w:t>
      </w:r>
      <w:r>
        <w:rPr>
          <w:b/>
          <w:bCs w:val="0"/>
          <w:color w:val="000000"/>
        </w:rPr>
        <w:t>ricing</w:t>
      </w:r>
    </w:p>
    <w:p w14:paraId="534B01AD" w14:textId="77777777" w:rsidR="00D74FE8" w:rsidRDefault="00D74FE8" w:rsidP="00D74FE8">
      <w:pPr>
        <w:rPr>
          <w:bCs w:val="0"/>
          <w:color w:val="000000"/>
          <w:lang w:eastAsia="en-US"/>
        </w:rPr>
      </w:pPr>
    </w:p>
    <w:p w14:paraId="245D1CD3" w14:textId="5F88E773" w:rsidR="00D74FE8" w:rsidRDefault="00D74FE8" w:rsidP="00D74FE8">
      <w:pPr>
        <w:rPr>
          <w:bCs w:val="0"/>
          <w:color w:val="000000"/>
        </w:rPr>
      </w:pPr>
      <w:r w:rsidRPr="00F70575">
        <w:rPr>
          <w:bCs w:val="0"/>
          <w:color w:val="000000"/>
        </w:rPr>
        <w:t xml:space="preserve">Price must </w:t>
      </w:r>
      <w:r>
        <w:rPr>
          <w:bCs w:val="0"/>
          <w:color w:val="000000"/>
        </w:rPr>
        <w:t>include</w:t>
      </w:r>
      <w:r w:rsidRPr="00F70575">
        <w:rPr>
          <w:bCs w:val="0"/>
          <w:color w:val="000000"/>
        </w:rPr>
        <w:t xml:space="preserve"> all costs associated with the </w:t>
      </w:r>
      <w:r>
        <w:rPr>
          <w:bCs w:val="0"/>
          <w:color w:val="000000"/>
        </w:rPr>
        <w:t>s</w:t>
      </w:r>
      <w:r w:rsidRPr="00F70575">
        <w:rPr>
          <w:bCs w:val="0"/>
          <w:color w:val="000000"/>
        </w:rPr>
        <w:t>ervice</w:t>
      </w:r>
      <w:r w:rsidRPr="00D31D8F">
        <w:rPr>
          <w:bCs w:val="0"/>
          <w:color w:val="000000"/>
        </w:rPr>
        <w:t>.</w:t>
      </w:r>
      <w:r>
        <w:rPr>
          <w:bCs w:val="0"/>
          <w:color w:val="000000"/>
        </w:rPr>
        <w:t xml:space="preserve"> This includes any travel, subsistence and training costs where applicable.</w:t>
      </w:r>
      <w:r w:rsidR="001461B7">
        <w:rPr>
          <w:bCs w:val="0"/>
          <w:color w:val="000000"/>
        </w:rPr>
        <w:t xml:space="preserve"> </w:t>
      </w:r>
      <w:r w:rsidR="001461B7" w:rsidRPr="00D31D8F">
        <w:rPr>
          <w:bCs w:val="0"/>
          <w:color w:val="000000"/>
        </w:rPr>
        <w:t>All</w:t>
      </w:r>
      <w:r w:rsidR="001461B7">
        <w:rPr>
          <w:lang w:eastAsia="en-US"/>
        </w:rPr>
        <w:t xml:space="preserve"> amounts</w:t>
      </w:r>
      <w:r w:rsidR="001461B7" w:rsidRPr="00D31D8F">
        <w:rPr>
          <w:lang w:eastAsia="en-US"/>
        </w:rPr>
        <w:t xml:space="preserve"> must be priced in Pounds Sterling</w:t>
      </w:r>
      <w:r w:rsidR="001461B7" w:rsidRPr="00D31D8F">
        <w:rPr>
          <w:bCs w:val="0"/>
          <w:color w:val="000000"/>
          <w:lang w:eastAsia="en-US"/>
        </w:rPr>
        <w:t xml:space="preserve"> and should be exclusive of VAT.</w:t>
      </w:r>
    </w:p>
    <w:p w14:paraId="23277F67" w14:textId="77777777" w:rsidR="00D74FE8" w:rsidRDefault="00D74FE8" w:rsidP="00D74FE8">
      <w:pPr>
        <w:pStyle w:val="ListParagraph"/>
        <w:rPr>
          <w:bCs w:val="0"/>
          <w:color w:val="000000"/>
        </w:rPr>
      </w:pPr>
    </w:p>
    <w:p w14:paraId="3D4F6776" w14:textId="77777777" w:rsidR="00D74FE8" w:rsidRDefault="00D74FE8" w:rsidP="00D74FE8">
      <w:pPr>
        <w:rPr>
          <w:color w:val="000000"/>
          <w:lang w:eastAsia="en-US"/>
        </w:rPr>
      </w:pPr>
      <w:r w:rsidRPr="00F602AC">
        <w:rPr>
          <w:color w:val="000000"/>
          <w:lang w:eastAsia="en-US"/>
        </w:rPr>
        <w:t xml:space="preserve">No variation in the </w:t>
      </w:r>
      <w:r>
        <w:rPr>
          <w:color w:val="000000"/>
          <w:lang w:eastAsia="en-US"/>
        </w:rPr>
        <w:t>price</w:t>
      </w:r>
      <w:r w:rsidRPr="00F602AC">
        <w:rPr>
          <w:color w:val="000000"/>
          <w:lang w:eastAsia="en-US"/>
        </w:rPr>
        <w:t xml:space="preserve">s will be accepted for any reason whatsoever unless agreed in writing by the </w:t>
      </w:r>
      <w:r>
        <w:rPr>
          <w:color w:val="000000"/>
          <w:lang w:eastAsia="en-US"/>
        </w:rPr>
        <w:t>Council</w:t>
      </w:r>
      <w:r w:rsidRPr="00F602AC">
        <w:rPr>
          <w:color w:val="000000"/>
          <w:lang w:eastAsia="en-US"/>
        </w:rPr>
        <w:t>.</w:t>
      </w:r>
    </w:p>
    <w:p w14:paraId="2A40F9ED" w14:textId="77777777" w:rsidR="00D74FE8" w:rsidRDefault="00D74FE8" w:rsidP="00D74FE8">
      <w:pPr>
        <w:rPr>
          <w:color w:val="000000"/>
          <w:lang w:eastAsia="en-US"/>
        </w:rPr>
      </w:pPr>
    </w:p>
    <w:p w14:paraId="19C0CDB2" w14:textId="77777777" w:rsidR="00D74FE8" w:rsidRPr="0092314D" w:rsidRDefault="00D74FE8" w:rsidP="00D74FE8">
      <w:pPr>
        <w:pStyle w:val="PlainText"/>
        <w:rPr>
          <w:rFonts w:ascii="Arial" w:hAnsi="Arial" w:cs="Arial"/>
          <w:sz w:val="24"/>
          <w:szCs w:val="24"/>
        </w:rPr>
      </w:pPr>
      <w:r w:rsidRPr="00C73367">
        <w:rPr>
          <w:rFonts w:ascii="Arial" w:hAnsi="Arial" w:cs="Arial"/>
          <w:sz w:val="24"/>
          <w:szCs w:val="24"/>
        </w:rPr>
        <w:t xml:space="preserve">Quotations </w:t>
      </w:r>
      <w:r>
        <w:rPr>
          <w:rFonts w:ascii="Arial" w:hAnsi="Arial" w:cs="Arial"/>
          <w:sz w:val="24"/>
          <w:szCs w:val="24"/>
        </w:rPr>
        <w:t>must</w:t>
      </w:r>
      <w:r w:rsidRPr="00C73367">
        <w:rPr>
          <w:rFonts w:ascii="Arial" w:hAnsi="Arial" w:cs="Arial"/>
          <w:sz w:val="24"/>
          <w:szCs w:val="24"/>
        </w:rPr>
        <w:t xml:space="preserve"> </w:t>
      </w:r>
      <w:r>
        <w:rPr>
          <w:rFonts w:ascii="Arial" w:hAnsi="Arial" w:cs="Arial"/>
          <w:sz w:val="24"/>
          <w:szCs w:val="24"/>
        </w:rPr>
        <w:t>remain</w:t>
      </w:r>
      <w:r w:rsidRPr="00C73367">
        <w:rPr>
          <w:rFonts w:ascii="Arial" w:hAnsi="Arial" w:cs="Arial"/>
          <w:sz w:val="24"/>
          <w:szCs w:val="24"/>
        </w:rPr>
        <w:t xml:space="preserve"> valid for 120 days f</w:t>
      </w:r>
      <w:r>
        <w:rPr>
          <w:rFonts w:ascii="Arial" w:hAnsi="Arial" w:cs="Arial"/>
          <w:sz w:val="24"/>
          <w:szCs w:val="24"/>
        </w:rPr>
        <w:t>rom</w:t>
      </w:r>
      <w:r w:rsidRPr="00C73367">
        <w:rPr>
          <w:rFonts w:ascii="Arial" w:hAnsi="Arial" w:cs="Arial"/>
          <w:sz w:val="24"/>
          <w:szCs w:val="24"/>
        </w:rPr>
        <w:t xml:space="preserve"> the </w:t>
      </w:r>
      <w:r>
        <w:rPr>
          <w:rFonts w:ascii="Arial" w:hAnsi="Arial" w:cs="Arial"/>
          <w:sz w:val="24"/>
          <w:szCs w:val="24"/>
        </w:rPr>
        <w:t>deadline for submitting quotations.</w:t>
      </w:r>
    </w:p>
    <w:p w14:paraId="67F17136" w14:textId="61F2C623" w:rsidR="00297B28" w:rsidRDefault="00C55C4B" w:rsidP="00297B28">
      <w:pPr>
        <w:pStyle w:val="PlainText"/>
        <w:jc w:val="both"/>
        <w:rPr>
          <w:rFonts w:ascii="Arial" w:hAnsi="Arial" w:cs="Arial"/>
          <w:b/>
          <w:sz w:val="24"/>
          <w:szCs w:val="24"/>
        </w:rPr>
      </w:pPr>
      <w:r>
        <w:rPr>
          <w:rFonts w:ascii="Arial" w:hAnsi="Arial" w:cs="Arial"/>
          <w:b/>
          <w:sz w:val="24"/>
          <w:szCs w:val="24"/>
        </w:rPr>
        <w:lastRenderedPageBreak/>
        <w:t xml:space="preserve">Further </w:t>
      </w:r>
      <w:r w:rsidR="00225143" w:rsidRPr="00802C25">
        <w:rPr>
          <w:rFonts w:ascii="Arial" w:hAnsi="Arial" w:cs="Arial"/>
          <w:b/>
          <w:sz w:val="24"/>
          <w:szCs w:val="24"/>
        </w:rPr>
        <w:t>Instructions</w:t>
      </w:r>
      <w:r>
        <w:rPr>
          <w:rFonts w:ascii="Arial" w:hAnsi="Arial" w:cs="Arial"/>
          <w:b/>
          <w:sz w:val="24"/>
          <w:szCs w:val="24"/>
        </w:rPr>
        <w:t xml:space="preserve"> and Guidance</w:t>
      </w:r>
    </w:p>
    <w:p w14:paraId="27AA4CBA" w14:textId="77777777" w:rsidR="00225143" w:rsidRPr="00C73367" w:rsidRDefault="00225143" w:rsidP="0089178E"/>
    <w:p w14:paraId="4B4E4DB1" w14:textId="3AC89548" w:rsidR="00225143" w:rsidRDefault="00225143" w:rsidP="004924E7">
      <w:pPr>
        <w:pStyle w:val="PlainText"/>
        <w:rPr>
          <w:rFonts w:ascii="Arial" w:hAnsi="Arial" w:cs="Arial"/>
          <w:sz w:val="24"/>
          <w:szCs w:val="24"/>
        </w:rPr>
      </w:pPr>
      <w:bookmarkStart w:id="2" w:name="OLE_LINK31"/>
      <w:bookmarkStart w:id="3" w:name="OLE_LINK32"/>
      <w:r w:rsidRPr="003901C4">
        <w:rPr>
          <w:rFonts w:ascii="Arial" w:hAnsi="Arial" w:cs="Arial"/>
          <w:sz w:val="24"/>
          <w:szCs w:val="24"/>
        </w:rPr>
        <w:t>P</w:t>
      </w:r>
      <w:r w:rsidR="005A694A">
        <w:rPr>
          <w:rFonts w:ascii="Arial" w:hAnsi="Arial" w:cs="Arial"/>
          <w:sz w:val="24"/>
          <w:szCs w:val="24"/>
        </w:rPr>
        <w:t xml:space="preserve">lease </w:t>
      </w:r>
      <w:r w:rsidRPr="003901C4">
        <w:rPr>
          <w:rFonts w:ascii="Arial" w:hAnsi="Arial" w:cs="Arial"/>
          <w:sz w:val="24"/>
          <w:szCs w:val="24"/>
        </w:rPr>
        <w:t xml:space="preserve">respond on the basis that </w:t>
      </w:r>
      <w:r w:rsidR="00462945">
        <w:rPr>
          <w:rFonts w:ascii="Arial" w:hAnsi="Arial" w:cs="Arial"/>
          <w:sz w:val="24"/>
          <w:szCs w:val="24"/>
        </w:rPr>
        <w:t>we</w:t>
      </w:r>
      <w:r w:rsidRPr="003901C4">
        <w:rPr>
          <w:rFonts w:ascii="Arial" w:hAnsi="Arial" w:cs="Arial"/>
          <w:sz w:val="24"/>
          <w:szCs w:val="24"/>
        </w:rPr>
        <w:t xml:space="preserve"> ha</w:t>
      </w:r>
      <w:r w:rsidR="00462945">
        <w:rPr>
          <w:rFonts w:ascii="Arial" w:hAnsi="Arial" w:cs="Arial"/>
          <w:sz w:val="24"/>
          <w:szCs w:val="24"/>
        </w:rPr>
        <w:t>ve</w:t>
      </w:r>
      <w:r w:rsidRPr="003901C4">
        <w:rPr>
          <w:rFonts w:ascii="Arial" w:hAnsi="Arial" w:cs="Arial"/>
          <w:sz w:val="24"/>
          <w:szCs w:val="24"/>
        </w:rPr>
        <w:t xml:space="preserve"> no prior knowledge of </w:t>
      </w:r>
      <w:r w:rsidR="005A694A">
        <w:rPr>
          <w:rFonts w:ascii="Arial" w:hAnsi="Arial" w:cs="Arial"/>
          <w:sz w:val="24"/>
          <w:szCs w:val="24"/>
        </w:rPr>
        <w:t>you</w:t>
      </w:r>
      <w:r w:rsidRPr="003901C4">
        <w:rPr>
          <w:rFonts w:ascii="Arial" w:hAnsi="Arial" w:cs="Arial"/>
          <w:sz w:val="24"/>
          <w:szCs w:val="24"/>
        </w:rPr>
        <w:t>r organisation.</w:t>
      </w:r>
      <w:bookmarkEnd w:id="2"/>
      <w:bookmarkEnd w:id="3"/>
    </w:p>
    <w:p w14:paraId="16075C24" w14:textId="77777777" w:rsidR="00225143" w:rsidRPr="003901C4" w:rsidRDefault="00225143" w:rsidP="002303AD">
      <w:pPr>
        <w:pStyle w:val="PlainText"/>
        <w:rPr>
          <w:rFonts w:ascii="Arial" w:hAnsi="Arial" w:cs="Arial"/>
          <w:sz w:val="24"/>
          <w:szCs w:val="24"/>
        </w:rPr>
      </w:pPr>
    </w:p>
    <w:p w14:paraId="33668694" w14:textId="67B5FA03" w:rsidR="00225143" w:rsidRDefault="00855A3D" w:rsidP="004924E7">
      <w:pPr>
        <w:pStyle w:val="PlainText"/>
        <w:rPr>
          <w:rFonts w:ascii="Arial" w:hAnsi="Arial" w:cs="Arial"/>
          <w:sz w:val="24"/>
          <w:szCs w:val="24"/>
        </w:rPr>
      </w:pPr>
      <w:bookmarkStart w:id="4" w:name="OLE_LINK15"/>
      <w:bookmarkStart w:id="5" w:name="OLE_LINK16"/>
      <w:r>
        <w:rPr>
          <w:rFonts w:ascii="Arial" w:hAnsi="Arial" w:cs="Arial"/>
          <w:sz w:val="24"/>
          <w:szCs w:val="24"/>
        </w:rPr>
        <w:t>The</w:t>
      </w:r>
      <w:r w:rsidR="00225143" w:rsidRPr="003901C4">
        <w:rPr>
          <w:rFonts w:ascii="Arial" w:hAnsi="Arial" w:cs="Arial"/>
          <w:sz w:val="24"/>
          <w:szCs w:val="24"/>
        </w:rPr>
        <w:t xml:space="preserve"> </w:t>
      </w:r>
      <w:r w:rsidR="00761A55">
        <w:rPr>
          <w:rFonts w:ascii="Arial" w:hAnsi="Arial" w:cs="Arial"/>
          <w:sz w:val="24"/>
          <w:szCs w:val="24"/>
        </w:rPr>
        <w:t>Council</w:t>
      </w:r>
      <w:r w:rsidR="00225143" w:rsidRPr="003901C4">
        <w:rPr>
          <w:rFonts w:ascii="Arial" w:hAnsi="Arial" w:cs="Arial"/>
          <w:sz w:val="24"/>
          <w:szCs w:val="24"/>
        </w:rPr>
        <w:t xml:space="preserve"> does not bind itself to accept any quotation</w:t>
      </w:r>
      <w:bookmarkEnd w:id="4"/>
      <w:bookmarkEnd w:id="5"/>
      <w:r w:rsidR="003172A7">
        <w:rPr>
          <w:rFonts w:ascii="Arial" w:hAnsi="Arial" w:cs="Arial"/>
          <w:sz w:val="24"/>
          <w:szCs w:val="24"/>
        </w:rPr>
        <w:t xml:space="preserve"> </w:t>
      </w:r>
      <w:r w:rsidR="00A31BC0">
        <w:rPr>
          <w:rFonts w:ascii="Arial" w:hAnsi="Arial" w:cs="Arial"/>
          <w:sz w:val="24"/>
          <w:szCs w:val="24"/>
        </w:rPr>
        <w:t xml:space="preserve">or contract </w:t>
      </w:r>
      <w:r w:rsidR="003172A7">
        <w:rPr>
          <w:rFonts w:ascii="Arial" w:hAnsi="Arial" w:cs="Arial"/>
          <w:sz w:val="24"/>
          <w:szCs w:val="24"/>
        </w:rPr>
        <w:t xml:space="preserve">and is entitled, </w:t>
      </w:r>
      <w:r w:rsidR="00A31BC0">
        <w:rPr>
          <w:rFonts w:ascii="Arial" w:hAnsi="Arial" w:cs="Arial"/>
          <w:sz w:val="24"/>
          <w:szCs w:val="24"/>
        </w:rPr>
        <w:t xml:space="preserve">at its sole discretion, to </w:t>
      </w:r>
      <w:r w:rsidR="00225143" w:rsidRPr="003901C4">
        <w:rPr>
          <w:rFonts w:ascii="Arial" w:hAnsi="Arial" w:cs="Arial"/>
          <w:sz w:val="24"/>
          <w:szCs w:val="24"/>
        </w:rPr>
        <w:t>alter or terminate this quotation process at any stage.</w:t>
      </w:r>
    </w:p>
    <w:p w14:paraId="20438854" w14:textId="77777777" w:rsidR="008B156F" w:rsidRDefault="008B156F" w:rsidP="004924E7">
      <w:pPr>
        <w:pStyle w:val="PlainText"/>
        <w:rPr>
          <w:rFonts w:ascii="Arial" w:hAnsi="Arial" w:cs="Arial"/>
          <w:sz w:val="24"/>
          <w:szCs w:val="24"/>
        </w:rPr>
      </w:pPr>
    </w:p>
    <w:p w14:paraId="0E385EFA" w14:textId="53357423" w:rsidR="00382275" w:rsidRPr="001421C8" w:rsidRDefault="008B156F" w:rsidP="001421C8">
      <w:pPr>
        <w:pStyle w:val="PlainText"/>
        <w:rPr>
          <w:rFonts w:ascii="Arial" w:hAnsi="Arial" w:cs="Arial"/>
          <w:sz w:val="24"/>
          <w:szCs w:val="24"/>
        </w:rPr>
      </w:pPr>
      <w:r w:rsidRPr="00AB2AA4">
        <w:rPr>
          <w:rFonts w:ascii="Arial" w:hAnsi="Arial" w:cs="Arial"/>
          <w:sz w:val="24"/>
          <w:szCs w:val="24"/>
        </w:rPr>
        <w:t xml:space="preserve">Any </w:t>
      </w:r>
      <w:r>
        <w:rPr>
          <w:rFonts w:ascii="Arial" w:hAnsi="Arial" w:cs="Arial"/>
          <w:sz w:val="24"/>
          <w:szCs w:val="24"/>
        </w:rPr>
        <w:t>c</w:t>
      </w:r>
      <w:r w:rsidRPr="00AB2AA4">
        <w:rPr>
          <w:rFonts w:ascii="Arial" w:hAnsi="Arial" w:cs="Arial"/>
          <w:sz w:val="24"/>
          <w:szCs w:val="24"/>
        </w:rPr>
        <w:t xml:space="preserve">ontract concluded </w:t>
      </w:r>
      <w:proofErr w:type="gramStart"/>
      <w:r w:rsidRPr="00AB2AA4">
        <w:rPr>
          <w:rFonts w:ascii="Arial" w:hAnsi="Arial" w:cs="Arial"/>
          <w:sz w:val="24"/>
          <w:szCs w:val="24"/>
        </w:rPr>
        <w:t>as a result of</w:t>
      </w:r>
      <w:proofErr w:type="gramEnd"/>
      <w:r w:rsidRPr="00AB2AA4">
        <w:rPr>
          <w:rFonts w:ascii="Arial" w:hAnsi="Arial" w:cs="Arial"/>
          <w:sz w:val="24"/>
          <w:szCs w:val="24"/>
        </w:rPr>
        <w:t xml:space="preserve"> this quotation shall be governed by English Law and subject to the jurisdiction of the English courts.</w:t>
      </w:r>
    </w:p>
    <w:p w14:paraId="01E8BADF" w14:textId="4977C8FA" w:rsidR="00894353" w:rsidRDefault="00382275" w:rsidP="00BC5F60">
      <w:pPr>
        <w:pStyle w:val="PlainText"/>
        <w:rPr>
          <w:rFonts w:ascii="Arial" w:hAnsi="Arial" w:cs="Arial"/>
          <w:sz w:val="24"/>
          <w:szCs w:val="24"/>
        </w:rPr>
      </w:pPr>
      <w:r>
        <w:rPr>
          <w:rFonts w:ascii="Arial" w:hAnsi="Arial" w:cs="Arial"/>
          <w:sz w:val="24"/>
          <w:szCs w:val="24"/>
        </w:rPr>
        <w:t>The</w:t>
      </w:r>
      <w:r w:rsidRPr="00395886">
        <w:rPr>
          <w:rFonts w:ascii="Arial" w:hAnsi="Arial" w:cs="Arial"/>
          <w:sz w:val="24"/>
          <w:szCs w:val="24"/>
        </w:rPr>
        <w:t xml:space="preserve"> </w:t>
      </w:r>
      <w:r w:rsidR="00761A55">
        <w:rPr>
          <w:rFonts w:ascii="Arial" w:hAnsi="Arial" w:cs="Arial"/>
          <w:sz w:val="24"/>
          <w:szCs w:val="24"/>
        </w:rPr>
        <w:t>Council</w:t>
      </w:r>
      <w:r w:rsidRPr="00395886">
        <w:rPr>
          <w:rFonts w:ascii="Arial" w:hAnsi="Arial" w:cs="Arial"/>
          <w:sz w:val="24"/>
          <w:szCs w:val="24"/>
        </w:rPr>
        <w:t xml:space="preserve"> is subject to the provisions of the Freedom of Information Act. </w:t>
      </w:r>
      <w:r>
        <w:rPr>
          <w:rFonts w:ascii="Arial" w:hAnsi="Arial" w:cs="Arial"/>
          <w:sz w:val="24"/>
          <w:szCs w:val="24"/>
        </w:rPr>
        <w:t xml:space="preserve">Suppliers should therefore be aware that information they provide to the </w:t>
      </w:r>
      <w:r w:rsidR="00761A55">
        <w:rPr>
          <w:rFonts w:ascii="Arial" w:hAnsi="Arial" w:cs="Arial"/>
          <w:sz w:val="24"/>
          <w:szCs w:val="24"/>
        </w:rPr>
        <w:t>Council</w:t>
      </w:r>
      <w:r>
        <w:rPr>
          <w:rFonts w:ascii="Arial" w:hAnsi="Arial" w:cs="Arial"/>
          <w:sz w:val="24"/>
          <w:szCs w:val="24"/>
        </w:rPr>
        <w:t xml:space="preserve"> could be subject to the </w:t>
      </w:r>
      <w:r w:rsidRPr="00395886">
        <w:rPr>
          <w:rFonts w:ascii="Arial" w:hAnsi="Arial" w:cs="Arial"/>
          <w:sz w:val="24"/>
          <w:szCs w:val="24"/>
        </w:rPr>
        <w:t>Freedom of Information Act</w:t>
      </w:r>
      <w:r>
        <w:rPr>
          <w:rFonts w:ascii="Arial" w:hAnsi="Arial" w:cs="Arial"/>
          <w:sz w:val="24"/>
          <w:szCs w:val="24"/>
        </w:rPr>
        <w:t>.</w:t>
      </w:r>
      <w:bookmarkStart w:id="6" w:name="OLE_LINK3"/>
      <w:bookmarkStart w:id="7" w:name="OLE_LINK4"/>
    </w:p>
    <w:p w14:paraId="6960A898" w14:textId="77777777" w:rsidR="00894353" w:rsidRPr="00620910" w:rsidRDefault="00894353" w:rsidP="00620910">
      <w:pPr>
        <w:rPr>
          <w:b/>
        </w:rPr>
      </w:pPr>
    </w:p>
    <w:p w14:paraId="7D7F9E48" w14:textId="00867C29" w:rsidR="00225143" w:rsidRPr="00EF07E6" w:rsidRDefault="00225143" w:rsidP="008B156F">
      <w:pPr>
        <w:pStyle w:val="PlainText"/>
        <w:rPr>
          <w:rFonts w:ascii="Arial" w:hAnsi="Arial" w:cs="Arial"/>
          <w:b/>
          <w:sz w:val="24"/>
          <w:szCs w:val="24"/>
        </w:rPr>
      </w:pPr>
      <w:r w:rsidRPr="00EF07E6">
        <w:rPr>
          <w:rFonts w:ascii="Arial" w:hAnsi="Arial" w:cs="Arial"/>
          <w:b/>
          <w:sz w:val="24"/>
          <w:szCs w:val="24"/>
        </w:rPr>
        <w:t xml:space="preserve">Clarification </w:t>
      </w:r>
      <w:r w:rsidR="00D63E15">
        <w:rPr>
          <w:rFonts w:ascii="Arial" w:hAnsi="Arial" w:cs="Arial"/>
          <w:b/>
          <w:sz w:val="24"/>
          <w:szCs w:val="24"/>
        </w:rPr>
        <w:t>Queries</w:t>
      </w:r>
      <w:r w:rsidR="00E97AB4">
        <w:rPr>
          <w:rFonts w:ascii="Arial" w:hAnsi="Arial" w:cs="Arial"/>
          <w:b/>
          <w:sz w:val="24"/>
          <w:szCs w:val="24"/>
        </w:rPr>
        <w:t xml:space="preserve"> and Confirmation of Interest</w:t>
      </w:r>
    </w:p>
    <w:p w14:paraId="23E81BFB" w14:textId="77777777" w:rsidR="00225143" w:rsidRDefault="00225143" w:rsidP="002303AD">
      <w:pPr>
        <w:pStyle w:val="ListParagraph"/>
      </w:pPr>
    </w:p>
    <w:bookmarkEnd w:id="6"/>
    <w:bookmarkEnd w:id="7"/>
    <w:p w14:paraId="7261E950" w14:textId="69BFD8F5" w:rsidR="00F5363A" w:rsidRPr="001404CB" w:rsidRDefault="00F5363A" w:rsidP="008B156F">
      <w:pPr>
        <w:pStyle w:val="PlainText"/>
        <w:rPr>
          <w:rFonts w:ascii="Arial" w:hAnsi="Arial" w:cs="Arial"/>
          <w:sz w:val="24"/>
          <w:szCs w:val="24"/>
          <w:highlight w:val="yellow"/>
        </w:rPr>
      </w:pPr>
      <w:r w:rsidRPr="001A3767">
        <w:rPr>
          <w:rFonts w:ascii="Arial" w:hAnsi="Arial" w:cs="Arial"/>
          <w:sz w:val="24"/>
          <w:szCs w:val="24"/>
        </w:rPr>
        <w:t xml:space="preserve">Suppliers may submit clarification queries during the quotation period. These should be sent via email to </w:t>
      </w:r>
      <w:hyperlink r:id="rId18">
        <w:r w:rsidR="3FB0622A" w:rsidRPr="40051C64">
          <w:rPr>
            <w:rStyle w:val="Hyperlink"/>
            <w:rFonts w:ascii="Arial" w:hAnsi="Arial" w:cs="Arial"/>
            <w:sz w:val="24"/>
            <w:szCs w:val="24"/>
          </w:rPr>
          <w:t>capital.accounting@hants.gov.uk</w:t>
        </w:r>
      </w:hyperlink>
      <w:r w:rsidRPr="001A3767">
        <w:rPr>
          <w:rFonts w:ascii="Arial" w:hAnsi="Arial" w:cs="Arial"/>
          <w:sz w:val="24"/>
          <w:szCs w:val="24"/>
        </w:rPr>
        <w:t xml:space="preserve"> and be received no later than </w:t>
      </w:r>
      <w:r w:rsidRPr="00B24A67">
        <w:rPr>
          <w:rFonts w:ascii="Arial" w:hAnsi="Arial" w:cs="Arial"/>
          <w:b/>
          <w:sz w:val="24"/>
          <w:szCs w:val="24"/>
        </w:rPr>
        <w:t xml:space="preserve">5pm on Friday </w:t>
      </w:r>
      <w:r w:rsidR="00336C6C" w:rsidRPr="00B24A67">
        <w:rPr>
          <w:rFonts w:ascii="Arial" w:hAnsi="Arial" w:cs="Arial"/>
          <w:b/>
          <w:sz w:val="24"/>
          <w:szCs w:val="24"/>
        </w:rPr>
        <w:t>5</w:t>
      </w:r>
      <w:r w:rsidRPr="00B24A67">
        <w:rPr>
          <w:rFonts w:ascii="Arial" w:hAnsi="Arial" w:cs="Arial"/>
          <w:b/>
          <w:sz w:val="24"/>
          <w:szCs w:val="24"/>
        </w:rPr>
        <w:t xml:space="preserve"> </w:t>
      </w:r>
      <w:r w:rsidR="00336C6C" w:rsidRPr="00B24A67">
        <w:rPr>
          <w:rFonts w:ascii="Arial" w:hAnsi="Arial" w:cs="Arial"/>
          <w:b/>
          <w:sz w:val="24"/>
          <w:szCs w:val="24"/>
        </w:rPr>
        <w:t>January 2024</w:t>
      </w:r>
      <w:r w:rsidRPr="00B24A67">
        <w:rPr>
          <w:rFonts w:ascii="Arial" w:hAnsi="Arial" w:cs="Arial"/>
          <w:b/>
          <w:sz w:val="24"/>
          <w:szCs w:val="24"/>
        </w:rPr>
        <w:t>.</w:t>
      </w:r>
    </w:p>
    <w:p w14:paraId="672C3554" w14:textId="77777777" w:rsidR="00F5363A" w:rsidRPr="00E026A2" w:rsidRDefault="00F5363A" w:rsidP="00362786">
      <w:pPr>
        <w:pStyle w:val="PlainText"/>
        <w:ind w:left="720"/>
        <w:rPr>
          <w:rFonts w:ascii="Arial" w:hAnsi="Arial" w:cs="Arial"/>
          <w:bCs/>
          <w:sz w:val="24"/>
          <w:szCs w:val="24"/>
          <w:highlight w:val="yellow"/>
        </w:rPr>
      </w:pPr>
    </w:p>
    <w:p w14:paraId="5F22781E" w14:textId="7AE35DF1" w:rsidR="00620910" w:rsidRPr="003901C4" w:rsidRDefault="00362786" w:rsidP="008B156F">
      <w:pPr>
        <w:pStyle w:val="PlainText"/>
        <w:rPr>
          <w:rFonts w:ascii="Arial" w:hAnsi="Arial" w:cs="Arial"/>
          <w:bCs/>
          <w:sz w:val="24"/>
          <w:szCs w:val="24"/>
        </w:rPr>
      </w:pPr>
      <w:r w:rsidRPr="00F66A46">
        <w:rPr>
          <w:rFonts w:ascii="Arial" w:hAnsi="Arial" w:cs="Arial"/>
          <w:bCs/>
          <w:sz w:val="24"/>
          <w:szCs w:val="24"/>
        </w:rPr>
        <w:t xml:space="preserve">Minor queries may only require an answer to that supplier. However, if the </w:t>
      </w:r>
      <w:r w:rsidR="00F34495" w:rsidRPr="00F66A46">
        <w:rPr>
          <w:rFonts w:ascii="Arial" w:hAnsi="Arial" w:cs="Arial"/>
          <w:bCs/>
          <w:sz w:val="24"/>
          <w:szCs w:val="24"/>
        </w:rPr>
        <w:t>Council</w:t>
      </w:r>
      <w:r w:rsidRPr="00F66A46">
        <w:rPr>
          <w:rFonts w:ascii="Arial" w:hAnsi="Arial" w:cs="Arial"/>
          <w:bCs/>
          <w:sz w:val="24"/>
          <w:szCs w:val="24"/>
        </w:rPr>
        <w:t xml:space="preserve"> considers it appro</w:t>
      </w:r>
      <w:r w:rsidR="006646FF" w:rsidRPr="00F66A46">
        <w:rPr>
          <w:rFonts w:ascii="Arial" w:hAnsi="Arial" w:cs="Arial"/>
          <w:bCs/>
          <w:sz w:val="24"/>
          <w:szCs w:val="24"/>
        </w:rPr>
        <w:t xml:space="preserve">priate, anonymised </w:t>
      </w:r>
      <w:r w:rsidR="007D0CB6" w:rsidRPr="00F66A46">
        <w:rPr>
          <w:rFonts w:ascii="Arial" w:hAnsi="Arial" w:cs="Arial"/>
          <w:bCs/>
          <w:sz w:val="24"/>
          <w:szCs w:val="24"/>
        </w:rPr>
        <w:t>clarification queries</w:t>
      </w:r>
      <w:r w:rsidR="006646FF" w:rsidRPr="00F66A46">
        <w:rPr>
          <w:rFonts w:ascii="Arial" w:hAnsi="Arial" w:cs="Arial"/>
          <w:bCs/>
          <w:sz w:val="24"/>
          <w:szCs w:val="24"/>
        </w:rPr>
        <w:t xml:space="preserve"> and answers may be sent to all suppliers</w:t>
      </w:r>
      <w:r w:rsidR="00D90DBA" w:rsidRPr="00F66A46">
        <w:rPr>
          <w:rFonts w:ascii="Arial" w:hAnsi="Arial" w:cs="Arial"/>
          <w:bCs/>
          <w:sz w:val="24"/>
          <w:szCs w:val="24"/>
        </w:rPr>
        <w:t xml:space="preserve"> </w:t>
      </w:r>
      <w:r w:rsidR="00120F48" w:rsidRPr="00F66A46">
        <w:rPr>
          <w:rFonts w:ascii="Arial" w:hAnsi="Arial" w:cs="Arial"/>
          <w:bCs/>
          <w:sz w:val="24"/>
          <w:szCs w:val="24"/>
        </w:rPr>
        <w:t>to enable equal treatment</w:t>
      </w:r>
      <w:r w:rsidR="00D90DBA" w:rsidRPr="00F66A46">
        <w:rPr>
          <w:rFonts w:ascii="Arial" w:hAnsi="Arial" w:cs="Arial"/>
          <w:bCs/>
          <w:sz w:val="24"/>
          <w:szCs w:val="24"/>
        </w:rPr>
        <w:t>.</w:t>
      </w:r>
      <w:r w:rsidR="004A6F69" w:rsidRPr="00F66A46">
        <w:rPr>
          <w:rFonts w:ascii="Arial" w:hAnsi="Arial" w:cs="Arial"/>
          <w:bCs/>
          <w:sz w:val="24"/>
          <w:szCs w:val="24"/>
        </w:rPr>
        <w:t xml:space="preserve"> </w:t>
      </w:r>
      <w:r w:rsidR="007D0CB6" w:rsidRPr="00F66A46">
        <w:rPr>
          <w:rFonts w:ascii="Arial" w:hAnsi="Arial" w:cs="Arial"/>
          <w:bCs/>
          <w:sz w:val="24"/>
          <w:szCs w:val="24"/>
        </w:rPr>
        <w:t xml:space="preserve">To avoid sending information to </w:t>
      </w:r>
      <w:r w:rsidR="00626B0C" w:rsidRPr="00F66A46">
        <w:rPr>
          <w:rFonts w:ascii="Arial" w:hAnsi="Arial" w:cs="Arial"/>
          <w:bCs/>
          <w:sz w:val="24"/>
          <w:szCs w:val="24"/>
        </w:rPr>
        <w:t>suppliers</w:t>
      </w:r>
      <w:r w:rsidR="007D0CB6" w:rsidRPr="00F66A46">
        <w:rPr>
          <w:rFonts w:ascii="Arial" w:hAnsi="Arial" w:cs="Arial"/>
          <w:bCs/>
          <w:sz w:val="24"/>
          <w:szCs w:val="24"/>
        </w:rPr>
        <w:t xml:space="preserve"> wh</w:t>
      </w:r>
      <w:r w:rsidR="00CD4E69" w:rsidRPr="00F66A46">
        <w:rPr>
          <w:rFonts w:ascii="Arial" w:hAnsi="Arial" w:cs="Arial"/>
          <w:bCs/>
          <w:sz w:val="24"/>
          <w:szCs w:val="24"/>
        </w:rPr>
        <w:t>o may</w:t>
      </w:r>
      <w:r w:rsidR="007D0CB6" w:rsidRPr="00F66A46">
        <w:rPr>
          <w:rFonts w:ascii="Arial" w:hAnsi="Arial" w:cs="Arial"/>
          <w:bCs/>
          <w:sz w:val="24"/>
          <w:szCs w:val="24"/>
        </w:rPr>
        <w:t xml:space="preserve"> not be interested, </w:t>
      </w:r>
      <w:r w:rsidR="00460AD3" w:rsidRPr="00F66A46">
        <w:rPr>
          <w:rFonts w:ascii="Arial" w:hAnsi="Arial" w:cs="Arial"/>
          <w:bCs/>
          <w:sz w:val="24"/>
          <w:szCs w:val="24"/>
        </w:rPr>
        <w:t>these</w:t>
      </w:r>
      <w:r w:rsidR="00CD4E69" w:rsidRPr="00F66A46">
        <w:rPr>
          <w:rFonts w:ascii="Arial" w:hAnsi="Arial" w:cs="Arial"/>
          <w:bCs/>
          <w:sz w:val="24"/>
          <w:szCs w:val="24"/>
        </w:rPr>
        <w:t xml:space="preserve"> </w:t>
      </w:r>
      <w:r w:rsidR="00E2643C" w:rsidRPr="00F66A46">
        <w:rPr>
          <w:rFonts w:ascii="Arial" w:hAnsi="Arial" w:cs="Arial"/>
          <w:bCs/>
          <w:sz w:val="24"/>
          <w:szCs w:val="24"/>
        </w:rPr>
        <w:t xml:space="preserve">will </w:t>
      </w:r>
      <w:r w:rsidR="00E101C6" w:rsidRPr="00F66A46">
        <w:rPr>
          <w:rFonts w:ascii="Arial" w:hAnsi="Arial" w:cs="Arial"/>
          <w:bCs/>
          <w:sz w:val="24"/>
          <w:szCs w:val="24"/>
        </w:rPr>
        <w:t xml:space="preserve">only </w:t>
      </w:r>
      <w:r w:rsidR="00E2643C" w:rsidRPr="00F66A46">
        <w:rPr>
          <w:rFonts w:ascii="Arial" w:hAnsi="Arial" w:cs="Arial"/>
          <w:bCs/>
          <w:sz w:val="24"/>
          <w:szCs w:val="24"/>
        </w:rPr>
        <w:t xml:space="preserve">be sent to suppliers who have </w:t>
      </w:r>
      <w:r w:rsidR="00E101C6" w:rsidRPr="00F66A46">
        <w:rPr>
          <w:rFonts w:ascii="Arial" w:hAnsi="Arial" w:cs="Arial"/>
          <w:bCs/>
          <w:sz w:val="24"/>
          <w:szCs w:val="24"/>
        </w:rPr>
        <w:t xml:space="preserve">confirmed by email to </w:t>
      </w:r>
      <w:hyperlink r:id="rId19" w:history="1">
        <w:r w:rsidR="00F66A46" w:rsidRPr="00767524">
          <w:rPr>
            <w:rStyle w:val="Hyperlink"/>
            <w:rFonts w:ascii="Arial" w:hAnsi="Arial" w:cs="Arial"/>
            <w:sz w:val="24"/>
            <w:szCs w:val="24"/>
          </w:rPr>
          <w:t>capital.accounting@hants.gov.uk</w:t>
        </w:r>
      </w:hyperlink>
      <w:r w:rsidR="00E101C6" w:rsidRPr="00F66A46">
        <w:rPr>
          <w:rFonts w:ascii="Arial" w:hAnsi="Arial" w:cs="Arial"/>
          <w:bCs/>
          <w:sz w:val="24"/>
          <w:szCs w:val="24"/>
        </w:rPr>
        <w:t xml:space="preserve"> that they are interested in submitting a </w:t>
      </w:r>
      <w:r w:rsidR="007D0CB6" w:rsidRPr="00F66A46">
        <w:rPr>
          <w:rFonts w:ascii="Arial" w:hAnsi="Arial" w:cs="Arial"/>
          <w:bCs/>
          <w:sz w:val="24"/>
          <w:szCs w:val="24"/>
        </w:rPr>
        <w:t>quotation.</w:t>
      </w:r>
    </w:p>
    <w:p w14:paraId="74CB98C9" w14:textId="77777777" w:rsidR="005023D3" w:rsidRPr="003901C4" w:rsidRDefault="005023D3" w:rsidP="00382275">
      <w:pPr>
        <w:pStyle w:val="PlainText"/>
        <w:rPr>
          <w:rFonts w:ascii="Arial" w:hAnsi="Arial" w:cs="Arial"/>
          <w:sz w:val="24"/>
          <w:szCs w:val="24"/>
        </w:rPr>
      </w:pPr>
    </w:p>
    <w:p w14:paraId="2020DE4B" w14:textId="77777777" w:rsidR="00225143" w:rsidRPr="00B57F06" w:rsidRDefault="00225143" w:rsidP="00BB5C3C">
      <w:pPr>
        <w:pStyle w:val="Level1"/>
        <w:numPr>
          <w:ilvl w:val="0"/>
          <w:numId w:val="0"/>
        </w:numPr>
        <w:ind w:left="1008" w:hanging="1008"/>
        <w:rPr>
          <w:b/>
        </w:rPr>
      </w:pPr>
      <w:bookmarkStart w:id="8" w:name="_Toc154471277"/>
      <w:bookmarkStart w:id="9" w:name="_Toc157912635"/>
      <w:r w:rsidRPr="001E4356">
        <w:rPr>
          <w:b/>
        </w:rPr>
        <w:t>Indicative Timetable</w:t>
      </w:r>
    </w:p>
    <w:p w14:paraId="27FC9A65" w14:textId="77777777" w:rsidR="00225143" w:rsidRPr="00B57F06" w:rsidRDefault="00225143" w:rsidP="002303AD">
      <w:pPr>
        <w:pStyle w:val="Level1"/>
        <w:numPr>
          <w:ilvl w:val="0"/>
          <w:numId w:val="0"/>
        </w:numPr>
      </w:pPr>
    </w:p>
    <w:p w14:paraId="20BBE28B" w14:textId="19D13C2E" w:rsidR="00225143" w:rsidRPr="00B57F06" w:rsidRDefault="00225143" w:rsidP="00BB5C3C">
      <w:pPr>
        <w:pStyle w:val="PlainText"/>
        <w:rPr>
          <w:rFonts w:ascii="Arial" w:hAnsi="Arial" w:cs="Arial"/>
          <w:sz w:val="24"/>
          <w:szCs w:val="24"/>
        </w:rPr>
      </w:pPr>
      <w:r w:rsidRPr="00B57F06">
        <w:rPr>
          <w:rFonts w:ascii="Arial" w:hAnsi="Arial" w:cs="Arial"/>
          <w:sz w:val="24"/>
          <w:szCs w:val="24"/>
        </w:rPr>
        <w:t xml:space="preserve">The </w:t>
      </w:r>
      <w:r w:rsidR="00EE6ADA" w:rsidRPr="00B57F06">
        <w:rPr>
          <w:rFonts w:ascii="Arial" w:hAnsi="Arial" w:cs="Arial"/>
          <w:sz w:val="24"/>
          <w:szCs w:val="24"/>
        </w:rPr>
        <w:t>Council</w:t>
      </w:r>
      <w:r w:rsidRPr="00B57F06">
        <w:rPr>
          <w:rFonts w:ascii="Arial" w:hAnsi="Arial" w:cs="Arial"/>
          <w:sz w:val="24"/>
          <w:szCs w:val="24"/>
        </w:rPr>
        <w:t xml:space="preserve"> is working to the following procurement timetable, although reserves the right to a</w:t>
      </w:r>
      <w:r w:rsidR="00E36A50" w:rsidRPr="00B57F06">
        <w:rPr>
          <w:rFonts w:ascii="Arial" w:hAnsi="Arial" w:cs="Arial"/>
          <w:sz w:val="24"/>
          <w:szCs w:val="24"/>
        </w:rPr>
        <w:t>lter</w:t>
      </w:r>
      <w:r w:rsidRPr="00B57F06">
        <w:rPr>
          <w:rFonts w:ascii="Arial" w:hAnsi="Arial" w:cs="Arial"/>
          <w:sz w:val="24"/>
          <w:szCs w:val="24"/>
        </w:rPr>
        <w:t xml:space="preserve"> </w:t>
      </w:r>
      <w:r w:rsidR="00A00E14" w:rsidRPr="00B57F06">
        <w:rPr>
          <w:rFonts w:ascii="Arial" w:hAnsi="Arial" w:cs="Arial"/>
          <w:sz w:val="24"/>
          <w:szCs w:val="24"/>
        </w:rPr>
        <w:t>it</w:t>
      </w:r>
      <w:r w:rsidRPr="00B57F06">
        <w:rPr>
          <w:rFonts w:ascii="Arial" w:hAnsi="Arial" w:cs="Arial"/>
          <w:sz w:val="24"/>
          <w:szCs w:val="24"/>
        </w:rPr>
        <w:t xml:space="preserve"> if required:</w:t>
      </w:r>
    </w:p>
    <w:p w14:paraId="7BF30F25" w14:textId="0A234230" w:rsidR="00225143" w:rsidRPr="00E026A2" w:rsidRDefault="00225143" w:rsidP="00C90CA6">
      <w:pPr>
        <w:pStyle w:val="Level2"/>
        <w:numPr>
          <w:ilvl w:val="0"/>
          <w:numId w:val="0"/>
        </w:numPr>
        <w:rPr>
          <w:highlight w:val="yellow"/>
        </w:rPr>
      </w:pPr>
      <w:bookmarkStart w:id="10" w:name="_Hlk15467011"/>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2"/>
        <w:gridCol w:w="6012"/>
      </w:tblGrid>
      <w:tr w:rsidR="004A3650" w:rsidRPr="00E026A2" w14:paraId="1709D7E2" w14:textId="77777777" w:rsidTr="00BB5C3C">
        <w:trPr>
          <w:trHeight w:val="454"/>
        </w:trPr>
        <w:tc>
          <w:tcPr>
            <w:tcW w:w="3202" w:type="dxa"/>
            <w:shd w:val="clear" w:color="auto" w:fill="auto"/>
            <w:noWrap/>
            <w:vAlign w:val="bottom"/>
          </w:tcPr>
          <w:p w14:paraId="369903D1" w14:textId="76318A3E" w:rsidR="004A3650" w:rsidRPr="00E026A2" w:rsidRDefault="004A3650" w:rsidP="004A3650">
            <w:pPr>
              <w:rPr>
                <w:highlight w:val="yellow"/>
              </w:rPr>
            </w:pPr>
            <w:r w:rsidRPr="00B57F06">
              <w:t>Issue request</w:t>
            </w:r>
          </w:p>
        </w:tc>
        <w:tc>
          <w:tcPr>
            <w:tcW w:w="6012" w:type="dxa"/>
            <w:shd w:val="clear" w:color="auto" w:fill="auto"/>
            <w:noWrap/>
            <w:vAlign w:val="bottom"/>
          </w:tcPr>
          <w:p w14:paraId="273428B1" w14:textId="228A8B7A" w:rsidR="004A3650" w:rsidRPr="001E4356" w:rsidRDefault="00FD7206" w:rsidP="004A3650">
            <w:pPr>
              <w:rPr>
                <w:highlight w:val="yellow"/>
              </w:rPr>
            </w:pPr>
            <w:r w:rsidRPr="00FD7206">
              <w:t>Friday</w:t>
            </w:r>
            <w:r w:rsidR="004A3650" w:rsidRPr="00FD7206">
              <w:t xml:space="preserve"> </w:t>
            </w:r>
            <w:r w:rsidR="00EB47E7" w:rsidRPr="00FD7206">
              <w:t>1</w:t>
            </w:r>
            <w:r w:rsidRPr="00FD7206">
              <w:t>5</w:t>
            </w:r>
            <w:r w:rsidR="004A3650" w:rsidRPr="00FD7206">
              <w:t xml:space="preserve"> </w:t>
            </w:r>
            <w:r w:rsidR="00EB47E7" w:rsidRPr="00FD7206">
              <w:t>December</w:t>
            </w:r>
            <w:r w:rsidR="003C0334" w:rsidRPr="00FD7206">
              <w:t xml:space="preserve"> 2023</w:t>
            </w:r>
          </w:p>
        </w:tc>
      </w:tr>
      <w:tr w:rsidR="004A3650" w:rsidRPr="00E026A2" w14:paraId="40B6E84E" w14:textId="77777777" w:rsidTr="00BB5C3C">
        <w:trPr>
          <w:trHeight w:val="454"/>
        </w:trPr>
        <w:tc>
          <w:tcPr>
            <w:tcW w:w="3202" w:type="dxa"/>
            <w:shd w:val="clear" w:color="auto" w:fill="auto"/>
            <w:noWrap/>
            <w:vAlign w:val="bottom"/>
          </w:tcPr>
          <w:p w14:paraId="6FABBAD0" w14:textId="0D8D022E" w:rsidR="004A3650" w:rsidRPr="00E026A2" w:rsidRDefault="003C0334" w:rsidP="004A3650">
            <w:pPr>
              <w:rPr>
                <w:highlight w:val="yellow"/>
              </w:rPr>
            </w:pPr>
            <w:r w:rsidRPr="00EB47E7">
              <w:t>Deadline for c</w:t>
            </w:r>
            <w:r w:rsidR="004A3650" w:rsidRPr="00EB47E7">
              <w:t>larification querie</w:t>
            </w:r>
            <w:r w:rsidR="0032179A">
              <w:t xml:space="preserve">s and confirmation of </w:t>
            </w:r>
            <w:r w:rsidR="007245CE">
              <w:t xml:space="preserve">interest </w:t>
            </w:r>
          </w:p>
        </w:tc>
        <w:tc>
          <w:tcPr>
            <w:tcW w:w="6012" w:type="dxa"/>
            <w:shd w:val="clear" w:color="auto" w:fill="auto"/>
            <w:noWrap/>
            <w:vAlign w:val="bottom"/>
          </w:tcPr>
          <w:p w14:paraId="2A2AA2DE" w14:textId="3F236059" w:rsidR="004A3650" w:rsidRPr="001E4356" w:rsidRDefault="004A3650" w:rsidP="004A3650">
            <w:pPr>
              <w:rPr>
                <w:highlight w:val="yellow"/>
              </w:rPr>
            </w:pPr>
            <w:r w:rsidRPr="000D2F82">
              <w:t xml:space="preserve">5pm on Friday </w:t>
            </w:r>
            <w:r w:rsidR="000D2F82" w:rsidRPr="000D2F82">
              <w:t>5</w:t>
            </w:r>
            <w:r w:rsidRPr="000D2F82">
              <w:t xml:space="preserve"> </w:t>
            </w:r>
            <w:r w:rsidR="000D2F82" w:rsidRPr="000D2F82">
              <w:t>January</w:t>
            </w:r>
            <w:r w:rsidRPr="000D2F82">
              <w:t xml:space="preserve"> 20</w:t>
            </w:r>
            <w:r w:rsidR="003C0334" w:rsidRPr="000D2F82">
              <w:t>2</w:t>
            </w:r>
            <w:r w:rsidR="000D2F82" w:rsidRPr="000D2F82">
              <w:t>4</w:t>
            </w:r>
          </w:p>
        </w:tc>
      </w:tr>
      <w:tr w:rsidR="004A3650" w:rsidRPr="00E026A2" w14:paraId="6E85123E" w14:textId="77777777" w:rsidTr="00BB5C3C">
        <w:trPr>
          <w:trHeight w:val="454"/>
        </w:trPr>
        <w:tc>
          <w:tcPr>
            <w:tcW w:w="3202" w:type="dxa"/>
            <w:shd w:val="clear" w:color="auto" w:fill="auto"/>
            <w:noWrap/>
            <w:vAlign w:val="bottom"/>
          </w:tcPr>
          <w:p w14:paraId="43FAC104" w14:textId="16FC4DA2" w:rsidR="004A3650" w:rsidRPr="00E026A2" w:rsidRDefault="004A3650" w:rsidP="004A3650">
            <w:pPr>
              <w:rPr>
                <w:highlight w:val="yellow"/>
              </w:rPr>
            </w:pPr>
            <w:r w:rsidRPr="00EB47E7">
              <w:t>Quotation return</w:t>
            </w:r>
          </w:p>
        </w:tc>
        <w:tc>
          <w:tcPr>
            <w:tcW w:w="6012" w:type="dxa"/>
            <w:shd w:val="clear" w:color="auto" w:fill="auto"/>
            <w:noWrap/>
            <w:vAlign w:val="bottom"/>
          </w:tcPr>
          <w:p w14:paraId="05CB97A4" w14:textId="02E88A5B" w:rsidR="004A3650" w:rsidRPr="00503166" w:rsidRDefault="00EB47E7" w:rsidP="004A3650">
            <w:r w:rsidRPr="00503166">
              <w:t xml:space="preserve">5pm on Friday </w:t>
            </w:r>
            <w:r w:rsidR="00671C77" w:rsidRPr="00503166">
              <w:t>1</w:t>
            </w:r>
            <w:r w:rsidR="00503166" w:rsidRPr="00503166">
              <w:t>9</w:t>
            </w:r>
            <w:r w:rsidRPr="00503166">
              <w:t xml:space="preserve"> January 2024</w:t>
            </w:r>
          </w:p>
        </w:tc>
      </w:tr>
      <w:tr w:rsidR="004A3650" w:rsidRPr="00E026A2" w14:paraId="03089AF8" w14:textId="77777777" w:rsidTr="00BB5C3C">
        <w:trPr>
          <w:trHeight w:val="454"/>
        </w:trPr>
        <w:tc>
          <w:tcPr>
            <w:tcW w:w="3202" w:type="dxa"/>
            <w:shd w:val="clear" w:color="auto" w:fill="auto"/>
            <w:noWrap/>
            <w:vAlign w:val="bottom"/>
          </w:tcPr>
          <w:p w14:paraId="0219C00D" w14:textId="77777777" w:rsidR="004A3650" w:rsidRPr="00E026A2" w:rsidRDefault="004A3650" w:rsidP="004A3650">
            <w:pPr>
              <w:rPr>
                <w:highlight w:val="yellow"/>
              </w:rPr>
            </w:pPr>
            <w:r w:rsidRPr="00EB47E7">
              <w:t>Evaluation complete</w:t>
            </w:r>
          </w:p>
        </w:tc>
        <w:tc>
          <w:tcPr>
            <w:tcW w:w="6012" w:type="dxa"/>
            <w:shd w:val="clear" w:color="auto" w:fill="auto"/>
            <w:noWrap/>
            <w:vAlign w:val="bottom"/>
          </w:tcPr>
          <w:p w14:paraId="30E95903" w14:textId="5BFA76EC" w:rsidR="004A3650" w:rsidRPr="001E4356" w:rsidRDefault="00852664" w:rsidP="004A3650">
            <w:pPr>
              <w:rPr>
                <w:highlight w:val="yellow"/>
              </w:rPr>
            </w:pPr>
            <w:r w:rsidRPr="00503166">
              <w:t xml:space="preserve">Friday </w:t>
            </w:r>
            <w:r w:rsidR="00503166" w:rsidRPr="00503166">
              <w:t>26</w:t>
            </w:r>
            <w:r w:rsidRPr="00503166">
              <w:t xml:space="preserve"> January 2024</w:t>
            </w:r>
          </w:p>
        </w:tc>
      </w:tr>
      <w:tr w:rsidR="004A3650" w:rsidRPr="00E026A2" w14:paraId="4EBC45D4" w14:textId="77777777" w:rsidTr="00BB5C3C">
        <w:trPr>
          <w:trHeight w:val="454"/>
        </w:trPr>
        <w:tc>
          <w:tcPr>
            <w:tcW w:w="3202" w:type="dxa"/>
            <w:shd w:val="clear" w:color="auto" w:fill="auto"/>
            <w:noWrap/>
            <w:vAlign w:val="bottom"/>
          </w:tcPr>
          <w:p w14:paraId="7C2DBC29" w14:textId="780F6C7A" w:rsidR="004A3650" w:rsidRPr="00AB34B3" w:rsidRDefault="004A3650" w:rsidP="004A3650">
            <w:r w:rsidRPr="00AB34B3">
              <w:t>Contract award</w:t>
            </w:r>
          </w:p>
        </w:tc>
        <w:tc>
          <w:tcPr>
            <w:tcW w:w="6012" w:type="dxa"/>
            <w:shd w:val="clear" w:color="auto" w:fill="auto"/>
            <w:noWrap/>
            <w:vAlign w:val="bottom"/>
          </w:tcPr>
          <w:p w14:paraId="01986736" w14:textId="2786B7DB" w:rsidR="003B39ED" w:rsidRPr="001E4356" w:rsidRDefault="00AB34B3" w:rsidP="00AB34B3">
            <w:pPr>
              <w:rPr>
                <w:highlight w:val="yellow"/>
              </w:rPr>
            </w:pPr>
            <w:r w:rsidRPr="00FD7D7B">
              <w:t xml:space="preserve">Wednesday </w:t>
            </w:r>
            <w:r w:rsidR="00FD7D7B" w:rsidRPr="00FD7D7B">
              <w:t>31</w:t>
            </w:r>
            <w:r w:rsidRPr="00FD7D7B">
              <w:t xml:space="preserve"> January 2024</w:t>
            </w:r>
          </w:p>
        </w:tc>
      </w:tr>
      <w:tr w:rsidR="004A3650" w:rsidRPr="00E026A2" w14:paraId="5636A0DD" w14:textId="77777777" w:rsidTr="00BB5C3C">
        <w:trPr>
          <w:trHeight w:val="454"/>
        </w:trPr>
        <w:tc>
          <w:tcPr>
            <w:tcW w:w="3202" w:type="dxa"/>
            <w:shd w:val="clear" w:color="auto" w:fill="auto"/>
            <w:noWrap/>
            <w:vAlign w:val="bottom"/>
          </w:tcPr>
          <w:p w14:paraId="27CFAD3C" w14:textId="553C780B" w:rsidR="004A3650" w:rsidRPr="00941A54" w:rsidRDefault="004A3650" w:rsidP="004A3650">
            <w:r w:rsidRPr="00941A54">
              <w:t>Commencement date</w:t>
            </w:r>
          </w:p>
        </w:tc>
        <w:tc>
          <w:tcPr>
            <w:tcW w:w="6012" w:type="dxa"/>
            <w:shd w:val="clear" w:color="auto" w:fill="auto"/>
            <w:noWrap/>
            <w:vAlign w:val="bottom"/>
          </w:tcPr>
          <w:p w14:paraId="6535A638" w14:textId="3C5F6798" w:rsidR="004A3650" w:rsidRPr="001E4356" w:rsidRDefault="00CB4E18" w:rsidP="004A3650">
            <w:pPr>
              <w:rPr>
                <w:highlight w:val="yellow"/>
              </w:rPr>
            </w:pPr>
            <w:r w:rsidRPr="00FD7D7B">
              <w:t xml:space="preserve">Monday </w:t>
            </w:r>
            <w:r w:rsidR="00FD7D7B" w:rsidRPr="00FD7D7B">
              <w:t>5</w:t>
            </w:r>
            <w:r w:rsidR="00941A54" w:rsidRPr="00FD7D7B">
              <w:t xml:space="preserve"> </w:t>
            </w:r>
            <w:r w:rsidR="00FD7D7B" w:rsidRPr="00FD7D7B">
              <w:t>February</w:t>
            </w:r>
            <w:r w:rsidR="00941A54" w:rsidRPr="00FD7D7B">
              <w:t xml:space="preserve"> 2024</w:t>
            </w:r>
          </w:p>
        </w:tc>
      </w:tr>
      <w:bookmarkEnd w:id="10"/>
    </w:tbl>
    <w:p w14:paraId="12B9EEAB" w14:textId="77777777" w:rsidR="00225143" w:rsidRPr="00E026A2" w:rsidRDefault="00225143" w:rsidP="002303AD">
      <w:pPr>
        <w:pStyle w:val="Level2"/>
        <w:numPr>
          <w:ilvl w:val="0"/>
          <w:numId w:val="0"/>
        </w:numPr>
        <w:rPr>
          <w:highlight w:val="yellow"/>
        </w:rPr>
      </w:pPr>
    </w:p>
    <w:p w14:paraId="4A6E288B" w14:textId="3C6E416D" w:rsidR="001972E2" w:rsidRPr="001A616C" w:rsidRDefault="001972E2" w:rsidP="005C76F4">
      <w:pPr>
        <w:pStyle w:val="PlainText"/>
        <w:rPr>
          <w:rFonts w:ascii="Arial" w:hAnsi="Arial" w:cs="Arial"/>
          <w:sz w:val="24"/>
          <w:szCs w:val="24"/>
        </w:rPr>
      </w:pPr>
      <w:r w:rsidRPr="009908D5">
        <w:rPr>
          <w:rFonts w:ascii="Arial" w:hAnsi="Arial" w:cs="Arial"/>
          <w:sz w:val="24"/>
          <w:szCs w:val="24"/>
        </w:rPr>
        <w:t xml:space="preserve">The </w:t>
      </w:r>
      <w:r w:rsidR="00DD2B6A" w:rsidRPr="009908D5">
        <w:rPr>
          <w:rFonts w:ascii="Arial" w:hAnsi="Arial" w:cs="Arial"/>
          <w:sz w:val="24"/>
          <w:szCs w:val="24"/>
        </w:rPr>
        <w:t>Council</w:t>
      </w:r>
      <w:r w:rsidRPr="009908D5">
        <w:rPr>
          <w:rFonts w:ascii="Arial" w:hAnsi="Arial" w:cs="Arial"/>
          <w:sz w:val="24"/>
          <w:szCs w:val="24"/>
        </w:rPr>
        <w:t xml:space="preserve"> will notify successful and unsuccessful suppliers of the outcome in writing as soon as possible following completion of the procurement process.</w:t>
      </w:r>
    </w:p>
    <w:bookmarkEnd w:id="8"/>
    <w:bookmarkEnd w:id="9"/>
    <w:p w14:paraId="0A1B30BD" w14:textId="502969C6" w:rsidR="004208E6" w:rsidRDefault="004208E6" w:rsidP="002303AD"/>
    <w:p w14:paraId="75E8ADE5" w14:textId="7B0DDB0D" w:rsidR="40051C64" w:rsidRDefault="40051C64" w:rsidP="40051C64">
      <w:pPr>
        <w:rPr>
          <w:b/>
          <w:color w:val="000000" w:themeColor="text1"/>
        </w:rPr>
      </w:pPr>
    </w:p>
    <w:p w14:paraId="0B23997E" w14:textId="77777777" w:rsidR="008D608C" w:rsidRDefault="008D608C" w:rsidP="40051C64">
      <w:pPr>
        <w:rPr>
          <w:b/>
          <w:color w:val="000000" w:themeColor="text1"/>
        </w:rPr>
      </w:pPr>
    </w:p>
    <w:p w14:paraId="5392E20B" w14:textId="77777777" w:rsidR="008D608C" w:rsidRDefault="008D608C" w:rsidP="40051C64">
      <w:pPr>
        <w:rPr>
          <w:b/>
          <w:color w:val="000000" w:themeColor="text1"/>
        </w:rPr>
      </w:pPr>
    </w:p>
    <w:p w14:paraId="462499A2" w14:textId="77777777" w:rsidR="008D608C" w:rsidRDefault="008D608C" w:rsidP="40051C64">
      <w:pPr>
        <w:rPr>
          <w:b/>
          <w:color w:val="000000" w:themeColor="text1"/>
        </w:rPr>
      </w:pPr>
    </w:p>
    <w:p w14:paraId="3B81FD0A" w14:textId="77777777" w:rsidR="008D608C" w:rsidRDefault="008D608C" w:rsidP="40051C64">
      <w:pPr>
        <w:rPr>
          <w:b/>
          <w:color w:val="000000" w:themeColor="text1"/>
        </w:rPr>
      </w:pPr>
    </w:p>
    <w:p w14:paraId="0327BBDC" w14:textId="77777777" w:rsidR="008D608C" w:rsidRDefault="008D608C" w:rsidP="40051C64">
      <w:pPr>
        <w:rPr>
          <w:b/>
          <w:color w:val="000000" w:themeColor="text1"/>
        </w:rPr>
      </w:pPr>
    </w:p>
    <w:p w14:paraId="13F6C1E5" w14:textId="2BF37A97" w:rsidR="00FB65A9" w:rsidRPr="00C44E65" w:rsidRDefault="00C44E65" w:rsidP="00C44E65">
      <w:pPr>
        <w:pStyle w:val="ListParagraph"/>
        <w:numPr>
          <w:ilvl w:val="0"/>
          <w:numId w:val="10"/>
        </w:numPr>
        <w:rPr>
          <w:b/>
          <w:bCs w:val="0"/>
          <w:color w:val="000000"/>
        </w:rPr>
      </w:pPr>
      <w:r>
        <w:rPr>
          <w:b/>
          <w:bCs w:val="0"/>
          <w:color w:val="000000"/>
        </w:rPr>
        <w:lastRenderedPageBreak/>
        <w:t>Quotation Evaluation</w:t>
      </w:r>
    </w:p>
    <w:p w14:paraId="38645DC7" w14:textId="77777777" w:rsidR="00FB65A9" w:rsidRDefault="00FB65A9" w:rsidP="001937B7">
      <w:pPr>
        <w:pStyle w:val="Text"/>
        <w:spacing w:before="0" w:after="0" w:line="240" w:lineRule="auto"/>
        <w:ind w:left="0"/>
        <w:jc w:val="left"/>
        <w:rPr>
          <w:rFonts w:cs="Arial"/>
          <w:sz w:val="24"/>
        </w:rPr>
      </w:pPr>
    </w:p>
    <w:p w14:paraId="62EBF9A1" w14:textId="6F8B27B7" w:rsidR="001C50CE" w:rsidRPr="00F70575" w:rsidRDefault="00795849" w:rsidP="001937B7">
      <w:pPr>
        <w:pStyle w:val="ind1"/>
        <w:ind w:left="0" w:firstLine="11"/>
        <w:jc w:val="left"/>
        <w:rPr>
          <w:rFonts w:cs="Arial"/>
          <w:b/>
          <w:bCs/>
          <w:sz w:val="24"/>
          <w:szCs w:val="24"/>
        </w:rPr>
      </w:pPr>
      <w:r>
        <w:rPr>
          <w:rFonts w:cs="Arial"/>
          <w:b/>
          <w:bCs/>
          <w:sz w:val="24"/>
          <w:szCs w:val="24"/>
        </w:rPr>
        <w:t>Introduction</w:t>
      </w:r>
    </w:p>
    <w:p w14:paraId="0C6C2CD5" w14:textId="77777777" w:rsidR="00FB65A9" w:rsidRDefault="00FB65A9" w:rsidP="001937B7">
      <w:pPr>
        <w:pStyle w:val="ind1"/>
        <w:ind w:left="0" w:firstLine="11"/>
        <w:jc w:val="left"/>
        <w:rPr>
          <w:rFonts w:cs="Arial"/>
          <w:bCs/>
          <w:sz w:val="24"/>
          <w:szCs w:val="24"/>
        </w:rPr>
      </w:pPr>
    </w:p>
    <w:p w14:paraId="6FF31200" w14:textId="24CE05B7" w:rsidR="00BA4FE3" w:rsidRPr="00103975" w:rsidRDefault="00795849" w:rsidP="00F27B96">
      <w:pPr>
        <w:pStyle w:val="ind1"/>
        <w:ind w:left="0" w:firstLine="11"/>
        <w:jc w:val="left"/>
        <w:rPr>
          <w:rFonts w:cs="Arial"/>
          <w:bCs/>
          <w:sz w:val="24"/>
          <w:szCs w:val="24"/>
        </w:rPr>
      </w:pPr>
      <w:r w:rsidRPr="00103975">
        <w:rPr>
          <w:rFonts w:cs="Arial"/>
          <w:bCs/>
          <w:sz w:val="24"/>
          <w:szCs w:val="24"/>
        </w:rPr>
        <w:t>Q</w:t>
      </w:r>
      <w:r w:rsidR="007F0016" w:rsidRPr="00103975">
        <w:rPr>
          <w:rFonts w:cs="Arial"/>
          <w:bCs/>
          <w:sz w:val="24"/>
          <w:szCs w:val="24"/>
        </w:rPr>
        <w:t>uotation</w:t>
      </w:r>
      <w:r w:rsidRPr="00103975">
        <w:rPr>
          <w:rFonts w:cs="Arial"/>
          <w:bCs/>
          <w:sz w:val="24"/>
          <w:szCs w:val="24"/>
        </w:rPr>
        <w:t>s</w:t>
      </w:r>
      <w:r w:rsidR="00FB65A9" w:rsidRPr="00103975">
        <w:rPr>
          <w:rFonts w:cs="Arial"/>
          <w:bCs/>
          <w:sz w:val="24"/>
          <w:szCs w:val="24"/>
        </w:rPr>
        <w:t xml:space="preserve"> will be evaluated </w:t>
      </w:r>
      <w:proofErr w:type="gramStart"/>
      <w:r w:rsidR="00FB65A9" w:rsidRPr="00103975">
        <w:rPr>
          <w:rFonts w:cs="Arial"/>
          <w:bCs/>
          <w:sz w:val="24"/>
          <w:szCs w:val="24"/>
        </w:rPr>
        <w:t>on the basis of</w:t>
      </w:r>
      <w:proofErr w:type="gramEnd"/>
      <w:r w:rsidR="00FB65A9" w:rsidRPr="00103975">
        <w:rPr>
          <w:rFonts w:cs="Arial"/>
          <w:bCs/>
          <w:sz w:val="24"/>
          <w:szCs w:val="24"/>
        </w:rPr>
        <w:t xml:space="preserve"> 5</w:t>
      </w:r>
      <w:r w:rsidR="009C7AC4" w:rsidRPr="00103975">
        <w:rPr>
          <w:rFonts w:cs="Arial"/>
          <w:bCs/>
          <w:sz w:val="24"/>
          <w:szCs w:val="24"/>
        </w:rPr>
        <w:t>0</w:t>
      </w:r>
      <w:r w:rsidR="00FB65A9" w:rsidRPr="00103975">
        <w:rPr>
          <w:rFonts w:cs="Arial"/>
          <w:bCs/>
          <w:sz w:val="24"/>
          <w:szCs w:val="24"/>
        </w:rPr>
        <w:t xml:space="preserve">% quality </w:t>
      </w:r>
      <w:r w:rsidR="788CB976" w:rsidRPr="40051C64">
        <w:rPr>
          <w:rFonts w:cs="Arial"/>
          <w:sz w:val="24"/>
          <w:szCs w:val="24"/>
        </w:rPr>
        <w:t xml:space="preserve">(50 points) </w:t>
      </w:r>
      <w:r w:rsidR="00FB65A9" w:rsidRPr="00103975">
        <w:rPr>
          <w:rFonts w:cs="Arial"/>
          <w:bCs/>
          <w:sz w:val="24"/>
          <w:szCs w:val="24"/>
        </w:rPr>
        <w:t>and 5</w:t>
      </w:r>
      <w:r w:rsidR="009C7AC4" w:rsidRPr="00103975">
        <w:rPr>
          <w:rFonts w:cs="Arial"/>
          <w:bCs/>
          <w:sz w:val="24"/>
          <w:szCs w:val="24"/>
        </w:rPr>
        <w:t>0</w:t>
      </w:r>
      <w:r w:rsidR="00FB65A9" w:rsidRPr="00103975">
        <w:rPr>
          <w:rFonts w:cs="Arial"/>
          <w:bCs/>
          <w:sz w:val="24"/>
          <w:szCs w:val="24"/>
        </w:rPr>
        <w:t>% price</w:t>
      </w:r>
      <w:r w:rsidR="5CB3B343" w:rsidRPr="40051C64">
        <w:rPr>
          <w:rFonts w:cs="Arial"/>
          <w:sz w:val="24"/>
          <w:szCs w:val="24"/>
        </w:rPr>
        <w:t xml:space="preserve"> (50 points)</w:t>
      </w:r>
      <w:r w:rsidR="49CFBF0E" w:rsidRPr="40051C64">
        <w:rPr>
          <w:rFonts w:cs="Arial"/>
          <w:sz w:val="24"/>
          <w:szCs w:val="24"/>
        </w:rPr>
        <w:t>.</w:t>
      </w:r>
      <w:r w:rsidR="00FB65A9" w:rsidRPr="00103975">
        <w:rPr>
          <w:rFonts w:cs="Arial"/>
          <w:bCs/>
          <w:sz w:val="24"/>
          <w:szCs w:val="24"/>
        </w:rPr>
        <w:t xml:space="preserve"> The </w:t>
      </w:r>
      <w:r w:rsidR="00462BB9" w:rsidRPr="00103975">
        <w:rPr>
          <w:rFonts w:cs="Arial"/>
          <w:bCs/>
          <w:sz w:val="24"/>
          <w:szCs w:val="24"/>
        </w:rPr>
        <w:t>q</w:t>
      </w:r>
      <w:r w:rsidR="00FB65A9" w:rsidRPr="00103975">
        <w:rPr>
          <w:rFonts w:cs="Arial"/>
          <w:bCs/>
          <w:sz w:val="24"/>
          <w:szCs w:val="24"/>
        </w:rPr>
        <w:t xml:space="preserve">uality and </w:t>
      </w:r>
      <w:r w:rsidR="00462BB9" w:rsidRPr="00103975">
        <w:rPr>
          <w:rFonts w:cs="Arial"/>
          <w:bCs/>
          <w:sz w:val="24"/>
          <w:szCs w:val="24"/>
        </w:rPr>
        <w:t>p</w:t>
      </w:r>
      <w:r w:rsidR="00FB65A9" w:rsidRPr="00103975">
        <w:rPr>
          <w:rFonts w:cs="Arial"/>
          <w:bCs/>
          <w:sz w:val="24"/>
          <w:szCs w:val="24"/>
        </w:rPr>
        <w:t xml:space="preserve">rice </w:t>
      </w:r>
      <w:r w:rsidR="006C4D20" w:rsidRPr="00103975">
        <w:rPr>
          <w:rFonts w:cs="Arial"/>
          <w:bCs/>
          <w:sz w:val="24"/>
          <w:szCs w:val="24"/>
        </w:rPr>
        <w:t>scores</w:t>
      </w:r>
      <w:r w:rsidR="00FB65A9" w:rsidRPr="00103975">
        <w:rPr>
          <w:rFonts w:cs="Arial"/>
          <w:bCs/>
          <w:sz w:val="24"/>
          <w:szCs w:val="24"/>
        </w:rPr>
        <w:t xml:space="preserve"> will </w:t>
      </w:r>
      <w:r w:rsidR="000F5BA5" w:rsidRPr="00103975">
        <w:rPr>
          <w:rFonts w:cs="Arial"/>
          <w:bCs/>
          <w:sz w:val="24"/>
          <w:szCs w:val="24"/>
        </w:rPr>
        <w:t xml:space="preserve">then </w:t>
      </w:r>
      <w:r w:rsidR="00FB65A9" w:rsidRPr="00103975">
        <w:rPr>
          <w:rFonts w:cs="Arial"/>
          <w:bCs/>
          <w:sz w:val="24"/>
          <w:szCs w:val="24"/>
        </w:rPr>
        <w:t>be added together to obtain a score out of 100</w:t>
      </w:r>
      <w:r w:rsidR="00103975" w:rsidRPr="00103975">
        <w:rPr>
          <w:rFonts w:cs="Arial"/>
          <w:bCs/>
          <w:sz w:val="24"/>
          <w:szCs w:val="24"/>
        </w:rPr>
        <w:t xml:space="preserve">. </w:t>
      </w:r>
      <w:r w:rsidR="004154C6" w:rsidRPr="00103975">
        <w:rPr>
          <w:rFonts w:cs="Arial"/>
          <w:bCs/>
          <w:sz w:val="24"/>
          <w:szCs w:val="24"/>
        </w:rPr>
        <w:t>The quotation which receives the highest score will be offered the contract</w:t>
      </w:r>
      <w:r w:rsidR="00103975" w:rsidRPr="00103975">
        <w:rPr>
          <w:rFonts w:cs="Arial"/>
          <w:bCs/>
          <w:sz w:val="24"/>
          <w:szCs w:val="24"/>
        </w:rPr>
        <w:t>.</w:t>
      </w:r>
    </w:p>
    <w:p w14:paraId="626193CB" w14:textId="77777777" w:rsidR="00A72349" w:rsidRPr="00E026A2" w:rsidRDefault="00A72349" w:rsidP="00185442">
      <w:pPr>
        <w:rPr>
          <w:color w:val="000000"/>
          <w:highlight w:val="yellow"/>
        </w:rPr>
      </w:pPr>
    </w:p>
    <w:p w14:paraId="0ABDA63F" w14:textId="7BDAAD23" w:rsidR="002167BF" w:rsidRPr="002167BF" w:rsidRDefault="002167BF" w:rsidP="00185442">
      <w:pPr>
        <w:rPr>
          <w:color w:val="000000"/>
        </w:rPr>
      </w:pPr>
      <w:r w:rsidRPr="00960EA6">
        <w:rPr>
          <w:color w:val="000000"/>
        </w:rPr>
        <w:t xml:space="preserve">Suppliers are also required to confirm </w:t>
      </w:r>
      <w:r w:rsidR="000509E0" w:rsidRPr="00960EA6">
        <w:rPr>
          <w:color w:val="000000"/>
        </w:rPr>
        <w:t>o</w:t>
      </w:r>
      <w:r w:rsidRPr="00960EA6">
        <w:rPr>
          <w:color w:val="000000"/>
        </w:rPr>
        <w:t xml:space="preserve">n the </w:t>
      </w:r>
      <w:r w:rsidR="002F453A" w:rsidRPr="00960EA6">
        <w:rPr>
          <w:color w:val="000000"/>
        </w:rPr>
        <w:t>response sheet</w:t>
      </w:r>
      <w:r w:rsidRPr="00960EA6">
        <w:rPr>
          <w:color w:val="000000"/>
        </w:rPr>
        <w:t xml:space="preserve"> that they </w:t>
      </w:r>
      <w:proofErr w:type="gramStart"/>
      <w:r w:rsidRPr="00960EA6">
        <w:rPr>
          <w:color w:val="000000"/>
        </w:rPr>
        <w:t>are able to</w:t>
      </w:r>
      <w:proofErr w:type="gramEnd"/>
      <w:r w:rsidRPr="00960EA6">
        <w:rPr>
          <w:color w:val="000000"/>
        </w:rPr>
        <w:t xml:space="preserve"> meet the insurance requirements.</w:t>
      </w:r>
      <w:r w:rsidR="00923E6E" w:rsidRPr="00960EA6">
        <w:rPr>
          <w:color w:val="000000"/>
        </w:rPr>
        <w:t xml:space="preserve"> Any quot</w:t>
      </w:r>
      <w:r w:rsidR="00015B21" w:rsidRPr="00960EA6">
        <w:rPr>
          <w:color w:val="000000"/>
        </w:rPr>
        <w:t>ation</w:t>
      </w:r>
      <w:r w:rsidR="00923E6E" w:rsidRPr="00960EA6">
        <w:rPr>
          <w:color w:val="000000"/>
        </w:rPr>
        <w:t xml:space="preserve"> which cannot meet the insurance requirements specified above on page </w:t>
      </w:r>
      <w:r w:rsidR="00960EA6" w:rsidRPr="00960EA6">
        <w:rPr>
          <w:color w:val="000000"/>
        </w:rPr>
        <w:t>4</w:t>
      </w:r>
      <w:r w:rsidR="00015B21" w:rsidRPr="00960EA6">
        <w:rPr>
          <w:color w:val="000000"/>
        </w:rPr>
        <w:t xml:space="preserve"> will be rejected.</w:t>
      </w:r>
      <w:r w:rsidR="00185442" w:rsidRPr="00960EA6">
        <w:rPr>
          <w:color w:val="000000"/>
        </w:rPr>
        <w:t xml:space="preserve"> </w:t>
      </w:r>
    </w:p>
    <w:p w14:paraId="05BFC4CF" w14:textId="77777777" w:rsidR="002167BF" w:rsidRPr="002167BF" w:rsidRDefault="002167BF" w:rsidP="00185442">
      <w:pPr>
        <w:rPr>
          <w:color w:val="000000"/>
        </w:rPr>
      </w:pPr>
    </w:p>
    <w:p w14:paraId="627A780D" w14:textId="60BE0BE5" w:rsidR="00FB65A9" w:rsidRPr="0007018F" w:rsidRDefault="00FB65A9" w:rsidP="00FB65A9">
      <w:pPr>
        <w:jc w:val="both"/>
        <w:rPr>
          <w:b/>
          <w:bCs w:val="0"/>
          <w:color w:val="000000"/>
        </w:rPr>
      </w:pPr>
      <w:r w:rsidRPr="40051C64">
        <w:rPr>
          <w:b/>
          <w:color w:val="000000" w:themeColor="text1"/>
        </w:rPr>
        <w:t>QUALITY 5</w:t>
      </w:r>
      <w:r w:rsidR="009C7AC4" w:rsidRPr="40051C64">
        <w:rPr>
          <w:b/>
          <w:color w:val="000000" w:themeColor="text1"/>
        </w:rPr>
        <w:t>0</w:t>
      </w:r>
      <w:r w:rsidRPr="40051C64">
        <w:rPr>
          <w:b/>
          <w:color w:val="000000" w:themeColor="text1"/>
        </w:rPr>
        <w:t>%</w:t>
      </w:r>
    </w:p>
    <w:p w14:paraId="508C98E9" w14:textId="77777777" w:rsidR="00FB65A9" w:rsidRPr="00E026A2" w:rsidRDefault="00FB65A9" w:rsidP="00FB65A9">
      <w:pPr>
        <w:jc w:val="both"/>
        <w:rPr>
          <w:bCs w:val="0"/>
          <w:color w:val="000000"/>
          <w:highlight w:val="yellow"/>
        </w:rPr>
      </w:pPr>
    </w:p>
    <w:p w14:paraId="2C9D8DA1" w14:textId="2EF1BA4B" w:rsidR="00604A06" w:rsidRPr="00604A06" w:rsidDel="00662906" w:rsidRDefault="2390C52A" w:rsidP="40051C64">
      <w:pPr>
        <w:jc w:val="both"/>
        <w:rPr>
          <w:color w:val="000000" w:themeColor="text1"/>
        </w:rPr>
      </w:pPr>
      <w:r w:rsidRPr="40051C64">
        <w:rPr>
          <w:color w:val="000000" w:themeColor="text1"/>
        </w:rPr>
        <w:t>Quality will be assessed against three criteria, these being:</w:t>
      </w:r>
    </w:p>
    <w:p w14:paraId="5A7CBCF3" w14:textId="2F5BA2FA" w:rsidR="00604A06" w:rsidRPr="00604A06" w:rsidDel="00662906" w:rsidRDefault="00604A06" w:rsidP="40051C64">
      <w:pPr>
        <w:jc w:val="both"/>
        <w:rPr>
          <w:color w:val="000000" w:themeColor="text1"/>
        </w:rPr>
      </w:pPr>
    </w:p>
    <w:p w14:paraId="45039509" w14:textId="60CFC070" w:rsidR="00604A06" w:rsidRPr="008E46CD" w:rsidDel="00662906" w:rsidRDefault="2390C52A" w:rsidP="001404CB">
      <w:pPr>
        <w:pStyle w:val="ListParagraph"/>
        <w:numPr>
          <w:ilvl w:val="0"/>
          <w:numId w:val="18"/>
        </w:numPr>
        <w:jc w:val="both"/>
        <w:rPr>
          <w:rFonts w:eastAsia="Calibri"/>
          <w:color w:val="000000" w:themeColor="text1"/>
        </w:rPr>
      </w:pPr>
      <w:r w:rsidRPr="008E46CD">
        <w:rPr>
          <w:rFonts w:eastAsia="Calibri"/>
          <w:color w:val="000000" w:themeColor="text1"/>
        </w:rPr>
        <w:t>Technical proposal/methodology for carrying out valuations (20 points)</w:t>
      </w:r>
    </w:p>
    <w:p w14:paraId="7D9220DD" w14:textId="6D1D6CED" w:rsidR="00604A06" w:rsidRPr="008E46CD" w:rsidDel="00662906" w:rsidRDefault="2390C52A" w:rsidP="40051C64">
      <w:pPr>
        <w:pStyle w:val="ListParagraph"/>
        <w:numPr>
          <w:ilvl w:val="0"/>
          <w:numId w:val="18"/>
        </w:numPr>
        <w:jc w:val="both"/>
        <w:rPr>
          <w:rFonts w:eastAsia="Calibri"/>
          <w:color w:val="000000" w:themeColor="text1"/>
        </w:rPr>
      </w:pPr>
      <w:r w:rsidRPr="008E46CD">
        <w:rPr>
          <w:rFonts w:eastAsia="Calibri"/>
          <w:color w:val="000000" w:themeColor="text1"/>
        </w:rPr>
        <w:t xml:space="preserve">Experience and </w:t>
      </w:r>
      <w:r w:rsidRPr="008E46CD">
        <w:rPr>
          <w:color w:val="000000" w:themeColor="text1"/>
        </w:rPr>
        <w:t>Personnel (20 points)</w:t>
      </w:r>
    </w:p>
    <w:p w14:paraId="3B066D49" w14:textId="0092BD25" w:rsidR="00604A06" w:rsidRPr="008E46CD" w:rsidDel="00662906" w:rsidRDefault="2390C52A" w:rsidP="40051C64">
      <w:pPr>
        <w:pStyle w:val="ListParagraph"/>
        <w:numPr>
          <w:ilvl w:val="0"/>
          <w:numId w:val="18"/>
        </w:numPr>
        <w:jc w:val="both"/>
        <w:rPr>
          <w:color w:val="000000" w:themeColor="text1"/>
        </w:rPr>
      </w:pPr>
      <w:r w:rsidRPr="008E46CD">
        <w:rPr>
          <w:color w:val="000000" w:themeColor="text1"/>
        </w:rPr>
        <w:t>Delivery of valuations (10 points)</w:t>
      </w:r>
    </w:p>
    <w:p w14:paraId="15A8BB59" w14:textId="506FD27E" w:rsidR="00604A06" w:rsidRPr="00604A06" w:rsidDel="00662906" w:rsidRDefault="00604A06" w:rsidP="001404CB">
      <w:pPr>
        <w:jc w:val="both"/>
        <w:rPr>
          <w:color w:val="000000" w:themeColor="text1"/>
        </w:rPr>
      </w:pPr>
    </w:p>
    <w:p w14:paraId="7915A909" w14:textId="68561C8F" w:rsidR="00604A06" w:rsidRDefault="2390C52A" w:rsidP="00FB65A9">
      <w:pPr>
        <w:rPr>
          <w:b/>
          <w:highlight w:val="yellow"/>
        </w:rPr>
      </w:pPr>
      <w:r w:rsidRPr="40051C64">
        <w:rPr>
          <w:color w:val="000000" w:themeColor="text1"/>
        </w:rPr>
        <w:t>A total of 50 points are available against these three criteria, with</w:t>
      </w:r>
      <w:r w:rsidR="4F033239" w:rsidRPr="40051C64">
        <w:rPr>
          <w:color w:val="000000" w:themeColor="text1"/>
        </w:rPr>
        <w:t xml:space="preserve"> </w:t>
      </w:r>
      <w:r w:rsidR="008E46CD" w:rsidRPr="40051C64">
        <w:rPr>
          <w:color w:val="000000" w:themeColor="text1"/>
        </w:rPr>
        <w:t xml:space="preserve">each </w:t>
      </w:r>
      <w:r w:rsidR="00A853BB" w:rsidRPr="40051C64">
        <w:rPr>
          <w:color w:val="000000" w:themeColor="text1"/>
        </w:rPr>
        <w:t>criteria assessed</w:t>
      </w:r>
      <w:r w:rsidR="0026588A" w:rsidRPr="40051C64">
        <w:rPr>
          <w:color w:val="000000" w:themeColor="text1"/>
        </w:rPr>
        <w:t xml:space="preserve"> as </w:t>
      </w:r>
      <w:r w:rsidR="007128D6" w:rsidRPr="40051C64">
        <w:rPr>
          <w:color w:val="000000" w:themeColor="text1"/>
        </w:rPr>
        <w:t>shown</w:t>
      </w:r>
      <w:r w:rsidR="0026588A" w:rsidRPr="40051C64">
        <w:rPr>
          <w:color w:val="000000" w:themeColor="text1"/>
        </w:rPr>
        <w:t xml:space="preserve"> in the table below: </w:t>
      </w:r>
    </w:p>
    <w:p w14:paraId="53C216B5" w14:textId="77777777" w:rsidR="00662906" w:rsidRDefault="00662906" w:rsidP="00FB65A9">
      <w:pPr>
        <w:rPr>
          <w:b/>
          <w:highlight w:val="yellow"/>
        </w:rPr>
      </w:pP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9"/>
        <w:gridCol w:w="4938"/>
        <w:gridCol w:w="2161"/>
      </w:tblGrid>
      <w:tr w:rsidR="00604A06" w:rsidRPr="00F70575" w14:paraId="51943A5A" w14:textId="77777777" w:rsidTr="001404CB">
        <w:trPr>
          <w:trHeight w:val="480"/>
        </w:trPr>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A97A1E" w14:textId="77777777" w:rsidR="00604A06" w:rsidRPr="00FF1FD8" w:rsidRDefault="00604A06" w:rsidP="00B42152">
            <w:pPr>
              <w:jc w:val="center"/>
              <w:rPr>
                <w:rFonts w:eastAsia="Calibri"/>
                <w:b/>
                <w:color w:val="000000"/>
              </w:rPr>
            </w:pPr>
            <w:r w:rsidRPr="00FF1FD8">
              <w:rPr>
                <w:b/>
                <w:color w:val="000000"/>
              </w:rPr>
              <w:t>Quality Criteria</w:t>
            </w:r>
          </w:p>
        </w:tc>
        <w:tc>
          <w:tcPr>
            <w:tcW w:w="4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BEB2E8" w14:textId="77777777" w:rsidR="00604A06" w:rsidRPr="00FF1FD8" w:rsidRDefault="00604A06" w:rsidP="00B42152">
            <w:pPr>
              <w:jc w:val="center"/>
              <w:rPr>
                <w:rFonts w:eastAsia="Calibri"/>
                <w:b/>
                <w:color w:val="000000"/>
              </w:rPr>
            </w:pPr>
            <w:r w:rsidRPr="00FF1FD8">
              <w:rPr>
                <w:b/>
                <w:color w:val="000000"/>
              </w:rPr>
              <w:t>Areas for Evaluation</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E2383D" w14:textId="77777777" w:rsidR="00604A06" w:rsidRPr="00FF1FD8" w:rsidRDefault="00604A06" w:rsidP="00B42152">
            <w:pPr>
              <w:jc w:val="center"/>
              <w:rPr>
                <w:rFonts w:eastAsia="Calibri"/>
                <w:b/>
                <w:color w:val="000000"/>
              </w:rPr>
            </w:pPr>
            <w:r w:rsidRPr="00FF1FD8">
              <w:rPr>
                <w:b/>
                <w:color w:val="000000"/>
              </w:rPr>
              <w:t>Weighting</w:t>
            </w:r>
          </w:p>
        </w:tc>
      </w:tr>
      <w:tr w:rsidR="00604A06" w:rsidRPr="00E026A2" w14:paraId="6B7122AD" w14:textId="77777777" w:rsidTr="001404CB">
        <w:trPr>
          <w:trHeight w:val="300"/>
        </w:trPr>
        <w:tc>
          <w:tcPr>
            <w:tcW w:w="2879" w:type="dxa"/>
            <w:tcBorders>
              <w:top w:val="single" w:sz="4" w:space="0" w:color="auto"/>
              <w:left w:val="single" w:sz="4" w:space="0" w:color="auto"/>
              <w:bottom w:val="single" w:sz="4" w:space="0" w:color="auto"/>
              <w:right w:val="single" w:sz="4" w:space="0" w:color="auto"/>
            </w:tcBorders>
            <w:noWrap/>
          </w:tcPr>
          <w:p w14:paraId="3E8F5F65" w14:textId="33E88B94" w:rsidR="00604A06" w:rsidRPr="00E026A2" w:rsidRDefault="00604A06" w:rsidP="00B42152">
            <w:pPr>
              <w:rPr>
                <w:rFonts w:eastAsia="Calibri"/>
                <w:color w:val="000000"/>
                <w:highlight w:val="yellow"/>
              </w:rPr>
            </w:pPr>
            <w:r>
              <w:rPr>
                <w:rFonts w:eastAsia="Calibri"/>
                <w:color w:val="000000"/>
              </w:rPr>
              <w:t>Technical propos</w:t>
            </w:r>
            <w:r w:rsidR="00E4094E">
              <w:rPr>
                <w:rFonts w:eastAsia="Calibri"/>
                <w:color w:val="000000"/>
              </w:rPr>
              <w:t>al/methodology</w:t>
            </w:r>
            <w:r w:rsidR="00CB035B">
              <w:rPr>
                <w:rFonts w:eastAsia="Calibri"/>
                <w:color w:val="000000"/>
              </w:rPr>
              <w:t xml:space="preserve"> for</w:t>
            </w:r>
            <w:r w:rsidR="006038B0">
              <w:rPr>
                <w:rFonts w:eastAsia="Calibri"/>
                <w:color w:val="000000"/>
              </w:rPr>
              <w:t xml:space="preserve"> carrying out</w:t>
            </w:r>
            <w:r w:rsidR="00CB035B">
              <w:rPr>
                <w:rFonts w:eastAsia="Calibri"/>
                <w:color w:val="000000"/>
              </w:rPr>
              <w:t xml:space="preserve"> valuations</w:t>
            </w:r>
          </w:p>
        </w:tc>
        <w:tc>
          <w:tcPr>
            <w:tcW w:w="4938" w:type="dxa"/>
            <w:tcBorders>
              <w:top w:val="single" w:sz="4" w:space="0" w:color="auto"/>
              <w:left w:val="single" w:sz="4" w:space="0" w:color="auto"/>
              <w:bottom w:val="single" w:sz="4" w:space="0" w:color="auto"/>
              <w:right w:val="single" w:sz="4" w:space="0" w:color="auto"/>
            </w:tcBorders>
            <w:noWrap/>
          </w:tcPr>
          <w:p w14:paraId="18E1F5B9" w14:textId="6821F787" w:rsidR="00011F83" w:rsidRDefault="00604A06" w:rsidP="00B42152">
            <w:pPr>
              <w:rPr>
                <w:rFonts w:eastAsia="Calibri"/>
                <w:color w:val="000000"/>
              </w:rPr>
            </w:pPr>
            <w:r w:rsidRPr="00BE38E2">
              <w:rPr>
                <w:rFonts w:eastAsia="Calibri"/>
                <w:color w:val="000000"/>
              </w:rPr>
              <w:t xml:space="preserve">The supplier </w:t>
            </w:r>
            <w:proofErr w:type="gramStart"/>
            <w:r w:rsidR="00320AB1">
              <w:rPr>
                <w:rFonts w:eastAsia="Calibri"/>
                <w:color w:val="000000"/>
              </w:rPr>
              <w:t>is able to</w:t>
            </w:r>
            <w:proofErr w:type="gramEnd"/>
            <w:r w:rsidR="00320AB1">
              <w:rPr>
                <w:rFonts w:eastAsia="Calibri"/>
                <w:color w:val="000000"/>
              </w:rPr>
              <w:t xml:space="preserve"> </w:t>
            </w:r>
            <w:r>
              <w:rPr>
                <w:rFonts w:eastAsia="Calibri"/>
                <w:color w:val="000000"/>
              </w:rPr>
              <w:t>demonstrate</w:t>
            </w:r>
            <w:r w:rsidRPr="00BE38E2">
              <w:rPr>
                <w:rFonts w:eastAsia="Calibri"/>
                <w:color w:val="000000"/>
              </w:rPr>
              <w:t xml:space="preserve"> </w:t>
            </w:r>
            <w:r>
              <w:rPr>
                <w:rFonts w:eastAsia="Calibri"/>
                <w:color w:val="000000"/>
              </w:rPr>
              <w:t xml:space="preserve">knowledge of </w:t>
            </w:r>
            <w:r w:rsidRPr="00BE38E2">
              <w:rPr>
                <w:rFonts w:eastAsia="Calibri"/>
                <w:color w:val="000000"/>
              </w:rPr>
              <w:t xml:space="preserve">what needs to </w:t>
            </w:r>
            <w:r>
              <w:rPr>
                <w:rFonts w:eastAsia="Calibri"/>
                <w:color w:val="000000"/>
              </w:rPr>
              <w:t xml:space="preserve">be </w:t>
            </w:r>
            <w:r w:rsidRPr="00BE38E2">
              <w:rPr>
                <w:rFonts w:eastAsia="Calibri"/>
                <w:color w:val="000000"/>
              </w:rPr>
              <w:t xml:space="preserve">done to </w:t>
            </w:r>
            <w:r w:rsidR="00AE133F">
              <w:rPr>
                <w:rFonts w:eastAsia="Calibri"/>
                <w:color w:val="000000"/>
              </w:rPr>
              <w:t xml:space="preserve">carry out </w:t>
            </w:r>
            <w:r>
              <w:rPr>
                <w:rFonts w:eastAsia="Calibri"/>
                <w:color w:val="000000"/>
              </w:rPr>
              <w:t>valuations</w:t>
            </w:r>
            <w:r w:rsidR="00C81385">
              <w:rPr>
                <w:rFonts w:eastAsia="Calibri"/>
                <w:color w:val="000000"/>
              </w:rPr>
              <w:t xml:space="preserve">, including </w:t>
            </w:r>
            <w:r w:rsidR="009F3BE7">
              <w:rPr>
                <w:rFonts w:eastAsia="Calibri"/>
                <w:color w:val="000000"/>
              </w:rPr>
              <w:t>compliance with</w:t>
            </w:r>
            <w:r w:rsidR="0087703D">
              <w:rPr>
                <w:rFonts w:eastAsia="Calibri"/>
                <w:color w:val="000000"/>
              </w:rPr>
              <w:t xml:space="preserve"> CIPFA Code and RICS valuation requirements.</w:t>
            </w:r>
            <w:r w:rsidRPr="00BE38E2">
              <w:rPr>
                <w:rFonts w:eastAsia="Calibri"/>
                <w:color w:val="000000"/>
              </w:rPr>
              <w:t xml:space="preserve"> </w:t>
            </w:r>
            <w:r w:rsidR="00637A4E">
              <w:rPr>
                <w:rFonts w:eastAsia="Calibri"/>
                <w:color w:val="000000"/>
              </w:rPr>
              <w:t xml:space="preserve">In addition, supplier </w:t>
            </w:r>
            <w:proofErr w:type="gramStart"/>
            <w:r w:rsidR="00637A4E">
              <w:rPr>
                <w:rFonts w:eastAsia="Calibri"/>
                <w:color w:val="000000"/>
              </w:rPr>
              <w:t>is able to</w:t>
            </w:r>
            <w:proofErr w:type="gramEnd"/>
            <w:r w:rsidR="00637A4E">
              <w:rPr>
                <w:rFonts w:eastAsia="Calibri"/>
                <w:color w:val="000000"/>
              </w:rPr>
              <w:t xml:space="preserve"> provide an example </w:t>
            </w:r>
            <w:r w:rsidR="00CE4F6B">
              <w:rPr>
                <w:rFonts w:eastAsia="Calibri"/>
                <w:color w:val="000000"/>
              </w:rPr>
              <w:t>report</w:t>
            </w:r>
            <w:r w:rsidR="00432464">
              <w:rPr>
                <w:rFonts w:eastAsia="Calibri"/>
                <w:color w:val="000000"/>
              </w:rPr>
              <w:t xml:space="preserve"> to evidence proposed report output.</w:t>
            </w:r>
          </w:p>
          <w:p w14:paraId="72434EC7" w14:textId="77777777" w:rsidR="00604A06" w:rsidRPr="00E026A2" w:rsidRDefault="00604A06" w:rsidP="00B42152">
            <w:pPr>
              <w:rPr>
                <w:rFonts w:eastAsia="Calibri"/>
                <w:color w:val="000000"/>
                <w:highlight w:val="yellow"/>
              </w:rPr>
            </w:pPr>
          </w:p>
        </w:tc>
        <w:tc>
          <w:tcPr>
            <w:tcW w:w="2161" w:type="dxa"/>
            <w:tcBorders>
              <w:top w:val="single" w:sz="4" w:space="0" w:color="auto"/>
              <w:left w:val="single" w:sz="4" w:space="0" w:color="auto"/>
              <w:bottom w:val="single" w:sz="4" w:space="0" w:color="auto"/>
              <w:right w:val="single" w:sz="4" w:space="0" w:color="auto"/>
            </w:tcBorders>
            <w:noWrap/>
          </w:tcPr>
          <w:p w14:paraId="1B32158A" w14:textId="31802A04" w:rsidR="00604A06" w:rsidRPr="00E026A2" w:rsidRDefault="0050201A" w:rsidP="00B42152">
            <w:pPr>
              <w:rPr>
                <w:rFonts w:eastAsia="Calibri"/>
                <w:color w:val="000000"/>
                <w:highlight w:val="yellow"/>
              </w:rPr>
            </w:pPr>
            <w:r>
              <w:rPr>
                <w:rFonts w:eastAsia="Calibri"/>
                <w:color w:val="000000"/>
              </w:rPr>
              <w:t>2</w:t>
            </w:r>
            <w:r w:rsidR="00916B62">
              <w:rPr>
                <w:rFonts w:eastAsia="Calibri"/>
                <w:color w:val="000000"/>
              </w:rPr>
              <w:t>0</w:t>
            </w:r>
            <w:r w:rsidR="00604A06" w:rsidRPr="00BE38E2">
              <w:rPr>
                <w:rFonts w:eastAsia="Calibri"/>
                <w:color w:val="000000"/>
              </w:rPr>
              <w:t>%</w:t>
            </w:r>
            <w:r w:rsidR="00E85E1E">
              <w:rPr>
                <w:rFonts w:eastAsia="Calibri"/>
                <w:color w:val="000000"/>
              </w:rPr>
              <w:t xml:space="preserve"> (</w:t>
            </w:r>
            <w:r>
              <w:rPr>
                <w:rFonts w:eastAsia="Calibri"/>
                <w:color w:val="000000"/>
              </w:rPr>
              <w:t>2</w:t>
            </w:r>
            <w:r w:rsidR="00916B62">
              <w:rPr>
                <w:rFonts w:eastAsia="Calibri"/>
                <w:color w:val="000000"/>
              </w:rPr>
              <w:t>0</w:t>
            </w:r>
            <w:r w:rsidR="00E85E1E">
              <w:rPr>
                <w:rFonts w:eastAsia="Calibri"/>
                <w:color w:val="000000"/>
              </w:rPr>
              <w:t xml:space="preserve"> points)</w:t>
            </w:r>
          </w:p>
        </w:tc>
      </w:tr>
      <w:tr w:rsidR="00604A06" w:rsidRPr="00E026A2" w14:paraId="34C7B58D" w14:textId="77777777" w:rsidTr="001404CB">
        <w:trPr>
          <w:trHeight w:val="300"/>
        </w:trPr>
        <w:tc>
          <w:tcPr>
            <w:tcW w:w="2879" w:type="dxa"/>
            <w:tcBorders>
              <w:top w:val="single" w:sz="4" w:space="0" w:color="auto"/>
              <w:left w:val="single" w:sz="4" w:space="0" w:color="auto"/>
              <w:bottom w:val="single" w:sz="4" w:space="0" w:color="auto"/>
              <w:right w:val="single" w:sz="4" w:space="0" w:color="auto"/>
            </w:tcBorders>
            <w:noWrap/>
          </w:tcPr>
          <w:p w14:paraId="6E4C34FD" w14:textId="37173BD6" w:rsidR="00604A06" w:rsidRPr="00E026A2" w:rsidRDefault="00604A06" w:rsidP="00B42152">
            <w:pPr>
              <w:rPr>
                <w:rFonts w:eastAsia="Calibri"/>
                <w:color w:val="000000"/>
                <w:highlight w:val="yellow"/>
              </w:rPr>
            </w:pPr>
            <w:r w:rsidRPr="40051C64">
              <w:rPr>
                <w:rFonts w:eastAsia="Calibri"/>
                <w:color w:val="000000" w:themeColor="text1"/>
              </w:rPr>
              <w:t>Experience</w:t>
            </w:r>
            <w:r w:rsidR="006544A8" w:rsidRPr="40051C64">
              <w:rPr>
                <w:rFonts w:eastAsia="Calibri"/>
                <w:color w:val="000000" w:themeColor="text1"/>
              </w:rPr>
              <w:t xml:space="preserve"> and </w:t>
            </w:r>
            <w:r w:rsidR="006544A8" w:rsidRPr="40051C64">
              <w:rPr>
                <w:color w:val="000000" w:themeColor="text1"/>
              </w:rPr>
              <w:t>Personnel</w:t>
            </w:r>
            <w:r w:rsidR="006544A8" w:rsidRPr="40051C64">
              <w:rPr>
                <w:rFonts w:eastAsia="Calibri"/>
                <w:color w:val="000000" w:themeColor="text1"/>
              </w:rPr>
              <w:t xml:space="preserve">   </w:t>
            </w:r>
          </w:p>
        </w:tc>
        <w:tc>
          <w:tcPr>
            <w:tcW w:w="4938" w:type="dxa"/>
            <w:tcBorders>
              <w:top w:val="single" w:sz="4" w:space="0" w:color="auto"/>
              <w:left w:val="single" w:sz="4" w:space="0" w:color="auto"/>
              <w:bottom w:val="single" w:sz="4" w:space="0" w:color="auto"/>
              <w:right w:val="single" w:sz="4" w:space="0" w:color="auto"/>
            </w:tcBorders>
            <w:noWrap/>
          </w:tcPr>
          <w:p w14:paraId="33C1BE00" w14:textId="63B554EA" w:rsidR="00B34919" w:rsidRDefault="006544A8" w:rsidP="00B42152">
            <w:pPr>
              <w:rPr>
                <w:color w:val="000000"/>
              </w:rPr>
            </w:pPr>
            <w:r>
              <w:rPr>
                <w:color w:val="000000"/>
              </w:rPr>
              <w:t>The supplier</w:t>
            </w:r>
            <w:r w:rsidR="0047637F">
              <w:rPr>
                <w:color w:val="000000"/>
              </w:rPr>
              <w:t xml:space="preserve"> and personnel undertaking valuations</w:t>
            </w:r>
            <w:r>
              <w:rPr>
                <w:color w:val="000000"/>
              </w:rPr>
              <w:t xml:space="preserve"> </w:t>
            </w:r>
            <w:proofErr w:type="gramStart"/>
            <w:r w:rsidR="00320AB1">
              <w:rPr>
                <w:color w:val="000000"/>
              </w:rPr>
              <w:t>are able to</w:t>
            </w:r>
            <w:proofErr w:type="gramEnd"/>
            <w:r w:rsidR="00320AB1">
              <w:rPr>
                <w:color w:val="000000"/>
              </w:rPr>
              <w:t xml:space="preserve"> </w:t>
            </w:r>
            <w:r w:rsidR="00604A06" w:rsidRPr="00036D29">
              <w:rPr>
                <w:color w:val="000000"/>
              </w:rPr>
              <w:t xml:space="preserve">demonstrate previous experience of </w:t>
            </w:r>
            <w:r w:rsidR="00362158">
              <w:rPr>
                <w:color w:val="000000"/>
              </w:rPr>
              <w:t xml:space="preserve">completing </w:t>
            </w:r>
            <w:r w:rsidR="00604A06" w:rsidRPr="00036D29">
              <w:rPr>
                <w:color w:val="000000"/>
              </w:rPr>
              <w:t>similar</w:t>
            </w:r>
            <w:r w:rsidR="00604A06">
              <w:rPr>
                <w:color w:val="000000"/>
              </w:rPr>
              <w:t xml:space="preserve"> </w:t>
            </w:r>
            <w:r w:rsidR="00604A06" w:rsidRPr="00036D29">
              <w:rPr>
                <w:color w:val="000000"/>
              </w:rPr>
              <w:t>valuations</w:t>
            </w:r>
            <w:r w:rsidR="00604A06">
              <w:rPr>
                <w:color w:val="000000"/>
              </w:rPr>
              <w:t xml:space="preserve"> including specialist plant and equipment</w:t>
            </w:r>
            <w:r w:rsidR="00604A06" w:rsidRPr="00036D29">
              <w:rPr>
                <w:color w:val="000000"/>
              </w:rPr>
              <w:t xml:space="preserve"> to a </w:t>
            </w:r>
            <w:r w:rsidR="00604A06">
              <w:rPr>
                <w:color w:val="000000"/>
              </w:rPr>
              <w:t xml:space="preserve">high </w:t>
            </w:r>
            <w:r w:rsidR="00604A06" w:rsidRPr="00036D29">
              <w:rPr>
                <w:color w:val="000000"/>
              </w:rPr>
              <w:t>standard, including</w:t>
            </w:r>
            <w:r w:rsidR="00E43D8D">
              <w:rPr>
                <w:color w:val="000000"/>
              </w:rPr>
              <w:t xml:space="preserve"> providing</w:t>
            </w:r>
            <w:r w:rsidR="00432464">
              <w:rPr>
                <w:color w:val="000000"/>
              </w:rPr>
              <w:t xml:space="preserve"> </w:t>
            </w:r>
            <w:r w:rsidR="003209D7">
              <w:rPr>
                <w:color w:val="000000"/>
              </w:rPr>
              <w:t xml:space="preserve">report </w:t>
            </w:r>
            <w:r w:rsidR="00432464">
              <w:rPr>
                <w:color w:val="000000"/>
              </w:rPr>
              <w:t>ex</w:t>
            </w:r>
            <w:r w:rsidR="00DA5BCF">
              <w:rPr>
                <w:color w:val="000000"/>
              </w:rPr>
              <w:t xml:space="preserve">tracts from </w:t>
            </w:r>
            <w:r w:rsidR="003209D7">
              <w:rPr>
                <w:color w:val="000000"/>
              </w:rPr>
              <w:t>similar valuations</w:t>
            </w:r>
            <w:r w:rsidR="00604A06" w:rsidRPr="00036D29">
              <w:rPr>
                <w:color w:val="000000"/>
              </w:rPr>
              <w:t>.</w:t>
            </w:r>
            <w:r w:rsidR="003F6167">
              <w:rPr>
                <w:color w:val="000000"/>
              </w:rPr>
              <w:t xml:space="preserve"> Personnel are </w:t>
            </w:r>
            <w:r w:rsidR="008B1D2A">
              <w:rPr>
                <w:color w:val="000000"/>
              </w:rPr>
              <w:t xml:space="preserve">suitably qualified </w:t>
            </w:r>
            <w:r w:rsidR="004D3C01">
              <w:rPr>
                <w:color w:val="000000"/>
              </w:rPr>
              <w:t>(</w:t>
            </w:r>
            <w:r w:rsidR="00B34919" w:rsidRPr="00B34919">
              <w:rPr>
                <w:bCs w:val="0"/>
              </w:rPr>
              <w:t>Qualified valuer</w:t>
            </w:r>
            <w:r w:rsidR="008B1D2A">
              <w:rPr>
                <w:bCs w:val="0"/>
              </w:rPr>
              <w:t>s</w:t>
            </w:r>
            <w:r w:rsidR="00B34919" w:rsidRPr="00B34919">
              <w:rPr>
                <w:bCs w:val="0"/>
              </w:rPr>
              <w:t>/member</w:t>
            </w:r>
            <w:r w:rsidR="008B1D2A">
              <w:rPr>
                <w:bCs w:val="0"/>
              </w:rPr>
              <w:t>s</w:t>
            </w:r>
            <w:r w:rsidR="00B34919" w:rsidRPr="00B34919">
              <w:rPr>
                <w:bCs w:val="0"/>
              </w:rPr>
              <w:t xml:space="preserve"> of </w:t>
            </w:r>
            <w:r w:rsidR="00B34919" w:rsidRPr="004B77F1">
              <w:rPr>
                <w:rStyle w:val="normaltextrun"/>
                <w:color w:val="000000"/>
                <w:shd w:val="clear" w:color="auto" w:fill="FFFFFF"/>
              </w:rPr>
              <w:t>Royal Institution of Chartered Surveyors</w:t>
            </w:r>
            <w:r w:rsidR="008B1D2A" w:rsidRPr="004B77F1">
              <w:rPr>
                <w:rStyle w:val="normaltextrun"/>
                <w:color w:val="000000"/>
                <w:shd w:val="clear" w:color="auto" w:fill="FFFFFF"/>
              </w:rPr>
              <w:t>)</w:t>
            </w:r>
            <w:r w:rsidR="004B77F1">
              <w:rPr>
                <w:rStyle w:val="normaltextrun"/>
                <w:color w:val="000000"/>
                <w:shd w:val="clear" w:color="auto" w:fill="FFFFFF"/>
              </w:rPr>
              <w:t>.</w:t>
            </w:r>
          </w:p>
          <w:p w14:paraId="339BFF40" w14:textId="77777777" w:rsidR="00604A06" w:rsidRPr="00E026A2" w:rsidRDefault="00604A06" w:rsidP="00B42152">
            <w:pPr>
              <w:rPr>
                <w:rFonts w:eastAsia="Calibri"/>
                <w:color w:val="000000"/>
                <w:highlight w:val="yellow"/>
              </w:rPr>
            </w:pPr>
          </w:p>
        </w:tc>
        <w:tc>
          <w:tcPr>
            <w:tcW w:w="2161" w:type="dxa"/>
            <w:tcBorders>
              <w:top w:val="single" w:sz="4" w:space="0" w:color="auto"/>
              <w:left w:val="single" w:sz="4" w:space="0" w:color="auto"/>
              <w:bottom w:val="single" w:sz="4" w:space="0" w:color="auto"/>
              <w:right w:val="single" w:sz="4" w:space="0" w:color="auto"/>
            </w:tcBorders>
            <w:noWrap/>
          </w:tcPr>
          <w:p w14:paraId="029BF9B8" w14:textId="10CA6F84" w:rsidR="00604A06" w:rsidRPr="00E026A2" w:rsidRDefault="00916B62" w:rsidP="00B42152">
            <w:pPr>
              <w:rPr>
                <w:rFonts w:eastAsia="Calibri"/>
                <w:color w:val="000000"/>
                <w:highlight w:val="yellow"/>
              </w:rPr>
            </w:pPr>
            <w:r>
              <w:rPr>
                <w:rFonts w:eastAsia="Calibri"/>
                <w:color w:val="000000"/>
              </w:rPr>
              <w:t>20</w:t>
            </w:r>
            <w:r w:rsidR="00604A06" w:rsidRPr="00036D29">
              <w:rPr>
                <w:rFonts w:eastAsia="Calibri"/>
                <w:color w:val="000000"/>
              </w:rPr>
              <w:t>%</w:t>
            </w:r>
            <w:r w:rsidR="00E85E1E">
              <w:rPr>
                <w:rFonts w:eastAsia="Calibri"/>
                <w:color w:val="000000"/>
              </w:rPr>
              <w:t xml:space="preserve"> (</w:t>
            </w:r>
            <w:r>
              <w:rPr>
                <w:rFonts w:eastAsia="Calibri"/>
                <w:color w:val="000000"/>
              </w:rPr>
              <w:t>20</w:t>
            </w:r>
            <w:r w:rsidR="00E85E1E">
              <w:rPr>
                <w:rFonts w:eastAsia="Calibri"/>
                <w:color w:val="000000"/>
              </w:rPr>
              <w:t xml:space="preserve"> points)</w:t>
            </w:r>
          </w:p>
        </w:tc>
      </w:tr>
      <w:tr w:rsidR="00604A06" w:rsidRPr="00E026A2" w14:paraId="279BF023" w14:textId="77777777" w:rsidTr="001404CB">
        <w:trPr>
          <w:trHeight w:val="300"/>
        </w:trPr>
        <w:tc>
          <w:tcPr>
            <w:tcW w:w="2879" w:type="dxa"/>
            <w:tcBorders>
              <w:top w:val="single" w:sz="4" w:space="0" w:color="auto"/>
              <w:left w:val="single" w:sz="4" w:space="0" w:color="auto"/>
              <w:bottom w:val="single" w:sz="4" w:space="0" w:color="auto"/>
              <w:right w:val="single" w:sz="4" w:space="0" w:color="auto"/>
            </w:tcBorders>
            <w:noWrap/>
          </w:tcPr>
          <w:p w14:paraId="6C8CB46B" w14:textId="19FAFF94" w:rsidR="00604A06" w:rsidRPr="001404CB" w:rsidRDefault="004B77F1" w:rsidP="00B42152">
            <w:pPr>
              <w:rPr>
                <w:color w:val="000000"/>
              </w:rPr>
            </w:pPr>
            <w:r>
              <w:rPr>
                <w:color w:val="000000"/>
              </w:rPr>
              <w:t>Delivery of valuations</w:t>
            </w:r>
          </w:p>
        </w:tc>
        <w:tc>
          <w:tcPr>
            <w:tcW w:w="4938" w:type="dxa"/>
            <w:tcBorders>
              <w:top w:val="single" w:sz="4" w:space="0" w:color="auto"/>
              <w:left w:val="single" w:sz="4" w:space="0" w:color="auto"/>
              <w:bottom w:val="single" w:sz="4" w:space="0" w:color="auto"/>
              <w:right w:val="single" w:sz="4" w:space="0" w:color="auto"/>
            </w:tcBorders>
            <w:noWrap/>
          </w:tcPr>
          <w:p w14:paraId="23493C02" w14:textId="1249DFB4" w:rsidR="00604A06" w:rsidRDefault="00B8608F" w:rsidP="00B42152">
            <w:pPr>
              <w:rPr>
                <w:rFonts w:eastAsia="Calibri"/>
                <w:color w:val="000000"/>
              </w:rPr>
            </w:pPr>
            <w:r w:rsidRPr="40051C64">
              <w:rPr>
                <w:rFonts w:eastAsia="Calibri"/>
                <w:color w:val="000000" w:themeColor="text1"/>
              </w:rPr>
              <w:t>The supplier is able to provide a</w:t>
            </w:r>
            <w:r w:rsidR="004B77F1" w:rsidRPr="40051C64">
              <w:rPr>
                <w:rFonts w:eastAsia="Calibri"/>
                <w:color w:val="000000" w:themeColor="text1"/>
              </w:rPr>
              <w:t xml:space="preserve"> </w:t>
            </w:r>
            <w:r w:rsidR="00E13932" w:rsidRPr="40051C64">
              <w:rPr>
                <w:rFonts w:eastAsia="Calibri"/>
                <w:color w:val="000000" w:themeColor="text1"/>
              </w:rPr>
              <w:t>resource plan</w:t>
            </w:r>
            <w:r w:rsidR="009D54A1" w:rsidRPr="40051C64">
              <w:rPr>
                <w:rFonts w:eastAsia="Calibri"/>
                <w:color w:val="000000" w:themeColor="text1"/>
              </w:rPr>
              <w:t>/</w:t>
            </w:r>
            <w:r w:rsidR="004B77F1" w:rsidRPr="40051C64">
              <w:rPr>
                <w:rFonts w:eastAsia="Calibri"/>
                <w:color w:val="000000" w:themeColor="text1"/>
              </w:rPr>
              <w:t>timetable for carrying out the valuations</w:t>
            </w:r>
            <w:r w:rsidR="00CB391E" w:rsidRPr="40051C64">
              <w:rPr>
                <w:rFonts w:eastAsia="Calibri"/>
                <w:color w:val="000000" w:themeColor="text1"/>
              </w:rPr>
              <w:t xml:space="preserve"> </w:t>
            </w:r>
            <w:r w:rsidR="0064418F" w:rsidRPr="40051C64">
              <w:rPr>
                <w:rFonts w:eastAsia="Calibri"/>
                <w:color w:val="000000" w:themeColor="text1"/>
              </w:rPr>
              <w:t xml:space="preserve">to provide confidence that they will complete the valuations on </w:t>
            </w:r>
            <w:proofErr w:type="gramStart"/>
            <w:r w:rsidR="0064418F" w:rsidRPr="40051C64">
              <w:rPr>
                <w:rFonts w:eastAsia="Calibri"/>
                <w:color w:val="000000" w:themeColor="text1"/>
              </w:rPr>
              <w:t xml:space="preserve">time, </w:t>
            </w:r>
            <w:r w:rsidR="00CB391E" w:rsidRPr="40051C64">
              <w:rPr>
                <w:rFonts w:eastAsia="Calibri"/>
                <w:color w:val="000000" w:themeColor="text1"/>
              </w:rPr>
              <w:t>and</w:t>
            </w:r>
            <w:proofErr w:type="gramEnd"/>
            <w:r w:rsidR="00CB391E" w:rsidRPr="40051C64">
              <w:rPr>
                <w:rFonts w:eastAsia="Calibri"/>
                <w:color w:val="000000" w:themeColor="text1"/>
              </w:rPr>
              <w:t xml:space="preserve"> </w:t>
            </w:r>
            <w:r w:rsidR="004B77F1" w:rsidRPr="40051C64">
              <w:rPr>
                <w:rFonts w:eastAsia="Calibri"/>
                <w:color w:val="000000" w:themeColor="text1"/>
              </w:rPr>
              <w:t>confirm</w:t>
            </w:r>
            <w:r w:rsidR="00113BF0" w:rsidRPr="40051C64">
              <w:rPr>
                <w:rFonts w:eastAsia="Calibri"/>
                <w:color w:val="000000" w:themeColor="text1"/>
              </w:rPr>
              <w:t xml:space="preserve"> how</w:t>
            </w:r>
            <w:r w:rsidR="004B77F1" w:rsidRPr="40051C64">
              <w:rPr>
                <w:rFonts w:eastAsia="Calibri"/>
                <w:color w:val="000000" w:themeColor="text1"/>
              </w:rPr>
              <w:t xml:space="preserve"> they will communicate well with the client</w:t>
            </w:r>
            <w:r w:rsidR="1255FF64" w:rsidRPr="40051C64">
              <w:rPr>
                <w:rFonts w:eastAsia="Calibri"/>
                <w:color w:val="000000" w:themeColor="text1"/>
              </w:rPr>
              <w:t xml:space="preserve">. This includes </w:t>
            </w:r>
            <w:r w:rsidR="7561B601" w:rsidRPr="40051C64">
              <w:rPr>
                <w:rFonts w:eastAsia="Calibri"/>
                <w:color w:val="000000" w:themeColor="text1"/>
              </w:rPr>
              <w:t>respond</w:t>
            </w:r>
            <w:r w:rsidR="5071DC63" w:rsidRPr="40051C64">
              <w:rPr>
                <w:rFonts w:eastAsia="Calibri"/>
                <w:color w:val="000000" w:themeColor="text1"/>
              </w:rPr>
              <w:t>ing</w:t>
            </w:r>
            <w:r w:rsidR="001D6A06" w:rsidRPr="40051C64">
              <w:rPr>
                <w:rFonts w:eastAsia="Calibri"/>
                <w:color w:val="000000" w:themeColor="text1"/>
              </w:rPr>
              <w:t xml:space="preserve"> to </w:t>
            </w:r>
            <w:r w:rsidR="63A4447E" w:rsidRPr="40051C64">
              <w:rPr>
                <w:rFonts w:eastAsia="Calibri"/>
                <w:color w:val="000000" w:themeColor="text1"/>
              </w:rPr>
              <w:t>review</w:t>
            </w:r>
            <w:r w:rsidR="62353D74" w:rsidRPr="40051C64">
              <w:rPr>
                <w:rFonts w:eastAsia="Calibri"/>
                <w:color w:val="000000" w:themeColor="text1"/>
              </w:rPr>
              <w:t xml:space="preserve"> questions</w:t>
            </w:r>
            <w:r w:rsidR="63A4447E" w:rsidRPr="40051C64">
              <w:rPr>
                <w:rFonts w:eastAsia="Calibri"/>
                <w:color w:val="000000" w:themeColor="text1"/>
              </w:rPr>
              <w:t xml:space="preserve"> from the client </w:t>
            </w:r>
            <w:r w:rsidR="638D6B98" w:rsidRPr="40051C64">
              <w:rPr>
                <w:rFonts w:eastAsia="Calibri"/>
                <w:color w:val="000000" w:themeColor="text1"/>
              </w:rPr>
              <w:t>and</w:t>
            </w:r>
            <w:r w:rsidR="7561B601" w:rsidRPr="40051C64">
              <w:rPr>
                <w:rFonts w:eastAsia="Calibri"/>
                <w:color w:val="000000" w:themeColor="text1"/>
              </w:rPr>
              <w:t xml:space="preserve"> </w:t>
            </w:r>
            <w:r w:rsidR="001D6A06" w:rsidRPr="40051C64">
              <w:rPr>
                <w:rFonts w:eastAsia="Calibri"/>
                <w:color w:val="000000" w:themeColor="text1"/>
              </w:rPr>
              <w:t xml:space="preserve">any </w:t>
            </w:r>
            <w:r w:rsidR="00FF0ACB" w:rsidRPr="40051C64">
              <w:rPr>
                <w:rFonts w:eastAsia="Calibri"/>
                <w:color w:val="000000" w:themeColor="text1"/>
              </w:rPr>
              <w:t>requests for further information</w:t>
            </w:r>
            <w:r w:rsidR="39D14B4A" w:rsidRPr="40051C64">
              <w:rPr>
                <w:rFonts w:eastAsia="Calibri"/>
                <w:color w:val="000000" w:themeColor="text1"/>
              </w:rPr>
              <w:t>/clarifications</w:t>
            </w:r>
            <w:r w:rsidR="081D4A25" w:rsidRPr="40051C64">
              <w:rPr>
                <w:rFonts w:eastAsia="Calibri"/>
                <w:color w:val="000000" w:themeColor="text1"/>
              </w:rPr>
              <w:t xml:space="preserve"> from</w:t>
            </w:r>
            <w:r w:rsidR="44E7B066" w:rsidRPr="40051C64">
              <w:rPr>
                <w:rFonts w:eastAsia="Calibri"/>
                <w:color w:val="000000" w:themeColor="text1"/>
              </w:rPr>
              <w:t xml:space="preserve"> client’s</w:t>
            </w:r>
            <w:r w:rsidR="00FF0ACB" w:rsidRPr="40051C64">
              <w:rPr>
                <w:rFonts w:eastAsia="Calibri"/>
                <w:color w:val="000000" w:themeColor="text1"/>
              </w:rPr>
              <w:t xml:space="preserve"> external auditors.</w:t>
            </w:r>
          </w:p>
          <w:p w14:paraId="2A804CF6" w14:textId="07DC35C2" w:rsidR="004B77F1" w:rsidRPr="001404CB" w:rsidRDefault="004B77F1" w:rsidP="00B42152">
            <w:pPr>
              <w:rPr>
                <w:rFonts w:eastAsia="Calibri"/>
                <w:color w:val="000000"/>
              </w:rPr>
            </w:pPr>
          </w:p>
        </w:tc>
        <w:tc>
          <w:tcPr>
            <w:tcW w:w="2161" w:type="dxa"/>
            <w:tcBorders>
              <w:top w:val="single" w:sz="4" w:space="0" w:color="auto"/>
              <w:left w:val="single" w:sz="4" w:space="0" w:color="auto"/>
              <w:bottom w:val="single" w:sz="4" w:space="0" w:color="auto"/>
              <w:right w:val="single" w:sz="4" w:space="0" w:color="auto"/>
            </w:tcBorders>
            <w:noWrap/>
          </w:tcPr>
          <w:p w14:paraId="17154F9D" w14:textId="0727916D" w:rsidR="00604A06" w:rsidRPr="00F25B6B" w:rsidRDefault="00CB391E" w:rsidP="00B42152">
            <w:pPr>
              <w:rPr>
                <w:color w:val="000000"/>
              </w:rPr>
            </w:pPr>
            <w:r>
              <w:rPr>
                <w:color w:val="000000"/>
              </w:rPr>
              <w:lastRenderedPageBreak/>
              <w:t>1</w:t>
            </w:r>
            <w:r w:rsidR="00D94A96">
              <w:rPr>
                <w:color w:val="000000"/>
              </w:rPr>
              <w:t>0</w:t>
            </w:r>
            <w:r>
              <w:rPr>
                <w:color w:val="000000"/>
              </w:rPr>
              <w:t>%</w:t>
            </w:r>
            <w:r w:rsidR="00E85E1E">
              <w:rPr>
                <w:color w:val="000000"/>
              </w:rPr>
              <w:t xml:space="preserve"> (1</w:t>
            </w:r>
            <w:r w:rsidR="00D94A96">
              <w:rPr>
                <w:color w:val="000000"/>
              </w:rPr>
              <w:t>0</w:t>
            </w:r>
            <w:r w:rsidR="00E85E1E">
              <w:rPr>
                <w:color w:val="000000"/>
              </w:rPr>
              <w:t xml:space="preserve"> points)</w:t>
            </w:r>
          </w:p>
        </w:tc>
      </w:tr>
      <w:tr w:rsidR="00604A06" w:rsidRPr="00E026A2" w14:paraId="482F2E41" w14:textId="77777777" w:rsidTr="001404CB">
        <w:trPr>
          <w:trHeight w:val="300"/>
        </w:trPr>
        <w:tc>
          <w:tcPr>
            <w:tcW w:w="7817" w:type="dxa"/>
            <w:gridSpan w:val="2"/>
            <w:tcBorders>
              <w:top w:val="single" w:sz="4" w:space="0" w:color="auto"/>
              <w:left w:val="single" w:sz="4" w:space="0" w:color="auto"/>
              <w:bottom w:val="single" w:sz="4" w:space="0" w:color="auto"/>
              <w:right w:val="single" w:sz="4" w:space="0" w:color="auto"/>
            </w:tcBorders>
            <w:noWrap/>
            <w:vAlign w:val="center"/>
          </w:tcPr>
          <w:p w14:paraId="245827BD" w14:textId="77777777" w:rsidR="00604A06" w:rsidRPr="00ED6160" w:rsidRDefault="00604A06" w:rsidP="00B42152">
            <w:pPr>
              <w:jc w:val="center"/>
              <w:rPr>
                <w:b/>
                <w:color w:val="000000"/>
              </w:rPr>
            </w:pPr>
            <w:r w:rsidRPr="00ED6160">
              <w:rPr>
                <w:b/>
                <w:color w:val="000000"/>
              </w:rPr>
              <w:t>TOTAL SCORE</w:t>
            </w:r>
          </w:p>
        </w:tc>
        <w:tc>
          <w:tcPr>
            <w:tcW w:w="2161" w:type="dxa"/>
            <w:tcBorders>
              <w:top w:val="single" w:sz="4" w:space="0" w:color="auto"/>
              <w:left w:val="single" w:sz="4" w:space="0" w:color="auto"/>
              <w:bottom w:val="single" w:sz="4" w:space="0" w:color="auto"/>
              <w:right w:val="single" w:sz="4" w:space="0" w:color="auto"/>
            </w:tcBorders>
            <w:noWrap/>
            <w:vAlign w:val="center"/>
          </w:tcPr>
          <w:p w14:paraId="64F939E7" w14:textId="3925A86C" w:rsidR="00604A06" w:rsidRPr="00ED6160" w:rsidRDefault="00604A06" w:rsidP="00B42152">
            <w:pPr>
              <w:rPr>
                <w:b/>
                <w:color w:val="000000"/>
              </w:rPr>
            </w:pPr>
            <w:r w:rsidRPr="00ED6160">
              <w:rPr>
                <w:b/>
                <w:color w:val="000000"/>
              </w:rPr>
              <w:t>50%</w:t>
            </w:r>
            <w:r w:rsidR="00E85E1E">
              <w:rPr>
                <w:b/>
                <w:color w:val="000000"/>
              </w:rPr>
              <w:t xml:space="preserve"> (50 points)</w:t>
            </w:r>
          </w:p>
        </w:tc>
      </w:tr>
    </w:tbl>
    <w:p w14:paraId="0F57A480" w14:textId="77777777" w:rsidR="00604A06" w:rsidRPr="00E026A2" w:rsidRDefault="00604A06" w:rsidP="00FB65A9">
      <w:pPr>
        <w:rPr>
          <w:b/>
          <w:highlight w:val="yellow"/>
        </w:rPr>
      </w:pPr>
    </w:p>
    <w:p w14:paraId="2E03D8E7" w14:textId="56D97777" w:rsidR="00796DCD" w:rsidRPr="0096489D" w:rsidRDefault="007F0016" w:rsidP="00796DCD">
      <w:r w:rsidRPr="0096489D">
        <w:rPr>
          <w:b/>
          <w:bCs w:val="0"/>
        </w:rPr>
        <w:t>QU</w:t>
      </w:r>
      <w:r w:rsidR="00D5582E" w:rsidRPr="0096489D">
        <w:rPr>
          <w:b/>
          <w:bCs w:val="0"/>
        </w:rPr>
        <w:t>ALITY</w:t>
      </w:r>
      <w:r w:rsidR="00796DCD" w:rsidRPr="0096489D">
        <w:rPr>
          <w:b/>
          <w:bCs w:val="0"/>
        </w:rPr>
        <w:t xml:space="preserve"> SCOR</w:t>
      </w:r>
      <w:r w:rsidR="00D5582E" w:rsidRPr="0096489D">
        <w:rPr>
          <w:b/>
          <w:bCs w:val="0"/>
        </w:rPr>
        <w:t>ING</w:t>
      </w:r>
      <w:r w:rsidR="00796DCD" w:rsidRPr="0096489D">
        <w:rPr>
          <w:b/>
          <w:bCs w:val="0"/>
        </w:rPr>
        <w:t xml:space="preserve"> CRITERIA</w:t>
      </w:r>
    </w:p>
    <w:p w14:paraId="41508A3C" w14:textId="77777777" w:rsidR="00796DCD" w:rsidRPr="0096489D" w:rsidRDefault="00796DCD" w:rsidP="00796DCD">
      <w:pPr>
        <w:rPr>
          <w:bCs w:val="0"/>
        </w:rPr>
      </w:pPr>
    </w:p>
    <w:p w14:paraId="697B1469" w14:textId="38337623" w:rsidR="008609F6" w:rsidRDefault="00F36D3E" w:rsidP="00796DCD">
      <w:pPr>
        <w:rPr>
          <w:color w:val="000000"/>
        </w:rPr>
      </w:pPr>
      <w:r w:rsidRPr="40051C64">
        <w:rPr>
          <w:color w:val="000000" w:themeColor="text1"/>
        </w:rPr>
        <w:t>T</w:t>
      </w:r>
      <w:r w:rsidR="00796DCD" w:rsidRPr="40051C64">
        <w:rPr>
          <w:color w:val="000000" w:themeColor="text1"/>
        </w:rPr>
        <w:t xml:space="preserve">he </w:t>
      </w:r>
      <w:r w:rsidRPr="40051C64">
        <w:rPr>
          <w:color w:val="000000" w:themeColor="text1"/>
        </w:rPr>
        <w:t xml:space="preserve">scoring methodology </w:t>
      </w:r>
      <w:r w:rsidR="00C572CD" w:rsidRPr="40051C64">
        <w:rPr>
          <w:color w:val="000000" w:themeColor="text1"/>
        </w:rPr>
        <w:t xml:space="preserve">for each of the </w:t>
      </w:r>
      <w:r w:rsidRPr="40051C64">
        <w:rPr>
          <w:color w:val="000000" w:themeColor="text1"/>
        </w:rPr>
        <w:t xml:space="preserve">quality </w:t>
      </w:r>
      <w:r w:rsidR="00C572CD" w:rsidRPr="40051C64">
        <w:rPr>
          <w:color w:val="000000" w:themeColor="text1"/>
        </w:rPr>
        <w:t xml:space="preserve">criteria </w:t>
      </w:r>
      <w:r w:rsidRPr="40051C64">
        <w:rPr>
          <w:color w:val="000000" w:themeColor="text1"/>
        </w:rPr>
        <w:t>are shown in the table below</w:t>
      </w:r>
      <w:r w:rsidR="00796DCD" w:rsidRPr="40051C64">
        <w:rPr>
          <w:color w:val="000000" w:themeColor="text1"/>
        </w:rPr>
        <w:t xml:space="preserve">. A </w:t>
      </w:r>
      <w:r w:rsidR="00CC14BE" w:rsidRPr="40051C64">
        <w:rPr>
          <w:color w:val="000000" w:themeColor="text1"/>
        </w:rPr>
        <w:t>quotation</w:t>
      </w:r>
      <w:r w:rsidR="00796DCD" w:rsidRPr="40051C64">
        <w:rPr>
          <w:color w:val="000000" w:themeColor="text1"/>
        </w:rPr>
        <w:t xml:space="preserve"> </w:t>
      </w:r>
      <w:r w:rsidR="009D21AF" w:rsidRPr="40051C64">
        <w:rPr>
          <w:color w:val="000000" w:themeColor="text1"/>
        </w:rPr>
        <w:t>panel made</w:t>
      </w:r>
      <w:r w:rsidR="003C62F1" w:rsidRPr="40051C64">
        <w:rPr>
          <w:color w:val="000000" w:themeColor="text1"/>
        </w:rPr>
        <w:t xml:space="preserve"> up of </w:t>
      </w:r>
      <w:r w:rsidR="00A22841" w:rsidRPr="40051C64">
        <w:rPr>
          <w:color w:val="000000" w:themeColor="text1"/>
        </w:rPr>
        <w:t>experienced finance staff</w:t>
      </w:r>
      <w:r w:rsidR="007E611C" w:rsidRPr="40051C64">
        <w:rPr>
          <w:color w:val="000000" w:themeColor="text1"/>
        </w:rPr>
        <w:t xml:space="preserve"> and a qualified valuer</w:t>
      </w:r>
      <w:r w:rsidR="00A22841" w:rsidRPr="40051C64">
        <w:rPr>
          <w:color w:val="000000" w:themeColor="text1"/>
        </w:rPr>
        <w:t xml:space="preserve"> employed by the </w:t>
      </w:r>
      <w:r w:rsidR="00720ADA" w:rsidRPr="40051C64">
        <w:rPr>
          <w:color w:val="000000" w:themeColor="text1"/>
        </w:rPr>
        <w:t>Council</w:t>
      </w:r>
      <w:r w:rsidR="00A22841" w:rsidRPr="40051C64">
        <w:rPr>
          <w:color w:val="000000" w:themeColor="text1"/>
        </w:rPr>
        <w:t xml:space="preserve"> </w:t>
      </w:r>
      <w:r w:rsidR="00796DCD" w:rsidRPr="40051C64">
        <w:rPr>
          <w:color w:val="000000" w:themeColor="text1"/>
        </w:rPr>
        <w:t xml:space="preserve">will </w:t>
      </w:r>
      <w:r w:rsidR="00762CD5" w:rsidRPr="40051C64">
        <w:rPr>
          <w:color w:val="000000" w:themeColor="text1"/>
        </w:rPr>
        <w:t>conduct</w:t>
      </w:r>
      <w:r w:rsidR="00796DCD" w:rsidRPr="40051C64">
        <w:rPr>
          <w:color w:val="000000" w:themeColor="text1"/>
        </w:rPr>
        <w:t xml:space="preserve"> the scoring process</w:t>
      </w:r>
      <w:r w:rsidR="00F919FC" w:rsidRPr="40051C64">
        <w:rPr>
          <w:color w:val="000000" w:themeColor="text1"/>
        </w:rPr>
        <w:t>.</w:t>
      </w:r>
    </w:p>
    <w:p w14:paraId="03C94F24" w14:textId="77777777" w:rsidR="0096489D" w:rsidRPr="00F70575" w:rsidRDefault="0096489D" w:rsidP="00796DCD">
      <w:pPr>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371"/>
      </w:tblGrid>
      <w:tr w:rsidR="00796DCD" w:rsidRPr="00E026A2" w14:paraId="08449AB9" w14:textId="77777777" w:rsidTr="00AB0B23">
        <w:trPr>
          <w:trHeight w:val="323"/>
        </w:trPr>
        <w:tc>
          <w:tcPr>
            <w:tcW w:w="1872" w:type="dxa"/>
            <w:tcBorders>
              <w:top w:val="single" w:sz="4" w:space="0" w:color="auto"/>
              <w:left w:val="single" w:sz="4" w:space="0" w:color="auto"/>
              <w:bottom w:val="single" w:sz="4" w:space="0" w:color="auto"/>
              <w:right w:val="single" w:sz="4" w:space="0" w:color="auto"/>
            </w:tcBorders>
            <w:hideMark/>
          </w:tcPr>
          <w:p w14:paraId="5F37C625" w14:textId="7B48D46F" w:rsidR="00796DCD" w:rsidRPr="007E2F9F" w:rsidRDefault="00796DCD">
            <w:pPr>
              <w:rPr>
                <w:b/>
              </w:rPr>
            </w:pPr>
            <w:r w:rsidRPr="007E2F9F">
              <w:rPr>
                <w:b/>
                <w:bCs w:val="0"/>
                <w:lang w:eastAsia="en-US"/>
              </w:rPr>
              <w:br w:type="page"/>
            </w:r>
            <w:r w:rsidRPr="007E2F9F">
              <w:rPr>
                <w:b/>
                <w:bCs w:val="0"/>
                <w:lang w:eastAsia="en-US"/>
              </w:rPr>
              <w:br w:type="page"/>
            </w:r>
            <w:r w:rsidRPr="007E2F9F">
              <w:rPr>
                <w:b/>
                <w:bCs w:val="0"/>
              </w:rPr>
              <w:t>Score</w:t>
            </w:r>
          </w:p>
        </w:tc>
        <w:tc>
          <w:tcPr>
            <w:tcW w:w="7371" w:type="dxa"/>
            <w:tcBorders>
              <w:top w:val="single" w:sz="4" w:space="0" w:color="auto"/>
              <w:left w:val="single" w:sz="4" w:space="0" w:color="auto"/>
              <w:bottom w:val="single" w:sz="4" w:space="0" w:color="auto"/>
              <w:right w:val="single" w:sz="4" w:space="0" w:color="auto"/>
            </w:tcBorders>
            <w:hideMark/>
          </w:tcPr>
          <w:p w14:paraId="0B2C4566" w14:textId="363C61B7" w:rsidR="00796DCD" w:rsidRPr="007E2F9F" w:rsidRDefault="00796DCD">
            <w:pPr>
              <w:rPr>
                <w:b/>
              </w:rPr>
            </w:pPr>
            <w:r w:rsidRPr="007E2F9F">
              <w:rPr>
                <w:b/>
                <w:bCs w:val="0"/>
              </w:rPr>
              <w:t xml:space="preserve">Criteria </w:t>
            </w:r>
          </w:p>
        </w:tc>
      </w:tr>
      <w:tr w:rsidR="003A17A7" w:rsidRPr="00E026A2" w14:paraId="732E685A" w14:textId="77777777" w:rsidTr="00AB0B23">
        <w:trPr>
          <w:trHeight w:val="377"/>
        </w:trPr>
        <w:tc>
          <w:tcPr>
            <w:tcW w:w="1872" w:type="dxa"/>
            <w:tcBorders>
              <w:top w:val="single" w:sz="4" w:space="0" w:color="auto"/>
              <w:left w:val="single" w:sz="4" w:space="0" w:color="auto"/>
              <w:bottom w:val="single" w:sz="4" w:space="0" w:color="auto"/>
              <w:right w:val="single" w:sz="4" w:space="0" w:color="auto"/>
            </w:tcBorders>
            <w:hideMark/>
          </w:tcPr>
          <w:p w14:paraId="02B72823" w14:textId="457D78FB" w:rsidR="003A17A7" w:rsidRPr="007E2F9F" w:rsidRDefault="00E85E1E">
            <w:r>
              <w:rPr>
                <w:bCs w:val="0"/>
              </w:rPr>
              <w:t xml:space="preserve">100% of available </w:t>
            </w:r>
            <w:r w:rsidR="000A1C45" w:rsidRPr="007E2F9F">
              <w:rPr>
                <w:bCs w:val="0"/>
              </w:rPr>
              <w:t>points</w:t>
            </w:r>
          </w:p>
        </w:tc>
        <w:tc>
          <w:tcPr>
            <w:tcW w:w="7371" w:type="dxa"/>
            <w:tcBorders>
              <w:top w:val="single" w:sz="4" w:space="0" w:color="auto"/>
              <w:left w:val="single" w:sz="4" w:space="0" w:color="auto"/>
              <w:bottom w:val="single" w:sz="4" w:space="0" w:color="auto"/>
              <w:right w:val="single" w:sz="4" w:space="0" w:color="auto"/>
            </w:tcBorders>
          </w:tcPr>
          <w:p w14:paraId="6F8BD81B" w14:textId="1DCBEB05" w:rsidR="003A17A7" w:rsidRPr="007E2F9F" w:rsidRDefault="009A6489">
            <w:r w:rsidRPr="007E2F9F">
              <w:t xml:space="preserve">A fully compliant, comprehensive response which provides detailed information that is highly relevant and fully addresses the question, including </w:t>
            </w:r>
            <w:proofErr w:type="gramStart"/>
            <w:r w:rsidRPr="007E2F9F">
              <w:t>all of</w:t>
            </w:r>
            <w:proofErr w:type="gramEnd"/>
            <w:r w:rsidRPr="007E2F9F">
              <w:t xml:space="preserve"> the requirements. The response demonstrates an extensive understanding of the areas/matters to which the question refers and provides a high level of confidence in the </w:t>
            </w:r>
            <w:r w:rsidR="007F0016" w:rsidRPr="007E2F9F">
              <w:t>supplier</w:t>
            </w:r>
            <w:r w:rsidRPr="007E2F9F">
              <w:t xml:space="preserve">’s ability to provide the services under this contract. </w:t>
            </w:r>
          </w:p>
        </w:tc>
      </w:tr>
      <w:tr w:rsidR="003A17A7" w:rsidRPr="00E026A2" w14:paraId="2DF1B1CF" w14:textId="77777777" w:rsidTr="00AB0B23">
        <w:trPr>
          <w:trHeight w:val="360"/>
        </w:trPr>
        <w:tc>
          <w:tcPr>
            <w:tcW w:w="1872" w:type="dxa"/>
            <w:tcBorders>
              <w:top w:val="single" w:sz="4" w:space="0" w:color="auto"/>
              <w:left w:val="single" w:sz="4" w:space="0" w:color="auto"/>
              <w:bottom w:val="single" w:sz="4" w:space="0" w:color="auto"/>
              <w:right w:val="single" w:sz="4" w:space="0" w:color="auto"/>
            </w:tcBorders>
            <w:hideMark/>
          </w:tcPr>
          <w:p w14:paraId="58A771A2" w14:textId="7997044E" w:rsidR="003A17A7" w:rsidRPr="007E2F9F" w:rsidRDefault="00E85E1E">
            <w:r>
              <w:rPr>
                <w:bCs w:val="0"/>
              </w:rPr>
              <w:t xml:space="preserve">75% of available </w:t>
            </w:r>
            <w:r w:rsidRPr="007E2F9F">
              <w:rPr>
                <w:bCs w:val="0"/>
              </w:rPr>
              <w:t>points</w:t>
            </w:r>
          </w:p>
        </w:tc>
        <w:tc>
          <w:tcPr>
            <w:tcW w:w="7371" w:type="dxa"/>
            <w:tcBorders>
              <w:top w:val="single" w:sz="4" w:space="0" w:color="auto"/>
              <w:left w:val="single" w:sz="4" w:space="0" w:color="auto"/>
              <w:bottom w:val="single" w:sz="4" w:space="0" w:color="auto"/>
              <w:right w:val="single" w:sz="4" w:space="0" w:color="auto"/>
            </w:tcBorders>
            <w:hideMark/>
          </w:tcPr>
          <w:p w14:paraId="43C49C55" w14:textId="318D1D59" w:rsidR="003A17A7" w:rsidRPr="007E2F9F" w:rsidRDefault="009A6489" w:rsidP="000D625F">
            <w:r w:rsidRPr="007E2F9F">
              <w:rPr>
                <w:bCs w:val="0"/>
              </w:rPr>
              <w:t xml:space="preserve">The response provides information that is directly relevant, addresses the question, including </w:t>
            </w:r>
            <w:proofErr w:type="gramStart"/>
            <w:r w:rsidRPr="007E2F9F">
              <w:rPr>
                <w:bCs w:val="0"/>
              </w:rPr>
              <w:t>all of</w:t>
            </w:r>
            <w:proofErr w:type="gramEnd"/>
            <w:r w:rsidRPr="007E2F9F">
              <w:rPr>
                <w:bCs w:val="0"/>
              </w:rPr>
              <w:t xml:space="preserve"> the requirements, but with minor instances of missing detail and demonstrates a good understanding of the areas/matters to which the question refers. The response provides a good level of confidence in the </w:t>
            </w:r>
            <w:r w:rsidR="007F0016" w:rsidRPr="007E2F9F">
              <w:rPr>
                <w:bCs w:val="0"/>
              </w:rPr>
              <w:t>suppli</w:t>
            </w:r>
            <w:r w:rsidRPr="007E2F9F">
              <w:rPr>
                <w:bCs w:val="0"/>
              </w:rPr>
              <w:t>er’s ability to provide the services under this contract.</w:t>
            </w:r>
          </w:p>
        </w:tc>
      </w:tr>
      <w:tr w:rsidR="003A17A7" w:rsidRPr="00E026A2" w14:paraId="2B7D6957" w14:textId="77777777" w:rsidTr="00AB0B23">
        <w:trPr>
          <w:trHeight w:val="355"/>
        </w:trPr>
        <w:tc>
          <w:tcPr>
            <w:tcW w:w="1872" w:type="dxa"/>
            <w:tcBorders>
              <w:top w:val="single" w:sz="4" w:space="0" w:color="auto"/>
              <w:left w:val="single" w:sz="4" w:space="0" w:color="auto"/>
              <w:bottom w:val="single" w:sz="4" w:space="0" w:color="auto"/>
              <w:right w:val="single" w:sz="4" w:space="0" w:color="auto"/>
            </w:tcBorders>
            <w:hideMark/>
          </w:tcPr>
          <w:p w14:paraId="68861898" w14:textId="59E118B8" w:rsidR="003A17A7" w:rsidRPr="007E2F9F" w:rsidRDefault="00E85E1E">
            <w:r>
              <w:rPr>
                <w:bCs w:val="0"/>
              </w:rPr>
              <w:t xml:space="preserve">50% of available </w:t>
            </w:r>
            <w:r w:rsidRPr="007E2F9F">
              <w:rPr>
                <w:bCs w:val="0"/>
              </w:rPr>
              <w:t>points</w:t>
            </w:r>
          </w:p>
        </w:tc>
        <w:tc>
          <w:tcPr>
            <w:tcW w:w="7371" w:type="dxa"/>
            <w:tcBorders>
              <w:top w:val="single" w:sz="4" w:space="0" w:color="auto"/>
              <w:left w:val="single" w:sz="4" w:space="0" w:color="auto"/>
              <w:bottom w:val="single" w:sz="4" w:space="0" w:color="auto"/>
              <w:right w:val="single" w:sz="4" w:space="0" w:color="auto"/>
            </w:tcBorders>
            <w:hideMark/>
          </w:tcPr>
          <w:p w14:paraId="1CB47F03" w14:textId="63F3F5F4" w:rsidR="003A17A7" w:rsidRPr="007E2F9F" w:rsidRDefault="009A6489" w:rsidP="00315E2D">
            <w:r w:rsidRPr="007E2F9F">
              <w:t xml:space="preserve">The response provides information that is relevant to the question and </w:t>
            </w:r>
            <w:r w:rsidRPr="007E2F9F">
              <w:rPr>
                <w:rFonts w:eastAsia="Calibri"/>
                <w:bCs w:val="0"/>
              </w:rPr>
              <w:t xml:space="preserve">demonstrates a reasonable understanding of the areas/matters to which the question refers. </w:t>
            </w:r>
            <w:r w:rsidRPr="007E2F9F">
              <w:t xml:space="preserve">The response only provides a satisfactory level of confidence in the </w:t>
            </w:r>
            <w:r w:rsidR="007F0016" w:rsidRPr="007E2F9F">
              <w:t>supplier</w:t>
            </w:r>
            <w:r w:rsidRPr="007E2F9F">
              <w:t>’s ability to provide the services under this contract.</w:t>
            </w:r>
          </w:p>
        </w:tc>
      </w:tr>
      <w:tr w:rsidR="003A17A7" w:rsidRPr="00E026A2" w14:paraId="432A8997" w14:textId="77777777" w:rsidTr="00AB0B23">
        <w:trPr>
          <w:trHeight w:val="351"/>
        </w:trPr>
        <w:tc>
          <w:tcPr>
            <w:tcW w:w="1872" w:type="dxa"/>
            <w:tcBorders>
              <w:top w:val="single" w:sz="4" w:space="0" w:color="auto"/>
              <w:left w:val="single" w:sz="4" w:space="0" w:color="auto"/>
              <w:bottom w:val="single" w:sz="4" w:space="0" w:color="auto"/>
              <w:right w:val="single" w:sz="4" w:space="0" w:color="auto"/>
            </w:tcBorders>
            <w:hideMark/>
          </w:tcPr>
          <w:p w14:paraId="4BFDD700" w14:textId="449BEDCD" w:rsidR="003A17A7" w:rsidRPr="007E2F9F" w:rsidRDefault="00E85E1E">
            <w:r>
              <w:rPr>
                <w:bCs w:val="0"/>
              </w:rPr>
              <w:t xml:space="preserve">25% of available </w:t>
            </w:r>
            <w:r w:rsidRPr="007E2F9F">
              <w:rPr>
                <w:bCs w:val="0"/>
              </w:rPr>
              <w:t>points</w:t>
            </w:r>
          </w:p>
        </w:tc>
        <w:tc>
          <w:tcPr>
            <w:tcW w:w="7371" w:type="dxa"/>
            <w:tcBorders>
              <w:top w:val="single" w:sz="4" w:space="0" w:color="auto"/>
              <w:left w:val="single" w:sz="4" w:space="0" w:color="auto"/>
              <w:bottom w:val="single" w:sz="4" w:space="0" w:color="auto"/>
              <w:right w:val="single" w:sz="4" w:space="0" w:color="auto"/>
            </w:tcBorders>
            <w:hideMark/>
          </w:tcPr>
          <w:p w14:paraId="3A0DCF64" w14:textId="4C20B218" w:rsidR="003A17A7" w:rsidRPr="007E2F9F" w:rsidRDefault="009A6489" w:rsidP="00ED03DA">
            <w:r w:rsidRPr="007E2F9F">
              <w:t xml:space="preserve">The response is only partially relevant to the question and </w:t>
            </w:r>
            <w:r w:rsidRPr="007E2F9F">
              <w:rPr>
                <w:rFonts w:eastAsia="Calibri"/>
                <w:bCs w:val="0"/>
              </w:rPr>
              <w:t xml:space="preserve">demonstrates little understanding of the areas/matters to which the question refers. </w:t>
            </w:r>
            <w:r w:rsidRPr="007E2F9F">
              <w:t xml:space="preserve">The response only provides a low level of confidence in the </w:t>
            </w:r>
            <w:r w:rsidR="007F0016" w:rsidRPr="007E2F9F">
              <w:t>suppli</w:t>
            </w:r>
            <w:r w:rsidRPr="007E2F9F">
              <w:t>er’s ability to provide the services under this contract.</w:t>
            </w:r>
          </w:p>
        </w:tc>
      </w:tr>
      <w:tr w:rsidR="003A17A7" w:rsidRPr="00E026A2" w14:paraId="57CC7B65" w14:textId="77777777" w:rsidTr="00AB0B23">
        <w:trPr>
          <w:trHeight w:val="331"/>
        </w:trPr>
        <w:tc>
          <w:tcPr>
            <w:tcW w:w="1872" w:type="dxa"/>
            <w:tcBorders>
              <w:top w:val="single" w:sz="4" w:space="0" w:color="auto"/>
              <w:left w:val="single" w:sz="4" w:space="0" w:color="auto"/>
              <w:bottom w:val="single" w:sz="4" w:space="0" w:color="auto"/>
              <w:right w:val="single" w:sz="4" w:space="0" w:color="auto"/>
            </w:tcBorders>
            <w:hideMark/>
          </w:tcPr>
          <w:p w14:paraId="4B584315" w14:textId="40E21054" w:rsidR="003A17A7" w:rsidRPr="007E2F9F" w:rsidRDefault="000A1C45">
            <w:r w:rsidRPr="007E2F9F">
              <w:rPr>
                <w:bCs w:val="0"/>
              </w:rPr>
              <w:t>Zero points</w:t>
            </w:r>
          </w:p>
        </w:tc>
        <w:tc>
          <w:tcPr>
            <w:tcW w:w="7371" w:type="dxa"/>
            <w:tcBorders>
              <w:top w:val="single" w:sz="4" w:space="0" w:color="auto"/>
              <w:left w:val="single" w:sz="4" w:space="0" w:color="auto"/>
              <w:bottom w:val="single" w:sz="4" w:space="0" w:color="auto"/>
              <w:right w:val="single" w:sz="4" w:space="0" w:color="auto"/>
            </w:tcBorders>
            <w:hideMark/>
          </w:tcPr>
          <w:p w14:paraId="3E72A8E6" w14:textId="43C04288" w:rsidR="003A17A7" w:rsidRPr="007E2F9F" w:rsidRDefault="009A6489">
            <w:r w:rsidRPr="007E2F9F">
              <w:rPr>
                <w:bCs w:val="0"/>
              </w:rPr>
              <w:t xml:space="preserve">No response is provided, or a response is provided which is not relevant, lacks detail and does not address the requirements. The response fails to provide any confidence in the </w:t>
            </w:r>
            <w:r w:rsidR="007F0016" w:rsidRPr="007E2F9F">
              <w:rPr>
                <w:bCs w:val="0"/>
              </w:rPr>
              <w:t>suppli</w:t>
            </w:r>
            <w:r w:rsidRPr="007E2F9F">
              <w:rPr>
                <w:bCs w:val="0"/>
              </w:rPr>
              <w:t>er’s ability to provide the services under this contract.</w:t>
            </w:r>
          </w:p>
        </w:tc>
      </w:tr>
    </w:tbl>
    <w:p w14:paraId="1037B8A3" w14:textId="77777777" w:rsidR="00991D07" w:rsidRPr="00E026A2" w:rsidRDefault="00991D07" w:rsidP="00FB65A9">
      <w:pPr>
        <w:pStyle w:val="ind1"/>
        <w:ind w:left="0" w:firstLine="0"/>
        <w:rPr>
          <w:rFonts w:cs="Arial"/>
          <w:b/>
          <w:bCs/>
          <w:sz w:val="24"/>
          <w:szCs w:val="24"/>
          <w:highlight w:val="yellow"/>
        </w:rPr>
      </w:pPr>
    </w:p>
    <w:p w14:paraId="7E5EDB2E" w14:textId="3116B2C9" w:rsidR="000A1C45" w:rsidRDefault="000A1C45" w:rsidP="00A72349">
      <w:pPr>
        <w:pStyle w:val="ind1"/>
        <w:ind w:left="0" w:firstLine="11"/>
        <w:jc w:val="left"/>
        <w:rPr>
          <w:rFonts w:cs="Arial"/>
          <w:bCs/>
          <w:sz w:val="24"/>
          <w:szCs w:val="24"/>
          <w:u w:val="single"/>
        </w:rPr>
      </w:pPr>
      <w:r w:rsidRPr="00D52DBB">
        <w:rPr>
          <w:rFonts w:cs="Arial"/>
          <w:bCs/>
          <w:sz w:val="24"/>
          <w:szCs w:val="24"/>
          <w:u w:val="single"/>
        </w:rPr>
        <w:t>Example c</w:t>
      </w:r>
      <w:r w:rsidR="00991D07" w:rsidRPr="00D52DBB">
        <w:rPr>
          <w:rFonts w:cs="Arial"/>
          <w:bCs/>
          <w:sz w:val="24"/>
          <w:szCs w:val="24"/>
          <w:u w:val="single"/>
        </w:rPr>
        <w:t>alculation of quality assessment score:</w:t>
      </w:r>
    </w:p>
    <w:p w14:paraId="215F3540" w14:textId="77777777" w:rsidR="005E5265" w:rsidRDefault="005E5265" w:rsidP="00A72349">
      <w:pPr>
        <w:pStyle w:val="ind1"/>
        <w:ind w:left="0" w:firstLine="11"/>
        <w:jc w:val="left"/>
        <w:rPr>
          <w:rFonts w:cs="Arial"/>
          <w:bCs/>
          <w:sz w:val="24"/>
          <w:szCs w:val="24"/>
          <w:u w:val="single"/>
        </w:rPr>
      </w:pPr>
    </w:p>
    <w:p w14:paraId="2617C55B" w14:textId="4A642496" w:rsidR="005E5265" w:rsidRDefault="005E5265" w:rsidP="005E5265">
      <w:pPr>
        <w:pStyle w:val="ind1"/>
        <w:ind w:left="0" w:firstLine="11"/>
        <w:jc w:val="left"/>
        <w:rPr>
          <w:rFonts w:cs="Arial"/>
          <w:bCs/>
          <w:sz w:val="24"/>
          <w:szCs w:val="24"/>
        </w:rPr>
      </w:pPr>
      <w:r w:rsidRPr="00D52DBB">
        <w:rPr>
          <w:rFonts w:cs="Arial"/>
          <w:bCs/>
          <w:sz w:val="24"/>
          <w:szCs w:val="24"/>
        </w:rPr>
        <w:t xml:space="preserve">The number of points available for the </w:t>
      </w:r>
      <w:r w:rsidR="00574675" w:rsidRPr="00574675">
        <w:rPr>
          <w:rFonts w:cs="Arial"/>
          <w:bCs/>
          <w:sz w:val="24"/>
          <w:szCs w:val="24"/>
        </w:rPr>
        <w:t>Experience and Personnel</w:t>
      </w:r>
      <w:r w:rsidRPr="00D52DBB">
        <w:rPr>
          <w:rFonts w:cs="Arial"/>
          <w:bCs/>
          <w:sz w:val="24"/>
          <w:szCs w:val="24"/>
        </w:rPr>
        <w:t xml:space="preserve"> </w:t>
      </w:r>
      <w:r w:rsidR="009921A4">
        <w:rPr>
          <w:rFonts w:cs="Arial"/>
          <w:bCs/>
          <w:sz w:val="24"/>
          <w:szCs w:val="24"/>
        </w:rPr>
        <w:t>criteria</w:t>
      </w:r>
      <w:r w:rsidRPr="00D52DBB">
        <w:rPr>
          <w:rFonts w:cs="Arial"/>
          <w:bCs/>
          <w:sz w:val="24"/>
          <w:szCs w:val="24"/>
        </w:rPr>
        <w:t xml:space="preserve"> is 20. A quotation which receives </w:t>
      </w:r>
      <w:r w:rsidR="00574675">
        <w:rPr>
          <w:rFonts w:cs="Arial"/>
          <w:bCs/>
          <w:sz w:val="24"/>
          <w:szCs w:val="24"/>
        </w:rPr>
        <w:t xml:space="preserve">100% of the available </w:t>
      </w:r>
      <w:r w:rsidRPr="00D52DBB">
        <w:rPr>
          <w:rFonts w:cs="Arial"/>
          <w:bCs/>
          <w:sz w:val="24"/>
          <w:szCs w:val="24"/>
        </w:rPr>
        <w:t xml:space="preserve">points will thus receive 20 points, a quotation which receives </w:t>
      </w:r>
      <w:r w:rsidR="00574675">
        <w:rPr>
          <w:rFonts w:cs="Arial"/>
          <w:bCs/>
          <w:sz w:val="24"/>
          <w:szCs w:val="24"/>
        </w:rPr>
        <w:t xml:space="preserve">75% of the available </w:t>
      </w:r>
      <w:r w:rsidRPr="00D52DBB">
        <w:rPr>
          <w:rFonts w:cs="Arial"/>
          <w:bCs/>
          <w:sz w:val="24"/>
          <w:szCs w:val="24"/>
        </w:rPr>
        <w:t>points will receive 15 points etc.</w:t>
      </w:r>
    </w:p>
    <w:p w14:paraId="14E2FEEC" w14:textId="77777777" w:rsidR="00F960E1" w:rsidRDefault="00F960E1" w:rsidP="00A72349">
      <w:pPr>
        <w:pStyle w:val="ind1"/>
        <w:ind w:left="0" w:firstLine="11"/>
        <w:jc w:val="left"/>
        <w:rPr>
          <w:rFonts w:cs="Arial"/>
          <w:bCs/>
          <w:sz w:val="24"/>
          <w:szCs w:val="24"/>
        </w:rPr>
      </w:pPr>
    </w:p>
    <w:p w14:paraId="4D1F99D6" w14:textId="79A0477A" w:rsidR="00991D07" w:rsidRPr="00D52DBB" w:rsidRDefault="00991D07" w:rsidP="00A72349">
      <w:pPr>
        <w:pStyle w:val="ind1"/>
        <w:ind w:left="0" w:firstLine="11"/>
        <w:jc w:val="left"/>
        <w:rPr>
          <w:rFonts w:cs="Arial"/>
          <w:bCs/>
          <w:sz w:val="24"/>
          <w:szCs w:val="24"/>
        </w:rPr>
      </w:pPr>
      <w:r w:rsidRPr="00D52DBB">
        <w:rPr>
          <w:rFonts w:cs="Arial"/>
          <w:bCs/>
          <w:sz w:val="24"/>
          <w:szCs w:val="24"/>
        </w:rPr>
        <w:t xml:space="preserve">The </w:t>
      </w:r>
      <w:r w:rsidR="000A1C45" w:rsidRPr="00D52DBB">
        <w:rPr>
          <w:rFonts w:cs="Arial"/>
          <w:bCs/>
          <w:sz w:val="24"/>
          <w:szCs w:val="24"/>
        </w:rPr>
        <w:t xml:space="preserve">total </w:t>
      </w:r>
      <w:r w:rsidRPr="00D52DBB">
        <w:rPr>
          <w:rFonts w:cs="Arial"/>
          <w:bCs/>
          <w:sz w:val="24"/>
          <w:szCs w:val="24"/>
        </w:rPr>
        <w:t xml:space="preserve">quality score </w:t>
      </w:r>
      <w:r w:rsidR="00CF7000">
        <w:rPr>
          <w:rFonts w:cs="Arial"/>
          <w:bCs/>
          <w:sz w:val="24"/>
          <w:szCs w:val="24"/>
        </w:rPr>
        <w:t xml:space="preserve">(out of 50 points) </w:t>
      </w:r>
      <w:r w:rsidRPr="00D52DBB">
        <w:rPr>
          <w:rFonts w:cs="Arial"/>
          <w:bCs/>
          <w:sz w:val="24"/>
          <w:szCs w:val="24"/>
        </w:rPr>
        <w:t xml:space="preserve">is calculated by adding </w:t>
      </w:r>
      <w:r w:rsidR="000A1C45" w:rsidRPr="00D52DBB">
        <w:rPr>
          <w:rFonts w:cs="Arial"/>
          <w:bCs/>
          <w:sz w:val="24"/>
          <w:szCs w:val="24"/>
        </w:rPr>
        <w:t>all the individual quality</w:t>
      </w:r>
      <w:r w:rsidRPr="00D52DBB">
        <w:rPr>
          <w:rFonts w:cs="Arial"/>
          <w:bCs/>
          <w:sz w:val="24"/>
          <w:szCs w:val="24"/>
        </w:rPr>
        <w:t xml:space="preserve"> scores </w:t>
      </w:r>
      <w:r w:rsidR="000A1C45" w:rsidRPr="00D52DBB">
        <w:rPr>
          <w:rFonts w:cs="Arial"/>
          <w:bCs/>
          <w:sz w:val="24"/>
          <w:szCs w:val="24"/>
        </w:rPr>
        <w:t>together.</w:t>
      </w:r>
    </w:p>
    <w:p w14:paraId="608E9C9A" w14:textId="77777777" w:rsidR="000C6EE6" w:rsidRPr="00E026A2" w:rsidRDefault="000C6EE6" w:rsidP="00A72349">
      <w:pPr>
        <w:pStyle w:val="ind1"/>
        <w:ind w:left="0" w:firstLine="0"/>
        <w:jc w:val="left"/>
        <w:rPr>
          <w:rFonts w:cs="Arial"/>
          <w:b/>
          <w:bCs/>
          <w:sz w:val="24"/>
          <w:szCs w:val="24"/>
          <w:highlight w:val="yellow"/>
        </w:rPr>
      </w:pPr>
    </w:p>
    <w:p w14:paraId="36117A75" w14:textId="6BE4DB3F" w:rsidR="00FB65A9" w:rsidRPr="00AB1DDD" w:rsidRDefault="00FB65A9" w:rsidP="00A72349">
      <w:pPr>
        <w:pStyle w:val="ind1"/>
        <w:ind w:left="0" w:firstLine="11"/>
        <w:jc w:val="left"/>
        <w:rPr>
          <w:rFonts w:cs="Arial"/>
          <w:b/>
          <w:bCs/>
          <w:sz w:val="24"/>
          <w:szCs w:val="24"/>
        </w:rPr>
      </w:pPr>
      <w:r w:rsidRPr="00AB1DDD">
        <w:rPr>
          <w:rFonts w:cs="Arial"/>
          <w:b/>
          <w:bCs/>
          <w:sz w:val="24"/>
          <w:szCs w:val="24"/>
        </w:rPr>
        <w:t>PRICING 5</w:t>
      </w:r>
      <w:r w:rsidR="00FF1FD8" w:rsidRPr="00AB1DDD">
        <w:rPr>
          <w:rFonts w:cs="Arial"/>
          <w:b/>
          <w:bCs/>
          <w:sz w:val="24"/>
          <w:szCs w:val="24"/>
        </w:rPr>
        <w:t>0</w:t>
      </w:r>
      <w:r w:rsidRPr="00AB1DDD">
        <w:rPr>
          <w:rFonts w:cs="Arial"/>
          <w:b/>
          <w:bCs/>
          <w:sz w:val="24"/>
          <w:szCs w:val="24"/>
        </w:rPr>
        <w:t>%</w:t>
      </w:r>
      <w:r w:rsidR="59856F50" w:rsidRPr="40051C64">
        <w:rPr>
          <w:rFonts w:cs="Arial"/>
          <w:b/>
          <w:bCs/>
          <w:sz w:val="24"/>
          <w:szCs w:val="24"/>
        </w:rPr>
        <w:t xml:space="preserve"> (50 points)</w:t>
      </w:r>
    </w:p>
    <w:p w14:paraId="5B2F9378" w14:textId="77777777" w:rsidR="00FB65A9" w:rsidRPr="00AB1DDD" w:rsidRDefault="00FB65A9" w:rsidP="00A72349">
      <w:pPr>
        <w:pStyle w:val="ind1"/>
        <w:ind w:left="0" w:firstLine="11"/>
        <w:jc w:val="left"/>
        <w:rPr>
          <w:rFonts w:cs="Arial"/>
          <w:b/>
          <w:bCs/>
          <w:sz w:val="24"/>
          <w:szCs w:val="24"/>
        </w:rPr>
      </w:pPr>
    </w:p>
    <w:p w14:paraId="469EFABE" w14:textId="5BE91E96" w:rsidR="00FB65A9" w:rsidRPr="00AB1DDD" w:rsidRDefault="00FB65A9" w:rsidP="00A72349">
      <w:r w:rsidRPr="00AB1DDD">
        <w:t xml:space="preserve">Pricing is weighted at </w:t>
      </w:r>
      <w:r w:rsidR="00FF1FD8" w:rsidRPr="00AB1DDD">
        <w:t>50</w:t>
      </w:r>
      <w:r w:rsidRPr="00AB1DDD">
        <w:t xml:space="preserve">% and will be assessed using the following methodology:  </w:t>
      </w:r>
    </w:p>
    <w:p w14:paraId="58E6DD4E" w14:textId="77777777" w:rsidR="00FB65A9" w:rsidRPr="00AB1DDD" w:rsidRDefault="00FB65A9" w:rsidP="00A72349">
      <w:pPr>
        <w:pStyle w:val="ind1"/>
        <w:ind w:left="0" w:firstLine="0"/>
        <w:jc w:val="left"/>
        <w:rPr>
          <w:rFonts w:cs="Arial"/>
          <w:bCs/>
          <w:sz w:val="24"/>
          <w:szCs w:val="24"/>
        </w:rPr>
      </w:pPr>
    </w:p>
    <w:p w14:paraId="7C0071C8" w14:textId="43934B94" w:rsidR="00FB65A9" w:rsidRPr="00AB1DDD" w:rsidRDefault="00FB65A9" w:rsidP="00A72349">
      <w:pPr>
        <w:pStyle w:val="ind1"/>
        <w:ind w:left="0" w:firstLine="0"/>
        <w:jc w:val="left"/>
        <w:rPr>
          <w:rFonts w:cs="Arial"/>
          <w:sz w:val="24"/>
          <w:szCs w:val="24"/>
        </w:rPr>
      </w:pPr>
      <w:r w:rsidRPr="00AB1DDD">
        <w:rPr>
          <w:rFonts w:cs="Arial"/>
          <w:sz w:val="24"/>
          <w:szCs w:val="24"/>
        </w:rPr>
        <w:t xml:space="preserve">1) The lowest price will be awarded </w:t>
      </w:r>
      <w:r w:rsidR="00FF1FD8" w:rsidRPr="00AB1DDD">
        <w:rPr>
          <w:rFonts w:cs="Arial"/>
          <w:b/>
          <w:sz w:val="24"/>
          <w:szCs w:val="24"/>
        </w:rPr>
        <w:t>50</w:t>
      </w:r>
      <w:r w:rsidRPr="00AB1DDD">
        <w:rPr>
          <w:rFonts w:cs="Arial"/>
          <w:b/>
          <w:sz w:val="24"/>
          <w:szCs w:val="24"/>
        </w:rPr>
        <w:t xml:space="preserve"> points</w:t>
      </w:r>
      <w:r w:rsidRPr="00AB1DDD">
        <w:rPr>
          <w:rFonts w:cs="Arial"/>
          <w:sz w:val="24"/>
          <w:szCs w:val="24"/>
        </w:rPr>
        <w:t xml:space="preserve"> with other </w:t>
      </w:r>
      <w:r w:rsidR="007F0016" w:rsidRPr="00AB1DDD">
        <w:rPr>
          <w:rFonts w:cs="Arial"/>
          <w:sz w:val="24"/>
          <w:szCs w:val="24"/>
        </w:rPr>
        <w:t>quotation</w:t>
      </w:r>
      <w:r w:rsidRPr="00AB1DDD">
        <w:rPr>
          <w:rFonts w:cs="Arial"/>
          <w:sz w:val="24"/>
          <w:szCs w:val="24"/>
        </w:rPr>
        <w:t xml:space="preserve">s receiving </w:t>
      </w:r>
      <w:r w:rsidRPr="00AB1DDD">
        <w:rPr>
          <w:rFonts w:cs="Arial"/>
          <w:sz w:val="24"/>
          <w:szCs w:val="24"/>
        </w:rPr>
        <w:lastRenderedPageBreak/>
        <w:t>proportionally lower scores, calculated as:</w:t>
      </w:r>
    </w:p>
    <w:p w14:paraId="7D3BEE8F" w14:textId="77777777" w:rsidR="00FB65A9" w:rsidRPr="00AB1DDD" w:rsidRDefault="00FB65A9" w:rsidP="00FB65A9">
      <w:pPr>
        <w:ind w:left="11"/>
        <w:jc w:val="both"/>
      </w:pPr>
    </w:p>
    <w:p w14:paraId="10E5A80A" w14:textId="43A1203D" w:rsidR="00FB65A9" w:rsidRPr="00AB1DDD" w:rsidRDefault="00FB65A9" w:rsidP="005D62F8">
      <w:pPr>
        <w:numPr>
          <w:ilvl w:val="0"/>
          <w:numId w:val="3"/>
        </w:numPr>
        <w:jc w:val="both"/>
      </w:pPr>
      <w:r w:rsidRPr="00AB1DDD">
        <w:t xml:space="preserve">Lowest </w:t>
      </w:r>
      <w:r w:rsidR="007F0016" w:rsidRPr="00AB1DDD">
        <w:t>p</w:t>
      </w:r>
      <w:r w:rsidRPr="00AB1DDD">
        <w:t xml:space="preserve">rice divided by </w:t>
      </w:r>
      <w:r w:rsidR="007F0016" w:rsidRPr="00AB1DDD">
        <w:t>quot</w:t>
      </w:r>
      <w:r w:rsidRPr="00AB1DDD">
        <w:t xml:space="preserve">ed price x </w:t>
      </w:r>
      <w:proofErr w:type="gramStart"/>
      <w:r w:rsidR="00FF1FD8" w:rsidRPr="00AB1DDD">
        <w:t>50</w:t>
      </w:r>
      <w:proofErr w:type="gramEnd"/>
    </w:p>
    <w:p w14:paraId="6BC3CA19" w14:textId="4E1FC062" w:rsidR="00FB65A9" w:rsidRPr="00AB1DDD" w:rsidRDefault="00FB65A9" w:rsidP="005D62F8">
      <w:pPr>
        <w:numPr>
          <w:ilvl w:val="0"/>
          <w:numId w:val="3"/>
        </w:numPr>
        <w:jc w:val="both"/>
      </w:pPr>
      <w:r w:rsidRPr="00AB1DDD">
        <w:t>For example</w:t>
      </w:r>
      <w:r w:rsidR="00FF1FD8" w:rsidRPr="00AB1DDD">
        <w:t>,</w:t>
      </w:r>
      <w:r w:rsidRPr="00AB1DDD">
        <w:t xml:space="preserve"> </w:t>
      </w:r>
      <w:r w:rsidR="00FF1FD8" w:rsidRPr="00AB1DDD">
        <w:t xml:space="preserve">if </w:t>
      </w:r>
      <w:r w:rsidR="007F0016" w:rsidRPr="00AB1DDD">
        <w:t>suppli</w:t>
      </w:r>
      <w:r w:rsidRPr="00AB1DDD">
        <w:t>er C’s price is lowest at £</w:t>
      </w:r>
      <w:r w:rsidR="0013355E" w:rsidRPr="00AB1DDD">
        <w:t>1</w:t>
      </w:r>
      <w:r w:rsidRPr="00AB1DDD">
        <w:t xml:space="preserve">,000 </w:t>
      </w:r>
      <w:r w:rsidR="00FF1FD8" w:rsidRPr="00AB1DDD">
        <w:t xml:space="preserve">then </w:t>
      </w:r>
      <w:r w:rsidR="007F0016" w:rsidRPr="00AB1DDD">
        <w:t>suppli</w:t>
      </w:r>
      <w:r w:rsidRPr="00AB1DDD">
        <w:t>er C will get 5</w:t>
      </w:r>
      <w:r w:rsidR="00FF1FD8" w:rsidRPr="00AB1DDD">
        <w:t>0</w:t>
      </w:r>
      <w:r w:rsidRPr="00AB1DDD">
        <w:t xml:space="preserve"> </w:t>
      </w:r>
      <w:proofErr w:type="gramStart"/>
      <w:r w:rsidRPr="00AB1DDD">
        <w:t>points</w:t>
      </w:r>
      <w:proofErr w:type="gramEnd"/>
    </w:p>
    <w:p w14:paraId="6AFC5410" w14:textId="483FAEBF" w:rsidR="006D23EC" w:rsidRPr="00AB1DDD" w:rsidRDefault="00FB65A9" w:rsidP="005D62F8">
      <w:pPr>
        <w:numPr>
          <w:ilvl w:val="0"/>
          <w:numId w:val="3"/>
        </w:numPr>
        <w:jc w:val="both"/>
      </w:pPr>
      <w:r w:rsidRPr="00AB1DDD">
        <w:t xml:space="preserve">If </w:t>
      </w:r>
      <w:r w:rsidR="007F0016" w:rsidRPr="00AB1DDD">
        <w:t>supplier</w:t>
      </w:r>
      <w:r w:rsidRPr="00AB1DDD">
        <w:t xml:space="preserve"> A’s price is £</w:t>
      </w:r>
      <w:r w:rsidR="00792332" w:rsidRPr="00AB1DDD">
        <w:t>2</w:t>
      </w:r>
      <w:r w:rsidRPr="00AB1DDD">
        <w:t>,000 their score will be calculated a</w:t>
      </w:r>
      <w:r w:rsidR="004C7C0B" w:rsidRPr="00AB1DDD">
        <w:t>s</w:t>
      </w:r>
      <w:r w:rsidRPr="00AB1DDD">
        <w:t xml:space="preserve"> (</w:t>
      </w:r>
      <w:r w:rsidR="00792332" w:rsidRPr="00AB1DDD">
        <w:t>1</w:t>
      </w:r>
      <w:r w:rsidRPr="00AB1DDD">
        <w:t>,000/</w:t>
      </w:r>
      <w:r w:rsidR="00792332" w:rsidRPr="00AB1DDD">
        <w:t>2</w:t>
      </w:r>
      <w:r w:rsidRPr="00AB1DDD">
        <w:t>,000) x 5</w:t>
      </w:r>
      <w:r w:rsidR="00FF1FD8" w:rsidRPr="00AB1DDD">
        <w:t>0</w:t>
      </w:r>
      <w:r w:rsidRPr="00AB1DDD">
        <w:t xml:space="preserve"> = </w:t>
      </w:r>
      <w:bookmarkEnd w:id="0"/>
      <w:bookmarkEnd w:id="1"/>
      <w:r w:rsidR="00F526CA" w:rsidRPr="00AB1DDD">
        <w:t>25</w:t>
      </w:r>
      <w:r w:rsidR="00E85E4D" w:rsidRPr="00AB1DDD">
        <w:t xml:space="preserve"> points</w:t>
      </w:r>
    </w:p>
    <w:p w14:paraId="57C0D796" w14:textId="2E98260F" w:rsidR="00753D61" w:rsidRDefault="00753D61" w:rsidP="006A0D06">
      <w:pPr>
        <w:rPr>
          <w:b/>
          <w:bCs w:val="0"/>
          <w:color w:val="000000"/>
        </w:rPr>
      </w:pPr>
    </w:p>
    <w:sectPr w:rsidR="00753D61" w:rsidSect="00FE3C58">
      <w:headerReference w:type="even" r:id="rId20"/>
      <w:headerReference w:type="default" r:id="rId21"/>
      <w:footerReference w:type="even" r:id="rId22"/>
      <w:footerReference w:type="default" r:id="rId23"/>
      <w:headerReference w:type="first" r:id="rId24"/>
      <w:footerReference w:type="first" r:id="rId25"/>
      <w:pgSz w:w="11906" w:h="16838"/>
      <w:pgMar w:top="709"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5CE4" w14:textId="77777777" w:rsidR="005310FB" w:rsidRDefault="005310FB" w:rsidP="00320C05">
      <w:r>
        <w:separator/>
      </w:r>
    </w:p>
  </w:endnote>
  <w:endnote w:type="continuationSeparator" w:id="0">
    <w:p w14:paraId="0A246A63" w14:textId="77777777" w:rsidR="005310FB" w:rsidRDefault="005310FB" w:rsidP="00320C05">
      <w:r>
        <w:continuationSeparator/>
      </w:r>
    </w:p>
  </w:endnote>
  <w:endnote w:type="continuationNotice" w:id="1">
    <w:p w14:paraId="7C6FBBA3" w14:textId="77777777" w:rsidR="00834160" w:rsidRDefault="0083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9A35" w14:textId="77777777" w:rsidR="00AB2AA4" w:rsidRDefault="00AB2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642861"/>
      <w:docPartObj>
        <w:docPartGallery w:val="Page Numbers (Bottom of Page)"/>
        <w:docPartUnique/>
      </w:docPartObj>
    </w:sdtPr>
    <w:sdtEndPr>
      <w:rPr>
        <w:noProof/>
      </w:rPr>
    </w:sdtEndPr>
    <w:sdtContent>
      <w:p w14:paraId="3D3D22A9" w14:textId="77777777" w:rsidR="00AB2AA4" w:rsidRDefault="00AB2AA4" w:rsidP="00ED03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1E4F5" w14:textId="77777777" w:rsidR="00AB2AA4" w:rsidRDefault="00AB2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33D4" w14:textId="77777777" w:rsidR="00AB2AA4" w:rsidRDefault="00AB2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476A" w14:textId="77777777" w:rsidR="005310FB" w:rsidRDefault="005310FB" w:rsidP="00320C05">
      <w:r>
        <w:separator/>
      </w:r>
    </w:p>
  </w:footnote>
  <w:footnote w:type="continuationSeparator" w:id="0">
    <w:p w14:paraId="7515976A" w14:textId="77777777" w:rsidR="005310FB" w:rsidRDefault="005310FB" w:rsidP="00320C05">
      <w:r>
        <w:continuationSeparator/>
      </w:r>
    </w:p>
  </w:footnote>
  <w:footnote w:type="continuationNotice" w:id="1">
    <w:p w14:paraId="448FAD13" w14:textId="77777777" w:rsidR="00834160" w:rsidRDefault="00834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D1D4" w14:textId="77777777" w:rsidR="00AB2AA4" w:rsidRDefault="00AB2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8234" w14:textId="77777777" w:rsidR="00AB2AA4" w:rsidRDefault="00AB2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A0F0" w14:textId="77777777" w:rsidR="00AB2AA4" w:rsidRDefault="00AB2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100"/>
    <w:multiLevelType w:val="hybridMultilevel"/>
    <w:tmpl w:val="C046C0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F50C5"/>
    <w:multiLevelType w:val="hybridMultilevel"/>
    <w:tmpl w:val="CEB81D2E"/>
    <w:lvl w:ilvl="0" w:tplc="E49845B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C3F3E"/>
    <w:multiLevelType w:val="hybridMultilevel"/>
    <w:tmpl w:val="7CB6B738"/>
    <w:lvl w:ilvl="0" w:tplc="FB42A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C13CB"/>
    <w:multiLevelType w:val="hybridMultilevel"/>
    <w:tmpl w:val="201046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552F97"/>
    <w:multiLevelType w:val="hybridMultilevel"/>
    <w:tmpl w:val="BC1AE39C"/>
    <w:lvl w:ilvl="0" w:tplc="08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D3450E3"/>
    <w:multiLevelType w:val="hybridMultilevel"/>
    <w:tmpl w:val="961415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F742E69"/>
    <w:multiLevelType w:val="hybridMultilevel"/>
    <w:tmpl w:val="5756FECA"/>
    <w:lvl w:ilvl="0" w:tplc="3300CC8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A641B1"/>
    <w:multiLevelType w:val="hybridMultilevel"/>
    <w:tmpl w:val="832CC28E"/>
    <w:lvl w:ilvl="0" w:tplc="6CD8FA54">
      <w:start w:val="1"/>
      <w:numFmt w:val="bullet"/>
      <w:lvlText w:val="-"/>
      <w:lvlJc w:val="left"/>
      <w:pPr>
        <w:ind w:left="720" w:hanging="360"/>
      </w:pPr>
      <w:rPr>
        <w:rFonts w:ascii="Calibri" w:hAnsi="Calibri" w:hint="default"/>
      </w:rPr>
    </w:lvl>
    <w:lvl w:ilvl="1" w:tplc="F6A825D0">
      <w:start w:val="1"/>
      <w:numFmt w:val="bullet"/>
      <w:lvlText w:val="o"/>
      <w:lvlJc w:val="left"/>
      <w:pPr>
        <w:ind w:left="1440" w:hanging="360"/>
      </w:pPr>
      <w:rPr>
        <w:rFonts w:ascii="Courier New" w:hAnsi="Courier New" w:hint="default"/>
      </w:rPr>
    </w:lvl>
    <w:lvl w:ilvl="2" w:tplc="EE0C060A">
      <w:start w:val="1"/>
      <w:numFmt w:val="bullet"/>
      <w:lvlText w:val=""/>
      <w:lvlJc w:val="left"/>
      <w:pPr>
        <w:ind w:left="2160" w:hanging="360"/>
      </w:pPr>
      <w:rPr>
        <w:rFonts w:ascii="Wingdings" w:hAnsi="Wingdings" w:hint="default"/>
      </w:rPr>
    </w:lvl>
    <w:lvl w:ilvl="3" w:tplc="E8AA88D4">
      <w:start w:val="1"/>
      <w:numFmt w:val="bullet"/>
      <w:lvlText w:val=""/>
      <w:lvlJc w:val="left"/>
      <w:pPr>
        <w:ind w:left="2880" w:hanging="360"/>
      </w:pPr>
      <w:rPr>
        <w:rFonts w:ascii="Symbol" w:hAnsi="Symbol" w:hint="default"/>
      </w:rPr>
    </w:lvl>
    <w:lvl w:ilvl="4" w:tplc="C2E6A2B8">
      <w:start w:val="1"/>
      <w:numFmt w:val="bullet"/>
      <w:lvlText w:val="o"/>
      <w:lvlJc w:val="left"/>
      <w:pPr>
        <w:ind w:left="3600" w:hanging="360"/>
      </w:pPr>
      <w:rPr>
        <w:rFonts w:ascii="Courier New" w:hAnsi="Courier New" w:hint="default"/>
      </w:rPr>
    </w:lvl>
    <w:lvl w:ilvl="5" w:tplc="0DBADE96">
      <w:start w:val="1"/>
      <w:numFmt w:val="bullet"/>
      <w:lvlText w:val=""/>
      <w:lvlJc w:val="left"/>
      <w:pPr>
        <w:ind w:left="4320" w:hanging="360"/>
      </w:pPr>
      <w:rPr>
        <w:rFonts w:ascii="Wingdings" w:hAnsi="Wingdings" w:hint="default"/>
      </w:rPr>
    </w:lvl>
    <w:lvl w:ilvl="6" w:tplc="BE38F150">
      <w:start w:val="1"/>
      <w:numFmt w:val="bullet"/>
      <w:lvlText w:val=""/>
      <w:lvlJc w:val="left"/>
      <w:pPr>
        <w:ind w:left="5040" w:hanging="360"/>
      </w:pPr>
      <w:rPr>
        <w:rFonts w:ascii="Symbol" w:hAnsi="Symbol" w:hint="default"/>
      </w:rPr>
    </w:lvl>
    <w:lvl w:ilvl="7" w:tplc="55260134">
      <w:start w:val="1"/>
      <w:numFmt w:val="bullet"/>
      <w:lvlText w:val="o"/>
      <w:lvlJc w:val="left"/>
      <w:pPr>
        <w:ind w:left="5760" w:hanging="360"/>
      </w:pPr>
      <w:rPr>
        <w:rFonts w:ascii="Courier New" w:hAnsi="Courier New" w:hint="default"/>
      </w:rPr>
    </w:lvl>
    <w:lvl w:ilvl="8" w:tplc="83A2735E">
      <w:start w:val="1"/>
      <w:numFmt w:val="bullet"/>
      <w:lvlText w:val=""/>
      <w:lvlJc w:val="left"/>
      <w:pPr>
        <w:ind w:left="6480" w:hanging="360"/>
      </w:pPr>
      <w:rPr>
        <w:rFonts w:ascii="Wingdings" w:hAnsi="Wingdings" w:hint="default"/>
      </w:rPr>
    </w:lvl>
  </w:abstractNum>
  <w:abstractNum w:abstractNumId="8" w15:restartNumberingAfterBreak="0">
    <w:nsid w:val="38154AB7"/>
    <w:multiLevelType w:val="hybridMultilevel"/>
    <w:tmpl w:val="EBA23C98"/>
    <w:lvl w:ilvl="0" w:tplc="40E4D82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64DE4"/>
    <w:multiLevelType w:val="hybridMultilevel"/>
    <w:tmpl w:val="969088EA"/>
    <w:lvl w:ilvl="0" w:tplc="0B2A8802">
      <w:start w:val="1"/>
      <w:numFmt w:val="bullet"/>
      <w:lvlText w:val=""/>
      <w:lvlJc w:val="left"/>
      <w:pPr>
        <w:ind w:left="720" w:hanging="360"/>
      </w:pPr>
      <w:rPr>
        <w:rFonts w:ascii="Symbol" w:hAnsi="Symbol" w:hint="default"/>
      </w:rPr>
    </w:lvl>
    <w:lvl w:ilvl="1" w:tplc="14186424">
      <w:start w:val="1"/>
      <w:numFmt w:val="bullet"/>
      <w:lvlText w:val="o"/>
      <w:lvlJc w:val="left"/>
      <w:pPr>
        <w:ind w:left="1440" w:hanging="360"/>
      </w:pPr>
      <w:rPr>
        <w:rFonts w:ascii="Courier New" w:hAnsi="Courier New" w:hint="default"/>
      </w:rPr>
    </w:lvl>
    <w:lvl w:ilvl="2" w:tplc="54EA2FEA">
      <w:start w:val="1"/>
      <w:numFmt w:val="bullet"/>
      <w:lvlText w:val=""/>
      <w:lvlJc w:val="left"/>
      <w:pPr>
        <w:ind w:left="2160" w:hanging="360"/>
      </w:pPr>
      <w:rPr>
        <w:rFonts w:ascii="Wingdings" w:hAnsi="Wingdings" w:hint="default"/>
      </w:rPr>
    </w:lvl>
    <w:lvl w:ilvl="3" w:tplc="7B6A121A">
      <w:start w:val="1"/>
      <w:numFmt w:val="bullet"/>
      <w:lvlText w:val=""/>
      <w:lvlJc w:val="left"/>
      <w:pPr>
        <w:ind w:left="2880" w:hanging="360"/>
      </w:pPr>
      <w:rPr>
        <w:rFonts w:ascii="Symbol" w:hAnsi="Symbol" w:hint="default"/>
      </w:rPr>
    </w:lvl>
    <w:lvl w:ilvl="4" w:tplc="E08AA79C">
      <w:start w:val="1"/>
      <w:numFmt w:val="bullet"/>
      <w:lvlText w:val="o"/>
      <w:lvlJc w:val="left"/>
      <w:pPr>
        <w:ind w:left="3600" w:hanging="360"/>
      </w:pPr>
      <w:rPr>
        <w:rFonts w:ascii="Courier New" w:hAnsi="Courier New" w:hint="default"/>
      </w:rPr>
    </w:lvl>
    <w:lvl w:ilvl="5" w:tplc="85CC433C">
      <w:start w:val="1"/>
      <w:numFmt w:val="bullet"/>
      <w:lvlText w:val=""/>
      <w:lvlJc w:val="left"/>
      <w:pPr>
        <w:ind w:left="4320" w:hanging="360"/>
      </w:pPr>
      <w:rPr>
        <w:rFonts w:ascii="Wingdings" w:hAnsi="Wingdings" w:hint="default"/>
      </w:rPr>
    </w:lvl>
    <w:lvl w:ilvl="6" w:tplc="AB9885B0">
      <w:start w:val="1"/>
      <w:numFmt w:val="bullet"/>
      <w:lvlText w:val=""/>
      <w:lvlJc w:val="left"/>
      <w:pPr>
        <w:ind w:left="5040" w:hanging="360"/>
      </w:pPr>
      <w:rPr>
        <w:rFonts w:ascii="Symbol" w:hAnsi="Symbol" w:hint="default"/>
      </w:rPr>
    </w:lvl>
    <w:lvl w:ilvl="7" w:tplc="1CE83BA6">
      <w:start w:val="1"/>
      <w:numFmt w:val="bullet"/>
      <w:lvlText w:val="o"/>
      <w:lvlJc w:val="left"/>
      <w:pPr>
        <w:ind w:left="5760" w:hanging="360"/>
      </w:pPr>
      <w:rPr>
        <w:rFonts w:ascii="Courier New" w:hAnsi="Courier New" w:hint="default"/>
      </w:rPr>
    </w:lvl>
    <w:lvl w:ilvl="8" w:tplc="CA32655E">
      <w:start w:val="1"/>
      <w:numFmt w:val="bullet"/>
      <w:lvlText w:val=""/>
      <w:lvlJc w:val="left"/>
      <w:pPr>
        <w:ind w:left="6480" w:hanging="360"/>
      </w:pPr>
      <w:rPr>
        <w:rFonts w:ascii="Wingdings" w:hAnsi="Wingdings" w:hint="default"/>
      </w:rPr>
    </w:lvl>
  </w:abstractNum>
  <w:abstractNum w:abstractNumId="10" w15:restartNumberingAfterBreak="0">
    <w:nsid w:val="49796072"/>
    <w:multiLevelType w:val="multilevel"/>
    <w:tmpl w:val="45227600"/>
    <w:styleLink w:val="NumberedList"/>
    <w:lvl w:ilvl="0">
      <w:start w:val="1"/>
      <w:numFmt w:val="decimal"/>
      <w:lvlText w:val="%1"/>
      <w:lvlJc w:val="left"/>
      <w:pPr>
        <w:tabs>
          <w:tab w:val="num" w:pos="720"/>
        </w:tabs>
        <w:ind w:left="720" w:hanging="720"/>
      </w:pPr>
      <w:rPr>
        <w:rFonts w:ascii="Arial" w:hAnsi="Arial" w:hint="default"/>
        <w:b/>
        <w:sz w:val="28"/>
        <w:szCs w:val="28"/>
      </w:rPr>
    </w:lvl>
    <w:lvl w:ilvl="1">
      <w:start w:val="1"/>
      <w:numFmt w:val="decimal"/>
      <w:lvlText w:val="%1.%2"/>
      <w:lvlJc w:val="left"/>
      <w:pPr>
        <w:tabs>
          <w:tab w:val="num" w:pos="720"/>
        </w:tabs>
        <w:ind w:left="720" w:hanging="436"/>
      </w:pPr>
      <w:rPr>
        <w:rFonts w:hint="default"/>
      </w:rPr>
    </w:lvl>
    <w:lvl w:ilvl="2">
      <w:start w:val="1"/>
      <w:numFmt w:val="decimal"/>
      <w:lvlText w:val="%1.%2.%3"/>
      <w:lvlJc w:val="left"/>
      <w:pPr>
        <w:tabs>
          <w:tab w:val="num" w:pos="720"/>
        </w:tabs>
        <w:ind w:left="720" w:hanging="720"/>
      </w:pPr>
      <w:rPr>
        <w:rFonts w:ascii="Calibri" w:hAnsi="Calibri" w:hint="default"/>
        <w:b w:val="0"/>
        <w:i w:val="0"/>
        <w:smallCaps/>
        <w:strike w:val="0"/>
        <w:outline w:val="0"/>
        <w:shadow w:val="0"/>
        <w:em w:val="none"/>
        <w:lang w:val="x-none" w:eastAsia="en-US" w:bidi="ar-SA"/>
      </w:rPr>
    </w:lvl>
    <w:lvl w:ilvl="3">
      <w:start w:val="1"/>
      <w:numFmt w:val="decimal"/>
      <w:lvlText w:val="%1.%2.%3.%4"/>
      <w:lvlJc w:val="left"/>
      <w:pPr>
        <w:tabs>
          <w:tab w:val="num" w:pos="864"/>
        </w:tabs>
        <w:ind w:left="864" w:hanging="864"/>
      </w:pPr>
      <w:rPr>
        <w:rFonts w:hint="default"/>
        <w:b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5F14F4A"/>
    <w:multiLevelType w:val="hybridMultilevel"/>
    <w:tmpl w:val="34445DB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934FB0"/>
    <w:multiLevelType w:val="multilevel"/>
    <w:tmpl w:val="EEE4310A"/>
    <w:lvl w:ilvl="0">
      <w:start w:val="1"/>
      <w:numFmt w:val="decimal"/>
      <w:pStyle w:val="Level1"/>
      <w:lvlText w:val="%1."/>
      <w:lvlJc w:val="left"/>
      <w:pPr>
        <w:tabs>
          <w:tab w:val="num" w:pos="1008"/>
        </w:tabs>
        <w:ind w:left="1008" w:hanging="1008"/>
      </w:pPr>
      <w:rPr>
        <w:rFonts w:ascii="Arial" w:hAnsi="Arial" w:cs="Arial" w:hint="default"/>
        <w:b w:val="0"/>
        <w:sz w:val="22"/>
        <w:szCs w:val="22"/>
      </w:rPr>
    </w:lvl>
    <w:lvl w:ilvl="1">
      <w:start w:val="1"/>
      <w:numFmt w:val="decimal"/>
      <w:pStyle w:val="Level2"/>
      <w:lvlText w:val="%1.%2"/>
      <w:lvlJc w:val="left"/>
      <w:pPr>
        <w:tabs>
          <w:tab w:val="num" w:pos="1008"/>
        </w:tabs>
        <w:ind w:left="1008" w:hanging="1008"/>
      </w:pPr>
      <w:rPr>
        <w:rFonts w:ascii="Arial" w:hAnsi="Arial" w:cs="Arial" w:hint="default"/>
        <w:b w:val="0"/>
        <w:color w:val="auto"/>
      </w:rPr>
    </w:lvl>
    <w:lvl w:ilvl="2">
      <w:start w:val="1"/>
      <w:numFmt w:val="decimal"/>
      <w:pStyle w:val="Level3"/>
      <w:lvlText w:val="%1.%2.%3"/>
      <w:lvlJc w:val="left"/>
      <w:pPr>
        <w:tabs>
          <w:tab w:val="num" w:pos="1008"/>
        </w:tabs>
        <w:ind w:left="1008" w:hanging="1008"/>
      </w:pPr>
      <w:rPr>
        <w:rFonts w:ascii="Arial" w:hAnsi="Arial" w:cs="Arial" w:hint="default"/>
        <w:b w:val="0"/>
      </w:rPr>
    </w:lvl>
    <w:lvl w:ilvl="3">
      <w:start w:val="1"/>
      <w:numFmt w:val="lowerRoman"/>
      <w:pStyle w:val="Level4"/>
      <w:lvlText w:val="(%4)"/>
      <w:lvlJc w:val="left"/>
      <w:pPr>
        <w:tabs>
          <w:tab w:val="num" w:pos="2016"/>
        </w:tabs>
        <w:ind w:left="2016" w:hanging="1008"/>
      </w:pPr>
      <w:rPr>
        <w:rFonts w:ascii="Times New Roman" w:hAnsi="Times New Roman" w:cs="Times New Roman" w:hint="default"/>
        <w:b w:val="0"/>
      </w:rPr>
    </w:lvl>
    <w:lvl w:ilvl="4">
      <w:start w:val="1"/>
      <w:numFmt w:val="lowerLetter"/>
      <w:pStyle w:val="Level5"/>
      <w:lvlText w:val="(%5)"/>
      <w:lvlJc w:val="left"/>
      <w:pPr>
        <w:tabs>
          <w:tab w:val="num" w:pos="2016"/>
        </w:tabs>
        <w:ind w:left="2016" w:hanging="1008"/>
      </w:pPr>
      <w:rPr>
        <w:rFonts w:ascii="Times New Roman" w:hAnsi="Times New Roman" w:cs="Times New Roman" w:hint="default"/>
        <w:b w:val="0"/>
      </w:rPr>
    </w:lvl>
    <w:lvl w:ilvl="5">
      <w:start w:val="1"/>
      <w:numFmt w:val="decimal"/>
      <w:pStyle w:val="Level6"/>
      <w:lvlText w:val="(%6)"/>
      <w:lvlJc w:val="left"/>
      <w:pPr>
        <w:tabs>
          <w:tab w:val="num" w:pos="2016"/>
        </w:tabs>
        <w:ind w:left="2016" w:hanging="1008"/>
      </w:pPr>
      <w:rPr>
        <w:rFonts w:ascii="Times New Roman" w:hAnsi="Times New Roman" w:cs="Times New Roman" w:hint="default"/>
        <w:b w:val="0"/>
      </w:rPr>
    </w:lvl>
    <w:lvl w:ilvl="6">
      <w:start w:val="1"/>
      <w:numFmt w:val="upperLetter"/>
      <w:pStyle w:val="Level7"/>
      <w:lvlText w:val="(%7)"/>
      <w:lvlJc w:val="left"/>
      <w:pPr>
        <w:tabs>
          <w:tab w:val="num" w:pos="2016"/>
        </w:tabs>
        <w:ind w:left="2016" w:hanging="1008"/>
      </w:pPr>
      <w:rPr>
        <w:rFonts w:ascii="Times New Roman" w:hAnsi="Times New Roman" w:cs="Times New Roman" w:hint="default"/>
        <w:b w:val="0"/>
      </w:rPr>
    </w:lvl>
    <w:lvl w:ilvl="7">
      <w:start w:val="1"/>
      <w:numFmt w:val="lowerRoman"/>
      <w:pStyle w:val="Level8"/>
      <w:lvlText w:val="(%8)"/>
      <w:lvlJc w:val="left"/>
      <w:pPr>
        <w:tabs>
          <w:tab w:val="num" w:pos="2016"/>
        </w:tabs>
        <w:ind w:left="2016" w:hanging="1008"/>
      </w:pPr>
      <w:rPr>
        <w:rFonts w:ascii="Times New Roman" w:hAnsi="Times New Roman" w:cs="Times New Roman" w:hint="default"/>
        <w:b w:val="0"/>
      </w:rPr>
    </w:lvl>
    <w:lvl w:ilvl="8">
      <w:start w:val="1"/>
      <w:numFmt w:val="none"/>
      <w:lvlText w:val=""/>
      <w:lvlJc w:val="left"/>
      <w:pPr>
        <w:tabs>
          <w:tab w:val="num" w:pos="0"/>
        </w:tabs>
        <w:ind w:left="3240" w:hanging="360"/>
      </w:pPr>
      <w:rPr>
        <w:rFonts w:ascii="Wingdings" w:hAnsi="Wingdings" w:hint="default"/>
      </w:rPr>
    </w:lvl>
  </w:abstractNum>
  <w:abstractNum w:abstractNumId="13" w15:restartNumberingAfterBreak="0">
    <w:nsid w:val="5E3E441E"/>
    <w:multiLevelType w:val="hybridMultilevel"/>
    <w:tmpl w:val="C5920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AB14EE"/>
    <w:multiLevelType w:val="hybridMultilevel"/>
    <w:tmpl w:val="F7BA55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8880664"/>
    <w:multiLevelType w:val="multilevel"/>
    <w:tmpl w:val="C662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C44CD6"/>
    <w:multiLevelType w:val="hybridMultilevel"/>
    <w:tmpl w:val="05362766"/>
    <w:lvl w:ilvl="0" w:tplc="23AA71E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F647D"/>
    <w:multiLevelType w:val="hybridMultilevel"/>
    <w:tmpl w:val="025021D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8"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trike w:val="0"/>
        <w:dstrike w:val="0"/>
        <w:sz w:val="22"/>
        <w:szCs w:val="22"/>
        <w:u w:val="none"/>
        <w:effect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16cid:durableId="813184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949760">
    <w:abstractNumId w:val="17"/>
  </w:num>
  <w:num w:numId="3" w16cid:durableId="7971861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767336">
    <w:abstractNumId w:val="10"/>
  </w:num>
  <w:num w:numId="5" w16cid:durableId="711425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581842">
    <w:abstractNumId w:val="1"/>
  </w:num>
  <w:num w:numId="7" w16cid:durableId="30615288">
    <w:abstractNumId w:val="8"/>
  </w:num>
  <w:num w:numId="8" w16cid:durableId="1058817278">
    <w:abstractNumId w:val="3"/>
  </w:num>
  <w:num w:numId="9" w16cid:durableId="241380712">
    <w:abstractNumId w:val="6"/>
  </w:num>
  <w:num w:numId="10" w16cid:durableId="835265837">
    <w:abstractNumId w:val="13"/>
  </w:num>
  <w:num w:numId="11" w16cid:durableId="158497396">
    <w:abstractNumId w:val="16"/>
  </w:num>
  <w:num w:numId="12" w16cid:durableId="348336140">
    <w:abstractNumId w:val="0"/>
  </w:num>
  <w:num w:numId="13" w16cid:durableId="451634502">
    <w:abstractNumId w:val="2"/>
  </w:num>
  <w:num w:numId="14" w16cid:durableId="2008626661">
    <w:abstractNumId w:val="11"/>
  </w:num>
  <w:num w:numId="15" w16cid:durableId="1898975965">
    <w:abstractNumId w:val="4"/>
  </w:num>
  <w:num w:numId="16" w16cid:durableId="1801025443">
    <w:abstractNumId w:val="15"/>
  </w:num>
  <w:num w:numId="17" w16cid:durableId="860244139">
    <w:abstractNumId w:val="14"/>
  </w:num>
  <w:num w:numId="18" w16cid:durableId="758258953">
    <w:abstractNumId w:val="9"/>
  </w:num>
  <w:num w:numId="19" w16cid:durableId="186674854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D6"/>
    <w:rsid w:val="00000294"/>
    <w:rsid w:val="00006789"/>
    <w:rsid w:val="00006874"/>
    <w:rsid w:val="00007B87"/>
    <w:rsid w:val="000118C7"/>
    <w:rsid w:val="00011F83"/>
    <w:rsid w:val="000125F2"/>
    <w:rsid w:val="00014094"/>
    <w:rsid w:val="00015250"/>
    <w:rsid w:val="00015721"/>
    <w:rsid w:val="00015B21"/>
    <w:rsid w:val="00015F75"/>
    <w:rsid w:val="00016900"/>
    <w:rsid w:val="000202DF"/>
    <w:rsid w:val="000224C7"/>
    <w:rsid w:val="0002362E"/>
    <w:rsid w:val="000239DE"/>
    <w:rsid w:val="00023A53"/>
    <w:rsid w:val="000261C5"/>
    <w:rsid w:val="000309D5"/>
    <w:rsid w:val="00032B51"/>
    <w:rsid w:val="00033C6F"/>
    <w:rsid w:val="00036D29"/>
    <w:rsid w:val="000377AC"/>
    <w:rsid w:val="00041DE6"/>
    <w:rsid w:val="00043924"/>
    <w:rsid w:val="0004419B"/>
    <w:rsid w:val="00045B14"/>
    <w:rsid w:val="000509E0"/>
    <w:rsid w:val="00050C03"/>
    <w:rsid w:val="000511F4"/>
    <w:rsid w:val="000519F0"/>
    <w:rsid w:val="000552A8"/>
    <w:rsid w:val="000558B5"/>
    <w:rsid w:val="00056FAE"/>
    <w:rsid w:val="00062904"/>
    <w:rsid w:val="000629ED"/>
    <w:rsid w:val="00064070"/>
    <w:rsid w:val="00064087"/>
    <w:rsid w:val="00064255"/>
    <w:rsid w:val="0006426C"/>
    <w:rsid w:val="00065BD0"/>
    <w:rsid w:val="00065EB5"/>
    <w:rsid w:val="00067556"/>
    <w:rsid w:val="0007018F"/>
    <w:rsid w:val="00077A29"/>
    <w:rsid w:val="00081070"/>
    <w:rsid w:val="000829F0"/>
    <w:rsid w:val="00083DF2"/>
    <w:rsid w:val="00084507"/>
    <w:rsid w:val="0009076D"/>
    <w:rsid w:val="00090F08"/>
    <w:rsid w:val="0009336A"/>
    <w:rsid w:val="00094488"/>
    <w:rsid w:val="000946FC"/>
    <w:rsid w:val="0009481A"/>
    <w:rsid w:val="000952BA"/>
    <w:rsid w:val="00096944"/>
    <w:rsid w:val="000974E8"/>
    <w:rsid w:val="000A091F"/>
    <w:rsid w:val="000A1C45"/>
    <w:rsid w:val="000A301F"/>
    <w:rsid w:val="000A33E4"/>
    <w:rsid w:val="000A3F5C"/>
    <w:rsid w:val="000A4082"/>
    <w:rsid w:val="000B1AA9"/>
    <w:rsid w:val="000B5086"/>
    <w:rsid w:val="000B53FB"/>
    <w:rsid w:val="000B633D"/>
    <w:rsid w:val="000C0BD6"/>
    <w:rsid w:val="000C31C4"/>
    <w:rsid w:val="000C6EE6"/>
    <w:rsid w:val="000D06DA"/>
    <w:rsid w:val="000D2897"/>
    <w:rsid w:val="000D2F82"/>
    <w:rsid w:val="000D3DD1"/>
    <w:rsid w:val="000D622A"/>
    <w:rsid w:val="000D625F"/>
    <w:rsid w:val="000E0FE2"/>
    <w:rsid w:val="000E2C42"/>
    <w:rsid w:val="000E3943"/>
    <w:rsid w:val="000E4085"/>
    <w:rsid w:val="000E4EC0"/>
    <w:rsid w:val="000E57D0"/>
    <w:rsid w:val="000E5E73"/>
    <w:rsid w:val="000E7655"/>
    <w:rsid w:val="000E77A3"/>
    <w:rsid w:val="000F3658"/>
    <w:rsid w:val="000F39E9"/>
    <w:rsid w:val="000F49D8"/>
    <w:rsid w:val="000F5BA5"/>
    <w:rsid w:val="000F6A20"/>
    <w:rsid w:val="000F7986"/>
    <w:rsid w:val="0010006A"/>
    <w:rsid w:val="00102484"/>
    <w:rsid w:val="00102BBF"/>
    <w:rsid w:val="00103975"/>
    <w:rsid w:val="00103BA0"/>
    <w:rsid w:val="00105696"/>
    <w:rsid w:val="00105EA6"/>
    <w:rsid w:val="00110D61"/>
    <w:rsid w:val="00112896"/>
    <w:rsid w:val="00113AE8"/>
    <w:rsid w:val="00113BF0"/>
    <w:rsid w:val="0011408F"/>
    <w:rsid w:val="001148FE"/>
    <w:rsid w:val="00115587"/>
    <w:rsid w:val="00120F48"/>
    <w:rsid w:val="0012242B"/>
    <w:rsid w:val="0012393D"/>
    <w:rsid w:val="001241C3"/>
    <w:rsid w:val="001247F1"/>
    <w:rsid w:val="0013355E"/>
    <w:rsid w:val="0013449C"/>
    <w:rsid w:val="00134A72"/>
    <w:rsid w:val="00134FC8"/>
    <w:rsid w:val="0013513F"/>
    <w:rsid w:val="00136D13"/>
    <w:rsid w:val="00136F42"/>
    <w:rsid w:val="0014005A"/>
    <w:rsid w:val="001404CB"/>
    <w:rsid w:val="001421C8"/>
    <w:rsid w:val="001436A8"/>
    <w:rsid w:val="00145D6A"/>
    <w:rsid w:val="001461B7"/>
    <w:rsid w:val="00146E16"/>
    <w:rsid w:val="001502C3"/>
    <w:rsid w:val="001520B3"/>
    <w:rsid w:val="00153606"/>
    <w:rsid w:val="00156CCD"/>
    <w:rsid w:val="00157A91"/>
    <w:rsid w:val="00161150"/>
    <w:rsid w:val="001648FE"/>
    <w:rsid w:val="0016603C"/>
    <w:rsid w:val="0016618E"/>
    <w:rsid w:val="00166444"/>
    <w:rsid w:val="0016681A"/>
    <w:rsid w:val="0017088B"/>
    <w:rsid w:val="00170B6D"/>
    <w:rsid w:val="00171249"/>
    <w:rsid w:val="00173379"/>
    <w:rsid w:val="001758AF"/>
    <w:rsid w:val="00177433"/>
    <w:rsid w:val="00180784"/>
    <w:rsid w:val="00181F96"/>
    <w:rsid w:val="00185442"/>
    <w:rsid w:val="00186AF9"/>
    <w:rsid w:val="0018796C"/>
    <w:rsid w:val="00190979"/>
    <w:rsid w:val="001937B7"/>
    <w:rsid w:val="00193C4A"/>
    <w:rsid w:val="00196400"/>
    <w:rsid w:val="0019679A"/>
    <w:rsid w:val="00196F63"/>
    <w:rsid w:val="001972E2"/>
    <w:rsid w:val="001A0170"/>
    <w:rsid w:val="001A1D9D"/>
    <w:rsid w:val="001A3767"/>
    <w:rsid w:val="001A4036"/>
    <w:rsid w:val="001A616C"/>
    <w:rsid w:val="001B2CE7"/>
    <w:rsid w:val="001C0FB1"/>
    <w:rsid w:val="001C3E22"/>
    <w:rsid w:val="001C4E5C"/>
    <w:rsid w:val="001C50CE"/>
    <w:rsid w:val="001D16EC"/>
    <w:rsid w:val="001D1F38"/>
    <w:rsid w:val="001D1F55"/>
    <w:rsid w:val="001D348A"/>
    <w:rsid w:val="001D3628"/>
    <w:rsid w:val="001D3BB0"/>
    <w:rsid w:val="001D5936"/>
    <w:rsid w:val="001D6A06"/>
    <w:rsid w:val="001E203E"/>
    <w:rsid w:val="001E2CAC"/>
    <w:rsid w:val="001E2D35"/>
    <w:rsid w:val="001E4356"/>
    <w:rsid w:val="001E5187"/>
    <w:rsid w:val="001E767C"/>
    <w:rsid w:val="001F04FF"/>
    <w:rsid w:val="001F1390"/>
    <w:rsid w:val="001F15C3"/>
    <w:rsid w:val="001F191B"/>
    <w:rsid w:val="001F29B3"/>
    <w:rsid w:val="001F4634"/>
    <w:rsid w:val="001F48B6"/>
    <w:rsid w:val="001F521B"/>
    <w:rsid w:val="001F7D5E"/>
    <w:rsid w:val="00200292"/>
    <w:rsid w:val="00201F65"/>
    <w:rsid w:val="0020231D"/>
    <w:rsid w:val="00204E9E"/>
    <w:rsid w:val="00206F61"/>
    <w:rsid w:val="002071DE"/>
    <w:rsid w:val="00207C1D"/>
    <w:rsid w:val="00210977"/>
    <w:rsid w:val="00212CD9"/>
    <w:rsid w:val="0021373A"/>
    <w:rsid w:val="00214B3A"/>
    <w:rsid w:val="002167BF"/>
    <w:rsid w:val="0022032C"/>
    <w:rsid w:val="00222D9B"/>
    <w:rsid w:val="00223E70"/>
    <w:rsid w:val="00225143"/>
    <w:rsid w:val="002303AD"/>
    <w:rsid w:val="00231467"/>
    <w:rsid w:val="002337F3"/>
    <w:rsid w:val="002341E7"/>
    <w:rsid w:val="00236202"/>
    <w:rsid w:val="002368A5"/>
    <w:rsid w:val="00236A85"/>
    <w:rsid w:val="00242D17"/>
    <w:rsid w:val="00243C8F"/>
    <w:rsid w:val="00244F2B"/>
    <w:rsid w:val="00245EFD"/>
    <w:rsid w:val="002473E0"/>
    <w:rsid w:val="002503D6"/>
    <w:rsid w:val="00257EF1"/>
    <w:rsid w:val="002602DC"/>
    <w:rsid w:val="00264B1D"/>
    <w:rsid w:val="00265198"/>
    <w:rsid w:val="0026588A"/>
    <w:rsid w:val="002669F2"/>
    <w:rsid w:val="00266B64"/>
    <w:rsid w:val="00266F9F"/>
    <w:rsid w:val="00270756"/>
    <w:rsid w:val="002711A9"/>
    <w:rsid w:val="00271EA3"/>
    <w:rsid w:val="002736A0"/>
    <w:rsid w:val="00275FA5"/>
    <w:rsid w:val="00276C3E"/>
    <w:rsid w:val="00277C2D"/>
    <w:rsid w:val="0028197B"/>
    <w:rsid w:val="0028388F"/>
    <w:rsid w:val="002844C2"/>
    <w:rsid w:val="00285599"/>
    <w:rsid w:val="00286018"/>
    <w:rsid w:val="00293B2D"/>
    <w:rsid w:val="00294D59"/>
    <w:rsid w:val="00295E0D"/>
    <w:rsid w:val="002963D6"/>
    <w:rsid w:val="00296ABA"/>
    <w:rsid w:val="00297B28"/>
    <w:rsid w:val="002A2624"/>
    <w:rsid w:val="002A62E1"/>
    <w:rsid w:val="002A6645"/>
    <w:rsid w:val="002B2F4E"/>
    <w:rsid w:val="002B427F"/>
    <w:rsid w:val="002B4D10"/>
    <w:rsid w:val="002B51EF"/>
    <w:rsid w:val="002B5D23"/>
    <w:rsid w:val="002B5E80"/>
    <w:rsid w:val="002B67E9"/>
    <w:rsid w:val="002B7F0C"/>
    <w:rsid w:val="002C0581"/>
    <w:rsid w:val="002C26EA"/>
    <w:rsid w:val="002C42E9"/>
    <w:rsid w:val="002C536B"/>
    <w:rsid w:val="002C62FB"/>
    <w:rsid w:val="002D442E"/>
    <w:rsid w:val="002E1616"/>
    <w:rsid w:val="002E2373"/>
    <w:rsid w:val="002E3E65"/>
    <w:rsid w:val="002E473C"/>
    <w:rsid w:val="002E5E78"/>
    <w:rsid w:val="002E64C7"/>
    <w:rsid w:val="002E7EDA"/>
    <w:rsid w:val="002E7F75"/>
    <w:rsid w:val="002F22D6"/>
    <w:rsid w:val="002F346C"/>
    <w:rsid w:val="002F453A"/>
    <w:rsid w:val="00300EB7"/>
    <w:rsid w:val="00302056"/>
    <w:rsid w:val="003045D6"/>
    <w:rsid w:val="003055D7"/>
    <w:rsid w:val="00305954"/>
    <w:rsid w:val="00305A3F"/>
    <w:rsid w:val="003066A4"/>
    <w:rsid w:val="00306E97"/>
    <w:rsid w:val="00307031"/>
    <w:rsid w:val="003131B6"/>
    <w:rsid w:val="003159B8"/>
    <w:rsid w:val="00315E2D"/>
    <w:rsid w:val="003172A7"/>
    <w:rsid w:val="00317389"/>
    <w:rsid w:val="003209D7"/>
    <w:rsid w:val="00320AB1"/>
    <w:rsid w:val="00320C05"/>
    <w:rsid w:val="00320D9E"/>
    <w:rsid w:val="0032179A"/>
    <w:rsid w:val="0032269F"/>
    <w:rsid w:val="00324CC6"/>
    <w:rsid w:val="00327ED5"/>
    <w:rsid w:val="0033018C"/>
    <w:rsid w:val="00335225"/>
    <w:rsid w:val="003365BD"/>
    <w:rsid w:val="00336C6C"/>
    <w:rsid w:val="00336F0B"/>
    <w:rsid w:val="00340DC2"/>
    <w:rsid w:val="00341A05"/>
    <w:rsid w:val="00342234"/>
    <w:rsid w:val="00343CDA"/>
    <w:rsid w:val="00345E52"/>
    <w:rsid w:val="0034764E"/>
    <w:rsid w:val="003477FC"/>
    <w:rsid w:val="003504B2"/>
    <w:rsid w:val="003531BC"/>
    <w:rsid w:val="003534C2"/>
    <w:rsid w:val="00353758"/>
    <w:rsid w:val="003567E4"/>
    <w:rsid w:val="00357A43"/>
    <w:rsid w:val="00362158"/>
    <w:rsid w:val="00362786"/>
    <w:rsid w:val="00363C94"/>
    <w:rsid w:val="00363CA0"/>
    <w:rsid w:val="003654B7"/>
    <w:rsid w:val="00365714"/>
    <w:rsid w:val="003705B3"/>
    <w:rsid w:val="0037606E"/>
    <w:rsid w:val="003816C4"/>
    <w:rsid w:val="00382275"/>
    <w:rsid w:val="003854CC"/>
    <w:rsid w:val="0038795D"/>
    <w:rsid w:val="003928D0"/>
    <w:rsid w:val="003A17A7"/>
    <w:rsid w:val="003A4D86"/>
    <w:rsid w:val="003A5689"/>
    <w:rsid w:val="003A5851"/>
    <w:rsid w:val="003A6386"/>
    <w:rsid w:val="003B0A6A"/>
    <w:rsid w:val="003B11C3"/>
    <w:rsid w:val="003B1442"/>
    <w:rsid w:val="003B20CB"/>
    <w:rsid w:val="003B2369"/>
    <w:rsid w:val="003B39ED"/>
    <w:rsid w:val="003C0334"/>
    <w:rsid w:val="003C0E5E"/>
    <w:rsid w:val="003C4147"/>
    <w:rsid w:val="003C4DD9"/>
    <w:rsid w:val="003C51F7"/>
    <w:rsid w:val="003C60D3"/>
    <w:rsid w:val="003C62F1"/>
    <w:rsid w:val="003C687F"/>
    <w:rsid w:val="003D1107"/>
    <w:rsid w:val="003D1FB5"/>
    <w:rsid w:val="003D490C"/>
    <w:rsid w:val="003D50FC"/>
    <w:rsid w:val="003D5154"/>
    <w:rsid w:val="003D7BAC"/>
    <w:rsid w:val="003E2F4C"/>
    <w:rsid w:val="003E64F5"/>
    <w:rsid w:val="003E76F3"/>
    <w:rsid w:val="003F1741"/>
    <w:rsid w:val="003F2C6F"/>
    <w:rsid w:val="003F40D1"/>
    <w:rsid w:val="003F432F"/>
    <w:rsid w:val="003F4776"/>
    <w:rsid w:val="003F4828"/>
    <w:rsid w:val="003F570B"/>
    <w:rsid w:val="003F5ABA"/>
    <w:rsid w:val="003F6167"/>
    <w:rsid w:val="00402B3A"/>
    <w:rsid w:val="00402CDB"/>
    <w:rsid w:val="00403033"/>
    <w:rsid w:val="00403651"/>
    <w:rsid w:val="00404B63"/>
    <w:rsid w:val="00404F7F"/>
    <w:rsid w:val="00406AD2"/>
    <w:rsid w:val="00407A9A"/>
    <w:rsid w:val="0041208B"/>
    <w:rsid w:val="00414470"/>
    <w:rsid w:val="004154C6"/>
    <w:rsid w:val="004208E6"/>
    <w:rsid w:val="004218B3"/>
    <w:rsid w:val="00421ED7"/>
    <w:rsid w:val="004222E9"/>
    <w:rsid w:val="00422595"/>
    <w:rsid w:val="0042294E"/>
    <w:rsid w:val="00422A14"/>
    <w:rsid w:val="004249CF"/>
    <w:rsid w:val="004269E6"/>
    <w:rsid w:val="004305C2"/>
    <w:rsid w:val="00432464"/>
    <w:rsid w:val="0043404C"/>
    <w:rsid w:val="00437A0F"/>
    <w:rsid w:val="00441024"/>
    <w:rsid w:val="0044155F"/>
    <w:rsid w:val="00443444"/>
    <w:rsid w:val="00445DAC"/>
    <w:rsid w:val="00446911"/>
    <w:rsid w:val="004471ED"/>
    <w:rsid w:val="0045047D"/>
    <w:rsid w:val="004512A3"/>
    <w:rsid w:val="00451D35"/>
    <w:rsid w:val="004525FD"/>
    <w:rsid w:val="004534FB"/>
    <w:rsid w:val="004545AC"/>
    <w:rsid w:val="0045620C"/>
    <w:rsid w:val="00456616"/>
    <w:rsid w:val="00456622"/>
    <w:rsid w:val="00460AD3"/>
    <w:rsid w:val="004611F5"/>
    <w:rsid w:val="00462945"/>
    <w:rsid w:val="00462BB9"/>
    <w:rsid w:val="00466560"/>
    <w:rsid w:val="00466F41"/>
    <w:rsid w:val="00467169"/>
    <w:rsid w:val="00471955"/>
    <w:rsid w:val="0047357D"/>
    <w:rsid w:val="0047637F"/>
    <w:rsid w:val="00476EAC"/>
    <w:rsid w:val="00481E08"/>
    <w:rsid w:val="00482BCB"/>
    <w:rsid w:val="004847AD"/>
    <w:rsid w:val="00485153"/>
    <w:rsid w:val="004860A9"/>
    <w:rsid w:val="0048780C"/>
    <w:rsid w:val="004924E7"/>
    <w:rsid w:val="00492776"/>
    <w:rsid w:val="00492BBC"/>
    <w:rsid w:val="004A041A"/>
    <w:rsid w:val="004A1EE4"/>
    <w:rsid w:val="004A218E"/>
    <w:rsid w:val="004A2C52"/>
    <w:rsid w:val="004A3650"/>
    <w:rsid w:val="004A3D1A"/>
    <w:rsid w:val="004A4DAA"/>
    <w:rsid w:val="004A5596"/>
    <w:rsid w:val="004A6F69"/>
    <w:rsid w:val="004A72A9"/>
    <w:rsid w:val="004B0618"/>
    <w:rsid w:val="004B08C0"/>
    <w:rsid w:val="004B4176"/>
    <w:rsid w:val="004B4637"/>
    <w:rsid w:val="004B65A6"/>
    <w:rsid w:val="004B76B7"/>
    <w:rsid w:val="004B77F1"/>
    <w:rsid w:val="004C061B"/>
    <w:rsid w:val="004C1382"/>
    <w:rsid w:val="004C43ED"/>
    <w:rsid w:val="004C6D6B"/>
    <w:rsid w:val="004C7C0B"/>
    <w:rsid w:val="004D0B09"/>
    <w:rsid w:val="004D1305"/>
    <w:rsid w:val="004D17A3"/>
    <w:rsid w:val="004D1811"/>
    <w:rsid w:val="004D3C01"/>
    <w:rsid w:val="004D787D"/>
    <w:rsid w:val="004D7D6E"/>
    <w:rsid w:val="004D7DA5"/>
    <w:rsid w:val="004E0390"/>
    <w:rsid w:val="004E05B1"/>
    <w:rsid w:val="004E23EF"/>
    <w:rsid w:val="004E2B4E"/>
    <w:rsid w:val="004E5AAB"/>
    <w:rsid w:val="004E7146"/>
    <w:rsid w:val="004E7948"/>
    <w:rsid w:val="004F0C8D"/>
    <w:rsid w:val="004F1C45"/>
    <w:rsid w:val="004F5B49"/>
    <w:rsid w:val="004F5E4C"/>
    <w:rsid w:val="005016B4"/>
    <w:rsid w:val="0050201A"/>
    <w:rsid w:val="005023D3"/>
    <w:rsid w:val="00502769"/>
    <w:rsid w:val="00502B18"/>
    <w:rsid w:val="00503166"/>
    <w:rsid w:val="005051F1"/>
    <w:rsid w:val="00505427"/>
    <w:rsid w:val="00505AAB"/>
    <w:rsid w:val="00505E0E"/>
    <w:rsid w:val="00511CDD"/>
    <w:rsid w:val="005123E6"/>
    <w:rsid w:val="005127C7"/>
    <w:rsid w:val="00520956"/>
    <w:rsid w:val="00520E20"/>
    <w:rsid w:val="00524722"/>
    <w:rsid w:val="00526417"/>
    <w:rsid w:val="00526744"/>
    <w:rsid w:val="00530450"/>
    <w:rsid w:val="0053046A"/>
    <w:rsid w:val="005310FB"/>
    <w:rsid w:val="00532794"/>
    <w:rsid w:val="00533181"/>
    <w:rsid w:val="005342C0"/>
    <w:rsid w:val="0053753D"/>
    <w:rsid w:val="005423F7"/>
    <w:rsid w:val="005433B8"/>
    <w:rsid w:val="00543C7F"/>
    <w:rsid w:val="00545530"/>
    <w:rsid w:val="00546F98"/>
    <w:rsid w:val="00547BC9"/>
    <w:rsid w:val="00547CB9"/>
    <w:rsid w:val="00547ED3"/>
    <w:rsid w:val="005505D2"/>
    <w:rsid w:val="00552A71"/>
    <w:rsid w:val="005534AB"/>
    <w:rsid w:val="00553B65"/>
    <w:rsid w:val="005562F1"/>
    <w:rsid w:val="0055650C"/>
    <w:rsid w:val="00557479"/>
    <w:rsid w:val="00560100"/>
    <w:rsid w:val="00562E67"/>
    <w:rsid w:val="005637C5"/>
    <w:rsid w:val="005646B8"/>
    <w:rsid w:val="005662FC"/>
    <w:rsid w:val="0056717E"/>
    <w:rsid w:val="00567664"/>
    <w:rsid w:val="00571545"/>
    <w:rsid w:val="005716EB"/>
    <w:rsid w:val="0057182F"/>
    <w:rsid w:val="0057242E"/>
    <w:rsid w:val="005731D4"/>
    <w:rsid w:val="0057335B"/>
    <w:rsid w:val="00574675"/>
    <w:rsid w:val="0057522F"/>
    <w:rsid w:val="0057740E"/>
    <w:rsid w:val="0058168A"/>
    <w:rsid w:val="00582F9C"/>
    <w:rsid w:val="005867DE"/>
    <w:rsid w:val="00586C80"/>
    <w:rsid w:val="0058770C"/>
    <w:rsid w:val="00590D0A"/>
    <w:rsid w:val="0059112E"/>
    <w:rsid w:val="0059292E"/>
    <w:rsid w:val="00592F53"/>
    <w:rsid w:val="005931E5"/>
    <w:rsid w:val="00594863"/>
    <w:rsid w:val="00595AAA"/>
    <w:rsid w:val="00597BBB"/>
    <w:rsid w:val="005A05A1"/>
    <w:rsid w:val="005A05F9"/>
    <w:rsid w:val="005A09C9"/>
    <w:rsid w:val="005A3FB7"/>
    <w:rsid w:val="005A694A"/>
    <w:rsid w:val="005A6FA2"/>
    <w:rsid w:val="005A6FF8"/>
    <w:rsid w:val="005A7314"/>
    <w:rsid w:val="005B2687"/>
    <w:rsid w:val="005B26B0"/>
    <w:rsid w:val="005B7CD3"/>
    <w:rsid w:val="005C097A"/>
    <w:rsid w:val="005C1175"/>
    <w:rsid w:val="005C1333"/>
    <w:rsid w:val="005C20E5"/>
    <w:rsid w:val="005C3EEE"/>
    <w:rsid w:val="005C5300"/>
    <w:rsid w:val="005C5C06"/>
    <w:rsid w:val="005C7242"/>
    <w:rsid w:val="005C76F4"/>
    <w:rsid w:val="005D01FD"/>
    <w:rsid w:val="005D1C84"/>
    <w:rsid w:val="005D31F5"/>
    <w:rsid w:val="005D62F8"/>
    <w:rsid w:val="005E1DED"/>
    <w:rsid w:val="005E4C4E"/>
    <w:rsid w:val="005E500B"/>
    <w:rsid w:val="005E5265"/>
    <w:rsid w:val="005E5463"/>
    <w:rsid w:val="005F2CA4"/>
    <w:rsid w:val="005F3753"/>
    <w:rsid w:val="005F3F0C"/>
    <w:rsid w:val="005F60BB"/>
    <w:rsid w:val="005F6BEA"/>
    <w:rsid w:val="00601C67"/>
    <w:rsid w:val="006031CD"/>
    <w:rsid w:val="006033B3"/>
    <w:rsid w:val="006038B0"/>
    <w:rsid w:val="00603F7E"/>
    <w:rsid w:val="00604A06"/>
    <w:rsid w:val="00606FE1"/>
    <w:rsid w:val="00614246"/>
    <w:rsid w:val="006152B6"/>
    <w:rsid w:val="00615366"/>
    <w:rsid w:val="00615B27"/>
    <w:rsid w:val="0061762F"/>
    <w:rsid w:val="006201CD"/>
    <w:rsid w:val="00620910"/>
    <w:rsid w:val="00620B70"/>
    <w:rsid w:val="00621BA2"/>
    <w:rsid w:val="0062480C"/>
    <w:rsid w:val="00624CB7"/>
    <w:rsid w:val="006254A7"/>
    <w:rsid w:val="00625F02"/>
    <w:rsid w:val="00626B0C"/>
    <w:rsid w:val="00627236"/>
    <w:rsid w:val="00627394"/>
    <w:rsid w:val="006310CA"/>
    <w:rsid w:val="00631C19"/>
    <w:rsid w:val="00631E8F"/>
    <w:rsid w:val="00631EE3"/>
    <w:rsid w:val="00637246"/>
    <w:rsid w:val="00637A4E"/>
    <w:rsid w:val="00637C47"/>
    <w:rsid w:val="00643B7B"/>
    <w:rsid w:val="006440B8"/>
    <w:rsid w:val="0064418F"/>
    <w:rsid w:val="00650FB5"/>
    <w:rsid w:val="006521A3"/>
    <w:rsid w:val="006538FD"/>
    <w:rsid w:val="00654385"/>
    <w:rsid w:val="006544A8"/>
    <w:rsid w:val="006552FF"/>
    <w:rsid w:val="00655F4B"/>
    <w:rsid w:val="006561C3"/>
    <w:rsid w:val="006566B1"/>
    <w:rsid w:val="00661392"/>
    <w:rsid w:val="0066219B"/>
    <w:rsid w:val="00662906"/>
    <w:rsid w:val="00662E7B"/>
    <w:rsid w:val="00664174"/>
    <w:rsid w:val="006646FF"/>
    <w:rsid w:val="00666436"/>
    <w:rsid w:val="00666475"/>
    <w:rsid w:val="00666696"/>
    <w:rsid w:val="006700DF"/>
    <w:rsid w:val="00671C77"/>
    <w:rsid w:val="00673765"/>
    <w:rsid w:val="006745D0"/>
    <w:rsid w:val="006754C0"/>
    <w:rsid w:val="00676FF1"/>
    <w:rsid w:val="00685BF4"/>
    <w:rsid w:val="00692539"/>
    <w:rsid w:val="0069399F"/>
    <w:rsid w:val="00693DF2"/>
    <w:rsid w:val="00694B9B"/>
    <w:rsid w:val="00694E93"/>
    <w:rsid w:val="00696604"/>
    <w:rsid w:val="0069755B"/>
    <w:rsid w:val="00697910"/>
    <w:rsid w:val="006A0D06"/>
    <w:rsid w:val="006A2E1B"/>
    <w:rsid w:val="006A4EA7"/>
    <w:rsid w:val="006A5D36"/>
    <w:rsid w:val="006A70EF"/>
    <w:rsid w:val="006A751D"/>
    <w:rsid w:val="006B0037"/>
    <w:rsid w:val="006B31B7"/>
    <w:rsid w:val="006B35BC"/>
    <w:rsid w:val="006B39AF"/>
    <w:rsid w:val="006C1949"/>
    <w:rsid w:val="006C1D8D"/>
    <w:rsid w:val="006C239A"/>
    <w:rsid w:val="006C2FBA"/>
    <w:rsid w:val="006C4D20"/>
    <w:rsid w:val="006C6615"/>
    <w:rsid w:val="006C6F2A"/>
    <w:rsid w:val="006D13B4"/>
    <w:rsid w:val="006D18BD"/>
    <w:rsid w:val="006D1ED9"/>
    <w:rsid w:val="006D23EC"/>
    <w:rsid w:val="006D2762"/>
    <w:rsid w:val="006D2D68"/>
    <w:rsid w:val="006E1316"/>
    <w:rsid w:val="006E2436"/>
    <w:rsid w:val="006E3878"/>
    <w:rsid w:val="006E3D5B"/>
    <w:rsid w:val="006E45FF"/>
    <w:rsid w:val="006E6F76"/>
    <w:rsid w:val="006F2FF8"/>
    <w:rsid w:val="006F487E"/>
    <w:rsid w:val="006F522E"/>
    <w:rsid w:val="006F6C36"/>
    <w:rsid w:val="0070086A"/>
    <w:rsid w:val="0070254F"/>
    <w:rsid w:val="0070377A"/>
    <w:rsid w:val="007050CC"/>
    <w:rsid w:val="007052E9"/>
    <w:rsid w:val="00710A35"/>
    <w:rsid w:val="007128D6"/>
    <w:rsid w:val="007144DC"/>
    <w:rsid w:val="0071474C"/>
    <w:rsid w:val="007148D2"/>
    <w:rsid w:val="00715512"/>
    <w:rsid w:val="00720ADA"/>
    <w:rsid w:val="007225B2"/>
    <w:rsid w:val="007241EA"/>
    <w:rsid w:val="007245CE"/>
    <w:rsid w:val="007250D1"/>
    <w:rsid w:val="007255E7"/>
    <w:rsid w:val="00731868"/>
    <w:rsid w:val="00733574"/>
    <w:rsid w:val="007354A9"/>
    <w:rsid w:val="00737FD1"/>
    <w:rsid w:val="00742AB1"/>
    <w:rsid w:val="00743B0F"/>
    <w:rsid w:val="00744179"/>
    <w:rsid w:val="00744820"/>
    <w:rsid w:val="00744CCD"/>
    <w:rsid w:val="00750523"/>
    <w:rsid w:val="00753A1F"/>
    <w:rsid w:val="00753D61"/>
    <w:rsid w:val="00754779"/>
    <w:rsid w:val="00757C25"/>
    <w:rsid w:val="00761A55"/>
    <w:rsid w:val="00762CD5"/>
    <w:rsid w:val="00764879"/>
    <w:rsid w:val="00767524"/>
    <w:rsid w:val="0077045C"/>
    <w:rsid w:val="0077592C"/>
    <w:rsid w:val="00775975"/>
    <w:rsid w:val="007777AB"/>
    <w:rsid w:val="00777A3B"/>
    <w:rsid w:val="00781251"/>
    <w:rsid w:val="00782E0F"/>
    <w:rsid w:val="00782E6F"/>
    <w:rsid w:val="00784F36"/>
    <w:rsid w:val="00785944"/>
    <w:rsid w:val="00785A96"/>
    <w:rsid w:val="007879FA"/>
    <w:rsid w:val="0079013B"/>
    <w:rsid w:val="00790A3F"/>
    <w:rsid w:val="00790B6B"/>
    <w:rsid w:val="007913BB"/>
    <w:rsid w:val="00792332"/>
    <w:rsid w:val="00794ECC"/>
    <w:rsid w:val="00795849"/>
    <w:rsid w:val="00795D53"/>
    <w:rsid w:val="00796DCD"/>
    <w:rsid w:val="00797485"/>
    <w:rsid w:val="007A066D"/>
    <w:rsid w:val="007A19DC"/>
    <w:rsid w:val="007A1BAB"/>
    <w:rsid w:val="007A47A7"/>
    <w:rsid w:val="007A4975"/>
    <w:rsid w:val="007A6751"/>
    <w:rsid w:val="007B27D2"/>
    <w:rsid w:val="007B67CE"/>
    <w:rsid w:val="007B6AA5"/>
    <w:rsid w:val="007B6C2D"/>
    <w:rsid w:val="007C1167"/>
    <w:rsid w:val="007C3691"/>
    <w:rsid w:val="007C4657"/>
    <w:rsid w:val="007C5A17"/>
    <w:rsid w:val="007D0625"/>
    <w:rsid w:val="007D085E"/>
    <w:rsid w:val="007D0CB6"/>
    <w:rsid w:val="007D1246"/>
    <w:rsid w:val="007D156E"/>
    <w:rsid w:val="007D169E"/>
    <w:rsid w:val="007D315D"/>
    <w:rsid w:val="007D3A69"/>
    <w:rsid w:val="007D3C07"/>
    <w:rsid w:val="007E184F"/>
    <w:rsid w:val="007E2D5E"/>
    <w:rsid w:val="007E2F9F"/>
    <w:rsid w:val="007E4835"/>
    <w:rsid w:val="007E4DB0"/>
    <w:rsid w:val="007E5116"/>
    <w:rsid w:val="007E611C"/>
    <w:rsid w:val="007F0016"/>
    <w:rsid w:val="007F16DC"/>
    <w:rsid w:val="007F1DB2"/>
    <w:rsid w:val="007F2520"/>
    <w:rsid w:val="007F2AC1"/>
    <w:rsid w:val="007F3377"/>
    <w:rsid w:val="007F3B31"/>
    <w:rsid w:val="007F498B"/>
    <w:rsid w:val="007F561F"/>
    <w:rsid w:val="007F5C91"/>
    <w:rsid w:val="007F5C94"/>
    <w:rsid w:val="007F606C"/>
    <w:rsid w:val="007F7D45"/>
    <w:rsid w:val="0080103C"/>
    <w:rsid w:val="0080193A"/>
    <w:rsid w:val="00803DF2"/>
    <w:rsid w:val="0080677E"/>
    <w:rsid w:val="00807306"/>
    <w:rsid w:val="00807839"/>
    <w:rsid w:val="00807C4F"/>
    <w:rsid w:val="008105FA"/>
    <w:rsid w:val="0081392C"/>
    <w:rsid w:val="00814B8C"/>
    <w:rsid w:val="00815059"/>
    <w:rsid w:val="00816842"/>
    <w:rsid w:val="00821058"/>
    <w:rsid w:val="008215B3"/>
    <w:rsid w:val="00824146"/>
    <w:rsid w:val="00825CD8"/>
    <w:rsid w:val="00826928"/>
    <w:rsid w:val="00826D36"/>
    <w:rsid w:val="0082740C"/>
    <w:rsid w:val="00831035"/>
    <w:rsid w:val="00831677"/>
    <w:rsid w:val="008317F3"/>
    <w:rsid w:val="0083280F"/>
    <w:rsid w:val="00832EB3"/>
    <w:rsid w:val="00834160"/>
    <w:rsid w:val="00836E5D"/>
    <w:rsid w:val="00836FD7"/>
    <w:rsid w:val="0084267B"/>
    <w:rsid w:val="00843C68"/>
    <w:rsid w:val="00844DA7"/>
    <w:rsid w:val="0084732E"/>
    <w:rsid w:val="008479C7"/>
    <w:rsid w:val="0085080E"/>
    <w:rsid w:val="00852212"/>
    <w:rsid w:val="00852664"/>
    <w:rsid w:val="00855A3D"/>
    <w:rsid w:val="008609F6"/>
    <w:rsid w:val="00860F07"/>
    <w:rsid w:val="008613AC"/>
    <w:rsid w:val="00862122"/>
    <w:rsid w:val="00863883"/>
    <w:rsid w:val="00866D5F"/>
    <w:rsid w:val="00866F35"/>
    <w:rsid w:val="00867474"/>
    <w:rsid w:val="00872525"/>
    <w:rsid w:val="0087461F"/>
    <w:rsid w:val="00874631"/>
    <w:rsid w:val="00874C17"/>
    <w:rsid w:val="008750C5"/>
    <w:rsid w:val="0087703D"/>
    <w:rsid w:val="00877335"/>
    <w:rsid w:val="0088342A"/>
    <w:rsid w:val="00883B5F"/>
    <w:rsid w:val="00884AE9"/>
    <w:rsid w:val="0088532F"/>
    <w:rsid w:val="0088600E"/>
    <w:rsid w:val="00887F9F"/>
    <w:rsid w:val="00890CB4"/>
    <w:rsid w:val="008910D2"/>
    <w:rsid w:val="0089178E"/>
    <w:rsid w:val="0089365C"/>
    <w:rsid w:val="00894353"/>
    <w:rsid w:val="008952D4"/>
    <w:rsid w:val="0089637E"/>
    <w:rsid w:val="008963E8"/>
    <w:rsid w:val="00896692"/>
    <w:rsid w:val="008967C9"/>
    <w:rsid w:val="008A0302"/>
    <w:rsid w:val="008A0916"/>
    <w:rsid w:val="008A22DD"/>
    <w:rsid w:val="008A355D"/>
    <w:rsid w:val="008A5BAF"/>
    <w:rsid w:val="008A5E8E"/>
    <w:rsid w:val="008A739E"/>
    <w:rsid w:val="008A7C12"/>
    <w:rsid w:val="008B156F"/>
    <w:rsid w:val="008B1D2A"/>
    <w:rsid w:val="008B25FF"/>
    <w:rsid w:val="008B3D37"/>
    <w:rsid w:val="008B3DF9"/>
    <w:rsid w:val="008B51D1"/>
    <w:rsid w:val="008C2A3F"/>
    <w:rsid w:val="008C3297"/>
    <w:rsid w:val="008C3A65"/>
    <w:rsid w:val="008C41BF"/>
    <w:rsid w:val="008C5E0B"/>
    <w:rsid w:val="008C6C74"/>
    <w:rsid w:val="008C7C0C"/>
    <w:rsid w:val="008D4389"/>
    <w:rsid w:val="008D59A8"/>
    <w:rsid w:val="008D608C"/>
    <w:rsid w:val="008D70DC"/>
    <w:rsid w:val="008D73B2"/>
    <w:rsid w:val="008E46CD"/>
    <w:rsid w:val="008E4879"/>
    <w:rsid w:val="008F101C"/>
    <w:rsid w:val="008F14A2"/>
    <w:rsid w:val="008F2336"/>
    <w:rsid w:val="008F2740"/>
    <w:rsid w:val="008F3768"/>
    <w:rsid w:val="008F511D"/>
    <w:rsid w:val="008F6796"/>
    <w:rsid w:val="00902290"/>
    <w:rsid w:val="00902DDE"/>
    <w:rsid w:val="0090424E"/>
    <w:rsid w:val="009043D6"/>
    <w:rsid w:val="00904E9D"/>
    <w:rsid w:val="009063FE"/>
    <w:rsid w:val="00906D86"/>
    <w:rsid w:val="00906EB1"/>
    <w:rsid w:val="009108E5"/>
    <w:rsid w:val="00913300"/>
    <w:rsid w:val="00913441"/>
    <w:rsid w:val="00916B62"/>
    <w:rsid w:val="00917416"/>
    <w:rsid w:val="009177DC"/>
    <w:rsid w:val="00922B03"/>
    <w:rsid w:val="00922E0C"/>
    <w:rsid w:val="0092314D"/>
    <w:rsid w:val="00923707"/>
    <w:rsid w:val="00923E6E"/>
    <w:rsid w:val="00923FE7"/>
    <w:rsid w:val="009302EB"/>
    <w:rsid w:val="00937EE9"/>
    <w:rsid w:val="00940132"/>
    <w:rsid w:val="00940DC5"/>
    <w:rsid w:val="00941A54"/>
    <w:rsid w:val="00942863"/>
    <w:rsid w:val="0094331E"/>
    <w:rsid w:val="009438BC"/>
    <w:rsid w:val="009439E9"/>
    <w:rsid w:val="00945884"/>
    <w:rsid w:val="00953860"/>
    <w:rsid w:val="0095476B"/>
    <w:rsid w:val="00960EA6"/>
    <w:rsid w:val="009622E2"/>
    <w:rsid w:val="00962508"/>
    <w:rsid w:val="00962C54"/>
    <w:rsid w:val="00963F34"/>
    <w:rsid w:val="0096489D"/>
    <w:rsid w:val="00966C39"/>
    <w:rsid w:val="009678E5"/>
    <w:rsid w:val="009715BE"/>
    <w:rsid w:val="009730C0"/>
    <w:rsid w:val="00975823"/>
    <w:rsid w:val="00975B03"/>
    <w:rsid w:val="00976F1C"/>
    <w:rsid w:val="00977132"/>
    <w:rsid w:val="00980F46"/>
    <w:rsid w:val="00981D1A"/>
    <w:rsid w:val="009820C9"/>
    <w:rsid w:val="00982368"/>
    <w:rsid w:val="00983D81"/>
    <w:rsid w:val="0098585C"/>
    <w:rsid w:val="00985C5E"/>
    <w:rsid w:val="00985C7B"/>
    <w:rsid w:val="0098795F"/>
    <w:rsid w:val="009908D5"/>
    <w:rsid w:val="00991D07"/>
    <w:rsid w:val="009921A4"/>
    <w:rsid w:val="00993E3F"/>
    <w:rsid w:val="00995836"/>
    <w:rsid w:val="00996D78"/>
    <w:rsid w:val="00997780"/>
    <w:rsid w:val="009A0B8C"/>
    <w:rsid w:val="009A0BA9"/>
    <w:rsid w:val="009A2450"/>
    <w:rsid w:val="009A2880"/>
    <w:rsid w:val="009A3792"/>
    <w:rsid w:val="009A6139"/>
    <w:rsid w:val="009A6489"/>
    <w:rsid w:val="009B1D76"/>
    <w:rsid w:val="009B4CB4"/>
    <w:rsid w:val="009B6D7C"/>
    <w:rsid w:val="009C20CE"/>
    <w:rsid w:val="009C2597"/>
    <w:rsid w:val="009C37C5"/>
    <w:rsid w:val="009C659B"/>
    <w:rsid w:val="009C76AB"/>
    <w:rsid w:val="009C7AC4"/>
    <w:rsid w:val="009D21AF"/>
    <w:rsid w:val="009D54A1"/>
    <w:rsid w:val="009D68A0"/>
    <w:rsid w:val="009D7154"/>
    <w:rsid w:val="009E0443"/>
    <w:rsid w:val="009E3357"/>
    <w:rsid w:val="009E33F5"/>
    <w:rsid w:val="009E43F6"/>
    <w:rsid w:val="009E4ECA"/>
    <w:rsid w:val="009F202A"/>
    <w:rsid w:val="009F3BE7"/>
    <w:rsid w:val="009F4205"/>
    <w:rsid w:val="009F6569"/>
    <w:rsid w:val="009F789C"/>
    <w:rsid w:val="009F7D58"/>
    <w:rsid w:val="00A00E14"/>
    <w:rsid w:val="00A01FE1"/>
    <w:rsid w:val="00A03A20"/>
    <w:rsid w:val="00A043BE"/>
    <w:rsid w:val="00A05BD6"/>
    <w:rsid w:val="00A061D8"/>
    <w:rsid w:val="00A07069"/>
    <w:rsid w:val="00A07251"/>
    <w:rsid w:val="00A10F50"/>
    <w:rsid w:val="00A12493"/>
    <w:rsid w:val="00A1348F"/>
    <w:rsid w:val="00A13679"/>
    <w:rsid w:val="00A15308"/>
    <w:rsid w:val="00A216D9"/>
    <w:rsid w:val="00A21C42"/>
    <w:rsid w:val="00A21FCA"/>
    <w:rsid w:val="00A22841"/>
    <w:rsid w:val="00A235FA"/>
    <w:rsid w:val="00A23624"/>
    <w:rsid w:val="00A24BC1"/>
    <w:rsid w:val="00A250BA"/>
    <w:rsid w:val="00A25642"/>
    <w:rsid w:val="00A30CCC"/>
    <w:rsid w:val="00A31702"/>
    <w:rsid w:val="00A31BC0"/>
    <w:rsid w:val="00A31CA0"/>
    <w:rsid w:val="00A3252C"/>
    <w:rsid w:val="00A355FB"/>
    <w:rsid w:val="00A36659"/>
    <w:rsid w:val="00A44360"/>
    <w:rsid w:val="00A477DD"/>
    <w:rsid w:val="00A6010D"/>
    <w:rsid w:val="00A60ADB"/>
    <w:rsid w:val="00A6113B"/>
    <w:rsid w:val="00A63938"/>
    <w:rsid w:val="00A64165"/>
    <w:rsid w:val="00A65D00"/>
    <w:rsid w:val="00A72349"/>
    <w:rsid w:val="00A73DFB"/>
    <w:rsid w:val="00A74D2C"/>
    <w:rsid w:val="00A75301"/>
    <w:rsid w:val="00A77478"/>
    <w:rsid w:val="00A81D1C"/>
    <w:rsid w:val="00A821B3"/>
    <w:rsid w:val="00A83B42"/>
    <w:rsid w:val="00A84597"/>
    <w:rsid w:val="00A8510C"/>
    <w:rsid w:val="00A853BB"/>
    <w:rsid w:val="00A85FA8"/>
    <w:rsid w:val="00A8699C"/>
    <w:rsid w:val="00A91C45"/>
    <w:rsid w:val="00A92B6B"/>
    <w:rsid w:val="00A93693"/>
    <w:rsid w:val="00A93BBD"/>
    <w:rsid w:val="00A95414"/>
    <w:rsid w:val="00A9572B"/>
    <w:rsid w:val="00AA2DAB"/>
    <w:rsid w:val="00AA38D1"/>
    <w:rsid w:val="00AA4CDD"/>
    <w:rsid w:val="00AA7419"/>
    <w:rsid w:val="00AB0B23"/>
    <w:rsid w:val="00AB1DDD"/>
    <w:rsid w:val="00AB2AA4"/>
    <w:rsid w:val="00AB34B3"/>
    <w:rsid w:val="00AB40E8"/>
    <w:rsid w:val="00AB412A"/>
    <w:rsid w:val="00AC1BC1"/>
    <w:rsid w:val="00AC2BF9"/>
    <w:rsid w:val="00AC3E7A"/>
    <w:rsid w:val="00AC4CE3"/>
    <w:rsid w:val="00AC5F6D"/>
    <w:rsid w:val="00AD57B3"/>
    <w:rsid w:val="00AD6722"/>
    <w:rsid w:val="00AE0B31"/>
    <w:rsid w:val="00AE133F"/>
    <w:rsid w:val="00AE47EF"/>
    <w:rsid w:val="00AE4A33"/>
    <w:rsid w:val="00AE6358"/>
    <w:rsid w:val="00AE727D"/>
    <w:rsid w:val="00AF1818"/>
    <w:rsid w:val="00AF2832"/>
    <w:rsid w:val="00AF3A34"/>
    <w:rsid w:val="00AF4DA8"/>
    <w:rsid w:val="00B01648"/>
    <w:rsid w:val="00B01CC1"/>
    <w:rsid w:val="00B0259F"/>
    <w:rsid w:val="00B02963"/>
    <w:rsid w:val="00B03F0D"/>
    <w:rsid w:val="00B04132"/>
    <w:rsid w:val="00B1091B"/>
    <w:rsid w:val="00B1121C"/>
    <w:rsid w:val="00B116FF"/>
    <w:rsid w:val="00B12D92"/>
    <w:rsid w:val="00B15383"/>
    <w:rsid w:val="00B1736A"/>
    <w:rsid w:val="00B2203B"/>
    <w:rsid w:val="00B23803"/>
    <w:rsid w:val="00B23892"/>
    <w:rsid w:val="00B23AF5"/>
    <w:rsid w:val="00B23D3A"/>
    <w:rsid w:val="00B23F36"/>
    <w:rsid w:val="00B23F5E"/>
    <w:rsid w:val="00B24A67"/>
    <w:rsid w:val="00B24D80"/>
    <w:rsid w:val="00B26E0B"/>
    <w:rsid w:val="00B30206"/>
    <w:rsid w:val="00B31EF2"/>
    <w:rsid w:val="00B34919"/>
    <w:rsid w:val="00B3640D"/>
    <w:rsid w:val="00B3695C"/>
    <w:rsid w:val="00B412A8"/>
    <w:rsid w:val="00B42C1A"/>
    <w:rsid w:val="00B44B82"/>
    <w:rsid w:val="00B478D8"/>
    <w:rsid w:val="00B50A72"/>
    <w:rsid w:val="00B5176C"/>
    <w:rsid w:val="00B51B62"/>
    <w:rsid w:val="00B5204D"/>
    <w:rsid w:val="00B5749B"/>
    <w:rsid w:val="00B57793"/>
    <w:rsid w:val="00B57F06"/>
    <w:rsid w:val="00B6167F"/>
    <w:rsid w:val="00B62048"/>
    <w:rsid w:val="00B622BC"/>
    <w:rsid w:val="00B62909"/>
    <w:rsid w:val="00B67CE3"/>
    <w:rsid w:val="00B712D5"/>
    <w:rsid w:val="00B7207D"/>
    <w:rsid w:val="00B77119"/>
    <w:rsid w:val="00B77EC7"/>
    <w:rsid w:val="00B8410B"/>
    <w:rsid w:val="00B8608F"/>
    <w:rsid w:val="00B87195"/>
    <w:rsid w:val="00B903E6"/>
    <w:rsid w:val="00B90E75"/>
    <w:rsid w:val="00B91026"/>
    <w:rsid w:val="00B92058"/>
    <w:rsid w:val="00B9334E"/>
    <w:rsid w:val="00B93922"/>
    <w:rsid w:val="00B9520D"/>
    <w:rsid w:val="00BA1615"/>
    <w:rsid w:val="00BA24CF"/>
    <w:rsid w:val="00BA4FE3"/>
    <w:rsid w:val="00BA5A09"/>
    <w:rsid w:val="00BA64D8"/>
    <w:rsid w:val="00BA7194"/>
    <w:rsid w:val="00BA7559"/>
    <w:rsid w:val="00BA77F0"/>
    <w:rsid w:val="00BB15EC"/>
    <w:rsid w:val="00BB39C1"/>
    <w:rsid w:val="00BB5C3C"/>
    <w:rsid w:val="00BC08B6"/>
    <w:rsid w:val="00BC5F60"/>
    <w:rsid w:val="00BC69BC"/>
    <w:rsid w:val="00BC69DD"/>
    <w:rsid w:val="00BC7A8A"/>
    <w:rsid w:val="00BD06B2"/>
    <w:rsid w:val="00BD06B8"/>
    <w:rsid w:val="00BD1099"/>
    <w:rsid w:val="00BD194D"/>
    <w:rsid w:val="00BD474F"/>
    <w:rsid w:val="00BD4A79"/>
    <w:rsid w:val="00BE0A22"/>
    <w:rsid w:val="00BE18F8"/>
    <w:rsid w:val="00BE24D4"/>
    <w:rsid w:val="00BE38E2"/>
    <w:rsid w:val="00BE4695"/>
    <w:rsid w:val="00BE506F"/>
    <w:rsid w:val="00BE7B6D"/>
    <w:rsid w:val="00BF0071"/>
    <w:rsid w:val="00BF3B33"/>
    <w:rsid w:val="00BF3FD1"/>
    <w:rsid w:val="00BF42E9"/>
    <w:rsid w:val="00C00814"/>
    <w:rsid w:val="00C01F27"/>
    <w:rsid w:val="00C01F32"/>
    <w:rsid w:val="00C05CD2"/>
    <w:rsid w:val="00C07AE3"/>
    <w:rsid w:val="00C10AC6"/>
    <w:rsid w:val="00C12858"/>
    <w:rsid w:val="00C12BDC"/>
    <w:rsid w:val="00C13301"/>
    <w:rsid w:val="00C13A7D"/>
    <w:rsid w:val="00C13C3D"/>
    <w:rsid w:val="00C1507C"/>
    <w:rsid w:val="00C154D2"/>
    <w:rsid w:val="00C16277"/>
    <w:rsid w:val="00C168AA"/>
    <w:rsid w:val="00C169DD"/>
    <w:rsid w:val="00C17865"/>
    <w:rsid w:val="00C205C2"/>
    <w:rsid w:val="00C20741"/>
    <w:rsid w:val="00C21A9A"/>
    <w:rsid w:val="00C22D23"/>
    <w:rsid w:val="00C26686"/>
    <w:rsid w:val="00C30035"/>
    <w:rsid w:val="00C31DBE"/>
    <w:rsid w:val="00C32FF4"/>
    <w:rsid w:val="00C3328A"/>
    <w:rsid w:val="00C33FC2"/>
    <w:rsid w:val="00C35880"/>
    <w:rsid w:val="00C41507"/>
    <w:rsid w:val="00C4274A"/>
    <w:rsid w:val="00C42B2B"/>
    <w:rsid w:val="00C43EB7"/>
    <w:rsid w:val="00C44077"/>
    <w:rsid w:val="00C44E65"/>
    <w:rsid w:val="00C45985"/>
    <w:rsid w:val="00C463E3"/>
    <w:rsid w:val="00C467B4"/>
    <w:rsid w:val="00C46993"/>
    <w:rsid w:val="00C46E30"/>
    <w:rsid w:val="00C5049A"/>
    <w:rsid w:val="00C52237"/>
    <w:rsid w:val="00C53206"/>
    <w:rsid w:val="00C542C0"/>
    <w:rsid w:val="00C545FA"/>
    <w:rsid w:val="00C55C4B"/>
    <w:rsid w:val="00C56F6E"/>
    <w:rsid w:val="00C572CD"/>
    <w:rsid w:val="00C57C40"/>
    <w:rsid w:val="00C57E23"/>
    <w:rsid w:val="00C60E66"/>
    <w:rsid w:val="00C61C17"/>
    <w:rsid w:val="00C66833"/>
    <w:rsid w:val="00C6777E"/>
    <w:rsid w:val="00C71031"/>
    <w:rsid w:val="00C73FCE"/>
    <w:rsid w:val="00C7540E"/>
    <w:rsid w:val="00C75EA2"/>
    <w:rsid w:val="00C81385"/>
    <w:rsid w:val="00C82176"/>
    <w:rsid w:val="00C84FA7"/>
    <w:rsid w:val="00C8502F"/>
    <w:rsid w:val="00C90CA6"/>
    <w:rsid w:val="00C90D28"/>
    <w:rsid w:val="00C912E8"/>
    <w:rsid w:val="00CA1048"/>
    <w:rsid w:val="00CA1976"/>
    <w:rsid w:val="00CA27FB"/>
    <w:rsid w:val="00CA3DF5"/>
    <w:rsid w:val="00CA5D33"/>
    <w:rsid w:val="00CA5F0B"/>
    <w:rsid w:val="00CA6C36"/>
    <w:rsid w:val="00CB035B"/>
    <w:rsid w:val="00CB30D7"/>
    <w:rsid w:val="00CB34ED"/>
    <w:rsid w:val="00CB3577"/>
    <w:rsid w:val="00CB391E"/>
    <w:rsid w:val="00CB4480"/>
    <w:rsid w:val="00CB4E18"/>
    <w:rsid w:val="00CC0C5F"/>
    <w:rsid w:val="00CC14BE"/>
    <w:rsid w:val="00CC5CF8"/>
    <w:rsid w:val="00CC6371"/>
    <w:rsid w:val="00CC6815"/>
    <w:rsid w:val="00CD0307"/>
    <w:rsid w:val="00CD0679"/>
    <w:rsid w:val="00CD26BC"/>
    <w:rsid w:val="00CD39E8"/>
    <w:rsid w:val="00CD4E69"/>
    <w:rsid w:val="00CD5D3B"/>
    <w:rsid w:val="00CD6B8A"/>
    <w:rsid w:val="00CE0330"/>
    <w:rsid w:val="00CE2C7B"/>
    <w:rsid w:val="00CE4F6B"/>
    <w:rsid w:val="00CE5838"/>
    <w:rsid w:val="00CF548E"/>
    <w:rsid w:val="00CF5A24"/>
    <w:rsid w:val="00CF645E"/>
    <w:rsid w:val="00CF7000"/>
    <w:rsid w:val="00D0245D"/>
    <w:rsid w:val="00D02BAD"/>
    <w:rsid w:val="00D03571"/>
    <w:rsid w:val="00D12D9B"/>
    <w:rsid w:val="00D135C3"/>
    <w:rsid w:val="00D14166"/>
    <w:rsid w:val="00D14351"/>
    <w:rsid w:val="00D14C92"/>
    <w:rsid w:val="00D15EC0"/>
    <w:rsid w:val="00D16E6D"/>
    <w:rsid w:val="00D20337"/>
    <w:rsid w:val="00D22845"/>
    <w:rsid w:val="00D22C6D"/>
    <w:rsid w:val="00D25182"/>
    <w:rsid w:val="00D30B47"/>
    <w:rsid w:val="00D31D8F"/>
    <w:rsid w:val="00D330CF"/>
    <w:rsid w:val="00D33958"/>
    <w:rsid w:val="00D352AA"/>
    <w:rsid w:val="00D35C2C"/>
    <w:rsid w:val="00D3681C"/>
    <w:rsid w:val="00D368B4"/>
    <w:rsid w:val="00D426FC"/>
    <w:rsid w:val="00D466BA"/>
    <w:rsid w:val="00D522D4"/>
    <w:rsid w:val="00D52DBB"/>
    <w:rsid w:val="00D5393C"/>
    <w:rsid w:val="00D5582E"/>
    <w:rsid w:val="00D5595F"/>
    <w:rsid w:val="00D56390"/>
    <w:rsid w:val="00D56E47"/>
    <w:rsid w:val="00D5B23A"/>
    <w:rsid w:val="00D63E15"/>
    <w:rsid w:val="00D661E2"/>
    <w:rsid w:val="00D6658E"/>
    <w:rsid w:val="00D725B2"/>
    <w:rsid w:val="00D7300F"/>
    <w:rsid w:val="00D74C63"/>
    <w:rsid w:val="00D74FE8"/>
    <w:rsid w:val="00D75002"/>
    <w:rsid w:val="00D759D8"/>
    <w:rsid w:val="00D763B1"/>
    <w:rsid w:val="00D805D0"/>
    <w:rsid w:val="00D80B4B"/>
    <w:rsid w:val="00D80CC1"/>
    <w:rsid w:val="00D80F47"/>
    <w:rsid w:val="00D810E5"/>
    <w:rsid w:val="00D81C3D"/>
    <w:rsid w:val="00D83AD4"/>
    <w:rsid w:val="00D83E70"/>
    <w:rsid w:val="00D90DBA"/>
    <w:rsid w:val="00D94A96"/>
    <w:rsid w:val="00D94C27"/>
    <w:rsid w:val="00DA3B19"/>
    <w:rsid w:val="00DA4144"/>
    <w:rsid w:val="00DA5866"/>
    <w:rsid w:val="00DA5BCF"/>
    <w:rsid w:val="00DA626A"/>
    <w:rsid w:val="00DB04FC"/>
    <w:rsid w:val="00DB0A11"/>
    <w:rsid w:val="00DB1306"/>
    <w:rsid w:val="00DB634D"/>
    <w:rsid w:val="00DB6B0C"/>
    <w:rsid w:val="00DC0249"/>
    <w:rsid w:val="00DC1761"/>
    <w:rsid w:val="00DC44F8"/>
    <w:rsid w:val="00DC5891"/>
    <w:rsid w:val="00DC6D5D"/>
    <w:rsid w:val="00DC6FB6"/>
    <w:rsid w:val="00DD1D68"/>
    <w:rsid w:val="00DD2B6A"/>
    <w:rsid w:val="00DD5294"/>
    <w:rsid w:val="00DD583A"/>
    <w:rsid w:val="00DD67CF"/>
    <w:rsid w:val="00DD7BEA"/>
    <w:rsid w:val="00DE30A6"/>
    <w:rsid w:val="00DE344C"/>
    <w:rsid w:val="00DE3C77"/>
    <w:rsid w:val="00DE569B"/>
    <w:rsid w:val="00DE668A"/>
    <w:rsid w:val="00DE690F"/>
    <w:rsid w:val="00DE78A2"/>
    <w:rsid w:val="00DF0DBB"/>
    <w:rsid w:val="00DF18F0"/>
    <w:rsid w:val="00DF1D5E"/>
    <w:rsid w:val="00DF401B"/>
    <w:rsid w:val="00DF4C65"/>
    <w:rsid w:val="00DF5A2F"/>
    <w:rsid w:val="00E026A2"/>
    <w:rsid w:val="00E03092"/>
    <w:rsid w:val="00E101C6"/>
    <w:rsid w:val="00E1053B"/>
    <w:rsid w:val="00E10617"/>
    <w:rsid w:val="00E121E4"/>
    <w:rsid w:val="00E12D43"/>
    <w:rsid w:val="00E13932"/>
    <w:rsid w:val="00E164E3"/>
    <w:rsid w:val="00E16A75"/>
    <w:rsid w:val="00E20D8E"/>
    <w:rsid w:val="00E2385E"/>
    <w:rsid w:val="00E25F0E"/>
    <w:rsid w:val="00E2643C"/>
    <w:rsid w:val="00E26BF1"/>
    <w:rsid w:val="00E27451"/>
    <w:rsid w:val="00E27D94"/>
    <w:rsid w:val="00E304B7"/>
    <w:rsid w:val="00E31465"/>
    <w:rsid w:val="00E34044"/>
    <w:rsid w:val="00E35B93"/>
    <w:rsid w:val="00E36135"/>
    <w:rsid w:val="00E366DE"/>
    <w:rsid w:val="00E36A50"/>
    <w:rsid w:val="00E37267"/>
    <w:rsid w:val="00E37360"/>
    <w:rsid w:val="00E37A01"/>
    <w:rsid w:val="00E4094E"/>
    <w:rsid w:val="00E40BBE"/>
    <w:rsid w:val="00E40C67"/>
    <w:rsid w:val="00E412CE"/>
    <w:rsid w:val="00E43D8D"/>
    <w:rsid w:val="00E44283"/>
    <w:rsid w:val="00E47260"/>
    <w:rsid w:val="00E4774E"/>
    <w:rsid w:val="00E47807"/>
    <w:rsid w:val="00E47958"/>
    <w:rsid w:val="00E512A9"/>
    <w:rsid w:val="00E513AE"/>
    <w:rsid w:val="00E51BAB"/>
    <w:rsid w:val="00E52638"/>
    <w:rsid w:val="00E60A85"/>
    <w:rsid w:val="00E619B2"/>
    <w:rsid w:val="00E62A63"/>
    <w:rsid w:val="00E62D0F"/>
    <w:rsid w:val="00E64EF8"/>
    <w:rsid w:val="00E659E0"/>
    <w:rsid w:val="00E659EF"/>
    <w:rsid w:val="00E675E8"/>
    <w:rsid w:val="00E676DA"/>
    <w:rsid w:val="00E72E93"/>
    <w:rsid w:val="00E751C0"/>
    <w:rsid w:val="00E761C3"/>
    <w:rsid w:val="00E801FD"/>
    <w:rsid w:val="00E81F6D"/>
    <w:rsid w:val="00E828E0"/>
    <w:rsid w:val="00E82E05"/>
    <w:rsid w:val="00E85407"/>
    <w:rsid w:val="00E85E1E"/>
    <w:rsid w:val="00E85E4D"/>
    <w:rsid w:val="00E87F0C"/>
    <w:rsid w:val="00E90B32"/>
    <w:rsid w:val="00E91598"/>
    <w:rsid w:val="00E94B89"/>
    <w:rsid w:val="00E9532B"/>
    <w:rsid w:val="00E95B23"/>
    <w:rsid w:val="00E96929"/>
    <w:rsid w:val="00E97843"/>
    <w:rsid w:val="00E97AB4"/>
    <w:rsid w:val="00E97F7B"/>
    <w:rsid w:val="00EA1737"/>
    <w:rsid w:val="00EA1E63"/>
    <w:rsid w:val="00EA57D4"/>
    <w:rsid w:val="00EB00EA"/>
    <w:rsid w:val="00EB1F6C"/>
    <w:rsid w:val="00EB20DC"/>
    <w:rsid w:val="00EB258E"/>
    <w:rsid w:val="00EB47E7"/>
    <w:rsid w:val="00EB5383"/>
    <w:rsid w:val="00EB5956"/>
    <w:rsid w:val="00EB630C"/>
    <w:rsid w:val="00EB6EBF"/>
    <w:rsid w:val="00EB728E"/>
    <w:rsid w:val="00EB7DAF"/>
    <w:rsid w:val="00EC2C37"/>
    <w:rsid w:val="00EC483F"/>
    <w:rsid w:val="00EC6E5E"/>
    <w:rsid w:val="00ED03DA"/>
    <w:rsid w:val="00ED0E15"/>
    <w:rsid w:val="00ED29AD"/>
    <w:rsid w:val="00ED2A7E"/>
    <w:rsid w:val="00ED6160"/>
    <w:rsid w:val="00ED6D66"/>
    <w:rsid w:val="00EE0096"/>
    <w:rsid w:val="00EE1CB9"/>
    <w:rsid w:val="00EE20A4"/>
    <w:rsid w:val="00EE47B9"/>
    <w:rsid w:val="00EE6ADA"/>
    <w:rsid w:val="00EF0BC1"/>
    <w:rsid w:val="00EF496C"/>
    <w:rsid w:val="00EF4B1E"/>
    <w:rsid w:val="00EF5FA6"/>
    <w:rsid w:val="00EF5FCB"/>
    <w:rsid w:val="00EF670A"/>
    <w:rsid w:val="00EF68C6"/>
    <w:rsid w:val="00EF7E88"/>
    <w:rsid w:val="00F01B52"/>
    <w:rsid w:val="00F03182"/>
    <w:rsid w:val="00F03778"/>
    <w:rsid w:val="00F046ED"/>
    <w:rsid w:val="00F047D2"/>
    <w:rsid w:val="00F05881"/>
    <w:rsid w:val="00F05B2A"/>
    <w:rsid w:val="00F06878"/>
    <w:rsid w:val="00F06C51"/>
    <w:rsid w:val="00F11F44"/>
    <w:rsid w:val="00F13E8A"/>
    <w:rsid w:val="00F14709"/>
    <w:rsid w:val="00F14868"/>
    <w:rsid w:val="00F14A34"/>
    <w:rsid w:val="00F165E7"/>
    <w:rsid w:val="00F16DCB"/>
    <w:rsid w:val="00F202A1"/>
    <w:rsid w:val="00F20929"/>
    <w:rsid w:val="00F22119"/>
    <w:rsid w:val="00F2233C"/>
    <w:rsid w:val="00F22EA1"/>
    <w:rsid w:val="00F252B6"/>
    <w:rsid w:val="00F25B6B"/>
    <w:rsid w:val="00F26DF9"/>
    <w:rsid w:val="00F27B96"/>
    <w:rsid w:val="00F309FB"/>
    <w:rsid w:val="00F30FD8"/>
    <w:rsid w:val="00F325F7"/>
    <w:rsid w:val="00F32B80"/>
    <w:rsid w:val="00F32E6C"/>
    <w:rsid w:val="00F33ABF"/>
    <w:rsid w:val="00F34495"/>
    <w:rsid w:val="00F34CD5"/>
    <w:rsid w:val="00F36D3E"/>
    <w:rsid w:val="00F40BA2"/>
    <w:rsid w:val="00F417F1"/>
    <w:rsid w:val="00F42A95"/>
    <w:rsid w:val="00F43CE6"/>
    <w:rsid w:val="00F4413B"/>
    <w:rsid w:val="00F44C9B"/>
    <w:rsid w:val="00F526CA"/>
    <w:rsid w:val="00F5363A"/>
    <w:rsid w:val="00F557A9"/>
    <w:rsid w:val="00F602AC"/>
    <w:rsid w:val="00F608FF"/>
    <w:rsid w:val="00F62322"/>
    <w:rsid w:val="00F6357C"/>
    <w:rsid w:val="00F66A46"/>
    <w:rsid w:val="00F66E4D"/>
    <w:rsid w:val="00F702DD"/>
    <w:rsid w:val="00F70575"/>
    <w:rsid w:val="00F71938"/>
    <w:rsid w:val="00F73230"/>
    <w:rsid w:val="00F75EAC"/>
    <w:rsid w:val="00F76DAF"/>
    <w:rsid w:val="00F8157F"/>
    <w:rsid w:val="00F82609"/>
    <w:rsid w:val="00F834F8"/>
    <w:rsid w:val="00F83FDC"/>
    <w:rsid w:val="00F848FC"/>
    <w:rsid w:val="00F85F9B"/>
    <w:rsid w:val="00F919FC"/>
    <w:rsid w:val="00F9277B"/>
    <w:rsid w:val="00F93706"/>
    <w:rsid w:val="00F93F83"/>
    <w:rsid w:val="00F9497E"/>
    <w:rsid w:val="00F960E1"/>
    <w:rsid w:val="00F9659A"/>
    <w:rsid w:val="00F97372"/>
    <w:rsid w:val="00F97564"/>
    <w:rsid w:val="00FA109C"/>
    <w:rsid w:val="00FA1582"/>
    <w:rsid w:val="00FA4789"/>
    <w:rsid w:val="00FA4ACB"/>
    <w:rsid w:val="00FB48E5"/>
    <w:rsid w:val="00FB5EA9"/>
    <w:rsid w:val="00FB65A9"/>
    <w:rsid w:val="00FB6FF8"/>
    <w:rsid w:val="00FC0300"/>
    <w:rsid w:val="00FC189D"/>
    <w:rsid w:val="00FC2873"/>
    <w:rsid w:val="00FC3AF7"/>
    <w:rsid w:val="00FC40B6"/>
    <w:rsid w:val="00FC4FE8"/>
    <w:rsid w:val="00FC5165"/>
    <w:rsid w:val="00FC5CD0"/>
    <w:rsid w:val="00FC6C3D"/>
    <w:rsid w:val="00FC6E45"/>
    <w:rsid w:val="00FD089B"/>
    <w:rsid w:val="00FD2C59"/>
    <w:rsid w:val="00FD513C"/>
    <w:rsid w:val="00FD6C9E"/>
    <w:rsid w:val="00FD7206"/>
    <w:rsid w:val="00FD7D7B"/>
    <w:rsid w:val="00FE1155"/>
    <w:rsid w:val="00FE141F"/>
    <w:rsid w:val="00FE382E"/>
    <w:rsid w:val="00FE3C58"/>
    <w:rsid w:val="00FE5F1A"/>
    <w:rsid w:val="00FE66AB"/>
    <w:rsid w:val="00FE6BB5"/>
    <w:rsid w:val="00FE7414"/>
    <w:rsid w:val="00FF0A91"/>
    <w:rsid w:val="00FF0ACB"/>
    <w:rsid w:val="00FF1FD8"/>
    <w:rsid w:val="00FF3914"/>
    <w:rsid w:val="00FF4387"/>
    <w:rsid w:val="00FF6874"/>
    <w:rsid w:val="00FF6F58"/>
    <w:rsid w:val="018945B2"/>
    <w:rsid w:val="02524802"/>
    <w:rsid w:val="02BBEB41"/>
    <w:rsid w:val="04383853"/>
    <w:rsid w:val="058CF4E6"/>
    <w:rsid w:val="05DDA17A"/>
    <w:rsid w:val="0654A0DF"/>
    <w:rsid w:val="06E885B8"/>
    <w:rsid w:val="078F5C64"/>
    <w:rsid w:val="081D4A25"/>
    <w:rsid w:val="083DC2C6"/>
    <w:rsid w:val="08A457E8"/>
    <w:rsid w:val="08D5ABBD"/>
    <w:rsid w:val="09B896D1"/>
    <w:rsid w:val="0A80E1FB"/>
    <w:rsid w:val="0B89DA2C"/>
    <w:rsid w:val="0E400252"/>
    <w:rsid w:val="0E8826DD"/>
    <w:rsid w:val="0FC7BF16"/>
    <w:rsid w:val="10E7EED7"/>
    <w:rsid w:val="1255FF64"/>
    <w:rsid w:val="13860513"/>
    <w:rsid w:val="1425315E"/>
    <w:rsid w:val="147F2617"/>
    <w:rsid w:val="149ADB36"/>
    <w:rsid w:val="14E16448"/>
    <w:rsid w:val="17838CB0"/>
    <w:rsid w:val="1825ED8C"/>
    <w:rsid w:val="19709F84"/>
    <w:rsid w:val="1A2BA5A1"/>
    <w:rsid w:val="1A925729"/>
    <w:rsid w:val="1B88BA33"/>
    <w:rsid w:val="1C8D19C1"/>
    <w:rsid w:val="1CA95BD3"/>
    <w:rsid w:val="1CC12C15"/>
    <w:rsid w:val="1EAC5487"/>
    <w:rsid w:val="1EEF5C48"/>
    <w:rsid w:val="200D2730"/>
    <w:rsid w:val="21940960"/>
    <w:rsid w:val="2358A064"/>
    <w:rsid w:val="2390C52A"/>
    <w:rsid w:val="240A75DF"/>
    <w:rsid w:val="24561512"/>
    <w:rsid w:val="24FE4CC9"/>
    <w:rsid w:val="27972A77"/>
    <w:rsid w:val="27F407A3"/>
    <w:rsid w:val="2AE4AF40"/>
    <w:rsid w:val="2B165CB9"/>
    <w:rsid w:val="2C1D01C8"/>
    <w:rsid w:val="2D01D35D"/>
    <w:rsid w:val="2D29B0E1"/>
    <w:rsid w:val="2E5A9E07"/>
    <w:rsid w:val="3111C16C"/>
    <w:rsid w:val="32160D07"/>
    <w:rsid w:val="33AA032E"/>
    <w:rsid w:val="367FA915"/>
    <w:rsid w:val="377B32A7"/>
    <w:rsid w:val="38E1A0AB"/>
    <w:rsid w:val="39852814"/>
    <w:rsid w:val="39D14B4A"/>
    <w:rsid w:val="3A4B0862"/>
    <w:rsid w:val="3B08E8ED"/>
    <w:rsid w:val="3C19416D"/>
    <w:rsid w:val="3C1C6D70"/>
    <w:rsid w:val="3C3625E3"/>
    <w:rsid w:val="3CBE5199"/>
    <w:rsid w:val="3CFD79EF"/>
    <w:rsid w:val="3D6E98A4"/>
    <w:rsid w:val="3FB0622A"/>
    <w:rsid w:val="40051C64"/>
    <w:rsid w:val="4143BF00"/>
    <w:rsid w:val="414C33A1"/>
    <w:rsid w:val="43BCE2C4"/>
    <w:rsid w:val="44E7B066"/>
    <w:rsid w:val="452B5AB6"/>
    <w:rsid w:val="45A6FB56"/>
    <w:rsid w:val="4878B3D8"/>
    <w:rsid w:val="4961463F"/>
    <w:rsid w:val="49CFBF0E"/>
    <w:rsid w:val="4BEB0332"/>
    <w:rsid w:val="4D126A1C"/>
    <w:rsid w:val="4DB20D3B"/>
    <w:rsid w:val="4F033239"/>
    <w:rsid w:val="4F4AF731"/>
    <w:rsid w:val="4F4C3828"/>
    <w:rsid w:val="4F8C5D90"/>
    <w:rsid w:val="506961FF"/>
    <w:rsid w:val="5071DC63"/>
    <w:rsid w:val="50A334D3"/>
    <w:rsid w:val="51BA6D18"/>
    <w:rsid w:val="51C1F012"/>
    <w:rsid w:val="5332C827"/>
    <w:rsid w:val="53975EA4"/>
    <w:rsid w:val="54365CE8"/>
    <w:rsid w:val="544F7B31"/>
    <w:rsid w:val="54997112"/>
    <w:rsid w:val="54DF70BA"/>
    <w:rsid w:val="54E7C0E5"/>
    <w:rsid w:val="55249DA3"/>
    <w:rsid w:val="55DC028E"/>
    <w:rsid w:val="566FB5CD"/>
    <w:rsid w:val="58575075"/>
    <w:rsid w:val="58ADA083"/>
    <w:rsid w:val="58C62573"/>
    <w:rsid w:val="5962062E"/>
    <w:rsid w:val="59856F50"/>
    <w:rsid w:val="5AE1C47D"/>
    <w:rsid w:val="5AFFF749"/>
    <w:rsid w:val="5CB3B343"/>
    <w:rsid w:val="5F08D2CA"/>
    <w:rsid w:val="5FAA0B02"/>
    <w:rsid w:val="60578628"/>
    <w:rsid w:val="6085F0CB"/>
    <w:rsid w:val="60B68892"/>
    <w:rsid w:val="60E6AA5B"/>
    <w:rsid w:val="6114D5DC"/>
    <w:rsid w:val="619E706F"/>
    <w:rsid w:val="61A3C8C1"/>
    <w:rsid w:val="62353D74"/>
    <w:rsid w:val="638D6B98"/>
    <w:rsid w:val="63A4447E"/>
    <w:rsid w:val="6412FE5B"/>
    <w:rsid w:val="658CF1F9"/>
    <w:rsid w:val="65A20FBC"/>
    <w:rsid w:val="672EB05C"/>
    <w:rsid w:val="68D2FFCA"/>
    <w:rsid w:val="694F2271"/>
    <w:rsid w:val="6A97BAA6"/>
    <w:rsid w:val="6C0A51BE"/>
    <w:rsid w:val="6C413C46"/>
    <w:rsid w:val="6DA6221F"/>
    <w:rsid w:val="6E34FB61"/>
    <w:rsid w:val="6E856C03"/>
    <w:rsid w:val="709DED39"/>
    <w:rsid w:val="71CB2CE0"/>
    <w:rsid w:val="751D0D94"/>
    <w:rsid w:val="7561B601"/>
    <w:rsid w:val="763CFCA2"/>
    <w:rsid w:val="782BC343"/>
    <w:rsid w:val="788CB976"/>
    <w:rsid w:val="7973D2C1"/>
    <w:rsid w:val="798CEEFE"/>
    <w:rsid w:val="7A038F92"/>
    <w:rsid w:val="7A76C44F"/>
    <w:rsid w:val="7A9E7D2B"/>
    <w:rsid w:val="7B3EEF6F"/>
    <w:rsid w:val="7E421894"/>
    <w:rsid w:val="7E75F1A8"/>
    <w:rsid w:val="7EB550AB"/>
    <w:rsid w:val="7F052D27"/>
    <w:rsid w:val="7F8752A0"/>
    <w:rsid w:val="7FDCB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D25C4"/>
  <w15:docId w15:val="{9571E675-4F16-43B8-BA64-594B6F65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D6"/>
    <w:pPr>
      <w:spacing w:after="0" w:line="240" w:lineRule="auto"/>
    </w:pPr>
    <w:rPr>
      <w:rFonts w:ascii="Arial" w:eastAsia="Times New Roman" w:hAnsi="Arial" w:cs="Arial"/>
      <w:bCs/>
      <w:sz w:val="24"/>
      <w:szCs w:val="24"/>
      <w:lang w:eastAsia="en-GB"/>
    </w:rPr>
  </w:style>
  <w:style w:type="paragraph" w:styleId="Heading1">
    <w:name w:val="heading 1"/>
    <w:aliases w:val="Heading,Part,Section Heading,h1,level 1,Level 1 Head,H1,Titre 1 SQ,Numbered - 1,CBC Heading 1,Section"/>
    <w:basedOn w:val="Normal"/>
    <w:next w:val="Normal"/>
    <w:link w:val="Heading1Char"/>
    <w:qFormat/>
    <w:rsid w:val="00FB65A9"/>
    <w:pPr>
      <w:keepNext/>
      <w:tabs>
        <w:tab w:val="num" w:pos="720"/>
      </w:tabs>
      <w:spacing w:before="60" w:after="120"/>
      <w:ind w:left="720" w:hanging="720"/>
      <w:jc w:val="both"/>
      <w:outlineLvl w:val="0"/>
    </w:pPr>
    <w:rPr>
      <w:rFonts w:ascii="Garamond" w:hAnsi="Garamond" w:cs="Times New Roman"/>
      <w:b/>
      <w:bCs w:val="0"/>
      <w:kern w:val="28"/>
      <w:szCs w:val="20"/>
      <w:lang w:eastAsia="en-US"/>
    </w:rPr>
  </w:style>
  <w:style w:type="paragraph" w:styleId="Heading2">
    <w:name w:val="heading 2"/>
    <w:aliases w:val="h2,2nd level,H2,sub title,2,l2,Header 2,Header2,list 2,list 2,heading 2TOC,Head 2,List level 2,UNDERRUBRIK 1-2,L2,dd heading 2,dh2,Heading 2 Hidden,CHS,H2-Heading 2,22,heading2,list2,A,A.B.C.,Heading2,Heading Indent No L2,No Number,o,I2,PARA2"/>
    <w:basedOn w:val="Normal"/>
    <w:next w:val="Normal"/>
    <w:link w:val="Heading2Char"/>
    <w:qFormat/>
    <w:rsid w:val="003045D6"/>
    <w:pPr>
      <w:keepNext/>
      <w:spacing w:before="240" w:after="60"/>
      <w:outlineLvl w:val="1"/>
    </w:pPr>
    <w:rPr>
      <w:bCs w:val="0"/>
      <w:i/>
      <w:iCs/>
      <w:sz w:val="28"/>
      <w:szCs w:val="28"/>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link w:val="Heading3Char"/>
    <w:qFormat/>
    <w:rsid w:val="00FB65A9"/>
    <w:pPr>
      <w:keepNext/>
      <w:tabs>
        <w:tab w:val="num" w:pos="720"/>
      </w:tabs>
      <w:spacing w:before="120" w:after="120"/>
      <w:ind w:left="720" w:hanging="720"/>
      <w:jc w:val="both"/>
      <w:outlineLvl w:val="2"/>
    </w:pPr>
    <w:rPr>
      <w:rFonts w:ascii="Garamond" w:hAnsi="Garamond" w:cs="Times New Roman"/>
      <w:bCs w:val="0"/>
      <w:szCs w:val="20"/>
      <w:lang w:eastAsia="en-US"/>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next w:val="Normal"/>
    <w:link w:val="Heading4Char"/>
    <w:qFormat/>
    <w:rsid w:val="0098795F"/>
    <w:pPr>
      <w:keepNext/>
      <w:tabs>
        <w:tab w:val="num" w:pos="864"/>
      </w:tabs>
      <w:spacing w:before="240" w:after="60"/>
      <w:ind w:left="864" w:hanging="864"/>
      <w:outlineLvl w:val="3"/>
    </w:pPr>
    <w:rPr>
      <w:rFonts w:ascii="Times New Roman" w:hAnsi="Times New Roman" w:cs="Times New Roman"/>
      <w:b/>
      <w:sz w:val="28"/>
      <w:szCs w:val="28"/>
      <w:lang w:eastAsia="en-US"/>
    </w:rPr>
  </w:style>
  <w:style w:type="paragraph" w:styleId="Heading5">
    <w:name w:val="heading 5"/>
    <w:aliases w:val="H5,h5,Level 3 - i,Org Heading 3,h51,Alpha,Response Type,Response Type1,Response Type2,Response Type3,Response Type4,Response Type5,Response Type6,Response Type7,Appendix A to X,Heading 5   Appendix A to X,Lev 5,PA Pico Section,Roman list,H51,5"/>
    <w:basedOn w:val="Normal"/>
    <w:next w:val="Normal"/>
    <w:link w:val="Heading5Char"/>
    <w:qFormat/>
    <w:rsid w:val="0098795F"/>
    <w:pPr>
      <w:tabs>
        <w:tab w:val="num" w:pos="1008"/>
      </w:tabs>
      <w:spacing w:before="240" w:after="60"/>
      <w:ind w:left="1008" w:hanging="1008"/>
      <w:outlineLvl w:val="4"/>
    </w:pPr>
    <w:rPr>
      <w:b/>
      <w:i/>
      <w:iCs/>
      <w:sz w:val="26"/>
      <w:szCs w:val="26"/>
      <w:lang w:eastAsia="en-US"/>
    </w:rPr>
  </w:style>
  <w:style w:type="paragraph" w:styleId="Heading6">
    <w:name w:val="heading 6"/>
    <w:aliases w:val="h6,h6-new,h61,Roman,Heading 6  Appendix Y &amp; Z,Legal Level 1.,Bullet list,Lev 6,PA Appendix,H6,H61,PR14,Heading 6(unused),L1 PIP,H6 DO NOT USE,bullet2,Blank 2"/>
    <w:basedOn w:val="Normal"/>
    <w:next w:val="Normal"/>
    <w:link w:val="Heading6Char"/>
    <w:qFormat/>
    <w:rsid w:val="0098795F"/>
    <w:pPr>
      <w:tabs>
        <w:tab w:val="num" w:pos="1152"/>
      </w:tabs>
      <w:spacing w:before="240" w:after="60"/>
      <w:ind w:left="1152" w:hanging="1152"/>
      <w:outlineLvl w:val="5"/>
    </w:pPr>
    <w:rPr>
      <w:rFonts w:ascii="Times New Roman" w:hAnsi="Times New Roman" w:cs="Times New Roman"/>
      <w:b/>
      <w:bCs w:val="0"/>
      <w:sz w:val="22"/>
      <w:szCs w:val="22"/>
      <w:lang w:eastAsia="en-US"/>
    </w:rPr>
  </w:style>
  <w:style w:type="paragraph" w:styleId="Heading7">
    <w:name w:val="heading 7"/>
    <w:aliases w:val="Heading 7(unused),Legal Level 1.1.,L2 PIP,Lev 7,H7DO NOT USE,PA Appendix Major,h7,Blank 3"/>
    <w:basedOn w:val="Normal"/>
    <w:next w:val="Normal"/>
    <w:link w:val="Heading7Char"/>
    <w:qFormat/>
    <w:rsid w:val="0098795F"/>
    <w:pPr>
      <w:tabs>
        <w:tab w:val="num" w:pos="1296"/>
      </w:tabs>
      <w:spacing w:before="240" w:after="60"/>
      <w:ind w:left="1296" w:hanging="1296"/>
      <w:outlineLvl w:val="6"/>
    </w:pPr>
    <w:rPr>
      <w:rFonts w:ascii="Times New Roman" w:hAnsi="Times New Roman" w:cs="Times New Roman"/>
      <w:lang w:eastAsia="en-US"/>
    </w:rPr>
  </w:style>
  <w:style w:type="paragraph" w:styleId="Heading8">
    <w:name w:val="heading 8"/>
    <w:aliases w:val="Legal Level 1.1.1.,Lev 8,h8 DO NOT USE,PA Appendix Minor,h8,(figures),Blank 4"/>
    <w:basedOn w:val="Normal"/>
    <w:next w:val="Normal"/>
    <w:link w:val="Heading8Char"/>
    <w:qFormat/>
    <w:rsid w:val="0098795F"/>
    <w:pPr>
      <w:tabs>
        <w:tab w:val="num" w:pos="2292"/>
      </w:tabs>
      <w:spacing w:before="240" w:after="60"/>
      <w:ind w:left="2292" w:hanging="1440"/>
      <w:outlineLvl w:val="7"/>
    </w:pPr>
    <w:rPr>
      <w:rFonts w:ascii="Times New Roman" w:hAnsi="Times New Roman" w:cs="Times New Roman"/>
      <w:i/>
      <w:iCs/>
      <w:lang w:eastAsia="en-US"/>
    </w:rPr>
  </w:style>
  <w:style w:type="paragraph" w:styleId="Heading9">
    <w:name w:val="heading 9"/>
    <w:aliases w:val="Heading 9 (defunct),Legal Level 1.1.1.1.,Lev 9,h9 DO NOT USE,App Heading,Titre 10,App1,h9,(tables),Third Subheading,Blank 5,appendix"/>
    <w:basedOn w:val="Normal"/>
    <w:next w:val="Normal"/>
    <w:link w:val="Heading9Char"/>
    <w:qFormat/>
    <w:rsid w:val="0098795F"/>
    <w:pPr>
      <w:tabs>
        <w:tab w:val="num" w:pos="1584"/>
      </w:tabs>
      <w:spacing w:before="240" w:after="60"/>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5D6"/>
    <w:rPr>
      <w:color w:val="0000FF"/>
      <w:u w:val="single"/>
    </w:rPr>
  </w:style>
  <w:style w:type="paragraph" w:styleId="NormalWeb">
    <w:name w:val="Normal (Web)"/>
    <w:basedOn w:val="Normal"/>
    <w:uiPriority w:val="99"/>
    <w:unhideWhenUsed/>
    <w:rsid w:val="003045D6"/>
    <w:pPr>
      <w:spacing w:after="180" w:line="360" w:lineRule="atLeast"/>
    </w:pPr>
    <w:rPr>
      <w:rFonts w:ascii="Times New Roman" w:hAnsi="Times New Roman" w:cs="Times New Roman"/>
    </w:rPr>
  </w:style>
  <w:style w:type="character" w:customStyle="1" w:styleId="Heading2Char">
    <w:name w:val="Heading 2 Char"/>
    <w:aliases w:val="h2 Char,2nd level Char,H2 Char,sub title Char,2 Char,l2 Char,Header 2 Char,Header2 Char,list 2 Char,list 2 Char,heading 2TOC Char,Head 2 Char,List level 2 Char,UNDERRUBRIK 1-2 Char,L2 Char,dd heading 2 Char,dh2 Char,Heading 2 Hidden Char"/>
    <w:basedOn w:val="DefaultParagraphFont"/>
    <w:link w:val="Heading2"/>
    <w:rsid w:val="003045D6"/>
    <w:rPr>
      <w:rFonts w:ascii="Arial" w:eastAsia="Times New Roman" w:hAnsi="Arial" w:cs="Arial"/>
      <w:i/>
      <w:iCs/>
      <w:sz w:val="28"/>
      <w:szCs w:val="28"/>
      <w:lang w:eastAsia="en-GB"/>
    </w:rPr>
  </w:style>
  <w:style w:type="paragraph" w:styleId="CommentText">
    <w:name w:val="annotation text"/>
    <w:basedOn w:val="Normal"/>
    <w:link w:val="CommentTextChar1"/>
    <w:rsid w:val="003045D6"/>
    <w:rPr>
      <w:sz w:val="20"/>
      <w:szCs w:val="20"/>
    </w:rPr>
  </w:style>
  <w:style w:type="character" w:customStyle="1" w:styleId="CommentTextChar">
    <w:name w:val="Comment Text Char"/>
    <w:basedOn w:val="DefaultParagraphFont"/>
    <w:rsid w:val="003045D6"/>
    <w:rPr>
      <w:rFonts w:ascii="Arial" w:eastAsia="Times New Roman" w:hAnsi="Arial" w:cs="Arial"/>
      <w:bCs/>
      <w:sz w:val="20"/>
      <w:szCs w:val="20"/>
      <w:lang w:eastAsia="en-GB"/>
    </w:rPr>
  </w:style>
  <w:style w:type="paragraph" w:styleId="BodyText">
    <w:name w:val="Body Text"/>
    <w:basedOn w:val="Normal"/>
    <w:link w:val="BodyTextChar1"/>
    <w:rsid w:val="003045D6"/>
    <w:rPr>
      <w:color w:val="FF0000"/>
    </w:rPr>
  </w:style>
  <w:style w:type="character" w:customStyle="1" w:styleId="BodyTextChar">
    <w:name w:val="Body Text Char"/>
    <w:basedOn w:val="DefaultParagraphFont"/>
    <w:rsid w:val="003045D6"/>
    <w:rPr>
      <w:rFonts w:ascii="Arial" w:eastAsia="Times New Roman" w:hAnsi="Arial" w:cs="Arial"/>
      <w:bCs/>
      <w:sz w:val="24"/>
      <w:szCs w:val="24"/>
      <w:lang w:eastAsia="en-GB"/>
    </w:rPr>
  </w:style>
  <w:style w:type="paragraph" w:styleId="BodyTextIndent">
    <w:name w:val="Body Text Indent"/>
    <w:basedOn w:val="Normal"/>
    <w:link w:val="BodyTextIndentChar"/>
    <w:rsid w:val="003045D6"/>
    <w:pPr>
      <w:spacing w:after="120"/>
      <w:ind w:left="283"/>
    </w:pPr>
    <w:rPr>
      <w:rFonts w:ascii="Times New Roman" w:hAnsi="Times New Roman" w:cs="Times New Roman"/>
      <w:bCs w:val="0"/>
    </w:rPr>
  </w:style>
  <w:style w:type="character" w:customStyle="1" w:styleId="BodyTextIndentChar">
    <w:name w:val="Body Text Indent Char"/>
    <w:basedOn w:val="DefaultParagraphFont"/>
    <w:link w:val="BodyTextIndent"/>
    <w:rsid w:val="003045D6"/>
    <w:rPr>
      <w:rFonts w:ascii="Times New Roman" w:eastAsia="Times New Roman" w:hAnsi="Times New Roman" w:cs="Times New Roman"/>
      <w:sz w:val="24"/>
      <w:szCs w:val="24"/>
      <w:lang w:eastAsia="en-GB"/>
    </w:rPr>
  </w:style>
  <w:style w:type="paragraph" w:styleId="BodyText2">
    <w:name w:val="Body Text 2"/>
    <w:basedOn w:val="Normal"/>
    <w:link w:val="BodyText2Char1"/>
    <w:rsid w:val="003045D6"/>
    <w:pPr>
      <w:jc w:val="both"/>
    </w:pPr>
  </w:style>
  <w:style w:type="character" w:customStyle="1" w:styleId="BodyText2Char">
    <w:name w:val="Body Text 2 Char"/>
    <w:basedOn w:val="DefaultParagraphFont"/>
    <w:uiPriority w:val="99"/>
    <w:semiHidden/>
    <w:rsid w:val="003045D6"/>
    <w:rPr>
      <w:rFonts w:ascii="Arial" w:eastAsia="Times New Roman" w:hAnsi="Arial" w:cs="Arial"/>
      <w:bCs/>
      <w:sz w:val="24"/>
      <w:szCs w:val="24"/>
      <w:lang w:eastAsia="en-GB"/>
    </w:rPr>
  </w:style>
  <w:style w:type="paragraph" w:styleId="PlainText">
    <w:name w:val="Plain Text"/>
    <w:basedOn w:val="Normal"/>
    <w:link w:val="PlainTextChar1"/>
    <w:uiPriority w:val="99"/>
    <w:rsid w:val="003045D6"/>
    <w:rPr>
      <w:rFonts w:ascii="Courier New" w:hAnsi="Courier New" w:cs="Times New Roman"/>
      <w:bCs w:val="0"/>
      <w:sz w:val="20"/>
      <w:szCs w:val="20"/>
    </w:rPr>
  </w:style>
  <w:style w:type="character" w:customStyle="1" w:styleId="PlainTextChar">
    <w:name w:val="Plain Text Char"/>
    <w:basedOn w:val="DefaultParagraphFont"/>
    <w:uiPriority w:val="99"/>
    <w:rsid w:val="003045D6"/>
    <w:rPr>
      <w:rFonts w:ascii="Consolas" w:eastAsia="Times New Roman" w:hAnsi="Consolas" w:cs="Consolas"/>
      <w:bCs/>
      <w:sz w:val="21"/>
      <w:szCs w:val="21"/>
      <w:lang w:eastAsia="en-GB"/>
    </w:rPr>
  </w:style>
  <w:style w:type="paragraph" w:customStyle="1" w:styleId="ind1">
    <w:name w:val="ind1"/>
    <w:basedOn w:val="Normal"/>
    <w:rsid w:val="003045D6"/>
    <w:pPr>
      <w:widowControl w:val="0"/>
      <w:ind w:left="709" w:hanging="709"/>
      <w:jc w:val="both"/>
    </w:pPr>
    <w:rPr>
      <w:rFonts w:cs="Times New Roman"/>
      <w:bCs w:val="0"/>
      <w:sz w:val="20"/>
      <w:szCs w:val="20"/>
    </w:rPr>
  </w:style>
  <w:style w:type="paragraph" w:styleId="ListParagraph">
    <w:name w:val="List Paragraph"/>
    <w:aliases w:val="List Paragraph with spage"/>
    <w:basedOn w:val="Normal"/>
    <w:link w:val="ListParagraphChar"/>
    <w:uiPriority w:val="34"/>
    <w:qFormat/>
    <w:rsid w:val="003045D6"/>
    <w:pPr>
      <w:ind w:left="720"/>
    </w:pPr>
  </w:style>
  <w:style w:type="paragraph" w:customStyle="1" w:styleId="Text">
    <w:name w:val="Text"/>
    <w:basedOn w:val="Normal"/>
    <w:rsid w:val="003045D6"/>
    <w:pPr>
      <w:spacing w:before="120" w:after="180" w:line="360" w:lineRule="auto"/>
      <w:ind w:left="1021"/>
      <w:jc w:val="both"/>
    </w:pPr>
    <w:rPr>
      <w:rFonts w:eastAsia="Calibri" w:cs="Times New Roman"/>
      <w:bCs w:val="0"/>
      <w:sz w:val="20"/>
    </w:rPr>
  </w:style>
  <w:style w:type="character" w:styleId="CommentReference">
    <w:name w:val="annotation reference"/>
    <w:rsid w:val="003045D6"/>
    <w:rPr>
      <w:sz w:val="16"/>
      <w:szCs w:val="16"/>
    </w:rPr>
  </w:style>
  <w:style w:type="character" w:customStyle="1" w:styleId="BodyTextChar1">
    <w:name w:val="Body Text Char1"/>
    <w:link w:val="BodyText"/>
    <w:locked/>
    <w:rsid w:val="003045D6"/>
    <w:rPr>
      <w:rFonts w:ascii="Arial" w:eastAsia="Times New Roman" w:hAnsi="Arial" w:cs="Arial"/>
      <w:bCs/>
      <w:color w:val="FF0000"/>
      <w:sz w:val="24"/>
      <w:szCs w:val="24"/>
      <w:lang w:eastAsia="en-GB"/>
    </w:rPr>
  </w:style>
  <w:style w:type="character" w:customStyle="1" w:styleId="PlainTextChar1">
    <w:name w:val="Plain Text Char1"/>
    <w:link w:val="PlainText"/>
    <w:locked/>
    <w:rsid w:val="003045D6"/>
    <w:rPr>
      <w:rFonts w:ascii="Courier New" w:eastAsia="Times New Roman" w:hAnsi="Courier New" w:cs="Times New Roman"/>
      <w:sz w:val="20"/>
      <w:szCs w:val="20"/>
      <w:lang w:eastAsia="en-GB"/>
    </w:rPr>
  </w:style>
  <w:style w:type="character" w:customStyle="1" w:styleId="CommentTextChar1">
    <w:name w:val="Comment Text Char1"/>
    <w:link w:val="CommentText"/>
    <w:locked/>
    <w:rsid w:val="003045D6"/>
    <w:rPr>
      <w:rFonts w:ascii="Arial" w:eastAsia="Times New Roman" w:hAnsi="Arial" w:cs="Arial"/>
      <w:bCs/>
      <w:sz w:val="20"/>
      <w:szCs w:val="20"/>
      <w:lang w:eastAsia="en-GB"/>
    </w:rPr>
  </w:style>
  <w:style w:type="character" w:customStyle="1" w:styleId="BodyText2Char1">
    <w:name w:val="Body Text 2 Char1"/>
    <w:link w:val="BodyText2"/>
    <w:locked/>
    <w:rsid w:val="003045D6"/>
    <w:rPr>
      <w:rFonts w:ascii="Arial" w:eastAsia="Times New Roman" w:hAnsi="Arial" w:cs="Arial"/>
      <w:bCs/>
      <w:sz w:val="24"/>
      <w:szCs w:val="24"/>
      <w:lang w:eastAsia="en-GB"/>
    </w:rPr>
  </w:style>
  <w:style w:type="paragraph" w:styleId="BalloonText">
    <w:name w:val="Balloon Text"/>
    <w:basedOn w:val="Normal"/>
    <w:link w:val="BalloonTextChar"/>
    <w:semiHidden/>
    <w:unhideWhenUsed/>
    <w:rsid w:val="003045D6"/>
    <w:rPr>
      <w:rFonts w:ascii="Tahoma" w:hAnsi="Tahoma" w:cs="Tahoma"/>
      <w:sz w:val="16"/>
      <w:szCs w:val="16"/>
    </w:rPr>
  </w:style>
  <w:style w:type="character" w:customStyle="1" w:styleId="BalloonTextChar">
    <w:name w:val="Balloon Text Char"/>
    <w:basedOn w:val="DefaultParagraphFont"/>
    <w:link w:val="BalloonText"/>
    <w:uiPriority w:val="99"/>
    <w:semiHidden/>
    <w:rsid w:val="003045D6"/>
    <w:rPr>
      <w:rFonts w:ascii="Tahoma" w:eastAsia="Times New Roman" w:hAnsi="Tahoma" w:cs="Tahoma"/>
      <w:bCs/>
      <w:sz w:val="16"/>
      <w:szCs w:val="16"/>
      <w:lang w:eastAsia="en-GB"/>
    </w:rPr>
  </w:style>
  <w:style w:type="paragraph" w:customStyle="1" w:styleId="Level1">
    <w:name w:val="Level 1"/>
    <w:basedOn w:val="Normal"/>
    <w:rsid w:val="004A3D1A"/>
    <w:pPr>
      <w:numPr>
        <w:numId w:val="1"/>
      </w:numPr>
    </w:pPr>
  </w:style>
  <w:style w:type="paragraph" w:customStyle="1" w:styleId="Level2">
    <w:name w:val="Level 2"/>
    <w:basedOn w:val="Normal"/>
    <w:rsid w:val="004A3D1A"/>
    <w:pPr>
      <w:numPr>
        <w:ilvl w:val="1"/>
        <w:numId w:val="1"/>
      </w:numPr>
    </w:pPr>
  </w:style>
  <w:style w:type="paragraph" w:customStyle="1" w:styleId="Level3">
    <w:name w:val="Level 3"/>
    <w:basedOn w:val="Normal"/>
    <w:rsid w:val="004A3D1A"/>
    <w:pPr>
      <w:numPr>
        <w:ilvl w:val="2"/>
        <w:numId w:val="1"/>
      </w:numPr>
    </w:pPr>
  </w:style>
  <w:style w:type="paragraph" w:customStyle="1" w:styleId="Level4">
    <w:name w:val="Level 4"/>
    <w:basedOn w:val="Normal"/>
    <w:rsid w:val="004A3D1A"/>
    <w:pPr>
      <w:numPr>
        <w:ilvl w:val="3"/>
        <w:numId w:val="1"/>
      </w:numPr>
    </w:pPr>
  </w:style>
  <w:style w:type="paragraph" w:customStyle="1" w:styleId="Level5">
    <w:name w:val="Level 5"/>
    <w:basedOn w:val="Normal"/>
    <w:rsid w:val="004A3D1A"/>
    <w:pPr>
      <w:numPr>
        <w:ilvl w:val="4"/>
        <w:numId w:val="1"/>
      </w:numPr>
    </w:pPr>
  </w:style>
  <w:style w:type="paragraph" w:customStyle="1" w:styleId="Level6">
    <w:name w:val="Level 6"/>
    <w:basedOn w:val="Normal"/>
    <w:rsid w:val="004A3D1A"/>
    <w:pPr>
      <w:numPr>
        <w:ilvl w:val="5"/>
        <w:numId w:val="1"/>
      </w:numPr>
    </w:pPr>
  </w:style>
  <w:style w:type="paragraph" w:customStyle="1" w:styleId="Level7">
    <w:name w:val="Level 7"/>
    <w:basedOn w:val="Normal"/>
    <w:rsid w:val="004A3D1A"/>
    <w:pPr>
      <w:numPr>
        <w:ilvl w:val="6"/>
        <w:numId w:val="1"/>
      </w:numPr>
    </w:pPr>
  </w:style>
  <w:style w:type="paragraph" w:customStyle="1" w:styleId="Level8">
    <w:name w:val="Level 8"/>
    <w:basedOn w:val="Normal"/>
    <w:rsid w:val="004A3D1A"/>
    <w:pPr>
      <w:numPr>
        <w:ilvl w:val="7"/>
        <w:numId w:val="1"/>
      </w:numPr>
    </w:pPr>
  </w:style>
  <w:style w:type="paragraph" w:styleId="Header">
    <w:name w:val="header"/>
    <w:basedOn w:val="Normal"/>
    <w:link w:val="HeaderChar"/>
    <w:unhideWhenUsed/>
    <w:rsid w:val="00320C05"/>
    <w:pPr>
      <w:tabs>
        <w:tab w:val="center" w:pos="4513"/>
        <w:tab w:val="right" w:pos="9026"/>
      </w:tabs>
    </w:pPr>
  </w:style>
  <w:style w:type="character" w:customStyle="1" w:styleId="HeaderChar">
    <w:name w:val="Header Char"/>
    <w:basedOn w:val="DefaultParagraphFont"/>
    <w:link w:val="Header"/>
    <w:uiPriority w:val="99"/>
    <w:rsid w:val="00320C05"/>
    <w:rPr>
      <w:rFonts w:ascii="Arial" w:eastAsia="Times New Roman" w:hAnsi="Arial" w:cs="Arial"/>
      <w:bCs/>
      <w:sz w:val="24"/>
      <w:szCs w:val="24"/>
      <w:lang w:eastAsia="en-GB"/>
    </w:rPr>
  </w:style>
  <w:style w:type="paragraph" w:styleId="Footer">
    <w:name w:val="footer"/>
    <w:basedOn w:val="Normal"/>
    <w:link w:val="FooterChar"/>
    <w:uiPriority w:val="99"/>
    <w:unhideWhenUsed/>
    <w:rsid w:val="00320C05"/>
    <w:pPr>
      <w:tabs>
        <w:tab w:val="center" w:pos="4513"/>
        <w:tab w:val="right" w:pos="9026"/>
      </w:tabs>
    </w:pPr>
  </w:style>
  <w:style w:type="character" w:customStyle="1" w:styleId="FooterChar">
    <w:name w:val="Footer Char"/>
    <w:basedOn w:val="DefaultParagraphFont"/>
    <w:link w:val="Footer"/>
    <w:uiPriority w:val="99"/>
    <w:rsid w:val="00320C05"/>
    <w:rPr>
      <w:rFonts w:ascii="Arial" w:eastAsia="Times New Roman" w:hAnsi="Arial" w:cs="Arial"/>
      <w:bCs/>
      <w:sz w:val="24"/>
      <w:szCs w:val="24"/>
      <w:lang w:eastAsia="en-GB"/>
    </w:rPr>
  </w:style>
  <w:style w:type="paragraph" w:styleId="CommentSubject">
    <w:name w:val="annotation subject"/>
    <w:basedOn w:val="CommentText"/>
    <w:next w:val="CommentText"/>
    <w:link w:val="CommentSubjectChar"/>
    <w:semiHidden/>
    <w:unhideWhenUsed/>
    <w:rsid w:val="00FB65A9"/>
    <w:rPr>
      <w:b/>
    </w:rPr>
  </w:style>
  <w:style w:type="character" w:customStyle="1" w:styleId="CommentSubjectChar">
    <w:name w:val="Comment Subject Char"/>
    <w:basedOn w:val="CommentTextChar1"/>
    <w:link w:val="CommentSubject"/>
    <w:uiPriority w:val="99"/>
    <w:semiHidden/>
    <w:rsid w:val="00FB65A9"/>
    <w:rPr>
      <w:rFonts w:ascii="Arial" w:eastAsia="Times New Roman" w:hAnsi="Arial" w:cs="Arial"/>
      <w:b/>
      <w:bCs/>
      <w:sz w:val="20"/>
      <w:szCs w:val="20"/>
      <w:lang w:eastAsia="en-GB"/>
    </w:rPr>
  </w:style>
  <w:style w:type="character" w:customStyle="1" w:styleId="Heading1Char">
    <w:name w:val="Heading 1 Char"/>
    <w:aliases w:val="Heading Char,Part Char,Section Heading Char,h1 Char,level 1 Char,Level 1 Head Char,H1 Char,Titre 1 SQ Char,Numbered - 1 Char,CBC Heading 1 Char,Section Char"/>
    <w:basedOn w:val="DefaultParagraphFont"/>
    <w:link w:val="Heading1"/>
    <w:rsid w:val="00FB65A9"/>
    <w:rPr>
      <w:rFonts w:ascii="Garamond" w:eastAsia="Times New Roman" w:hAnsi="Garamond" w:cs="Times New Roman"/>
      <w:b/>
      <w:kern w:val="28"/>
      <w:sz w:val="24"/>
      <w:szCs w:val="20"/>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rsid w:val="00FB65A9"/>
    <w:rPr>
      <w:rFonts w:ascii="Garamond" w:eastAsia="Times New Roman" w:hAnsi="Garamond" w:cs="Times New Roman"/>
      <w:sz w:val="24"/>
      <w:szCs w:val="20"/>
    </w:rPr>
  </w:style>
  <w:style w:type="character" w:customStyle="1" w:styleId="ListParagraphChar">
    <w:name w:val="List Paragraph Char"/>
    <w:aliases w:val="List Paragraph with spage Char"/>
    <w:link w:val="ListParagraph"/>
    <w:locked/>
    <w:rsid w:val="00991D07"/>
    <w:rPr>
      <w:rFonts w:ascii="Arial" w:eastAsia="Times New Roman" w:hAnsi="Arial" w:cs="Arial"/>
      <w:bCs/>
      <w:sz w:val="24"/>
      <w:szCs w:val="24"/>
      <w:lang w:eastAsia="en-GB"/>
    </w:rPr>
  </w:style>
  <w:style w:type="paragraph" w:styleId="BlockText">
    <w:name w:val="Block Text"/>
    <w:basedOn w:val="Normal"/>
    <w:rsid w:val="006D23EC"/>
    <w:pPr>
      <w:ind w:left="720" w:right="102"/>
      <w:jc w:val="both"/>
    </w:pPr>
    <w:rPr>
      <w:rFonts w:ascii="Times New Roman" w:hAnsi="Times New Roman" w:cs="Times New Roman"/>
      <w:bCs w:val="0"/>
    </w:rPr>
  </w:style>
  <w:style w:type="paragraph" w:customStyle="1" w:styleId="Body">
    <w:name w:val="Body"/>
    <w:basedOn w:val="Normal"/>
    <w:rsid w:val="006D23EC"/>
    <w:pPr>
      <w:widowControl w:val="0"/>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cs="Times New Roman"/>
      <w:bCs w:val="0"/>
      <w:sz w:val="23"/>
      <w:szCs w:val="20"/>
    </w:rPr>
  </w:style>
  <w:style w:type="paragraph" w:customStyle="1" w:styleId="Default">
    <w:name w:val="Default"/>
    <w:rsid w:val="0085080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0E39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3803"/>
    <w:rPr>
      <w:color w:val="800080" w:themeColor="followedHyperlink"/>
      <w:u w:val="single"/>
    </w:rPr>
  </w:style>
  <w:style w:type="character" w:styleId="UnresolvedMention">
    <w:name w:val="Unresolved Mention"/>
    <w:basedOn w:val="DefaultParagraphFont"/>
    <w:uiPriority w:val="99"/>
    <w:semiHidden/>
    <w:unhideWhenUsed/>
    <w:rsid w:val="007A6751"/>
    <w:rPr>
      <w:color w:val="605E5C"/>
      <w:shd w:val="clear" w:color="auto" w:fill="E1DFDD"/>
    </w:rPr>
  </w:style>
  <w:style w:type="paragraph" w:customStyle="1" w:styleId="paragraph">
    <w:name w:val="paragraph"/>
    <w:basedOn w:val="Normal"/>
    <w:rsid w:val="004E2B4E"/>
    <w:pPr>
      <w:spacing w:before="100" w:beforeAutospacing="1" w:after="100" w:afterAutospacing="1"/>
    </w:pPr>
    <w:rPr>
      <w:rFonts w:ascii="Calibri" w:eastAsiaTheme="minorHAnsi" w:hAnsi="Calibri" w:cs="Calibri"/>
      <w:bCs w:val="0"/>
      <w:sz w:val="22"/>
      <w:szCs w:val="22"/>
    </w:rPr>
  </w:style>
  <w:style w:type="character" w:customStyle="1" w:styleId="advancedproofingissue">
    <w:name w:val="advancedproofingissue"/>
    <w:basedOn w:val="DefaultParagraphFont"/>
    <w:rsid w:val="004E2B4E"/>
  </w:style>
  <w:style w:type="character" w:customStyle="1" w:styleId="normaltextrun">
    <w:name w:val="normaltextrun"/>
    <w:basedOn w:val="DefaultParagraphFont"/>
    <w:rsid w:val="004E2B4E"/>
  </w:style>
  <w:style w:type="character" w:customStyle="1" w:styleId="findhit">
    <w:name w:val="findhit"/>
    <w:basedOn w:val="DefaultParagraphFont"/>
    <w:rsid w:val="004E2B4E"/>
  </w:style>
  <w:style w:type="character" w:customStyle="1" w:styleId="eop">
    <w:name w:val="eop"/>
    <w:basedOn w:val="DefaultParagraphFont"/>
    <w:rsid w:val="004E2B4E"/>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98795F"/>
    <w:rPr>
      <w:rFonts w:ascii="Times New Roman" w:eastAsia="Times New Roman" w:hAnsi="Times New Roman" w:cs="Times New Roman"/>
      <w:b/>
      <w:bCs/>
      <w:sz w:val="28"/>
      <w:szCs w:val="28"/>
    </w:rPr>
  </w:style>
  <w:style w:type="character" w:customStyle="1" w:styleId="Heading5Char">
    <w:name w:val="Heading 5 Char"/>
    <w:aliases w:val="H5 Char,h5 Char,Level 3 - i Char,Org Heading 3 Char,h51 Char,Alpha Char,Response Type Char,Response Type1 Char,Response Type2 Char,Response Type3 Char,Response Type4 Char,Response Type5 Char,Response Type6 Char,Response Type7 Char,5 Char"/>
    <w:basedOn w:val="DefaultParagraphFont"/>
    <w:link w:val="Heading5"/>
    <w:rsid w:val="0098795F"/>
    <w:rPr>
      <w:rFonts w:ascii="Arial" w:eastAsia="Times New Roman" w:hAnsi="Arial" w:cs="Arial"/>
      <w:b/>
      <w:bCs/>
      <w:i/>
      <w:iCs/>
      <w:sz w:val="26"/>
      <w:szCs w:val="26"/>
    </w:rPr>
  </w:style>
  <w:style w:type="character" w:customStyle="1" w:styleId="Heading6Char">
    <w:name w:val="Heading 6 Char"/>
    <w:aliases w:val="h6 Char,h6-new Char,h61 Char,Roman Char,Heading 6  Appendix Y &amp; Z Char,Legal Level 1. Char,Bullet list Char,Lev 6 Char,PA Appendix Char,H6 Char,H61 Char,PR14 Char,Heading 6(unused) Char,L1 PIP Char,H6 DO NOT USE Char,bullet2 Char"/>
    <w:basedOn w:val="DefaultParagraphFont"/>
    <w:link w:val="Heading6"/>
    <w:rsid w:val="0098795F"/>
    <w:rPr>
      <w:rFonts w:ascii="Times New Roman" w:eastAsia="Times New Roman" w:hAnsi="Times New Roman" w:cs="Times New Roman"/>
      <w:b/>
    </w:rPr>
  </w:style>
  <w:style w:type="character" w:customStyle="1" w:styleId="Heading7Char">
    <w:name w:val="Heading 7 Char"/>
    <w:aliases w:val="Heading 7(unused) Char,Legal Level 1.1. Char,L2 PIP Char,Lev 7 Char,H7DO NOT USE Char,PA Appendix Major Char,h7 Char,Blank 3 Char"/>
    <w:basedOn w:val="DefaultParagraphFont"/>
    <w:link w:val="Heading7"/>
    <w:rsid w:val="0098795F"/>
    <w:rPr>
      <w:rFonts w:ascii="Times New Roman" w:eastAsia="Times New Roman" w:hAnsi="Times New Roman" w:cs="Times New Roman"/>
      <w:bCs/>
      <w:sz w:val="24"/>
      <w:szCs w:val="24"/>
    </w:rPr>
  </w:style>
  <w:style w:type="character" w:customStyle="1" w:styleId="Heading8Char">
    <w:name w:val="Heading 8 Char"/>
    <w:aliases w:val="Legal Level 1.1.1. Char,Lev 8 Char,h8 DO NOT USE Char,PA Appendix Minor Char,h8 Char,(figures) Char,Blank 4 Char"/>
    <w:basedOn w:val="DefaultParagraphFont"/>
    <w:link w:val="Heading8"/>
    <w:rsid w:val="0098795F"/>
    <w:rPr>
      <w:rFonts w:ascii="Times New Roman" w:eastAsia="Times New Roman" w:hAnsi="Times New Roman" w:cs="Times New Roman"/>
      <w:bCs/>
      <w:i/>
      <w:iCs/>
      <w:sz w:val="24"/>
      <w:szCs w:val="24"/>
    </w:rPr>
  </w:style>
  <w:style w:type="character" w:customStyle="1" w:styleId="Heading9Char">
    <w:name w:val="Heading 9 Char"/>
    <w:aliases w:val="Heading 9 (defunct) Char,Legal Level 1.1.1.1. Char,Lev 9 Char,h9 DO NOT USE Char,App Heading Char,Titre 10 Char,App1 Char,h9 Char,(tables) Char,Third Subheading Char,Blank 5 Char,appendix Char"/>
    <w:basedOn w:val="DefaultParagraphFont"/>
    <w:link w:val="Heading9"/>
    <w:rsid w:val="0098795F"/>
    <w:rPr>
      <w:rFonts w:ascii="Arial" w:eastAsia="Times New Roman" w:hAnsi="Arial" w:cs="Arial"/>
      <w:bCs/>
    </w:rPr>
  </w:style>
  <w:style w:type="character" w:styleId="PageNumber">
    <w:name w:val="page number"/>
    <w:basedOn w:val="DefaultParagraphFont"/>
    <w:rsid w:val="0098795F"/>
  </w:style>
  <w:style w:type="character" w:customStyle="1" w:styleId="NoHeading2Text">
    <w:name w:val="No Heading 2 Text"/>
    <w:rsid w:val="0098795F"/>
    <w:rPr>
      <w:rFonts w:ascii="Arial" w:hAnsi="Arial" w:cs="Arial"/>
      <w:color w:val="auto"/>
      <w:sz w:val="21"/>
      <w:szCs w:val="21"/>
      <w:u w:val="none"/>
    </w:rPr>
  </w:style>
  <w:style w:type="character" w:customStyle="1" w:styleId="CharChar1">
    <w:name w:val="Char Char1"/>
    <w:rsid w:val="0098795F"/>
    <w:rPr>
      <w:rFonts w:ascii="Arial" w:hAnsi="Arial" w:cs="Arial"/>
      <w:bCs/>
      <w:color w:val="FF0000"/>
      <w:sz w:val="24"/>
      <w:szCs w:val="24"/>
      <w:lang w:val="en-GB" w:eastAsia="en-US" w:bidi="ar-SA"/>
    </w:rPr>
  </w:style>
  <w:style w:type="paragraph" w:customStyle="1" w:styleId="Bodysubclause">
    <w:name w:val="Body  sub clause"/>
    <w:basedOn w:val="Normal"/>
    <w:rsid w:val="0098795F"/>
    <w:pPr>
      <w:spacing w:before="240" w:after="120" w:line="300" w:lineRule="atLeast"/>
      <w:ind w:left="720"/>
      <w:jc w:val="both"/>
    </w:pPr>
    <w:rPr>
      <w:rFonts w:ascii="Times New Roman" w:hAnsi="Times New Roman" w:cs="Times New Roman"/>
      <w:bCs w:val="0"/>
      <w:sz w:val="22"/>
      <w:szCs w:val="20"/>
      <w:lang w:eastAsia="en-US"/>
    </w:rPr>
  </w:style>
  <w:style w:type="numbering" w:customStyle="1" w:styleId="NumberedList">
    <w:name w:val="Numbered List"/>
    <w:rsid w:val="0098795F"/>
    <w:pPr>
      <w:numPr>
        <w:numId w:val="4"/>
      </w:numPr>
    </w:pPr>
  </w:style>
  <w:style w:type="paragraph" w:styleId="BodyTextIndent3">
    <w:name w:val="Body Text Indent 3"/>
    <w:basedOn w:val="Normal"/>
    <w:link w:val="BodyTextIndent3Char"/>
    <w:uiPriority w:val="99"/>
    <w:semiHidden/>
    <w:unhideWhenUsed/>
    <w:rsid w:val="00902DD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02DDE"/>
    <w:rPr>
      <w:rFonts w:ascii="Arial" w:eastAsia="Times New Roman" w:hAnsi="Arial" w:cs="Arial"/>
      <w:bCs/>
      <w:sz w:val="16"/>
      <w:szCs w:val="16"/>
      <w:lang w:eastAsia="en-GB"/>
    </w:rPr>
  </w:style>
  <w:style w:type="character" w:styleId="Strong">
    <w:name w:val="Strong"/>
    <w:qFormat/>
    <w:rsid w:val="00902DDE"/>
    <w:rPr>
      <w:rFonts w:ascii="Times New Roman" w:hAnsi="Times New Roman" w:cs="Times New Roman" w:hint="default"/>
      <w:b/>
      <w:bCs/>
    </w:rPr>
  </w:style>
  <w:style w:type="paragraph" w:customStyle="1" w:styleId="p4">
    <w:name w:val="p4"/>
    <w:basedOn w:val="Normal"/>
    <w:rsid w:val="00902DDE"/>
    <w:pPr>
      <w:widowControl w:val="0"/>
      <w:tabs>
        <w:tab w:val="left" w:pos="2360"/>
      </w:tabs>
      <w:autoSpaceDE w:val="0"/>
      <w:autoSpaceDN w:val="0"/>
      <w:spacing w:line="240" w:lineRule="atLeast"/>
      <w:ind w:left="920"/>
    </w:pPr>
    <w:rPr>
      <w:rFonts w:ascii="Times New Roman" w:hAnsi="Times New Roman" w:cs="Times New Roman"/>
      <w:bCs w:val="0"/>
      <w:lang w:eastAsia="en-US"/>
    </w:rPr>
  </w:style>
  <w:style w:type="paragraph" w:customStyle="1" w:styleId="ScheduleLevel1">
    <w:name w:val="Schedule Level 1"/>
    <w:basedOn w:val="Normal"/>
    <w:rsid w:val="00902DDE"/>
    <w:pPr>
      <w:numPr>
        <w:numId w:val="5"/>
      </w:numPr>
      <w:spacing w:after="240"/>
      <w:jc w:val="both"/>
    </w:pPr>
    <w:rPr>
      <w:rFonts w:cs="Times New Roman"/>
      <w:bCs w:val="0"/>
      <w:sz w:val="22"/>
      <w:szCs w:val="20"/>
      <w:lang w:eastAsia="en-US"/>
    </w:rPr>
  </w:style>
  <w:style w:type="paragraph" w:customStyle="1" w:styleId="ScheduleLevel2">
    <w:name w:val="Schedule Level 2"/>
    <w:basedOn w:val="Normal"/>
    <w:rsid w:val="00902DDE"/>
    <w:pPr>
      <w:numPr>
        <w:ilvl w:val="1"/>
        <w:numId w:val="5"/>
      </w:numPr>
      <w:spacing w:after="240"/>
      <w:jc w:val="both"/>
    </w:pPr>
    <w:rPr>
      <w:rFonts w:cs="Times New Roman"/>
      <w:bCs w:val="0"/>
      <w:sz w:val="22"/>
      <w:szCs w:val="20"/>
      <w:lang w:eastAsia="en-US"/>
    </w:rPr>
  </w:style>
  <w:style w:type="paragraph" w:customStyle="1" w:styleId="ScheduleLevel3">
    <w:name w:val="Schedule Level 3"/>
    <w:basedOn w:val="Normal"/>
    <w:rsid w:val="00902DDE"/>
    <w:pPr>
      <w:numPr>
        <w:ilvl w:val="2"/>
        <w:numId w:val="5"/>
      </w:numPr>
      <w:spacing w:after="240"/>
      <w:jc w:val="both"/>
    </w:pPr>
    <w:rPr>
      <w:rFonts w:cs="Times New Roman"/>
      <w:bCs w:val="0"/>
      <w:sz w:val="22"/>
      <w:szCs w:val="20"/>
      <w:lang w:eastAsia="en-US"/>
    </w:rPr>
  </w:style>
  <w:style w:type="paragraph" w:customStyle="1" w:styleId="ScheduleLevel4">
    <w:name w:val="Schedule Level 4"/>
    <w:basedOn w:val="Normal"/>
    <w:rsid w:val="00902DDE"/>
    <w:pPr>
      <w:numPr>
        <w:ilvl w:val="3"/>
        <w:numId w:val="5"/>
      </w:numPr>
      <w:spacing w:after="240"/>
      <w:jc w:val="both"/>
    </w:pPr>
    <w:rPr>
      <w:rFonts w:cs="Times New Roman"/>
      <w:bCs w:val="0"/>
      <w:sz w:val="22"/>
      <w:szCs w:val="20"/>
      <w:lang w:eastAsia="en-US"/>
    </w:rPr>
  </w:style>
  <w:style w:type="paragraph" w:customStyle="1" w:styleId="ScheduleLevel5">
    <w:name w:val="Schedule Level 5"/>
    <w:basedOn w:val="Normal"/>
    <w:rsid w:val="00902DDE"/>
    <w:pPr>
      <w:numPr>
        <w:ilvl w:val="4"/>
        <w:numId w:val="5"/>
      </w:numPr>
      <w:spacing w:after="240"/>
      <w:jc w:val="both"/>
    </w:pPr>
    <w:rPr>
      <w:rFonts w:cs="Times New Roman"/>
      <w:bCs w:val="0"/>
      <w:sz w:val="22"/>
      <w:szCs w:val="20"/>
      <w:lang w:eastAsia="en-US"/>
    </w:rPr>
  </w:style>
  <w:style w:type="paragraph" w:customStyle="1" w:styleId="ScheduleLevel6">
    <w:name w:val="Schedule Level 6"/>
    <w:basedOn w:val="Normal"/>
    <w:rsid w:val="00902DDE"/>
    <w:pPr>
      <w:numPr>
        <w:ilvl w:val="5"/>
        <w:numId w:val="5"/>
      </w:numPr>
      <w:spacing w:after="240"/>
      <w:jc w:val="both"/>
    </w:pPr>
    <w:rPr>
      <w:rFonts w:cs="Times New Roman"/>
      <w:bCs w:val="0"/>
      <w:sz w:val="22"/>
      <w:szCs w:val="20"/>
      <w:lang w:eastAsia="en-US"/>
    </w:rPr>
  </w:style>
  <w:style w:type="paragraph" w:customStyle="1" w:styleId="ScheduleLevel7">
    <w:name w:val="Schedule Level 7"/>
    <w:basedOn w:val="Normal"/>
    <w:rsid w:val="00902DDE"/>
    <w:pPr>
      <w:numPr>
        <w:ilvl w:val="6"/>
        <w:numId w:val="5"/>
      </w:numPr>
      <w:spacing w:after="240"/>
      <w:jc w:val="both"/>
    </w:pPr>
    <w:rPr>
      <w:rFonts w:cs="Times New Roman"/>
      <w:bCs w:val="0"/>
      <w:sz w:val="22"/>
      <w:szCs w:val="20"/>
      <w:lang w:eastAsia="en-US"/>
    </w:rPr>
  </w:style>
  <w:style w:type="paragraph" w:customStyle="1" w:styleId="ScheduleLevel8">
    <w:name w:val="Schedule Level 8"/>
    <w:basedOn w:val="Normal"/>
    <w:rsid w:val="00902DDE"/>
    <w:pPr>
      <w:numPr>
        <w:ilvl w:val="7"/>
        <w:numId w:val="5"/>
      </w:numPr>
      <w:spacing w:after="240"/>
      <w:jc w:val="both"/>
    </w:pPr>
    <w:rPr>
      <w:rFonts w:cs="Times New Roman"/>
      <w:bCs w:val="0"/>
      <w:sz w:val="22"/>
      <w:szCs w:val="20"/>
      <w:lang w:eastAsia="en-US"/>
    </w:rPr>
  </w:style>
  <w:style w:type="paragraph" w:customStyle="1" w:styleId="ScheduleLevel9">
    <w:name w:val="Schedule Level 9"/>
    <w:basedOn w:val="Normal"/>
    <w:rsid w:val="00902DDE"/>
    <w:pPr>
      <w:numPr>
        <w:ilvl w:val="8"/>
        <w:numId w:val="5"/>
      </w:numPr>
      <w:spacing w:after="240"/>
      <w:jc w:val="both"/>
    </w:pPr>
    <w:rPr>
      <w:rFonts w:cs="Times New Roman"/>
      <w:bCs w:val="0"/>
      <w:sz w:val="22"/>
      <w:szCs w:val="20"/>
      <w:lang w:eastAsia="en-US"/>
    </w:rPr>
  </w:style>
  <w:style w:type="character" w:styleId="Mention">
    <w:name w:val="Mention"/>
    <w:basedOn w:val="DefaultParagraphFont"/>
    <w:uiPriority w:val="99"/>
    <w:unhideWhenUsed/>
    <w:rsid w:val="00305954"/>
    <w:rPr>
      <w:color w:val="2B579A"/>
      <w:shd w:val="clear" w:color="auto" w:fill="E1DFDD"/>
    </w:rPr>
  </w:style>
  <w:style w:type="paragraph" w:styleId="Revision">
    <w:name w:val="Revision"/>
    <w:hidden/>
    <w:uiPriority w:val="99"/>
    <w:semiHidden/>
    <w:rsid w:val="00834160"/>
    <w:pPr>
      <w:spacing w:after="0" w:line="240" w:lineRule="auto"/>
    </w:pPr>
    <w:rPr>
      <w:rFonts w:ascii="Arial" w:eastAsia="Times New Roman" w:hAnsi="Arial" w:cs="Arial"/>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4715">
      <w:bodyDiv w:val="1"/>
      <w:marLeft w:val="0"/>
      <w:marRight w:val="0"/>
      <w:marTop w:val="0"/>
      <w:marBottom w:val="0"/>
      <w:divBdr>
        <w:top w:val="none" w:sz="0" w:space="0" w:color="auto"/>
        <w:left w:val="none" w:sz="0" w:space="0" w:color="auto"/>
        <w:bottom w:val="none" w:sz="0" w:space="0" w:color="auto"/>
        <w:right w:val="none" w:sz="0" w:space="0" w:color="auto"/>
      </w:divBdr>
    </w:div>
    <w:div w:id="468207705">
      <w:bodyDiv w:val="1"/>
      <w:marLeft w:val="0"/>
      <w:marRight w:val="0"/>
      <w:marTop w:val="0"/>
      <w:marBottom w:val="0"/>
      <w:divBdr>
        <w:top w:val="none" w:sz="0" w:space="0" w:color="auto"/>
        <w:left w:val="none" w:sz="0" w:space="0" w:color="auto"/>
        <w:bottom w:val="none" w:sz="0" w:space="0" w:color="auto"/>
        <w:right w:val="none" w:sz="0" w:space="0" w:color="auto"/>
      </w:divBdr>
    </w:div>
    <w:div w:id="543101527">
      <w:bodyDiv w:val="1"/>
      <w:marLeft w:val="0"/>
      <w:marRight w:val="0"/>
      <w:marTop w:val="0"/>
      <w:marBottom w:val="0"/>
      <w:divBdr>
        <w:top w:val="none" w:sz="0" w:space="0" w:color="auto"/>
        <w:left w:val="none" w:sz="0" w:space="0" w:color="auto"/>
        <w:bottom w:val="none" w:sz="0" w:space="0" w:color="auto"/>
        <w:right w:val="none" w:sz="0" w:space="0" w:color="auto"/>
      </w:divBdr>
    </w:div>
    <w:div w:id="664361849">
      <w:bodyDiv w:val="1"/>
      <w:marLeft w:val="0"/>
      <w:marRight w:val="0"/>
      <w:marTop w:val="0"/>
      <w:marBottom w:val="0"/>
      <w:divBdr>
        <w:top w:val="none" w:sz="0" w:space="0" w:color="auto"/>
        <w:left w:val="none" w:sz="0" w:space="0" w:color="auto"/>
        <w:bottom w:val="none" w:sz="0" w:space="0" w:color="auto"/>
        <w:right w:val="none" w:sz="0" w:space="0" w:color="auto"/>
      </w:divBdr>
    </w:div>
    <w:div w:id="815882348">
      <w:bodyDiv w:val="1"/>
      <w:marLeft w:val="0"/>
      <w:marRight w:val="0"/>
      <w:marTop w:val="0"/>
      <w:marBottom w:val="0"/>
      <w:divBdr>
        <w:top w:val="none" w:sz="0" w:space="0" w:color="auto"/>
        <w:left w:val="none" w:sz="0" w:space="0" w:color="auto"/>
        <w:bottom w:val="none" w:sz="0" w:space="0" w:color="auto"/>
        <w:right w:val="none" w:sz="0" w:space="0" w:color="auto"/>
      </w:divBdr>
    </w:div>
    <w:div w:id="881016929">
      <w:bodyDiv w:val="1"/>
      <w:marLeft w:val="0"/>
      <w:marRight w:val="0"/>
      <w:marTop w:val="0"/>
      <w:marBottom w:val="0"/>
      <w:divBdr>
        <w:top w:val="none" w:sz="0" w:space="0" w:color="auto"/>
        <w:left w:val="none" w:sz="0" w:space="0" w:color="auto"/>
        <w:bottom w:val="none" w:sz="0" w:space="0" w:color="auto"/>
        <w:right w:val="none" w:sz="0" w:space="0" w:color="auto"/>
      </w:divBdr>
    </w:div>
    <w:div w:id="906574576">
      <w:bodyDiv w:val="1"/>
      <w:marLeft w:val="0"/>
      <w:marRight w:val="0"/>
      <w:marTop w:val="0"/>
      <w:marBottom w:val="0"/>
      <w:divBdr>
        <w:top w:val="none" w:sz="0" w:space="0" w:color="auto"/>
        <w:left w:val="none" w:sz="0" w:space="0" w:color="auto"/>
        <w:bottom w:val="none" w:sz="0" w:space="0" w:color="auto"/>
        <w:right w:val="none" w:sz="0" w:space="0" w:color="auto"/>
      </w:divBdr>
    </w:div>
    <w:div w:id="957876008">
      <w:bodyDiv w:val="1"/>
      <w:marLeft w:val="0"/>
      <w:marRight w:val="0"/>
      <w:marTop w:val="0"/>
      <w:marBottom w:val="0"/>
      <w:divBdr>
        <w:top w:val="none" w:sz="0" w:space="0" w:color="auto"/>
        <w:left w:val="none" w:sz="0" w:space="0" w:color="auto"/>
        <w:bottom w:val="none" w:sz="0" w:space="0" w:color="auto"/>
        <w:right w:val="none" w:sz="0" w:space="0" w:color="auto"/>
      </w:divBdr>
    </w:div>
    <w:div w:id="970866658">
      <w:bodyDiv w:val="1"/>
      <w:marLeft w:val="0"/>
      <w:marRight w:val="0"/>
      <w:marTop w:val="0"/>
      <w:marBottom w:val="0"/>
      <w:divBdr>
        <w:top w:val="none" w:sz="0" w:space="0" w:color="auto"/>
        <w:left w:val="none" w:sz="0" w:space="0" w:color="auto"/>
        <w:bottom w:val="none" w:sz="0" w:space="0" w:color="auto"/>
        <w:right w:val="none" w:sz="0" w:space="0" w:color="auto"/>
      </w:divBdr>
    </w:div>
    <w:div w:id="984548842">
      <w:bodyDiv w:val="1"/>
      <w:marLeft w:val="0"/>
      <w:marRight w:val="0"/>
      <w:marTop w:val="0"/>
      <w:marBottom w:val="0"/>
      <w:divBdr>
        <w:top w:val="none" w:sz="0" w:space="0" w:color="auto"/>
        <w:left w:val="none" w:sz="0" w:space="0" w:color="auto"/>
        <w:bottom w:val="none" w:sz="0" w:space="0" w:color="auto"/>
        <w:right w:val="none" w:sz="0" w:space="0" w:color="auto"/>
      </w:divBdr>
    </w:div>
    <w:div w:id="985822462">
      <w:bodyDiv w:val="1"/>
      <w:marLeft w:val="0"/>
      <w:marRight w:val="0"/>
      <w:marTop w:val="0"/>
      <w:marBottom w:val="0"/>
      <w:divBdr>
        <w:top w:val="none" w:sz="0" w:space="0" w:color="auto"/>
        <w:left w:val="none" w:sz="0" w:space="0" w:color="auto"/>
        <w:bottom w:val="none" w:sz="0" w:space="0" w:color="auto"/>
        <w:right w:val="none" w:sz="0" w:space="0" w:color="auto"/>
      </w:divBdr>
    </w:div>
    <w:div w:id="997000362">
      <w:bodyDiv w:val="1"/>
      <w:marLeft w:val="0"/>
      <w:marRight w:val="0"/>
      <w:marTop w:val="0"/>
      <w:marBottom w:val="0"/>
      <w:divBdr>
        <w:top w:val="none" w:sz="0" w:space="0" w:color="auto"/>
        <w:left w:val="none" w:sz="0" w:space="0" w:color="auto"/>
        <w:bottom w:val="none" w:sz="0" w:space="0" w:color="auto"/>
        <w:right w:val="none" w:sz="0" w:space="0" w:color="auto"/>
      </w:divBdr>
    </w:div>
    <w:div w:id="1024136396">
      <w:bodyDiv w:val="1"/>
      <w:marLeft w:val="0"/>
      <w:marRight w:val="0"/>
      <w:marTop w:val="0"/>
      <w:marBottom w:val="0"/>
      <w:divBdr>
        <w:top w:val="none" w:sz="0" w:space="0" w:color="auto"/>
        <w:left w:val="none" w:sz="0" w:space="0" w:color="auto"/>
        <w:bottom w:val="none" w:sz="0" w:space="0" w:color="auto"/>
        <w:right w:val="none" w:sz="0" w:space="0" w:color="auto"/>
      </w:divBdr>
    </w:div>
    <w:div w:id="1120760983">
      <w:bodyDiv w:val="1"/>
      <w:marLeft w:val="0"/>
      <w:marRight w:val="0"/>
      <w:marTop w:val="0"/>
      <w:marBottom w:val="0"/>
      <w:divBdr>
        <w:top w:val="none" w:sz="0" w:space="0" w:color="auto"/>
        <w:left w:val="none" w:sz="0" w:space="0" w:color="auto"/>
        <w:bottom w:val="none" w:sz="0" w:space="0" w:color="auto"/>
        <w:right w:val="none" w:sz="0" w:space="0" w:color="auto"/>
      </w:divBdr>
    </w:div>
    <w:div w:id="1192457427">
      <w:bodyDiv w:val="1"/>
      <w:marLeft w:val="0"/>
      <w:marRight w:val="0"/>
      <w:marTop w:val="0"/>
      <w:marBottom w:val="0"/>
      <w:divBdr>
        <w:top w:val="none" w:sz="0" w:space="0" w:color="auto"/>
        <w:left w:val="none" w:sz="0" w:space="0" w:color="auto"/>
        <w:bottom w:val="none" w:sz="0" w:space="0" w:color="auto"/>
        <w:right w:val="none" w:sz="0" w:space="0" w:color="auto"/>
      </w:divBdr>
    </w:div>
    <w:div w:id="1258371387">
      <w:bodyDiv w:val="1"/>
      <w:marLeft w:val="0"/>
      <w:marRight w:val="0"/>
      <w:marTop w:val="0"/>
      <w:marBottom w:val="0"/>
      <w:divBdr>
        <w:top w:val="none" w:sz="0" w:space="0" w:color="auto"/>
        <w:left w:val="none" w:sz="0" w:space="0" w:color="auto"/>
        <w:bottom w:val="none" w:sz="0" w:space="0" w:color="auto"/>
        <w:right w:val="none" w:sz="0" w:space="0" w:color="auto"/>
      </w:divBdr>
    </w:div>
    <w:div w:id="1320839946">
      <w:bodyDiv w:val="1"/>
      <w:marLeft w:val="0"/>
      <w:marRight w:val="0"/>
      <w:marTop w:val="0"/>
      <w:marBottom w:val="0"/>
      <w:divBdr>
        <w:top w:val="none" w:sz="0" w:space="0" w:color="auto"/>
        <w:left w:val="none" w:sz="0" w:space="0" w:color="auto"/>
        <w:bottom w:val="none" w:sz="0" w:space="0" w:color="auto"/>
        <w:right w:val="none" w:sz="0" w:space="0" w:color="auto"/>
      </w:divBdr>
    </w:div>
    <w:div w:id="1417627341">
      <w:bodyDiv w:val="1"/>
      <w:marLeft w:val="0"/>
      <w:marRight w:val="0"/>
      <w:marTop w:val="0"/>
      <w:marBottom w:val="0"/>
      <w:divBdr>
        <w:top w:val="none" w:sz="0" w:space="0" w:color="auto"/>
        <w:left w:val="none" w:sz="0" w:space="0" w:color="auto"/>
        <w:bottom w:val="none" w:sz="0" w:space="0" w:color="auto"/>
        <w:right w:val="none" w:sz="0" w:space="0" w:color="auto"/>
      </w:divBdr>
    </w:div>
    <w:div w:id="1454907890">
      <w:bodyDiv w:val="1"/>
      <w:marLeft w:val="0"/>
      <w:marRight w:val="0"/>
      <w:marTop w:val="0"/>
      <w:marBottom w:val="0"/>
      <w:divBdr>
        <w:top w:val="none" w:sz="0" w:space="0" w:color="auto"/>
        <w:left w:val="none" w:sz="0" w:space="0" w:color="auto"/>
        <w:bottom w:val="none" w:sz="0" w:space="0" w:color="auto"/>
        <w:right w:val="none" w:sz="0" w:space="0" w:color="auto"/>
      </w:divBdr>
    </w:div>
    <w:div w:id="1456024266">
      <w:bodyDiv w:val="1"/>
      <w:marLeft w:val="0"/>
      <w:marRight w:val="0"/>
      <w:marTop w:val="0"/>
      <w:marBottom w:val="0"/>
      <w:divBdr>
        <w:top w:val="none" w:sz="0" w:space="0" w:color="auto"/>
        <w:left w:val="none" w:sz="0" w:space="0" w:color="auto"/>
        <w:bottom w:val="none" w:sz="0" w:space="0" w:color="auto"/>
        <w:right w:val="none" w:sz="0" w:space="0" w:color="auto"/>
      </w:divBdr>
    </w:div>
    <w:div w:id="1460144250">
      <w:bodyDiv w:val="1"/>
      <w:marLeft w:val="0"/>
      <w:marRight w:val="0"/>
      <w:marTop w:val="0"/>
      <w:marBottom w:val="0"/>
      <w:divBdr>
        <w:top w:val="none" w:sz="0" w:space="0" w:color="auto"/>
        <w:left w:val="none" w:sz="0" w:space="0" w:color="auto"/>
        <w:bottom w:val="none" w:sz="0" w:space="0" w:color="auto"/>
        <w:right w:val="none" w:sz="0" w:space="0" w:color="auto"/>
      </w:divBdr>
    </w:div>
    <w:div w:id="1575705567">
      <w:bodyDiv w:val="1"/>
      <w:marLeft w:val="0"/>
      <w:marRight w:val="0"/>
      <w:marTop w:val="0"/>
      <w:marBottom w:val="0"/>
      <w:divBdr>
        <w:top w:val="none" w:sz="0" w:space="0" w:color="auto"/>
        <w:left w:val="none" w:sz="0" w:space="0" w:color="auto"/>
        <w:bottom w:val="none" w:sz="0" w:space="0" w:color="auto"/>
        <w:right w:val="none" w:sz="0" w:space="0" w:color="auto"/>
      </w:divBdr>
    </w:div>
    <w:div w:id="1738700776">
      <w:bodyDiv w:val="1"/>
      <w:marLeft w:val="0"/>
      <w:marRight w:val="0"/>
      <w:marTop w:val="0"/>
      <w:marBottom w:val="0"/>
      <w:divBdr>
        <w:top w:val="none" w:sz="0" w:space="0" w:color="auto"/>
        <w:left w:val="none" w:sz="0" w:space="0" w:color="auto"/>
        <w:bottom w:val="none" w:sz="0" w:space="0" w:color="auto"/>
        <w:right w:val="none" w:sz="0" w:space="0" w:color="auto"/>
      </w:divBdr>
    </w:div>
    <w:div w:id="1771584496">
      <w:bodyDiv w:val="1"/>
      <w:marLeft w:val="0"/>
      <w:marRight w:val="0"/>
      <w:marTop w:val="0"/>
      <w:marBottom w:val="0"/>
      <w:divBdr>
        <w:top w:val="none" w:sz="0" w:space="0" w:color="auto"/>
        <w:left w:val="none" w:sz="0" w:space="0" w:color="auto"/>
        <w:bottom w:val="none" w:sz="0" w:space="0" w:color="auto"/>
        <w:right w:val="none" w:sz="0" w:space="0" w:color="auto"/>
      </w:divBdr>
    </w:div>
    <w:div w:id="1783838011">
      <w:bodyDiv w:val="1"/>
      <w:marLeft w:val="0"/>
      <w:marRight w:val="0"/>
      <w:marTop w:val="0"/>
      <w:marBottom w:val="0"/>
      <w:divBdr>
        <w:top w:val="none" w:sz="0" w:space="0" w:color="auto"/>
        <w:left w:val="none" w:sz="0" w:space="0" w:color="auto"/>
        <w:bottom w:val="none" w:sz="0" w:space="0" w:color="auto"/>
        <w:right w:val="none" w:sz="0" w:space="0" w:color="auto"/>
      </w:divBdr>
    </w:div>
    <w:div w:id="1790664651">
      <w:bodyDiv w:val="1"/>
      <w:marLeft w:val="0"/>
      <w:marRight w:val="0"/>
      <w:marTop w:val="0"/>
      <w:marBottom w:val="0"/>
      <w:divBdr>
        <w:top w:val="none" w:sz="0" w:space="0" w:color="auto"/>
        <w:left w:val="none" w:sz="0" w:space="0" w:color="auto"/>
        <w:bottom w:val="none" w:sz="0" w:space="0" w:color="auto"/>
        <w:right w:val="none" w:sz="0" w:space="0" w:color="auto"/>
      </w:divBdr>
    </w:div>
    <w:div w:id="1875652356">
      <w:bodyDiv w:val="1"/>
      <w:marLeft w:val="0"/>
      <w:marRight w:val="0"/>
      <w:marTop w:val="0"/>
      <w:marBottom w:val="0"/>
      <w:divBdr>
        <w:top w:val="none" w:sz="0" w:space="0" w:color="auto"/>
        <w:left w:val="none" w:sz="0" w:space="0" w:color="auto"/>
        <w:bottom w:val="none" w:sz="0" w:space="0" w:color="auto"/>
        <w:right w:val="none" w:sz="0" w:space="0" w:color="auto"/>
      </w:divBdr>
    </w:div>
    <w:div w:id="1928686008">
      <w:bodyDiv w:val="1"/>
      <w:marLeft w:val="0"/>
      <w:marRight w:val="0"/>
      <w:marTop w:val="0"/>
      <w:marBottom w:val="0"/>
      <w:divBdr>
        <w:top w:val="none" w:sz="0" w:space="0" w:color="auto"/>
        <w:left w:val="none" w:sz="0" w:space="0" w:color="auto"/>
        <w:bottom w:val="none" w:sz="0" w:space="0" w:color="auto"/>
        <w:right w:val="none" w:sz="0" w:space="0" w:color="auto"/>
      </w:divBdr>
    </w:div>
    <w:div w:id="1937010319">
      <w:bodyDiv w:val="1"/>
      <w:marLeft w:val="0"/>
      <w:marRight w:val="0"/>
      <w:marTop w:val="0"/>
      <w:marBottom w:val="0"/>
      <w:divBdr>
        <w:top w:val="none" w:sz="0" w:space="0" w:color="auto"/>
        <w:left w:val="none" w:sz="0" w:space="0" w:color="auto"/>
        <w:bottom w:val="none" w:sz="0" w:space="0" w:color="auto"/>
        <w:right w:val="none" w:sz="0" w:space="0" w:color="auto"/>
      </w:divBdr>
    </w:div>
    <w:div w:id="20125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apital.accounting@hant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apital.accounting@hant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apital.accounting@hant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hants.gov.uk/business/procurement/purchase-order-term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capital.accounting@hants.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8879CB472CB37A4BAEBE0D186506CD2C" ma:contentTypeVersion="9" ma:contentTypeDescription="Default base CT that all others should inherit from." ma:contentTypeScope="" ma:versionID="212a24f97d2e2f60034c89971beb5c69">
  <xsd:schema xmlns:xsd="http://www.w3.org/2001/XMLSchema" xmlns:xs="http://www.w3.org/2001/XMLSchema" xmlns:p="http://schemas.microsoft.com/office/2006/metadata/properties" xmlns:ns2="c5dbf80e-f509-45f6-9fe5-406e3eefabbb" targetNamespace="http://schemas.microsoft.com/office/2006/metadata/properties" ma:root="true" ma:fieldsID="33dab737c9f442a21b4ee468d065fc7f"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93686e3-3c39-4856-af20-edf2bde42d2d}" ma:internalName="TaxCatchAll" ma:showField="CatchAllData" ma:web="c97d4c45-5822-4ed2-8c21-a9c684f425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93686e3-3c39-4856-af20-edf2bde42d2d}" ma:internalName="TaxCatchAllLabel" ma:readOnly="true" ma:showField="CatchAllDataLabel" ma:web="c97d4c45-5822-4ed2-8c21-a9c684f425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5dbf34-c73a-430c-9290-9174ad787734" ContentTypeId="0x0101004E1B537BC2B2AD43A5AF5311D732D3AA" PreviousValue="false"/>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A1001001A17F09B10919J49166</Item_x0020_ID>
    <Active_x0020_Document xmlns="c5dbf80e-f509-45f6-9fe5-406e3eefabbb">true</Active_x0020_Document>
    <TaxCatchAll xmlns="c5dbf80e-f509-45f6-9fe5-406e3eefabbb">
      <Value>11</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documentManagement>
</p:properties>
</file>

<file path=customXml/itemProps1.xml><?xml version="1.0" encoding="utf-8"?>
<ds:datastoreItem xmlns:ds="http://schemas.openxmlformats.org/officeDocument/2006/customXml" ds:itemID="{BD25C7AF-CFDC-45D0-98DC-3E75DAC6873C}">
  <ds:schemaRefs>
    <ds:schemaRef ds:uri="http://schemas.microsoft.com/sharepoint/v3/contenttype/forms"/>
  </ds:schemaRefs>
</ds:datastoreItem>
</file>

<file path=customXml/itemProps2.xml><?xml version="1.0" encoding="utf-8"?>
<ds:datastoreItem xmlns:ds="http://schemas.openxmlformats.org/officeDocument/2006/customXml" ds:itemID="{8888F023-1EBA-4166-8EFB-46DCAEA5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AA8E1-1C39-47B6-ABBD-16A44C1C54F6}">
  <ds:schemaRefs>
    <ds:schemaRef ds:uri="Microsoft.SharePoint.Taxonomy.ContentTypeSync"/>
  </ds:schemaRefs>
</ds:datastoreItem>
</file>

<file path=customXml/itemProps4.xml><?xml version="1.0" encoding="utf-8"?>
<ds:datastoreItem xmlns:ds="http://schemas.openxmlformats.org/officeDocument/2006/customXml" ds:itemID="{FD0CC3C0-432D-432F-A13C-0DD1F6A92B20}">
  <ds:schemaRefs>
    <ds:schemaRef ds:uri="http://schemas.microsoft.com/sharepoint/events"/>
  </ds:schemaRefs>
</ds:datastoreItem>
</file>

<file path=customXml/itemProps5.xml><?xml version="1.0" encoding="utf-8"?>
<ds:datastoreItem xmlns:ds="http://schemas.openxmlformats.org/officeDocument/2006/customXml" ds:itemID="{0ACC8876-0A89-438D-B5A5-CD4D230A6445}">
  <ds:schemaRefs>
    <ds:schemaRef ds:uri="http://schemas.openxmlformats.org/officeDocument/2006/bibliography"/>
  </ds:schemaRefs>
</ds:datastoreItem>
</file>

<file path=customXml/itemProps6.xml><?xml version="1.0" encoding="utf-8"?>
<ds:datastoreItem xmlns:ds="http://schemas.openxmlformats.org/officeDocument/2006/customXml" ds:itemID="{D3F54E4E-4A5F-44AE-8231-047F83593C58}">
  <ds:schemaRefs>
    <ds:schemaRef ds:uri="http://schemas.microsoft.com/office/infopath/2007/PartnerControls"/>
    <ds:schemaRef ds:uri="http://schemas.microsoft.com/office/2006/documentManagement/types"/>
    <ds:schemaRef ds:uri="http://schemas.microsoft.com/office/2006/metadata/properties"/>
    <ds:schemaRef ds:uri="c5dbf80e-f509-45f6-9fe5-406e3eefabbb"/>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8</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Invitation to Quote Template</vt:lpstr>
    </vt:vector>
  </TitlesOfParts>
  <Company>Hampshire County Council</Company>
  <LinksUpToDate>false</LinksUpToDate>
  <CharactersWithSpaces>15158</CharactersWithSpaces>
  <SharedDoc>false</SharedDoc>
  <HLinks>
    <vt:vector size="54" baseType="variant">
      <vt:variant>
        <vt:i4>5570672</vt:i4>
      </vt:variant>
      <vt:variant>
        <vt:i4>15</vt:i4>
      </vt:variant>
      <vt:variant>
        <vt:i4>0</vt:i4>
      </vt:variant>
      <vt:variant>
        <vt:i4>5</vt:i4>
      </vt:variant>
      <vt:variant>
        <vt:lpwstr>mailto:capital.accounting@hants.gov.uk</vt:lpwstr>
      </vt:variant>
      <vt:variant>
        <vt:lpwstr/>
      </vt:variant>
      <vt:variant>
        <vt:i4>5570672</vt:i4>
      </vt:variant>
      <vt:variant>
        <vt:i4>12</vt:i4>
      </vt:variant>
      <vt:variant>
        <vt:i4>0</vt:i4>
      </vt:variant>
      <vt:variant>
        <vt:i4>5</vt:i4>
      </vt:variant>
      <vt:variant>
        <vt:lpwstr>mailto:capital.accounting@hants.gov.uk</vt:lpwstr>
      </vt:variant>
      <vt:variant>
        <vt:lpwstr/>
      </vt:variant>
      <vt:variant>
        <vt:i4>5570672</vt:i4>
      </vt:variant>
      <vt:variant>
        <vt:i4>9</vt:i4>
      </vt:variant>
      <vt:variant>
        <vt:i4>0</vt:i4>
      </vt:variant>
      <vt:variant>
        <vt:i4>5</vt:i4>
      </vt:variant>
      <vt:variant>
        <vt:lpwstr>mailto:capital.accounting@hants.gov.uk</vt:lpwstr>
      </vt:variant>
      <vt:variant>
        <vt:lpwstr/>
      </vt:variant>
      <vt:variant>
        <vt:i4>5570672</vt:i4>
      </vt:variant>
      <vt:variant>
        <vt:i4>6</vt:i4>
      </vt:variant>
      <vt:variant>
        <vt:i4>0</vt:i4>
      </vt:variant>
      <vt:variant>
        <vt:i4>5</vt:i4>
      </vt:variant>
      <vt:variant>
        <vt:lpwstr>mailto:capital.accounting@hants.gov.uk</vt:lpwstr>
      </vt:variant>
      <vt:variant>
        <vt:lpwstr/>
      </vt:variant>
      <vt:variant>
        <vt:i4>2818156</vt:i4>
      </vt:variant>
      <vt:variant>
        <vt:i4>3</vt:i4>
      </vt:variant>
      <vt:variant>
        <vt:i4>0</vt:i4>
      </vt:variant>
      <vt:variant>
        <vt:i4>5</vt:i4>
      </vt:variant>
      <vt:variant>
        <vt:lpwstr>https://www.hants.gov.uk/business/procurement/purchase-order-terms</vt:lpwstr>
      </vt:variant>
      <vt:variant>
        <vt:lpwstr/>
      </vt:variant>
      <vt:variant>
        <vt:i4>6160444</vt:i4>
      </vt:variant>
      <vt:variant>
        <vt:i4>9</vt:i4>
      </vt:variant>
      <vt:variant>
        <vt:i4>0</vt:i4>
      </vt:variant>
      <vt:variant>
        <vt:i4>5</vt:i4>
      </vt:variant>
      <vt:variant>
        <vt:lpwstr>mailto:ctctmg@hants.gov.uk</vt:lpwstr>
      </vt:variant>
      <vt:variant>
        <vt:lpwstr/>
      </vt:variant>
      <vt:variant>
        <vt:i4>6160444</vt:i4>
      </vt:variant>
      <vt:variant>
        <vt:i4>6</vt:i4>
      </vt:variant>
      <vt:variant>
        <vt:i4>0</vt:i4>
      </vt:variant>
      <vt:variant>
        <vt:i4>5</vt:i4>
      </vt:variant>
      <vt:variant>
        <vt:lpwstr>mailto:ctctmg@hants.gov.uk</vt:lpwstr>
      </vt:variant>
      <vt:variant>
        <vt:lpwstr/>
      </vt:variant>
      <vt:variant>
        <vt:i4>5373998</vt:i4>
      </vt:variant>
      <vt:variant>
        <vt:i4>3</vt:i4>
      </vt:variant>
      <vt:variant>
        <vt:i4>0</vt:i4>
      </vt:variant>
      <vt:variant>
        <vt:i4>5</vt:i4>
      </vt:variant>
      <vt:variant>
        <vt:lpwstr>mailto:ctprrs@hants.gov.uk</vt:lpwstr>
      </vt:variant>
      <vt:variant>
        <vt:lpwstr/>
      </vt:variant>
      <vt:variant>
        <vt:i4>6160444</vt:i4>
      </vt:variant>
      <vt:variant>
        <vt:i4>0</vt:i4>
      </vt:variant>
      <vt:variant>
        <vt:i4>0</vt:i4>
      </vt:variant>
      <vt:variant>
        <vt:i4>5</vt:i4>
      </vt:variant>
      <vt:variant>
        <vt:lpwstr>mailto:ctctmg@hants.gov.uk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Template</dc:title>
  <dc:creator>Gover, Matt</dc:creator>
  <cp:lastModifiedBy>Gover, Matt</cp:lastModifiedBy>
  <cp:revision>363</cp:revision>
  <cp:lastPrinted>2018-05-10T09:55:00Z</cp:lastPrinted>
  <dcterms:created xsi:type="dcterms:W3CDTF">2023-11-29T14:39:00Z</dcterms:created>
  <dcterms:modified xsi:type="dcterms:W3CDTF">2023-12-15T10:36:00Z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0x0101004E1B537BC2B2AD43A5AF5311D732D3AA008879CB472CB37A4BAEBE0D186506CD2C</vt:lpwstr>
  </property>
  <property fmtid="{D5CDD505-2E9C-101B-9397-08002B2CF9AE}" pid="3" name="Order">
    <vt:r8>100</vt:r8>
  </property>
  <property fmtid="{D5CDD505-2E9C-101B-9397-08002B2CF9AE}" pid="4" name="Procurement Resources">
    <vt:lpwstr>674;#Templates|d71bae61-0991-4d6b-8d16-d6b898346918</vt:lpwstr>
  </property>
  <property fmtid="{D5CDD505-2E9C-101B-9397-08002B2CF9AE}" pid="5" name="Document Type">
    <vt:lpwstr>11;#Form|7ab44fda-718f-4eb3-9c8d-0f9728dbd7c5</vt:lpwstr>
  </property>
  <property fmtid="{D5CDD505-2E9C-101B-9397-08002B2CF9AE}" pid="6" name="Corporate Procurement">
    <vt:lpwstr/>
  </property>
  <property fmtid="{D5CDD505-2E9C-101B-9397-08002B2CF9AE}" pid="7" name="Financial Year">
    <vt:lpwstr/>
  </property>
  <property fmtid="{D5CDD505-2E9C-101B-9397-08002B2CF9AE}" pid="8" name="_dlc_DocIdItemGuid">
    <vt:lpwstr>9151a273-6ab1-5a4a-8b26-cc227f0a664f</vt:lpwstr>
  </property>
  <property fmtid="{D5CDD505-2E9C-101B-9397-08002B2CF9AE}" pid="9" name="eeadced8a35a499eaa6ae428604d987c">
    <vt:lpwstr/>
  </property>
  <property fmtid="{D5CDD505-2E9C-101B-9397-08002B2CF9AE}" pid="10" name="m3216eec68f748b7b0c21213dca1c890">
    <vt:lpwstr/>
  </property>
  <property fmtid="{D5CDD505-2E9C-101B-9397-08002B2CF9AE}" pid="11" name="_dlc_policyId">
    <vt:lpwstr>0x0101004E1B537BC2B2AD43A5AF5311D732D3AA|1208973698</vt:lpwstr>
  </property>
  <property fmtid="{D5CDD505-2E9C-101B-9397-08002B2CF9AE}" pid="1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3" name="MediaServiceImageTags">
    <vt:lpwstr/>
  </property>
  <property fmtid="{D5CDD505-2E9C-101B-9397-08002B2CF9AE}" pid="14" name="lcf76f155ced4ddcb4097134ff3c332f">
    <vt:lpwstr/>
  </property>
</Properties>
</file>