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9514" w14:textId="4E36DCB6" w:rsidR="002E67F7" w:rsidRDefault="4561630D" w:rsidP="4D0A40A3">
      <w:pPr>
        <w:jc w:val="center"/>
        <w:rPr>
          <w:b/>
          <w:bCs/>
          <w:sz w:val="28"/>
          <w:szCs w:val="28"/>
        </w:rPr>
      </w:pPr>
      <w:r w:rsidRPr="4561630D">
        <w:rPr>
          <w:b/>
          <w:bCs/>
          <w:sz w:val="28"/>
          <w:szCs w:val="28"/>
        </w:rPr>
        <w:t>S</w:t>
      </w:r>
      <w:r w:rsidR="4D0A40A3" w:rsidRPr="00201EAC">
        <w:rPr>
          <w:b/>
          <w:bCs/>
          <w:sz w:val="28"/>
          <w:szCs w:val="28"/>
        </w:rPr>
        <w:t xml:space="preserve">tatement of Requirement </w:t>
      </w:r>
      <w:r w:rsidRPr="4561630D">
        <w:rPr>
          <w:b/>
          <w:bCs/>
          <w:sz w:val="28"/>
          <w:szCs w:val="28"/>
        </w:rPr>
        <w:t>for</w:t>
      </w:r>
    </w:p>
    <w:p w14:paraId="67A01AD8" w14:textId="77777777" w:rsidR="003256F0" w:rsidRDefault="008D25E6" w:rsidP="4561630D">
      <w:pPr>
        <w:jc w:val="center"/>
        <w:rPr>
          <w:b/>
          <w:bCs/>
          <w:sz w:val="28"/>
          <w:szCs w:val="28"/>
        </w:rPr>
      </w:pPr>
      <w:r>
        <w:rPr>
          <w:b/>
          <w:bCs/>
          <w:sz w:val="28"/>
          <w:szCs w:val="28"/>
        </w:rPr>
        <w:t>Defence Equipment &amp; Support (</w:t>
      </w:r>
      <w:r w:rsidR="4561630D" w:rsidRPr="4561630D">
        <w:rPr>
          <w:b/>
          <w:bCs/>
          <w:sz w:val="28"/>
          <w:szCs w:val="28"/>
        </w:rPr>
        <w:t>DE&amp;S</w:t>
      </w:r>
      <w:r>
        <w:rPr>
          <w:b/>
          <w:bCs/>
          <w:sz w:val="28"/>
          <w:szCs w:val="28"/>
        </w:rPr>
        <w:t>)</w:t>
      </w:r>
    </w:p>
    <w:p w14:paraId="19CF069F" w14:textId="2C9E91C7" w:rsidR="002E67F7" w:rsidRDefault="4561630D" w:rsidP="4561630D">
      <w:pPr>
        <w:jc w:val="center"/>
        <w:rPr>
          <w:b/>
          <w:bCs/>
          <w:sz w:val="28"/>
          <w:szCs w:val="28"/>
        </w:rPr>
      </w:pPr>
      <w:r w:rsidRPr="4561630D">
        <w:rPr>
          <w:b/>
          <w:bCs/>
          <w:sz w:val="28"/>
          <w:szCs w:val="28"/>
        </w:rPr>
        <w:t xml:space="preserve">Certification to </w:t>
      </w:r>
      <w:r w:rsidR="00BC5E25">
        <w:rPr>
          <w:b/>
          <w:bCs/>
          <w:sz w:val="28"/>
          <w:szCs w:val="28"/>
        </w:rPr>
        <w:t xml:space="preserve">ISO 9001 </w:t>
      </w:r>
      <w:r w:rsidRPr="4561630D">
        <w:rPr>
          <w:b/>
          <w:bCs/>
          <w:sz w:val="28"/>
          <w:szCs w:val="28"/>
        </w:rPr>
        <w:t>Standard</w:t>
      </w:r>
    </w:p>
    <w:p w14:paraId="1C0CC4A9" w14:textId="77777777" w:rsidR="0099136C" w:rsidRDefault="0099136C" w:rsidP="4561630D">
      <w:pPr>
        <w:spacing w:after="0"/>
        <w:rPr>
          <w:b/>
          <w:bCs/>
        </w:rPr>
      </w:pPr>
    </w:p>
    <w:p w14:paraId="7910EED0" w14:textId="38226F18" w:rsidR="00217FBE" w:rsidRDefault="4561630D" w:rsidP="4561630D">
      <w:pPr>
        <w:spacing w:after="0"/>
        <w:rPr>
          <w:b/>
          <w:bCs/>
        </w:rPr>
      </w:pPr>
      <w:r w:rsidRPr="4561630D">
        <w:rPr>
          <w:b/>
          <w:bCs/>
        </w:rPr>
        <w:t>Background</w:t>
      </w:r>
    </w:p>
    <w:p w14:paraId="32F8C5BA" w14:textId="77777777" w:rsidR="000206E5" w:rsidRDefault="000206E5" w:rsidP="000206E5">
      <w:pPr>
        <w:spacing w:after="0"/>
      </w:pPr>
    </w:p>
    <w:p w14:paraId="19A687FE" w14:textId="37BD4323" w:rsidR="002E67F7" w:rsidRDefault="002E67F7" w:rsidP="004A0602">
      <w:pPr>
        <w:pStyle w:val="ListParagraph"/>
        <w:numPr>
          <w:ilvl w:val="0"/>
          <w:numId w:val="2"/>
        </w:numPr>
        <w:spacing w:after="0"/>
        <w:ind w:left="360"/>
      </w:pPr>
      <w:r>
        <w:t>Our purpose as an organisation is “to equip and support the UK’s Armed Forces for operations now and in the future”.</w:t>
      </w:r>
    </w:p>
    <w:p w14:paraId="24A1C6F8" w14:textId="77777777" w:rsidR="000206E5" w:rsidRDefault="000206E5" w:rsidP="004A0602">
      <w:pPr>
        <w:spacing w:after="0"/>
      </w:pPr>
    </w:p>
    <w:p w14:paraId="24BBDA71" w14:textId="72C55D1E" w:rsidR="002E67F7" w:rsidRDefault="002E67F7" w:rsidP="004A0602">
      <w:pPr>
        <w:pStyle w:val="ListParagraph"/>
        <w:numPr>
          <w:ilvl w:val="0"/>
          <w:numId w:val="2"/>
        </w:numPr>
        <w:spacing w:after="0"/>
        <w:ind w:left="360"/>
      </w:pPr>
      <w:r>
        <w:t>We manage a vast range of complex projects, programmes and delivery activities to buy, support and supply vital equipment and services that the Royal Navy, British Army and Royal Air Force need to operate effectively.  In the delivery of our Programme of Work:</w:t>
      </w:r>
    </w:p>
    <w:p w14:paraId="7E4D855E" w14:textId="77777777" w:rsidR="000206E5" w:rsidRDefault="000206E5" w:rsidP="004A0602">
      <w:pPr>
        <w:spacing w:after="0"/>
      </w:pPr>
    </w:p>
    <w:p w14:paraId="55B7D93F" w14:textId="342441DE" w:rsidR="002E67F7" w:rsidRDefault="002E67F7" w:rsidP="004A0602">
      <w:pPr>
        <w:pStyle w:val="ListParagraph"/>
        <w:numPr>
          <w:ilvl w:val="1"/>
          <w:numId w:val="2"/>
        </w:numPr>
        <w:spacing w:after="0"/>
        <w:ind w:left="720" w:firstLine="0"/>
      </w:pPr>
      <w:r>
        <w:t>We provide safe equipment to our Armed Forces and a safe environment for our staff.</w:t>
      </w:r>
    </w:p>
    <w:p w14:paraId="1B40AE10" w14:textId="77777777" w:rsidR="000206E5" w:rsidRDefault="000206E5" w:rsidP="004A0602">
      <w:pPr>
        <w:spacing w:after="0"/>
        <w:ind w:left="360"/>
      </w:pPr>
    </w:p>
    <w:p w14:paraId="09162892" w14:textId="6DFFB9D6" w:rsidR="002E67F7" w:rsidRDefault="002E67F7" w:rsidP="004A0602">
      <w:pPr>
        <w:pStyle w:val="ListParagraph"/>
        <w:numPr>
          <w:ilvl w:val="1"/>
          <w:numId w:val="2"/>
        </w:numPr>
        <w:spacing w:after="0"/>
        <w:ind w:left="720" w:firstLine="0"/>
      </w:pPr>
      <w:r>
        <w:t>We manage technically demanding, high profile</w:t>
      </w:r>
      <w:r w:rsidR="00E32F79">
        <w:t>, defence programmes, that make a difference on the front line and provide maximum value to the taxpayer.</w:t>
      </w:r>
    </w:p>
    <w:p w14:paraId="6CD6E2CF" w14:textId="77777777" w:rsidR="000206E5" w:rsidRDefault="000206E5" w:rsidP="004A0602">
      <w:pPr>
        <w:pStyle w:val="ListParagraph"/>
        <w:spacing w:after="0"/>
      </w:pPr>
    </w:p>
    <w:p w14:paraId="321F24FC" w14:textId="06893EEE" w:rsidR="00E32F79" w:rsidRDefault="00E32F79" w:rsidP="004A0602">
      <w:pPr>
        <w:pStyle w:val="ListParagraph"/>
        <w:numPr>
          <w:ilvl w:val="1"/>
          <w:numId w:val="2"/>
        </w:numPr>
        <w:spacing w:after="0"/>
        <w:ind w:left="720" w:firstLine="0"/>
      </w:pPr>
      <w:r>
        <w:t>We use our expertise in defence technology and engineering to support our military Customers in shaping their requirements.</w:t>
      </w:r>
    </w:p>
    <w:p w14:paraId="36A3AF9E" w14:textId="77777777" w:rsidR="000206E5" w:rsidRDefault="000206E5" w:rsidP="004A0602">
      <w:pPr>
        <w:pStyle w:val="ListParagraph"/>
        <w:spacing w:after="0"/>
      </w:pPr>
    </w:p>
    <w:p w14:paraId="6FDA9702" w14:textId="5A3FF16C" w:rsidR="00E32F79" w:rsidRDefault="00E32F79" w:rsidP="004A0602">
      <w:pPr>
        <w:pStyle w:val="ListParagraph"/>
        <w:numPr>
          <w:ilvl w:val="1"/>
          <w:numId w:val="2"/>
        </w:numPr>
        <w:spacing w:after="0"/>
        <w:ind w:left="720" w:firstLine="0"/>
      </w:pPr>
      <w:r>
        <w:t>We build strong relationships with our suppliers to ensure that our contracts deliver the best quality equipment and support to the front line.</w:t>
      </w:r>
    </w:p>
    <w:p w14:paraId="34A07660" w14:textId="77777777" w:rsidR="000206E5" w:rsidRDefault="000206E5" w:rsidP="004A0602">
      <w:pPr>
        <w:pStyle w:val="ListParagraph"/>
        <w:spacing w:after="0"/>
      </w:pPr>
    </w:p>
    <w:p w14:paraId="2FE02229" w14:textId="621DA894" w:rsidR="00E32F79" w:rsidRDefault="00E32F79" w:rsidP="004A0602">
      <w:pPr>
        <w:pStyle w:val="ListParagraph"/>
        <w:numPr>
          <w:ilvl w:val="1"/>
          <w:numId w:val="2"/>
        </w:numPr>
        <w:spacing w:after="0"/>
        <w:ind w:left="720" w:firstLine="0"/>
      </w:pPr>
      <w:r>
        <w:t>We apply our programme and project management expertise to effectively deliver and procure defence equipment and support.</w:t>
      </w:r>
    </w:p>
    <w:p w14:paraId="4F1BB22A" w14:textId="77777777" w:rsidR="000206E5" w:rsidRDefault="000206E5" w:rsidP="004A0602">
      <w:pPr>
        <w:pStyle w:val="ListParagraph"/>
        <w:spacing w:after="0"/>
      </w:pPr>
    </w:p>
    <w:p w14:paraId="448B513E" w14:textId="26D928A2" w:rsidR="00E32F79" w:rsidRDefault="00E32F79" w:rsidP="004A0602">
      <w:pPr>
        <w:pStyle w:val="ListParagraph"/>
        <w:numPr>
          <w:ilvl w:val="1"/>
          <w:numId w:val="2"/>
        </w:numPr>
        <w:spacing w:after="0"/>
        <w:ind w:left="720" w:firstLine="0"/>
      </w:pPr>
      <w:r>
        <w:t>We provide integrated logistics services, supply chain operations support, in-service equipment support, and inventory and storage management.</w:t>
      </w:r>
    </w:p>
    <w:p w14:paraId="270D53D9" w14:textId="77777777" w:rsidR="000206E5" w:rsidRDefault="000206E5" w:rsidP="004A0602">
      <w:pPr>
        <w:pStyle w:val="ListParagraph"/>
        <w:spacing w:after="0"/>
      </w:pPr>
    </w:p>
    <w:p w14:paraId="2FB882E7" w14:textId="73F893C8" w:rsidR="00E32F79" w:rsidRDefault="00E32F79" w:rsidP="004A0602">
      <w:pPr>
        <w:pStyle w:val="ListParagraph"/>
        <w:numPr>
          <w:ilvl w:val="1"/>
          <w:numId w:val="2"/>
        </w:numPr>
        <w:spacing w:after="0"/>
        <w:ind w:left="720" w:firstLine="0"/>
      </w:pPr>
      <w:r>
        <w:t>We are committed to exercising effective budgetary control and delivering value for money in everything we do.</w:t>
      </w:r>
    </w:p>
    <w:p w14:paraId="220B37E7" w14:textId="77777777" w:rsidR="000206E5" w:rsidRDefault="000206E5" w:rsidP="004A0602">
      <w:pPr>
        <w:pStyle w:val="ListParagraph"/>
        <w:spacing w:after="0"/>
      </w:pPr>
    </w:p>
    <w:p w14:paraId="5482A76A" w14:textId="09A293ED" w:rsidR="00E32F79" w:rsidRDefault="00E32F79" w:rsidP="004A0602">
      <w:pPr>
        <w:pStyle w:val="ListParagraph"/>
        <w:numPr>
          <w:ilvl w:val="1"/>
          <w:numId w:val="2"/>
        </w:numPr>
        <w:spacing w:after="0"/>
        <w:ind w:left="720" w:firstLine="0"/>
      </w:pPr>
      <w:r>
        <w:t xml:space="preserve">We work through our network of supply depots to receive, store, maintain and inspect a range of explosive and non-explosive materiel </w:t>
      </w:r>
      <w:r w:rsidR="0042208D">
        <w:t>which is delivered to our front</w:t>
      </w:r>
      <w:r>
        <w:t>line Customers to support training and operational requirements.</w:t>
      </w:r>
      <w:r>
        <w:br/>
      </w:r>
    </w:p>
    <w:p w14:paraId="62ED0742" w14:textId="7913A232" w:rsidR="6B507DE5" w:rsidRDefault="274B0556" w:rsidP="00201EAC">
      <w:pPr>
        <w:pStyle w:val="ListParagraph"/>
        <w:numPr>
          <w:ilvl w:val="0"/>
          <w:numId w:val="2"/>
        </w:numPr>
        <w:spacing w:after="0"/>
        <w:ind w:left="360"/>
      </w:pPr>
      <w:r w:rsidRPr="274B0556">
        <w:t xml:space="preserve">Our organisation Headquarters is in Bristol </w:t>
      </w:r>
      <w:r w:rsidR="18A4F9CC" w:rsidRPr="274B0556">
        <w:t xml:space="preserve">and we have </w:t>
      </w:r>
      <w:r w:rsidR="699969B7" w:rsidRPr="274B0556">
        <w:t>1</w:t>
      </w:r>
      <w:r w:rsidR="3AF9169B" w:rsidRPr="3AF9169B">
        <w:t xml:space="preserve">2,000 </w:t>
      </w:r>
      <w:r w:rsidR="18A4F9CC" w:rsidRPr="274B0556">
        <w:t xml:space="preserve">staff located at </w:t>
      </w:r>
      <w:r w:rsidR="4122DFE3" w:rsidRPr="274B0556">
        <w:t>fourteen</w:t>
      </w:r>
      <w:r w:rsidR="18A4F9CC" w:rsidRPr="274B0556">
        <w:t xml:space="preserve"> sites across the UK.</w:t>
      </w:r>
    </w:p>
    <w:p w14:paraId="0E1480D9" w14:textId="41212BE3" w:rsidR="000206E5" w:rsidRDefault="005F521D" w:rsidP="004A0602">
      <w:pPr>
        <w:spacing w:after="0"/>
        <w:ind w:left="360"/>
      </w:pPr>
      <w:r>
        <w:br/>
      </w:r>
    </w:p>
    <w:p w14:paraId="335D82FF" w14:textId="79F867C2" w:rsidR="00E32F79" w:rsidRDefault="4561630D" w:rsidP="004A0602">
      <w:pPr>
        <w:spacing w:after="0"/>
      </w:pPr>
      <w:r w:rsidRPr="004A0602">
        <w:rPr>
          <w:b/>
          <w:bCs/>
        </w:rPr>
        <w:t>Aim</w:t>
      </w:r>
    </w:p>
    <w:p w14:paraId="61FE39E7" w14:textId="77777777" w:rsidR="000206E5" w:rsidRDefault="000206E5" w:rsidP="004A0602">
      <w:pPr>
        <w:spacing w:after="0"/>
      </w:pPr>
    </w:p>
    <w:p w14:paraId="25774349" w14:textId="684E34E3" w:rsidR="00E32F79" w:rsidRDefault="00E32F79" w:rsidP="6DEAC709">
      <w:pPr>
        <w:pStyle w:val="ListParagraph"/>
        <w:numPr>
          <w:ilvl w:val="0"/>
          <w:numId w:val="2"/>
        </w:numPr>
        <w:spacing w:after="0"/>
        <w:ind w:left="360"/>
      </w:pPr>
      <w:r>
        <w:t>DE&amp;S aims to be certified to the ISO</w:t>
      </w:r>
      <w:r w:rsidRPr="00201EAC">
        <w:rPr>
          <w:rStyle w:val="FootnoteReference"/>
        </w:rPr>
        <w:footnoteReference w:id="1"/>
      </w:r>
      <w:r w:rsidRPr="6DEAC709">
        <w:t xml:space="preserve"> </w:t>
      </w:r>
      <w:r>
        <w:t>9001</w:t>
      </w:r>
      <w:r w:rsidR="002D3EF6">
        <w:t xml:space="preserve"> </w:t>
      </w:r>
      <w:proofErr w:type="gramStart"/>
      <w:r>
        <w:t>standard</w:t>
      </w:r>
      <w:proofErr w:type="gramEnd"/>
      <w:r w:rsidR="002D3EF6">
        <w:rPr>
          <w:rStyle w:val="FootnoteReference"/>
        </w:rPr>
        <w:footnoteReference w:id="2"/>
      </w:r>
      <w:r>
        <w:t xml:space="preserve"> by the </w:t>
      </w:r>
      <w:r w:rsidR="00316B63">
        <w:t>31</w:t>
      </w:r>
      <w:r>
        <w:t xml:space="preserve"> </w:t>
      </w:r>
      <w:r w:rsidR="00316B63">
        <w:t>March 2020</w:t>
      </w:r>
      <w:r>
        <w:t>.</w:t>
      </w:r>
      <w:r w:rsidR="000059B8">
        <w:t xml:space="preserve"> </w:t>
      </w:r>
    </w:p>
    <w:p w14:paraId="4F1A4676" w14:textId="3201DEA8" w:rsidR="0099136C" w:rsidRPr="00201EAC" w:rsidRDefault="0099136C" w:rsidP="00201EAC">
      <w:pPr>
        <w:spacing w:after="0"/>
        <w:rPr>
          <w:b/>
          <w:bCs/>
        </w:rPr>
      </w:pPr>
      <w:r>
        <w:lastRenderedPageBreak/>
        <w:br/>
      </w:r>
    </w:p>
    <w:p w14:paraId="6B5D0868" w14:textId="30E1522D" w:rsidR="00E32F79" w:rsidRDefault="4561630D" w:rsidP="004A0602">
      <w:pPr>
        <w:spacing w:after="0"/>
      </w:pPr>
      <w:r w:rsidRPr="004A0602">
        <w:rPr>
          <w:b/>
          <w:bCs/>
        </w:rPr>
        <w:t>Objectives</w:t>
      </w:r>
    </w:p>
    <w:p w14:paraId="3C446B35" w14:textId="77777777" w:rsidR="000206E5" w:rsidRDefault="000206E5" w:rsidP="004A0602">
      <w:pPr>
        <w:spacing w:after="0"/>
      </w:pPr>
    </w:p>
    <w:p w14:paraId="6B186328" w14:textId="3F7D3843" w:rsidR="00E32F79" w:rsidRDefault="00E32F79" w:rsidP="004A0602">
      <w:pPr>
        <w:pStyle w:val="ListParagraph"/>
        <w:numPr>
          <w:ilvl w:val="0"/>
          <w:numId w:val="2"/>
        </w:numPr>
        <w:spacing w:after="0"/>
        <w:ind w:left="360"/>
      </w:pPr>
      <w:r>
        <w:t>In meeting this aim DE&amp;S has set the following objectives:</w:t>
      </w:r>
    </w:p>
    <w:p w14:paraId="21A0EC98" w14:textId="51BF1305" w:rsidR="00E32F79" w:rsidRDefault="00E32F79" w:rsidP="004A0602">
      <w:pPr>
        <w:pStyle w:val="ListParagraph"/>
        <w:numPr>
          <w:ilvl w:val="1"/>
          <w:numId w:val="2"/>
        </w:numPr>
        <w:spacing w:after="0"/>
        <w:ind w:left="720" w:firstLine="0"/>
      </w:pPr>
      <w:r>
        <w:t xml:space="preserve">To achieve </w:t>
      </w:r>
      <w:r w:rsidR="31BA7842">
        <w:t xml:space="preserve">initial </w:t>
      </w:r>
      <w:r>
        <w:t>ISO 9001</w:t>
      </w:r>
      <w:r w:rsidR="00BC5E25">
        <w:t xml:space="preserve"> </w:t>
      </w:r>
      <w:r>
        <w:t>certification for DE&amp;S;</w:t>
      </w:r>
    </w:p>
    <w:p w14:paraId="35A14ED3" w14:textId="0F6205BD" w:rsidR="00E32F79" w:rsidRDefault="00E32F79" w:rsidP="004A0602">
      <w:pPr>
        <w:pStyle w:val="ListParagraph"/>
        <w:numPr>
          <w:ilvl w:val="1"/>
          <w:numId w:val="2"/>
        </w:numPr>
        <w:spacing w:after="0"/>
        <w:ind w:left="720" w:firstLine="0"/>
      </w:pPr>
      <w:r>
        <w:t xml:space="preserve">To incorporate existing ISO 9001 certifications into </w:t>
      </w:r>
      <w:r w:rsidR="67E688C1">
        <w:t xml:space="preserve">the </w:t>
      </w:r>
      <w:r>
        <w:t>DE&amp;S certification;</w:t>
      </w:r>
    </w:p>
    <w:p w14:paraId="1093E83E" w14:textId="490C30CB" w:rsidR="0099136C" w:rsidRDefault="00E32F79" w:rsidP="65DAC5A8">
      <w:pPr>
        <w:pStyle w:val="ListParagraph"/>
        <w:numPr>
          <w:ilvl w:val="1"/>
          <w:numId w:val="2"/>
        </w:numPr>
        <w:spacing w:after="0"/>
        <w:ind w:left="720" w:firstLine="0"/>
      </w:pPr>
      <w:r>
        <w:t xml:space="preserve">To maintain </w:t>
      </w:r>
      <w:r w:rsidR="65DAC5A8">
        <w:t xml:space="preserve">surveillance and </w:t>
      </w:r>
      <w:r>
        <w:t>certification for ISO 9001</w:t>
      </w:r>
      <w:r w:rsidR="00BC5E25">
        <w:t xml:space="preserve"> </w:t>
      </w:r>
      <w:r>
        <w:t>over the standard 3-year assessment cycle.</w:t>
      </w:r>
    </w:p>
    <w:p w14:paraId="0782B902" w14:textId="309D83F9" w:rsidR="0099136C" w:rsidRDefault="005F521D" w:rsidP="004A0602">
      <w:pPr>
        <w:spacing w:after="0"/>
        <w:ind w:left="360" w:hanging="720"/>
      </w:pPr>
      <w:r>
        <w:br/>
      </w:r>
    </w:p>
    <w:p w14:paraId="7429196C" w14:textId="15415C68" w:rsidR="00E32F79" w:rsidRDefault="4561630D" w:rsidP="004A0602">
      <w:pPr>
        <w:spacing w:after="0"/>
      </w:pPr>
      <w:r w:rsidRPr="004A0602">
        <w:rPr>
          <w:b/>
          <w:bCs/>
        </w:rPr>
        <w:t>Specific Requirements</w:t>
      </w:r>
    </w:p>
    <w:p w14:paraId="2E18D331" w14:textId="77777777" w:rsidR="000206E5" w:rsidRDefault="000206E5" w:rsidP="004A0602">
      <w:pPr>
        <w:spacing w:after="0"/>
        <w:ind w:left="360" w:hanging="720"/>
      </w:pPr>
    </w:p>
    <w:p w14:paraId="7071F005" w14:textId="3024CBC8" w:rsidR="0042208D" w:rsidRDefault="00E32F79" w:rsidP="449247AB">
      <w:pPr>
        <w:pStyle w:val="ListParagraph"/>
        <w:numPr>
          <w:ilvl w:val="0"/>
          <w:numId w:val="2"/>
        </w:numPr>
        <w:spacing w:after="0"/>
        <w:ind w:left="360"/>
      </w:pPr>
      <w:r>
        <w:t>The contractor must be accredi</w:t>
      </w:r>
      <w:r w:rsidR="008C01A3">
        <w:t xml:space="preserve">ted to </w:t>
      </w:r>
      <w:r w:rsidR="0042208D">
        <w:t xml:space="preserve">ISO’s </w:t>
      </w:r>
      <w:r w:rsidR="00EC2FC5" w:rsidRPr="00EC2FC5">
        <w:t>Committee on Conformity Assessment</w:t>
      </w:r>
      <w:r w:rsidR="0042208D" w:rsidRPr="2B280934">
        <w:t xml:space="preserve"> (</w:t>
      </w:r>
      <w:r w:rsidR="008C01A3">
        <w:t>CASCO</w:t>
      </w:r>
      <w:r w:rsidR="0042208D" w:rsidRPr="2B280934">
        <w:t>)</w:t>
      </w:r>
      <w:r w:rsidR="008C01A3">
        <w:t xml:space="preserve"> Standard</w:t>
      </w:r>
      <w:r w:rsidR="0042208D">
        <w:t xml:space="preserve"> and recorded on the UKAS</w:t>
      </w:r>
      <w:r w:rsidRPr="00201EAC">
        <w:rPr>
          <w:rStyle w:val="FootnoteReference"/>
        </w:rPr>
        <w:footnoteReference w:id="3"/>
      </w:r>
      <w:r w:rsidR="0042208D">
        <w:t xml:space="preserve"> register as able to deliver </w:t>
      </w:r>
      <w:r w:rsidR="00BC5E25">
        <w:t>ISO 9001</w:t>
      </w:r>
      <w:r w:rsidR="0042208D">
        <w:t xml:space="preserve"> certification with an appropriate range of scope to include all DE&amp;S sub-units and identifying the best way forward to achieve this aim.</w:t>
      </w:r>
    </w:p>
    <w:p w14:paraId="5E82513D" w14:textId="77777777" w:rsidR="000206E5" w:rsidRDefault="000206E5" w:rsidP="004A0602">
      <w:pPr>
        <w:spacing w:after="0"/>
      </w:pPr>
    </w:p>
    <w:p w14:paraId="2A95CAFD" w14:textId="157EFAF9" w:rsidR="0042208D" w:rsidRDefault="0042208D" w:rsidP="004A0602">
      <w:pPr>
        <w:pStyle w:val="ListParagraph"/>
        <w:numPr>
          <w:ilvl w:val="0"/>
          <w:numId w:val="2"/>
        </w:numPr>
        <w:spacing w:after="0"/>
        <w:ind w:left="360"/>
      </w:pPr>
      <w:r>
        <w:t>Auditors/assessors must hold a valid, in-date, SC level Security Clearance.</w:t>
      </w:r>
    </w:p>
    <w:p w14:paraId="0FD9A54B" w14:textId="77777777" w:rsidR="000206E5" w:rsidRDefault="000206E5" w:rsidP="004A0602">
      <w:pPr>
        <w:spacing w:after="0"/>
      </w:pPr>
    </w:p>
    <w:p w14:paraId="3D345F86" w14:textId="5548E1E1" w:rsidR="0042208D" w:rsidRDefault="0042208D" w:rsidP="004A0602">
      <w:pPr>
        <w:pStyle w:val="ListParagraph"/>
        <w:numPr>
          <w:ilvl w:val="0"/>
          <w:numId w:val="2"/>
        </w:numPr>
        <w:spacing w:after="0"/>
        <w:ind w:left="360"/>
      </w:pPr>
      <w:r>
        <w:t>The successful contractor shall conduct the following activities associated with obtaining and maintaining ISO 9001</w:t>
      </w:r>
      <w:r w:rsidR="00BC5E25">
        <w:t xml:space="preserve"> </w:t>
      </w:r>
      <w:r>
        <w:t>certification:</w:t>
      </w:r>
    </w:p>
    <w:p w14:paraId="3F41E472" w14:textId="416EC372" w:rsidR="000206E5" w:rsidRDefault="004A0602" w:rsidP="004A0602">
      <w:pPr>
        <w:tabs>
          <w:tab w:val="left" w:pos="3165"/>
          <w:tab w:val="left" w:pos="5565"/>
        </w:tabs>
        <w:spacing w:after="0"/>
      </w:pPr>
      <w:r>
        <w:tab/>
      </w:r>
      <w:r>
        <w:tab/>
      </w:r>
    </w:p>
    <w:p w14:paraId="67C13E5E" w14:textId="28D38EF1" w:rsidR="00E32F79" w:rsidRPr="0090622C" w:rsidRDefault="00267DDC" w:rsidP="699969B7">
      <w:pPr>
        <w:pStyle w:val="ListParagraph"/>
        <w:numPr>
          <w:ilvl w:val="1"/>
          <w:numId w:val="2"/>
        </w:numPr>
        <w:spacing w:after="0"/>
        <w:ind w:left="720" w:firstLine="0"/>
      </w:pPr>
      <w:r w:rsidRPr="00201EAC">
        <w:rPr>
          <w:b/>
          <w:bCs/>
        </w:rPr>
        <w:t>Gap A</w:t>
      </w:r>
      <w:r w:rsidR="005E1615" w:rsidRPr="00201EAC">
        <w:rPr>
          <w:b/>
          <w:bCs/>
        </w:rPr>
        <w:t>ssessment</w:t>
      </w:r>
      <w:r w:rsidRPr="699969B7">
        <w:t xml:space="preserve">.  </w:t>
      </w:r>
      <w:r w:rsidR="00532FE5">
        <w:t xml:space="preserve">A transition gap </w:t>
      </w:r>
      <w:r w:rsidR="005E1615">
        <w:t>assessment is</w:t>
      </w:r>
      <w:r w:rsidR="00532FE5">
        <w:t xml:space="preserve"> where the contractor takes a closer look at our transition plan and </w:t>
      </w:r>
      <w:r w:rsidR="008D25E6">
        <w:t>Business M</w:t>
      </w:r>
      <w:r w:rsidR="00532FE5">
        <w:t xml:space="preserve">anagement </w:t>
      </w:r>
      <w:r w:rsidR="008D25E6">
        <w:t>S</w:t>
      </w:r>
      <w:r w:rsidR="00532FE5">
        <w:t>ystem</w:t>
      </w:r>
      <w:r w:rsidR="005E1615">
        <w:t xml:space="preserve"> (BMS)</w:t>
      </w:r>
      <w:r w:rsidR="00532FE5">
        <w:t xml:space="preserve"> comparing it with the requirements of </w:t>
      </w:r>
      <w:r w:rsidR="00860E78">
        <w:t xml:space="preserve">ISO 9001.  </w:t>
      </w:r>
      <w:r w:rsidR="00532FE5">
        <w:t>As a first step in our transition journey the gap assessment can help confirm the areas of our system already compliant and any gaps in our system</w:t>
      </w:r>
      <w:r w:rsidR="0D76DD18">
        <w:t xml:space="preserve"> that will need to be addressed</w:t>
      </w:r>
      <w:r w:rsidR="00532FE5" w:rsidRPr="699969B7">
        <w:t>.</w:t>
      </w:r>
      <w:r w:rsidR="0090622C" w:rsidRPr="699969B7">
        <w:t xml:space="preserve">  </w:t>
      </w:r>
      <w:r w:rsidR="0090622C" w:rsidRPr="00201EAC">
        <w:rPr>
          <w:b/>
          <w:bCs/>
        </w:rPr>
        <w:t>Output</w:t>
      </w:r>
      <w:r w:rsidR="00694CD0" w:rsidRPr="00201EAC">
        <w:rPr>
          <w:b/>
          <w:bCs/>
        </w:rPr>
        <w:t xml:space="preserve"> 1</w:t>
      </w:r>
      <w:r w:rsidR="0090622C" w:rsidRPr="699969B7">
        <w:t xml:space="preserve">:  </w:t>
      </w:r>
      <w:r w:rsidR="0D76DD18" w:rsidRPr="0D76DD18">
        <w:t>Following assessment</w:t>
      </w:r>
      <w:r w:rsidR="49D72E26" w:rsidRPr="49D72E26">
        <w:t>, g</w:t>
      </w:r>
      <w:r w:rsidR="00694CD0">
        <w:t>enerate pdf report</w:t>
      </w:r>
      <w:r w:rsidR="1923A104">
        <w:t>(s)</w:t>
      </w:r>
      <w:r w:rsidR="00694CD0">
        <w:t xml:space="preserve"> to include all</w:t>
      </w:r>
      <w:r w:rsidR="00BD5543" w:rsidRPr="00BD5543">
        <w:t xml:space="preserve"> that we need to do to comply with ISO 9001</w:t>
      </w:r>
      <w:r w:rsidR="00BD5543" w:rsidRPr="699969B7">
        <w:t>.</w:t>
      </w:r>
      <w:r w:rsidR="00694CD0">
        <w:t xml:space="preserve">  To be delivered within 10 days of end of assessment events.</w:t>
      </w:r>
    </w:p>
    <w:p w14:paraId="6470D788" w14:textId="58095A84" w:rsidR="0031566C" w:rsidRDefault="0031566C" w:rsidP="004A0602">
      <w:pPr>
        <w:pStyle w:val="ListParagraph"/>
        <w:spacing w:after="0"/>
      </w:pPr>
    </w:p>
    <w:p w14:paraId="79E2592F" w14:textId="3D736340" w:rsidR="0031566C" w:rsidRDefault="00570CEC" w:rsidP="747C9C4C">
      <w:pPr>
        <w:pStyle w:val="ListParagraph"/>
        <w:numPr>
          <w:ilvl w:val="1"/>
          <w:numId w:val="2"/>
        </w:numPr>
        <w:spacing w:after="0"/>
        <w:ind w:left="720" w:firstLine="0"/>
      </w:pPr>
      <w:r w:rsidRPr="00201EAC">
        <w:rPr>
          <w:b/>
          <w:bCs/>
        </w:rPr>
        <w:t>Transition Plan</w:t>
      </w:r>
      <w:r w:rsidRPr="747C9C4C">
        <w:t xml:space="preserve">.  </w:t>
      </w:r>
      <w:r w:rsidR="00AC21E4" w:rsidRPr="004A0602">
        <w:t>Determine a methodology for the enterprise certification of DE&amp;S taking into consideration differing locations and operating centres and the integration of any existing ISO 9001 certification</w:t>
      </w:r>
      <w:r w:rsidR="005F521D">
        <w:t xml:space="preserve"> (see additional information)</w:t>
      </w:r>
      <w:r w:rsidR="00AC21E4" w:rsidRPr="004A0602">
        <w:t>. </w:t>
      </w:r>
      <w:r w:rsidR="005F521D">
        <w:br/>
      </w:r>
      <w:r w:rsidR="00077D90" w:rsidRPr="00201EAC">
        <w:rPr>
          <w:b/>
          <w:bCs/>
        </w:rPr>
        <w:t>Output 2</w:t>
      </w:r>
      <w:r w:rsidR="00077D90" w:rsidRPr="747C9C4C">
        <w:t xml:space="preserve">: </w:t>
      </w:r>
      <w:r w:rsidR="008D25E6">
        <w:t xml:space="preserve">Prepare </w:t>
      </w:r>
      <w:r w:rsidR="0031566C">
        <w:t xml:space="preserve">a </w:t>
      </w:r>
      <w:r w:rsidR="00077D90">
        <w:t xml:space="preserve">methodology and </w:t>
      </w:r>
      <w:r w:rsidR="0031566C">
        <w:t>transition plan to subsume existing certifications and those already underway.</w:t>
      </w:r>
    </w:p>
    <w:p w14:paraId="0E43A192" w14:textId="539A0B85" w:rsidR="00077D90" w:rsidRDefault="00077D90" w:rsidP="004A0602">
      <w:pPr>
        <w:pStyle w:val="ListParagraph"/>
        <w:spacing w:after="0"/>
      </w:pPr>
    </w:p>
    <w:p w14:paraId="57B8D0F8" w14:textId="293D4029" w:rsidR="00077D90" w:rsidRDefault="00077D90" w:rsidP="0D098CD1">
      <w:pPr>
        <w:pStyle w:val="ListParagraph"/>
        <w:numPr>
          <w:ilvl w:val="1"/>
          <w:numId w:val="2"/>
        </w:numPr>
        <w:spacing w:after="0"/>
        <w:ind w:left="720" w:firstLine="0"/>
      </w:pPr>
      <w:r w:rsidRPr="00201EAC">
        <w:rPr>
          <w:b/>
          <w:bCs/>
        </w:rPr>
        <w:t>Initial Certification</w:t>
      </w:r>
      <w:r w:rsidRPr="0D098CD1">
        <w:t>.</w:t>
      </w:r>
      <w:r>
        <w:t xml:space="preserve">  Issue initial ISO 9001 certification to DE&amp;S upon successful achievement of the standard.  </w:t>
      </w:r>
      <w:r w:rsidRPr="00201EAC">
        <w:rPr>
          <w:b/>
          <w:bCs/>
        </w:rPr>
        <w:t>Output 3</w:t>
      </w:r>
      <w:r w:rsidRPr="0D098CD1">
        <w:t>:</w:t>
      </w:r>
      <w:r>
        <w:t xml:space="preserve">  Achievement of initial certification by </w:t>
      </w:r>
      <w:r w:rsidR="00316B63">
        <w:t>31 March 2020</w:t>
      </w:r>
      <w:r>
        <w:t>.</w:t>
      </w:r>
    </w:p>
    <w:p w14:paraId="0233B60F" w14:textId="14DC2037" w:rsidR="0031566C" w:rsidRDefault="0031566C" w:rsidP="004A0602">
      <w:pPr>
        <w:pStyle w:val="ListParagraph"/>
        <w:spacing w:after="0"/>
      </w:pPr>
    </w:p>
    <w:p w14:paraId="45B0C0BD" w14:textId="04E4F254" w:rsidR="0031566C" w:rsidRDefault="0031566C" w:rsidP="00201EAC">
      <w:pPr>
        <w:pStyle w:val="ListParagraph"/>
        <w:numPr>
          <w:ilvl w:val="1"/>
          <w:numId w:val="2"/>
        </w:numPr>
        <w:spacing w:after="0"/>
        <w:ind w:left="720" w:firstLine="0"/>
      </w:pPr>
      <w:r w:rsidRPr="00201EAC">
        <w:rPr>
          <w:b/>
          <w:bCs/>
        </w:rPr>
        <w:t>Training</w:t>
      </w:r>
      <w:r w:rsidRPr="52018A6E">
        <w:t>.</w:t>
      </w:r>
      <w:r>
        <w:t xml:space="preserve">  Deliver awareness training to DE&amp;S </w:t>
      </w:r>
      <w:r w:rsidR="00723C62">
        <w:t xml:space="preserve">Senior Management awareness training, for up to </w:t>
      </w:r>
      <w:r w:rsidR="00B36AFA">
        <w:t>130</w:t>
      </w:r>
      <w:r w:rsidR="2FF8260A">
        <w:t xml:space="preserve"> staff</w:t>
      </w:r>
      <w:r w:rsidR="00B36AFA">
        <w:t>, about the ISO 9001 standard and their responsibilities</w:t>
      </w:r>
      <w:r w:rsidR="2FF8260A">
        <w:t xml:space="preserve"> in achieving and maintaining certification</w:t>
      </w:r>
      <w:r w:rsidR="00B36AFA">
        <w:t xml:space="preserve">, highlighting </w:t>
      </w:r>
      <w:r w:rsidR="2FF8260A">
        <w:t>the</w:t>
      </w:r>
      <w:r w:rsidR="0090622C">
        <w:t xml:space="preserve"> behaviours expected and taking ownership.  </w:t>
      </w:r>
      <w:r w:rsidR="0090622C" w:rsidRPr="004A0602">
        <w:rPr>
          <w:b/>
          <w:bCs/>
        </w:rPr>
        <w:t>Output</w:t>
      </w:r>
      <w:r w:rsidR="00694CD0" w:rsidRPr="004A0602">
        <w:rPr>
          <w:b/>
          <w:bCs/>
        </w:rPr>
        <w:t xml:space="preserve"> </w:t>
      </w:r>
      <w:r w:rsidR="00077D90" w:rsidRPr="004A0602">
        <w:rPr>
          <w:b/>
          <w:bCs/>
        </w:rPr>
        <w:t>4</w:t>
      </w:r>
      <w:r w:rsidR="0090622C" w:rsidRPr="004A0602">
        <w:rPr>
          <w:b/>
          <w:bCs/>
        </w:rPr>
        <w:t>:</w:t>
      </w:r>
      <w:r w:rsidR="0090622C">
        <w:t xml:space="preserve">  The delivery of awareness training, for up to 130 senior managers, to support th</w:t>
      </w:r>
      <w:bookmarkStart w:id="0" w:name="_GoBack"/>
      <w:bookmarkEnd w:id="0"/>
      <w:r w:rsidR="0090622C">
        <w:t xml:space="preserve">e implementation of a quality </w:t>
      </w:r>
      <w:r w:rsidR="2FF8260A">
        <w:t xml:space="preserve">management </w:t>
      </w:r>
      <w:r w:rsidR="0090622C">
        <w:t>culture across the organisation.</w:t>
      </w:r>
    </w:p>
    <w:p w14:paraId="16793C28" w14:textId="45339559" w:rsidR="00694CD0" w:rsidRDefault="00A157F2" w:rsidP="00201EAC">
      <w:pPr>
        <w:spacing w:after="0"/>
      </w:pPr>
      <w:r>
        <w:br/>
      </w:r>
    </w:p>
    <w:p w14:paraId="08C62BC4" w14:textId="7815CF0E" w:rsidR="00AB523D" w:rsidRDefault="00AB523D" w:rsidP="004A0602">
      <w:pPr>
        <w:pStyle w:val="ListParagraph"/>
        <w:numPr>
          <w:ilvl w:val="1"/>
          <w:numId w:val="2"/>
        </w:numPr>
        <w:spacing w:after="0"/>
        <w:ind w:left="720" w:firstLine="0"/>
      </w:pPr>
      <w:r w:rsidRPr="004A0602">
        <w:rPr>
          <w:b/>
          <w:bCs/>
        </w:rPr>
        <w:lastRenderedPageBreak/>
        <w:t>Surveillance.</w:t>
      </w:r>
      <w:r>
        <w:t xml:space="preserve">  Supply auditors/assessors with experience of auditing within the Military Equipment provisioning and in-service support (including logistics) environment.</w:t>
      </w:r>
    </w:p>
    <w:p w14:paraId="3C2D63AB" w14:textId="34556C04" w:rsidR="00AB523D" w:rsidRDefault="00AB523D" w:rsidP="004A0602">
      <w:pPr>
        <w:spacing w:after="0"/>
        <w:ind w:left="349"/>
      </w:pPr>
    </w:p>
    <w:p w14:paraId="4C1DA793" w14:textId="7E35FD31" w:rsidR="00AB523D" w:rsidRDefault="00AB523D" w:rsidP="3FE4C92C">
      <w:pPr>
        <w:pStyle w:val="ListParagraph"/>
        <w:numPr>
          <w:ilvl w:val="2"/>
          <w:numId w:val="2"/>
        </w:numPr>
        <w:spacing w:after="0"/>
        <w:ind w:left="1440" w:firstLine="0"/>
      </w:pPr>
      <w:r>
        <w:t xml:space="preserve">All visits shall be arranged by the contractor with a minimum of 3 </w:t>
      </w:r>
      <w:r w:rsidR="001937C5">
        <w:t>months’ notice</w:t>
      </w:r>
      <w:r>
        <w:t xml:space="preserve"> of intended assessment.  </w:t>
      </w:r>
      <w:r w:rsidRPr="004A0602">
        <w:rPr>
          <w:b/>
          <w:bCs/>
        </w:rPr>
        <w:t xml:space="preserve">Output </w:t>
      </w:r>
      <w:r w:rsidR="3FE4C92C" w:rsidRPr="004A0602">
        <w:rPr>
          <w:b/>
          <w:bCs/>
        </w:rPr>
        <w:t>5</w:t>
      </w:r>
      <w:r w:rsidRPr="004A0602">
        <w:rPr>
          <w:b/>
          <w:bCs/>
        </w:rPr>
        <w:t>:</w:t>
      </w:r>
      <w:r>
        <w:t xml:space="preserve">  A 3-year plan of required assessment/certification visits in an approved pdf format, to be updated quarterly.</w:t>
      </w:r>
    </w:p>
    <w:p w14:paraId="686C63B5" w14:textId="5D9A13B6" w:rsidR="00AB523D" w:rsidRDefault="00AB523D" w:rsidP="004A0602">
      <w:pPr>
        <w:spacing w:after="0"/>
        <w:ind w:left="180"/>
      </w:pPr>
    </w:p>
    <w:p w14:paraId="7AF30FA5" w14:textId="643D55A7" w:rsidR="00AB523D" w:rsidRDefault="006B6531" w:rsidP="689E49CB">
      <w:pPr>
        <w:pStyle w:val="ListParagraph"/>
        <w:numPr>
          <w:ilvl w:val="2"/>
          <w:numId w:val="2"/>
        </w:numPr>
        <w:spacing w:after="0"/>
        <w:ind w:left="1440" w:firstLine="0"/>
      </w:pPr>
      <w:r>
        <w:t xml:space="preserve">Conduct Surveillance assessments at MoD Abbey Wood and other UK sites, as determined, to confirm compliance with the requirements of ISO 9001 standard.  </w:t>
      </w:r>
      <w:r w:rsidRPr="004A0602">
        <w:rPr>
          <w:b/>
          <w:bCs/>
        </w:rPr>
        <w:t xml:space="preserve">Output </w:t>
      </w:r>
      <w:r w:rsidR="3FE4C92C" w:rsidRPr="004A0602">
        <w:rPr>
          <w:b/>
          <w:bCs/>
        </w:rPr>
        <w:t>6</w:t>
      </w:r>
      <w:r w:rsidRPr="004A0602">
        <w:rPr>
          <w:b/>
          <w:bCs/>
        </w:rPr>
        <w:t>:</w:t>
      </w:r>
      <w:r>
        <w:t xml:space="preserve">  Deliver a comprehensive report for every surveillance visit in an approved pdf format following certification visits.  To be delivered within 10 days of end of assessment event.</w:t>
      </w:r>
    </w:p>
    <w:p w14:paraId="2603B31E" w14:textId="76FB552B" w:rsidR="008D25E6" w:rsidRDefault="008D25E6" w:rsidP="004A0602">
      <w:pPr>
        <w:spacing w:after="0"/>
        <w:ind w:left="1080" w:firstLine="1"/>
      </w:pPr>
    </w:p>
    <w:p w14:paraId="574BCF17" w14:textId="77777777" w:rsidR="0062541E" w:rsidRDefault="008D25E6" w:rsidP="004A0602">
      <w:pPr>
        <w:pStyle w:val="ListParagraph"/>
        <w:numPr>
          <w:ilvl w:val="0"/>
          <w:numId w:val="2"/>
        </w:numPr>
        <w:spacing w:after="0"/>
        <w:ind w:left="360"/>
      </w:pPr>
      <w:r>
        <w:t>Exclusions:</w:t>
      </w:r>
    </w:p>
    <w:p w14:paraId="22FF5992" w14:textId="0EB35F40" w:rsidR="008D25E6" w:rsidRPr="0062541E" w:rsidRDefault="008D25E6" w:rsidP="0062541E">
      <w:pPr>
        <w:pStyle w:val="ListParagraph"/>
        <w:numPr>
          <w:ilvl w:val="1"/>
          <w:numId w:val="2"/>
        </w:numPr>
        <w:spacing w:after="0"/>
        <w:ind w:left="720" w:firstLine="0"/>
        <w:rPr>
          <w:bCs/>
        </w:rPr>
      </w:pPr>
      <w:r w:rsidRPr="0062541E">
        <w:rPr>
          <w:bCs/>
        </w:rPr>
        <w:t xml:space="preserve">The Submarine Delivery Agency (SDA) </w:t>
      </w:r>
      <w:r w:rsidR="003256F0" w:rsidRPr="0062541E">
        <w:rPr>
          <w:bCs/>
        </w:rPr>
        <w:t xml:space="preserve">and its locations </w:t>
      </w:r>
      <w:r w:rsidRPr="0062541E">
        <w:rPr>
          <w:bCs/>
        </w:rPr>
        <w:t>is a separate MOD agency and is not included in the scope of this requirement.</w:t>
      </w:r>
      <w:r w:rsidR="005F521D">
        <w:rPr>
          <w:bCs/>
        </w:rPr>
        <w:br/>
      </w:r>
    </w:p>
    <w:p w14:paraId="5056DEC8" w14:textId="2F433A52" w:rsidR="0062541E" w:rsidRDefault="0062541E" w:rsidP="0062541E">
      <w:pPr>
        <w:pStyle w:val="ListParagraph"/>
        <w:numPr>
          <w:ilvl w:val="1"/>
          <w:numId w:val="2"/>
        </w:numPr>
        <w:spacing w:after="0"/>
        <w:ind w:left="720" w:firstLine="0"/>
        <w:rPr>
          <w:bCs/>
        </w:rPr>
      </w:pPr>
      <w:r w:rsidRPr="0062541E">
        <w:rPr>
          <w:bCs/>
        </w:rPr>
        <w:t>The Cost Assurance and Analysis Services (CAAS) organisation will become a core part of MOD and will maintain its own certification.</w:t>
      </w:r>
      <w:r w:rsidR="00D04B0B">
        <w:rPr>
          <w:bCs/>
        </w:rPr>
        <w:br/>
      </w:r>
      <w:r w:rsidR="005F521D">
        <w:rPr>
          <w:bCs/>
        </w:rPr>
        <w:br/>
      </w:r>
    </w:p>
    <w:p w14:paraId="698290E7" w14:textId="26B36477" w:rsidR="00D04B0B" w:rsidRPr="00D04B0B" w:rsidRDefault="00D04B0B" w:rsidP="00D04B0B">
      <w:pPr>
        <w:spacing w:after="0"/>
        <w:rPr>
          <w:b/>
          <w:bCs/>
        </w:rPr>
      </w:pPr>
      <w:r w:rsidRPr="00D04B0B">
        <w:rPr>
          <w:b/>
          <w:bCs/>
        </w:rPr>
        <w:t>Additional information</w:t>
      </w:r>
      <w:r w:rsidRPr="00D04B0B">
        <w:rPr>
          <w:b/>
          <w:bCs/>
        </w:rPr>
        <w:br/>
      </w:r>
    </w:p>
    <w:p w14:paraId="5C380404" w14:textId="12F88D43" w:rsidR="002B24BB" w:rsidRDefault="007C092E" w:rsidP="00D04B0B">
      <w:pPr>
        <w:pStyle w:val="ListParagraph"/>
        <w:numPr>
          <w:ilvl w:val="0"/>
          <w:numId w:val="2"/>
        </w:numPr>
        <w:spacing w:after="0"/>
        <w:ind w:left="360"/>
        <w:rPr>
          <w:bCs/>
        </w:rPr>
      </w:pPr>
      <w:r w:rsidRPr="007C092E">
        <w:rPr>
          <w:bCs/>
          <w:u w:val="single"/>
        </w:rPr>
        <w:t>Locations</w:t>
      </w:r>
      <w:r>
        <w:rPr>
          <w:bCs/>
        </w:rPr>
        <w:t xml:space="preserve">: </w:t>
      </w:r>
      <w:r w:rsidR="00D04B0B">
        <w:rPr>
          <w:bCs/>
        </w:rPr>
        <w:t xml:space="preserve">As a large and diverse organisation DE&amp;S operates across numerous sites where staff are often directly supporting the Armed Forces </w:t>
      </w:r>
      <w:r w:rsidR="002E0C7B">
        <w:rPr>
          <w:bCs/>
        </w:rPr>
        <w:t>(</w:t>
      </w:r>
      <w:r w:rsidR="00E30B01">
        <w:rPr>
          <w:bCs/>
        </w:rPr>
        <w:t>Table 1 provides a breakdown of staff located at each site</w:t>
      </w:r>
      <w:r w:rsidR="002E0C7B">
        <w:rPr>
          <w:bCs/>
        </w:rPr>
        <w:t>)</w:t>
      </w:r>
      <w:r w:rsidR="00E30B01">
        <w:rPr>
          <w:bCs/>
        </w:rPr>
        <w:t>.</w:t>
      </w:r>
      <w:r w:rsidR="00B856F8">
        <w:rPr>
          <w:bCs/>
        </w:rPr>
        <w:t xml:space="preserve"> </w:t>
      </w:r>
      <w:r w:rsidR="00D04B0B">
        <w:rPr>
          <w:bCs/>
        </w:rPr>
        <w:t>DE&amp;S is headquartered at MOD Abbey Wood in Bristol where the largest number of staff operate</w:t>
      </w:r>
      <w:r w:rsidR="00C24FD3">
        <w:rPr>
          <w:bCs/>
        </w:rPr>
        <w:t xml:space="preserve">. </w:t>
      </w:r>
      <w:r w:rsidR="002B24BB">
        <w:rPr>
          <w:bCs/>
        </w:rPr>
        <w:t xml:space="preserve">The other principal sites are identified in bold. </w:t>
      </w:r>
      <w:r w:rsidR="00C24FD3">
        <w:rPr>
          <w:bCs/>
        </w:rPr>
        <w:t>On some of these sites DE&amp;S will have the Head of Establishment role as the largest employer, whereas on other sites DE&amp;S staff will be considered a ‘lodger unit’ operating to the site instructions of the host unit</w:t>
      </w:r>
      <w:r w:rsidR="00D04B0B">
        <w:rPr>
          <w:bCs/>
        </w:rPr>
        <w:t>.</w:t>
      </w:r>
      <w:r w:rsidR="00C24FD3">
        <w:rPr>
          <w:bCs/>
        </w:rPr>
        <w:t xml:space="preserve"> </w:t>
      </w:r>
      <w:r w:rsidR="00C24FD3">
        <w:rPr>
          <w:bCs/>
        </w:rPr>
        <w:br/>
      </w:r>
    </w:p>
    <w:tbl>
      <w:tblPr>
        <w:tblW w:w="9325" w:type="dxa"/>
        <w:tblLook w:val="04A0" w:firstRow="1" w:lastRow="0" w:firstColumn="1" w:lastColumn="0" w:noHBand="0" w:noVBand="1"/>
      </w:tblPr>
      <w:tblGrid>
        <w:gridCol w:w="1245"/>
        <w:gridCol w:w="877"/>
        <w:gridCol w:w="3402"/>
        <w:gridCol w:w="995"/>
        <w:gridCol w:w="2951"/>
      </w:tblGrid>
      <w:tr w:rsidR="002B24BB" w:rsidRPr="002B24BB" w14:paraId="6DF9DCD2" w14:textId="77777777" w:rsidTr="002B24BB">
        <w:trPr>
          <w:trHeight w:val="600"/>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0303"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Region</w:t>
            </w:r>
          </w:p>
        </w:tc>
        <w:tc>
          <w:tcPr>
            <w:tcW w:w="877" w:type="dxa"/>
            <w:tcBorders>
              <w:top w:val="single" w:sz="4" w:space="0" w:color="auto"/>
              <w:left w:val="nil"/>
              <w:bottom w:val="single" w:sz="4" w:space="0" w:color="auto"/>
              <w:right w:val="single" w:sz="4" w:space="0" w:color="auto"/>
            </w:tcBorders>
            <w:shd w:val="clear" w:color="auto" w:fill="auto"/>
            <w:vAlign w:val="bottom"/>
            <w:hideMark/>
          </w:tcPr>
          <w:p w14:paraId="31238A12"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Region total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B74914E"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Location</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1F74318"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Location total</w:t>
            </w:r>
          </w:p>
        </w:tc>
        <w:tc>
          <w:tcPr>
            <w:tcW w:w="2951" w:type="dxa"/>
            <w:tcBorders>
              <w:top w:val="single" w:sz="4" w:space="0" w:color="auto"/>
              <w:left w:val="nil"/>
              <w:bottom w:val="single" w:sz="4" w:space="0" w:color="auto"/>
              <w:right w:val="single" w:sz="4" w:space="0" w:color="auto"/>
            </w:tcBorders>
            <w:shd w:val="clear" w:color="auto" w:fill="auto"/>
            <w:noWrap/>
            <w:vAlign w:val="bottom"/>
            <w:hideMark/>
          </w:tcPr>
          <w:p w14:paraId="05D5967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Type of activity</w:t>
            </w:r>
          </w:p>
        </w:tc>
      </w:tr>
      <w:tr w:rsidR="002B24BB" w:rsidRPr="002B24BB" w14:paraId="18C4FB79"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995EB7"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South West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3558C"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9171</w:t>
            </w:r>
          </w:p>
        </w:tc>
        <w:tc>
          <w:tcPr>
            <w:tcW w:w="3402" w:type="dxa"/>
            <w:tcBorders>
              <w:top w:val="nil"/>
              <w:left w:val="nil"/>
              <w:bottom w:val="single" w:sz="4" w:space="0" w:color="auto"/>
              <w:right w:val="single" w:sz="4" w:space="0" w:color="auto"/>
            </w:tcBorders>
            <w:shd w:val="clear" w:color="auto" w:fill="auto"/>
            <w:noWrap/>
            <w:vAlign w:val="center"/>
            <w:hideMark/>
          </w:tcPr>
          <w:p w14:paraId="51857EC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Bristol: Abbey Wood</w:t>
            </w:r>
          </w:p>
        </w:tc>
        <w:tc>
          <w:tcPr>
            <w:tcW w:w="850" w:type="dxa"/>
            <w:tcBorders>
              <w:top w:val="nil"/>
              <w:left w:val="nil"/>
              <w:bottom w:val="single" w:sz="4" w:space="0" w:color="auto"/>
              <w:right w:val="single" w:sz="4" w:space="0" w:color="auto"/>
            </w:tcBorders>
            <w:shd w:val="clear" w:color="auto" w:fill="auto"/>
            <w:noWrap/>
            <w:vAlign w:val="center"/>
            <w:hideMark/>
          </w:tcPr>
          <w:p w14:paraId="095D6480"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8376</w:t>
            </w:r>
          </w:p>
        </w:tc>
        <w:tc>
          <w:tcPr>
            <w:tcW w:w="2951" w:type="dxa"/>
            <w:tcBorders>
              <w:top w:val="nil"/>
              <w:left w:val="nil"/>
              <w:bottom w:val="single" w:sz="4" w:space="0" w:color="auto"/>
              <w:right w:val="single" w:sz="4" w:space="0" w:color="auto"/>
            </w:tcBorders>
            <w:shd w:val="clear" w:color="auto" w:fill="auto"/>
            <w:noWrap/>
            <w:vAlign w:val="center"/>
            <w:hideMark/>
          </w:tcPr>
          <w:p w14:paraId="5EE52B8F"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Head Office and main site</w:t>
            </w:r>
          </w:p>
        </w:tc>
      </w:tr>
      <w:tr w:rsidR="002B24BB" w:rsidRPr="002B24BB" w14:paraId="23E2DC9B"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57F0015C"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D710D4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5180582"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Augusta Westland, Yeovil</w:t>
            </w:r>
          </w:p>
        </w:tc>
        <w:tc>
          <w:tcPr>
            <w:tcW w:w="850" w:type="dxa"/>
            <w:tcBorders>
              <w:top w:val="nil"/>
              <w:left w:val="nil"/>
              <w:bottom w:val="single" w:sz="4" w:space="0" w:color="auto"/>
              <w:right w:val="single" w:sz="4" w:space="0" w:color="auto"/>
            </w:tcBorders>
            <w:shd w:val="clear" w:color="auto" w:fill="auto"/>
            <w:noWrap/>
            <w:vAlign w:val="center"/>
            <w:hideMark/>
          </w:tcPr>
          <w:p w14:paraId="65983174"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280</w:t>
            </w:r>
          </w:p>
        </w:tc>
        <w:tc>
          <w:tcPr>
            <w:tcW w:w="2951" w:type="dxa"/>
            <w:tcBorders>
              <w:top w:val="nil"/>
              <w:left w:val="nil"/>
              <w:bottom w:val="single" w:sz="4" w:space="0" w:color="auto"/>
              <w:right w:val="single" w:sz="4" w:space="0" w:color="auto"/>
            </w:tcBorders>
            <w:shd w:val="clear" w:color="auto" w:fill="auto"/>
            <w:noWrap/>
            <w:vAlign w:val="center"/>
            <w:hideMark/>
          </w:tcPr>
          <w:p w14:paraId="1AAE1831"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Helicopters</w:t>
            </w:r>
          </w:p>
        </w:tc>
      </w:tr>
      <w:tr w:rsidR="002B24BB" w:rsidRPr="002B24BB" w14:paraId="74EA7E62"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5135E0C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AFC19AB"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54716885"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HMNB Devonport</w:t>
            </w:r>
          </w:p>
        </w:tc>
        <w:tc>
          <w:tcPr>
            <w:tcW w:w="850" w:type="dxa"/>
            <w:tcBorders>
              <w:top w:val="nil"/>
              <w:left w:val="nil"/>
              <w:bottom w:val="single" w:sz="4" w:space="0" w:color="auto"/>
              <w:right w:val="single" w:sz="4" w:space="0" w:color="auto"/>
            </w:tcBorders>
            <w:shd w:val="clear" w:color="auto" w:fill="auto"/>
            <w:noWrap/>
            <w:vAlign w:val="center"/>
            <w:hideMark/>
          </w:tcPr>
          <w:p w14:paraId="1DC3A763"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190</w:t>
            </w:r>
          </w:p>
        </w:tc>
        <w:tc>
          <w:tcPr>
            <w:tcW w:w="2951" w:type="dxa"/>
            <w:tcBorders>
              <w:top w:val="nil"/>
              <w:left w:val="nil"/>
              <w:bottom w:val="single" w:sz="4" w:space="0" w:color="auto"/>
              <w:right w:val="single" w:sz="4" w:space="0" w:color="auto"/>
            </w:tcBorders>
            <w:shd w:val="clear" w:color="auto" w:fill="auto"/>
            <w:noWrap/>
            <w:vAlign w:val="center"/>
            <w:hideMark/>
          </w:tcPr>
          <w:p w14:paraId="75F9381C"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Fleet &amp; Defence Munitions</w:t>
            </w:r>
          </w:p>
        </w:tc>
      </w:tr>
      <w:tr w:rsidR="002B24BB" w:rsidRPr="002B24BB" w14:paraId="49A460F7"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2FF6B5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BC4C3AF"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69418C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Bristol: Building 1300 Parkway</w:t>
            </w:r>
          </w:p>
        </w:tc>
        <w:tc>
          <w:tcPr>
            <w:tcW w:w="850" w:type="dxa"/>
            <w:tcBorders>
              <w:top w:val="nil"/>
              <w:left w:val="nil"/>
              <w:bottom w:val="single" w:sz="4" w:space="0" w:color="auto"/>
              <w:right w:val="single" w:sz="4" w:space="0" w:color="auto"/>
            </w:tcBorders>
            <w:shd w:val="clear" w:color="auto" w:fill="auto"/>
            <w:noWrap/>
            <w:vAlign w:val="center"/>
            <w:hideMark/>
          </w:tcPr>
          <w:p w14:paraId="3A88064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93</w:t>
            </w:r>
          </w:p>
        </w:tc>
        <w:tc>
          <w:tcPr>
            <w:tcW w:w="2951" w:type="dxa"/>
            <w:tcBorders>
              <w:top w:val="nil"/>
              <w:left w:val="nil"/>
              <w:bottom w:val="single" w:sz="4" w:space="0" w:color="auto"/>
              <w:right w:val="single" w:sz="4" w:space="0" w:color="auto"/>
            </w:tcBorders>
            <w:shd w:val="clear" w:color="auto" w:fill="auto"/>
            <w:noWrap/>
            <w:vAlign w:val="center"/>
            <w:hideMark/>
          </w:tcPr>
          <w:p w14:paraId="0F65A62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Satellite of Abbey Wood</w:t>
            </w:r>
          </w:p>
        </w:tc>
      </w:tr>
      <w:tr w:rsidR="002B24BB" w:rsidRPr="002B24BB" w14:paraId="58C5F04F"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4228B70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F0346F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BC63205"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West Moors: Defence Fuels Grp</w:t>
            </w:r>
          </w:p>
        </w:tc>
        <w:tc>
          <w:tcPr>
            <w:tcW w:w="850" w:type="dxa"/>
            <w:tcBorders>
              <w:top w:val="nil"/>
              <w:left w:val="nil"/>
              <w:bottom w:val="single" w:sz="4" w:space="0" w:color="auto"/>
              <w:right w:val="single" w:sz="4" w:space="0" w:color="auto"/>
            </w:tcBorders>
            <w:shd w:val="clear" w:color="auto" w:fill="auto"/>
            <w:noWrap/>
            <w:vAlign w:val="center"/>
            <w:hideMark/>
          </w:tcPr>
          <w:p w14:paraId="6D79BDC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36</w:t>
            </w:r>
          </w:p>
        </w:tc>
        <w:tc>
          <w:tcPr>
            <w:tcW w:w="2951" w:type="dxa"/>
            <w:tcBorders>
              <w:top w:val="nil"/>
              <w:left w:val="nil"/>
              <w:bottom w:val="single" w:sz="4" w:space="0" w:color="auto"/>
              <w:right w:val="single" w:sz="4" w:space="0" w:color="auto"/>
            </w:tcBorders>
            <w:shd w:val="clear" w:color="auto" w:fill="auto"/>
            <w:noWrap/>
            <w:vAlign w:val="center"/>
            <w:hideMark/>
          </w:tcPr>
          <w:p w14:paraId="72739FC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Defence Fuels Group</w:t>
            </w:r>
          </w:p>
        </w:tc>
      </w:tr>
      <w:tr w:rsidR="002B24BB" w:rsidRPr="002B24BB" w14:paraId="41A7480E"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CA0DE2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276E3F2"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6137EB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54F167C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196</w:t>
            </w:r>
          </w:p>
        </w:tc>
        <w:tc>
          <w:tcPr>
            <w:tcW w:w="2951" w:type="dxa"/>
            <w:tcBorders>
              <w:top w:val="nil"/>
              <w:left w:val="nil"/>
              <w:bottom w:val="single" w:sz="4" w:space="0" w:color="auto"/>
              <w:right w:val="single" w:sz="4" w:space="0" w:color="auto"/>
            </w:tcBorders>
            <w:shd w:val="clear" w:color="auto" w:fill="auto"/>
            <w:noWrap/>
            <w:vAlign w:val="center"/>
            <w:hideMark/>
          </w:tcPr>
          <w:p w14:paraId="4C28508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296DFA7C"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40D36"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Scotland</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FBBF6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544</w:t>
            </w:r>
          </w:p>
        </w:tc>
        <w:tc>
          <w:tcPr>
            <w:tcW w:w="3402" w:type="dxa"/>
            <w:tcBorders>
              <w:top w:val="nil"/>
              <w:left w:val="nil"/>
              <w:bottom w:val="single" w:sz="4" w:space="0" w:color="auto"/>
              <w:right w:val="single" w:sz="4" w:space="0" w:color="auto"/>
            </w:tcBorders>
            <w:shd w:val="clear" w:color="auto" w:fill="auto"/>
            <w:noWrap/>
            <w:vAlign w:val="center"/>
            <w:hideMark/>
          </w:tcPr>
          <w:p w14:paraId="79EBF7F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Beith: Defence Munitions</w:t>
            </w:r>
          </w:p>
        </w:tc>
        <w:tc>
          <w:tcPr>
            <w:tcW w:w="850" w:type="dxa"/>
            <w:tcBorders>
              <w:top w:val="nil"/>
              <w:left w:val="nil"/>
              <w:bottom w:val="single" w:sz="4" w:space="0" w:color="auto"/>
              <w:right w:val="single" w:sz="4" w:space="0" w:color="auto"/>
            </w:tcBorders>
            <w:shd w:val="clear" w:color="auto" w:fill="auto"/>
            <w:noWrap/>
            <w:vAlign w:val="center"/>
            <w:hideMark/>
          </w:tcPr>
          <w:p w14:paraId="6C94951F"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222</w:t>
            </w:r>
          </w:p>
        </w:tc>
        <w:tc>
          <w:tcPr>
            <w:tcW w:w="2951" w:type="dxa"/>
            <w:tcBorders>
              <w:top w:val="nil"/>
              <w:left w:val="nil"/>
              <w:bottom w:val="single" w:sz="4" w:space="0" w:color="auto"/>
              <w:right w:val="single" w:sz="4" w:space="0" w:color="auto"/>
            </w:tcBorders>
            <w:shd w:val="clear" w:color="auto" w:fill="auto"/>
            <w:noWrap/>
            <w:vAlign w:val="center"/>
            <w:hideMark/>
          </w:tcPr>
          <w:p w14:paraId="1B29B0BD"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Defence Munitions</w:t>
            </w:r>
          </w:p>
        </w:tc>
      </w:tr>
      <w:tr w:rsidR="002B24BB" w:rsidRPr="002B24BB" w14:paraId="39BB5AD3"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7B2F26E2"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AF3A303"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FC18E1E" w14:textId="77777777" w:rsidR="002B24BB" w:rsidRPr="002B24BB" w:rsidRDefault="002B24BB" w:rsidP="002B24BB">
            <w:pPr>
              <w:spacing w:after="0" w:line="240" w:lineRule="auto"/>
              <w:rPr>
                <w:rFonts w:ascii="Calibri" w:eastAsia="Times New Roman" w:hAnsi="Calibri" w:cs="Times New Roman"/>
                <w:color w:val="000000"/>
                <w:lang w:eastAsia="en-GB"/>
              </w:rPr>
            </w:pPr>
            <w:proofErr w:type="spellStart"/>
            <w:r w:rsidRPr="002B24BB">
              <w:rPr>
                <w:rFonts w:ascii="Calibri" w:eastAsia="Times New Roman" w:hAnsi="Calibri" w:cs="Times New Roman"/>
                <w:color w:val="000000"/>
                <w:lang w:eastAsia="en-GB"/>
              </w:rPr>
              <w:t>Arrocahr</w:t>
            </w:r>
            <w:proofErr w:type="spellEnd"/>
            <w:r w:rsidRPr="002B24BB">
              <w:rPr>
                <w:rFonts w:ascii="Calibri" w:eastAsia="Times New Roman" w:hAnsi="Calibri" w:cs="Times New Roman"/>
                <w:color w:val="000000"/>
                <w:lang w:eastAsia="en-GB"/>
              </w:rPr>
              <w:t>: DM Glen Douglas</w:t>
            </w:r>
          </w:p>
        </w:tc>
        <w:tc>
          <w:tcPr>
            <w:tcW w:w="850" w:type="dxa"/>
            <w:tcBorders>
              <w:top w:val="nil"/>
              <w:left w:val="nil"/>
              <w:bottom w:val="single" w:sz="4" w:space="0" w:color="auto"/>
              <w:right w:val="single" w:sz="4" w:space="0" w:color="auto"/>
            </w:tcBorders>
            <w:shd w:val="clear" w:color="auto" w:fill="auto"/>
            <w:noWrap/>
            <w:vAlign w:val="center"/>
            <w:hideMark/>
          </w:tcPr>
          <w:p w14:paraId="4F76018B"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64</w:t>
            </w:r>
          </w:p>
        </w:tc>
        <w:tc>
          <w:tcPr>
            <w:tcW w:w="2951" w:type="dxa"/>
            <w:tcBorders>
              <w:top w:val="nil"/>
              <w:left w:val="nil"/>
              <w:bottom w:val="single" w:sz="4" w:space="0" w:color="auto"/>
              <w:right w:val="single" w:sz="4" w:space="0" w:color="auto"/>
            </w:tcBorders>
            <w:shd w:val="clear" w:color="auto" w:fill="auto"/>
            <w:noWrap/>
            <w:vAlign w:val="center"/>
            <w:hideMark/>
          </w:tcPr>
          <w:p w14:paraId="7D2619D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Defence Munitions</w:t>
            </w:r>
          </w:p>
        </w:tc>
      </w:tr>
      <w:tr w:rsidR="002B24BB" w:rsidRPr="002B24BB" w14:paraId="2E6FB08B"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398302F"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607D6B9D"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46965F7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Glasgow: Kentigern House</w:t>
            </w:r>
          </w:p>
        </w:tc>
        <w:tc>
          <w:tcPr>
            <w:tcW w:w="850" w:type="dxa"/>
            <w:tcBorders>
              <w:top w:val="nil"/>
              <w:left w:val="nil"/>
              <w:bottom w:val="single" w:sz="4" w:space="0" w:color="auto"/>
              <w:right w:val="single" w:sz="4" w:space="0" w:color="auto"/>
            </w:tcBorders>
            <w:shd w:val="clear" w:color="auto" w:fill="auto"/>
            <w:noWrap/>
            <w:vAlign w:val="center"/>
            <w:hideMark/>
          </w:tcPr>
          <w:p w14:paraId="11DA4F79"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61</w:t>
            </w:r>
          </w:p>
        </w:tc>
        <w:tc>
          <w:tcPr>
            <w:tcW w:w="2951" w:type="dxa"/>
            <w:tcBorders>
              <w:top w:val="nil"/>
              <w:left w:val="nil"/>
              <w:bottom w:val="single" w:sz="4" w:space="0" w:color="auto"/>
              <w:right w:val="single" w:sz="4" w:space="0" w:color="auto"/>
            </w:tcBorders>
            <w:shd w:val="clear" w:color="auto" w:fill="auto"/>
            <w:noWrap/>
            <w:vAlign w:val="center"/>
            <w:hideMark/>
          </w:tcPr>
          <w:p w14:paraId="7F27A19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Quality Assurance Field Force</w:t>
            </w:r>
          </w:p>
        </w:tc>
      </w:tr>
      <w:tr w:rsidR="002B24BB" w:rsidRPr="002B24BB" w14:paraId="0F281B7D"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0DD49A71"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3035A1A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486DA1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HMNB Rosyth</w:t>
            </w:r>
          </w:p>
        </w:tc>
        <w:tc>
          <w:tcPr>
            <w:tcW w:w="850" w:type="dxa"/>
            <w:tcBorders>
              <w:top w:val="nil"/>
              <w:left w:val="nil"/>
              <w:bottom w:val="single" w:sz="4" w:space="0" w:color="auto"/>
              <w:right w:val="single" w:sz="4" w:space="0" w:color="auto"/>
            </w:tcBorders>
            <w:shd w:val="clear" w:color="auto" w:fill="auto"/>
            <w:noWrap/>
            <w:vAlign w:val="center"/>
            <w:hideMark/>
          </w:tcPr>
          <w:p w14:paraId="146938BD"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81</w:t>
            </w:r>
          </w:p>
        </w:tc>
        <w:tc>
          <w:tcPr>
            <w:tcW w:w="2951" w:type="dxa"/>
            <w:tcBorders>
              <w:top w:val="nil"/>
              <w:left w:val="nil"/>
              <w:bottom w:val="single" w:sz="4" w:space="0" w:color="auto"/>
              <w:right w:val="single" w:sz="4" w:space="0" w:color="auto"/>
            </w:tcBorders>
            <w:shd w:val="clear" w:color="auto" w:fill="auto"/>
            <w:noWrap/>
            <w:vAlign w:val="center"/>
            <w:hideMark/>
          </w:tcPr>
          <w:p w14:paraId="23B26DB9"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Fleet</w:t>
            </w:r>
          </w:p>
        </w:tc>
      </w:tr>
      <w:tr w:rsidR="002B24BB" w:rsidRPr="002B24BB" w14:paraId="7BDB3347"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10B3569E"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4B0E9475"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9623B07"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HMNB Clyde</w:t>
            </w:r>
          </w:p>
        </w:tc>
        <w:tc>
          <w:tcPr>
            <w:tcW w:w="850" w:type="dxa"/>
            <w:tcBorders>
              <w:top w:val="nil"/>
              <w:left w:val="nil"/>
              <w:bottom w:val="single" w:sz="4" w:space="0" w:color="auto"/>
              <w:right w:val="single" w:sz="4" w:space="0" w:color="auto"/>
            </w:tcBorders>
            <w:shd w:val="clear" w:color="auto" w:fill="auto"/>
            <w:noWrap/>
            <w:vAlign w:val="center"/>
            <w:hideMark/>
          </w:tcPr>
          <w:p w14:paraId="187F2BF3"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43</w:t>
            </w:r>
          </w:p>
        </w:tc>
        <w:tc>
          <w:tcPr>
            <w:tcW w:w="2951" w:type="dxa"/>
            <w:tcBorders>
              <w:top w:val="nil"/>
              <w:left w:val="nil"/>
              <w:bottom w:val="single" w:sz="4" w:space="0" w:color="auto"/>
              <w:right w:val="single" w:sz="4" w:space="0" w:color="auto"/>
            </w:tcBorders>
            <w:shd w:val="clear" w:color="auto" w:fill="auto"/>
            <w:noWrap/>
            <w:vAlign w:val="center"/>
            <w:hideMark/>
          </w:tcPr>
          <w:p w14:paraId="61C5C9CA"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Fleet</w:t>
            </w:r>
          </w:p>
        </w:tc>
      </w:tr>
      <w:tr w:rsidR="002B24BB" w:rsidRPr="002B24BB" w14:paraId="3930983A"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34B3663"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77236BB"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3AA5158"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Dunfermline: Crombie Depot</w:t>
            </w:r>
          </w:p>
        </w:tc>
        <w:tc>
          <w:tcPr>
            <w:tcW w:w="850" w:type="dxa"/>
            <w:tcBorders>
              <w:top w:val="nil"/>
              <w:left w:val="nil"/>
              <w:bottom w:val="single" w:sz="4" w:space="0" w:color="auto"/>
              <w:right w:val="single" w:sz="4" w:space="0" w:color="auto"/>
            </w:tcBorders>
            <w:shd w:val="clear" w:color="auto" w:fill="auto"/>
            <w:noWrap/>
            <w:vAlign w:val="center"/>
            <w:hideMark/>
          </w:tcPr>
          <w:p w14:paraId="07FF534C"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40</w:t>
            </w:r>
          </w:p>
        </w:tc>
        <w:tc>
          <w:tcPr>
            <w:tcW w:w="2951" w:type="dxa"/>
            <w:tcBorders>
              <w:top w:val="nil"/>
              <w:left w:val="nil"/>
              <w:bottom w:val="single" w:sz="4" w:space="0" w:color="auto"/>
              <w:right w:val="single" w:sz="4" w:space="0" w:color="auto"/>
            </w:tcBorders>
            <w:shd w:val="clear" w:color="auto" w:fill="auto"/>
            <w:noWrap/>
            <w:vAlign w:val="center"/>
            <w:hideMark/>
          </w:tcPr>
          <w:p w14:paraId="692B322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Logistics</w:t>
            </w:r>
          </w:p>
        </w:tc>
      </w:tr>
      <w:tr w:rsidR="002B24BB" w:rsidRPr="002B24BB" w14:paraId="44E8A870"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184CC589"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442D1CA"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27714F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4D6D093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33</w:t>
            </w:r>
          </w:p>
        </w:tc>
        <w:tc>
          <w:tcPr>
            <w:tcW w:w="2951" w:type="dxa"/>
            <w:tcBorders>
              <w:top w:val="nil"/>
              <w:left w:val="nil"/>
              <w:bottom w:val="single" w:sz="4" w:space="0" w:color="auto"/>
              <w:right w:val="single" w:sz="4" w:space="0" w:color="auto"/>
            </w:tcBorders>
            <w:shd w:val="clear" w:color="auto" w:fill="auto"/>
            <w:noWrap/>
            <w:vAlign w:val="center"/>
            <w:hideMark/>
          </w:tcPr>
          <w:p w14:paraId="6B089FD5"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3F8EDB1D"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2A67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South East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0995B4"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469</w:t>
            </w:r>
          </w:p>
        </w:tc>
        <w:tc>
          <w:tcPr>
            <w:tcW w:w="3402" w:type="dxa"/>
            <w:tcBorders>
              <w:top w:val="nil"/>
              <w:left w:val="nil"/>
              <w:bottom w:val="single" w:sz="4" w:space="0" w:color="auto"/>
              <w:right w:val="single" w:sz="4" w:space="0" w:color="auto"/>
            </w:tcBorders>
            <w:shd w:val="clear" w:color="auto" w:fill="auto"/>
            <w:noWrap/>
            <w:vAlign w:val="center"/>
            <w:hideMark/>
          </w:tcPr>
          <w:p w14:paraId="37C0C5C6"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HMNB Portsmouth &amp; DM Gosport</w:t>
            </w:r>
          </w:p>
        </w:tc>
        <w:tc>
          <w:tcPr>
            <w:tcW w:w="850" w:type="dxa"/>
            <w:tcBorders>
              <w:top w:val="nil"/>
              <w:left w:val="nil"/>
              <w:bottom w:val="single" w:sz="4" w:space="0" w:color="auto"/>
              <w:right w:val="single" w:sz="4" w:space="0" w:color="auto"/>
            </w:tcBorders>
            <w:shd w:val="clear" w:color="auto" w:fill="auto"/>
            <w:noWrap/>
            <w:vAlign w:val="center"/>
            <w:hideMark/>
          </w:tcPr>
          <w:p w14:paraId="79701D49"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306</w:t>
            </w:r>
          </w:p>
        </w:tc>
        <w:tc>
          <w:tcPr>
            <w:tcW w:w="2951" w:type="dxa"/>
            <w:tcBorders>
              <w:top w:val="nil"/>
              <w:left w:val="nil"/>
              <w:bottom w:val="single" w:sz="4" w:space="0" w:color="auto"/>
              <w:right w:val="single" w:sz="4" w:space="0" w:color="auto"/>
            </w:tcBorders>
            <w:shd w:val="clear" w:color="auto" w:fill="auto"/>
            <w:noWrap/>
            <w:vAlign w:val="center"/>
            <w:hideMark/>
          </w:tcPr>
          <w:p w14:paraId="5D2069FC"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Fleet &amp; Defence Munitions</w:t>
            </w:r>
          </w:p>
        </w:tc>
      </w:tr>
      <w:tr w:rsidR="002B24BB" w:rsidRPr="002B24BB" w14:paraId="68E326E2"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678B6F5"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400FC386"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37CCC273"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Bicester: H Site</w:t>
            </w:r>
          </w:p>
        </w:tc>
        <w:tc>
          <w:tcPr>
            <w:tcW w:w="850" w:type="dxa"/>
            <w:tcBorders>
              <w:top w:val="nil"/>
              <w:left w:val="nil"/>
              <w:bottom w:val="single" w:sz="4" w:space="0" w:color="auto"/>
              <w:right w:val="single" w:sz="4" w:space="0" w:color="auto"/>
            </w:tcBorders>
            <w:shd w:val="clear" w:color="auto" w:fill="auto"/>
            <w:noWrap/>
            <w:vAlign w:val="center"/>
            <w:hideMark/>
          </w:tcPr>
          <w:p w14:paraId="454C764A"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79</w:t>
            </w:r>
          </w:p>
        </w:tc>
        <w:tc>
          <w:tcPr>
            <w:tcW w:w="2951" w:type="dxa"/>
            <w:tcBorders>
              <w:top w:val="nil"/>
              <w:left w:val="nil"/>
              <w:bottom w:val="single" w:sz="4" w:space="0" w:color="auto"/>
              <w:right w:val="single" w:sz="4" w:space="0" w:color="auto"/>
            </w:tcBorders>
            <w:shd w:val="clear" w:color="auto" w:fill="auto"/>
            <w:noWrap/>
            <w:vAlign w:val="center"/>
            <w:hideMark/>
          </w:tcPr>
          <w:p w14:paraId="2162DDC9"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Logistics</w:t>
            </w:r>
          </w:p>
        </w:tc>
      </w:tr>
      <w:tr w:rsidR="002B24BB" w:rsidRPr="002B24BB" w14:paraId="04F14F55"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D579526"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5401C5F8"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3149BF9"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28B09A5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84</w:t>
            </w:r>
          </w:p>
        </w:tc>
        <w:tc>
          <w:tcPr>
            <w:tcW w:w="2951" w:type="dxa"/>
            <w:tcBorders>
              <w:top w:val="nil"/>
              <w:left w:val="nil"/>
              <w:bottom w:val="single" w:sz="4" w:space="0" w:color="auto"/>
              <w:right w:val="single" w:sz="4" w:space="0" w:color="auto"/>
            </w:tcBorders>
            <w:shd w:val="clear" w:color="auto" w:fill="auto"/>
            <w:noWrap/>
            <w:vAlign w:val="center"/>
            <w:hideMark/>
          </w:tcPr>
          <w:p w14:paraId="1A1DD140"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42D30A10"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7D2381"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North West</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C7EB79"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298</w:t>
            </w:r>
          </w:p>
        </w:tc>
        <w:tc>
          <w:tcPr>
            <w:tcW w:w="3402" w:type="dxa"/>
            <w:tcBorders>
              <w:top w:val="nil"/>
              <w:left w:val="nil"/>
              <w:bottom w:val="single" w:sz="4" w:space="0" w:color="auto"/>
              <w:right w:val="single" w:sz="4" w:space="0" w:color="auto"/>
            </w:tcBorders>
            <w:shd w:val="clear" w:color="auto" w:fill="auto"/>
            <w:noWrap/>
            <w:vAlign w:val="center"/>
            <w:hideMark/>
          </w:tcPr>
          <w:p w14:paraId="17A1521B"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BAe Barrow-in-Furness</w:t>
            </w:r>
          </w:p>
        </w:tc>
        <w:tc>
          <w:tcPr>
            <w:tcW w:w="850" w:type="dxa"/>
            <w:tcBorders>
              <w:top w:val="nil"/>
              <w:left w:val="nil"/>
              <w:bottom w:val="single" w:sz="4" w:space="0" w:color="auto"/>
              <w:right w:val="single" w:sz="4" w:space="0" w:color="auto"/>
            </w:tcBorders>
            <w:shd w:val="clear" w:color="auto" w:fill="auto"/>
            <w:noWrap/>
            <w:vAlign w:val="center"/>
            <w:hideMark/>
          </w:tcPr>
          <w:p w14:paraId="22D7A4C9"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111</w:t>
            </w:r>
          </w:p>
        </w:tc>
        <w:tc>
          <w:tcPr>
            <w:tcW w:w="2951" w:type="dxa"/>
            <w:tcBorders>
              <w:top w:val="nil"/>
              <w:left w:val="nil"/>
              <w:bottom w:val="single" w:sz="4" w:space="0" w:color="auto"/>
              <w:right w:val="single" w:sz="4" w:space="0" w:color="auto"/>
            </w:tcBorders>
            <w:shd w:val="clear" w:color="auto" w:fill="auto"/>
            <w:noWrap/>
            <w:vAlign w:val="center"/>
            <w:hideMark/>
          </w:tcPr>
          <w:p w14:paraId="45D977BB"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Fleet</w:t>
            </w:r>
          </w:p>
        </w:tc>
      </w:tr>
      <w:tr w:rsidR="002B24BB" w:rsidRPr="002B24BB" w14:paraId="20428D08"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535EC71"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0BC82B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AEF9441"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 xml:space="preserve">Carlisle: DM </w:t>
            </w:r>
            <w:proofErr w:type="spellStart"/>
            <w:r w:rsidRPr="002B24BB">
              <w:rPr>
                <w:rFonts w:ascii="Calibri" w:eastAsia="Times New Roman" w:hAnsi="Calibri" w:cs="Times New Roman"/>
                <w:b/>
                <w:bCs/>
                <w:color w:val="000000"/>
                <w:lang w:eastAsia="en-GB"/>
              </w:rPr>
              <w:t>Longtown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4173923"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94</w:t>
            </w:r>
          </w:p>
        </w:tc>
        <w:tc>
          <w:tcPr>
            <w:tcW w:w="2951" w:type="dxa"/>
            <w:tcBorders>
              <w:top w:val="nil"/>
              <w:left w:val="nil"/>
              <w:bottom w:val="single" w:sz="4" w:space="0" w:color="auto"/>
              <w:right w:val="single" w:sz="4" w:space="0" w:color="auto"/>
            </w:tcBorders>
            <w:shd w:val="clear" w:color="auto" w:fill="auto"/>
            <w:noWrap/>
            <w:vAlign w:val="center"/>
            <w:hideMark/>
          </w:tcPr>
          <w:p w14:paraId="29F7BE0C"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Defence Munitions</w:t>
            </w:r>
          </w:p>
        </w:tc>
      </w:tr>
      <w:tr w:rsidR="002B24BB" w:rsidRPr="002B24BB" w14:paraId="17060920"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3429280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9F0556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4091C40"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xml:space="preserve">Manchester: </w:t>
            </w:r>
            <w:proofErr w:type="spellStart"/>
            <w:r w:rsidRPr="002B24BB">
              <w:rPr>
                <w:rFonts w:ascii="Calibri" w:eastAsia="Times New Roman" w:hAnsi="Calibri" w:cs="Times New Roman"/>
                <w:color w:val="000000"/>
                <w:lang w:eastAsia="en-GB"/>
              </w:rPr>
              <w:t>Picacadilly</w:t>
            </w:r>
            <w:proofErr w:type="spellEnd"/>
            <w:r w:rsidRPr="002B24BB">
              <w:rPr>
                <w:rFonts w:ascii="Calibri" w:eastAsia="Times New Roman" w:hAnsi="Calibri" w:cs="Times New Roman"/>
                <w:color w:val="000000"/>
                <w:lang w:eastAsia="en-GB"/>
              </w:rPr>
              <w:t xml:space="preserve"> Gate </w:t>
            </w:r>
          </w:p>
        </w:tc>
        <w:tc>
          <w:tcPr>
            <w:tcW w:w="850" w:type="dxa"/>
            <w:tcBorders>
              <w:top w:val="nil"/>
              <w:left w:val="nil"/>
              <w:bottom w:val="single" w:sz="4" w:space="0" w:color="auto"/>
              <w:right w:val="single" w:sz="4" w:space="0" w:color="auto"/>
            </w:tcBorders>
            <w:shd w:val="clear" w:color="auto" w:fill="auto"/>
            <w:noWrap/>
            <w:vAlign w:val="center"/>
            <w:hideMark/>
          </w:tcPr>
          <w:p w14:paraId="6C8D6FD4"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45</w:t>
            </w:r>
          </w:p>
        </w:tc>
        <w:tc>
          <w:tcPr>
            <w:tcW w:w="2951" w:type="dxa"/>
            <w:tcBorders>
              <w:top w:val="nil"/>
              <w:left w:val="nil"/>
              <w:bottom w:val="single" w:sz="4" w:space="0" w:color="auto"/>
              <w:right w:val="single" w:sz="4" w:space="0" w:color="auto"/>
            </w:tcBorders>
            <w:shd w:val="clear" w:color="auto" w:fill="auto"/>
            <w:noWrap/>
            <w:vAlign w:val="center"/>
            <w:hideMark/>
          </w:tcPr>
          <w:p w14:paraId="09081B25"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Quality Assurance Field Force</w:t>
            </w:r>
          </w:p>
        </w:tc>
      </w:tr>
      <w:tr w:rsidR="002B24BB" w:rsidRPr="002B24BB" w14:paraId="10A04A76"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5D98CA51"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49968062"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DC80C37"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6E8960EF"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48</w:t>
            </w:r>
          </w:p>
        </w:tc>
        <w:tc>
          <w:tcPr>
            <w:tcW w:w="2951" w:type="dxa"/>
            <w:tcBorders>
              <w:top w:val="nil"/>
              <w:left w:val="nil"/>
              <w:bottom w:val="single" w:sz="4" w:space="0" w:color="auto"/>
              <w:right w:val="single" w:sz="4" w:space="0" w:color="auto"/>
            </w:tcBorders>
            <w:shd w:val="clear" w:color="auto" w:fill="auto"/>
            <w:noWrap/>
            <w:vAlign w:val="center"/>
            <w:hideMark/>
          </w:tcPr>
          <w:p w14:paraId="2758B18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1C3B66F5"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55B58"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East of England</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9E2DF1"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196</w:t>
            </w:r>
          </w:p>
        </w:tc>
        <w:tc>
          <w:tcPr>
            <w:tcW w:w="3402" w:type="dxa"/>
            <w:tcBorders>
              <w:top w:val="nil"/>
              <w:left w:val="nil"/>
              <w:bottom w:val="single" w:sz="4" w:space="0" w:color="auto"/>
              <w:right w:val="single" w:sz="4" w:space="0" w:color="auto"/>
            </w:tcBorders>
            <w:shd w:val="clear" w:color="auto" w:fill="auto"/>
            <w:noWrap/>
            <w:vAlign w:val="center"/>
            <w:hideMark/>
          </w:tcPr>
          <w:p w14:paraId="70552A79"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xml:space="preserve">RAF </w:t>
            </w:r>
            <w:proofErr w:type="spellStart"/>
            <w:r w:rsidRPr="002B24BB">
              <w:rPr>
                <w:rFonts w:ascii="Calibri" w:eastAsia="Times New Roman" w:hAnsi="Calibri" w:cs="Times New Roman"/>
                <w:color w:val="000000"/>
                <w:lang w:eastAsia="en-GB"/>
              </w:rPr>
              <w:t>Marham</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E4B5F71"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87</w:t>
            </w:r>
          </w:p>
        </w:tc>
        <w:tc>
          <w:tcPr>
            <w:tcW w:w="2951" w:type="dxa"/>
            <w:tcBorders>
              <w:top w:val="nil"/>
              <w:left w:val="nil"/>
              <w:bottom w:val="single" w:sz="4" w:space="0" w:color="auto"/>
              <w:right w:val="single" w:sz="4" w:space="0" w:color="auto"/>
            </w:tcBorders>
            <w:shd w:val="clear" w:color="auto" w:fill="auto"/>
            <w:noWrap/>
            <w:vAlign w:val="center"/>
            <w:hideMark/>
          </w:tcPr>
          <w:p w14:paraId="7C9932B6"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2B24BB" w:rsidRPr="002B24BB" w14:paraId="51719C85"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DE97BC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13E52AA"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7EF627A2"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RAF Henlow</w:t>
            </w:r>
          </w:p>
        </w:tc>
        <w:tc>
          <w:tcPr>
            <w:tcW w:w="850" w:type="dxa"/>
            <w:tcBorders>
              <w:top w:val="nil"/>
              <w:left w:val="nil"/>
              <w:bottom w:val="single" w:sz="4" w:space="0" w:color="auto"/>
              <w:right w:val="single" w:sz="4" w:space="0" w:color="auto"/>
            </w:tcBorders>
            <w:shd w:val="clear" w:color="auto" w:fill="auto"/>
            <w:noWrap/>
            <w:vAlign w:val="center"/>
            <w:hideMark/>
          </w:tcPr>
          <w:p w14:paraId="445B7700"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52</w:t>
            </w:r>
          </w:p>
        </w:tc>
        <w:tc>
          <w:tcPr>
            <w:tcW w:w="2951" w:type="dxa"/>
            <w:tcBorders>
              <w:top w:val="nil"/>
              <w:left w:val="nil"/>
              <w:bottom w:val="single" w:sz="4" w:space="0" w:color="auto"/>
              <w:right w:val="single" w:sz="4" w:space="0" w:color="auto"/>
            </w:tcBorders>
            <w:shd w:val="clear" w:color="auto" w:fill="auto"/>
            <w:noWrap/>
            <w:vAlign w:val="center"/>
            <w:hideMark/>
          </w:tcPr>
          <w:p w14:paraId="03F10C4D"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RAF Operations</w:t>
            </w:r>
          </w:p>
        </w:tc>
      </w:tr>
      <w:tr w:rsidR="002B24BB" w:rsidRPr="002B24BB" w14:paraId="7FAA3ACE"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0E8E7D26"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B63E4B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1248EB2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Marshall Aerospace, Cambridge</w:t>
            </w:r>
          </w:p>
        </w:tc>
        <w:tc>
          <w:tcPr>
            <w:tcW w:w="850" w:type="dxa"/>
            <w:tcBorders>
              <w:top w:val="nil"/>
              <w:left w:val="nil"/>
              <w:bottom w:val="single" w:sz="4" w:space="0" w:color="auto"/>
              <w:right w:val="single" w:sz="4" w:space="0" w:color="auto"/>
            </w:tcBorders>
            <w:shd w:val="clear" w:color="auto" w:fill="auto"/>
            <w:noWrap/>
            <w:vAlign w:val="center"/>
            <w:hideMark/>
          </w:tcPr>
          <w:p w14:paraId="127258B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42</w:t>
            </w:r>
          </w:p>
        </w:tc>
        <w:tc>
          <w:tcPr>
            <w:tcW w:w="2951" w:type="dxa"/>
            <w:tcBorders>
              <w:top w:val="nil"/>
              <w:left w:val="nil"/>
              <w:bottom w:val="single" w:sz="4" w:space="0" w:color="auto"/>
              <w:right w:val="single" w:sz="4" w:space="0" w:color="auto"/>
            </w:tcBorders>
            <w:shd w:val="clear" w:color="auto" w:fill="auto"/>
            <w:noWrap/>
            <w:vAlign w:val="center"/>
            <w:hideMark/>
          </w:tcPr>
          <w:p w14:paraId="47C22FA2"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2B24BB" w:rsidRPr="002B24BB" w14:paraId="07BDEA73"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409EF2B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2CD11B89"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6D1A2930"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1FAB0F26"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15</w:t>
            </w:r>
          </w:p>
        </w:tc>
        <w:tc>
          <w:tcPr>
            <w:tcW w:w="2951" w:type="dxa"/>
            <w:tcBorders>
              <w:top w:val="nil"/>
              <w:left w:val="nil"/>
              <w:bottom w:val="single" w:sz="4" w:space="0" w:color="auto"/>
              <w:right w:val="single" w:sz="4" w:space="0" w:color="auto"/>
            </w:tcBorders>
            <w:shd w:val="clear" w:color="auto" w:fill="auto"/>
            <w:noWrap/>
            <w:vAlign w:val="center"/>
            <w:hideMark/>
          </w:tcPr>
          <w:p w14:paraId="0070F043"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661CA2CA"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D7E26C"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West Midlands</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160165"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187</w:t>
            </w:r>
          </w:p>
        </w:tc>
        <w:tc>
          <w:tcPr>
            <w:tcW w:w="3402" w:type="dxa"/>
            <w:tcBorders>
              <w:top w:val="nil"/>
              <w:left w:val="nil"/>
              <w:bottom w:val="single" w:sz="4" w:space="0" w:color="auto"/>
              <w:right w:val="single" w:sz="4" w:space="0" w:color="auto"/>
            </w:tcBorders>
            <w:shd w:val="clear" w:color="auto" w:fill="auto"/>
            <w:noWrap/>
            <w:vAlign w:val="center"/>
            <w:hideMark/>
          </w:tcPr>
          <w:p w14:paraId="1B404BB5"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Kineton: Defence Munitions</w:t>
            </w:r>
          </w:p>
        </w:tc>
        <w:tc>
          <w:tcPr>
            <w:tcW w:w="850" w:type="dxa"/>
            <w:tcBorders>
              <w:top w:val="nil"/>
              <w:left w:val="nil"/>
              <w:bottom w:val="single" w:sz="4" w:space="0" w:color="auto"/>
              <w:right w:val="single" w:sz="4" w:space="0" w:color="auto"/>
            </w:tcBorders>
            <w:shd w:val="clear" w:color="auto" w:fill="auto"/>
            <w:noWrap/>
            <w:vAlign w:val="center"/>
            <w:hideMark/>
          </w:tcPr>
          <w:p w14:paraId="0CA52FFB"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126</w:t>
            </w:r>
          </w:p>
        </w:tc>
        <w:tc>
          <w:tcPr>
            <w:tcW w:w="2951" w:type="dxa"/>
            <w:tcBorders>
              <w:top w:val="nil"/>
              <w:left w:val="nil"/>
              <w:bottom w:val="single" w:sz="4" w:space="0" w:color="auto"/>
              <w:right w:val="single" w:sz="4" w:space="0" w:color="auto"/>
            </w:tcBorders>
            <w:shd w:val="clear" w:color="auto" w:fill="auto"/>
            <w:noWrap/>
            <w:vAlign w:val="center"/>
            <w:hideMark/>
          </w:tcPr>
          <w:p w14:paraId="382E5FC4"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Defence Munitions</w:t>
            </w:r>
          </w:p>
        </w:tc>
      </w:tr>
      <w:tr w:rsidR="002B24BB" w:rsidRPr="002B24BB" w14:paraId="6CD62102"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739E0F3F"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11BBEB5C"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7140EB7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Telford: DSDC Donnington</w:t>
            </w:r>
          </w:p>
        </w:tc>
        <w:tc>
          <w:tcPr>
            <w:tcW w:w="850" w:type="dxa"/>
            <w:tcBorders>
              <w:top w:val="nil"/>
              <w:left w:val="nil"/>
              <w:bottom w:val="single" w:sz="4" w:space="0" w:color="auto"/>
              <w:right w:val="single" w:sz="4" w:space="0" w:color="auto"/>
            </w:tcBorders>
            <w:shd w:val="clear" w:color="auto" w:fill="auto"/>
            <w:noWrap/>
            <w:vAlign w:val="center"/>
            <w:hideMark/>
          </w:tcPr>
          <w:p w14:paraId="6296BD53"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51</w:t>
            </w:r>
          </w:p>
        </w:tc>
        <w:tc>
          <w:tcPr>
            <w:tcW w:w="2951" w:type="dxa"/>
            <w:tcBorders>
              <w:top w:val="nil"/>
              <w:left w:val="nil"/>
              <w:bottom w:val="single" w:sz="4" w:space="0" w:color="auto"/>
              <w:right w:val="single" w:sz="4" w:space="0" w:color="auto"/>
            </w:tcBorders>
            <w:shd w:val="clear" w:color="auto" w:fill="auto"/>
            <w:noWrap/>
            <w:vAlign w:val="center"/>
            <w:hideMark/>
          </w:tcPr>
          <w:p w14:paraId="4BEA0BD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Logistics</w:t>
            </w:r>
          </w:p>
        </w:tc>
      </w:tr>
      <w:tr w:rsidR="002B24BB" w:rsidRPr="002B24BB" w14:paraId="555EFF49"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6DBD300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DE76DF5"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2721085"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6CF080DA"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2951" w:type="dxa"/>
            <w:tcBorders>
              <w:top w:val="nil"/>
              <w:left w:val="nil"/>
              <w:bottom w:val="single" w:sz="4" w:space="0" w:color="auto"/>
              <w:right w:val="single" w:sz="4" w:space="0" w:color="auto"/>
            </w:tcBorders>
            <w:shd w:val="clear" w:color="auto" w:fill="auto"/>
            <w:noWrap/>
            <w:vAlign w:val="center"/>
            <w:hideMark/>
          </w:tcPr>
          <w:p w14:paraId="618C106D"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30AE59BF"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747D9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East Midlands</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3F80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182</w:t>
            </w:r>
          </w:p>
        </w:tc>
        <w:tc>
          <w:tcPr>
            <w:tcW w:w="3402" w:type="dxa"/>
            <w:tcBorders>
              <w:top w:val="nil"/>
              <w:left w:val="nil"/>
              <w:bottom w:val="single" w:sz="4" w:space="0" w:color="auto"/>
              <w:right w:val="single" w:sz="4" w:space="0" w:color="auto"/>
            </w:tcBorders>
            <w:shd w:val="clear" w:color="auto" w:fill="auto"/>
            <w:noWrap/>
            <w:vAlign w:val="center"/>
            <w:hideMark/>
          </w:tcPr>
          <w:p w14:paraId="7B4F1861"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RAF Waddington</w:t>
            </w:r>
          </w:p>
        </w:tc>
        <w:tc>
          <w:tcPr>
            <w:tcW w:w="850" w:type="dxa"/>
            <w:tcBorders>
              <w:top w:val="nil"/>
              <w:left w:val="nil"/>
              <w:bottom w:val="single" w:sz="4" w:space="0" w:color="auto"/>
              <w:right w:val="single" w:sz="4" w:space="0" w:color="auto"/>
            </w:tcBorders>
            <w:shd w:val="clear" w:color="auto" w:fill="auto"/>
            <w:noWrap/>
            <w:vAlign w:val="center"/>
            <w:hideMark/>
          </w:tcPr>
          <w:p w14:paraId="24673A66"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124</w:t>
            </w:r>
          </w:p>
        </w:tc>
        <w:tc>
          <w:tcPr>
            <w:tcW w:w="2951" w:type="dxa"/>
            <w:tcBorders>
              <w:top w:val="nil"/>
              <w:left w:val="nil"/>
              <w:bottom w:val="single" w:sz="4" w:space="0" w:color="auto"/>
              <w:right w:val="single" w:sz="4" w:space="0" w:color="auto"/>
            </w:tcBorders>
            <w:shd w:val="clear" w:color="auto" w:fill="auto"/>
            <w:noWrap/>
            <w:vAlign w:val="center"/>
            <w:hideMark/>
          </w:tcPr>
          <w:p w14:paraId="273829F5"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Support to ISTAR</w:t>
            </w:r>
          </w:p>
        </w:tc>
      </w:tr>
      <w:tr w:rsidR="002B24BB" w:rsidRPr="002B24BB" w14:paraId="28B51150"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BB5C1A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6D26E77"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1E4CCC9"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RAF Coningsby</w:t>
            </w:r>
          </w:p>
        </w:tc>
        <w:tc>
          <w:tcPr>
            <w:tcW w:w="850" w:type="dxa"/>
            <w:tcBorders>
              <w:top w:val="nil"/>
              <w:left w:val="nil"/>
              <w:bottom w:val="single" w:sz="4" w:space="0" w:color="auto"/>
              <w:right w:val="single" w:sz="4" w:space="0" w:color="auto"/>
            </w:tcBorders>
            <w:shd w:val="clear" w:color="auto" w:fill="auto"/>
            <w:noWrap/>
            <w:vAlign w:val="center"/>
            <w:hideMark/>
          </w:tcPr>
          <w:p w14:paraId="4190F0BE"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33</w:t>
            </w:r>
          </w:p>
        </w:tc>
        <w:tc>
          <w:tcPr>
            <w:tcW w:w="2951" w:type="dxa"/>
            <w:tcBorders>
              <w:top w:val="nil"/>
              <w:left w:val="nil"/>
              <w:bottom w:val="single" w:sz="4" w:space="0" w:color="auto"/>
              <w:right w:val="single" w:sz="4" w:space="0" w:color="auto"/>
            </w:tcBorders>
            <w:shd w:val="clear" w:color="auto" w:fill="auto"/>
            <w:noWrap/>
            <w:vAlign w:val="center"/>
            <w:hideMark/>
          </w:tcPr>
          <w:p w14:paraId="70708BE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Support to Flying Operations</w:t>
            </w:r>
          </w:p>
        </w:tc>
      </w:tr>
      <w:tr w:rsidR="002B24BB" w:rsidRPr="002B24BB" w14:paraId="326B375A"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4565FA9C"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44C16A0"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260CDDC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56A5EE0B"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25</w:t>
            </w:r>
          </w:p>
        </w:tc>
        <w:tc>
          <w:tcPr>
            <w:tcW w:w="2951" w:type="dxa"/>
            <w:tcBorders>
              <w:top w:val="nil"/>
              <w:left w:val="nil"/>
              <w:bottom w:val="single" w:sz="4" w:space="0" w:color="auto"/>
              <w:right w:val="single" w:sz="4" w:space="0" w:color="auto"/>
            </w:tcBorders>
            <w:shd w:val="clear" w:color="auto" w:fill="auto"/>
            <w:noWrap/>
            <w:vAlign w:val="center"/>
            <w:hideMark/>
          </w:tcPr>
          <w:p w14:paraId="36A9FD67"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16F07B11" w14:textId="77777777" w:rsidTr="002B24BB">
        <w:trPr>
          <w:trHeight w:val="300"/>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3756D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London</w:t>
            </w:r>
          </w:p>
        </w:tc>
        <w:tc>
          <w:tcPr>
            <w:tcW w:w="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0BDD43"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213</w:t>
            </w:r>
          </w:p>
        </w:tc>
        <w:tc>
          <w:tcPr>
            <w:tcW w:w="3402" w:type="dxa"/>
            <w:tcBorders>
              <w:top w:val="nil"/>
              <w:left w:val="nil"/>
              <w:bottom w:val="single" w:sz="4" w:space="0" w:color="auto"/>
              <w:right w:val="single" w:sz="4" w:space="0" w:color="auto"/>
            </w:tcBorders>
            <w:shd w:val="clear" w:color="auto" w:fill="auto"/>
            <w:noWrap/>
            <w:vAlign w:val="center"/>
            <w:hideMark/>
          </w:tcPr>
          <w:p w14:paraId="763414AD"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RAF Northolt</w:t>
            </w:r>
          </w:p>
        </w:tc>
        <w:tc>
          <w:tcPr>
            <w:tcW w:w="850" w:type="dxa"/>
            <w:tcBorders>
              <w:top w:val="nil"/>
              <w:left w:val="nil"/>
              <w:bottom w:val="single" w:sz="4" w:space="0" w:color="auto"/>
              <w:right w:val="single" w:sz="4" w:space="0" w:color="auto"/>
            </w:tcBorders>
            <w:shd w:val="clear" w:color="auto" w:fill="auto"/>
            <w:noWrap/>
            <w:vAlign w:val="center"/>
            <w:hideMark/>
          </w:tcPr>
          <w:p w14:paraId="470A19AC"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175</w:t>
            </w:r>
          </w:p>
        </w:tc>
        <w:tc>
          <w:tcPr>
            <w:tcW w:w="2951" w:type="dxa"/>
            <w:tcBorders>
              <w:top w:val="nil"/>
              <w:left w:val="nil"/>
              <w:bottom w:val="single" w:sz="4" w:space="0" w:color="auto"/>
              <w:right w:val="single" w:sz="4" w:space="0" w:color="auto"/>
            </w:tcBorders>
            <w:shd w:val="clear" w:color="auto" w:fill="auto"/>
            <w:noWrap/>
            <w:vAlign w:val="center"/>
            <w:hideMark/>
          </w:tcPr>
          <w:p w14:paraId="6987B9D1"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British Forces Post Office</w:t>
            </w:r>
          </w:p>
        </w:tc>
      </w:tr>
      <w:tr w:rsidR="002B24BB" w:rsidRPr="002B24BB" w14:paraId="6F33319A"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22AE037C"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08C86A64"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0BA6369A"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Main Building</w:t>
            </w:r>
          </w:p>
        </w:tc>
        <w:tc>
          <w:tcPr>
            <w:tcW w:w="850" w:type="dxa"/>
            <w:tcBorders>
              <w:top w:val="nil"/>
              <w:left w:val="nil"/>
              <w:bottom w:val="single" w:sz="4" w:space="0" w:color="auto"/>
              <w:right w:val="single" w:sz="4" w:space="0" w:color="auto"/>
            </w:tcBorders>
            <w:shd w:val="clear" w:color="auto" w:fill="auto"/>
            <w:noWrap/>
            <w:vAlign w:val="center"/>
            <w:hideMark/>
          </w:tcPr>
          <w:p w14:paraId="0289753C"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34</w:t>
            </w:r>
          </w:p>
        </w:tc>
        <w:tc>
          <w:tcPr>
            <w:tcW w:w="2951" w:type="dxa"/>
            <w:tcBorders>
              <w:top w:val="nil"/>
              <w:left w:val="nil"/>
              <w:bottom w:val="single" w:sz="4" w:space="0" w:color="auto"/>
              <w:right w:val="single" w:sz="4" w:space="0" w:color="auto"/>
            </w:tcBorders>
            <w:shd w:val="clear" w:color="auto" w:fill="auto"/>
            <w:noWrap/>
            <w:vAlign w:val="center"/>
            <w:hideMark/>
          </w:tcPr>
          <w:p w14:paraId="6E63369E"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Policy</w:t>
            </w:r>
          </w:p>
        </w:tc>
      </w:tr>
      <w:tr w:rsidR="002B24BB" w:rsidRPr="002B24BB" w14:paraId="5D5A3F05" w14:textId="77777777" w:rsidTr="002B24BB">
        <w:trPr>
          <w:trHeight w:val="300"/>
        </w:trPr>
        <w:tc>
          <w:tcPr>
            <w:tcW w:w="1245" w:type="dxa"/>
            <w:vMerge/>
            <w:tcBorders>
              <w:top w:val="nil"/>
              <w:left w:val="single" w:sz="4" w:space="0" w:color="auto"/>
              <w:bottom w:val="single" w:sz="4" w:space="0" w:color="000000"/>
              <w:right w:val="single" w:sz="4" w:space="0" w:color="auto"/>
            </w:tcBorders>
            <w:vAlign w:val="center"/>
            <w:hideMark/>
          </w:tcPr>
          <w:p w14:paraId="1A02C893"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877" w:type="dxa"/>
            <w:vMerge/>
            <w:tcBorders>
              <w:top w:val="nil"/>
              <w:left w:val="single" w:sz="4" w:space="0" w:color="auto"/>
              <w:bottom w:val="single" w:sz="4" w:space="0" w:color="000000"/>
              <w:right w:val="single" w:sz="4" w:space="0" w:color="auto"/>
            </w:tcBorders>
            <w:vAlign w:val="center"/>
            <w:hideMark/>
          </w:tcPr>
          <w:p w14:paraId="77D56AF8" w14:textId="77777777" w:rsidR="002B24BB" w:rsidRPr="002B24BB" w:rsidRDefault="002B24BB" w:rsidP="002B24BB">
            <w:pPr>
              <w:spacing w:after="0" w:line="240" w:lineRule="auto"/>
              <w:rPr>
                <w:rFonts w:ascii="Calibri" w:eastAsia="Times New Roman" w:hAnsi="Calibri" w:cs="Times New Roman"/>
                <w:color w:val="000000"/>
                <w:lang w:eastAsia="en-GB"/>
              </w:rPr>
            </w:pPr>
          </w:p>
        </w:tc>
        <w:tc>
          <w:tcPr>
            <w:tcW w:w="3402" w:type="dxa"/>
            <w:tcBorders>
              <w:top w:val="nil"/>
              <w:left w:val="nil"/>
              <w:bottom w:val="single" w:sz="4" w:space="0" w:color="auto"/>
              <w:right w:val="single" w:sz="4" w:space="0" w:color="auto"/>
            </w:tcBorders>
            <w:shd w:val="clear" w:color="auto" w:fill="auto"/>
            <w:noWrap/>
            <w:vAlign w:val="center"/>
            <w:hideMark/>
          </w:tcPr>
          <w:p w14:paraId="51759571"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26F2F8E1"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4</w:t>
            </w:r>
          </w:p>
        </w:tc>
        <w:tc>
          <w:tcPr>
            <w:tcW w:w="2951" w:type="dxa"/>
            <w:tcBorders>
              <w:top w:val="nil"/>
              <w:left w:val="nil"/>
              <w:bottom w:val="single" w:sz="4" w:space="0" w:color="auto"/>
              <w:right w:val="single" w:sz="4" w:space="0" w:color="auto"/>
            </w:tcBorders>
            <w:shd w:val="clear" w:color="auto" w:fill="auto"/>
            <w:noWrap/>
            <w:vAlign w:val="center"/>
            <w:hideMark/>
          </w:tcPr>
          <w:p w14:paraId="524287A2"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56FFC461" w14:textId="77777777" w:rsidTr="002B24BB">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6A30959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Overseas</w:t>
            </w:r>
          </w:p>
        </w:tc>
        <w:tc>
          <w:tcPr>
            <w:tcW w:w="877" w:type="dxa"/>
            <w:tcBorders>
              <w:top w:val="nil"/>
              <w:left w:val="nil"/>
              <w:bottom w:val="single" w:sz="4" w:space="0" w:color="auto"/>
              <w:right w:val="single" w:sz="4" w:space="0" w:color="auto"/>
            </w:tcBorders>
            <w:shd w:val="clear" w:color="auto" w:fill="auto"/>
            <w:noWrap/>
            <w:vAlign w:val="center"/>
            <w:hideMark/>
          </w:tcPr>
          <w:p w14:paraId="64E83FA3"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62</w:t>
            </w:r>
          </w:p>
        </w:tc>
        <w:tc>
          <w:tcPr>
            <w:tcW w:w="3402" w:type="dxa"/>
            <w:tcBorders>
              <w:top w:val="nil"/>
              <w:left w:val="nil"/>
              <w:bottom w:val="single" w:sz="4" w:space="0" w:color="auto"/>
              <w:right w:val="single" w:sz="4" w:space="0" w:color="auto"/>
            </w:tcBorders>
            <w:shd w:val="clear" w:color="auto" w:fill="auto"/>
            <w:noWrap/>
            <w:vAlign w:val="center"/>
            <w:hideMark/>
          </w:tcPr>
          <w:p w14:paraId="3CDE325F"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333F3E67"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62</w:t>
            </w:r>
          </w:p>
        </w:tc>
        <w:tc>
          <w:tcPr>
            <w:tcW w:w="2951" w:type="dxa"/>
            <w:tcBorders>
              <w:top w:val="nil"/>
              <w:left w:val="nil"/>
              <w:bottom w:val="single" w:sz="4" w:space="0" w:color="auto"/>
              <w:right w:val="single" w:sz="4" w:space="0" w:color="auto"/>
            </w:tcBorders>
            <w:shd w:val="clear" w:color="auto" w:fill="auto"/>
            <w:noWrap/>
            <w:vAlign w:val="center"/>
            <w:hideMark/>
          </w:tcPr>
          <w:p w14:paraId="1C49D1BB"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52FBB627" w14:textId="77777777" w:rsidTr="002B24BB">
        <w:trPr>
          <w:trHeight w:val="600"/>
        </w:trPr>
        <w:tc>
          <w:tcPr>
            <w:tcW w:w="1245" w:type="dxa"/>
            <w:tcBorders>
              <w:top w:val="nil"/>
              <w:left w:val="single" w:sz="4" w:space="0" w:color="auto"/>
              <w:bottom w:val="single" w:sz="4" w:space="0" w:color="auto"/>
              <w:right w:val="single" w:sz="4" w:space="0" w:color="auto"/>
            </w:tcBorders>
            <w:shd w:val="clear" w:color="auto" w:fill="auto"/>
            <w:vAlign w:val="center"/>
            <w:hideMark/>
          </w:tcPr>
          <w:p w14:paraId="2D1DA816"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Yorkshire and The Humber</w:t>
            </w:r>
          </w:p>
        </w:tc>
        <w:tc>
          <w:tcPr>
            <w:tcW w:w="877" w:type="dxa"/>
            <w:tcBorders>
              <w:top w:val="nil"/>
              <w:left w:val="nil"/>
              <w:bottom w:val="single" w:sz="4" w:space="0" w:color="auto"/>
              <w:right w:val="single" w:sz="4" w:space="0" w:color="auto"/>
            </w:tcBorders>
            <w:shd w:val="clear" w:color="auto" w:fill="auto"/>
            <w:noWrap/>
            <w:vAlign w:val="center"/>
            <w:hideMark/>
          </w:tcPr>
          <w:p w14:paraId="65C62E94"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w:t>
            </w:r>
          </w:p>
        </w:tc>
        <w:tc>
          <w:tcPr>
            <w:tcW w:w="3402" w:type="dxa"/>
            <w:tcBorders>
              <w:top w:val="nil"/>
              <w:left w:val="nil"/>
              <w:bottom w:val="single" w:sz="4" w:space="0" w:color="auto"/>
              <w:right w:val="single" w:sz="4" w:space="0" w:color="auto"/>
            </w:tcBorders>
            <w:shd w:val="clear" w:color="auto" w:fill="auto"/>
            <w:noWrap/>
            <w:vAlign w:val="center"/>
            <w:hideMark/>
          </w:tcPr>
          <w:p w14:paraId="7EF5D4C1"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37EFED05"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18</w:t>
            </w:r>
          </w:p>
        </w:tc>
        <w:tc>
          <w:tcPr>
            <w:tcW w:w="2951" w:type="dxa"/>
            <w:tcBorders>
              <w:top w:val="nil"/>
              <w:left w:val="nil"/>
              <w:bottom w:val="single" w:sz="4" w:space="0" w:color="auto"/>
              <w:right w:val="single" w:sz="4" w:space="0" w:color="auto"/>
            </w:tcBorders>
            <w:shd w:val="clear" w:color="auto" w:fill="auto"/>
            <w:noWrap/>
            <w:vAlign w:val="center"/>
            <w:hideMark/>
          </w:tcPr>
          <w:p w14:paraId="0A64AAD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733CD712" w14:textId="77777777" w:rsidTr="002B24BB">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1D87D627"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Wales</w:t>
            </w:r>
          </w:p>
        </w:tc>
        <w:tc>
          <w:tcPr>
            <w:tcW w:w="877" w:type="dxa"/>
            <w:tcBorders>
              <w:top w:val="nil"/>
              <w:left w:val="nil"/>
              <w:bottom w:val="single" w:sz="4" w:space="0" w:color="auto"/>
              <w:right w:val="single" w:sz="4" w:space="0" w:color="auto"/>
            </w:tcBorders>
            <w:shd w:val="clear" w:color="auto" w:fill="auto"/>
            <w:noWrap/>
            <w:vAlign w:val="center"/>
            <w:hideMark/>
          </w:tcPr>
          <w:p w14:paraId="7F2F63CA"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3402" w:type="dxa"/>
            <w:tcBorders>
              <w:top w:val="nil"/>
              <w:left w:val="nil"/>
              <w:bottom w:val="single" w:sz="4" w:space="0" w:color="auto"/>
              <w:right w:val="single" w:sz="4" w:space="0" w:color="auto"/>
            </w:tcBorders>
            <w:shd w:val="clear" w:color="auto" w:fill="auto"/>
            <w:noWrap/>
            <w:vAlign w:val="center"/>
            <w:hideMark/>
          </w:tcPr>
          <w:p w14:paraId="5814437A"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1C6D8C58"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10</w:t>
            </w:r>
          </w:p>
        </w:tc>
        <w:tc>
          <w:tcPr>
            <w:tcW w:w="2951" w:type="dxa"/>
            <w:tcBorders>
              <w:top w:val="nil"/>
              <w:left w:val="nil"/>
              <w:bottom w:val="single" w:sz="4" w:space="0" w:color="auto"/>
              <w:right w:val="single" w:sz="4" w:space="0" w:color="auto"/>
            </w:tcBorders>
            <w:shd w:val="clear" w:color="auto" w:fill="auto"/>
            <w:noWrap/>
            <w:vAlign w:val="center"/>
            <w:hideMark/>
          </w:tcPr>
          <w:p w14:paraId="31ADCA76"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21E58610" w14:textId="77777777" w:rsidTr="002B24BB">
        <w:trPr>
          <w:trHeight w:val="300"/>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14:paraId="0013D550"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Unassigned</w:t>
            </w:r>
          </w:p>
        </w:tc>
        <w:tc>
          <w:tcPr>
            <w:tcW w:w="877" w:type="dxa"/>
            <w:tcBorders>
              <w:top w:val="nil"/>
              <w:left w:val="nil"/>
              <w:bottom w:val="single" w:sz="4" w:space="0" w:color="auto"/>
              <w:right w:val="single" w:sz="4" w:space="0" w:color="auto"/>
            </w:tcBorders>
            <w:shd w:val="clear" w:color="auto" w:fill="auto"/>
            <w:noWrap/>
            <w:vAlign w:val="center"/>
            <w:hideMark/>
          </w:tcPr>
          <w:p w14:paraId="13EB16A3"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w:t>
            </w:r>
          </w:p>
        </w:tc>
        <w:tc>
          <w:tcPr>
            <w:tcW w:w="3402" w:type="dxa"/>
            <w:tcBorders>
              <w:top w:val="nil"/>
              <w:left w:val="nil"/>
              <w:bottom w:val="single" w:sz="4" w:space="0" w:color="auto"/>
              <w:right w:val="single" w:sz="4" w:space="0" w:color="auto"/>
            </w:tcBorders>
            <w:shd w:val="clear" w:color="auto" w:fill="auto"/>
            <w:noWrap/>
            <w:vAlign w:val="center"/>
            <w:hideMark/>
          </w:tcPr>
          <w:p w14:paraId="3CD02403"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Other smaller locations (&lt;30 staff)</w:t>
            </w:r>
          </w:p>
        </w:tc>
        <w:tc>
          <w:tcPr>
            <w:tcW w:w="850" w:type="dxa"/>
            <w:tcBorders>
              <w:top w:val="nil"/>
              <w:left w:val="nil"/>
              <w:bottom w:val="single" w:sz="4" w:space="0" w:color="auto"/>
              <w:right w:val="single" w:sz="4" w:space="0" w:color="auto"/>
            </w:tcBorders>
            <w:shd w:val="clear" w:color="auto" w:fill="auto"/>
            <w:noWrap/>
            <w:vAlign w:val="center"/>
            <w:hideMark/>
          </w:tcPr>
          <w:p w14:paraId="18026273"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2</w:t>
            </w:r>
          </w:p>
        </w:tc>
        <w:tc>
          <w:tcPr>
            <w:tcW w:w="2951" w:type="dxa"/>
            <w:tcBorders>
              <w:top w:val="nil"/>
              <w:left w:val="nil"/>
              <w:bottom w:val="single" w:sz="4" w:space="0" w:color="auto"/>
              <w:right w:val="single" w:sz="4" w:space="0" w:color="auto"/>
            </w:tcBorders>
            <w:shd w:val="clear" w:color="auto" w:fill="auto"/>
            <w:noWrap/>
            <w:vAlign w:val="center"/>
            <w:hideMark/>
          </w:tcPr>
          <w:p w14:paraId="2E87917F"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Various</w:t>
            </w:r>
          </w:p>
        </w:tc>
      </w:tr>
      <w:tr w:rsidR="002B24BB" w:rsidRPr="002B24BB" w14:paraId="4F3E6CAF" w14:textId="77777777" w:rsidTr="002B24BB">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7D54CDE1"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c>
          <w:tcPr>
            <w:tcW w:w="877" w:type="dxa"/>
            <w:tcBorders>
              <w:top w:val="nil"/>
              <w:left w:val="nil"/>
              <w:bottom w:val="single" w:sz="4" w:space="0" w:color="auto"/>
              <w:right w:val="single" w:sz="4" w:space="0" w:color="auto"/>
            </w:tcBorders>
            <w:shd w:val="clear" w:color="auto" w:fill="auto"/>
            <w:noWrap/>
            <w:vAlign w:val="center"/>
            <w:hideMark/>
          </w:tcPr>
          <w:p w14:paraId="396B282D"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c>
          <w:tcPr>
            <w:tcW w:w="3402" w:type="dxa"/>
            <w:tcBorders>
              <w:top w:val="nil"/>
              <w:left w:val="nil"/>
              <w:bottom w:val="single" w:sz="4" w:space="0" w:color="auto"/>
              <w:right w:val="single" w:sz="4" w:space="0" w:color="auto"/>
            </w:tcBorders>
            <w:shd w:val="clear" w:color="auto" w:fill="auto"/>
            <w:noWrap/>
            <w:vAlign w:val="center"/>
            <w:hideMark/>
          </w:tcPr>
          <w:p w14:paraId="5EF10E81"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60C641A1" w14:textId="77777777" w:rsidR="002B24BB" w:rsidRPr="002B24BB" w:rsidRDefault="002B24BB" w:rsidP="002B24BB">
            <w:pPr>
              <w:spacing w:after="0" w:line="240" w:lineRule="auto"/>
              <w:jc w:val="center"/>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c>
          <w:tcPr>
            <w:tcW w:w="2951" w:type="dxa"/>
            <w:tcBorders>
              <w:top w:val="nil"/>
              <w:left w:val="nil"/>
              <w:bottom w:val="single" w:sz="4" w:space="0" w:color="auto"/>
              <w:right w:val="single" w:sz="4" w:space="0" w:color="auto"/>
            </w:tcBorders>
            <w:shd w:val="clear" w:color="auto" w:fill="auto"/>
            <w:noWrap/>
            <w:vAlign w:val="center"/>
            <w:hideMark/>
          </w:tcPr>
          <w:p w14:paraId="30D0A45E"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r>
      <w:tr w:rsidR="002B24BB" w:rsidRPr="002B24BB" w14:paraId="5C670BEA" w14:textId="77777777" w:rsidTr="002B24BB">
        <w:trPr>
          <w:trHeight w:val="300"/>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14:paraId="28DC5ACE"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Location totals</w:t>
            </w:r>
          </w:p>
        </w:tc>
        <w:tc>
          <w:tcPr>
            <w:tcW w:w="877" w:type="dxa"/>
            <w:tcBorders>
              <w:top w:val="nil"/>
              <w:left w:val="nil"/>
              <w:bottom w:val="single" w:sz="4" w:space="0" w:color="auto"/>
              <w:right w:val="single" w:sz="4" w:space="0" w:color="auto"/>
            </w:tcBorders>
            <w:shd w:val="clear" w:color="auto" w:fill="auto"/>
            <w:noWrap/>
            <w:vAlign w:val="center"/>
            <w:hideMark/>
          </w:tcPr>
          <w:p w14:paraId="28945386"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11352</w:t>
            </w:r>
          </w:p>
        </w:tc>
        <w:tc>
          <w:tcPr>
            <w:tcW w:w="3402" w:type="dxa"/>
            <w:tcBorders>
              <w:top w:val="nil"/>
              <w:left w:val="nil"/>
              <w:bottom w:val="single" w:sz="4" w:space="0" w:color="auto"/>
              <w:right w:val="single" w:sz="4" w:space="0" w:color="auto"/>
            </w:tcBorders>
            <w:shd w:val="clear" w:color="auto" w:fill="auto"/>
            <w:noWrap/>
            <w:vAlign w:val="center"/>
            <w:hideMark/>
          </w:tcPr>
          <w:p w14:paraId="5D55087B" w14:textId="77777777" w:rsidR="002B24BB" w:rsidRPr="002B24BB" w:rsidRDefault="002B24BB" w:rsidP="002B24BB">
            <w:pPr>
              <w:spacing w:after="0" w:line="240" w:lineRule="auto"/>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2233377E" w14:textId="77777777" w:rsidR="002B24BB" w:rsidRPr="002B24BB" w:rsidRDefault="002B24BB" w:rsidP="002B24BB">
            <w:pPr>
              <w:spacing w:after="0" w:line="240" w:lineRule="auto"/>
              <w:jc w:val="center"/>
              <w:rPr>
                <w:rFonts w:ascii="Calibri" w:eastAsia="Times New Roman" w:hAnsi="Calibri" w:cs="Times New Roman"/>
                <w:b/>
                <w:bCs/>
                <w:color w:val="000000"/>
                <w:lang w:eastAsia="en-GB"/>
              </w:rPr>
            </w:pPr>
            <w:r w:rsidRPr="002B24BB">
              <w:rPr>
                <w:rFonts w:ascii="Calibri" w:eastAsia="Times New Roman" w:hAnsi="Calibri" w:cs="Times New Roman"/>
                <w:b/>
                <w:bCs/>
                <w:color w:val="000000"/>
                <w:lang w:eastAsia="en-GB"/>
              </w:rPr>
              <w:t>11352</w:t>
            </w:r>
          </w:p>
        </w:tc>
        <w:tc>
          <w:tcPr>
            <w:tcW w:w="2951" w:type="dxa"/>
            <w:tcBorders>
              <w:top w:val="nil"/>
              <w:left w:val="nil"/>
              <w:bottom w:val="single" w:sz="4" w:space="0" w:color="auto"/>
              <w:right w:val="single" w:sz="4" w:space="0" w:color="auto"/>
            </w:tcBorders>
            <w:shd w:val="clear" w:color="auto" w:fill="auto"/>
            <w:noWrap/>
            <w:vAlign w:val="center"/>
            <w:hideMark/>
          </w:tcPr>
          <w:p w14:paraId="21E4AA54" w14:textId="77777777" w:rsidR="002B24BB" w:rsidRPr="002B24BB" w:rsidRDefault="002B24BB" w:rsidP="002B24BB">
            <w:pPr>
              <w:spacing w:after="0" w:line="240" w:lineRule="auto"/>
              <w:rPr>
                <w:rFonts w:ascii="Calibri" w:eastAsia="Times New Roman" w:hAnsi="Calibri" w:cs="Times New Roman"/>
                <w:color w:val="000000"/>
                <w:lang w:eastAsia="en-GB"/>
              </w:rPr>
            </w:pPr>
            <w:r w:rsidRPr="002B24BB">
              <w:rPr>
                <w:rFonts w:ascii="Calibri" w:eastAsia="Times New Roman" w:hAnsi="Calibri" w:cs="Times New Roman"/>
                <w:color w:val="000000"/>
                <w:lang w:eastAsia="en-GB"/>
              </w:rPr>
              <w:t> </w:t>
            </w:r>
          </w:p>
        </w:tc>
      </w:tr>
    </w:tbl>
    <w:p w14:paraId="192616AB" w14:textId="77777777" w:rsidR="002E0C7B" w:rsidRDefault="002E0C7B" w:rsidP="00365265">
      <w:pPr>
        <w:spacing w:after="0"/>
        <w:rPr>
          <w:bCs/>
        </w:rPr>
      </w:pPr>
    </w:p>
    <w:p w14:paraId="35893614" w14:textId="25DCBF80" w:rsidR="00D04B0B" w:rsidRPr="00365265" w:rsidRDefault="002E0C7B" w:rsidP="00365265">
      <w:pPr>
        <w:spacing w:after="0"/>
        <w:rPr>
          <w:bCs/>
          <w:u w:val="single"/>
        </w:rPr>
      </w:pPr>
      <w:r w:rsidRPr="00365265">
        <w:rPr>
          <w:bCs/>
          <w:u w:val="single"/>
        </w:rPr>
        <w:t>Table1: DE&amp;S Locations and staff numbers</w:t>
      </w:r>
      <w:r w:rsidRPr="00365265">
        <w:rPr>
          <w:bCs/>
          <w:u w:val="single"/>
        </w:rPr>
        <w:br/>
      </w:r>
      <w:r w:rsidR="005F521D">
        <w:rPr>
          <w:bCs/>
          <w:u w:val="single"/>
        </w:rPr>
        <w:br/>
      </w:r>
    </w:p>
    <w:p w14:paraId="7856B262" w14:textId="2A88513B" w:rsidR="00C24FD3" w:rsidRDefault="007C092E" w:rsidP="007C092E">
      <w:pPr>
        <w:pStyle w:val="ListParagraph"/>
        <w:numPr>
          <w:ilvl w:val="0"/>
          <w:numId w:val="2"/>
        </w:numPr>
        <w:spacing w:after="0"/>
        <w:ind w:left="360"/>
        <w:rPr>
          <w:bCs/>
        </w:rPr>
      </w:pPr>
      <w:r w:rsidRPr="007C092E">
        <w:rPr>
          <w:bCs/>
          <w:u w:val="single"/>
        </w:rPr>
        <w:t>Functional breakdown</w:t>
      </w:r>
      <w:r>
        <w:rPr>
          <w:bCs/>
        </w:rPr>
        <w:t xml:space="preserve">: </w:t>
      </w:r>
      <w:r w:rsidR="00C24FD3">
        <w:rPr>
          <w:bCs/>
        </w:rPr>
        <w:t>As part of the corporate transformation programme</w:t>
      </w:r>
      <w:r w:rsidR="00B856F8">
        <w:rPr>
          <w:bCs/>
        </w:rPr>
        <w:t>,</w:t>
      </w:r>
      <w:r w:rsidR="00C24FD3">
        <w:rPr>
          <w:bCs/>
        </w:rPr>
        <w:t xml:space="preserve"> staff are now aligned to nine functions – Commercial</w:t>
      </w:r>
      <w:r>
        <w:rPr>
          <w:bCs/>
        </w:rPr>
        <w:t>;</w:t>
      </w:r>
      <w:r w:rsidR="00C24FD3">
        <w:rPr>
          <w:bCs/>
        </w:rPr>
        <w:t xml:space="preserve"> </w:t>
      </w:r>
      <w:r>
        <w:rPr>
          <w:bCs/>
        </w:rPr>
        <w:t>Corporate Services; Engineering;</w:t>
      </w:r>
      <w:r w:rsidR="00C24FD3">
        <w:rPr>
          <w:bCs/>
        </w:rPr>
        <w:t xml:space="preserve"> Finance </w:t>
      </w:r>
      <w:r>
        <w:rPr>
          <w:bCs/>
        </w:rPr>
        <w:t>&amp; Accounting;</w:t>
      </w:r>
      <w:r w:rsidR="00C24FD3">
        <w:rPr>
          <w:bCs/>
        </w:rPr>
        <w:t xml:space="preserve"> Human Resources</w:t>
      </w:r>
      <w:r>
        <w:rPr>
          <w:bCs/>
        </w:rPr>
        <w:t>;</w:t>
      </w:r>
      <w:r w:rsidR="00C24FD3">
        <w:rPr>
          <w:bCs/>
        </w:rPr>
        <w:t xml:space="preserve"> Information Management &amp; Information Techn</w:t>
      </w:r>
      <w:r>
        <w:rPr>
          <w:bCs/>
        </w:rPr>
        <w:t>ology; Integrated Logistics;</w:t>
      </w:r>
      <w:r w:rsidR="00C24FD3">
        <w:rPr>
          <w:bCs/>
        </w:rPr>
        <w:t xml:space="preserve"> Project Controls and Project Management.</w:t>
      </w:r>
      <w:r w:rsidR="00C24FD3">
        <w:rPr>
          <w:bCs/>
        </w:rPr>
        <w:br/>
      </w:r>
    </w:p>
    <w:p w14:paraId="1F524C5B" w14:textId="2419D02E" w:rsidR="002E0C7B" w:rsidRDefault="00C24FD3" w:rsidP="007C092E">
      <w:pPr>
        <w:pStyle w:val="ListParagraph"/>
        <w:numPr>
          <w:ilvl w:val="0"/>
          <w:numId w:val="2"/>
        </w:numPr>
        <w:spacing w:after="0"/>
        <w:ind w:left="360"/>
        <w:rPr>
          <w:bCs/>
        </w:rPr>
      </w:pPr>
      <w:r>
        <w:rPr>
          <w:bCs/>
        </w:rPr>
        <w:t xml:space="preserve">Corporate Services is further broken down into </w:t>
      </w:r>
      <w:r w:rsidR="007C092E">
        <w:rPr>
          <w:bCs/>
        </w:rPr>
        <w:t xml:space="preserve">nine sub-specialisms – Business Support; Communications, Media &amp; Marketing; Executive Support; Infrastructure; Occupational Health Safety &amp; Environment; Policy, Strategy and Parliamentary; Quality Management; Sales; Security &amp; Resilience. Table 2 provides a breakdown of staff by </w:t>
      </w:r>
      <w:r w:rsidR="007C092E">
        <w:rPr>
          <w:bCs/>
        </w:rPr>
        <w:lastRenderedPageBreak/>
        <w:t>function.</w:t>
      </w:r>
      <w:r w:rsidR="002E0C7B">
        <w:rPr>
          <w:bCs/>
        </w:rPr>
        <w:br/>
      </w:r>
    </w:p>
    <w:tbl>
      <w:tblPr>
        <w:tblW w:w="5780" w:type="dxa"/>
        <w:tblLook w:val="04A0" w:firstRow="1" w:lastRow="0" w:firstColumn="1" w:lastColumn="0" w:noHBand="0" w:noVBand="1"/>
      </w:tblPr>
      <w:tblGrid>
        <w:gridCol w:w="2900"/>
        <w:gridCol w:w="960"/>
        <w:gridCol w:w="960"/>
        <w:gridCol w:w="960"/>
      </w:tblGrid>
      <w:tr w:rsidR="002E0C7B" w:rsidRPr="002E0C7B" w14:paraId="5A4A5C96" w14:textId="77777777" w:rsidTr="00EC166D">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80C89" w14:textId="77777777" w:rsidR="002E0C7B" w:rsidRPr="002E0C7B" w:rsidRDefault="002E0C7B" w:rsidP="00EC166D">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Function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5B690"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 xml:space="preserve">Civilian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09A780"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Military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6BB6A2"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r>
      <w:tr w:rsidR="002E0C7B" w:rsidRPr="002E0C7B" w14:paraId="5ED24289"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1CECA5E"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Commercial</w:t>
            </w:r>
          </w:p>
        </w:tc>
        <w:tc>
          <w:tcPr>
            <w:tcW w:w="960" w:type="dxa"/>
            <w:tcBorders>
              <w:top w:val="nil"/>
              <w:left w:val="nil"/>
              <w:bottom w:val="single" w:sz="4" w:space="0" w:color="auto"/>
              <w:right w:val="single" w:sz="4" w:space="0" w:color="auto"/>
            </w:tcBorders>
            <w:shd w:val="clear" w:color="auto" w:fill="auto"/>
            <w:noWrap/>
            <w:vAlign w:val="bottom"/>
            <w:hideMark/>
          </w:tcPr>
          <w:p w14:paraId="25367D39"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1006</w:t>
            </w:r>
          </w:p>
        </w:tc>
        <w:tc>
          <w:tcPr>
            <w:tcW w:w="960" w:type="dxa"/>
            <w:tcBorders>
              <w:top w:val="nil"/>
              <w:left w:val="nil"/>
              <w:bottom w:val="single" w:sz="4" w:space="0" w:color="auto"/>
              <w:right w:val="single" w:sz="4" w:space="0" w:color="auto"/>
            </w:tcBorders>
            <w:shd w:val="clear" w:color="auto" w:fill="auto"/>
            <w:noWrap/>
            <w:vAlign w:val="bottom"/>
            <w:hideMark/>
          </w:tcPr>
          <w:p w14:paraId="366EBDF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hideMark/>
          </w:tcPr>
          <w:p w14:paraId="517A606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1006</w:t>
            </w:r>
          </w:p>
        </w:tc>
      </w:tr>
      <w:tr w:rsidR="002E0C7B" w:rsidRPr="002E0C7B" w14:paraId="37B8BDE3"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34F7529"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Corporate Services</w:t>
            </w:r>
          </w:p>
        </w:tc>
        <w:tc>
          <w:tcPr>
            <w:tcW w:w="960" w:type="dxa"/>
            <w:tcBorders>
              <w:top w:val="nil"/>
              <w:left w:val="nil"/>
              <w:bottom w:val="single" w:sz="4" w:space="0" w:color="auto"/>
              <w:right w:val="single" w:sz="4" w:space="0" w:color="auto"/>
            </w:tcBorders>
            <w:shd w:val="clear" w:color="auto" w:fill="auto"/>
            <w:noWrap/>
            <w:vAlign w:val="bottom"/>
            <w:hideMark/>
          </w:tcPr>
          <w:p w14:paraId="5A4E753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1209</w:t>
            </w:r>
          </w:p>
        </w:tc>
        <w:tc>
          <w:tcPr>
            <w:tcW w:w="960" w:type="dxa"/>
            <w:tcBorders>
              <w:top w:val="nil"/>
              <w:left w:val="nil"/>
              <w:bottom w:val="single" w:sz="4" w:space="0" w:color="auto"/>
              <w:right w:val="single" w:sz="4" w:space="0" w:color="auto"/>
            </w:tcBorders>
            <w:shd w:val="clear" w:color="auto" w:fill="auto"/>
            <w:noWrap/>
            <w:vAlign w:val="bottom"/>
            <w:hideMark/>
          </w:tcPr>
          <w:p w14:paraId="0EF4B314"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44</w:t>
            </w:r>
          </w:p>
        </w:tc>
        <w:tc>
          <w:tcPr>
            <w:tcW w:w="960" w:type="dxa"/>
            <w:tcBorders>
              <w:top w:val="nil"/>
              <w:left w:val="nil"/>
              <w:bottom w:val="single" w:sz="4" w:space="0" w:color="auto"/>
              <w:right w:val="single" w:sz="4" w:space="0" w:color="auto"/>
            </w:tcBorders>
            <w:shd w:val="clear" w:color="auto" w:fill="auto"/>
            <w:noWrap/>
            <w:vAlign w:val="bottom"/>
            <w:hideMark/>
          </w:tcPr>
          <w:p w14:paraId="5C86BAC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1253</w:t>
            </w:r>
          </w:p>
        </w:tc>
      </w:tr>
      <w:tr w:rsidR="002E0C7B" w:rsidRPr="002E0C7B" w14:paraId="4EBE0DF6"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5597386"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Engineering</w:t>
            </w:r>
          </w:p>
        </w:tc>
        <w:tc>
          <w:tcPr>
            <w:tcW w:w="960" w:type="dxa"/>
            <w:tcBorders>
              <w:top w:val="nil"/>
              <w:left w:val="nil"/>
              <w:bottom w:val="single" w:sz="4" w:space="0" w:color="auto"/>
              <w:right w:val="single" w:sz="4" w:space="0" w:color="auto"/>
            </w:tcBorders>
            <w:shd w:val="clear" w:color="auto" w:fill="auto"/>
            <w:noWrap/>
            <w:vAlign w:val="bottom"/>
            <w:hideMark/>
          </w:tcPr>
          <w:p w14:paraId="13B1AF2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2846</w:t>
            </w:r>
          </w:p>
        </w:tc>
        <w:tc>
          <w:tcPr>
            <w:tcW w:w="960" w:type="dxa"/>
            <w:tcBorders>
              <w:top w:val="nil"/>
              <w:left w:val="nil"/>
              <w:bottom w:val="single" w:sz="4" w:space="0" w:color="auto"/>
              <w:right w:val="single" w:sz="4" w:space="0" w:color="auto"/>
            </w:tcBorders>
            <w:shd w:val="clear" w:color="auto" w:fill="auto"/>
            <w:noWrap/>
            <w:vAlign w:val="bottom"/>
            <w:hideMark/>
          </w:tcPr>
          <w:p w14:paraId="22992BFC"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659</w:t>
            </w:r>
          </w:p>
        </w:tc>
        <w:tc>
          <w:tcPr>
            <w:tcW w:w="960" w:type="dxa"/>
            <w:tcBorders>
              <w:top w:val="nil"/>
              <w:left w:val="nil"/>
              <w:bottom w:val="single" w:sz="4" w:space="0" w:color="auto"/>
              <w:right w:val="single" w:sz="4" w:space="0" w:color="auto"/>
            </w:tcBorders>
            <w:shd w:val="clear" w:color="auto" w:fill="auto"/>
            <w:noWrap/>
            <w:vAlign w:val="bottom"/>
            <w:hideMark/>
          </w:tcPr>
          <w:p w14:paraId="69391A9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3505</w:t>
            </w:r>
          </w:p>
        </w:tc>
      </w:tr>
      <w:tr w:rsidR="002E0C7B" w:rsidRPr="002E0C7B" w14:paraId="4FA14225"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C2A80EA"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Finance &amp; Accounting</w:t>
            </w:r>
          </w:p>
        </w:tc>
        <w:tc>
          <w:tcPr>
            <w:tcW w:w="960" w:type="dxa"/>
            <w:tcBorders>
              <w:top w:val="nil"/>
              <w:left w:val="nil"/>
              <w:bottom w:val="single" w:sz="4" w:space="0" w:color="auto"/>
              <w:right w:val="single" w:sz="4" w:space="0" w:color="auto"/>
            </w:tcBorders>
            <w:shd w:val="clear" w:color="auto" w:fill="auto"/>
            <w:noWrap/>
            <w:vAlign w:val="bottom"/>
            <w:hideMark/>
          </w:tcPr>
          <w:p w14:paraId="35A0761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497</w:t>
            </w:r>
          </w:p>
        </w:tc>
        <w:tc>
          <w:tcPr>
            <w:tcW w:w="960" w:type="dxa"/>
            <w:tcBorders>
              <w:top w:val="nil"/>
              <w:left w:val="nil"/>
              <w:bottom w:val="single" w:sz="4" w:space="0" w:color="auto"/>
              <w:right w:val="single" w:sz="4" w:space="0" w:color="auto"/>
            </w:tcBorders>
            <w:shd w:val="clear" w:color="auto" w:fill="auto"/>
            <w:noWrap/>
            <w:vAlign w:val="bottom"/>
            <w:hideMark/>
          </w:tcPr>
          <w:p w14:paraId="67DF052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w:t>
            </w:r>
          </w:p>
        </w:tc>
        <w:tc>
          <w:tcPr>
            <w:tcW w:w="960" w:type="dxa"/>
            <w:tcBorders>
              <w:top w:val="nil"/>
              <w:left w:val="nil"/>
              <w:bottom w:val="single" w:sz="4" w:space="0" w:color="auto"/>
              <w:right w:val="single" w:sz="4" w:space="0" w:color="auto"/>
            </w:tcBorders>
            <w:shd w:val="clear" w:color="auto" w:fill="auto"/>
            <w:noWrap/>
            <w:vAlign w:val="bottom"/>
            <w:hideMark/>
          </w:tcPr>
          <w:p w14:paraId="71D691B8"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500</w:t>
            </w:r>
          </w:p>
        </w:tc>
      </w:tr>
      <w:tr w:rsidR="002E0C7B" w:rsidRPr="002E0C7B" w14:paraId="6334EC84"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8735A7B"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Human Resources</w:t>
            </w:r>
          </w:p>
        </w:tc>
        <w:tc>
          <w:tcPr>
            <w:tcW w:w="960" w:type="dxa"/>
            <w:tcBorders>
              <w:top w:val="nil"/>
              <w:left w:val="nil"/>
              <w:bottom w:val="single" w:sz="4" w:space="0" w:color="auto"/>
              <w:right w:val="single" w:sz="4" w:space="0" w:color="auto"/>
            </w:tcBorders>
            <w:shd w:val="clear" w:color="auto" w:fill="auto"/>
            <w:noWrap/>
            <w:vAlign w:val="bottom"/>
            <w:hideMark/>
          </w:tcPr>
          <w:p w14:paraId="7C63271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136</w:t>
            </w:r>
          </w:p>
        </w:tc>
        <w:tc>
          <w:tcPr>
            <w:tcW w:w="960" w:type="dxa"/>
            <w:tcBorders>
              <w:top w:val="nil"/>
              <w:left w:val="nil"/>
              <w:bottom w:val="single" w:sz="4" w:space="0" w:color="auto"/>
              <w:right w:val="single" w:sz="4" w:space="0" w:color="auto"/>
            </w:tcBorders>
            <w:shd w:val="clear" w:color="auto" w:fill="auto"/>
            <w:noWrap/>
            <w:vAlign w:val="bottom"/>
            <w:hideMark/>
          </w:tcPr>
          <w:p w14:paraId="02E00B8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17</w:t>
            </w:r>
          </w:p>
        </w:tc>
        <w:tc>
          <w:tcPr>
            <w:tcW w:w="960" w:type="dxa"/>
            <w:tcBorders>
              <w:top w:val="nil"/>
              <w:left w:val="nil"/>
              <w:bottom w:val="single" w:sz="4" w:space="0" w:color="auto"/>
              <w:right w:val="single" w:sz="4" w:space="0" w:color="auto"/>
            </w:tcBorders>
            <w:shd w:val="clear" w:color="auto" w:fill="auto"/>
            <w:noWrap/>
            <w:vAlign w:val="bottom"/>
            <w:hideMark/>
          </w:tcPr>
          <w:p w14:paraId="68280AD8"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153</w:t>
            </w:r>
          </w:p>
        </w:tc>
      </w:tr>
      <w:tr w:rsidR="002E0C7B" w:rsidRPr="002E0C7B" w14:paraId="2469C3DC"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271F4"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IM &amp; IT</w:t>
            </w:r>
          </w:p>
        </w:tc>
        <w:tc>
          <w:tcPr>
            <w:tcW w:w="960" w:type="dxa"/>
            <w:tcBorders>
              <w:top w:val="nil"/>
              <w:left w:val="nil"/>
              <w:bottom w:val="single" w:sz="4" w:space="0" w:color="auto"/>
              <w:right w:val="single" w:sz="4" w:space="0" w:color="auto"/>
            </w:tcBorders>
            <w:shd w:val="clear" w:color="auto" w:fill="auto"/>
            <w:noWrap/>
            <w:vAlign w:val="bottom"/>
            <w:hideMark/>
          </w:tcPr>
          <w:p w14:paraId="5BBA43A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433</w:t>
            </w:r>
          </w:p>
        </w:tc>
        <w:tc>
          <w:tcPr>
            <w:tcW w:w="960" w:type="dxa"/>
            <w:tcBorders>
              <w:top w:val="nil"/>
              <w:left w:val="nil"/>
              <w:bottom w:val="single" w:sz="4" w:space="0" w:color="auto"/>
              <w:right w:val="single" w:sz="4" w:space="0" w:color="auto"/>
            </w:tcBorders>
            <w:shd w:val="clear" w:color="auto" w:fill="auto"/>
            <w:noWrap/>
            <w:vAlign w:val="bottom"/>
            <w:hideMark/>
          </w:tcPr>
          <w:p w14:paraId="13C154DA"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46</w:t>
            </w:r>
          </w:p>
        </w:tc>
        <w:tc>
          <w:tcPr>
            <w:tcW w:w="960" w:type="dxa"/>
            <w:tcBorders>
              <w:top w:val="nil"/>
              <w:left w:val="nil"/>
              <w:bottom w:val="single" w:sz="4" w:space="0" w:color="auto"/>
              <w:right w:val="single" w:sz="4" w:space="0" w:color="auto"/>
            </w:tcBorders>
            <w:shd w:val="clear" w:color="auto" w:fill="auto"/>
            <w:noWrap/>
            <w:vAlign w:val="bottom"/>
            <w:hideMark/>
          </w:tcPr>
          <w:p w14:paraId="7AE0FD7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479</w:t>
            </w:r>
          </w:p>
        </w:tc>
      </w:tr>
      <w:tr w:rsidR="002E0C7B" w:rsidRPr="002E0C7B" w14:paraId="56588248"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88B96C8"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Integrated Logistics</w:t>
            </w:r>
          </w:p>
        </w:tc>
        <w:tc>
          <w:tcPr>
            <w:tcW w:w="960" w:type="dxa"/>
            <w:tcBorders>
              <w:top w:val="nil"/>
              <w:left w:val="nil"/>
              <w:bottom w:val="single" w:sz="4" w:space="0" w:color="auto"/>
              <w:right w:val="single" w:sz="4" w:space="0" w:color="auto"/>
            </w:tcBorders>
            <w:shd w:val="clear" w:color="auto" w:fill="auto"/>
            <w:noWrap/>
            <w:vAlign w:val="bottom"/>
            <w:hideMark/>
          </w:tcPr>
          <w:p w14:paraId="6E24318C"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2468</w:t>
            </w:r>
          </w:p>
        </w:tc>
        <w:tc>
          <w:tcPr>
            <w:tcW w:w="960" w:type="dxa"/>
            <w:tcBorders>
              <w:top w:val="nil"/>
              <w:left w:val="nil"/>
              <w:bottom w:val="single" w:sz="4" w:space="0" w:color="auto"/>
              <w:right w:val="single" w:sz="4" w:space="0" w:color="auto"/>
            </w:tcBorders>
            <w:shd w:val="clear" w:color="auto" w:fill="auto"/>
            <w:noWrap/>
            <w:vAlign w:val="bottom"/>
            <w:hideMark/>
          </w:tcPr>
          <w:p w14:paraId="7D8DBF37"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371</w:t>
            </w:r>
          </w:p>
        </w:tc>
        <w:tc>
          <w:tcPr>
            <w:tcW w:w="960" w:type="dxa"/>
            <w:tcBorders>
              <w:top w:val="nil"/>
              <w:left w:val="nil"/>
              <w:bottom w:val="single" w:sz="4" w:space="0" w:color="auto"/>
              <w:right w:val="single" w:sz="4" w:space="0" w:color="auto"/>
            </w:tcBorders>
            <w:shd w:val="clear" w:color="auto" w:fill="auto"/>
            <w:noWrap/>
            <w:vAlign w:val="bottom"/>
            <w:hideMark/>
          </w:tcPr>
          <w:p w14:paraId="41EDAED2"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2839</w:t>
            </w:r>
          </w:p>
        </w:tc>
      </w:tr>
      <w:tr w:rsidR="002E0C7B" w:rsidRPr="002E0C7B" w14:paraId="298FD4EE"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C8AF5C0"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Controls</w:t>
            </w:r>
          </w:p>
        </w:tc>
        <w:tc>
          <w:tcPr>
            <w:tcW w:w="960" w:type="dxa"/>
            <w:tcBorders>
              <w:top w:val="nil"/>
              <w:left w:val="nil"/>
              <w:bottom w:val="single" w:sz="4" w:space="0" w:color="auto"/>
              <w:right w:val="single" w:sz="4" w:space="0" w:color="auto"/>
            </w:tcBorders>
            <w:shd w:val="clear" w:color="auto" w:fill="auto"/>
            <w:noWrap/>
            <w:vAlign w:val="bottom"/>
            <w:hideMark/>
          </w:tcPr>
          <w:p w14:paraId="1A02885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1478</w:t>
            </w:r>
          </w:p>
        </w:tc>
        <w:tc>
          <w:tcPr>
            <w:tcW w:w="960" w:type="dxa"/>
            <w:tcBorders>
              <w:top w:val="nil"/>
              <w:left w:val="nil"/>
              <w:bottom w:val="single" w:sz="4" w:space="0" w:color="auto"/>
              <w:right w:val="single" w:sz="4" w:space="0" w:color="auto"/>
            </w:tcBorders>
            <w:shd w:val="clear" w:color="auto" w:fill="auto"/>
            <w:noWrap/>
            <w:vAlign w:val="bottom"/>
            <w:hideMark/>
          </w:tcPr>
          <w:p w14:paraId="6E343C6D"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32</w:t>
            </w:r>
          </w:p>
        </w:tc>
        <w:tc>
          <w:tcPr>
            <w:tcW w:w="960" w:type="dxa"/>
            <w:tcBorders>
              <w:top w:val="nil"/>
              <w:left w:val="nil"/>
              <w:bottom w:val="single" w:sz="4" w:space="0" w:color="auto"/>
              <w:right w:val="single" w:sz="4" w:space="0" w:color="auto"/>
            </w:tcBorders>
            <w:shd w:val="clear" w:color="auto" w:fill="auto"/>
            <w:noWrap/>
            <w:vAlign w:val="bottom"/>
            <w:hideMark/>
          </w:tcPr>
          <w:p w14:paraId="64FF19DB"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1510</w:t>
            </w:r>
          </w:p>
        </w:tc>
      </w:tr>
      <w:tr w:rsidR="002E0C7B" w:rsidRPr="002E0C7B" w14:paraId="118397CD"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DE8774B"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Project Management</w:t>
            </w:r>
          </w:p>
        </w:tc>
        <w:tc>
          <w:tcPr>
            <w:tcW w:w="960" w:type="dxa"/>
            <w:tcBorders>
              <w:top w:val="nil"/>
              <w:left w:val="nil"/>
              <w:bottom w:val="single" w:sz="4" w:space="0" w:color="auto"/>
              <w:right w:val="single" w:sz="4" w:space="0" w:color="auto"/>
            </w:tcBorders>
            <w:shd w:val="clear" w:color="auto" w:fill="auto"/>
            <w:noWrap/>
            <w:vAlign w:val="bottom"/>
            <w:hideMark/>
          </w:tcPr>
          <w:p w14:paraId="2A354101"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1252</w:t>
            </w:r>
          </w:p>
        </w:tc>
        <w:tc>
          <w:tcPr>
            <w:tcW w:w="960" w:type="dxa"/>
            <w:tcBorders>
              <w:top w:val="nil"/>
              <w:left w:val="nil"/>
              <w:bottom w:val="single" w:sz="4" w:space="0" w:color="auto"/>
              <w:right w:val="single" w:sz="4" w:space="0" w:color="auto"/>
            </w:tcBorders>
            <w:shd w:val="clear" w:color="auto" w:fill="auto"/>
            <w:noWrap/>
            <w:vAlign w:val="bottom"/>
            <w:hideMark/>
          </w:tcPr>
          <w:p w14:paraId="580B8526"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89</w:t>
            </w:r>
          </w:p>
        </w:tc>
        <w:tc>
          <w:tcPr>
            <w:tcW w:w="960" w:type="dxa"/>
            <w:tcBorders>
              <w:top w:val="nil"/>
              <w:left w:val="nil"/>
              <w:bottom w:val="single" w:sz="4" w:space="0" w:color="auto"/>
              <w:right w:val="single" w:sz="4" w:space="0" w:color="auto"/>
            </w:tcBorders>
            <w:shd w:val="clear" w:color="auto" w:fill="auto"/>
            <w:noWrap/>
            <w:vAlign w:val="bottom"/>
            <w:hideMark/>
          </w:tcPr>
          <w:p w14:paraId="4CFFEF1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1341</w:t>
            </w:r>
          </w:p>
        </w:tc>
      </w:tr>
      <w:tr w:rsidR="002E0C7B" w:rsidRPr="002E0C7B" w14:paraId="79EA1164"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635C88" w14:textId="77777777" w:rsidR="002E0C7B" w:rsidRPr="002E0C7B" w:rsidRDefault="002E0C7B" w:rsidP="00EC166D">
            <w:pPr>
              <w:spacing w:after="0" w:line="240" w:lineRule="auto"/>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Unassigned</w:t>
            </w:r>
          </w:p>
        </w:tc>
        <w:tc>
          <w:tcPr>
            <w:tcW w:w="960" w:type="dxa"/>
            <w:tcBorders>
              <w:top w:val="nil"/>
              <w:left w:val="nil"/>
              <w:bottom w:val="single" w:sz="4" w:space="0" w:color="auto"/>
              <w:right w:val="single" w:sz="4" w:space="0" w:color="auto"/>
            </w:tcBorders>
            <w:shd w:val="clear" w:color="auto" w:fill="auto"/>
            <w:noWrap/>
            <w:vAlign w:val="bottom"/>
            <w:hideMark/>
          </w:tcPr>
          <w:p w14:paraId="7EE184B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30</w:t>
            </w:r>
          </w:p>
        </w:tc>
        <w:tc>
          <w:tcPr>
            <w:tcW w:w="960" w:type="dxa"/>
            <w:tcBorders>
              <w:top w:val="nil"/>
              <w:left w:val="nil"/>
              <w:bottom w:val="single" w:sz="4" w:space="0" w:color="auto"/>
              <w:right w:val="single" w:sz="4" w:space="0" w:color="auto"/>
            </w:tcBorders>
            <w:shd w:val="clear" w:color="auto" w:fill="auto"/>
            <w:noWrap/>
            <w:vAlign w:val="bottom"/>
            <w:hideMark/>
          </w:tcPr>
          <w:p w14:paraId="2CACC92E"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14:paraId="7BAEBF33" w14:textId="77777777" w:rsidR="002E0C7B" w:rsidRPr="002E0C7B" w:rsidRDefault="002E0C7B" w:rsidP="00EC166D">
            <w:pPr>
              <w:spacing w:after="0" w:line="240" w:lineRule="auto"/>
              <w:jc w:val="right"/>
              <w:rPr>
                <w:rFonts w:ascii="Calibri" w:eastAsia="Times New Roman" w:hAnsi="Calibri" w:cs="Times New Roman"/>
                <w:color w:val="000000"/>
                <w:lang w:eastAsia="en-GB"/>
              </w:rPr>
            </w:pPr>
            <w:r w:rsidRPr="002E0C7B">
              <w:rPr>
                <w:rFonts w:ascii="Calibri" w:eastAsia="Times New Roman" w:hAnsi="Calibri" w:cs="Times New Roman"/>
                <w:color w:val="000000"/>
                <w:lang w:eastAsia="en-GB"/>
              </w:rPr>
              <w:t>42</w:t>
            </w:r>
          </w:p>
        </w:tc>
      </w:tr>
      <w:tr w:rsidR="002E0C7B" w:rsidRPr="002E0C7B" w14:paraId="53A07842" w14:textId="77777777" w:rsidTr="00EC166D">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3AA31ED" w14:textId="77777777" w:rsidR="002E0C7B" w:rsidRPr="002E0C7B" w:rsidRDefault="002E0C7B" w:rsidP="00EC166D">
            <w:pPr>
              <w:spacing w:after="0" w:line="240" w:lineRule="auto"/>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34A09AB"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11355</w:t>
            </w:r>
          </w:p>
        </w:tc>
        <w:tc>
          <w:tcPr>
            <w:tcW w:w="960" w:type="dxa"/>
            <w:tcBorders>
              <w:top w:val="nil"/>
              <w:left w:val="nil"/>
              <w:bottom w:val="single" w:sz="4" w:space="0" w:color="auto"/>
              <w:right w:val="single" w:sz="4" w:space="0" w:color="auto"/>
            </w:tcBorders>
            <w:shd w:val="clear" w:color="auto" w:fill="auto"/>
            <w:noWrap/>
            <w:vAlign w:val="bottom"/>
            <w:hideMark/>
          </w:tcPr>
          <w:p w14:paraId="5A61C447"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1273</w:t>
            </w:r>
          </w:p>
        </w:tc>
        <w:tc>
          <w:tcPr>
            <w:tcW w:w="960" w:type="dxa"/>
            <w:tcBorders>
              <w:top w:val="nil"/>
              <w:left w:val="nil"/>
              <w:bottom w:val="single" w:sz="4" w:space="0" w:color="auto"/>
              <w:right w:val="single" w:sz="4" w:space="0" w:color="auto"/>
            </w:tcBorders>
            <w:shd w:val="clear" w:color="auto" w:fill="auto"/>
            <w:noWrap/>
            <w:vAlign w:val="bottom"/>
            <w:hideMark/>
          </w:tcPr>
          <w:p w14:paraId="73B3CBDB" w14:textId="77777777" w:rsidR="002E0C7B" w:rsidRPr="002E0C7B" w:rsidRDefault="002E0C7B" w:rsidP="00EC166D">
            <w:pPr>
              <w:spacing w:after="0" w:line="240" w:lineRule="auto"/>
              <w:jc w:val="right"/>
              <w:rPr>
                <w:rFonts w:ascii="Calibri" w:eastAsia="Times New Roman" w:hAnsi="Calibri" w:cs="Times New Roman"/>
                <w:b/>
                <w:bCs/>
                <w:color w:val="000000"/>
                <w:lang w:eastAsia="en-GB"/>
              </w:rPr>
            </w:pPr>
            <w:r w:rsidRPr="002E0C7B">
              <w:rPr>
                <w:rFonts w:ascii="Calibri" w:eastAsia="Times New Roman" w:hAnsi="Calibri" w:cs="Times New Roman"/>
                <w:b/>
                <w:bCs/>
                <w:color w:val="000000"/>
                <w:lang w:eastAsia="en-GB"/>
              </w:rPr>
              <w:t>12628</w:t>
            </w:r>
          </w:p>
        </w:tc>
      </w:tr>
    </w:tbl>
    <w:p w14:paraId="15D4063B" w14:textId="77777777" w:rsidR="000C7A8D" w:rsidRPr="00EC166D" w:rsidRDefault="000C7A8D" w:rsidP="000C7A8D">
      <w:pPr>
        <w:spacing w:after="0"/>
        <w:rPr>
          <w:bCs/>
          <w:u w:val="single"/>
        </w:rPr>
      </w:pPr>
      <w:r>
        <w:rPr>
          <w:bCs/>
        </w:rPr>
        <w:br/>
      </w:r>
      <w:r w:rsidRPr="00EC166D">
        <w:rPr>
          <w:bCs/>
          <w:u w:val="single"/>
        </w:rPr>
        <w:t>Table 2 – Staff employed in each function</w:t>
      </w:r>
    </w:p>
    <w:p w14:paraId="0B675514" w14:textId="67FAA68B" w:rsidR="007C092E" w:rsidRPr="00365265" w:rsidRDefault="000C7A8D" w:rsidP="00365265">
      <w:pPr>
        <w:spacing w:after="0"/>
        <w:rPr>
          <w:bCs/>
        </w:rPr>
      </w:pPr>
      <w:r>
        <w:rPr>
          <w:bCs/>
        </w:rPr>
        <w:br/>
      </w:r>
    </w:p>
    <w:p w14:paraId="0A9882E3" w14:textId="625C9F27" w:rsidR="00E334A0" w:rsidRPr="00E334A0" w:rsidRDefault="007C092E" w:rsidP="00E334A0">
      <w:pPr>
        <w:pStyle w:val="ListParagraph"/>
        <w:numPr>
          <w:ilvl w:val="0"/>
          <w:numId w:val="2"/>
        </w:numPr>
        <w:spacing w:after="0"/>
        <w:ind w:left="360"/>
        <w:rPr>
          <w:bCs/>
        </w:rPr>
      </w:pPr>
      <w:r w:rsidRPr="002C0AF4">
        <w:rPr>
          <w:bCs/>
          <w:u w:val="single"/>
        </w:rPr>
        <w:t>Existing certifications</w:t>
      </w:r>
      <w:r>
        <w:rPr>
          <w:bCs/>
        </w:rPr>
        <w:t xml:space="preserve">: </w:t>
      </w:r>
      <w:r w:rsidR="00E334A0" w:rsidRPr="00E334A0">
        <w:rPr>
          <w:bCs/>
        </w:rPr>
        <w:t>Many parts of the DE&amp;S enterprise are already certificated.  Some parts are certificated by Domain, some by O</w:t>
      </w:r>
      <w:r w:rsidR="00E334A0">
        <w:rPr>
          <w:bCs/>
        </w:rPr>
        <w:t xml:space="preserve">perating </w:t>
      </w:r>
      <w:r w:rsidR="00E334A0" w:rsidRPr="00E334A0">
        <w:rPr>
          <w:bCs/>
        </w:rPr>
        <w:t>C</w:t>
      </w:r>
      <w:r w:rsidR="00E334A0">
        <w:rPr>
          <w:bCs/>
        </w:rPr>
        <w:t>entre</w:t>
      </w:r>
      <w:r w:rsidR="00E334A0" w:rsidRPr="00E334A0">
        <w:rPr>
          <w:bCs/>
        </w:rPr>
        <w:t xml:space="preserve">, some by </w:t>
      </w:r>
      <w:r w:rsidR="00E334A0">
        <w:rPr>
          <w:bCs/>
        </w:rPr>
        <w:t>Delivery Team</w:t>
      </w:r>
      <w:r w:rsidR="00E334A0" w:rsidRPr="00E334A0">
        <w:rPr>
          <w:bCs/>
        </w:rPr>
        <w:t>, some by functional group and some by location.  </w:t>
      </w:r>
      <w:r w:rsidR="00E334A0">
        <w:rPr>
          <w:bCs/>
        </w:rPr>
        <w:br/>
      </w:r>
    </w:p>
    <w:p w14:paraId="50061380" w14:textId="1259DB4A" w:rsidR="00E334A0" w:rsidRPr="00E334A0" w:rsidRDefault="00E334A0" w:rsidP="00E334A0">
      <w:pPr>
        <w:pStyle w:val="ListParagraph"/>
        <w:numPr>
          <w:ilvl w:val="0"/>
          <w:numId w:val="2"/>
        </w:numPr>
        <w:spacing w:after="0"/>
        <w:ind w:left="360"/>
        <w:rPr>
          <w:bCs/>
        </w:rPr>
      </w:pPr>
      <w:r>
        <w:rPr>
          <w:bCs/>
        </w:rPr>
        <w:t>T</w:t>
      </w:r>
      <w:r w:rsidRPr="00E334A0">
        <w:rPr>
          <w:bCs/>
        </w:rPr>
        <w:t>here are some parts of the DE&amp;S enterprise where there is an external requirement to be certified where they are contractually bound as they act as a ‘supplier’ to industry.  These include some of the Defence Munitions sites</w:t>
      </w:r>
      <w:r>
        <w:rPr>
          <w:bCs/>
        </w:rPr>
        <w:t>.</w:t>
      </w:r>
      <w:r>
        <w:rPr>
          <w:bCs/>
        </w:rPr>
        <w:br/>
      </w:r>
    </w:p>
    <w:p w14:paraId="1FFB4F7C" w14:textId="4AE2969E" w:rsidR="002E0C7B" w:rsidRPr="005F521D" w:rsidRDefault="00E334A0" w:rsidP="005F521D">
      <w:pPr>
        <w:spacing w:after="0"/>
        <w:rPr>
          <w:bCs/>
        </w:rPr>
      </w:pPr>
      <w:r w:rsidRPr="005F521D">
        <w:rPr>
          <w:bCs/>
        </w:rPr>
        <w:br/>
      </w:r>
    </w:p>
    <w:p w14:paraId="63524DF6" w14:textId="275E8702" w:rsidR="002E0C7B" w:rsidRPr="002E0C7B" w:rsidRDefault="002E0C7B" w:rsidP="00365265">
      <w:pPr>
        <w:rPr>
          <w:bCs/>
        </w:rPr>
      </w:pPr>
    </w:p>
    <w:sectPr w:rsidR="002E0C7B" w:rsidRPr="002E0C7B" w:rsidSect="002D3E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1F0EE" w14:textId="77777777" w:rsidR="003C6007" w:rsidRDefault="003C6007" w:rsidP="00860E78">
      <w:pPr>
        <w:spacing w:after="0" w:line="240" w:lineRule="auto"/>
      </w:pPr>
      <w:r>
        <w:separator/>
      </w:r>
    </w:p>
  </w:endnote>
  <w:endnote w:type="continuationSeparator" w:id="0">
    <w:p w14:paraId="5D28BA78" w14:textId="77777777" w:rsidR="003C6007" w:rsidRDefault="003C6007" w:rsidP="0086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9FA0" w14:textId="7229E6B1" w:rsidR="00281DB3" w:rsidRDefault="00281DB3" w:rsidP="00281DB3">
    <w:pPr>
      <w:pStyle w:val="Footer"/>
      <w:jc w:val="center"/>
    </w:pPr>
    <w:r>
      <w:t>OFFICIAL</w:t>
    </w:r>
  </w:p>
  <w:p w14:paraId="2FA72705" w14:textId="4F6365CF" w:rsidR="4561630D" w:rsidRDefault="4561630D" w:rsidP="4561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2003" w14:textId="77777777" w:rsidR="003C6007" w:rsidRDefault="003C6007" w:rsidP="00860E78">
      <w:pPr>
        <w:spacing w:after="0" w:line="240" w:lineRule="auto"/>
      </w:pPr>
      <w:r>
        <w:separator/>
      </w:r>
    </w:p>
  </w:footnote>
  <w:footnote w:type="continuationSeparator" w:id="0">
    <w:p w14:paraId="55A1F3AE" w14:textId="77777777" w:rsidR="003C6007" w:rsidRDefault="003C6007" w:rsidP="00860E78">
      <w:pPr>
        <w:spacing w:after="0" w:line="240" w:lineRule="auto"/>
      </w:pPr>
      <w:r>
        <w:continuationSeparator/>
      </w:r>
    </w:p>
  </w:footnote>
  <w:footnote w:id="1">
    <w:p w14:paraId="251F3595" w14:textId="185290B5" w:rsidR="2356DBFE" w:rsidRDefault="2356DBFE" w:rsidP="00201EAC">
      <w:pPr>
        <w:pStyle w:val="FootnoteText"/>
      </w:pPr>
      <w:r w:rsidRPr="00201EAC">
        <w:rPr>
          <w:rStyle w:val="FootnoteReference"/>
        </w:rPr>
        <w:footnoteRef/>
      </w:r>
      <w:r>
        <w:t xml:space="preserve"> International Standards Organisation</w:t>
      </w:r>
    </w:p>
  </w:footnote>
  <w:footnote w:id="2">
    <w:p w14:paraId="0A15A9FD" w14:textId="3098CF9B" w:rsidR="002D3EF6" w:rsidRDefault="002D3EF6">
      <w:pPr>
        <w:pStyle w:val="FootnoteText"/>
      </w:pPr>
      <w:r>
        <w:rPr>
          <w:rStyle w:val="FootnoteReference"/>
        </w:rPr>
        <w:footnoteRef/>
      </w:r>
      <w:r>
        <w:t xml:space="preserve"> The current version of ISO 9001 Certification is ISO 9001:2015</w:t>
      </w:r>
    </w:p>
  </w:footnote>
  <w:footnote w:id="3">
    <w:p w14:paraId="7352F89F" w14:textId="56461C7B" w:rsidR="449247AB" w:rsidRDefault="449247AB" w:rsidP="00201EAC">
      <w:pPr>
        <w:pStyle w:val="FootnoteText"/>
      </w:pPr>
      <w:r w:rsidRPr="00201EAC">
        <w:rPr>
          <w:rStyle w:val="FootnoteReference"/>
        </w:rPr>
        <w:footnoteRef/>
      </w:r>
      <w:r>
        <w:t xml:space="preserve"> United Kingdom Accreditation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BDBC" w14:textId="40C53750" w:rsidR="00B2310C" w:rsidRDefault="002E1CE7" w:rsidP="00281DB3">
    <w:pPr>
      <w:pStyle w:val="Header"/>
      <w:jc w:val="center"/>
    </w:pPr>
    <w:r>
      <w:tab/>
    </w:r>
    <w:r w:rsidR="00281DB3">
      <w:t>OFFICIAL</w:t>
    </w:r>
    <w:r>
      <w:tab/>
    </w:r>
    <w:r>
      <w:tab/>
    </w:r>
    <w:r>
      <w:tab/>
      <w:t>Annex A to CCDT/473</w:t>
    </w:r>
  </w:p>
  <w:p w14:paraId="5719A09A" w14:textId="77777777" w:rsidR="0062541E" w:rsidRPr="0062541E" w:rsidRDefault="0062541E" w:rsidP="0062541E">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F0EDA"/>
    <w:multiLevelType w:val="hybridMultilevel"/>
    <w:tmpl w:val="5850909A"/>
    <w:lvl w:ilvl="0" w:tplc="0809000F">
      <w:start w:val="1"/>
      <w:numFmt w:val="decimal"/>
      <w:lvlText w:val="%1."/>
      <w:lvlJc w:val="left"/>
      <w:pPr>
        <w:ind w:left="720" w:hanging="360"/>
      </w:pPr>
    </w:lvl>
    <w:lvl w:ilvl="1" w:tplc="E4AE640A">
      <w:start w:val="1"/>
      <w:numFmt w:val="lowerLetter"/>
      <w:lvlText w:val="%2."/>
      <w:lvlJc w:val="left"/>
      <w:pPr>
        <w:ind w:left="1800" w:hanging="720"/>
      </w:pPr>
      <w:rPr>
        <w:rFonts w:hint="default"/>
      </w:rPr>
    </w:lvl>
    <w:lvl w:ilvl="2" w:tplc="D21CF794">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276EAD"/>
    <w:multiLevelType w:val="hybridMultilevel"/>
    <w:tmpl w:val="55DAF71E"/>
    <w:lvl w:ilvl="0" w:tplc="C6728374">
      <w:start w:val="1"/>
      <w:numFmt w:val="decimal"/>
      <w:lvlText w:val="%1)"/>
      <w:lvlJc w:val="left"/>
      <w:pPr>
        <w:ind w:left="720" w:hanging="360"/>
      </w:pPr>
    </w:lvl>
    <w:lvl w:ilvl="1" w:tplc="8A404EEE">
      <w:start w:val="1"/>
      <w:numFmt w:val="lowerLetter"/>
      <w:lvlText w:val="%2)"/>
      <w:lvlJc w:val="left"/>
      <w:pPr>
        <w:ind w:left="1440" w:hanging="360"/>
      </w:pPr>
    </w:lvl>
    <w:lvl w:ilvl="2" w:tplc="5A7CDB5A">
      <w:start w:val="1"/>
      <w:numFmt w:val="lowerRoman"/>
      <w:lvlText w:val="%3)"/>
      <w:lvlJc w:val="right"/>
      <w:pPr>
        <w:ind w:left="2160" w:hanging="180"/>
      </w:pPr>
    </w:lvl>
    <w:lvl w:ilvl="3" w:tplc="A1166BDA">
      <w:start w:val="1"/>
      <w:numFmt w:val="decimal"/>
      <w:lvlText w:val="(%4)"/>
      <w:lvlJc w:val="left"/>
      <w:pPr>
        <w:ind w:left="2880" w:hanging="360"/>
      </w:pPr>
    </w:lvl>
    <w:lvl w:ilvl="4" w:tplc="FFBC5A2A">
      <w:start w:val="1"/>
      <w:numFmt w:val="lowerLetter"/>
      <w:lvlText w:val="(%5)"/>
      <w:lvlJc w:val="left"/>
      <w:pPr>
        <w:ind w:left="3600" w:hanging="360"/>
      </w:pPr>
    </w:lvl>
    <w:lvl w:ilvl="5" w:tplc="6CD21262">
      <w:start w:val="1"/>
      <w:numFmt w:val="lowerRoman"/>
      <w:lvlText w:val="(%6)"/>
      <w:lvlJc w:val="right"/>
      <w:pPr>
        <w:ind w:left="4320" w:hanging="180"/>
      </w:pPr>
    </w:lvl>
    <w:lvl w:ilvl="6" w:tplc="AA96D5CC">
      <w:start w:val="1"/>
      <w:numFmt w:val="decimal"/>
      <w:lvlText w:val="%7."/>
      <w:lvlJc w:val="left"/>
      <w:pPr>
        <w:ind w:left="5040" w:hanging="360"/>
      </w:pPr>
    </w:lvl>
    <w:lvl w:ilvl="7" w:tplc="7A1ACBDE">
      <w:start w:val="1"/>
      <w:numFmt w:val="lowerLetter"/>
      <w:lvlText w:val="%8."/>
      <w:lvlJc w:val="left"/>
      <w:pPr>
        <w:ind w:left="5760" w:hanging="360"/>
      </w:pPr>
    </w:lvl>
    <w:lvl w:ilvl="8" w:tplc="C2BE8FE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36"/>
    <w:rsid w:val="000059B8"/>
    <w:rsid w:val="000206E5"/>
    <w:rsid w:val="00055401"/>
    <w:rsid w:val="00065478"/>
    <w:rsid w:val="00077D90"/>
    <w:rsid w:val="000964AD"/>
    <w:rsid w:val="000C7A8D"/>
    <w:rsid w:val="0013746D"/>
    <w:rsid w:val="001937C5"/>
    <w:rsid w:val="001C473E"/>
    <w:rsid w:val="00201EAC"/>
    <w:rsid w:val="00267DDC"/>
    <w:rsid w:val="00281DB3"/>
    <w:rsid w:val="002B24BB"/>
    <w:rsid w:val="002C0AF4"/>
    <w:rsid w:val="002D3EF6"/>
    <w:rsid w:val="002E0C7B"/>
    <w:rsid w:val="002E1CE7"/>
    <w:rsid w:val="002E67F7"/>
    <w:rsid w:val="0031566C"/>
    <w:rsid w:val="00316B63"/>
    <w:rsid w:val="003256F0"/>
    <w:rsid w:val="00365265"/>
    <w:rsid w:val="003773FE"/>
    <w:rsid w:val="003C6007"/>
    <w:rsid w:val="0042208D"/>
    <w:rsid w:val="004A0602"/>
    <w:rsid w:val="00500EC2"/>
    <w:rsid w:val="00532FE5"/>
    <w:rsid w:val="00570CEC"/>
    <w:rsid w:val="005E1615"/>
    <w:rsid w:val="005F4307"/>
    <w:rsid w:val="005F521D"/>
    <w:rsid w:val="0062541E"/>
    <w:rsid w:val="00694CD0"/>
    <w:rsid w:val="006B06F3"/>
    <w:rsid w:val="006B6531"/>
    <w:rsid w:val="00723C62"/>
    <w:rsid w:val="007C092E"/>
    <w:rsid w:val="00860E78"/>
    <w:rsid w:val="00891F67"/>
    <w:rsid w:val="008A3DD1"/>
    <w:rsid w:val="008B281E"/>
    <w:rsid w:val="008C01A3"/>
    <w:rsid w:val="008D25E6"/>
    <w:rsid w:val="0090622C"/>
    <w:rsid w:val="00973432"/>
    <w:rsid w:val="0097535C"/>
    <w:rsid w:val="0099136C"/>
    <w:rsid w:val="00A157F2"/>
    <w:rsid w:val="00AA71D5"/>
    <w:rsid w:val="00AB523D"/>
    <w:rsid w:val="00AC21E4"/>
    <w:rsid w:val="00AF6097"/>
    <w:rsid w:val="00B2310C"/>
    <w:rsid w:val="00B36AFA"/>
    <w:rsid w:val="00B43997"/>
    <w:rsid w:val="00B56CCD"/>
    <w:rsid w:val="00B856F8"/>
    <w:rsid w:val="00BC5E25"/>
    <w:rsid w:val="00BD5543"/>
    <w:rsid w:val="00C24FD3"/>
    <w:rsid w:val="00CC3A36"/>
    <w:rsid w:val="00D04B0B"/>
    <w:rsid w:val="00D2199C"/>
    <w:rsid w:val="00D5384B"/>
    <w:rsid w:val="00D9162D"/>
    <w:rsid w:val="00DB55C3"/>
    <w:rsid w:val="00DF39F6"/>
    <w:rsid w:val="00E30B01"/>
    <w:rsid w:val="00E32F79"/>
    <w:rsid w:val="00E334A0"/>
    <w:rsid w:val="00EC2FC5"/>
    <w:rsid w:val="00EF311E"/>
    <w:rsid w:val="036565CE"/>
    <w:rsid w:val="0D098CD1"/>
    <w:rsid w:val="0D76DD18"/>
    <w:rsid w:val="189029A5"/>
    <w:rsid w:val="18A4F9CC"/>
    <w:rsid w:val="1923A104"/>
    <w:rsid w:val="1D01AFE0"/>
    <w:rsid w:val="2356DBFE"/>
    <w:rsid w:val="274B0556"/>
    <w:rsid w:val="28221BB7"/>
    <w:rsid w:val="2A6ABFDE"/>
    <w:rsid w:val="2B280934"/>
    <w:rsid w:val="2B798CE8"/>
    <w:rsid w:val="2FF8260A"/>
    <w:rsid w:val="30AFF52C"/>
    <w:rsid w:val="31BA7842"/>
    <w:rsid w:val="33D9D9B3"/>
    <w:rsid w:val="38541857"/>
    <w:rsid w:val="3AF9169B"/>
    <w:rsid w:val="3FE4C92C"/>
    <w:rsid w:val="4122DFE3"/>
    <w:rsid w:val="449247AB"/>
    <w:rsid w:val="4561630D"/>
    <w:rsid w:val="49D72E26"/>
    <w:rsid w:val="4A03C4CD"/>
    <w:rsid w:val="4D0A40A3"/>
    <w:rsid w:val="4D7086E6"/>
    <w:rsid w:val="503D5674"/>
    <w:rsid w:val="52018A6E"/>
    <w:rsid w:val="56F3AAB3"/>
    <w:rsid w:val="5CAB324A"/>
    <w:rsid w:val="62F51C68"/>
    <w:rsid w:val="635B3FB9"/>
    <w:rsid w:val="65DAC5A8"/>
    <w:rsid w:val="67E688C1"/>
    <w:rsid w:val="689E49CB"/>
    <w:rsid w:val="699969B7"/>
    <w:rsid w:val="6B507DE5"/>
    <w:rsid w:val="6DEAC709"/>
    <w:rsid w:val="725FCA96"/>
    <w:rsid w:val="72A55E7D"/>
    <w:rsid w:val="747C9C4C"/>
    <w:rsid w:val="7F599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217F"/>
  <w15:chartTrackingRefBased/>
  <w15:docId w15:val="{894AC6CB-9E8C-4057-9FB1-555F6C25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7F7"/>
    <w:rPr>
      <w:rFonts w:ascii="Arial" w:hAnsi="Arial" w:cs="Arial"/>
    </w:rPr>
  </w:style>
  <w:style w:type="paragraph" w:styleId="Heading1">
    <w:name w:val="heading 1"/>
    <w:basedOn w:val="Normal"/>
    <w:next w:val="Normal"/>
    <w:link w:val="Heading1Char"/>
    <w:uiPriority w:val="9"/>
    <w:qFormat/>
    <w:rsid w:val="00EC2F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F7"/>
    <w:pPr>
      <w:ind w:left="720"/>
      <w:contextualSpacing/>
    </w:pPr>
  </w:style>
  <w:style w:type="character" w:customStyle="1" w:styleId="Heading1Char">
    <w:name w:val="Heading 1 Char"/>
    <w:basedOn w:val="DefaultParagraphFont"/>
    <w:link w:val="Heading1"/>
    <w:uiPriority w:val="9"/>
    <w:rsid w:val="00EC2F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6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E78"/>
    <w:rPr>
      <w:rFonts w:ascii="Arial" w:hAnsi="Arial" w:cs="Arial"/>
    </w:rPr>
  </w:style>
  <w:style w:type="paragraph" w:styleId="Footer">
    <w:name w:val="footer"/>
    <w:basedOn w:val="Normal"/>
    <w:link w:val="FooterChar"/>
    <w:uiPriority w:val="99"/>
    <w:unhideWhenUsed/>
    <w:rsid w:val="0086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E78"/>
    <w:rPr>
      <w:rFonts w:ascii="Arial" w:hAnsi="Arial" w:cs="Arial"/>
    </w:rPr>
  </w:style>
  <w:style w:type="paragraph" w:styleId="FootnoteText">
    <w:name w:val="footnote text"/>
    <w:basedOn w:val="Normal"/>
    <w:link w:val="FootnoteTextChar"/>
    <w:uiPriority w:val="99"/>
    <w:semiHidden/>
    <w:unhideWhenUsed/>
    <w:rsid w:val="00860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78"/>
    <w:rPr>
      <w:rFonts w:ascii="Arial" w:hAnsi="Arial" w:cs="Arial"/>
      <w:sz w:val="20"/>
      <w:szCs w:val="20"/>
    </w:rPr>
  </w:style>
  <w:style w:type="character" w:styleId="FootnoteReference">
    <w:name w:val="footnote reference"/>
    <w:basedOn w:val="DefaultParagraphFont"/>
    <w:uiPriority w:val="99"/>
    <w:semiHidden/>
    <w:unhideWhenUsed/>
    <w:rsid w:val="00860E7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5E6"/>
    <w:rPr>
      <w:rFonts w:ascii="Segoe UI" w:hAnsi="Segoe UI" w:cs="Segoe UI"/>
      <w:sz w:val="18"/>
      <w:szCs w:val="18"/>
    </w:rPr>
  </w:style>
  <w:style w:type="character" w:customStyle="1" w:styleId="normaltextrun1">
    <w:name w:val="normaltextrun1"/>
    <w:basedOn w:val="DefaultParagraphFont"/>
    <w:rsid w:val="00AC21E4"/>
  </w:style>
  <w:style w:type="paragraph" w:styleId="NormalWeb">
    <w:name w:val="Normal (Web)"/>
    <w:basedOn w:val="Normal"/>
    <w:uiPriority w:val="99"/>
    <w:semiHidden/>
    <w:unhideWhenUsed/>
    <w:rsid w:val="00E334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8083">
      <w:bodyDiv w:val="1"/>
      <w:marLeft w:val="0"/>
      <w:marRight w:val="0"/>
      <w:marTop w:val="0"/>
      <w:marBottom w:val="0"/>
      <w:divBdr>
        <w:top w:val="none" w:sz="0" w:space="0" w:color="auto"/>
        <w:left w:val="none" w:sz="0" w:space="0" w:color="auto"/>
        <w:bottom w:val="none" w:sz="0" w:space="0" w:color="auto"/>
        <w:right w:val="none" w:sz="0" w:space="0" w:color="auto"/>
      </w:divBdr>
    </w:div>
    <w:div w:id="77364891">
      <w:bodyDiv w:val="1"/>
      <w:marLeft w:val="0"/>
      <w:marRight w:val="0"/>
      <w:marTop w:val="0"/>
      <w:marBottom w:val="0"/>
      <w:divBdr>
        <w:top w:val="none" w:sz="0" w:space="0" w:color="auto"/>
        <w:left w:val="none" w:sz="0" w:space="0" w:color="auto"/>
        <w:bottom w:val="none" w:sz="0" w:space="0" w:color="auto"/>
        <w:right w:val="none" w:sz="0" w:space="0" w:color="auto"/>
      </w:divBdr>
    </w:div>
    <w:div w:id="339704897">
      <w:bodyDiv w:val="1"/>
      <w:marLeft w:val="0"/>
      <w:marRight w:val="0"/>
      <w:marTop w:val="0"/>
      <w:marBottom w:val="0"/>
      <w:divBdr>
        <w:top w:val="none" w:sz="0" w:space="0" w:color="auto"/>
        <w:left w:val="none" w:sz="0" w:space="0" w:color="auto"/>
        <w:bottom w:val="none" w:sz="0" w:space="0" w:color="auto"/>
        <w:right w:val="none" w:sz="0" w:space="0" w:color="auto"/>
      </w:divBdr>
    </w:div>
    <w:div w:id="372509692">
      <w:bodyDiv w:val="1"/>
      <w:marLeft w:val="0"/>
      <w:marRight w:val="0"/>
      <w:marTop w:val="0"/>
      <w:marBottom w:val="0"/>
      <w:divBdr>
        <w:top w:val="none" w:sz="0" w:space="0" w:color="auto"/>
        <w:left w:val="none" w:sz="0" w:space="0" w:color="auto"/>
        <w:bottom w:val="none" w:sz="0" w:space="0" w:color="auto"/>
        <w:right w:val="none" w:sz="0" w:space="0" w:color="auto"/>
      </w:divBdr>
    </w:div>
    <w:div w:id="853150469">
      <w:bodyDiv w:val="1"/>
      <w:marLeft w:val="0"/>
      <w:marRight w:val="0"/>
      <w:marTop w:val="0"/>
      <w:marBottom w:val="0"/>
      <w:divBdr>
        <w:top w:val="none" w:sz="0" w:space="0" w:color="auto"/>
        <w:left w:val="none" w:sz="0" w:space="0" w:color="auto"/>
        <w:bottom w:val="none" w:sz="0" w:space="0" w:color="auto"/>
        <w:right w:val="none" w:sz="0" w:space="0" w:color="auto"/>
      </w:divBdr>
    </w:div>
    <w:div w:id="887451216">
      <w:bodyDiv w:val="1"/>
      <w:marLeft w:val="0"/>
      <w:marRight w:val="0"/>
      <w:marTop w:val="0"/>
      <w:marBottom w:val="0"/>
      <w:divBdr>
        <w:top w:val="none" w:sz="0" w:space="0" w:color="auto"/>
        <w:left w:val="none" w:sz="0" w:space="0" w:color="auto"/>
        <w:bottom w:val="none" w:sz="0" w:space="0" w:color="auto"/>
        <w:right w:val="none" w:sz="0" w:space="0" w:color="auto"/>
      </w:divBdr>
    </w:div>
    <w:div w:id="13314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9A7D-BDE5-4322-8EE1-AD51190A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Sarah  (DES TECH-PMDT8a)</dc:creator>
  <cp:keywords/>
  <dc:description/>
  <cp:lastModifiedBy>Ashby, Kate (DES Comrcl-Ops-CCDT10)</cp:lastModifiedBy>
  <cp:revision>14</cp:revision>
  <cp:lastPrinted>2019-01-22T14:53:00Z</cp:lastPrinted>
  <dcterms:created xsi:type="dcterms:W3CDTF">2019-01-21T09:28:00Z</dcterms:created>
  <dcterms:modified xsi:type="dcterms:W3CDTF">2019-01-22T17:32:00Z</dcterms:modified>
</cp:coreProperties>
</file>