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0E5408E5" w:rsidR="00B71F0E" w:rsidRPr="0073095D" w:rsidRDefault="00C22B68" w:rsidP="006268C8">
      <w:pPr>
        <w:pStyle w:val="BodyText"/>
        <w:kinsoku w:val="0"/>
        <w:overflowPunct w:val="0"/>
        <w:spacing w:before="2"/>
        <w:ind w:left="567" w:right="-53" w:firstLine="0"/>
        <w:jc w:val="center"/>
        <w:rPr>
          <w:b/>
          <w:bCs/>
          <w:spacing w:val="-1"/>
          <w:sz w:val="36"/>
          <w:szCs w:val="36"/>
        </w:rPr>
      </w:pPr>
      <w:r w:rsidRPr="00C22B68">
        <w:rPr>
          <w:b/>
          <w:bCs/>
          <w:spacing w:val="-1"/>
          <w:sz w:val="36"/>
          <w:szCs w:val="36"/>
        </w:rPr>
        <w:t>Frequency Extension Module for Vector Network Analyser</w:t>
      </w:r>
    </w:p>
    <w:p w14:paraId="04157EBD" w14:textId="79C1E2C1" w:rsidR="000A3E97" w:rsidRPr="00C22B68" w:rsidRDefault="00FC0A24" w:rsidP="006268C8">
      <w:pPr>
        <w:pStyle w:val="BodyText"/>
        <w:kinsoku w:val="0"/>
        <w:overflowPunct w:val="0"/>
        <w:spacing w:before="2"/>
        <w:ind w:left="567" w:right="-53" w:firstLine="0"/>
        <w:jc w:val="center"/>
        <w:rPr>
          <w:b/>
          <w:bCs/>
          <w:sz w:val="36"/>
          <w:szCs w:val="36"/>
        </w:rPr>
      </w:pPr>
      <w:r w:rsidRPr="00C22B68">
        <w:rPr>
          <w:b/>
          <w:bCs/>
          <w:sz w:val="36"/>
          <w:szCs w:val="36"/>
        </w:rPr>
        <w:t>Ref:</w:t>
      </w:r>
      <w:r w:rsidR="00C22B68" w:rsidRPr="00C22B68">
        <w:rPr>
          <w:b/>
          <w:bCs/>
          <w:sz w:val="36"/>
          <w:szCs w:val="36"/>
        </w:rPr>
        <w:t xml:space="preserve"> GGH</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47A08B66"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53964819" w:rsidR="008B4124" w:rsidRPr="004A562D" w:rsidRDefault="008B4124" w:rsidP="004A562D">
      <w:pPr>
        <w:pStyle w:val="Heading1"/>
      </w:pPr>
      <w:r w:rsidRPr="004A562D">
        <w:lastRenderedPageBreak/>
        <w:t xml:space="preserve">1. </w:t>
      </w:r>
      <w:r w:rsidR="003D4F03">
        <w:tab/>
      </w:r>
      <w:r w:rsidR="000A3E97" w:rsidRPr="004A562D">
        <w:t xml:space="preserve">About </w:t>
      </w:r>
      <w:r w:rsidR="004A7F6E">
        <w:t>Flann Microwave Ltd</w:t>
      </w:r>
    </w:p>
    <w:p w14:paraId="304A6DE1" w14:textId="77777777" w:rsidR="008B4124" w:rsidRPr="0073095D" w:rsidRDefault="008B4124" w:rsidP="00F138F1">
      <w:pPr>
        <w:rPr>
          <w:rFonts w:ascii="Verdana" w:hAnsi="Verdana"/>
          <w:sz w:val="22"/>
          <w:szCs w:val="22"/>
        </w:rPr>
      </w:pPr>
    </w:p>
    <w:p w14:paraId="57957CFB" w14:textId="77777777" w:rsidR="004A7F6E" w:rsidRPr="004A7F6E" w:rsidRDefault="004A7F6E" w:rsidP="004A7F6E">
      <w:pPr>
        <w:rPr>
          <w:rFonts w:ascii="Verdana" w:hAnsi="Verdana" w:cs="Verdana"/>
          <w:sz w:val="22"/>
          <w:szCs w:val="22"/>
        </w:rPr>
      </w:pPr>
      <w:r w:rsidRPr="004A7F6E">
        <w:rPr>
          <w:rFonts w:ascii="Verdana" w:hAnsi="Verdana" w:cs="Verdana"/>
          <w:sz w:val="22"/>
          <w:szCs w:val="22"/>
        </w:rPr>
        <w:t>For almost 70 years Flann Microwave Ltd has been the market-leading designer and manufacturer of precision passive RF, Microwave and millimetric products, solutions and service. We produce critical components and sub-systems required to deliver, test, measure and calibrate systems operating from 300MHz to 1.1THz, supplying to several industry sectors:</w:t>
      </w:r>
    </w:p>
    <w:p w14:paraId="1CE89409" w14:textId="77777777" w:rsidR="004A7F6E" w:rsidRPr="004A7F6E" w:rsidRDefault="004A7F6E" w:rsidP="004A7F6E">
      <w:pPr>
        <w:rPr>
          <w:rFonts w:ascii="Verdana" w:hAnsi="Verdana" w:cs="Verdana"/>
          <w:sz w:val="22"/>
          <w:szCs w:val="22"/>
        </w:rPr>
      </w:pPr>
    </w:p>
    <w:p w14:paraId="2183D17F" w14:textId="77777777" w:rsidR="004A7F6E" w:rsidRPr="004A7F6E" w:rsidRDefault="004A7F6E" w:rsidP="000F63C6">
      <w:pPr>
        <w:pStyle w:val="ListParagraph"/>
        <w:numPr>
          <w:ilvl w:val="0"/>
          <w:numId w:val="3"/>
        </w:numPr>
        <w:rPr>
          <w:rFonts w:ascii="Verdana" w:hAnsi="Verdana" w:cs="Verdana"/>
          <w:sz w:val="22"/>
          <w:szCs w:val="22"/>
        </w:rPr>
      </w:pPr>
      <w:r w:rsidRPr="004A7F6E">
        <w:rPr>
          <w:rFonts w:ascii="Verdana" w:hAnsi="Verdana" w:cs="Verdana"/>
          <w:sz w:val="22"/>
          <w:szCs w:val="22"/>
        </w:rPr>
        <w:t>SATCOM &amp; Spaceflight</w:t>
      </w:r>
    </w:p>
    <w:p w14:paraId="5908BFC4" w14:textId="77777777" w:rsidR="004A7F6E" w:rsidRPr="004A7F6E" w:rsidRDefault="004A7F6E" w:rsidP="000F63C6">
      <w:pPr>
        <w:pStyle w:val="ListParagraph"/>
        <w:numPr>
          <w:ilvl w:val="0"/>
          <w:numId w:val="3"/>
        </w:numPr>
        <w:rPr>
          <w:rFonts w:ascii="Verdana" w:hAnsi="Verdana" w:cs="Verdana"/>
          <w:sz w:val="22"/>
          <w:szCs w:val="22"/>
        </w:rPr>
      </w:pPr>
      <w:r w:rsidRPr="004A7F6E">
        <w:rPr>
          <w:rFonts w:ascii="Verdana" w:hAnsi="Verdana" w:cs="Verdana"/>
          <w:sz w:val="22"/>
          <w:szCs w:val="22"/>
        </w:rPr>
        <w:t>Metrology, Test &amp; Measurement</w:t>
      </w:r>
    </w:p>
    <w:p w14:paraId="3FB198BF" w14:textId="77777777" w:rsidR="004A7F6E" w:rsidRPr="004A7F6E" w:rsidRDefault="004A7F6E" w:rsidP="000F63C6">
      <w:pPr>
        <w:pStyle w:val="ListParagraph"/>
        <w:numPr>
          <w:ilvl w:val="0"/>
          <w:numId w:val="3"/>
        </w:numPr>
        <w:rPr>
          <w:rFonts w:ascii="Verdana" w:hAnsi="Verdana" w:cs="Verdana"/>
          <w:sz w:val="22"/>
          <w:szCs w:val="22"/>
        </w:rPr>
      </w:pPr>
      <w:r w:rsidRPr="004A7F6E">
        <w:rPr>
          <w:rFonts w:ascii="Verdana" w:hAnsi="Verdana" w:cs="Verdana"/>
          <w:sz w:val="22"/>
          <w:szCs w:val="22"/>
        </w:rPr>
        <w:t>R&amp;D &amp; Academia</w:t>
      </w:r>
    </w:p>
    <w:p w14:paraId="1B3DA95C" w14:textId="77777777" w:rsidR="004A7F6E" w:rsidRPr="004A7F6E" w:rsidRDefault="004A7F6E" w:rsidP="000F63C6">
      <w:pPr>
        <w:pStyle w:val="ListParagraph"/>
        <w:numPr>
          <w:ilvl w:val="0"/>
          <w:numId w:val="3"/>
        </w:numPr>
        <w:rPr>
          <w:rFonts w:ascii="Verdana" w:hAnsi="Verdana" w:cs="Verdana"/>
          <w:sz w:val="22"/>
          <w:szCs w:val="22"/>
        </w:rPr>
      </w:pPr>
      <w:r w:rsidRPr="004A7F6E">
        <w:rPr>
          <w:rFonts w:ascii="Verdana" w:hAnsi="Verdana" w:cs="Verdana"/>
          <w:sz w:val="22"/>
          <w:szCs w:val="22"/>
        </w:rPr>
        <w:t>Telecommunications 5G &amp; 6G</w:t>
      </w:r>
    </w:p>
    <w:p w14:paraId="2796FD53" w14:textId="77777777" w:rsidR="004A7F6E" w:rsidRPr="004A7F6E" w:rsidRDefault="004A7F6E" w:rsidP="000F63C6">
      <w:pPr>
        <w:pStyle w:val="ListParagraph"/>
        <w:numPr>
          <w:ilvl w:val="0"/>
          <w:numId w:val="3"/>
        </w:numPr>
        <w:rPr>
          <w:rFonts w:ascii="Verdana" w:hAnsi="Verdana" w:cs="Verdana"/>
          <w:sz w:val="22"/>
          <w:szCs w:val="22"/>
        </w:rPr>
      </w:pPr>
      <w:r w:rsidRPr="004A7F6E">
        <w:rPr>
          <w:rFonts w:ascii="Verdana" w:hAnsi="Verdana" w:cs="Verdana"/>
          <w:sz w:val="22"/>
          <w:szCs w:val="22"/>
        </w:rPr>
        <w:t>Aerospace &amp; Defence</w:t>
      </w:r>
    </w:p>
    <w:p w14:paraId="668116E4" w14:textId="7916BC1E" w:rsidR="004A7F6E" w:rsidRPr="004A7F6E" w:rsidRDefault="004A7F6E" w:rsidP="000F63C6">
      <w:pPr>
        <w:pStyle w:val="ListParagraph"/>
        <w:numPr>
          <w:ilvl w:val="0"/>
          <w:numId w:val="3"/>
        </w:numPr>
        <w:rPr>
          <w:rFonts w:ascii="Verdana" w:hAnsi="Verdana" w:cs="Verdana"/>
          <w:sz w:val="22"/>
          <w:szCs w:val="22"/>
        </w:rPr>
      </w:pPr>
      <w:r w:rsidRPr="004A7F6E">
        <w:rPr>
          <w:rFonts w:ascii="Verdana" w:hAnsi="Verdana" w:cs="Verdana"/>
          <w:sz w:val="22"/>
          <w:szCs w:val="22"/>
        </w:rPr>
        <w:t>Security</w:t>
      </w:r>
    </w:p>
    <w:p w14:paraId="783BBD3C" w14:textId="77777777" w:rsidR="004A7F6E" w:rsidRPr="004A7F6E" w:rsidRDefault="004A7F6E" w:rsidP="004A7F6E">
      <w:pPr>
        <w:rPr>
          <w:rFonts w:ascii="Verdana" w:hAnsi="Verdana" w:cs="Verdana"/>
          <w:sz w:val="22"/>
          <w:szCs w:val="22"/>
        </w:rPr>
      </w:pPr>
    </w:p>
    <w:p w14:paraId="01581C72" w14:textId="77777777" w:rsidR="004A7F6E" w:rsidRPr="004A7F6E" w:rsidRDefault="004A7F6E" w:rsidP="004A7F6E">
      <w:pPr>
        <w:rPr>
          <w:rFonts w:ascii="Verdana" w:hAnsi="Verdana" w:cs="Verdana"/>
          <w:sz w:val="22"/>
          <w:szCs w:val="22"/>
        </w:rPr>
      </w:pPr>
      <w:r w:rsidRPr="004A7F6E">
        <w:rPr>
          <w:rFonts w:ascii="Verdana" w:hAnsi="Verdana" w:cs="Verdana"/>
          <w:sz w:val="22"/>
          <w:szCs w:val="22"/>
        </w:rPr>
        <w:t>From the company’s inception in 1956, Flann has and continues to be a family run business. We employ around 65 highly skilled engineers and professionals who have supported us as the company’s global reputation for quality, reliability and performance has grown.</w:t>
      </w:r>
    </w:p>
    <w:p w14:paraId="2C47FF4E" w14:textId="77777777" w:rsidR="004A7F6E" w:rsidRPr="004A7F6E" w:rsidRDefault="004A7F6E" w:rsidP="004A7F6E">
      <w:pPr>
        <w:rPr>
          <w:rFonts w:ascii="Verdana" w:hAnsi="Verdana" w:cs="Verdana"/>
          <w:sz w:val="22"/>
          <w:szCs w:val="22"/>
        </w:rPr>
      </w:pPr>
    </w:p>
    <w:p w14:paraId="611A2E86" w14:textId="77777777" w:rsidR="004A7F6E" w:rsidRPr="004A7F6E" w:rsidRDefault="004A7F6E" w:rsidP="004A7F6E">
      <w:pPr>
        <w:rPr>
          <w:rFonts w:ascii="Verdana" w:hAnsi="Verdana" w:cs="Verdana"/>
          <w:sz w:val="22"/>
          <w:szCs w:val="22"/>
        </w:rPr>
      </w:pPr>
      <w:r w:rsidRPr="004A7F6E">
        <w:rPr>
          <w:rFonts w:ascii="Verdana" w:hAnsi="Verdana" w:cs="Verdana"/>
          <w:sz w:val="22"/>
          <w:szCs w:val="22"/>
        </w:rPr>
        <w:t>Located in Bodmin, Cornwall, our purpose-built factory and business premises occupy an area of 1800m2 situated in attractive grounds with views over the rolling Cornish countryside.</w:t>
      </w:r>
    </w:p>
    <w:p w14:paraId="4477B231" w14:textId="77777777" w:rsidR="004A7F6E" w:rsidRPr="004A7F6E" w:rsidRDefault="004A7F6E" w:rsidP="004A7F6E">
      <w:pPr>
        <w:rPr>
          <w:rFonts w:ascii="Verdana" w:hAnsi="Verdana" w:cs="Verdana"/>
          <w:sz w:val="22"/>
          <w:szCs w:val="22"/>
        </w:rPr>
      </w:pPr>
    </w:p>
    <w:p w14:paraId="3EFBEC59" w14:textId="77777777" w:rsidR="004A7F6E" w:rsidRPr="004A7F6E" w:rsidRDefault="004A7F6E" w:rsidP="004A7F6E">
      <w:pPr>
        <w:rPr>
          <w:rFonts w:ascii="Verdana" w:hAnsi="Verdana" w:cs="Verdana"/>
          <w:sz w:val="22"/>
          <w:szCs w:val="22"/>
        </w:rPr>
      </w:pPr>
      <w:r w:rsidRPr="004A7F6E">
        <w:rPr>
          <w:rFonts w:ascii="Verdana" w:hAnsi="Verdana" w:cs="Verdana"/>
          <w:sz w:val="22"/>
          <w:szCs w:val="22"/>
        </w:rPr>
        <w:t>Since 1993 Flann has held a quality system status with the accreditation ISO9001:2015 which we continue to comply with</w:t>
      </w:r>
    </w:p>
    <w:p w14:paraId="61A6F769" w14:textId="77777777" w:rsidR="004A7F6E" w:rsidRPr="004A7F6E" w:rsidRDefault="004A7F6E" w:rsidP="004A7F6E">
      <w:pPr>
        <w:rPr>
          <w:rFonts w:ascii="Verdana" w:hAnsi="Verdana" w:cs="Verdana"/>
          <w:sz w:val="22"/>
          <w:szCs w:val="22"/>
        </w:rPr>
      </w:pPr>
    </w:p>
    <w:p w14:paraId="5D6E5242" w14:textId="77777777" w:rsidR="004A7F6E" w:rsidRPr="004A7F6E" w:rsidRDefault="004A7F6E" w:rsidP="004A7F6E">
      <w:pPr>
        <w:rPr>
          <w:rFonts w:ascii="Verdana" w:hAnsi="Verdana" w:cs="Verdana"/>
          <w:sz w:val="22"/>
          <w:szCs w:val="22"/>
        </w:rPr>
      </w:pPr>
      <w:r w:rsidRPr="004A7F6E">
        <w:rPr>
          <w:rFonts w:ascii="Verdana" w:hAnsi="Verdana" w:cs="Verdana"/>
          <w:sz w:val="22"/>
          <w:szCs w:val="22"/>
        </w:rPr>
        <w:t>Flann’s on-going policy of maintaining the highest standards ensures that the Company’s global reputation for quality, reliability and performance will continue into the future.</w:t>
      </w:r>
    </w:p>
    <w:p w14:paraId="205F041F" w14:textId="77777777" w:rsidR="004A7F6E" w:rsidRPr="004A7F6E" w:rsidRDefault="004A7F6E" w:rsidP="004A7F6E">
      <w:pPr>
        <w:rPr>
          <w:rFonts w:ascii="Verdana" w:hAnsi="Verdana" w:cs="Verdana"/>
          <w:sz w:val="22"/>
          <w:szCs w:val="22"/>
        </w:rPr>
      </w:pPr>
    </w:p>
    <w:p w14:paraId="782DDD72" w14:textId="77777777" w:rsidR="004A7F6E" w:rsidRPr="004A7F6E" w:rsidRDefault="004A7F6E" w:rsidP="004A7F6E">
      <w:pPr>
        <w:rPr>
          <w:rFonts w:ascii="Verdana" w:hAnsi="Verdana" w:cs="Verdana"/>
          <w:b/>
          <w:bCs/>
          <w:sz w:val="22"/>
          <w:szCs w:val="22"/>
        </w:rPr>
      </w:pPr>
      <w:r w:rsidRPr="004A7F6E">
        <w:rPr>
          <w:rFonts w:ascii="Verdana" w:hAnsi="Verdana" w:cs="Verdana"/>
          <w:b/>
          <w:bCs/>
          <w:sz w:val="22"/>
          <w:szCs w:val="22"/>
        </w:rPr>
        <w:t>Business Highlights</w:t>
      </w:r>
    </w:p>
    <w:p w14:paraId="1295437F" w14:textId="77777777" w:rsidR="004A7F6E" w:rsidRPr="004A7F6E" w:rsidRDefault="004A7F6E" w:rsidP="000F63C6">
      <w:pPr>
        <w:pStyle w:val="ListParagraph"/>
        <w:numPr>
          <w:ilvl w:val="0"/>
          <w:numId w:val="4"/>
        </w:numPr>
        <w:rPr>
          <w:rFonts w:ascii="Verdana" w:hAnsi="Verdana" w:cs="Verdana"/>
          <w:sz w:val="22"/>
          <w:szCs w:val="22"/>
        </w:rPr>
      </w:pPr>
      <w:r w:rsidRPr="004A7F6E">
        <w:rPr>
          <w:rFonts w:ascii="Verdana" w:hAnsi="Verdana" w:cs="Verdana"/>
          <w:sz w:val="22"/>
          <w:szCs w:val="22"/>
        </w:rPr>
        <w:t>Export sales are in excess of 80% of total production.</w:t>
      </w:r>
    </w:p>
    <w:p w14:paraId="034B13F7" w14:textId="77777777" w:rsidR="004A7F6E" w:rsidRPr="004A7F6E" w:rsidRDefault="004A7F6E" w:rsidP="000F63C6">
      <w:pPr>
        <w:pStyle w:val="ListParagraph"/>
        <w:numPr>
          <w:ilvl w:val="0"/>
          <w:numId w:val="4"/>
        </w:numPr>
        <w:rPr>
          <w:rFonts w:ascii="Verdana" w:hAnsi="Verdana" w:cs="Verdana"/>
          <w:sz w:val="22"/>
          <w:szCs w:val="22"/>
        </w:rPr>
      </w:pPr>
      <w:r w:rsidRPr="004A7F6E">
        <w:rPr>
          <w:rFonts w:ascii="Verdana" w:hAnsi="Verdana" w:cs="Verdana"/>
          <w:sz w:val="22"/>
          <w:szCs w:val="22"/>
        </w:rPr>
        <w:t>Technical sales and service support operating from offices in the UK.</w:t>
      </w:r>
    </w:p>
    <w:p w14:paraId="7249A060" w14:textId="77777777" w:rsidR="004A7F6E" w:rsidRPr="004A7F6E" w:rsidRDefault="004A7F6E" w:rsidP="000F63C6">
      <w:pPr>
        <w:pStyle w:val="ListParagraph"/>
        <w:numPr>
          <w:ilvl w:val="0"/>
          <w:numId w:val="4"/>
        </w:numPr>
        <w:rPr>
          <w:rFonts w:ascii="Verdana" w:hAnsi="Verdana" w:cs="Verdana"/>
          <w:sz w:val="22"/>
          <w:szCs w:val="22"/>
        </w:rPr>
      </w:pPr>
      <w:r w:rsidRPr="004A7F6E">
        <w:rPr>
          <w:rFonts w:ascii="Verdana" w:hAnsi="Verdana" w:cs="Verdana"/>
          <w:sz w:val="22"/>
          <w:szCs w:val="22"/>
        </w:rPr>
        <w:t>Global customer base including many leading companies in Communications, Research &amp; Development, and Aerospace &amp; Defence</w:t>
      </w:r>
    </w:p>
    <w:p w14:paraId="0D9A852E" w14:textId="77777777" w:rsidR="004A7F6E" w:rsidRPr="004A7F6E" w:rsidRDefault="004A7F6E" w:rsidP="000F63C6">
      <w:pPr>
        <w:pStyle w:val="ListParagraph"/>
        <w:numPr>
          <w:ilvl w:val="0"/>
          <w:numId w:val="4"/>
        </w:numPr>
        <w:rPr>
          <w:rFonts w:ascii="Verdana" w:hAnsi="Verdana" w:cs="Verdana"/>
          <w:sz w:val="22"/>
          <w:szCs w:val="22"/>
        </w:rPr>
      </w:pPr>
      <w:r w:rsidRPr="004A7F6E">
        <w:rPr>
          <w:rFonts w:ascii="Verdana" w:hAnsi="Verdana" w:cs="Verdana"/>
          <w:sz w:val="22"/>
          <w:szCs w:val="22"/>
        </w:rPr>
        <w:t>Worldwide distribution network dedicated to the supply and service of our products in a global market.</w:t>
      </w:r>
    </w:p>
    <w:p w14:paraId="7BF3FB51" w14:textId="77777777" w:rsidR="004A7F6E" w:rsidRPr="004A7F6E" w:rsidRDefault="004A7F6E" w:rsidP="000F63C6">
      <w:pPr>
        <w:pStyle w:val="ListParagraph"/>
        <w:numPr>
          <w:ilvl w:val="0"/>
          <w:numId w:val="4"/>
        </w:numPr>
        <w:rPr>
          <w:rFonts w:ascii="Verdana" w:hAnsi="Verdana" w:cs="Verdana"/>
          <w:sz w:val="22"/>
          <w:szCs w:val="22"/>
        </w:rPr>
      </w:pPr>
      <w:r w:rsidRPr="004A7F6E">
        <w:rPr>
          <w:rFonts w:ascii="Verdana" w:hAnsi="Verdana" w:cs="Verdana"/>
          <w:sz w:val="22"/>
          <w:szCs w:val="22"/>
        </w:rPr>
        <w:t>Dynamic R&amp;D initiative developing the next generation of passive microwave components.</w:t>
      </w:r>
    </w:p>
    <w:p w14:paraId="59FD48D0" w14:textId="77777777" w:rsidR="004A7F6E" w:rsidRPr="004A7F6E" w:rsidRDefault="004A7F6E" w:rsidP="000F63C6">
      <w:pPr>
        <w:pStyle w:val="ListParagraph"/>
        <w:numPr>
          <w:ilvl w:val="0"/>
          <w:numId w:val="4"/>
        </w:numPr>
        <w:rPr>
          <w:rFonts w:ascii="Verdana" w:hAnsi="Verdana" w:cs="Verdana"/>
          <w:sz w:val="22"/>
          <w:szCs w:val="22"/>
        </w:rPr>
      </w:pPr>
      <w:r w:rsidRPr="004A7F6E">
        <w:rPr>
          <w:rFonts w:ascii="Verdana" w:hAnsi="Verdana" w:cs="Verdana"/>
          <w:sz w:val="22"/>
          <w:szCs w:val="22"/>
        </w:rPr>
        <w:t>Project management, consultancy and customised product manufacture.</w:t>
      </w:r>
    </w:p>
    <w:p w14:paraId="59D42EFE" w14:textId="60D21A9B" w:rsidR="002D4526" w:rsidRPr="004A7F6E" w:rsidRDefault="004A7F6E" w:rsidP="000F63C6">
      <w:pPr>
        <w:pStyle w:val="ListParagraph"/>
        <w:numPr>
          <w:ilvl w:val="0"/>
          <w:numId w:val="4"/>
        </w:numPr>
        <w:rPr>
          <w:rFonts w:ascii="Verdana" w:hAnsi="Verdana" w:cs="Verdana"/>
          <w:sz w:val="22"/>
          <w:szCs w:val="22"/>
        </w:rPr>
      </w:pPr>
      <w:r w:rsidRPr="004A7F6E">
        <w:rPr>
          <w:rFonts w:ascii="Verdana" w:hAnsi="Verdana" w:cs="Verdana"/>
          <w:sz w:val="22"/>
          <w:szCs w:val="22"/>
        </w:rPr>
        <w:t>Computer-aided-engineering facilities for consistent quality of manufacture and life-long in-service performance.</w:t>
      </w:r>
    </w:p>
    <w:p w14:paraId="7753962E" w14:textId="5CB555CD" w:rsidR="004A7F6E" w:rsidRDefault="004A7F6E" w:rsidP="004A7F6E">
      <w:pPr>
        <w:rPr>
          <w:rFonts w:ascii="Verdana" w:hAnsi="Verdana" w:cs="Verdana"/>
          <w:i/>
          <w:iCs/>
          <w:sz w:val="22"/>
          <w:szCs w:val="22"/>
        </w:rPr>
      </w:pPr>
    </w:p>
    <w:p w14:paraId="33A97350" w14:textId="77777777" w:rsidR="004A7F6E" w:rsidRPr="002D4526" w:rsidRDefault="004A7F6E" w:rsidP="004A7F6E"/>
    <w:p w14:paraId="6EBD3F4C" w14:textId="168B5410" w:rsidR="008D38AA" w:rsidRPr="0073095D" w:rsidRDefault="008B4124" w:rsidP="004A562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17A19956" w14:textId="371549E0" w:rsidR="00E04FD4" w:rsidRPr="00E04FD4" w:rsidRDefault="00E04FD4" w:rsidP="00E04FD4">
      <w:pPr>
        <w:widowControl/>
        <w:autoSpaceDE/>
        <w:autoSpaceDN/>
        <w:adjustRightInd/>
        <w:spacing w:after="200" w:line="276" w:lineRule="auto"/>
        <w:rPr>
          <w:rFonts w:ascii="Calibri" w:eastAsia="Calibri" w:hAnsi="Calibri"/>
          <w:lang w:eastAsia="en-US"/>
        </w:rPr>
      </w:pPr>
      <w:r w:rsidRPr="00E04FD4">
        <w:rPr>
          <w:rFonts w:ascii="Calibri" w:eastAsia="Calibri" w:hAnsi="Calibri"/>
          <w:lang w:eastAsia="en-US"/>
        </w:rPr>
        <w:t xml:space="preserve">With the continual need for faster communications, radio and network manufacturers are moving to develop next stage 5G and also 6G systems. These new systems are within the 110 – 170GHz range (WG29) and as a result, we are receiving more enquiries and more </w:t>
      </w:r>
      <w:r w:rsidRPr="00E04FD4">
        <w:rPr>
          <w:rFonts w:ascii="Calibri" w:eastAsia="Calibri" w:hAnsi="Calibri"/>
          <w:lang w:eastAsia="en-US"/>
        </w:rPr>
        <w:lastRenderedPageBreak/>
        <w:t xml:space="preserve">orders for waveguide instruments in this range. WG29 (D-band) will be the next step.  This is also evident with the fact that </w:t>
      </w:r>
      <w:r>
        <w:rPr>
          <w:rFonts w:ascii="Calibri" w:eastAsia="Calibri" w:hAnsi="Calibri"/>
          <w:lang w:eastAsia="en-US"/>
        </w:rPr>
        <w:t>customers</w:t>
      </w:r>
      <w:r w:rsidRPr="00E04FD4">
        <w:rPr>
          <w:rFonts w:ascii="Calibri" w:eastAsia="Calibri" w:hAnsi="Calibri"/>
          <w:lang w:eastAsia="en-US"/>
        </w:rPr>
        <w:t xml:space="preserve"> are already investing heavily in WG29 instruments for their development test benches. </w:t>
      </w:r>
    </w:p>
    <w:p w14:paraId="46A17492" w14:textId="37331334" w:rsidR="00E04FD4" w:rsidRPr="00E04FD4" w:rsidRDefault="00E04FD4" w:rsidP="00E04FD4">
      <w:pPr>
        <w:widowControl/>
        <w:autoSpaceDE/>
        <w:autoSpaceDN/>
        <w:adjustRightInd/>
        <w:spacing w:after="200" w:line="276" w:lineRule="auto"/>
        <w:rPr>
          <w:rFonts w:ascii="Calibri" w:eastAsia="Calibri" w:hAnsi="Calibri"/>
          <w:lang w:eastAsia="en-US"/>
        </w:rPr>
      </w:pPr>
      <w:r w:rsidRPr="00E04FD4">
        <w:rPr>
          <w:rFonts w:ascii="Calibri" w:eastAsia="Calibri" w:hAnsi="Calibri"/>
          <w:lang w:eastAsia="en-US"/>
        </w:rPr>
        <w:t xml:space="preserve">To facilitate this, we must purchase </w:t>
      </w:r>
      <w:r>
        <w:rPr>
          <w:rFonts w:ascii="Calibri" w:eastAsia="Calibri" w:hAnsi="Calibri"/>
          <w:lang w:eastAsia="en-US"/>
        </w:rPr>
        <w:t>a pair of</w:t>
      </w:r>
      <w:r w:rsidRPr="00E04FD4">
        <w:rPr>
          <w:rFonts w:ascii="Calibri" w:eastAsia="Calibri" w:hAnsi="Calibri"/>
          <w:lang w:eastAsia="en-US"/>
        </w:rPr>
        <w:t xml:space="preserve"> frequency extender heads that connects to our existing vector network analyser.  </w:t>
      </w:r>
    </w:p>
    <w:p w14:paraId="75016FC5" w14:textId="45496811" w:rsidR="002D4526" w:rsidRDefault="002D4526" w:rsidP="002D4526">
      <w:pPr>
        <w:widowControl/>
        <w:autoSpaceDE/>
        <w:autoSpaceDN/>
        <w:adjustRightInd/>
        <w:spacing w:after="200" w:line="276" w:lineRule="auto"/>
        <w:rPr>
          <w:rFonts w:ascii="Calibri" w:eastAsia="Calibri" w:hAnsi="Calibri"/>
          <w:lang w:eastAsia="en-US"/>
        </w:rPr>
      </w:pPr>
      <w:r w:rsidRPr="002D4526">
        <w:rPr>
          <w:rFonts w:ascii="Calibri" w:eastAsia="Calibri" w:hAnsi="Calibri"/>
          <w:lang w:eastAsia="en-US"/>
        </w:rPr>
        <w:t xml:space="preserve">The purchase of this system is part of a grant funded application process and therefore procurement will be subject to grant approval of the project. We will </w:t>
      </w:r>
      <w:r>
        <w:rPr>
          <w:rFonts w:ascii="Calibri" w:eastAsia="Calibri" w:hAnsi="Calibri"/>
          <w:lang w:eastAsia="en-US"/>
        </w:rPr>
        <w:t>assess</w:t>
      </w:r>
      <w:r w:rsidRPr="002D4526">
        <w:rPr>
          <w:rFonts w:ascii="Calibri" w:eastAsia="Calibri" w:hAnsi="Calibri"/>
          <w:lang w:eastAsia="en-US"/>
        </w:rPr>
        <w:t xml:space="preserve"> tenders received on </w:t>
      </w:r>
      <w:r w:rsidR="0028134F">
        <w:rPr>
          <w:rFonts w:ascii="Calibri" w:eastAsia="Calibri" w:hAnsi="Calibri"/>
          <w:lang w:eastAsia="en-US"/>
        </w:rPr>
        <w:t>lowest compliant</w:t>
      </w:r>
      <w:r w:rsidRPr="002D4526">
        <w:rPr>
          <w:rFonts w:ascii="Calibri" w:eastAsia="Calibri" w:hAnsi="Calibri"/>
          <w:lang w:eastAsia="en-US"/>
        </w:rPr>
        <w:t xml:space="preserve"> </w:t>
      </w:r>
      <w:r>
        <w:rPr>
          <w:rFonts w:ascii="Calibri" w:eastAsia="Calibri" w:hAnsi="Calibri"/>
          <w:lang w:eastAsia="en-US"/>
        </w:rPr>
        <w:t>T</w:t>
      </w:r>
      <w:r w:rsidRPr="002D4526">
        <w:rPr>
          <w:rFonts w:ascii="Calibri" w:eastAsia="Calibri" w:hAnsi="Calibri"/>
          <w:lang w:eastAsia="en-US"/>
        </w:rPr>
        <w:t>ender.</w:t>
      </w:r>
    </w:p>
    <w:p w14:paraId="2C2A2CF8" w14:textId="77777777" w:rsidR="00E04FD4" w:rsidRPr="002D4526" w:rsidRDefault="00E04FD4" w:rsidP="002D4526">
      <w:pPr>
        <w:widowControl/>
        <w:autoSpaceDE/>
        <w:autoSpaceDN/>
        <w:adjustRightInd/>
        <w:spacing w:after="200" w:line="276" w:lineRule="auto"/>
        <w:rPr>
          <w:rFonts w:ascii="Calibri" w:eastAsia="Calibri" w:hAnsi="Calibri"/>
          <w:lang w:eastAsia="en-US"/>
        </w:rPr>
      </w:pPr>
    </w:p>
    <w:p w14:paraId="515771A5" w14:textId="7A358A66" w:rsidR="000F0421" w:rsidRPr="004A562D" w:rsidRDefault="00C21622" w:rsidP="004A562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38C31D0" w:rsidR="00B17D8B" w:rsidRPr="00F34AB8" w:rsidRDefault="0023341B" w:rsidP="00D86651">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w:t>
      </w:r>
      <w:r w:rsidR="00D86651">
        <w:rPr>
          <w:spacing w:val="-1"/>
        </w:rPr>
        <w:t>provide a suitable solution that meets the following specification</w:t>
      </w:r>
      <w:r w:rsidR="00C22B68">
        <w:rPr>
          <w:spacing w:val="-1"/>
        </w:rPr>
        <w:t xml:space="preserve"> for a </w:t>
      </w:r>
      <w:r w:rsidR="00C22B68" w:rsidRPr="00C22B68">
        <w:rPr>
          <w:spacing w:val="-1"/>
        </w:rPr>
        <w:t>Frequency Extension Module for Vector Network Analyser</w:t>
      </w:r>
      <w:r w:rsidR="00C22B68">
        <w:rPr>
          <w:spacing w:val="-1"/>
        </w:rPr>
        <w:t xml:space="preserve"> with the following requirement</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2548B335" w14:textId="6524CB15" w:rsidR="002E2791" w:rsidRPr="00D86651" w:rsidRDefault="00C21622" w:rsidP="00837579">
      <w:pPr>
        <w:pStyle w:val="Neading3"/>
        <w:rPr>
          <w:b w:val="0"/>
          <w:bCs w:val="0"/>
          <w:spacing w:val="-1"/>
        </w:rPr>
      </w:pPr>
      <w:r w:rsidRPr="00D86651">
        <w:rPr>
          <w:rFonts w:eastAsia="Calibri"/>
          <w:b w:val="0"/>
          <w:bCs w:val="0"/>
          <w:lang w:eastAsia="en-US"/>
        </w:rPr>
        <w:t>3</w:t>
      </w:r>
      <w:r w:rsidR="002E2791" w:rsidRPr="00D86651">
        <w:rPr>
          <w:rFonts w:eastAsia="Calibri"/>
          <w:b w:val="0"/>
          <w:bCs w:val="0"/>
          <w:lang w:eastAsia="en-US"/>
        </w:rPr>
        <w:t>.1</w:t>
      </w:r>
      <w:r w:rsidR="00B634E3" w:rsidRPr="00D86651">
        <w:rPr>
          <w:rFonts w:eastAsia="Calibri"/>
          <w:b w:val="0"/>
          <w:bCs w:val="0"/>
          <w:lang w:eastAsia="en-US"/>
        </w:rPr>
        <w:tab/>
      </w:r>
      <w:r w:rsidR="00B634E3" w:rsidRPr="00D86651">
        <w:rPr>
          <w:rFonts w:eastAsia="Calibri"/>
          <w:b w:val="0"/>
          <w:bCs w:val="0"/>
          <w:lang w:eastAsia="en-US"/>
        </w:rPr>
        <w:tab/>
      </w:r>
      <w:r w:rsidR="00D86651" w:rsidRPr="00D86651">
        <w:rPr>
          <w:b w:val="0"/>
          <w:bCs w:val="0"/>
          <w:spacing w:val="-1"/>
        </w:rPr>
        <w:t>Frequency extenders allowing full simultaneous 2-port network analysis in the specified waveguide size, when connected to a compatible Vector Network Analyser</w:t>
      </w:r>
    </w:p>
    <w:p w14:paraId="3AB84243" w14:textId="77777777" w:rsidR="00D86651" w:rsidRPr="00D86651" w:rsidRDefault="00D86651" w:rsidP="00837579">
      <w:pPr>
        <w:pStyle w:val="Neading3"/>
        <w:rPr>
          <w:rFonts w:eastAsia="Calibri"/>
          <w:b w:val="0"/>
          <w:bCs w:val="0"/>
          <w:lang w:eastAsia="en-US"/>
        </w:rPr>
      </w:pPr>
    </w:p>
    <w:p w14:paraId="5DA01F63" w14:textId="5823D04A" w:rsidR="00D86651" w:rsidRPr="00D86651" w:rsidRDefault="00C21622" w:rsidP="00D86651">
      <w:pPr>
        <w:widowControl/>
        <w:autoSpaceDE/>
        <w:autoSpaceDN/>
        <w:adjustRightInd/>
        <w:spacing w:after="200"/>
        <w:ind w:left="709" w:hanging="709"/>
        <w:rPr>
          <w:rFonts w:ascii="Verdana" w:eastAsia="Calibri" w:hAnsi="Verdana" w:cs="Arial"/>
          <w:sz w:val="22"/>
          <w:szCs w:val="22"/>
          <w:lang w:eastAsia="en-US"/>
        </w:rPr>
      </w:pPr>
      <w:r w:rsidRPr="00C22B68">
        <w:rPr>
          <w:rStyle w:val="Neading3Char"/>
          <w:b w:val="0"/>
          <w:bCs w:val="0"/>
          <w:sz w:val="22"/>
          <w:szCs w:val="22"/>
          <w:lang w:eastAsia="en-US"/>
        </w:rPr>
        <w:t>3</w:t>
      </w:r>
      <w:r w:rsidR="00043839" w:rsidRPr="00C22B68">
        <w:rPr>
          <w:rStyle w:val="Neading3Char"/>
          <w:b w:val="0"/>
          <w:bCs w:val="0"/>
          <w:sz w:val="22"/>
          <w:szCs w:val="22"/>
          <w:lang w:eastAsia="en-US"/>
        </w:rPr>
        <w:t>.</w:t>
      </w:r>
      <w:r w:rsidR="00C22B68">
        <w:rPr>
          <w:rStyle w:val="Neading3Char"/>
          <w:b w:val="0"/>
          <w:bCs w:val="0"/>
          <w:sz w:val="22"/>
          <w:szCs w:val="22"/>
        </w:rPr>
        <w:t>2</w:t>
      </w:r>
      <w:r w:rsidR="00D86651" w:rsidRPr="00D86651">
        <w:rPr>
          <w:rFonts w:ascii="Verdana" w:eastAsia="Calibri" w:hAnsi="Verdana" w:cs="Arial"/>
          <w:b/>
          <w:bCs/>
          <w:sz w:val="22"/>
          <w:szCs w:val="22"/>
          <w:lang w:eastAsia="en-US"/>
        </w:rPr>
        <w:tab/>
      </w:r>
      <w:r w:rsidR="00D86651" w:rsidRPr="00D86651">
        <w:rPr>
          <w:rFonts w:ascii="Verdana" w:eastAsia="Calibri" w:hAnsi="Verdana" w:cs="Arial"/>
          <w:sz w:val="22"/>
          <w:szCs w:val="22"/>
          <w:lang w:eastAsia="en-US"/>
        </w:rPr>
        <w:t>Applications include s-parameter measurement, antenna measurement, material characterisation</w:t>
      </w:r>
      <w:r w:rsidR="00D86651" w:rsidRPr="00D86651">
        <w:rPr>
          <w:rStyle w:val="Neading3Char"/>
          <w:lang w:eastAsia="en-US"/>
        </w:rPr>
        <w:tab/>
      </w:r>
    </w:p>
    <w:tbl>
      <w:tblPr>
        <w:tblW w:w="0" w:type="auto"/>
        <w:tblCellMar>
          <w:left w:w="0" w:type="dxa"/>
          <w:right w:w="0" w:type="dxa"/>
        </w:tblCellMar>
        <w:tblLook w:val="04A0" w:firstRow="1" w:lastRow="0" w:firstColumn="1" w:lastColumn="0" w:noHBand="0" w:noVBand="1"/>
      </w:tblPr>
      <w:tblGrid>
        <w:gridCol w:w="699"/>
        <w:gridCol w:w="8311"/>
      </w:tblGrid>
      <w:tr w:rsidR="00161A1A" w14:paraId="78831331" w14:textId="77777777" w:rsidTr="00161A1A">
        <w:trPr>
          <w:trHeight w:val="397"/>
        </w:trPr>
        <w:tc>
          <w:tcPr>
            <w:tcW w:w="699" w:type="dxa"/>
          </w:tcPr>
          <w:p w14:paraId="2491054B" w14:textId="5548A975" w:rsidR="00161A1A" w:rsidRPr="00C22B68" w:rsidRDefault="00161A1A">
            <w:pPr>
              <w:rPr>
                <w:rFonts w:ascii="Verdana" w:hAnsi="Verdana"/>
                <w:sz w:val="22"/>
                <w:szCs w:val="22"/>
              </w:rPr>
            </w:pPr>
            <w:r w:rsidRPr="00C22B68">
              <w:rPr>
                <w:rFonts w:ascii="Verdana" w:hAnsi="Verdana"/>
                <w:sz w:val="22"/>
                <w:szCs w:val="22"/>
              </w:rPr>
              <w:t>3.</w:t>
            </w:r>
            <w:r>
              <w:rPr>
                <w:rFonts w:ascii="Verdana" w:hAnsi="Verdana"/>
                <w:sz w:val="22"/>
                <w:szCs w:val="22"/>
              </w:rPr>
              <w:t>3</w:t>
            </w:r>
          </w:p>
        </w:tc>
        <w:tc>
          <w:tcPr>
            <w:tcW w:w="8311" w:type="dxa"/>
            <w:tcMar>
              <w:top w:w="0" w:type="dxa"/>
              <w:left w:w="108" w:type="dxa"/>
              <w:bottom w:w="0" w:type="dxa"/>
              <w:right w:w="108" w:type="dxa"/>
            </w:tcMar>
            <w:vAlign w:val="center"/>
            <w:hideMark/>
          </w:tcPr>
          <w:p w14:paraId="30B3B066" w14:textId="151EB4C4" w:rsidR="00161A1A" w:rsidRPr="00161A1A" w:rsidRDefault="00161A1A" w:rsidP="00161A1A">
            <w:pPr>
              <w:rPr>
                <w:rFonts w:ascii="Verdana" w:hAnsi="Verdana"/>
                <w:sz w:val="22"/>
                <w:szCs w:val="22"/>
              </w:rPr>
            </w:pPr>
            <w:r w:rsidRPr="00161A1A">
              <w:rPr>
                <w:rFonts w:ascii="Verdana" w:hAnsi="Verdana"/>
                <w:sz w:val="22"/>
                <w:szCs w:val="22"/>
              </w:rPr>
              <w:t>Frequency Range:  Must encompass as a minimum 110 to 173 GHz</w:t>
            </w:r>
          </w:p>
        </w:tc>
      </w:tr>
      <w:tr w:rsidR="00161A1A" w14:paraId="7E210FE9" w14:textId="77777777" w:rsidTr="00161A1A">
        <w:trPr>
          <w:trHeight w:val="397"/>
        </w:trPr>
        <w:tc>
          <w:tcPr>
            <w:tcW w:w="699" w:type="dxa"/>
            <w:tcBorders>
              <w:top w:val="nil"/>
            </w:tcBorders>
          </w:tcPr>
          <w:p w14:paraId="0202E824" w14:textId="023C2C74" w:rsidR="00161A1A" w:rsidRPr="00C22B68" w:rsidRDefault="00161A1A" w:rsidP="00D86651">
            <w:pPr>
              <w:rPr>
                <w:rFonts w:ascii="Verdana" w:hAnsi="Verdana"/>
                <w:sz w:val="22"/>
                <w:szCs w:val="22"/>
              </w:rPr>
            </w:pPr>
            <w:r w:rsidRPr="00C22B68">
              <w:rPr>
                <w:rFonts w:ascii="Verdana" w:hAnsi="Verdana"/>
                <w:sz w:val="22"/>
                <w:szCs w:val="22"/>
              </w:rPr>
              <w:t>3.</w:t>
            </w:r>
            <w:r>
              <w:rPr>
                <w:rFonts w:ascii="Verdana" w:hAnsi="Verdana"/>
                <w:sz w:val="22"/>
                <w:szCs w:val="22"/>
              </w:rPr>
              <w:t>4</w:t>
            </w:r>
          </w:p>
        </w:tc>
        <w:tc>
          <w:tcPr>
            <w:tcW w:w="8311" w:type="dxa"/>
            <w:tcBorders>
              <w:top w:val="nil"/>
            </w:tcBorders>
            <w:tcMar>
              <w:top w:w="0" w:type="dxa"/>
              <w:left w:w="108" w:type="dxa"/>
              <w:bottom w:w="0" w:type="dxa"/>
              <w:right w:w="108" w:type="dxa"/>
            </w:tcMar>
            <w:vAlign w:val="center"/>
            <w:hideMark/>
          </w:tcPr>
          <w:p w14:paraId="7375829F" w14:textId="6A91CBE2" w:rsidR="00161A1A" w:rsidRPr="00161A1A" w:rsidRDefault="00161A1A" w:rsidP="00161A1A">
            <w:pPr>
              <w:rPr>
                <w:rFonts w:ascii="Verdana" w:hAnsi="Verdana"/>
                <w:sz w:val="22"/>
                <w:szCs w:val="22"/>
              </w:rPr>
            </w:pPr>
            <w:r w:rsidRPr="00161A1A">
              <w:rPr>
                <w:rFonts w:ascii="Verdana" w:hAnsi="Verdana"/>
                <w:sz w:val="22"/>
                <w:szCs w:val="22"/>
              </w:rPr>
              <w:t>RF Test Port Output Power minimum -10 dBm</w:t>
            </w:r>
          </w:p>
        </w:tc>
      </w:tr>
      <w:tr w:rsidR="00161A1A" w14:paraId="6637B009" w14:textId="77777777" w:rsidTr="00161A1A">
        <w:trPr>
          <w:trHeight w:val="397"/>
        </w:trPr>
        <w:tc>
          <w:tcPr>
            <w:tcW w:w="699" w:type="dxa"/>
            <w:tcBorders>
              <w:top w:val="nil"/>
            </w:tcBorders>
          </w:tcPr>
          <w:p w14:paraId="72FFEBCF" w14:textId="3183F59C" w:rsidR="00161A1A" w:rsidRPr="00C22B68" w:rsidRDefault="00161A1A">
            <w:pPr>
              <w:rPr>
                <w:rFonts w:ascii="Verdana" w:hAnsi="Verdana"/>
                <w:sz w:val="22"/>
                <w:szCs w:val="22"/>
              </w:rPr>
            </w:pPr>
            <w:r w:rsidRPr="00C22B68">
              <w:rPr>
                <w:rFonts w:ascii="Verdana" w:hAnsi="Verdana"/>
                <w:sz w:val="22"/>
                <w:szCs w:val="22"/>
              </w:rPr>
              <w:t>3.</w:t>
            </w:r>
            <w:r>
              <w:rPr>
                <w:rFonts w:ascii="Verdana" w:hAnsi="Verdana"/>
                <w:sz w:val="22"/>
                <w:szCs w:val="22"/>
              </w:rPr>
              <w:t>5</w:t>
            </w:r>
          </w:p>
        </w:tc>
        <w:tc>
          <w:tcPr>
            <w:tcW w:w="8311" w:type="dxa"/>
            <w:tcBorders>
              <w:top w:val="nil"/>
            </w:tcBorders>
            <w:tcMar>
              <w:top w:w="0" w:type="dxa"/>
              <w:left w:w="108" w:type="dxa"/>
              <w:bottom w:w="0" w:type="dxa"/>
              <w:right w:w="108" w:type="dxa"/>
            </w:tcMar>
            <w:vAlign w:val="center"/>
            <w:hideMark/>
          </w:tcPr>
          <w:p w14:paraId="7A59E874" w14:textId="7664E727" w:rsidR="00161A1A" w:rsidRPr="00161A1A" w:rsidRDefault="00161A1A" w:rsidP="00161A1A">
            <w:pPr>
              <w:rPr>
                <w:rFonts w:ascii="Verdana" w:hAnsi="Verdana"/>
                <w:sz w:val="22"/>
                <w:szCs w:val="22"/>
              </w:rPr>
            </w:pPr>
            <w:r w:rsidRPr="00161A1A">
              <w:rPr>
                <w:rFonts w:ascii="Verdana" w:hAnsi="Verdana"/>
                <w:sz w:val="22"/>
                <w:szCs w:val="22"/>
              </w:rPr>
              <w:t>Dynamic Range minimum 100 dB</w:t>
            </w:r>
          </w:p>
        </w:tc>
      </w:tr>
      <w:tr w:rsidR="00161A1A" w14:paraId="2B5C1441" w14:textId="77777777" w:rsidTr="00161A1A">
        <w:trPr>
          <w:trHeight w:val="397"/>
        </w:trPr>
        <w:tc>
          <w:tcPr>
            <w:tcW w:w="699" w:type="dxa"/>
            <w:tcBorders>
              <w:top w:val="nil"/>
            </w:tcBorders>
          </w:tcPr>
          <w:p w14:paraId="0FEB1BC3" w14:textId="6C45A615" w:rsidR="00161A1A" w:rsidRPr="00C22B68" w:rsidRDefault="00161A1A">
            <w:pPr>
              <w:rPr>
                <w:rFonts w:ascii="Verdana" w:hAnsi="Verdana"/>
                <w:sz w:val="22"/>
                <w:szCs w:val="22"/>
              </w:rPr>
            </w:pPr>
            <w:r w:rsidRPr="00C22B68">
              <w:rPr>
                <w:rFonts w:ascii="Verdana" w:hAnsi="Verdana"/>
                <w:sz w:val="22"/>
                <w:szCs w:val="22"/>
              </w:rPr>
              <w:t>3.</w:t>
            </w:r>
            <w:r>
              <w:rPr>
                <w:rFonts w:ascii="Verdana" w:hAnsi="Verdana"/>
                <w:sz w:val="22"/>
                <w:szCs w:val="22"/>
              </w:rPr>
              <w:t>6</w:t>
            </w:r>
          </w:p>
        </w:tc>
        <w:tc>
          <w:tcPr>
            <w:tcW w:w="8311" w:type="dxa"/>
            <w:tcBorders>
              <w:top w:val="nil"/>
            </w:tcBorders>
            <w:tcMar>
              <w:top w:w="0" w:type="dxa"/>
              <w:left w:w="108" w:type="dxa"/>
              <w:bottom w:w="0" w:type="dxa"/>
              <w:right w:w="108" w:type="dxa"/>
            </w:tcMar>
            <w:vAlign w:val="center"/>
            <w:hideMark/>
          </w:tcPr>
          <w:p w14:paraId="41CE889F" w14:textId="74926F1E" w:rsidR="00161A1A" w:rsidRPr="00161A1A" w:rsidRDefault="00161A1A" w:rsidP="00161A1A">
            <w:pPr>
              <w:rPr>
                <w:rFonts w:ascii="Verdana" w:hAnsi="Verdana"/>
                <w:sz w:val="22"/>
                <w:szCs w:val="22"/>
              </w:rPr>
            </w:pPr>
            <w:r w:rsidRPr="00161A1A">
              <w:rPr>
                <w:rFonts w:ascii="Verdana" w:hAnsi="Verdana"/>
                <w:sz w:val="22"/>
                <w:szCs w:val="22"/>
              </w:rPr>
              <w:t>Stability (magnitude) maximum +/- 0.2 dB</w:t>
            </w:r>
          </w:p>
        </w:tc>
      </w:tr>
      <w:tr w:rsidR="00161A1A" w14:paraId="0C23C2C9" w14:textId="77777777" w:rsidTr="00161A1A">
        <w:trPr>
          <w:trHeight w:val="397"/>
        </w:trPr>
        <w:tc>
          <w:tcPr>
            <w:tcW w:w="699" w:type="dxa"/>
            <w:tcBorders>
              <w:top w:val="nil"/>
            </w:tcBorders>
          </w:tcPr>
          <w:p w14:paraId="6A80FCFC" w14:textId="2034DC33" w:rsidR="00161A1A" w:rsidRPr="00C22B68" w:rsidRDefault="00161A1A">
            <w:pPr>
              <w:rPr>
                <w:rFonts w:ascii="Verdana" w:hAnsi="Verdana"/>
                <w:sz w:val="22"/>
                <w:szCs w:val="22"/>
              </w:rPr>
            </w:pPr>
            <w:r w:rsidRPr="00C22B68">
              <w:rPr>
                <w:rFonts w:ascii="Verdana" w:hAnsi="Verdana"/>
                <w:sz w:val="22"/>
                <w:szCs w:val="22"/>
              </w:rPr>
              <w:t>3.</w:t>
            </w:r>
            <w:r>
              <w:rPr>
                <w:rFonts w:ascii="Verdana" w:hAnsi="Verdana"/>
                <w:sz w:val="22"/>
                <w:szCs w:val="22"/>
              </w:rPr>
              <w:t>7</w:t>
            </w:r>
          </w:p>
        </w:tc>
        <w:tc>
          <w:tcPr>
            <w:tcW w:w="8311" w:type="dxa"/>
            <w:tcBorders>
              <w:top w:val="nil"/>
            </w:tcBorders>
            <w:tcMar>
              <w:top w:w="0" w:type="dxa"/>
              <w:left w:w="108" w:type="dxa"/>
              <w:bottom w:w="0" w:type="dxa"/>
              <w:right w:w="108" w:type="dxa"/>
            </w:tcMar>
            <w:vAlign w:val="center"/>
            <w:hideMark/>
          </w:tcPr>
          <w:p w14:paraId="6A6A53F5" w14:textId="103C64A9" w:rsidR="00161A1A" w:rsidRPr="00161A1A" w:rsidRDefault="00161A1A" w:rsidP="00161A1A">
            <w:pPr>
              <w:rPr>
                <w:rFonts w:ascii="Verdana" w:hAnsi="Verdana"/>
                <w:sz w:val="22"/>
                <w:szCs w:val="22"/>
              </w:rPr>
            </w:pPr>
            <w:r w:rsidRPr="00161A1A">
              <w:rPr>
                <w:rFonts w:ascii="Verdana" w:hAnsi="Verdana"/>
                <w:sz w:val="22"/>
                <w:szCs w:val="22"/>
              </w:rPr>
              <w:t>Stability (phase) maximum +/- 4°</w:t>
            </w:r>
          </w:p>
        </w:tc>
      </w:tr>
      <w:tr w:rsidR="00161A1A" w14:paraId="573021EB" w14:textId="77777777" w:rsidTr="00161A1A">
        <w:trPr>
          <w:trHeight w:val="397"/>
        </w:trPr>
        <w:tc>
          <w:tcPr>
            <w:tcW w:w="699" w:type="dxa"/>
            <w:tcBorders>
              <w:top w:val="nil"/>
            </w:tcBorders>
          </w:tcPr>
          <w:p w14:paraId="5D946755" w14:textId="6E366073" w:rsidR="00161A1A" w:rsidRPr="00C22B68" w:rsidRDefault="00161A1A">
            <w:pPr>
              <w:rPr>
                <w:rFonts w:ascii="Verdana" w:hAnsi="Verdana"/>
                <w:sz w:val="22"/>
                <w:szCs w:val="22"/>
              </w:rPr>
            </w:pPr>
            <w:r w:rsidRPr="00C22B68">
              <w:rPr>
                <w:rFonts w:ascii="Verdana" w:hAnsi="Verdana"/>
                <w:sz w:val="22"/>
                <w:szCs w:val="22"/>
              </w:rPr>
              <w:t>3.</w:t>
            </w:r>
            <w:r>
              <w:rPr>
                <w:rFonts w:ascii="Verdana" w:hAnsi="Verdana"/>
                <w:sz w:val="22"/>
                <w:szCs w:val="22"/>
              </w:rPr>
              <w:t>8</w:t>
            </w:r>
          </w:p>
        </w:tc>
        <w:tc>
          <w:tcPr>
            <w:tcW w:w="8311" w:type="dxa"/>
            <w:tcBorders>
              <w:top w:val="nil"/>
            </w:tcBorders>
            <w:tcMar>
              <w:top w:w="0" w:type="dxa"/>
              <w:left w:w="108" w:type="dxa"/>
              <w:bottom w:w="0" w:type="dxa"/>
              <w:right w:w="108" w:type="dxa"/>
            </w:tcMar>
            <w:vAlign w:val="center"/>
            <w:hideMark/>
          </w:tcPr>
          <w:p w14:paraId="030E506D" w14:textId="323D4996" w:rsidR="00161A1A" w:rsidRPr="00161A1A" w:rsidRDefault="00161A1A" w:rsidP="00161A1A">
            <w:pPr>
              <w:rPr>
                <w:rFonts w:ascii="Verdana" w:hAnsi="Verdana"/>
                <w:sz w:val="22"/>
                <w:szCs w:val="22"/>
              </w:rPr>
            </w:pPr>
            <w:r w:rsidRPr="00161A1A">
              <w:rPr>
                <w:rFonts w:ascii="Verdana" w:hAnsi="Verdana"/>
                <w:sz w:val="22"/>
                <w:szCs w:val="22"/>
              </w:rPr>
              <w:t>Test Port Input, 1dB compression maximum +15 dBm</w:t>
            </w:r>
          </w:p>
        </w:tc>
      </w:tr>
      <w:tr w:rsidR="00161A1A" w14:paraId="2254E723" w14:textId="77777777" w:rsidTr="00161A1A">
        <w:trPr>
          <w:trHeight w:val="397"/>
        </w:trPr>
        <w:tc>
          <w:tcPr>
            <w:tcW w:w="699" w:type="dxa"/>
            <w:tcBorders>
              <w:top w:val="nil"/>
            </w:tcBorders>
          </w:tcPr>
          <w:p w14:paraId="25A61AB8" w14:textId="68397D9B" w:rsidR="00161A1A" w:rsidRPr="00C22B68" w:rsidRDefault="00161A1A">
            <w:pPr>
              <w:rPr>
                <w:rFonts w:ascii="Verdana" w:hAnsi="Verdana"/>
                <w:sz w:val="22"/>
                <w:szCs w:val="22"/>
              </w:rPr>
            </w:pPr>
            <w:r w:rsidRPr="00C22B68">
              <w:rPr>
                <w:rFonts w:ascii="Verdana" w:hAnsi="Verdana"/>
                <w:sz w:val="22"/>
                <w:szCs w:val="22"/>
              </w:rPr>
              <w:t>3.</w:t>
            </w:r>
            <w:r>
              <w:rPr>
                <w:rFonts w:ascii="Verdana" w:hAnsi="Verdana"/>
                <w:sz w:val="22"/>
                <w:szCs w:val="22"/>
              </w:rPr>
              <w:t>9</w:t>
            </w:r>
          </w:p>
        </w:tc>
        <w:tc>
          <w:tcPr>
            <w:tcW w:w="8311" w:type="dxa"/>
            <w:tcBorders>
              <w:top w:val="nil"/>
            </w:tcBorders>
            <w:tcMar>
              <w:top w:w="0" w:type="dxa"/>
              <w:left w:w="108" w:type="dxa"/>
              <w:bottom w:w="0" w:type="dxa"/>
              <w:right w:w="108" w:type="dxa"/>
            </w:tcMar>
            <w:vAlign w:val="center"/>
            <w:hideMark/>
          </w:tcPr>
          <w:p w14:paraId="691694BC" w14:textId="0EB24ED6" w:rsidR="00161A1A" w:rsidRPr="00161A1A" w:rsidRDefault="00161A1A" w:rsidP="00161A1A">
            <w:pPr>
              <w:rPr>
                <w:rFonts w:ascii="Verdana" w:hAnsi="Verdana"/>
                <w:sz w:val="22"/>
                <w:szCs w:val="22"/>
              </w:rPr>
            </w:pPr>
            <w:r w:rsidRPr="00161A1A">
              <w:rPr>
                <w:rFonts w:ascii="Verdana" w:hAnsi="Verdana"/>
                <w:sz w:val="22"/>
                <w:szCs w:val="22"/>
              </w:rPr>
              <w:t>RF/LO Port Input, max before damage minimum +15 dBm</w:t>
            </w:r>
          </w:p>
        </w:tc>
      </w:tr>
      <w:tr w:rsidR="00161A1A" w14:paraId="67E6FE12" w14:textId="77777777" w:rsidTr="00161A1A">
        <w:trPr>
          <w:trHeight w:val="397"/>
        </w:trPr>
        <w:tc>
          <w:tcPr>
            <w:tcW w:w="699" w:type="dxa"/>
            <w:tcBorders>
              <w:top w:val="nil"/>
            </w:tcBorders>
          </w:tcPr>
          <w:p w14:paraId="0E1C0107" w14:textId="5DF910CD" w:rsidR="00161A1A" w:rsidRPr="00C22B68" w:rsidRDefault="00161A1A">
            <w:pPr>
              <w:rPr>
                <w:rFonts w:ascii="Verdana" w:hAnsi="Verdana"/>
                <w:sz w:val="22"/>
                <w:szCs w:val="22"/>
              </w:rPr>
            </w:pPr>
            <w:r w:rsidRPr="00C22B68">
              <w:rPr>
                <w:rFonts w:ascii="Verdana" w:hAnsi="Verdana"/>
                <w:sz w:val="22"/>
                <w:szCs w:val="22"/>
              </w:rPr>
              <w:t>3.1</w:t>
            </w:r>
            <w:r>
              <w:rPr>
                <w:rFonts w:ascii="Verdana" w:hAnsi="Verdana"/>
                <w:sz w:val="22"/>
                <w:szCs w:val="22"/>
              </w:rPr>
              <w:t>0</w:t>
            </w:r>
          </w:p>
        </w:tc>
        <w:tc>
          <w:tcPr>
            <w:tcW w:w="8311" w:type="dxa"/>
            <w:tcBorders>
              <w:top w:val="nil"/>
            </w:tcBorders>
            <w:tcMar>
              <w:top w:w="0" w:type="dxa"/>
              <w:left w:w="108" w:type="dxa"/>
              <w:bottom w:w="0" w:type="dxa"/>
              <w:right w:w="108" w:type="dxa"/>
            </w:tcMar>
            <w:vAlign w:val="center"/>
            <w:hideMark/>
          </w:tcPr>
          <w:p w14:paraId="7AF6C4C0" w14:textId="6A88DB1F" w:rsidR="00161A1A" w:rsidRPr="00161A1A" w:rsidRDefault="00161A1A" w:rsidP="00161A1A">
            <w:pPr>
              <w:rPr>
                <w:rFonts w:ascii="Verdana" w:hAnsi="Verdana"/>
                <w:sz w:val="22"/>
                <w:szCs w:val="22"/>
              </w:rPr>
            </w:pPr>
            <w:r w:rsidRPr="00161A1A">
              <w:rPr>
                <w:rFonts w:ascii="Verdana" w:hAnsi="Verdana"/>
                <w:sz w:val="22"/>
                <w:szCs w:val="22"/>
              </w:rPr>
              <w:t>RF Test Port  At least WR-06, IEEE 1785.2a flange</w:t>
            </w:r>
          </w:p>
        </w:tc>
      </w:tr>
      <w:tr w:rsidR="00161A1A" w14:paraId="6E1E7099" w14:textId="77777777" w:rsidTr="00161A1A">
        <w:trPr>
          <w:trHeight w:val="397"/>
        </w:trPr>
        <w:tc>
          <w:tcPr>
            <w:tcW w:w="699" w:type="dxa"/>
            <w:tcBorders>
              <w:top w:val="nil"/>
            </w:tcBorders>
          </w:tcPr>
          <w:p w14:paraId="79D01447" w14:textId="0AF67434" w:rsidR="00161A1A" w:rsidRPr="00C22B68" w:rsidRDefault="00161A1A">
            <w:pPr>
              <w:rPr>
                <w:rFonts w:ascii="Verdana" w:hAnsi="Verdana"/>
                <w:sz w:val="22"/>
                <w:szCs w:val="22"/>
              </w:rPr>
            </w:pPr>
            <w:r w:rsidRPr="00C22B68">
              <w:rPr>
                <w:rFonts w:ascii="Verdana" w:hAnsi="Verdana"/>
                <w:sz w:val="22"/>
                <w:szCs w:val="22"/>
              </w:rPr>
              <w:t>3.1</w:t>
            </w:r>
            <w:r>
              <w:rPr>
                <w:rFonts w:ascii="Verdana" w:hAnsi="Verdana"/>
                <w:sz w:val="22"/>
                <w:szCs w:val="22"/>
              </w:rPr>
              <w:t>1</w:t>
            </w:r>
          </w:p>
        </w:tc>
        <w:tc>
          <w:tcPr>
            <w:tcW w:w="8311" w:type="dxa"/>
            <w:tcBorders>
              <w:top w:val="nil"/>
            </w:tcBorders>
            <w:tcMar>
              <w:top w:w="0" w:type="dxa"/>
              <w:left w:w="108" w:type="dxa"/>
              <w:bottom w:w="0" w:type="dxa"/>
              <w:right w:w="108" w:type="dxa"/>
            </w:tcMar>
            <w:vAlign w:val="center"/>
            <w:hideMark/>
          </w:tcPr>
          <w:p w14:paraId="5704CC4C" w14:textId="1B17FC49" w:rsidR="00161A1A" w:rsidRPr="00161A1A" w:rsidRDefault="00161A1A" w:rsidP="00161A1A">
            <w:pPr>
              <w:rPr>
                <w:rFonts w:ascii="Verdana" w:hAnsi="Verdana"/>
                <w:sz w:val="22"/>
                <w:szCs w:val="22"/>
              </w:rPr>
            </w:pPr>
            <w:r w:rsidRPr="00161A1A">
              <w:rPr>
                <w:rFonts w:ascii="Verdana" w:hAnsi="Verdana"/>
                <w:sz w:val="22"/>
                <w:szCs w:val="22"/>
              </w:rPr>
              <w:t>RF Test Port VSWR Is to be &lt; 1.4</w:t>
            </w:r>
          </w:p>
        </w:tc>
      </w:tr>
      <w:tr w:rsidR="00161A1A" w14:paraId="7F0A4AC2" w14:textId="77777777" w:rsidTr="00161A1A">
        <w:trPr>
          <w:trHeight w:val="397"/>
        </w:trPr>
        <w:tc>
          <w:tcPr>
            <w:tcW w:w="699" w:type="dxa"/>
            <w:tcBorders>
              <w:top w:val="nil"/>
            </w:tcBorders>
          </w:tcPr>
          <w:p w14:paraId="2327BE82" w14:textId="1620F070" w:rsidR="00161A1A" w:rsidRPr="00C22B68" w:rsidRDefault="00161A1A">
            <w:pPr>
              <w:rPr>
                <w:rFonts w:ascii="Verdana" w:hAnsi="Verdana"/>
                <w:sz w:val="22"/>
                <w:szCs w:val="22"/>
              </w:rPr>
            </w:pPr>
            <w:r w:rsidRPr="00C22B68">
              <w:rPr>
                <w:rFonts w:ascii="Verdana" w:hAnsi="Verdana"/>
                <w:sz w:val="22"/>
                <w:szCs w:val="22"/>
              </w:rPr>
              <w:t>3.1</w:t>
            </w:r>
            <w:r>
              <w:rPr>
                <w:rFonts w:ascii="Verdana" w:hAnsi="Verdana"/>
                <w:sz w:val="22"/>
                <w:szCs w:val="22"/>
              </w:rPr>
              <w:t>2</w:t>
            </w:r>
          </w:p>
        </w:tc>
        <w:tc>
          <w:tcPr>
            <w:tcW w:w="8311" w:type="dxa"/>
            <w:tcBorders>
              <w:top w:val="nil"/>
            </w:tcBorders>
            <w:tcMar>
              <w:top w:w="0" w:type="dxa"/>
              <w:left w:w="108" w:type="dxa"/>
              <w:bottom w:w="0" w:type="dxa"/>
              <w:right w:w="108" w:type="dxa"/>
            </w:tcMar>
            <w:vAlign w:val="center"/>
            <w:hideMark/>
          </w:tcPr>
          <w:p w14:paraId="5B62F97E" w14:textId="777A8361" w:rsidR="00161A1A" w:rsidRPr="00161A1A" w:rsidRDefault="00161A1A" w:rsidP="00161A1A">
            <w:pPr>
              <w:rPr>
                <w:rFonts w:ascii="Verdana" w:hAnsi="Verdana"/>
                <w:sz w:val="22"/>
                <w:szCs w:val="22"/>
              </w:rPr>
            </w:pPr>
            <w:r w:rsidRPr="00161A1A">
              <w:rPr>
                <w:rFonts w:ascii="Verdana" w:hAnsi="Verdana"/>
                <w:sz w:val="22"/>
                <w:szCs w:val="22"/>
              </w:rPr>
              <w:t>Compatible Vector Network Analysers (VNA) Rohde &amp; Schwarz ZVA50, ZNA67 Copper Mountain C4220</w:t>
            </w:r>
          </w:p>
        </w:tc>
      </w:tr>
      <w:tr w:rsidR="00161A1A" w14:paraId="02E12F8C" w14:textId="77777777" w:rsidTr="00161A1A">
        <w:trPr>
          <w:trHeight w:val="397"/>
        </w:trPr>
        <w:tc>
          <w:tcPr>
            <w:tcW w:w="699" w:type="dxa"/>
            <w:tcBorders>
              <w:top w:val="nil"/>
            </w:tcBorders>
          </w:tcPr>
          <w:p w14:paraId="727F7408" w14:textId="5D33C599" w:rsidR="00161A1A" w:rsidRPr="00C22B68" w:rsidRDefault="00161A1A">
            <w:pPr>
              <w:rPr>
                <w:rFonts w:ascii="Verdana" w:hAnsi="Verdana"/>
                <w:sz w:val="22"/>
                <w:szCs w:val="22"/>
              </w:rPr>
            </w:pPr>
            <w:r w:rsidRPr="00C22B68">
              <w:rPr>
                <w:rFonts w:ascii="Verdana" w:hAnsi="Verdana"/>
                <w:sz w:val="22"/>
                <w:szCs w:val="22"/>
              </w:rPr>
              <w:t>3.1</w:t>
            </w:r>
            <w:r>
              <w:rPr>
                <w:rFonts w:ascii="Verdana" w:hAnsi="Verdana"/>
                <w:sz w:val="22"/>
                <w:szCs w:val="22"/>
              </w:rPr>
              <w:t>3</w:t>
            </w:r>
          </w:p>
        </w:tc>
        <w:tc>
          <w:tcPr>
            <w:tcW w:w="8311" w:type="dxa"/>
            <w:tcBorders>
              <w:top w:val="nil"/>
            </w:tcBorders>
            <w:tcMar>
              <w:top w:w="0" w:type="dxa"/>
              <w:left w:w="108" w:type="dxa"/>
              <w:bottom w:w="0" w:type="dxa"/>
              <w:right w:w="108" w:type="dxa"/>
            </w:tcMar>
            <w:vAlign w:val="center"/>
            <w:hideMark/>
          </w:tcPr>
          <w:p w14:paraId="33CE0D4E" w14:textId="44021C41" w:rsidR="00161A1A" w:rsidRPr="00161A1A" w:rsidRDefault="00161A1A" w:rsidP="00161A1A">
            <w:pPr>
              <w:rPr>
                <w:rFonts w:ascii="Verdana" w:hAnsi="Verdana"/>
                <w:sz w:val="22"/>
                <w:szCs w:val="22"/>
              </w:rPr>
            </w:pPr>
            <w:r w:rsidRPr="00161A1A">
              <w:rPr>
                <w:rFonts w:ascii="Verdana" w:hAnsi="Verdana"/>
                <w:sz w:val="22"/>
                <w:szCs w:val="22"/>
              </w:rPr>
              <w:t>Ports  Minimum of RF, LO, IF, all SMA female connector</w:t>
            </w:r>
          </w:p>
        </w:tc>
      </w:tr>
      <w:tr w:rsidR="00161A1A" w14:paraId="0B394F0F" w14:textId="77777777" w:rsidTr="00161A1A">
        <w:trPr>
          <w:trHeight w:val="397"/>
        </w:trPr>
        <w:tc>
          <w:tcPr>
            <w:tcW w:w="699" w:type="dxa"/>
            <w:tcBorders>
              <w:top w:val="nil"/>
            </w:tcBorders>
          </w:tcPr>
          <w:p w14:paraId="12D85DA6" w14:textId="2B912CCF" w:rsidR="00161A1A" w:rsidRPr="00C22B68" w:rsidRDefault="00161A1A">
            <w:pPr>
              <w:rPr>
                <w:rFonts w:ascii="Verdana" w:hAnsi="Verdana"/>
                <w:sz w:val="22"/>
                <w:szCs w:val="22"/>
              </w:rPr>
            </w:pPr>
            <w:r w:rsidRPr="00C22B68">
              <w:rPr>
                <w:rFonts w:ascii="Verdana" w:hAnsi="Verdana"/>
                <w:sz w:val="22"/>
                <w:szCs w:val="22"/>
              </w:rPr>
              <w:t>3.1</w:t>
            </w:r>
            <w:r>
              <w:rPr>
                <w:rFonts w:ascii="Verdana" w:hAnsi="Verdana"/>
                <w:sz w:val="22"/>
                <w:szCs w:val="22"/>
              </w:rPr>
              <w:t>4</w:t>
            </w:r>
          </w:p>
        </w:tc>
        <w:tc>
          <w:tcPr>
            <w:tcW w:w="8311" w:type="dxa"/>
            <w:tcBorders>
              <w:top w:val="nil"/>
            </w:tcBorders>
            <w:tcMar>
              <w:top w:w="0" w:type="dxa"/>
              <w:left w:w="108" w:type="dxa"/>
              <w:bottom w:w="0" w:type="dxa"/>
              <w:right w:w="108" w:type="dxa"/>
            </w:tcMar>
            <w:vAlign w:val="center"/>
            <w:hideMark/>
          </w:tcPr>
          <w:p w14:paraId="7B0BB55B" w14:textId="6954B841" w:rsidR="00161A1A" w:rsidRPr="00161A1A" w:rsidRDefault="00161A1A" w:rsidP="00161A1A">
            <w:pPr>
              <w:rPr>
                <w:rFonts w:ascii="Verdana" w:hAnsi="Verdana"/>
                <w:sz w:val="22"/>
                <w:szCs w:val="22"/>
              </w:rPr>
            </w:pPr>
            <w:r w:rsidRPr="00161A1A">
              <w:rPr>
                <w:rFonts w:ascii="Verdana" w:hAnsi="Verdana"/>
                <w:sz w:val="22"/>
                <w:szCs w:val="22"/>
              </w:rPr>
              <w:t>Cooling Convection, no fans</w:t>
            </w:r>
          </w:p>
        </w:tc>
      </w:tr>
    </w:tbl>
    <w:p w14:paraId="11972495" w14:textId="65A19392" w:rsidR="00D86651" w:rsidRDefault="00C22B68" w:rsidP="00D86651">
      <w:pPr>
        <w:widowControl/>
        <w:autoSpaceDE/>
        <w:autoSpaceDN/>
        <w:adjustRightInd/>
        <w:spacing w:after="200"/>
        <w:ind w:left="709" w:hanging="709"/>
        <w:rPr>
          <w:rFonts w:ascii="Verdana" w:eastAsia="Calibri" w:hAnsi="Verdana" w:cs="Arial"/>
          <w:b/>
          <w:bCs/>
          <w:sz w:val="22"/>
          <w:szCs w:val="22"/>
          <w:lang w:eastAsia="en-US"/>
        </w:rPr>
      </w:pPr>
      <w:r w:rsidRPr="00C22B68">
        <w:rPr>
          <w:rFonts w:ascii="Verdana" w:eastAsia="Calibri" w:hAnsi="Verdana" w:cs="Arial"/>
          <w:sz w:val="22"/>
          <w:szCs w:val="22"/>
          <w:lang w:eastAsia="en-US"/>
        </w:rPr>
        <w:t>3.15</w:t>
      </w:r>
      <w:r w:rsidRPr="00C22B68">
        <w:rPr>
          <w:rFonts w:ascii="Verdana" w:eastAsia="Calibri" w:hAnsi="Verdana" w:cs="Arial"/>
          <w:b/>
          <w:bCs/>
          <w:sz w:val="22"/>
          <w:szCs w:val="22"/>
          <w:lang w:eastAsia="en-US"/>
        </w:rPr>
        <w:tab/>
      </w:r>
      <w:r w:rsidRPr="00C22B68">
        <w:rPr>
          <w:rFonts w:ascii="Verdana" w:eastAsia="Calibri" w:hAnsi="Verdana" w:cs="Arial"/>
          <w:sz w:val="22"/>
          <w:szCs w:val="22"/>
          <w:lang w:eastAsia="en-US"/>
        </w:rPr>
        <w:t>Technical Support</w:t>
      </w:r>
      <w:r>
        <w:rPr>
          <w:rFonts w:ascii="Verdana" w:eastAsia="Calibri" w:hAnsi="Verdana" w:cs="Arial"/>
          <w:sz w:val="22"/>
          <w:szCs w:val="22"/>
          <w:lang w:eastAsia="en-US"/>
        </w:rPr>
        <w:t xml:space="preserve"> for setting to work and commissioning to include demonstrating</w:t>
      </w:r>
      <w:r w:rsidRPr="00C22B68">
        <w:rPr>
          <w:rFonts w:ascii="Verdana" w:eastAsia="Calibri" w:hAnsi="Verdana" w:cs="Arial"/>
          <w:sz w:val="22"/>
          <w:szCs w:val="22"/>
          <w:lang w:eastAsia="en-US"/>
        </w:rPr>
        <w:t xml:space="preserve"> compatibility with the VNAs we have on site</w:t>
      </w:r>
      <w:r w:rsidRPr="00E04FD4">
        <w:rPr>
          <w:rFonts w:ascii="Verdana" w:eastAsia="Calibri" w:hAnsi="Verdana" w:cs="Arial"/>
          <w:sz w:val="22"/>
          <w:szCs w:val="22"/>
          <w:lang w:eastAsia="en-US"/>
        </w:rPr>
        <w:t>.</w:t>
      </w:r>
    </w:p>
    <w:p w14:paraId="02A73297" w14:textId="003D7A18" w:rsidR="00C22B68" w:rsidRDefault="00C22B68" w:rsidP="00D86651">
      <w:pPr>
        <w:widowControl/>
        <w:autoSpaceDE/>
        <w:autoSpaceDN/>
        <w:adjustRightInd/>
        <w:spacing w:after="200"/>
        <w:ind w:left="709" w:hanging="709"/>
        <w:rPr>
          <w:rFonts w:ascii="Verdana" w:eastAsia="Calibri" w:hAnsi="Verdana" w:cs="Arial"/>
          <w:sz w:val="22"/>
          <w:szCs w:val="22"/>
          <w:lang w:eastAsia="en-US"/>
        </w:rPr>
      </w:pPr>
      <w:r w:rsidRPr="00C22B68">
        <w:rPr>
          <w:rFonts w:ascii="Verdana" w:eastAsia="Calibri" w:hAnsi="Verdana" w:cs="Arial"/>
          <w:sz w:val="22"/>
          <w:szCs w:val="22"/>
          <w:lang w:eastAsia="en-US"/>
        </w:rPr>
        <w:t>3.16</w:t>
      </w:r>
      <w:r w:rsidRPr="00C22B68">
        <w:rPr>
          <w:rFonts w:ascii="Verdana" w:eastAsia="Calibri" w:hAnsi="Verdana" w:cs="Arial"/>
          <w:sz w:val="22"/>
          <w:szCs w:val="22"/>
          <w:lang w:eastAsia="en-US"/>
        </w:rPr>
        <w:tab/>
        <w:t>Warranty of 3 years</w:t>
      </w:r>
    </w:p>
    <w:p w14:paraId="5181AE27" w14:textId="5E8532C0" w:rsidR="00E04FD4" w:rsidRPr="00C22B68" w:rsidRDefault="00E04FD4" w:rsidP="00D86651">
      <w:pPr>
        <w:widowControl/>
        <w:autoSpaceDE/>
        <w:autoSpaceDN/>
        <w:adjustRightInd/>
        <w:spacing w:after="200"/>
        <w:ind w:left="709" w:hanging="709"/>
        <w:rPr>
          <w:rFonts w:ascii="Verdana" w:eastAsia="Calibri" w:hAnsi="Verdana" w:cs="Arial"/>
          <w:sz w:val="22"/>
          <w:szCs w:val="22"/>
          <w:lang w:eastAsia="en-US"/>
        </w:rPr>
      </w:pPr>
      <w:r>
        <w:rPr>
          <w:rFonts w:ascii="Verdana" w:eastAsia="Calibri" w:hAnsi="Verdana" w:cs="Arial"/>
          <w:sz w:val="22"/>
          <w:szCs w:val="22"/>
          <w:lang w:eastAsia="en-US"/>
        </w:rPr>
        <w:lastRenderedPageBreak/>
        <w:t>3.17</w:t>
      </w:r>
      <w:r>
        <w:rPr>
          <w:rFonts w:ascii="Verdana" w:eastAsia="Calibri" w:hAnsi="Verdana" w:cs="Arial"/>
          <w:sz w:val="22"/>
          <w:szCs w:val="22"/>
          <w:lang w:eastAsia="en-US"/>
        </w:rPr>
        <w:tab/>
        <w:t>Confirmation that the equipment can normally be repaired and supported within 24hrs of the supplier being notified.</w:t>
      </w:r>
    </w:p>
    <w:p w14:paraId="21D48250" w14:textId="617C2347" w:rsidR="00D86651" w:rsidRPr="00D86651" w:rsidRDefault="00C22B68" w:rsidP="009071BD">
      <w:pPr>
        <w:widowControl/>
        <w:autoSpaceDE/>
        <w:autoSpaceDN/>
        <w:adjustRightInd/>
        <w:spacing w:after="200"/>
        <w:rPr>
          <w:rFonts w:ascii="Verdana" w:eastAsia="Calibri" w:hAnsi="Verdana" w:cs="Arial"/>
          <w:sz w:val="22"/>
          <w:szCs w:val="22"/>
          <w:lang w:eastAsia="en-US"/>
        </w:rPr>
      </w:pPr>
      <w:r w:rsidRPr="00C22B68">
        <w:rPr>
          <w:rFonts w:ascii="Verdana" w:eastAsia="Calibri" w:hAnsi="Verdana" w:cs="Arial"/>
          <w:sz w:val="22"/>
          <w:szCs w:val="22"/>
          <w:lang w:eastAsia="en-US"/>
        </w:rPr>
        <w:t>3.1</w:t>
      </w:r>
      <w:r w:rsidR="00E04FD4">
        <w:rPr>
          <w:rFonts w:ascii="Verdana" w:eastAsia="Calibri" w:hAnsi="Verdana" w:cs="Arial"/>
          <w:sz w:val="22"/>
          <w:szCs w:val="22"/>
          <w:lang w:eastAsia="en-US"/>
        </w:rPr>
        <w:t>8</w:t>
      </w:r>
      <w:r w:rsidRPr="00C22B68">
        <w:rPr>
          <w:rFonts w:ascii="Verdana" w:eastAsia="Calibri" w:hAnsi="Verdana" w:cs="Arial"/>
          <w:sz w:val="22"/>
          <w:szCs w:val="22"/>
          <w:lang w:eastAsia="en-US"/>
        </w:rPr>
        <w:tab/>
        <w:t>Delivery</w:t>
      </w:r>
      <w:r>
        <w:rPr>
          <w:rFonts w:ascii="Verdana" w:eastAsia="Calibri" w:hAnsi="Verdana" w:cs="Arial"/>
          <w:sz w:val="22"/>
          <w:szCs w:val="22"/>
          <w:lang w:eastAsia="en-US"/>
        </w:rPr>
        <w:t xml:space="preserve"> by 31 </w:t>
      </w:r>
      <w:r w:rsidRPr="00C22B68">
        <w:rPr>
          <w:rFonts w:ascii="Verdana" w:eastAsia="Calibri" w:hAnsi="Verdana" w:cs="Arial"/>
          <w:sz w:val="22"/>
          <w:szCs w:val="22"/>
          <w:lang w:eastAsia="en-US"/>
        </w:rPr>
        <w:t>January 2024</w:t>
      </w:r>
    </w:p>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3AB9C2C9"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D86651" w:rsidRPr="00C22B68">
        <w:rPr>
          <w:rFonts w:ascii="Verdana" w:hAnsi="Verdana"/>
          <w:color w:val="auto"/>
          <w:sz w:val="22"/>
          <w:szCs w:val="22"/>
        </w:rPr>
        <w:t>70,000</w:t>
      </w:r>
      <w:r w:rsidR="00381600" w:rsidRPr="00C22B68">
        <w:rPr>
          <w:rFonts w:ascii="Verdana" w:hAnsi="Verdana"/>
          <w:color w:val="auto"/>
          <w:sz w:val="22"/>
          <w:szCs w:val="22"/>
        </w:rPr>
        <w:t xml:space="preserve"> </w:t>
      </w:r>
      <w:r w:rsidR="00381600" w:rsidRPr="00043839">
        <w:rPr>
          <w:rFonts w:ascii="Verdana" w:hAnsi="Verdana"/>
          <w:color w:val="auto"/>
          <w:sz w:val="22"/>
          <w:szCs w:val="22"/>
        </w:rPr>
        <w:t xml:space="preserve">(exc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5B5D87E5"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43839" w:rsidRPr="00043839">
        <w:rPr>
          <w:rFonts w:ascii="Verdana" w:hAnsi="Verdana"/>
          <w:color w:val="auto"/>
          <w:sz w:val="22"/>
          <w:szCs w:val="22"/>
        </w:rPr>
        <w:t xml:space="preserve">the </w:t>
      </w:r>
      <w:r w:rsidR="00E04FD4" w:rsidRPr="00E04FD4">
        <w:rPr>
          <w:rFonts w:ascii="Verdana" w:hAnsi="Verdana"/>
          <w:color w:val="000000" w:themeColor="text1"/>
          <w:sz w:val="22"/>
          <w:szCs w:val="22"/>
        </w:rPr>
        <w:t>acceptance of the equipment</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621286" w:rsidRPr="00043839" w14:paraId="5353E4F1" w14:textId="77777777" w:rsidTr="00621286">
        <w:trPr>
          <w:trHeight w:hRule="exact" w:val="507"/>
        </w:trPr>
        <w:tc>
          <w:tcPr>
            <w:tcW w:w="5811" w:type="dxa"/>
            <w:shd w:val="clear" w:color="auto" w:fill="auto"/>
            <w:vAlign w:val="center"/>
          </w:tcPr>
          <w:p w14:paraId="61C3F738" w14:textId="2F5AC16E" w:rsidR="00621286" w:rsidRPr="00710298" w:rsidRDefault="00621286" w:rsidP="00621286">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tcBorders>
              <w:top w:val="single" w:sz="8" w:space="0" w:color="auto"/>
              <w:left w:val="single" w:sz="8" w:space="0" w:color="auto"/>
              <w:bottom w:val="single" w:sz="8" w:space="0" w:color="auto"/>
              <w:right w:val="single" w:sz="8" w:space="0" w:color="auto"/>
            </w:tcBorders>
            <w:shd w:val="clear" w:color="auto" w:fill="auto"/>
            <w:vAlign w:val="center"/>
          </w:tcPr>
          <w:p w14:paraId="35F0009A" w14:textId="0C127278" w:rsidR="00621286" w:rsidRPr="00710298" w:rsidRDefault="00621286" w:rsidP="00621286">
            <w:pPr>
              <w:pStyle w:val="TableParagraph"/>
              <w:kinsoku w:val="0"/>
              <w:overflowPunct w:val="0"/>
              <w:rPr>
                <w:rFonts w:ascii="Verdana" w:hAnsi="Verdana"/>
                <w:sz w:val="22"/>
                <w:szCs w:val="22"/>
              </w:rPr>
            </w:pPr>
            <w:r>
              <w:rPr>
                <w:rFonts w:ascii="Verdana" w:hAnsi="Verdana"/>
                <w:color w:val="000000"/>
                <w:sz w:val="22"/>
                <w:szCs w:val="22"/>
              </w:rPr>
              <w:t>0</w:t>
            </w:r>
            <w:r w:rsidR="00E04FD4">
              <w:rPr>
                <w:rFonts w:ascii="Verdana" w:hAnsi="Verdana"/>
                <w:color w:val="000000"/>
                <w:sz w:val="22"/>
                <w:szCs w:val="22"/>
              </w:rPr>
              <w:t>3</w:t>
            </w:r>
            <w:r>
              <w:rPr>
                <w:rFonts w:ascii="Verdana" w:hAnsi="Verdana"/>
                <w:color w:val="000000"/>
                <w:sz w:val="22"/>
                <w:szCs w:val="22"/>
              </w:rPr>
              <w:t xml:space="preserve"> November 2023</w:t>
            </w:r>
          </w:p>
        </w:tc>
      </w:tr>
      <w:tr w:rsidR="00621286" w:rsidRPr="00043839" w14:paraId="6C13F099" w14:textId="77777777" w:rsidTr="00161A1A">
        <w:trPr>
          <w:trHeight w:hRule="exact" w:val="629"/>
        </w:trPr>
        <w:tc>
          <w:tcPr>
            <w:tcW w:w="5811" w:type="dxa"/>
            <w:shd w:val="clear" w:color="auto" w:fill="auto"/>
            <w:vAlign w:val="center"/>
          </w:tcPr>
          <w:p w14:paraId="5482D8F3" w14:textId="7CA74AE9" w:rsidR="00621286" w:rsidRPr="00710298" w:rsidRDefault="00621286" w:rsidP="00621286">
            <w:pPr>
              <w:pStyle w:val="TableParagraph"/>
              <w:kinsoku w:val="0"/>
              <w:overflowPunct w:val="0"/>
              <w:ind w:left="102"/>
              <w:rPr>
                <w:rFonts w:ascii="Verdana" w:hAnsi="Verdana" w:cs="Verdana"/>
                <w:spacing w:val="-1"/>
                <w:sz w:val="22"/>
                <w:szCs w:val="22"/>
              </w:rPr>
            </w:pPr>
            <w:r w:rsidRPr="00710298">
              <w:rPr>
                <w:rFonts w:ascii="Verdana" w:hAnsi="Verdana"/>
                <w:sz w:val="22"/>
                <w:szCs w:val="22"/>
              </w:rPr>
              <w:t>Last  date for raising queries</w:t>
            </w:r>
          </w:p>
        </w:tc>
        <w:tc>
          <w:tcPr>
            <w:tcW w:w="2694" w:type="dxa"/>
            <w:tcBorders>
              <w:top w:val="nil"/>
              <w:left w:val="single" w:sz="8" w:space="0" w:color="auto"/>
              <w:bottom w:val="single" w:sz="8" w:space="0" w:color="auto"/>
              <w:right w:val="single" w:sz="8" w:space="0" w:color="auto"/>
            </w:tcBorders>
            <w:shd w:val="clear" w:color="auto" w:fill="auto"/>
            <w:vAlign w:val="center"/>
          </w:tcPr>
          <w:p w14:paraId="3AC9D598" w14:textId="29F9F788" w:rsidR="00621286" w:rsidRPr="00710298" w:rsidRDefault="00161A1A" w:rsidP="00621286">
            <w:pPr>
              <w:pStyle w:val="TableParagraph"/>
              <w:kinsoku w:val="0"/>
              <w:overflowPunct w:val="0"/>
              <w:rPr>
                <w:rFonts w:ascii="Verdana" w:hAnsi="Verdana"/>
                <w:sz w:val="22"/>
                <w:szCs w:val="22"/>
              </w:rPr>
            </w:pPr>
            <w:r>
              <w:rPr>
                <w:rFonts w:ascii="Verdana" w:hAnsi="Verdana"/>
                <w:color w:val="000000"/>
                <w:sz w:val="22"/>
                <w:szCs w:val="22"/>
              </w:rPr>
              <w:t xml:space="preserve">1700: </w:t>
            </w:r>
            <w:r w:rsidR="00621286">
              <w:rPr>
                <w:rFonts w:ascii="Verdana" w:hAnsi="Verdana"/>
                <w:color w:val="000000"/>
                <w:sz w:val="22"/>
                <w:szCs w:val="22"/>
              </w:rPr>
              <w:t>1</w:t>
            </w:r>
            <w:r w:rsidR="00E04FD4">
              <w:rPr>
                <w:rFonts w:ascii="Verdana" w:hAnsi="Verdana"/>
                <w:color w:val="000000"/>
                <w:sz w:val="22"/>
                <w:szCs w:val="22"/>
              </w:rPr>
              <w:t>3</w:t>
            </w:r>
            <w:r w:rsidR="00621286">
              <w:rPr>
                <w:rFonts w:ascii="Verdana" w:hAnsi="Verdana"/>
                <w:color w:val="000000"/>
                <w:sz w:val="22"/>
                <w:szCs w:val="22"/>
              </w:rPr>
              <w:t xml:space="preserve"> November 2023</w:t>
            </w:r>
          </w:p>
        </w:tc>
      </w:tr>
      <w:tr w:rsidR="00621286" w:rsidRPr="00043839" w14:paraId="7A17DE84" w14:textId="77777777" w:rsidTr="00621286">
        <w:trPr>
          <w:trHeight w:hRule="exact" w:val="421"/>
        </w:trPr>
        <w:tc>
          <w:tcPr>
            <w:tcW w:w="5811" w:type="dxa"/>
            <w:shd w:val="clear" w:color="auto" w:fill="auto"/>
            <w:vAlign w:val="center"/>
          </w:tcPr>
          <w:p w14:paraId="54020941" w14:textId="14CB4ADB" w:rsidR="00621286" w:rsidRPr="00710298" w:rsidRDefault="00621286" w:rsidP="00621286">
            <w:pPr>
              <w:pStyle w:val="TableParagraph"/>
              <w:kinsoku w:val="0"/>
              <w:overflowPunct w:val="0"/>
              <w:ind w:left="102"/>
              <w:rPr>
                <w:rFonts w:ascii="Verdana" w:hAnsi="Verdana"/>
                <w:sz w:val="22"/>
                <w:szCs w:val="22"/>
              </w:rPr>
            </w:pPr>
            <w:r w:rsidRPr="00710298">
              <w:rPr>
                <w:rFonts w:ascii="Verdana" w:hAnsi="Verdana"/>
                <w:sz w:val="22"/>
                <w:szCs w:val="22"/>
              </w:rPr>
              <w:t>Last date for clarifications to queries</w:t>
            </w:r>
          </w:p>
        </w:tc>
        <w:tc>
          <w:tcPr>
            <w:tcW w:w="2694" w:type="dxa"/>
            <w:tcBorders>
              <w:top w:val="nil"/>
              <w:left w:val="single" w:sz="8" w:space="0" w:color="auto"/>
              <w:bottom w:val="single" w:sz="8" w:space="0" w:color="auto"/>
              <w:right w:val="single" w:sz="8" w:space="0" w:color="auto"/>
            </w:tcBorders>
            <w:shd w:val="clear" w:color="auto" w:fill="auto"/>
            <w:vAlign w:val="center"/>
          </w:tcPr>
          <w:p w14:paraId="6D29DD33" w14:textId="2C2FDB97" w:rsidR="00621286" w:rsidRPr="00710298" w:rsidRDefault="00621286" w:rsidP="00621286">
            <w:pPr>
              <w:pStyle w:val="TableParagraph"/>
              <w:kinsoku w:val="0"/>
              <w:overflowPunct w:val="0"/>
              <w:rPr>
                <w:rFonts w:ascii="Verdana" w:hAnsi="Verdana"/>
                <w:sz w:val="22"/>
                <w:szCs w:val="22"/>
              </w:rPr>
            </w:pPr>
            <w:r>
              <w:rPr>
                <w:rFonts w:ascii="Verdana" w:hAnsi="Verdana"/>
                <w:color w:val="000000"/>
                <w:sz w:val="22"/>
                <w:szCs w:val="22"/>
              </w:rPr>
              <w:t>1</w:t>
            </w:r>
            <w:r w:rsidR="00E04FD4">
              <w:rPr>
                <w:rFonts w:ascii="Verdana" w:hAnsi="Verdana"/>
                <w:color w:val="000000"/>
                <w:sz w:val="22"/>
                <w:szCs w:val="22"/>
              </w:rPr>
              <w:t>4</w:t>
            </w:r>
            <w:r>
              <w:rPr>
                <w:rFonts w:ascii="Verdana" w:hAnsi="Verdana"/>
                <w:color w:val="000000"/>
                <w:sz w:val="22"/>
                <w:szCs w:val="22"/>
              </w:rPr>
              <w:t xml:space="preserve"> November 2023</w:t>
            </w:r>
          </w:p>
        </w:tc>
      </w:tr>
      <w:tr w:rsidR="00621286" w:rsidRPr="00043839" w14:paraId="01FF3EF8" w14:textId="77777777" w:rsidTr="00621286">
        <w:trPr>
          <w:trHeight w:hRule="exact" w:val="578"/>
        </w:trPr>
        <w:tc>
          <w:tcPr>
            <w:tcW w:w="5811" w:type="dxa"/>
            <w:shd w:val="clear" w:color="auto" w:fill="auto"/>
            <w:vAlign w:val="center"/>
          </w:tcPr>
          <w:p w14:paraId="00C06ADD" w14:textId="5E098396" w:rsidR="00621286" w:rsidRPr="00710298" w:rsidRDefault="00621286" w:rsidP="00621286">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tcBorders>
              <w:top w:val="nil"/>
              <w:left w:val="single" w:sz="8" w:space="0" w:color="auto"/>
              <w:bottom w:val="single" w:sz="8" w:space="0" w:color="auto"/>
              <w:right w:val="single" w:sz="8" w:space="0" w:color="auto"/>
            </w:tcBorders>
            <w:shd w:val="clear" w:color="auto" w:fill="auto"/>
            <w:vAlign w:val="center"/>
          </w:tcPr>
          <w:p w14:paraId="70D04BF7" w14:textId="2332A853" w:rsidR="00621286" w:rsidRPr="00710298" w:rsidRDefault="00161A1A" w:rsidP="00621286">
            <w:pPr>
              <w:pStyle w:val="TableParagraph"/>
              <w:kinsoku w:val="0"/>
              <w:overflowPunct w:val="0"/>
              <w:rPr>
                <w:rFonts w:ascii="Verdana" w:hAnsi="Verdana"/>
                <w:b/>
                <w:sz w:val="22"/>
                <w:szCs w:val="22"/>
              </w:rPr>
            </w:pPr>
            <w:r>
              <w:rPr>
                <w:rFonts w:ascii="Verdana" w:hAnsi="Verdana"/>
                <w:color w:val="000000"/>
                <w:sz w:val="22"/>
                <w:szCs w:val="22"/>
              </w:rPr>
              <w:t xml:space="preserve">1700: </w:t>
            </w:r>
            <w:r w:rsidR="00621286">
              <w:rPr>
                <w:rFonts w:ascii="Verdana" w:hAnsi="Verdana"/>
                <w:color w:val="000000"/>
                <w:sz w:val="22"/>
                <w:szCs w:val="22"/>
              </w:rPr>
              <w:t>2</w:t>
            </w:r>
            <w:r w:rsidR="00E04FD4">
              <w:rPr>
                <w:rFonts w:ascii="Verdana" w:hAnsi="Verdana"/>
                <w:color w:val="000000"/>
                <w:sz w:val="22"/>
                <w:szCs w:val="22"/>
              </w:rPr>
              <w:t>4</w:t>
            </w:r>
            <w:r w:rsidR="00621286">
              <w:rPr>
                <w:rFonts w:ascii="Verdana" w:hAnsi="Verdana"/>
                <w:color w:val="000000"/>
                <w:sz w:val="22"/>
                <w:szCs w:val="22"/>
              </w:rPr>
              <w:t xml:space="preserve"> November 2023</w:t>
            </w:r>
          </w:p>
        </w:tc>
      </w:tr>
      <w:tr w:rsidR="00621286" w:rsidRPr="00043839" w14:paraId="530071B0" w14:textId="77777777" w:rsidTr="00621286">
        <w:trPr>
          <w:trHeight w:hRule="exact" w:val="436"/>
        </w:trPr>
        <w:tc>
          <w:tcPr>
            <w:tcW w:w="5811" w:type="dxa"/>
            <w:shd w:val="clear" w:color="auto" w:fill="auto"/>
            <w:vAlign w:val="center"/>
          </w:tcPr>
          <w:p w14:paraId="381F4EE4" w14:textId="370BB027" w:rsidR="00621286" w:rsidRPr="00710298" w:rsidRDefault="00621286" w:rsidP="00621286">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tcBorders>
              <w:top w:val="nil"/>
              <w:left w:val="single" w:sz="8" w:space="0" w:color="auto"/>
              <w:bottom w:val="single" w:sz="8" w:space="0" w:color="auto"/>
              <w:right w:val="single" w:sz="8" w:space="0" w:color="auto"/>
            </w:tcBorders>
            <w:shd w:val="clear" w:color="auto" w:fill="auto"/>
            <w:vAlign w:val="center"/>
          </w:tcPr>
          <w:p w14:paraId="24224D69" w14:textId="39A8E78D" w:rsidR="00621286" w:rsidRPr="00710298" w:rsidRDefault="00621286" w:rsidP="00621286">
            <w:pPr>
              <w:pStyle w:val="TableParagraph"/>
              <w:kinsoku w:val="0"/>
              <w:overflowPunct w:val="0"/>
              <w:rPr>
                <w:rFonts w:ascii="Verdana" w:hAnsi="Verdana"/>
                <w:sz w:val="22"/>
                <w:szCs w:val="22"/>
              </w:rPr>
            </w:pPr>
            <w:r>
              <w:rPr>
                <w:rFonts w:ascii="Verdana" w:hAnsi="Verdana"/>
                <w:color w:val="000000"/>
                <w:sz w:val="22"/>
                <w:szCs w:val="22"/>
              </w:rPr>
              <w:t>2</w:t>
            </w:r>
            <w:r w:rsidR="00E04FD4">
              <w:rPr>
                <w:rFonts w:ascii="Verdana" w:hAnsi="Verdana"/>
                <w:color w:val="000000"/>
                <w:sz w:val="22"/>
                <w:szCs w:val="22"/>
              </w:rPr>
              <w:t>7</w:t>
            </w:r>
            <w:r>
              <w:rPr>
                <w:rFonts w:ascii="Verdana" w:hAnsi="Verdana"/>
                <w:color w:val="000000"/>
                <w:sz w:val="22"/>
                <w:szCs w:val="22"/>
              </w:rPr>
              <w:t xml:space="preserve"> November 2023</w:t>
            </w:r>
          </w:p>
        </w:tc>
      </w:tr>
      <w:tr w:rsidR="00710298" w:rsidRPr="00043839" w14:paraId="050A673F" w14:textId="77777777" w:rsidTr="00231011">
        <w:trPr>
          <w:trHeight w:hRule="exact" w:val="1723"/>
        </w:trPr>
        <w:tc>
          <w:tcPr>
            <w:tcW w:w="581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694" w:type="dxa"/>
            <w:shd w:val="clear" w:color="auto" w:fill="auto"/>
          </w:tcPr>
          <w:p w14:paraId="174D217D" w14:textId="414A9554" w:rsidR="00710298" w:rsidRPr="00710298" w:rsidRDefault="00710298" w:rsidP="00710298">
            <w:pPr>
              <w:pStyle w:val="TableParagraph"/>
              <w:kinsoku w:val="0"/>
              <w:overflowPunct w:val="0"/>
              <w:rPr>
                <w:rFonts w:ascii="Verdana" w:hAnsi="Verdana"/>
                <w:sz w:val="22"/>
                <w:szCs w:val="22"/>
              </w:rPr>
            </w:pPr>
            <w:r w:rsidRPr="00710298">
              <w:rPr>
                <w:rFonts w:ascii="Verdana" w:hAnsi="Verdana"/>
                <w:sz w:val="22"/>
                <w:szCs w:val="22"/>
              </w:rPr>
              <w:t xml:space="preserve">This is subject to successfully obtaining grant funding and will normally be no later than </w:t>
            </w:r>
            <w:r w:rsidR="00621286">
              <w:rPr>
                <w:rFonts w:ascii="Verdana" w:hAnsi="Verdana"/>
                <w:sz w:val="22"/>
                <w:szCs w:val="22"/>
              </w:rPr>
              <w:t>6</w:t>
            </w:r>
            <w:r w:rsidRPr="00710298">
              <w:rPr>
                <w:rFonts w:ascii="Verdana" w:hAnsi="Verdana"/>
                <w:sz w:val="22"/>
                <w:szCs w:val="22"/>
              </w:rPr>
              <w:t>0 days from contract evaluation</w:t>
            </w:r>
          </w:p>
        </w:tc>
      </w:tr>
    </w:tbl>
    <w:p w14:paraId="028E9661" w14:textId="77777777" w:rsidR="00621937" w:rsidRDefault="00621937" w:rsidP="004A562D">
      <w:pPr>
        <w:pStyle w:val="Heading1"/>
      </w:pPr>
    </w:p>
    <w:p w14:paraId="1E3F6944" w14:textId="77777777" w:rsidR="00E53C64" w:rsidRDefault="00E53C64" w:rsidP="004A562D">
      <w:pPr>
        <w:pStyle w:val="Heading1"/>
      </w:pPr>
    </w:p>
    <w:p w14:paraId="48D4BC89" w14:textId="7610CF0A" w:rsidR="00F241D3" w:rsidRPr="00043839" w:rsidRDefault="00C21622" w:rsidP="004A562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621286" w:rsidRDefault="00A30EA9" w:rsidP="006268C8">
      <w:pPr>
        <w:pStyle w:val="BodyText"/>
        <w:tabs>
          <w:tab w:val="left" w:pos="892"/>
          <w:tab w:val="left" w:pos="1276"/>
        </w:tabs>
        <w:kinsoku w:val="0"/>
        <w:overflowPunct w:val="0"/>
        <w:ind w:left="720" w:firstLine="0"/>
        <w:rPr>
          <w:color w:val="000000" w:themeColor="text1"/>
        </w:rPr>
      </w:pPr>
    </w:p>
    <w:p w14:paraId="2C251302" w14:textId="18EA230F" w:rsidR="00F131E4" w:rsidRPr="00621286" w:rsidRDefault="00F131E4" w:rsidP="000F63C6">
      <w:pPr>
        <w:pStyle w:val="Default"/>
        <w:numPr>
          <w:ilvl w:val="0"/>
          <w:numId w:val="1"/>
        </w:numPr>
        <w:spacing w:before="60" w:after="60"/>
        <w:ind w:left="1418" w:hanging="709"/>
        <w:rPr>
          <w:rFonts w:ascii="Verdana" w:hAnsi="Verdana"/>
          <w:color w:val="000000" w:themeColor="text1"/>
          <w:sz w:val="22"/>
          <w:szCs w:val="22"/>
        </w:rPr>
      </w:pPr>
      <w:r w:rsidRPr="00621286">
        <w:rPr>
          <w:rFonts w:ascii="Verdana" w:hAnsi="Verdana"/>
          <w:color w:val="000000" w:themeColor="text1"/>
          <w:sz w:val="22"/>
          <w:szCs w:val="22"/>
        </w:rPr>
        <w:t xml:space="preserve">A single point of contact for all contact between the tenderer and </w:t>
      </w:r>
      <w:r w:rsidR="004A7F6E" w:rsidRPr="00621286">
        <w:rPr>
          <w:rFonts w:ascii="Verdana" w:hAnsi="Verdana"/>
          <w:color w:val="000000" w:themeColor="text1"/>
          <w:sz w:val="22"/>
          <w:szCs w:val="22"/>
        </w:rPr>
        <w:t>Flann Microwave Ltd</w:t>
      </w:r>
      <w:r w:rsidRPr="00621286">
        <w:rPr>
          <w:rFonts w:ascii="Verdana" w:hAnsi="Verdana"/>
          <w:color w:val="000000" w:themeColor="text1"/>
          <w:sz w:val="22"/>
          <w:szCs w:val="22"/>
        </w:rPr>
        <w:t xml:space="preserve"> during the tender selection process, and for </w:t>
      </w:r>
      <w:r w:rsidRPr="00621286">
        <w:rPr>
          <w:rFonts w:ascii="Verdana" w:hAnsi="Verdana"/>
          <w:color w:val="000000" w:themeColor="text1"/>
          <w:sz w:val="22"/>
          <w:szCs w:val="22"/>
        </w:rPr>
        <w:lastRenderedPageBreak/>
        <w:t>further correspondence.</w:t>
      </w:r>
    </w:p>
    <w:p w14:paraId="2556EFF9" w14:textId="77777777" w:rsidR="00F241D3" w:rsidRPr="00621286" w:rsidRDefault="00F241D3" w:rsidP="000F63C6">
      <w:pPr>
        <w:pStyle w:val="BodyText"/>
        <w:numPr>
          <w:ilvl w:val="0"/>
          <w:numId w:val="1"/>
        </w:numPr>
        <w:tabs>
          <w:tab w:val="left" w:pos="892"/>
          <w:tab w:val="left" w:pos="1418"/>
        </w:tabs>
        <w:kinsoku w:val="0"/>
        <w:overflowPunct w:val="0"/>
        <w:ind w:left="1418" w:hanging="709"/>
        <w:rPr>
          <w:color w:val="000000" w:themeColor="text1"/>
        </w:rPr>
      </w:pPr>
      <w:r w:rsidRPr="00621286">
        <w:rPr>
          <w:color w:val="000000" w:themeColor="text1"/>
        </w:rPr>
        <w:t>Confirmation that the tenderer has the resources available to meet the requirements outlined in this brief and its timelines</w:t>
      </w:r>
    </w:p>
    <w:p w14:paraId="766304A1" w14:textId="2C546C9A" w:rsidR="000929C8" w:rsidRPr="00621286" w:rsidRDefault="00F241D3" w:rsidP="000F63C6">
      <w:pPr>
        <w:pStyle w:val="BodyText"/>
        <w:numPr>
          <w:ilvl w:val="0"/>
          <w:numId w:val="1"/>
        </w:numPr>
        <w:tabs>
          <w:tab w:val="left" w:pos="1418"/>
          <w:tab w:val="left" w:pos="1560"/>
        </w:tabs>
        <w:kinsoku w:val="0"/>
        <w:overflowPunct w:val="0"/>
        <w:ind w:left="1418" w:hanging="709"/>
        <w:rPr>
          <w:color w:val="000000" w:themeColor="text1"/>
        </w:rPr>
      </w:pPr>
      <w:r w:rsidRPr="00621286">
        <w:rPr>
          <w:color w:val="000000" w:themeColor="text1"/>
        </w:rPr>
        <w:t>Conflict of interest statement</w:t>
      </w:r>
      <w:r w:rsidR="004A7F6E" w:rsidRPr="00621286">
        <w:rPr>
          <w:color w:val="000000" w:themeColor="text1"/>
        </w:rPr>
        <w:br/>
      </w:r>
    </w:p>
    <w:p w14:paraId="3F5CB485" w14:textId="7E372096" w:rsidR="00956E4E" w:rsidRDefault="00E878B2" w:rsidP="00A626D2">
      <w:pPr>
        <w:pStyle w:val="BodyText"/>
        <w:tabs>
          <w:tab w:val="left" w:pos="709"/>
        </w:tabs>
        <w:kinsoku w:val="0"/>
        <w:overflowPunct w:val="0"/>
        <w:ind w:left="720" w:hanging="720"/>
        <w:rPr>
          <w:color w:val="000000" w:themeColor="text1"/>
          <w:spacing w:val="-1"/>
        </w:rPr>
      </w:pPr>
      <w:r w:rsidRPr="00621286">
        <w:rPr>
          <w:color w:val="000000" w:themeColor="text1"/>
          <w:spacing w:val="-1"/>
        </w:rPr>
        <w:t>6</w:t>
      </w:r>
      <w:r w:rsidR="00A626D2" w:rsidRPr="00621286">
        <w:rPr>
          <w:color w:val="000000" w:themeColor="text1"/>
          <w:spacing w:val="-1"/>
        </w:rPr>
        <w:t>.</w:t>
      </w:r>
      <w:r w:rsidR="005573B7" w:rsidRPr="00621286">
        <w:rPr>
          <w:color w:val="000000" w:themeColor="text1"/>
          <w:spacing w:val="-1"/>
        </w:rPr>
        <w:t>2</w:t>
      </w:r>
      <w:r w:rsidR="00956E4E" w:rsidRPr="00621286">
        <w:rPr>
          <w:color w:val="000000" w:themeColor="text1"/>
          <w:spacing w:val="-1"/>
        </w:rPr>
        <w:tab/>
        <w:t>Proposal and compliancy matrix</w:t>
      </w:r>
    </w:p>
    <w:p w14:paraId="23EA111B" w14:textId="77777777" w:rsidR="00161A1A" w:rsidRPr="00621286" w:rsidRDefault="00161A1A" w:rsidP="00A626D2">
      <w:pPr>
        <w:pStyle w:val="BodyText"/>
        <w:tabs>
          <w:tab w:val="left" w:pos="709"/>
        </w:tabs>
        <w:kinsoku w:val="0"/>
        <w:overflowPunct w:val="0"/>
        <w:ind w:left="720" w:hanging="720"/>
        <w:rPr>
          <w:color w:val="000000" w:themeColor="text1"/>
          <w:spacing w:val="-1"/>
        </w:rPr>
      </w:pPr>
    </w:p>
    <w:p w14:paraId="3697E639" w14:textId="36F8E71D" w:rsidR="002E24C0" w:rsidRDefault="00956E4E" w:rsidP="00A626D2">
      <w:pPr>
        <w:pStyle w:val="BodyText"/>
        <w:tabs>
          <w:tab w:val="left" w:pos="709"/>
        </w:tabs>
        <w:kinsoku w:val="0"/>
        <w:overflowPunct w:val="0"/>
        <w:ind w:left="720" w:hanging="720"/>
        <w:rPr>
          <w:color w:val="000000" w:themeColor="text1"/>
          <w:spacing w:val="-1"/>
        </w:rPr>
      </w:pPr>
      <w:r w:rsidRPr="00621286">
        <w:rPr>
          <w:color w:val="000000" w:themeColor="text1"/>
          <w:spacing w:val="-1"/>
        </w:rPr>
        <w:t>6.3</w:t>
      </w:r>
      <w:r w:rsidRPr="00621286">
        <w:rPr>
          <w:color w:val="000000" w:themeColor="text1"/>
          <w:spacing w:val="-1"/>
        </w:rPr>
        <w:tab/>
      </w:r>
      <w:r w:rsidR="002E24C0" w:rsidRPr="00621286">
        <w:rPr>
          <w:color w:val="000000" w:themeColor="text1"/>
          <w:spacing w:val="-1"/>
        </w:rPr>
        <w:t>Budget</w:t>
      </w:r>
    </w:p>
    <w:p w14:paraId="05C70494" w14:textId="77777777" w:rsidR="00E04FD4" w:rsidRPr="00621286" w:rsidRDefault="00E04FD4" w:rsidP="00A626D2">
      <w:pPr>
        <w:pStyle w:val="BodyText"/>
        <w:tabs>
          <w:tab w:val="left" w:pos="709"/>
        </w:tabs>
        <w:kinsoku w:val="0"/>
        <w:overflowPunct w:val="0"/>
        <w:ind w:left="720" w:hanging="720"/>
        <w:rPr>
          <w:color w:val="000000" w:themeColor="text1"/>
          <w:spacing w:val="-1"/>
        </w:rPr>
      </w:pPr>
    </w:p>
    <w:p w14:paraId="7C67EF3F" w14:textId="77777777" w:rsidR="002E24C0" w:rsidRPr="00621286" w:rsidRDefault="002E24C0" w:rsidP="006268C8">
      <w:pPr>
        <w:pStyle w:val="BodyText"/>
        <w:tabs>
          <w:tab w:val="left" w:pos="1276"/>
        </w:tabs>
        <w:kinsoku w:val="0"/>
        <w:overflowPunct w:val="0"/>
        <w:ind w:left="0" w:right="197" w:firstLine="0"/>
        <w:rPr>
          <w:color w:val="000000" w:themeColor="text1"/>
          <w:spacing w:val="-1"/>
        </w:rPr>
      </w:pPr>
    </w:p>
    <w:p w14:paraId="2A7D9B57" w14:textId="54B670C3" w:rsidR="009E5BAE" w:rsidRPr="00621286" w:rsidRDefault="00E878B2" w:rsidP="006268C8">
      <w:pPr>
        <w:kinsoku w:val="0"/>
        <w:overflowPunct w:val="0"/>
        <w:rPr>
          <w:rFonts w:ascii="Verdana" w:hAnsi="Verdana" w:cs="Verdana"/>
          <w:b/>
          <w:iCs/>
          <w:color w:val="000000" w:themeColor="text1"/>
          <w:spacing w:val="-1"/>
          <w:sz w:val="22"/>
          <w:szCs w:val="22"/>
        </w:rPr>
      </w:pPr>
      <w:r w:rsidRPr="00621286">
        <w:rPr>
          <w:rFonts w:ascii="Verdana" w:hAnsi="Verdana" w:cs="Verdana"/>
          <w:b/>
          <w:iCs/>
          <w:color w:val="000000" w:themeColor="text1"/>
          <w:spacing w:val="-1"/>
          <w:sz w:val="22"/>
          <w:szCs w:val="22"/>
        </w:rPr>
        <w:t>7</w:t>
      </w:r>
      <w:r w:rsidR="003D4F03" w:rsidRPr="00621286">
        <w:rPr>
          <w:rFonts w:ascii="Verdana" w:hAnsi="Verdana" w:cs="Verdana"/>
          <w:b/>
          <w:iCs/>
          <w:color w:val="000000" w:themeColor="text1"/>
          <w:spacing w:val="-1"/>
          <w:sz w:val="22"/>
          <w:szCs w:val="22"/>
        </w:rPr>
        <w:t>.</w:t>
      </w:r>
      <w:r w:rsidR="003D4F03" w:rsidRPr="00621286">
        <w:rPr>
          <w:rFonts w:ascii="Verdana" w:hAnsi="Verdana" w:cs="Verdana"/>
          <w:b/>
          <w:iCs/>
          <w:color w:val="000000" w:themeColor="text1"/>
          <w:spacing w:val="-1"/>
          <w:sz w:val="22"/>
          <w:szCs w:val="22"/>
        </w:rPr>
        <w:tab/>
      </w:r>
      <w:r w:rsidR="00043839" w:rsidRPr="00621286">
        <w:rPr>
          <w:rFonts w:ascii="Verdana" w:hAnsi="Verdana" w:cs="Verdana"/>
          <w:b/>
          <w:iCs/>
          <w:color w:val="000000" w:themeColor="text1"/>
          <w:spacing w:val="-1"/>
          <w:sz w:val="22"/>
          <w:szCs w:val="22"/>
        </w:rPr>
        <w:t xml:space="preserve"> </w:t>
      </w:r>
      <w:r w:rsidR="009E5BAE" w:rsidRPr="00621286">
        <w:rPr>
          <w:rFonts w:ascii="Verdana" w:hAnsi="Verdana" w:cs="Verdana"/>
          <w:b/>
          <w:iCs/>
          <w:color w:val="000000" w:themeColor="text1"/>
          <w:spacing w:val="-1"/>
          <w:sz w:val="22"/>
          <w:szCs w:val="22"/>
        </w:rPr>
        <w:t>Sub-contracting</w:t>
      </w:r>
    </w:p>
    <w:p w14:paraId="2FBD288E" w14:textId="77777777" w:rsidR="009E5BAE" w:rsidRPr="00621286" w:rsidRDefault="009E5BAE" w:rsidP="006268C8">
      <w:pPr>
        <w:kinsoku w:val="0"/>
        <w:overflowPunct w:val="0"/>
        <w:ind w:left="120"/>
        <w:rPr>
          <w:rFonts w:ascii="Verdana" w:hAnsi="Verdana" w:cs="Verdana"/>
          <w:b/>
          <w:color w:val="000000" w:themeColor="text1"/>
          <w:sz w:val="22"/>
          <w:szCs w:val="22"/>
        </w:rPr>
      </w:pPr>
    </w:p>
    <w:p w14:paraId="06C9A229" w14:textId="3F07485B" w:rsidR="009E5BAE" w:rsidRDefault="009E5BAE" w:rsidP="006268C8">
      <w:pPr>
        <w:spacing w:before="60" w:after="60"/>
        <w:rPr>
          <w:rFonts w:ascii="Verdana" w:eastAsia="Times New Roman" w:hAnsi="Verdana" w:cs="Arial Narrow"/>
          <w:color w:val="000000" w:themeColor="text1"/>
          <w:sz w:val="22"/>
          <w:szCs w:val="22"/>
        </w:rPr>
      </w:pPr>
      <w:r w:rsidRPr="00621286">
        <w:rPr>
          <w:rFonts w:ascii="Verdana" w:eastAsia="Times New Roman" w:hAnsi="Verdana" w:cs="Arial Narrow"/>
          <w:color w:val="000000" w:themeColor="text1"/>
          <w:sz w:val="22"/>
          <w:szCs w:val="22"/>
        </w:rPr>
        <w:t xml:space="preserve">Tenderers should note that a consortia can submit a tender but the sub-contracting of aspects of this commission after appointment will only be allowed by prior agreement with </w:t>
      </w:r>
      <w:r w:rsidR="004A7F6E" w:rsidRPr="00621286">
        <w:rPr>
          <w:rFonts w:ascii="Verdana" w:eastAsia="Times New Roman" w:hAnsi="Verdana" w:cs="Arial Narrow"/>
          <w:color w:val="000000" w:themeColor="text1"/>
          <w:sz w:val="22"/>
          <w:szCs w:val="22"/>
        </w:rPr>
        <w:t>Flann Microwave Ltd</w:t>
      </w:r>
      <w:r w:rsidR="004B66F2" w:rsidRPr="00621286">
        <w:rPr>
          <w:rFonts w:ascii="Verdana" w:eastAsia="Times New Roman" w:hAnsi="Verdana" w:cs="Arial Narrow"/>
          <w:color w:val="000000" w:themeColor="text1"/>
          <w:sz w:val="22"/>
          <w:szCs w:val="22"/>
        </w:rPr>
        <w:t>.</w:t>
      </w:r>
    </w:p>
    <w:p w14:paraId="3EBE72F0" w14:textId="77777777" w:rsidR="00E04FD4" w:rsidRPr="00621286" w:rsidRDefault="00E04FD4" w:rsidP="006268C8">
      <w:pPr>
        <w:spacing w:before="60" w:after="60"/>
        <w:rPr>
          <w:rFonts w:ascii="Verdana" w:eastAsia="Times New Roman" w:hAnsi="Verdana" w:cs="Arial Narrow"/>
          <w:color w:val="000000" w:themeColor="text1"/>
          <w:sz w:val="22"/>
          <w:szCs w:val="22"/>
        </w:rPr>
      </w:pPr>
    </w:p>
    <w:p w14:paraId="005EB8D1" w14:textId="77777777" w:rsidR="009E5BAE" w:rsidRPr="00621286" w:rsidRDefault="009E5BAE" w:rsidP="006268C8">
      <w:pPr>
        <w:kinsoku w:val="0"/>
        <w:overflowPunct w:val="0"/>
        <w:spacing w:before="3"/>
        <w:rPr>
          <w:rFonts w:ascii="Verdana" w:hAnsi="Verdana" w:cs="Verdana"/>
          <w:color w:val="000000" w:themeColor="text1"/>
          <w:sz w:val="22"/>
          <w:szCs w:val="22"/>
        </w:rPr>
      </w:pPr>
    </w:p>
    <w:p w14:paraId="09FFA39B" w14:textId="220CDF81" w:rsidR="009E5BAE" w:rsidRPr="00621286" w:rsidRDefault="00E878B2" w:rsidP="006268C8">
      <w:pPr>
        <w:kinsoku w:val="0"/>
        <w:overflowPunct w:val="0"/>
        <w:rPr>
          <w:rFonts w:ascii="Verdana" w:hAnsi="Verdana" w:cs="Verdana"/>
          <w:b/>
          <w:iCs/>
          <w:color w:val="000000" w:themeColor="text1"/>
          <w:spacing w:val="-1"/>
          <w:sz w:val="22"/>
          <w:szCs w:val="22"/>
        </w:rPr>
      </w:pPr>
      <w:r w:rsidRPr="00621286">
        <w:rPr>
          <w:rFonts w:ascii="Verdana" w:hAnsi="Verdana" w:cs="Verdana"/>
          <w:b/>
          <w:iCs/>
          <w:color w:val="000000" w:themeColor="text1"/>
          <w:spacing w:val="-1"/>
          <w:sz w:val="22"/>
          <w:szCs w:val="22"/>
        </w:rPr>
        <w:t>8</w:t>
      </w:r>
      <w:r w:rsidR="003D4F03" w:rsidRPr="00621286">
        <w:rPr>
          <w:rFonts w:ascii="Verdana" w:hAnsi="Verdana" w:cs="Verdana"/>
          <w:b/>
          <w:iCs/>
          <w:color w:val="000000" w:themeColor="text1"/>
          <w:spacing w:val="-1"/>
          <w:sz w:val="22"/>
          <w:szCs w:val="22"/>
        </w:rPr>
        <w:t>.</w:t>
      </w:r>
      <w:r w:rsidR="00043839" w:rsidRPr="00621286">
        <w:rPr>
          <w:rFonts w:ascii="Verdana" w:hAnsi="Verdana" w:cs="Verdana"/>
          <w:b/>
          <w:iCs/>
          <w:color w:val="000000" w:themeColor="text1"/>
          <w:spacing w:val="-1"/>
          <w:sz w:val="22"/>
          <w:szCs w:val="22"/>
        </w:rPr>
        <w:t xml:space="preserve"> </w:t>
      </w:r>
      <w:r w:rsidR="003D4F03" w:rsidRPr="00621286">
        <w:rPr>
          <w:rFonts w:ascii="Verdana" w:hAnsi="Verdana" w:cs="Verdana"/>
          <w:b/>
          <w:iCs/>
          <w:color w:val="000000" w:themeColor="text1"/>
          <w:spacing w:val="-1"/>
          <w:sz w:val="22"/>
          <w:szCs w:val="22"/>
        </w:rPr>
        <w:tab/>
      </w:r>
      <w:r w:rsidR="009E5BAE" w:rsidRPr="00621286">
        <w:rPr>
          <w:rFonts w:ascii="Verdana" w:hAnsi="Verdana" w:cs="Verdana"/>
          <w:b/>
          <w:iCs/>
          <w:color w:val="000000" w:themeColor="text1"/>
          <w:spacing w:val="-1"/>
          <w:sz w:val="22"/>
          <w:szCs w:val="22"/>
        </w:rPr>
        <w:t xml:space="preserve">Conflicts </w:t>
      </w:r>
      <w:r w:rsidR="009E5BAE" w:rsidRPr="00621286">
        <w:rPr>
          <w:rFonts w:ascii="Verdana" w:hAnsi="Verdana" w:cs="Verdana"/>
          <w:b/>
          <w:iCs/>
          <w:color w:val="000000" w:themeColor="text1"/>
          <w:sz w:val="22"/>
          <w:szCs w:val="22"/>
        </w:rPr>
        <w:t>of</w:t>
      </w:r>
      <w:r w:rsidR="009E5BAE" w:rsidRPr="00621286">
        <w:rPr>
          <w:rFonts w:ascii="Verdana" w:hAnsi="Verdana" w:cs="Verdana"/>
          <w:b/>
          <w:iCs/>
          <w:color w:val="000000" w:themeColor="text1"/>
          <w:spacing w:val="-2"/>
          <w:sz w:val="22"/>
          <w:szCs w:val="22"/>
        </w:rPr>
        <w:t xml:space="preserve"> </w:t>
      </w:r>
      <w:r w:rsidR="009E5BAE" w:rsidRPr="00621286">
        <w:rPr>
          <w:rFonts w:ascii="Verdana" w:hAnsi="Verdana" w:cs="Verdana"/>
          <w:b/>
          <w:iCs/>
          <w:color w:val="000000" w:themeColor="text1"/>
          <w:spacing w:val="-1"/>
          <w:sz w:val="22"/>
          <w:szCs w:val="22"/>
        </w:rPr>
        <w:t>Interest</w:t>
      </w:r>
    </w:p>
    <w:p w14:paraId="2F343891" w14:textId="77777777" w:rsidR="009E5BAE" w:rsidRPr="00621286" w:rsidRDefault="009E5BAE" w:rsidP="006268C8">
      <w:pPr>
        <w:kinsoku w:val="0"/>
        <w:overflowPunct w:val="0"/>
        <w:ind w:left="120"/>
        <w:rPr>
          <w:rFonts w:ascii="Verdana" w:hAnsi="Verdana" w:cs="Verdana"/>
          <w:b/>
          <w:color w:val="000000" w:themeColor="text1"/>
          <w:sz w:val="22"/>
          <w:szCs w:val="22"/>
        </w:rPr>
      </w:pPr>
    </w:p>
    <w:p w14:paraId="016AE28E" w14:textId="33A36739" w:rsidR="009E5BAE" w:rsidRPr="00621286" w:rsidRDefault="009E5BAE" w:rsidP="006268C8">
      <w:pPr>
        <w:kinsoku w:val="0"/>
        <w:overflowPunct w:val="0"/>
        <w:spacing w:before="42"/>
        <w:ind w:right="170"/>
        <w:rPr>
          <w:rFonts w:ascii="Verdana" w:hAnsi="Verdana" w:cs="Verdana"/>
          <w:color w:val="000000" w:themeColor="text1"/>
          <w:spacing w:val="-1"/>
          <w:sz w:val="22"/>
          <w:szCs w:val="22"/>
        </w:rPr>
      </w:pPr>
      <w:r w:rsidRPr="00621286">
        <w:rPr>
          <w:rFonts w:ascii="Verdana" w:eastAsia="Times New Roman" w:hAnsi="Verdana" w:cs="Arial Narrow"/>
          <w:color w:val="000000" w:themeColor="text1"/>
          <w:sz w:val="22"/>
          <w:szCs w:val="22"/>
        </w:rPr>
        <w:t>Tenderers must provide a clear statement with regard to potential conflicts of</w:t>
      </w:r>
      <w:r w:rsidRPr="00621286">
        <w:rPr>
          <w:rFonts w:ascii="Verdana" w:hAnsi="Verdana" w:cs="Verdana"/>
          <w:color w:val="000000" w:themeColor="text1"/>
          <w:spacing w:val="47"/>
          <w:sz w:val="22"/>
          <w:szCs w:val="22"/>
        </w:rPr>
        <w:t xml:space="preserve"> </w:t>
      </w:r>
      <w:r w:rsidRPr="00621286">
        <w:rPr>
          <w:rFonts w:ascii="Verdana" w:hAnsi="Verdana" w:cs="Verdana"/>
          <w:color w:val="000000" w:themeColor="text1"/>
          <w:spacing w:val="-1"/>
          <w:sz w:val="22"/>
          <w:szCs w:val="22"/>
        </w:rPr>
        <w:t>interests.</w:t>
      </w:r>
      <w:r w:rsidRPr="00621286">
        <w:rPr>
          <w:rFonts w:ascii="Verdana" w:hAnsi="Verdana" w:cs="Verdana"/>
          <w:color w:val="000000" w:themeColor="text1"/>
          <w:spacing w:val="-2"/>
          <w:sz w:val="22"/>
          <w:szCs w:val="22"/>
        </w:rPr>
        <w:t xml:space="preserve"> </w:t>
      </w:r>
      <w:r w:rsidRPr="00621286">
        <w:rPr>
          <w:rFonts w:ascii="Verdana" w:hAnsi="Verdana" w:cs="Verdana"/>
          <w:color w:val="000000" w:themeColor="text1"/>
          <w:spacing w:val="-1"/>
          <w:sz w:val="22"/>
          <w:szCs w:val="22"/>
        </w:rPr>
        <w:t>Therefore,</w:t>
      </w:r>
      <w:r w:rsidRPr="00621286">
        <w:rPr>
          <w:rFonts w:ascii="Verdana" w:hAnsi="Verdana" w:cs="Verdana"/>
          <w:color w:val="000000" w:themeColor="text1"/>
          <w:spacing w:val="-2"/>
          <w:sz w:val="22"/>
          <w:szCs w:val="22"/>
        </w:rPr>
        <w:t xml:space="preserve"> </w:t>
      </w:r>
      <w:r w:rsidRPr="00621286">
        <w:rPr>
          <w:rFonts w:ascii="Verdana" w:hAnsi="Verdana" w:cs="Verdana"/>
          <w:b/>
          <w:bCs/>
          <w:color w:val="000000" w:themeColor="text1"/>
          <w:spacing w:val="-1"/>
          <w:sz w:val="22"/>
          <w:szCs w:val="22"/>
        </w:rPr>
        <w:t>please</w:t>
      </w:r>
      <w:r w:rsidRPr="00621286">
        <w:rPr>
          <w:rFonts w:ascii="Verdana" w:hAnsi="Verdana" w:cs="Verdana"/>
          <w:b/>
          <w:bCs/>
          <w:color w:val="000000" w:themeColor="text1"/>
          <w:spacing w:val="-2"/>
          <w:sz w:val="22"/>
          <w:szCs w:val="22"/>
        </w:rPr>
        <w:t xml:space="preserve"> </w:t>
      </w:r>
      <w:r w:rsidRPr="00621286">
        <w:rPr>
          <w:rFonts w:ascii="Verdana" w:hAnsi="Verdana" w:cs="Verdana"/>
          <w:b/>
          <w:bCs/>
          <w:color w:val="000000" w:themeColor="text1"/>
          <w:spacing w:val="-1"/>
          <w:sz w:val="22"/>
          <w:szCs w:val="22"/>
        </w:rPr>
        <w:t>confirm within your tender submission</w:t>
      </w:r>
      <w:r w:rsidRPr="00621286">
        <w:rPr>
          <w:rFonts w:ascii="Verdana" w:hAnsi="Verdana" w:cs="Verdana"/>
          <w:b/>
          <w:bCs/>
          <w:color w:val="000000" w:themeColor="text1"/>
          <w:sz w:val="22"/>
          <w:szCs w:val="22"/>
        </w:rPr>
        <w:t xml:space="preserve"> </w:t>
      </w:r>
      <w:r w:rsidRPr="00621286">
        <w:rPr>
          <w:rFonts w:ascii="Verdana" w:hAnsi="Verdana" w:cs="Verdana"/>
          <w:color w:val="000000" w:themeColor="text1"/>
          <w:spacing w:val="-1"/>
          <w:sz w:val="22"/>
          <w:szCs w:val="22"/>
        </w:rPr>
        <w:t>whether,</w:t>
      </w:r>
      <w:r w:rsidRPr="00621286">
        <w:rPr>
          <w:rFonts w:ascii="Verdana" w:hAnsi="Verdana" w:cs="Verdana"/>
          <w:color w:val="000000" w:themeColor="text1"/>
          <w:spacing w:val="-2"/>
          <w:sz w:val="22"/>
          <w:szCs w:val="22"/>
        </w:rPr>
        <w:t xml:space="preserve"> </w:t>
      </w:r>
      <w:r w:rsidRPr="00621286">
        <w:rPr>
          <w:rFonts w:ascii="Verdana" w:hAnsi="Verdana" w:cs="Verdana"/>
          <w:color w:val="000000" w:themeColor="text1"/>
          <w:spacing w:val="-1"/>
          <w:sz w:val="22"/>
          <w:szCs w:val="22"/>
        </w:rPr>
        <w:t>to the best</w:t>
      </w:r>
      <w:r w:rsidRPr="00621286">
        <w:rPr>
          <w:rFonts w:ascii="Verdana" w:hAnsi="Verdana" w:cs="Verdana"/>
          <w:color w:val="000000" w:themeColor="text1"/>
          <w:spacing w:val="-2"/>
          <w:sz w:val="22"/>
          <w:szCs w:val="22"/>
        </w:rPr>
        <w:t xml:space="preserve"> </w:t>
      </w:r>
      <w:r w:rsidRPr="00621286">
        <w:rPr>
          <w:rFonts w:ascii="Verdana" w:hAnsi="Verdana" w:cs="Verdana"/>
          <w:color w:val="000000" w:themeColor="text1"/>
          <w:sz w:val="22"/>
          <w:szCs w:val="22"/>
        </w:rPr>
        <w:t>of</w:t>
      </w:r>
      <w:r w:rsidRPr="00621286">
        <w:rPr>
          <w:rFonts w:ascii="Verdana" w:hAnsi="Verdana" w:cs="Verdana"/>
          <w:color w:val="000000" w:themeColor="text1"/>
          <w:spacing w:val="-2"/>
          <w:sz w:val="22"/>
          <w:szCs w:val="22"/>
        </w:rPr>
        <w:t xml:space="preserve"> </w:t>
      </w:r>
      <w:r w:rsidRPr="00621286">
        <w:rPr>
          <w:rFonts w:ascii="Verdana" w:hAnsi="Verdana" w:cs="Verdana"/>
          <w:color w:val="000000" w:themeColor="text1"/>
          <w:spacing w:val="-1"/>
          <w:sz w:val="22"/>
          <w:szCs w:val="22"/>
        </w:rPr>
        <w:t>your</w:t>
      </w:r>
      <w:r w:rsidRPr="00621286">
        <w:rPr>
          <w:rFonts w:ascii="Verdana" w:hAnsi="Verdana" w:cs="Verdana"/>
          <w:color w:val="000000" w:themeColor="text1"/>
          <w:spacing w:val="40"/>
          <w:sz w:val="22"/>
          <w:szCs w:val="22"/>
        </w:rPr>
        <w:t xml:space="preserve"> </w:t>
      </w:r>
      <w:r w:rsidRPr="00621286">
        <w:rPr>
          <w:rFonts w:ascii="Verdana" w:hAnsi="Verdana" w:cs="Verdana"/>
          <w:color w:val="000000" w:themeColor="text1"/>
          <w:spacing w:val="-1"/>
          <w:sz w:val="22"/>
          <w:szCs w:val="22"/>
        </w:rPr>
        <w:t>knowledge,</w:t>
      </w:r>
      <w:r w:rsidRPr="00621286">
        <w:rPr>
          <w:rFonts w:ascii="Verdana" w:hAnsi="Verdana" w:cs="Verdana"/>
          <w:color w:val="000000" w:themeColor="text1"/>
          <w:spacing w:val="-2"/>
          <w:sz w:val="22"/>
          <w:szCs w:val="22"/>
        </w:rPr>
        <w:t xml:space="preserve"> </w:t>
      </w:r>
      <w:r w:rsidRPr="00621286">
        <w:rPr>
          <w:rFonts w:ascii="Verdana" w:hAnsi="Verdana" w:cs="Verdana"/>
          <w:color w:val="000000" w:themeColor="text1"/>
          <w:spacing w:val="-1"/>
          <w:sz w:val="22"/>
          <w:szCs w:val="22"/>
        </w:rPr>
        <w:t>there</w:t>
      </w:r>
      <w:r w:rsidRPr="00621286">
        <w:rPr>
          <w:rFonts w:ascii="Verdana" w:hAnsi="Verdana" w:cs="Verdana"/>
          <w:color w:val="000000" w:themeColor="text1"/>
          <w:spacing w:val="2"/>
          <w:sz w:val="22"/>
          <w:szCs w:val="22"/>
        </w:rPr>
        <w:t xml:space="preserve"> </w:t>
      </w:r>
      <w:r w:rsidRPr="00621286">
        <w:rPr>
          <w:rFonts w:ascii="Verdana" w:hAnsi="Verdana" w:cs="Verdana"/>
          <w:color w:val="000000" w:themeColor="text1"/>
          <w:spacing w:val="-2"/>
          <w:sz w:val="22"/>
          <w:szCs w:val="22"/>
        </w:rPr>
        <w:t>is</w:t>
      </w:r>
      <w:r w:rsidRPr="00621286">
        <w:rPr>
          <w:rFonts w:ascii="Verdana" w:hAnsi="Verdana" w:cs="Verdana"/>
          <w:color w:val="000000" w:themeColor="text1"/>
          <w:spacing w:val="-1"/>
          <w:sz w:val="22"/>
          <w:szCs w:val="22"/>
        </w:rPr>
        <w:t xml:space="preserve"> </w:t>
      </w:r>
      <w:r w:rsidRPr="00621286">
        <w:rPr>
          <w:rFonts w:ascii="Verdana" w:hAnsi="Verdana" w:cs="Verdana"/>
          <w:color w:val="000000" w:themeColor="text1"/>
          <w:sz w:val="22"/>
          <w:szCs w:val="22"/>
        </w:rPr>
        <w:t>any</w:t>
      </w:r>
      <w:r w:rsidRPr="00621286">
        <w:rPr>
          <w:rFonts w:ascii="Verdana" w:hAnsi="Verdana" w:cs="Verdana"/>
          <w:color w:val="000000" w:themeColor="text1"/>
          <w:spacing w:val="-2"/>
          <w:sz w:val="22"/>
          <w:szCs w:val="22"/>
        </w:rPr>
        <w:t xml:space="preserve"> </w:t>
      </w:r>
      <w:r w:rsidRPr="00621286">
        <w:rPr>
          <w:rFonts w:ascii="Verdana" w:hAnsi="Verdana" w:cs="Verdana"/>
          <w:color w:val="000000" w:themeColor="text1"/>
          <w:spacing w:val="-1"/>
          <w:sz w:val="22"/>
          <w:szCs w:val="22"/>
        </w:rPr>
        <w:t>conflict</w:t>
      </w:r>
      <w:r w:rsidRPr="00621286">
        <w:rPr>
          <w:rFonts w:ascii="Verdana" w:hAnsi="Verdana" w:cs="Verdana"/>
          <w:color w:val="000000" w:themeColor="text1"/>
          <w:spacing w:val="1"/>
          <w:sz w:val="22"/>
          <w:szCs w:val="22"/>
        </w:rPr>
        <w:t xml:space="preserve"> </w:t>
      </w:r>
      <w:r w:rsidRPr="00621286">
        <w:rPr>
          <w:rFonts w:ascii="Verdana" w:hAnsi="Verdana" w:cs="Verdana"/>
          <w:color w:val="000000" w:themeColor="text1"/>
          <w:sz w:val="22"/>
          <w:szCs w:val="22"/>
        </w:rPr>
        <w:t xml:space="preserve">of </w:t>
      </w:r>
      <w:r w:rsidRPr="00621286">
        <w:rPr>
          <w:rFonts w:ascii="Verdana" w:hAnsi="Verdana" w:cs="Verdana"/>
          <w:color w:val="000000" w:themeColor="text1"/>
          <w:spacing w:val="-1"/>
          <w:sz w:val="22"/>
          <w:szCs w:val="22"/>
        </w:rPr>
        <w:t>interest</w:t>
      </w:r>
      <w:r w:rsidRPr="00621286">
        <w:rPr>
          <w:rFonts w:ascii="Verdana" w:hAnsi="Verdana" w:cs="Verdana"/>
          <w:color w:val="000000" w:themeColor="text1"/>
          <w:spacing w:val="-2"/>
          <w:sz w:val="22"/>
          <w:szCs w:val="22"/>
        </w:rPr>
        <w:t xml:space="preserve"> </w:t>
      </w:r>
      <w:r w:rsidRPr="00621286">
        <w:rPr>
          <w:rFonts w:ascii="Verdana" w:hAnsi="Verdana" w:cs="Verdana"/>
          <w:color w:val="000000" w:themeColor="text1"/>
          <w:spacing w:val="-1"/>
          <w:sz w:val="22"/>
          <w:szCs w:val="22"/>
        </w:rPr>
        <w:t>between</w:t>
      </w:r>
      <w:r w:rsidRPr="00621286">
        <w:rPr>
          <w:rFonts w:ascii="Verdana" w:hAnsi="Verdana" w:cs="Verdana"/>
          <w:color w:val="000000" w:themeColor="text1"/>
          <w:spacing w:val="-2"/>
          <w:sz w:val="22"/>
          <w:szCs w:val="22"/>
        </w:rPr>
        <w:t xml:space="preserve"> </w:t>
      </w:r>
      <w:r w:rsidRPr="00621286">
        <w:rPr>
          <w:rFonts w:ascii="Verdana" w:hAnsi="Verdana" w:cs="Verdana"/>
          <w:color w:val="000000" w:themeColor="text1"/>
          <w:spacing w:val="-1"/>
          <w:sz w:val="22"/>
          <w:szCs w:val="22"/>
        </w:rPr>
        <w:t>your</w:t>
      </w:r>
      <w:r w:rsidRPr="00621286">
        <w:rPr>
          <w:rFonts w:ascii="Verdana" w:hAnsi="Verdana" w:cs="Verdana"/>
          <w:color w:val="000000" w:themeColor="text1"/>
          <w:spacing w:val="-2"/>
          <w:sz w:val="22"/>
          <w:szCs w:val="22"/>
        </w:rPr>
        <w:t xml:space="preserve"> </w:t>
      </w:r>
      <w:r w:rsidRPr="00621286">
        <w:rPr>
          <w:rFonts w:ascii="Verdana" w:hAnsi="Verdana" w:cs="Verdana"/>
          <w:color w:val="000000" w:themeColor="text1"/>
          <w:spacing w:val="-1"/>
          <w:sz w:val="22"/>
          <w:szCs w:val="22"/>
        </w:rPr>
        <w:t>organisation</w:t>
      </w:r>
      <w:r w:rsidRPr="00621286">
        <w:rPr>
          <w:rFonts w:ascii="Verdana" w:hAnsi="Verdana" w:cs="Verdana"/>
          <w:color w:val="000000" w:themeColor="text1"/>
          <w:spacing w:val="-2"/>
          <w:sz w:val="22"/>
          <w:szCs w:val="22"/>
        </w:rPr>
        <w:t xml:space="preserve"> </w:t>
      </w:r>
      <w:r w:rsidRPr="00621286">
        <w:rPr>
          <w:rFonts w:ascii="Verdana" w:hAnsi="Verdana" w:cs="Verdana"/>
          <w:color w:val="000000" w:themeColor="text1"/>
          <w:spacing w:val="-1"/>
          <w:sz w:val="22"/>
          <w:szCs w:val="22"/>
        </w:rPr>
        <w:t>and</w:t>
      </w:r>
      <w:r w:rsidRPr="00621286">
        <w:rPr>
          <w:rFonts w:ascii="Verdana" w:hAnsi="Verdana" w:cs="Verdana"/>
          <w:color w:val="000000" w:themeColor="text1"/>
          <w:spacing w:val="26"/>
          <w:sz w:val="22"/>
          <w:szCs w:val="22"/>
        </w:rPr>
        <w:t xml:space="preserve"> </w:t>
      </w:r>
      <w:r w:rsidR="004A7F6E" w:rsidRPr="00621286">
        <w:rPr>
          <w:rFonts w:ascii="Verdana" w:hAnsi="Verdana" w:cs="Verdana"/>
          <w:color w:val="000000" w:themeColor="text1"/>
          <w:spacing w:val="-1"/>
          <w:sz w:val="22"/>
          <w:szCs w:val="22"/>
        </w:rPr>
        <w:t>Flann Microwave Ltd</w:t>
      </w:r>
      <w:r w:rsidRPr="00621286">
        <w:rPr>
          <w:rFonts w:ascii="Verdana" w:hAnsi="Verdana" w:cs="Verdana"/>
          <w:color w:val="000000" w:themeColor="text1"/>
          <w:spacing w:val="-2"/>
          <w:sz w:val="22"/>
          <w:szCs w:val="22"/>
        </w:rPr>
        <w:t xml:space="preserve"> </w:t>
      </w:r>
      <w:r w:rsidRPr="00621286">
        <w:rPr>
          <w:rFonts w:ascii="Verdana" w:hAnsi="Verdana" w:cs="Verdana"/>
          <w:color w:val="000000" w:themeColor="text1"/>
          <w:sz w:val="22"/>
          <w:szCs w:val="22"/>
        </w:rPr>
        <w:t>or</w:t>
      </w:r>
      <w:r w:rsidRPr="00621286">
        <w:rPr>
          <w:rFonts w:ascii="Verdana" w:hAnsi="Verdana" w:cs="Verdana"/>
          <w:color w:val="000000" w:themeColor="text1"/>
          <w:spacing w:val="-2"/>
          <w:sz w:val="22"/>
          <w:szCs w:val="22"/>
        </w:rPr>
        <w:t xml:space="preserve"> its</w:t>
      </w:r>
      <w:r w:rsidRPr="00621286">
        <w:rPr>
          <w:rFonts w:ascii="Verdana" w:hAnsi="Verdana" w:cs="Verdana"/>
          <w:color w:val="000000" w:themeColor="text1"/>
          <w:spacing w:val="-1"/>
          <w:sz w:val="22"/>
          <w:szCs w:val="22"/>
        </w:rPr>
        <w:t xml:space="preserve"> </w:t>
      </w:r>
      <w:r w:rsidR="00F14C5E" w:rsidRPr="00621286">
        <w:rPr>
          <w:rFonts w:ascii="Verdana" w:hAnsi="Verdana" w:cs="Verdana"/>
          <w:color w:val="000000" w:themeColor="text1"/>
          <w:spacing w:val="-1"/>
          <w:sz w:val="22"/>
          <w:szCs w:val="22"/>
        </w:rPr>
        <w:t>programme</w:t>
      </w:r>
      <w:r w:rsidR="00F138F1" w:rsidRPr="00621286">
        <w:rPr>
          <w:rFonts w:ascii="Verdana" w:hAnsi="Verdana" w:cs="Verdana"/>
          <w:color w:val="000000" w:themeColor="text1"/>
          <w:spacing w:val="-1"/>
          <w:sz w:val="22"/>
          <w:szCs w:val="22"/>
        </w:rPr>
        <w:t xml:space="preserve"> </w:t>
      </w:r>
      <w:r w:rsidRPr="00621286">
        <w:rPr>
          <w:rFonts w:ascii="Verdana" w:hAnsi="Verdana" w:cs="Verdana"/>
          <w:color w:val="000000" w:themeColor="text1"/>
          <w:spacing w:val="-1"/>
          <w:sz w:val="22"/>
          <w:szCs w:val="22"/>
        </w:rPr>
        <w:t>team</w:t>
      </w:r>
      <w:r w:rsidRPr="00621286">
        <w:rPr>
          <w:rFonts w:ascii="Verdana" w:hAnsi="Verdana" w:cs="Verdana"/>
          <w:color w:val="000000" w:themeColor="text1"/>
          <w:spacing w:val="-2"/>
          <w:sz w:val="22"/>
          <w:szCs w:val="22"/>
        </w:rPr>
        <w:t xml:space="preserve"> </w:t>
      </w:r>
      <w:r w:rsidRPr="00621286">
        <w:rPr>
          <w:rFonts w:ascii="Verdana" w:hAnsi="Verdana" w:cs="Verdana"/>
          <w:color w:val="000000" w:themeColor="text1"/>
          <w:spacing w:val="-1"/>
          <w:sz w:val="22"/>
          <w:szCs w:val="22"/>
        </w:rPr>
        <w:t>that</w:t>
      </w:r>
      <w:r w:rsidRPr="00621286">
        <w:rPr>
          <w:rFonts w:ascii="Verdana" w:hAnsi="Verdana" w:cs="Verdana"/>
          <w:color w:val="000000" w:themeColor="text1"/>
          <w:spacing w:val="1"/>
          <w:sz w:val="22"/>
          <w:szCs w:val="22"/>
        </w:rPr>
        <w:t xml:space="preserve"> </w:t>
      </w:r>
      <w:r w:rsidRPr="00621286">
        <w:rPr>
          <w:rFonts w:ascii="Verdana" w:hAnsi="Verdana" w:cs="Verdana"/>
          <w:color w:val="000000" w:themeColor="text1"/>
          <w:spacing w:val="-2"/>
          <w:sz w:val="22"/>
          <w:szCs w:val="22"/>
        </w:rPr>
        <w:t>is</w:t>
      </w:r>
      <w:r w:rsidRPr="00621286">
        <w:rPr>
          <w:rFonts w:ascii="Verdana" w:hAnsi="Verdana" w:cs="Verdana"/>
          <w:color w:val="000000" w:themeColor="text1"/>
          <w:spacing w:val="1"/>
          <w:sz w:val="22"/>
          <w:szCs w:val="22"/>
        </w:rPr>
        <w:t xml:space="preserve"> </w:t>
      </w:r>
      <w:r w:rsidRPr="00621286">
        <w:rPr>
          <w:rFonts w:ascii="Verdana" w:hAnsi="Verdana" w:cs="Verdana"/>
          <w:color w:val="000000" w:themeColor="text1"/>
          <w:spacing w:val="-1"/>
          <w:sz w:val="22"/>
          <w:szCs w:val="22"/>
        </w:rPr>
        <w:t>likely</w:t>
      </w:r>
      <w:r w:rsidRPr="00621286">
        <w:rPr>
          <w:rFonts w:ascii="Verdana" w:hAnsi="Verdana" w:cs="Verdana"/>
          <w:color w:val="000000" w:themeColor="text1"/>
          <w:spacing w:val="-2"/>
          <w:sz w:val="22"/>
          <w:szCs w:val="22"/>
        </w:rPr>
        <w:t xml:space="preserve"> </w:t>
      </w:r>
      <w:r w:rsidRPr="00621286">
        <w:rPr>
          <w:rFonts w:ascii="Verdana" w:hAnsi="Verdana" w:cs="Verdana"/>
          <w:color w:val="000000" w:themeColor="text1"/>
          <w:spacing w:val="-1"/>
          <w:sz w:val="22"/>
          <w:szCs w:val="22"/>
        </w:rPr>
        <w:t>to</w:t>
      </w:r>
      <w:r w:rsidRPr="00621286">
        <w:rPr>
          <w:rFonts w:ascii="Verdana" w:hAnsi="Verdana" w:cs="Verdana"/>
          <w:color w:val="000000" w:themeColor="text1"/>
          <w:spacing w:val="2"/>
          <w:sz w:val="22"/>
          <w:szCs w:val="22"/>
        </w:rPr>
        <w:t xml:space="preserve"> </w:t>
      </w:r>
      <w:r w:rsidRPr="00621286">
        <w:rPr>
          <w:rFonts w:ascii="Verdana" w:hAnsi="Verdana" w:cs="Verdana"/>
          <w:color w:val="000000" w:themeColor="text1"/>
          <w:spacing w:val="-1"/>
          <w:sz w:val="22"/>
          <w:szCs w:val="22"/>
        </w:rPr>
        <w:t xml:space="preserve">influence the outcome </w:t>
      </w:r>
      <w:r w:rsidRPr="00621286">
        <w:rPr>
          <w:rFonts w:ascii="Verdana" w:hAnsi="Verdana" w:cs="Verdana"/>
          <w:color w:val="000000" w:themeColor="text1"/>
          <w:sz w:val="22"/>
          <w:szCs w:val="22"/>
        </w:rPr>
        <w:t>of</w:t>
      </w:r>
      <w:r w:rsidRPr="00621286">
        <w:rPr>
          <w:rFonts w:ascii="Verdana" w:hAnsi="Verdana" w:cs="Verdana"/>
          <w:color w:val="000000" w:themeColor="text1"/>
          <w:spacing w:val="-4"/>
          <w:sz w:val="22"/>
          <w:szCs w:val="22"/>
        </w:rPr>
        <w:t xml:space="preserve"> </w:t>
      </w:r>
      <w:r w:rsidRPr="00621286">
        <w:rPr>
          <w:rFonts w:ascii="Verdana" w:hAnsi="Verdana" w:cs="Verdana"/>
          <w:color w:val="000000" w:themeColor="text1"/>
          <w:spacing w:val="-1"/>
          <w:sz w:val="22"/>
          <w:szCs w:val="22"/>
        </w:rPr>
        <w:t>this</w:t>
      </w:r>
      <w:r w:rsidRPr="00621286">
        <w:rPr>
          <w:rFonts w:ascii="Verdana" w:hAnsi="Verdana" w:cs="Verdana"/>
          <w:color w:val="000000" w:themeColor="text1"/>
          <w:spacing w:val="41"/>
          <w:sz w:val="22"/>
          <w:szCs w:val="22"/>
        </w:rPr>
        <w:t xml:space="preserve"> </w:t>
      </w:r>
      <w:r w:rsidRPr="00621286">
        <w:rPr>
          <w:rFonts w:ascii="Verdana" w:hAnsi="Verdana" w:cs="Verdana"/>
          <w:color w:val="000000" w:themeColor="text1"/>
          <w:spacing w:val="-1"/>
          <w:sz w:val="22"/>
          <w:szCs w:val="22"/>
        </w:rPr>
        <w:t>procurement</w:t>
      </w:r>
      <w:r w:rsidRPr="00621286">
        <w:rPr>
          <w:rFonts w:ascii="Verdana" w:hAnsi="Verdana" w:cs="Verdana"/>
          <w:color w:val="000000" w:themeColor="text1"/>
          <w:spacing w:val="-2"/>
          <w:sz w:val="22"/>
          <w:szCs w:val="22"/>
        </w:rPr>
        <w:t xml:space="preserve"> </w:t>
      </w:r>
      <w:r w:rsidRPr="00621286">
        <w:rPr>
          <w:rFonts w:ascii="Verdana" w:hAnsi="Verdana" w:cs="Verdana"/>
          <w:color w:val="000000" w:themeColor="text1"/>
          <w:spacing w:val="-1"/>
          <w:sz w:val="22"/>
          <w:szCs w:val="22"/>
        </w:rPr>
        <w:t>either</w:t>
      </w:r>
      <w:r w:rsidRPr="00621286">
        <w:rPr>
          <w:rFonts w:ascii="Verdana" w:hAnsi="Verdana" w:cs="Verdana"/>
          <w:color w:val="000000" w:themeColor="text1"/>
          <w:spacing w:val="-2"/>
          <w:sz w:val="22"/>
          <w:szCs w:val="22"/>
        </w:rPr>
        <w:t xml:space="preserve"> </w:t>
      </w:r>
      <w:r w:rsidRPr="00621286">
        <w:rPr>
          <w:rFonts w:ascii="Verdana" w:hAnsi="Verdana" w:cs="Verdana"/>
          <w:color w:val="000000" w:themeColor="text1"/>
          <w:spacing w:val="-1"/>
          <w:sz w:val="22"/>
          <w:szCs w:val="22"/>
        </w:rPr>
        <w:t>directly</w:t>
      </w:r>
      <w:r w:rsidRPr="00621286">
        <w:rPr>
          <w:rFonts w:ascii="Verdana" w:hAnsi="Verdana" w:cs="Verdana"/>
          <w:color w:val="000000" w:themeColor="text1"/>
          <w:spacing w:val="-2"/>
          <w:sz w:val="22"/>
          <w:szCs w:val="22"/>
        </w:rPr>
        <w:t xml:space="preserve"> </w:t>
      </w:r>
      <w:r w:rsidRPr="00621286">
        <w:rPr>
          <w:rFonts w:ascii="Verdana" w:hAnsi="Verdana" w:cs="Verdana"/>
          <w:color w:val="000000" w:themeColor="text1"/>
          <w:sz w:val="22"/>
          <w:szCs w:val="22"/>
        </w:rPr>
        <w:t>or</w:t>
      </w:r>
      <w:r w:rsidRPr="00621286">
        <w:rPr>
          <w:rFonts w:ascii="Verdana" w:hAnsi="Verdana" w:cs="Verdana"/>
          <w:color w:val="000000" w:themeColor="text1"/>
          <w:spacing w:val="1"/>
          <w:sz w:val="22"/>
          <w:szCs w:val="22"/>
        </w:rPr>
        <w:t xml:space="preserve"> </w:t>
      </w:r>
      <w:r w:rsidRPr="00621286">
        <w:rPr>
          <w:rFonts w:ascii="Verdana" w:hAnsi="Verdana" w:cs="Verdana"/>
          <w:color w:val="000000" w:themeColor="text1"/>
          <w:spacing w:val="-1"/>
          <w:sz w:val="22"/>
          <w:szCs w:val="22"/>
        </w:rPr>
        <w:t>indirectly</w:t>
      </w:r>
      <w:r w:rsidRPr="00621286">
        <w:rPr>
          <w:rFonts w:ascii="Verdana" w:hAnsi="Verdana" w:cs="Verdana"/>
          <w:color w:val="000000" w:themeColor="text1"/>
          <w:spacing w:val="-2"/>
          <w:sz w:val="22"/>
          <w:szCs w:val="22"/>
        </w:rPr>
        <w:t xml:space="preserve"> </w:t>
      </w:r>
      <w:r w:rsidRPr="00621286">
        <w:rPr>
          <w:rFonts w:ascii="Verdana" w:hAnsi="Verdana" w:cs="Verdana"/>
          <w:color w:val="000000" w:themeColor="text1"/>
          <w:spacing w:val="-1"/>
          <w:sz w:val="22"/>
          <w:szCs w:val="22"/>
        </w:rPr>
        <w:t>through</w:t>
      </w:r>
      <w:r w:rsidRPr="00621286">
        <w:rPr>
          <w:rFonts w:ascii="Verdana" w:hAnsi="Verdana" w:cs="Verdana"/>
          <w:color w:val="000000" w:themeColor="text1"/>
          <w:spacing w:val="-2"/>
          <w:sz w:val="22"/>
          <w:szCs w:val="22"/>
        </w:rPr>
        <w:t xml:space="preserve"> </w:t>
      </w:r>
      <w:r w:rsidRPr="00621286">
        <w:rPr>
          <w:rFonts w:ascii="Verdana" w:hAnsi="Verdana" w:cs="Verdana"/>
          <w:color w:val="000000" w:themeColor="text1"/>
          <w:spacing w:val="-1"/>
          <w:sz w:val="22"/>
          <w:szCs w:val="22"/>
        </w:rPr>
        <w:t>financial,</w:t>
      </w:r>
      <w:r w:rsidRPr="00621286">
        <w:rPr>
          <w:rFonts w:ascii="Verdana" w:hAnsi="Verdana" w:cs="Verdana"/>
          <w:color w:val="000000" w:themeColor="text1"/>
          <w:spacing w:val="-2"/>
          <w:sz w:val="22"/>
          <w:szCs w:val="22"/>
        </w:rPr>
        <w:t xml:space="preserve"> </w:t>
      </w:r>
      <w:r w:rsidRPr="00621286">
        <w:rPr>
          <w:rFonts w:ascii="Verdana" w:hAnsi="Verdana" w:cs="Verdana"/>
          <w:color w:val="000000" w:themeColor="text1"/>
          <w:spacing w:val="-1"/>
          <w:sz w:val="22"/>
          <w:szCs w:val="22"/>
        </w:rPr>
        <w:t xml:space="preserve">economic </w:t>
      </w:r>
      <w:r w:rsidRPr="00621286">
        <w:rPr>
          <w:rFonts w:ascii="Verdana" w:hAnsi="Verdana" w:cs="Verdana"/>
          <w:color w:val="000000" w:themeColor="text1"/>
          <w:sz w:val="22"/>
          <w:szCs w:val="22"/>
        </w:rPr>
        <w:t>or</w:t>
      </w:r>
      <w:r w:rsidRPr="00621286">
        <w:rPr>
          <w:rFonts w:ascii="Verdana" w:hAnsi="Verdana" w:cs="Verdana"/>
          <w:color w:val="000000" w:themeColor="text1"/>
          <w:spacing w:val="-2"/>
          <w:sz w:val="22"/>
          <w:szCs w:val="22"/>
        </w:rPr>
        <w:t xml:space="preserve"> </w:t>
      </w:r>
      <w:r w:rsidRPr="00621286">
        <w:rPr>
          <w:rFonts w:ascii="Verdana" w:hAnsi="Verdana" w:cs="Verdana"/>
          <w:color w:val="000000" w:themeColor="text1"/>
          <w:spacing w:val="-1"/>
          <w:sz w:val="22"/>
          <w:szCs w:val="22"/>
        </w:rPr>
        <w:t>other</w:t>
      </w:r>
      <w:r w:rsidRPr="00621286">
        <w:rPr>
          <w:rFonts w:ascii="Verdana" w:hAnsi="Verdana" w:cs="Verdana"/>
          <w:color w:val="000000" w:themeColor="text1"/>
          <w:spacing w:val="45"/>
          <w:sz w:val="22"/>
          <w:szCs w:val="22"/>
        </w:rPr>
        <w:t xml:space="preserve"> </w:t>
      </w:r>
      <w:r w:rsidRPr="00621286">
        <w:rPr>
          <w:rFonts w:ascii="Verdana" w:hAnsi="Verdana" w:cs="Verdana"/>
          <w:color w:val="000000" w:themeColor="text1"/>
          <w:spacing w:val="-1"/>
          <w:sz w:val="22"/>
          <w:szCs w:val="22"/>
        </w:rPr>
        <w:t>personal</w:t>
      </w:r>
      <w:r w:rsidRPr="00621286">
        <w:rPr>
          <w:rFonts w:ascii="Verdana" w:hAnsi="Verdana" w:cs="Verdana"/>
          <w:color w:val="000000" w:themeColor="text1"/>
          <w:spacing w:val="-2"/>
          <w:sz w:val="22"/>
          <w:szCs w:val="22"/>
        </w:rPr>
        <w:t xml:space="preserve"> </w:t>
      </w:r>
      <w:r w:rsidRPr="00621286">
        <w:rPr>
          <w:rFonts w:ascii="Verdana" w:hAnsi="Verdana" w:cs="Verdana"/>
          <w:color w:val="000000" w:themeColor="text1"/>
          <w:spacing w:val="-1"/>
          <w:sz w:val="22"/>
          <w:szCs w:val="22"/>
        </w:rPr>
        <w:t>interest</w:t>
      </w:r>
      <w:r w:rsidRPr="00621286">
        <w:rPr>
          <w:rFonts w:ascii="Verdana" w:hAnsi="Verdana" w:cs="Verdana"/>
          <w:color w:val="000000" w:themeColor="text1"/>
          <w:spacing w:val="-2"/>
          <w:sz w:val="22"/>
          <w:szCs w:val="22"/>
        </w:rPr>
        <w:t xml:space="preserve"> </w:t>
      </w:r>
      <w:r w:rsidRPr="00621286">
        <w:rPr>
          <w:rFonts w:ascii="Verdana" w:hAnsi="Verdana" w:cs="Verdana"/>
          <w:color w:val="000000" w:themeColor="text1"/>
          <w:spacing w:val="-1"/>
          <w:sz w:val="22"/>
          <w:szCs w:val="22"/>
        </w:rPr>
        <w:t>which</w:t>
      </w:r>
      <w:r w:rsidRPr="00621286">
        <w:rPr>
          <w:rFonts w:ascii="Verdana" w:hAnsi="Verdana" w:cs="Verdana"/>
          <w:color w:val="000000" w:themeColor="text1"/>
          <w:spacing w:val="-2"/>
          <w:sz w:val="22"/>
          <w:szCs w:val="22"/>
        </w:rPr>
        <w:t xml:space="preserve"> </w:t>
      </w:r>
      <w:r w:rsidRPr="00621286">
        <w:rPr>
          <w:rFonts w:ascii="Verdana" w:hAnsi="Verdana" w:cs="Verdana"/>
          <w:color w:val="000000" w:themeColor="text1"/>
          <w:spacing w:val="-1"/>
          <w:sz w:val="22"/>
          <w:szCs w:val="22"/>
        </w:rPr>
        <w:t>might</w:t>
      </w:r>
      <w:r w:rsidRPr="00621286">
        <w:rPr>
          <w:rFonts w:ascii="Verdana" w:hAnsi="Verdana" w:cs="Verdana"/>
          <w:color w:val="000000" w:themeColor="text1"/>
          <w:spacing w:val="-2"/>
          <w:sz w:val="22"/>
          <w:szCs w:val="22"/>
        </w:rPr>
        <w:t xml:space="preserve"> </w:t>
      </w:r>
      <w:r w:rsidRPr="00621286">
        <w:rPr>
          <w:rFonts w:ascii="Verdana" w:hAnsi="Verdana" w:cs="Verdana"/>
          <w:color w:val="000000" w:themeColor="text1"/>
          <w:spacing w:val="-1"/>
          <w:sz w:val="22"/>
          <w:szCs w:val="22"/>
        </w:rPr>
        <w:t>be perceived</w:t>
      </w:r>
      <w:r w:rsidRPr="00621286">
        <w:rPr>
          <w:rFonts w:ascii="Verdana" w:hAnsi="Verdana" w:cs="Verdana"/>
          <w:color w:val="000000" w:themeColor="text1"/>
          <w:spacing w:val="1"/>
          <w:sz w:val="22"/>
          <w:szCs w:val="22"/>
        </w:rPr>
        <w:t xml:space="preserve"> </w:t>
      </w:r>
      <w:r w:rsidRPr="00621286">
        <w:rPr>
          <w:rFonts w:ascii="Verdana" w:hAnsi="Verdana" w:cs="Verdana"/>
          <w:color w:val="000000" w:themeColor="text1"/>
          <w:spacing w:val="-1"/>
          <w:sz w:val="22"/>
          <w:szCs w:val="22"/>
        </w:rPr>
        <w:t>to compromise the impartiality</w:t>
      </w:r>
      <w:r w:rsidRPr="00621286">
        <w:rPr>
          <w:rFonts w:ascii="Verdana" w:hAnsi="Verdana" w:cs="Verdana"/>
          <w:color w:val="000000" w:themeColor="text1"/>
          <w:spacing w:val="38"/>
          <w:sz w:val="22"/>
          <w:szCs w:val="22"/>
        </w:rPr>
        <w:t xml:space="preserve"> </w:t>
      </w:r>
      <w:r w:rsidRPr="00621286">
        <w:rPr>
          <w:rFonts w:ascii="Verdana" w:hAnsi="Verdana" w:cs="Verdana"/>
          <w:color w:val="000000" w:themeColor="text1"/>
          <w:spacing w:val="-1"/>
          <w:sz w:val="22"/>
          <w:szCs w:val="22"/>
        </w:rPr>
        <w:t>and</w:t>
      </w:r>
      <w:r w:rsidRPr="00621286">
        <w:rPr>
          <w:rFonts w:ascii="Verdana" w:hAnsi="Verdana" w:cs="Verdana"/>
          <w:color w:val="000000" w:themeColor="text1"/>
          <w:spacing w:val="1"/>
          <w:sz w:val="22"/>
          <w:szCs w:val="22"/>
        </w:rPr>
        <w:t xml:space="preserve"> </w:t>
      </w:r>
      <w:r w:rsidRPr="00621286">
        <w:rPr>
          <w:rFonts w:ascii="Verdana" w:hAnsi="Verdana" w:cs="Verdana"/>
          <w:color w:val="000000" w:themeColor="text1"/>
          <w:spacing w:val="-1"/>
          <w:sz w:val="22"/>
          <w:szCs w:val="22"/>
        </w:rPr>
        <w:t xml:space="preserve">independence </w:t>
      </w:r>
      <w:r w:rsidRPr="00621286">
        <w:rPr>
          <w:rFonts w:ascii="Verdana" w:hAnsi="Verdana" w:cs="Verdana"/>
          <w:color w:val="000000" w:themeColor="text1"/>
          <w:sz w:val="22"/>
          <w:szCs w:val="22"/>
        </w:rPr>
        <w:t>of</w:t>
      </w:r>
      <w:r w:rsidRPr="00621286">
        <w:rPr>
          <w:rFonts w:ascii="Verdana" w:hAnsi="Verdana" w:cs="Verdana"/>
          <w:color w:val="000000" w:themeColor="text1"/>
          <w:spacing w:val="-4"/>
          <w:sz w:val="22"/>
          <w:szCs w:val="22"/>
        </w:rPr>
        <w:t xml:space="preserve"> </w:t>
      </w:r>
      <w:r w:rsidRPr="00621286">
        <w:rPr>
          <w:rFonts w:ascii="Verdana" w:hAnsi="Verdana" w:cs="Verdana"/>
          <w:color w:val="000000" w:themeColor="text1"/>
          <w:spacing w:val="-1"/>
          <w:sz w:val="22"/>
          <w:szCs w:val="22"/>
        </w:rPr>
        <w:t>any</w:t>
      </w:r>
      <w:r w:rsidRPr="00621286">
        <w:rPr>
          <w:rFonts w:ascii="Verdana" w:hAnsi="Verdana" w:cs="Verdana"/>
          <w:color w:val="000000" w:themeColor="text1"/>
          <w:spacing w:val="-2"/>
          <w:sz w:val="22"/>
          <w:szCs w:val="22"/>
        </w:rPr>
        <w:t xml:space="preserve"> </w:t>
      </w:r>
      <w:r w:rsidRPr="00621286">
        <w:rPr>
          <w:rFonts w:ascii="Verdana" w:hAnsi="Verdana" w:cs="Verdana"/>
          <w:color w:val="000000" w:themeColor="text1"/>
          <w:spacing w:val="-1"/>
          <w:sz w:val="22"/>
          <w:szCs w:val="22"/>
        </w:rPr>
        <w:t>party</w:t>
      </w:r>
      <w:r w:rsidRPr="00621286">
        <w:rPr>
          <w:rFonts w:ascii="Verdana" w:hAnsi="Verdana" w:cs="Verdana"/>
          <w:color w:val="000000" w:themeColor="text1"/>
          <w:sz w:val="22"/>
          <w:szCs w:val="22"/>
        </w:rPr>
        <w:t xml:space="preserve"> </w:t>
      </w:r>
      <w:r w:rsidRPr="00621286">
        <w:rPr>
          <w:rFonts w:ascii="Verdana" w:hAnsi="Verdana" w:cs="Verdana"/>
          <w:color w:val="000000" w:themeColor="text1"/>
          <w:spacing w:val="-1"/>
          <w:sz w:val="22"/>
          <w:szCs w:val="22"/>
        </w:rPr>
        <w:t>in</w:t>
      </w:r>
      <w:r w:rsidRPr="00621286">
        <w:rPr>
          <w:rFonts w:ascii="Verdana" w:hAnsi="Verdana" w:cs="Verdana"/>
          <w:color w:val="000000" w:themeColor="text1"/>
          <w:spacing w:val="-2"/>
          <w:sz w:val="22"/>
          <w:szCs w:val="22"/>
        </w:rPr>
        <w:t xml:space="preserve"> </w:t>
      </w:r>
      <w:r w:rsidRPr="00621286">
        <w:rPr>
          <w:rFonts w:ascii="Verdana" w:hAnsi="Verdana" w:cs="Verdana"/>
          <w:color w:val="000000" w:themeColor="text1"/>
          <w:spacing w:val="-1"/>
          <w:sz w:val="22"/>
          <w:szCs w:val="22"/>
        </w:rPr>
        <w:t>the context</w:t>
      </w:r>
      <w:r w:rsidRPr="00621286">
        <w:rPr>
          <w:rFonts w:ascii="Verdana" w:hAnsi="Verdana" w:cs="Verdana"/>
          <w:color w:val="000000" w:themeColor="text1"/>
          <w:spacing w:val="-2"/>
          <w:sz w:val="22"/>
          <w:szCs w:val="22"/>
        </w:rPr>
        <w:t xml:space="preserve"> </w:t>
      </w:r>
      <w:r w:rsidRPr="00621286">
        <w:rPr>
          <w:rFonts w:ascii="Verdana" w:hAnsi="Verdana" w:cs="Verdana"/>
          <w:color w:val="000000" w:themeColor="text1"/>
          <w:sz w:val="22"/>
          <w:szCs w:val="22"/>
        </w:rPr>
        <w:t>of</w:t>
      </w:r>
      <w:r w:rsidRPr="00621286">
        <w:rPr>
          <w:rFonts w:ascii="Verdana" w:hAnsi="Verdana" w:cs="Verdana"/>
          <w:color w:val="000000" w:themeColor="text1"/>
          <w:spacing w:val="-2"/>
          <w:sz w:val="22"/>
          <w:szCs w:val="22"/>
        </w:rPr>
        <w:t xml:space="preserve"> </w:t>
      </w:r>
      <w:r w:rsidRPr="00621286">
        <w:rPr>
          <w:rFonts w:ascii="Verdana" w:hAnsi="Verdana" w:cs="Verdana"/>
          <w:color w:val="000000" w:themeColor="text1"/>
          <w:spacing w:val="-1"/>
          <w:sz w:val="22"/>
          <w:szCs w:val="22"/>
        </w:rPr>
        <w:t>this procurement</w:t>
      </w:r>
      <w:r w:rsidRPr="00621286">
        <w:rPr>
          <w:rFonts w:ascii="Verdana" w:hAnsi="Verdana" w:cs="Verdana"/>
          <w:color w:val="000000" w:themeColor="text1"/>
          <w:spacing w:val="-2"/>
          <w:sz w:val="22"/>
          <w:szCs w:val="22"/>
        </w:rPr>
        <w:t xml:space="preserve"> </w:t>
      </w:r>
      <w:r w:rsidRPr="00621286">
        <w:rPr>
          <w:rFonts w:ascii="Verdana" w:hAnsi="Verdana" w:cs="Verdana"/>
          <w:color w:val="000000" w:themeColor="text1"/>
          <w:spacing w:val="-1"/>
          <w:sz w:val="22"/>
          <w:szCs w:val="22"/>
        </w:rPr>
        <w:t>procedure.</w:t>
      </w:r>
    </w:p>
    <w:p w14:paraId="7C8206D2" w14:textId="77777777" w:rsidR="009E5BAE" w:rsidRPr="00621286" w:rsidRDefault="009E5BAE" w:rsidP="006268C8">
      <w:pPr>
        <w:kinsoku w:val="0"/>
        <w:overflowPunct w:val="0"/>
        <w:spacing w:before="3"/>
        <w:rPr>
          <w:rFonts w:ascii="Verdana" w:hAnsi="Verdana" w:cs="Verdana"/>
          <w:color w:val="000000" w:themeColor="text1"/>
          <w:sz w:val="22"/>
          <w:szCs w:val="22"/>
        </w:rPr>
      </w:pPr>
    </w:p>
    <w:p w14:paraId="234CB10F" w14:textId="21F70EFF" w:rsidR="009E5BAE" w:rsidRPr="00043839" w:rsidRDefault="009E5BAE" w:rsidP="006268C8">
      <w:pPr>
        <w:spacing w:before="60" w:after="60"/>
        <w:rPr>
          <w:rFonts w:ascii="Verdana" w:eastAsia="Times New Roman" w:hAnsi="Verdana" w:cs="Arial Narrow"/>
          <w:sz w:val="22"/>
          <w:szCs w:val="22"/>
        </w:rPr>
      </w:pPr>
      <w:r w:rsidRPr="00621286">
        <w:rPr>
          <w:rFonts w:ascii="Verdana" w:eastAsia="Times New Roman" w:hAnsi="Verdana" w:cs="Arial Narrow"/>
          <w:color w:val="000000" w:themeColor="text1"/>
          <w:sz w:val="22"/>
          <w:szCs w:val="22"/>
        </w:rPr>
        <w:t xml:space="preserve">Receipt of this statement will permit </w:t>
      </w:r>
      <w:r w:rsidR="004A7F6E" w:rsidRPr="00621286">
        <w:rPr>
          <w:rFonts w:ascii="Verdana" w:eastAsia="Times New Roman" w:hAnsi="Verdana" w:cs="Arial Narrow"/>
          <w:color w:val="000000" w:themeColor="text1"/>
          <w:sz w:val="22"/>
          <w:szCs w:val="22"/>
        </w:rPr>
        <w:t>Flann Microwave Ltd</w:t>
      </w:r>
      <w:r w:rsidRPr="00621286">
        <w:rPr>
          <w:rFonts w:ascii="Verdana" w:eastAsia="Times New Roman" w:hAnsi="Verdana" w:cs="Arial Narrow"/>
          <w:color w:val="000000" w:themeColor="text1"/>
          <w:sz w:val="22"/>
          <w:szCs w:val="22"/>
        </w:rPr>
        <w:t xml:space="preserve"> to ensure </w:t>
      </w:r>
      <w:r w:rsidRPr="00043839">
        <w:rPr>
          <w:rFonts w:ascii="Verdana" w:eastAsia="Times New Roman" w:hAnsi="Verdana" w:cs="Arial Narrow"/>
          <w:sz w:val="22"/>
          <w:szCs w:val="22"/>
        </w:rPr>
        <w:t>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bookmarkStart w:id="0" w:name="_Hlk149828841"/>
    <w:p w14:paraId="332CC724" w14:textId="688F0C68" w:rsidR="00161A1A" w:rsidRPr="00E04FD4" w:rsidRDefault="00E04FD4" w:rsidP="006268C8">
      <w:pPr>
        <w:pStyle w:val="Default"/>
        <w:spacing w:before="60" w:after="60"/>
        <w:rPr>
          <w:rFonts w:ascii="Verdana" w:hAnsi="Verdana"/>
          <w:sz w:val="22"/>
          <w:szCs w:val="22"/>
        </w:rPr>
      </w:pPr>
      <w:r w:rsidRPr="00E04FD4">
        <w:rPr>
          <w:rFonts w:ascii="Verdana" w:hAnsi="Verdana"/>
          <w:sz w:val="22"/>
          <w:szCs w:val="22"/>
        </w:rPr>
        <w:fldChar w:fldCharType="begin"/>
      </w:r>
      <w:r w:rsidRPr="00E04FD4">
        <w:rPr>
          <w:rFonts w:ascii="Verdana" w:hAnsi="Verdana"/>
          <w:sz w:val="22"/>
          <w:szCs w:val="22"/>
        </w:rPr>
        <w:instrText xml:space="preserve"> HYPERLINK "mailto:</w:instrText>
      </w:r>
      <w:r w:rsidRPr="00E04FD4">
        <w:rPr>
          <w:rFonts w:ascii="Verdana" w:hAnsi="Verdana"/>
          <w:sz w:val="22"/>
          <w:szCs w:val="22"/>
        </w:rPr>
        <w:instrText>Sheila.Stuart@flann.com</w:instrText>
      </w:r>
      <w:r w:rsidRPr="00E04FD4">
        <w:rPr>
          <w:rFonts w:ascii="Verdana" w:hAnsi="Verdana"/>
          <w:sz w:val="22"/>
          <w:szCs w:val="22"/>
        </w:rPr>
        <w:instrText xml:space="preserve">" </w:instrText>
      </w:r>
      <w:r w:rsidRPr="00E04FD4">
        <w:rPr>
          <w:rFonts w:ascii="Verdana" w:hAnsi="Verdana"/>
          <w:sz w:val="22"/>
          <w:szCs w:val="22"/>
        </w:rPr>
        <w:fldChar w:fldCharType="separate"/>
      </w:r>
      <w:r w:rsidRPr="00E04FD4">
        <w:rPr>
          <w:rStyle w:val="Hyperlink"/>
          <w:rFonts w:ascii="Verdana" w:hAnsi="Verdana" w:cs="Arial Narrow"/>
          <w:sz w:val="22"/>
          <w:szCs w:val="22"/>
        </w:rPr>
        <w:t>Sheila.Stuart@flann.com</w:t>
      </w:r>
      <w:r w:rsidRPr="00E04FD4">
        <w:rPr>
          <w:rFonts w:ascii="Verdana" w:hAnsi="Verdana"/>
          <w:sz w:val="22"/>
          <w:szCs w:val="22"/>
        </w:rPr>
        <w:fldChar w:fldCharType="end"/>
      </w:r>
      <w:r w:rsidRPr="00E04FD4">
        <w:rPr>
          <w:rFonts w:ascii="Verdana" w:hAnsi="Verdana"/>
          <w:sz w:val="22"/>
          <w:szCs w:val="22"/>
        </w:rPr>
        <w:t xml:space="preserve"> </w:t>
      </w:r>
    </w:p>
    <w:bookmarkEnd w:id="0"/>
    <w:p w14:paraId="152F70B5" w14:textId="77777777" w:rsidR="00E04FD4" w:rsidRDefault="00E04FD4" w:rsidP="006268C8">
      <w:pPr>
        <w:pStyle w:val="Default"/>
        <w:spacing w:before="60" w:after="60"/>
        <w:rPr>
          <w:rFonts w:ascii="Verdana" w:hAnsi="Verdana"/>
          <w:color w:val="auto"/>
          <w:sz w:val="22"/>
          <w:szCs w:val="22"/>
        </w:rPr>
      </w:pPr>
    </w:p>
    <w:p w14:paraId="24FDBFEC" w14:textId="355258FE"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0FFAAEEC"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Response</w:t>
      </w:r>
      <w:r w:rsidRPr="00621286">
        <w:rPr>
          <w:rFonts w:ascii="Verdana" w:hAnsi="Verdana"/>
          <w:color w:val="000000" w:themeColor="text1"/>
          <w:sz w:val="22"/>
          <w:szCs w:val="22"/>
        </w:rPr>
        <w:t xml:space="preserve">s to clarifications will be anonymised and uploaded by </w:t>
      </w:r>
      <w:bookmarkStart w:id="1" w:name="_Hlk128568722"/>
      <w:r w:rsidR="004A7F6E" w:rsidRPr="00621286">
        <w:rPr>
          <w:rFonts w:ascii="Verdana" w:hAnsi="Verdana"/>
          <w:color w:val="000000" w:themeColor="text1"/>
          <w:sz w:val="22"/>
          <w:szCs w:val="22"/>
        </w:rPr>
        <w:t>Flann Microwave Ltd</w:t>
      </w:r>
      <w:r w:rsidR="004B66F2" w:rsidRPr="00621286">
        <w:rPr>
          <w:rFonts w:ascii="Verdana" w:hAnsi="Verdana"/>
          <w:color w:val="000000" w:themeColor="text1"/>
          <w:sz w:val="22"/>
          <w:szCs w:val="22"/>
        </w:rPr>
        <w:t xml:space="preserve"> </w:t>
      </w:r>
      <w:bookmarkEnd w:id="1"/>
      <w:r w:rsidRPr="00621286">
        <w:rPr>
          <w:rFonts w:ascii="Verdana" w:hAnsi="Verdana"/>
          <w:color w:val="000000" w:themeColor="text1"/>
          <w:sz w:val="22"/>
          <w:szCs w:val="22"/>
        </w:rPr>
        <w:t xml:space="preserve">to Contracts </w:t>
      </w:r>
      <w:r w:rsidRPr="00043839">
        <w:rPr>
          <w:rFonts w:ascii="Verdana" w:hAnsi="Verdana"/>
          <w:color w:val="auto"/>
          <w:sz w:val="22"/>
          <w:szCs w:val="22"/>
        </w:rPr>
        <w:t>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22710FDF" w:rsidR="006D5657" w:rsidRDefault="006D5657" w:rsidP="006268C8">
      <w:pPr>
        <w:pStyle w:val="Default"/>
        <w:spacing w:before="60" w:after="60"/>
        <w:rPr>
          <w:rFonts w:ascii="Verdana" w:hAnsi="Verdana"/>
          <w:color w:val="000000" w:themeColor="text1"/>
          <w:sz w:val="22"/>
          <w:szCs w:val="22"/>
        </w:rPr>
      </w:pPr>
      <w:r w:rsidRPr="00043839">
        <w:rPr>
          <w:rFonts w:ascii="Verdana" w:hAnsi="Verdana"/>
          <w:color w:val="auto"/>
          <w:sz w:val="22"/>
          <w:szCs w:val="22"/>
        </w:rPr>
        <w:t xml:space="preserve">No representation by way of explanation or otherwise to persons or corporations tendering or desirous </w:t>
      </w:r>
      <w:r w:rsidRPr="00621286">
        <w:rPr>
          <w:rFonts w:ascii="Verdana" w:hAnsi="Verdana"/>
          <w:color w:val="000000" w:themeColor="text1"/>
          <w:sz w:val="22"/>
          <w:szCs w:val="22"/>
        </w:rPr>
        <w:t>of tendering as to the meaning of the tender, contract or other tender documents or as to any other matter or thing to be done under the</w:t>
      </w:r>
      <w:r w:rsidRPr="00621286">
        <w:rPr>
          <w:rFonts w:ascii="Verdana" w:hAnsi="Verdana"/>
          <w:color w:val="000000" w:themeColor="text1"/>
          <w:spacing w:val="-1"/>
          <w:sz w:val="22"/>
          <w:szCs w:val="22"/>
        </w:rPr>
        <w:t xml:space="preserve"> </w:t>
      </w:r>
      <w:r w:rsidRPr="00621286">
        <w:rPr>
          <w:rFonts w:ascii="Verdana" w:hAnsi="Verdana"/>
          <w:color w:val="000000" w:themeColor="text1"/>
          <w:spacing w:val="-1"/>
          <w:sz w:val="22"/>
          <w:szCs w:val="22"/>
        </w:rPr>
        <w:lastRenderedPageBreak/>
        <w:t>proposed</w:t>
      </w:r>
      <w:r w:rsidRPr="00621286">
        <w:rPr>
          <w:rFonts w:ascii="Verdana" w:hAnsi="Verdana"/>
          <w:color w:val="000000" w:themeColor="text1"/>
          <w:spacing w:val="-2"/>
          <w:sz w:val="22"/>
          <w:szCs w:val="22"/>
        </w:rPr>
        <w:t xml:space="preserve"> </w:t>
      </w:r>
      <w:r w:rsidRPr="00621286">
        <w:rPr>
          <w:rFonts w:ascii="Verdana" w:hAnsi="Verdana"/>
          <w:color w:val="000000" w:themeColor="text1"/>
          <w:spacing w:val="-1"/>
          <w:sz w:val="22"/>
          <w:szCs w:val="22"/>
        </w:rPr>
        <w:t>contract</w:t>
      </w:r>
      <w:r w:rsidRPr="00621286">
        <w:rPr>
          <w:rFonts w:ascii="Verdana" w:hAnsi="Verdana"/>
          <w:color w:val="000000" w:themeColor="text1"/>
          <w:spacing w:val="-2"/>
          <w:sz w:val="22"/>
          <w:szCs w:val="22"/>
        </w:rPr>
        <w:t xml:space="preserve"> </w:t>
      </w:r>
      <w:r w:rsidRPr="00621286">
        <w:rPr>
          <w:rFonts w:ascii="Verdana" w:hAnsi="Verdana"/>
          <w:color w:val="000000" w:themeColor="text1"/>
          <w:spacing w:val="-1"/>
          <w:sz w:val="22"/>
          <w:szCs w:val="22"/>
        </w:rPr>
        <w:t>shall</w:t>
      </w:r>
      <w:r w:rsidRPr="00621286">
        <w:rPr>
          <w:rFonts w:ascii="Verdana" w:hAnsi="Verdana"/>
          <w:color w:val="000000" w:themeColor="text1"/>
          <w:spacing w:val="-2"/>
          <w:sz w:val="22"/>
          <w:szCs w:val="22"/>
        </w:rPr>
        <w:t xml:space="preserve"> </w:t>
      </w:r>
      <w:r w:rsidRPr="00621286">
        <w:rPr>
          <w:rFonts w:ascii="Verdana" w:hAnsi="Verdana"/>
          <w:color w:val="000000" w:themeColor="text1"/>
          <w:spacing w:val="-1"/>
          <w:sz w:val="22"/>
          <w:szCs w:val="22"/>
        </w:rPr>
        <w:t>bind</w:t>
      </w:r>
      <w:r w:rsidRPr="00621286">
        <w:rPr>
          <w:rFonts w:ascii="Verdana" w:hAnsi="Verdana"/>
          <w:color w:val="000000" w:themeColor="text1"/>
          <w:spacing w:val="-2"/>
          <w:sz w:val="22"/>
          <w:szCs w:val="22"/>
        </w:rPr>
        <w:t xml:space="preserve"> </w:t>
      </w:r>
      <w:r w:rsidR="004A7F6E" w:rsidRPr="00621286">
        <w:rPr>
          <w:rFonts w:ascii="Verdana" w:hAnsi="Verdana"/>
          <w:color w:val="000000" w:themeColor="text1"/>
          <w:spacing w:val="-1"/>
          <w:sz w:val="22"/>
          <w:szCs w:val="22"/>
        </w:rPr>
        <w:t>Flann Microwave Ltd</w:t>
      </w:r>
      <w:r w:rsidRPr="00621286">
        <w:rPr>
          <w:rFonts w:ascii="Verdana" w:hAnsi="Verdana"/>
          <w:color w:val="000000" w:themeColor="text1"/>
          <w:spacing w:val="-2"/>
          <w:sz w:val="22"/>
          <w:szCs w:val="22"/>
        </w:rPr>
        <w:t xml:space="preserve"> </w:t>
      </w:r>
      <w:r w:rsidRPr="00621286">
        <w:rPr>
          <w:rFonts w:ascii="Verdana" w:hAnsi="Verdana"/>
          <w:color w:val="000000" w:themeColor="text1"/>
          <w:spacing w:val="-1"/>
          <w:sz w:val="22"/>
          <w:szCs w:val="22"/>
        </w:rPr>
        <w:t>unless such</w:t>
      </w:r>
      <w:r w:rsidRPr="00621286">
        <w:rPr>
          <w:rFonts w:ascii="Verdana" w:hAnsi="Verdana"/>
          <w:color w:val="000000" w:themeColor="text1"/>
          <w:spacing w:val="51"/>
          <w:sz w:val="22"/>
          <w:szCs w:val="22"/>
        </w:rPr>
        <w:t xml:space="preserve"> </w:t>
      </w:r>
      <w:r w:rsidRPr="00621286">
        <w:rPr>
          <w:rFonts w:ascii="Verdana" w:hAnsi="Verdana"/>
          <w:color w:val="000000" w:themeColor="text1"/>
          <w:spacing w:val="-1"/>
          <w:sz w:val="22"/>
          <w:szCs w:val="22"/>
        </w:rPr>
        <w:t>representation</w:t>
      </w:r>
      <w:r w:rsidRPr="00621286">
        <w:rPr>
          <w:rFonts w:ascii="Verdana" w:hAnsi="Verdana"/>
          <w:color w:val="000000" w:themeColor="text1"/>
          <w:spacing w:val="-2"/>
          <w:sz w:val="22"/>
          <w:szCs w:val="22"/>
        </w:rPr>
        <w:t xml:space="preserve"> is</w:t>
      </w:r>
      <w:r w:rsidRPr="00621286">
        <w:rPr>
          <w:rFonts w:ascii="Verdana" w:hAnsi="Verdana"/>
          <w:color w:val="000000" w:themeColor="text1"/>
          <w:spacing w:val="1"/>
          <w:sz w:val="22"/>
          <w:szCs w:val="22"/>
        </w:rPr>
        <w:t xml:space="preserve"> </w:t>
      </w:r>
      <w:r w:rsidRPr="00621286">
        <w:rPr>
          <w:rFonts w:ascii="Verdana" w:hAnsi="Verdana"/>
          <w:color w:val="000000" w:themeColor="text1"/>
          <w:spacing w:val="-1"/>
          <w:sz w:val="22"/>
          <w:szCs w:val="22"/>
        </w:rPr>
        <w:t>in</w:t>
      </w:r>
      <w:r w:rsidRPr="00621286">
        <w:rPr>
          <w:rFonts w:ascii="Verdana" w:hAnsi="Verdana"/>
          <w:color w:val="000000" w:themeColor="text1"/>
          <w:spacing w:val="-2"/>
          <w:sz w:val="22"/>
          <w:szCs w:val="22"/>
        </w:rPr>
        <w:t xml:space="preserve"> </w:t>
      </w:r>
      <w:r w:rsidRPr="00621286">
        <w:rPr>
          <w:rFonts w:ascii="Verdana" w:hAnsi="Verdana"/>
          <w:color w:val="000000" w:themeColor="text1"/>
          <w:spacing w:val="-1"/>
          <w:sz w:val="22"/>
          <w:szCs w:val="22"/>
        </w:rPr>
        <w:t>writing</w:t>
      </w:r>
      <w:r w:rsidRPr="00621286">
        <w:rPr>
          <w:rFonts w:ascii="Verdana" w:hAnsi="Verdana"/>
          <w:color w:val="000000" w:themeColor="text1"/>
          <w:spacing w:val="-2"/>
          <w:sz w:val="22"/>
          <w:szCs w:val="22"/>
        </w:rPr>
        <w:t xml:space="preserve"> </w:t>
      </w:r>
      <w:r w:rsidRPr="00621286">
        <w:rPr>
          <w:rFonts w:ascii="Verdana" w:hAnsi="Verdana"/>
          <w:color w:val="000000" w:themeColor="text1"/>
          <w:spacing w:val="-1"/>
          <w:sz w:val="22"/>
          <w:szCs w:val="22"/>
        </w:rPr>
        <w:t>and</w:t>
      </w:r>
      <w:r w:rsidRPr="00621286">
        <w:rPr>
          <w:rFonts w:ascii="Verdana" w:hAnsi="Verdana"/>
          <w:color w:val="000000" w:themeColor="text1"/>
          <w:spacing w:val="-2"/>
          <w:sz w:val="22"/>
          <w:szCs w:val="22"/>
        </w:rPr>
        <w:t xml:space="preserve"> </w:t>
      </w:r>
      <w:r w:rsidRPr="00621286">
        <w:rPr>
          <w:rFonts w:ascii="Verdana" w:hAnsi="Verdana"/>
          <w:color w:val="000000" w:themeColor="text1"/>
          <w:spacing w:val="-1"/>
          <w:sz w:val="22"/>
          <w:szCs w:val="22"/>
        </w:rPr>
        <w:t>duly</w:t>
      </w:r>
      <w:r w:rsidRPr="00621286">
        <w:rPr>
          <w:rFonts w:ascii="Verdana" w:hAnsi="Verdana"/>
          <w:color w:val="000000" w:themeColor="text1"/>
          <w:spacing w:val="-2"/>
          <w:sz w:val="22"/>
          <w:szCs w:val="22"/>
        </w:rPr>
        <w:t xml:space="preserve"> </w:t>
      </w:r>
      <w:r w:rsidRPr="00621286">
        <w:rPr>
          <w:rFonts w:ascii="Verdana" w:hAnsi="Verdana"/>
          <w:color w:val="000000" w:themeColor="text1"/>
          <w:spacing w:val="-1"/>
          <w:sz w:val="22"/>
          <w:szCs w:val="22"/>
        </w:rPr>
        <w:t>signed</w:t>
      </w:r>
      <w:r w:rsidRPr="00621286">
        <w:rPr>
          <w:rFonts w:ascii="Verdana" w:hAnsi="Verdana"/>
          <w:color w:val="000000" w:themeColor="text1"/>
          <w:spacing w:val="1"/>
          <w:sz w:val="22"/>
          <w:szCs w:val="22"/>
        </w:rPr>
        <w:t xml:space="preserve"> </w:t>
      </w:r>
      <w:r w:rsidRPr="00621286">
        <w:rPr>
          <w:rFonts w:ascii="Verdana" w:hAnsi="Verdana"/>
          <w:color w:val="000000" w:themeColor="text1"/>
          <w:spacing w:val="-1"/>
          <w:sz w:val="22"/>
          <w:szCs w:val="22"/>
        </w:rPr>
        <w:t>by</w:t>
      </w:r>
      <w:r w:rsidRPr="00621286">
        <w:rPr>
          <w:rFonts w:ascii="Verdana" w:hAnsi="Verdana"/>
          <w:color w:val="000000" w:themeColor="text1"/>
          <w:spacing w:val="-2"/>
          <w:sz w:val="22"/>
          <w:szCs w:val="22"/>
        </w:rPr>
        <w:t xml:space="preserve"> </w:t>
      </w:r>
      <w:r w:rsidRPr="00621286">
        <w:rPr>
          <w:rFonts w:ascii="Verdana" w:hAnsi="Verdana"/>
          <w:color w:val="000000" w:themeColor="text1"/>
          <w:sz w:val="22"/>
          <w:szCs w:val="22"/>
        </w:rPr>
        <w:t>a</w:t>
      </w:r>
      <w:r w:rsidRPr="00621286">
        <w:rPr>
          <w:rFonts w:ascii="Verdana" w:hAnsi="Verdana"/>
          <w:color w:val="000000" w:themeColor="text1"/>
          <w:spacing w:val="-2"/>
          <w:sz w:val="22"/>
          <w:szCs w:val="22"/>
        </w:rPr>
        <w:t xml:space="preserve"> </w:t>
      </w:r>
      <w:r w:rsidRPr="00621286">
        <w:rPr>
          <w:rFonts w:ascii="Verdana" w:hAnsi="Verdana"/>
          <w:color w:val="000000" w:themeColor="text1"/>
          <w:sz w:val="22"/>
          <w:szCs w:val="22"/>
        </w:rPr>
        <w:t>Director/Partner of the tenderer. All such correspondence shall be returned with the Tender Documents and shall form part of the contract.</w:t>
      </w:r>
    </w:p>
    <w:p w14:paraId="667AAAD0" w14:textId="77777777" w:rsidR="00E04FD4" w:rsidRPr="00621286" w:rsidRDefault="00E04FD4" w:rsidP="006268C8">
      <w:pPr>
        <w:pStyle w:val="Default"/>
        <w:spacing w:before="60" w:after="60"/>
        <w:rPr>
          <w:rFonts w:ascii="Verdana" w:hAnsi="Verdana"/>
          <w:color w:val="000000" w:themeColor="text1"/>
          <w:sz w:val="22"/>
          <w:szCs w:val="22"/>
        </w:rPr>
      </w:pPr>
    </w:p>
    <w:p w14:paraId="320AF23E" w14:textId="77777777" w:rsidR="006D5657" w:rsidRPr="00621286" w:rsidRDefault="006D5657" w:rsidP="006268C8">
      <w:pPr>
        <w:pStyle w:val="BodyText"/>
        <w:kinsoku w:val="0"/>
        <w:overflowPunct w:val="0"/>
        <w:spacing w:before="7"/>
        <w:ind w:left="0" w:firstLine="0"/>
        <w:rPr>
          <w:b/>
          <w:bCs/>
          <w:color w:val="000000" w:themeColor="text1"/>
        </w:rPr>
      </w:pPr>
    </w:p>
    <w:p w14:paraId="68FC0F2F" w14:textId="339100FB" w:rsidR="00F241D3" w:rsidRPr="00621286" w:rsidRDefault="00F131E4" w:rsidP="004A562D">
      <w:pPr>
        <w:pStyle w:val="Heading1"/>
        <w:rPr>
          <w:color w:val="000000" w:themeColor="text1"/>
        </w:rPr>
      </w:pPr>
      <w:r w:rsidRPr="00621286">
        <w:rPr>
          <w:color w:val="000000" w:themeColor="text1"/>
        </w:rPr>
        <w:t>1</w:t>
      </w:r>
      <w:r w:rsidR="00E878B2" w:rsidRPr="00621286">
        <w:rPr>
          <w:color w:val="000000" w:themeColor="text1"/>
        </w:rPr>
        <w:t>0</w:t>
      </w:r>
      <w:r w:rsidRPr="00621286">
        <w:rPr>
          <w:color w:val="000000" w:themeColor="text1"/>
        </w:rPr>
        <w:t xml:space="preserve">. </w:t>
      </w:r>
      <w:r w:rsidR="003D4F03" w:rsidRPr="00621286">
        <w:rPr>
          <w:color w:val="000000" w:themeColor="text1"/>
        </w:rPr>
        <w:tab/>
      </w:r>
      <w:r w:rsidR="00B61A8C" w:rsidRPr="00621286">
        <w:rPr>
          <w:color w:val="000000" w:themeColor="text1"/>
        </w:rPr>
        <w:t>T</w:t>
      </w:r>
      <w:r w:rsidR="00F241D3" w:rsidRPr="00621286">
        <w:rPr>
          <w:color w:val="000000" w:themeColor="text1"/>
        </w:rPr>
        <w:t>ender evaluation methodology</w:t>
      </w:r>
    </w:p>
    <w:p w14:paraId="28DF7609" w14:textId="77777777" w:rsidR="00F241D3" w:rsidRPr="00621286" w:rsidRDefault="00F241D3" w:rsidP="006268C8">
      <w:pPr>
        <w:pStyle w:val="BodyText"/>
        <w:kinsoku w:val="0"/>
        <w:overflowPunct w:val="0"/>
        <w:ind w:left="100" w:right="716" w:firstLine="0"/>
        <w:rPr>
          <w:color w:val="000000" w:themeColor="text1"/>
        </w:rPr>
      </w:pPr>
    </w:p>
    <w:p w14:paraId="1FC009B1" w14:textId="3911D619" w:rsidR="00AC3C13" w:rsidRPr="00621286" w:rsidRDefault="00AC3C13" w:rsidP="006268C8">
      <w:pPr>
        <w:widowControl/>
        <w:autoSpaceDE/>
        <w:autoSpaceDN/>
        <w:adjustRightInd/>
        <w:spacing w:after="200"/>
        <w:rPr>
          <w:rFonts w:ascii="Verdana" w:eastAsia="Calibri" w:hAnsi="Verdana"/>
          <w:color w:val="000000" w:themeColor="text1"/>
          <w:sz w:val="22"/>
          <w:szCs w:val="22"/>
          <w:lang w:eastAsia="en-US"/>
        </w:rPr>
      </w:pPr>
      <w:r w:rsidRPr="00621286">
        <w:rPr>
          <w:rFonts w:ascii="Verdana" w:eastAsia="Calibri" w:hAnsi="Verdana"/>
          <w:color w:val="000000" w:themeColor="text1"/>
          <w:sz w:val="22"/>
          <w:szCs w:val="22"/>
          <w:lang w:eastAsia="en-US"/>
        </w:rPr>
        <w:t>Each Tender will be checked for completeness and compliance with all requirements of the ITT.</w:t>
      </w:r>
      <w:r w:rsidR="008B50E7" w:rsidRPr="00621286">
        <w:rPr>
          <w:rFonts w:ascii="Verdana" w:eastAsia="Calibri" w:hAnsi="Verdana"/>
          <w:color w:val="000000" w:themeColor="text1"/>
          <w:sz w:val="22"/>
          <w:szCs w:val="22"/>
          <w:lang w:eastAsia="en-US"/>
        </w:rPr>
        <w:t xml:space="preserve"> </w:t>
      </w:r>
      <w:r w:rsidR="00F1265B" w:rsidRPr="00621286">
        <w:rPr>
          <w:rFonts w:ascii="Verdana" w:eastAsia="Calibri" w:hAnsi="Verdana"/>
          <w:color w:val="000000" w:themeColor="text1"/>
          <w:sz w:val="22"/>
          <w:szCs w:val="22"/>
          <w:lang w:eastAsia="en-US"/>
        </w:rPr>
        <w:t>The award of the contract will be to the LOWEST COMPLIANT BID</w:t>
      </w:r>
      <w:r w:rsidR="008B50E7" w:rsidRPr="00621286">
        <w:rPr>
          <w:rFonts w:ascii="Verdana" w:eastAsia="Calibri" w:hAnsi="Verdana"/>
          <w:color w:val="000000" w:themeColor="text1"/>
          <w:sz w:val="22"/>
          <w:szCs w:val="22"/>
          <w:lang w:eastAsia="en-US"/>
        </w:rPr>
        <w:t>.</w:t>
      </w:r>
      <w:r w:rsidRPr="00621286">
        <w:rPr>
          <w:rFonts w:ascii="Verdana" w:eastAsia="Calibri" w:hAnsi="Verdana"/>
          <w:color w:val="000000" w:themeColor="text1"/>
          <w:sz w:val="22"/>
          <w:szCs w:val="22"/>
          <w:lang w:eastAsia="en-US"/>
        </w:rPr>
        <w:t xml:space="preserve"> </w:t>
      </w:r>
    </w:p>
    <w:p w14:paraId="49940FDF" w14:textId="77777777" w:rsidR="00043839" w:rsidRPr="00621286" w:rsidRDefault="00043839" w:rsidP="006268C8">
      <w:pPr>
        <w:widowControl/>
        <w:autoSpaceDE/>
        <w:autoSpaceDN/>
        <w:adjustRightInd/>
        <w:spacing w:after="200"/>
        <w:rPr>
          <w:rFonts w:ascii="Verdana" w:eastAsia="Calibri" w:hAnsi="Verdana"/>
          <w:b/>
          <w:color w:val="000000" w:themeColor="text1"/>
          <w:sz w:val="22"/>
          <w:szCs w:val="22"/>
          <w:lang w:eastAsia="en-US"/>
        </w:rPr>
      </w:pPr>
    </w:p>
    <w:p w14:paraId="5031C6FC" w14:textId="6E34B27A" w:rsidR="009E5BAE" w:rsidRPr="00621286" w:rsidRDefault="00043839" w:rsidP="006268C8">
      <w:pPr>
        <w:widowControl/>
        <w:autoSpaceDE/>
        <w:autoSpaceDN/>
        <w:adjustRightInd/>
        <w:spacing w:after="200"/>
        <w:rPr>
          <w:rFonts w:ascii="Verdana" w:eastAsia="Calibri" w:hAnsi="Verdana"/>
          <w:b/>
          <w:color w:val="000000" w:themeColor="text1"/>
          <w:sz w:val="22"/>
          <w:szCs w:val="22"/>
          <w:lang w:eastAsia="en-US"/>
        </w:rPr>
      </w:pPr>
      <w:r w:rsidRPr="00621286">
        <w:rPr>
          <w:rStyle w:val="Heading1Char"/>
          <w:color w:val="000000" w:themeColor="text1"/>
        </w:rPr>
        <w:t>13</w:t>
      </w:r>
      <w:r w:rsidRPr="00621286">
        <w:rPr>
          <w:rFonts w:ascii="Verdana" w:eastAsia="Calibri" w:hAnsi="Verdana"/>
          <w:b/>
          <w:color w:val="000000" w:themeColor="text1"/>
          <w:sz w:val="22"/>
          <w:szCs w:val="22"/>
          <w:lang w:eastAsia="en-US"/>
        </w:rPr>
        <w:t xml:space="preserve">. </w:t>
      </w:r>
      <w:r w:rsidR="003D4F03" w:rsidRPr="00621286">
        <w:rPr>
          <w:rFonts w:ascii="Verdana" w:eastAsia="Calibri" w:hAnsi="Verdana"/>
          <w:b/>
          <w:color w:val="000000" w:themeColor="text1"/>
          <w:sz w:val="22"/>
          <w:szCs w:val="22"/>
          <w:lang w:eastAsia="en-US"/>
        </w:rPr>
        <w:tab/>
      </w:r>
      <w:r w:rsidR="009E5BAE" w:rsidRPr="00621286">
        <w:rPr>
          <w:rFonts w:ascii="Verdana" w:eastAsia="Calibri" w:hAnsi="Verdana"/>
          <w:b/>
          <w:color w:val="000000" w:themeColor="text1"/>
          <w:sz w:val="22"/>
          <w:szCs w:val="22"/>
          <w:lang w:eastAsia="en-US"/>
        </w:rPr>
        <w:t>Tender Award</w:t>
      </w:r>
    </w:p>
    <w:p w14:paraId="20AB9DBF" w14:textId="0AF7CE60" w:rsidR="009E5BAE" w:rsidRDefault="009E5BAE" w:rsidP="006268C8">
      <w:pPr>
        <w:widowControl/>
        <w:autoSpaceDE/>
        <w:autoSpaceDN/>
        <w:adjustRightInd/>
        <w:spacing w:after="200"/>
        <w:rPr>
          <w:rFonts w:ascii="Verdana" w:eastAsia="Calibri" w:hAnsi="Verdana"/>
          <w:color w:val="000000" w:themeColor="text1"/>
          <w:sz w:val="22"/>
          <w:szCs w:val="22"/>
          <w:lang w:eastAsia="en-US"/>
        </w:rPr>
      </w:pPr>
      <w:r w:rsidRPr="00621286">
        <w:rPr>
          <w:rFonts w:ascii="Verdana" w:eastAsia="Calibri" w:hAnsi="Verdana"/>
          <w:color w:val="000000" w:themeColor="text1"/>
          <w:sz w:val="22"/>
          <w:szCs w:val="22"/>
          <w:lang w:eastAsia="en-US"/>
        </w:rPr>
        <w:t xml:space="preserve">Any contract awarded as a result of this tender process will be in accordance with </w:t>
      </w:r>
      <w:r w:rsidR="00161A1A">
        <w:rPr>
          <w:rFonts w:ascii="Verdana" w:eastAsia="Calibri" w:hAnsi="Verdana"/>
          <w:color w:val="000000" w:themeColor="text1"/>
          <w:sz w:val="22"/>
          <w:szCs w:val="22"/>
          <w:lang w:eastAsia="en-US"/>
        </w:rPr>
        <w:t>this ITT and the tenderer’s response.</w:t>
      </w:r>
    </w:p>
    <w:p w14:paraId="5FB4E010" w14:textId="77777777" w:rsidR="00E04FD4" w:rsidRPr="00043839" w:rsidRDefault="00E04FD4" w:rsidP="006268C8">
      <w:pPr>
        <w:widowControl/>
        <w:autoSpaceDE/>
        <w:autoSpaceDN/>
        <w:adjustRightInd/>
        <w:spacing w:after="200"/>
        <w:rPr>
          <w:rFonts w:ascii="Verdana" w:eastAsia="Calibri" w:hAnsi="Verdana"/>
          <w:sz w:val="22"/>
          <w:szCs w:val="22"/>
          <w:lang w:eastAsia="en-US"/>
        </w:rPr>
      </w:pPr>
    </w:p>
    <w:p w14:paraId="72CF66F3" w14:textId="76AFE183" w:rsidR="00F241D3" w:rsidRPr="00043839" w:rsidRDefault="008048C0" w:rsidP="004A562D">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CD70625" w14:textId="77777777" w:rsidR="00161A1A" w:rsidRDefault="00161A1A" w:rsidP="00231011">
      <w:pPr>
        <w:pStyle w:val="BodyText"/>
        <w:kinsoku w:val="0"/>
        <w:overflowPunct w:val="0"/>
        <w:ind w:left="0" w:right="255" w:firstLine="0"/>
        <w:rPr>
          <w:spacing w:val="-1"/>
        </w:rPr>
      </w:pPr>
    </w:p>
    <w:p w14:paraId="39B50DA0" w14:textId="0C46A28F" w:rsidR="00161A1A" w:rsidRDefault="00231011" w:rsidP="00231011">
      <w:pPr>
        <w:pStyle w:val="BodyText"/>
        <w:kinsoku w:val="0"/>
        <w:overflowPunct w:val="0"/>
        <w:ind w:left="0" w:right="255" w:firstLine="0"/>
        <w:rPr>
          <w:spacing w:val="-1"/>
        </w:rPr>
      </w:pPr>
      <w:r w:rsidRPr="00231011">
        <w:rPr>
          <w:spacing w:val="-1"/>
        </w:rPr>
        <w:t>Emailed tenders should be sent electronically to</w:t>
      </w:r>
      <w:bookmarkStart w:id="2" w:name="_Hlk149229348"/>
      <w:r w:rsidR="00161A1A">
        <w:rPr>
          <w:spacing w:val="-1"/>
        </w:rPr>
        <w:t>:</w:t>
      </w:r>
    </w:p>
    <w:p w14:paraId="287E8963" w14:textId="77777777" w:rsidR="00161A1A" w:rsidRDefault="00161A1A" w:rsidP="00231011">
      <w:pPr>
        <w:pStyle w:val="BodyText"/>
        <w:kinsoku w:val="0"/>
        <w:overflowPunct w:val="0"/>
        <w:ind w:left="0" w:right="255" w:firstLine="0"/>
        <w:rPr>
          <w:spacing w:val="-1"/>
        </w:rPr>
      </w:pPr>
    </w:p>
    <w:p w14:paraId="624550CE" w14:textId="77777777" w:rsidR="00E04FD4" w:rsidRPr="00E04FD4" w:rsidRDefault="00E04FD4" w:rsidP="00E04FD4">
      <w:pPr>
        <w:pStyle w:val="Default"/>
        <w:spacing w:before="60" w:after="60"/>
        <w:rPr>
          <w:rFonts w:ascii="Verdana" w:hAnsi="Verdana"/>
          <w:sz w:val="22"/>
          <w:szCs w:val="22"/>
        </w:rPr>
      </w:pPr>
      <w:hyperlink r:id="rId11" w:history="1">
        <w:r w:rsidRPr="00E04FD4">
          <w:rPr>
            <w:rStyle w:val="Hyperlink"/>
            <w:rFonts w:ascii="Verdana" w:hAnsi="Verdana" w:cs="Arial Narrow"/>
            <w:sz w:val="22"/>
            <w:szCs w:val="22"/>
          </w:rPr>
          <w:t>Sheila.Stuart@flann.com</w:t>
        </w:r>
      </w:hyperlink>
      <w:r w:rsidRPr="00E04FD4">
        <w:rPr>
          <w:rFonts w:ascii="Verdana" w:hAnsi="Verdana"/>
          <w:sz w:val="22"/>
          <w:szCs w:val="22"/>
        </w:rPr>
        <w:t xml:space="preserve"> </w:t>
      </w:r>
    </w:p>
    <w:p w14:paraId="1CD283D3" w14:textId="4D5C2005" w:rsidR="00161A1A" w:rsidRDefault="00231011" w:rsidP="00231011">
      <w:pPr>
        <w:pStyle w:val="BodyText"/>
        <w:kinsoku w:val="0"/>
        <w:overflowPunct w:val="0"/>
        <w:ind w:left="0" w:right="255" w:firstLine="0"/>
        <w:rPr>
          <w:color w:val="FF0000"/>
          <w:spacing w:val="-1"/>
        </w:rPr>
      </w:pPr>
      <w:r w:rsidRPr="00FC0A24">
        <w:rPr>
          <w:color w:val="FF0000"/>
          <w:spacing w:val="-1"/>
        </w:rPr>
        <w:t xml:space="preserve"> </w:t>
      </w:r>
      <w:bookmarkEnd w:id="2"/>
    </w:p>
    <w:p w14:paraId="3D5E4FBD" w14:textId="6FE00DDD" w:rsidR="00231011" w:rsidRPr="00161A1A" w:rsidRDefault="00231011" w:rsidP="00231011">
      <w:pPr>
        <w:pStyle w:val="BodyText"/>
        <w:kinsoku w:val="0"/>
        <w:overflowPunct w:val="0"/>
        <w:ind w:left="0" w:right="255" w:firstLine="0"/>
        <w:rPr>
          <w:spacing w:val="-1"/>
        </w:rPr>
      </w:pPr>
      <w:r w:rsidRPr="00231011">
        <w:rPr>
          <w:spacing w:val="-1"/>
        </w:rPr>
        <w:t>with the following message clearly noted in the Subject box; ‘</w:t>
      </w:r>
      <w:r w:rsidR="00161A1A" w:rsidRPr="00161A1A">
        <w:rPr>
          <w:spacing w:val="-1"/>
        </w:rPr>
        <w:t>Frequency Extension Module for Vector Network Analyser</w:t>
      </w:r>
      <w:r w:rsidR="00FC0A24" w:rsidRPr="00161A1A">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CFA4A1A" w:rsidR="00F241D3" w:rsidRPr="00043839" w:rsidRDefault="003D4F03" w:rsidP="008B35BE">
      <w:pPr>
        <w:widowControl/>
        <w:autoSpaceDE/>
        <w:autoSpaceDN/>
        <w:adjustRightInd/>
        <w:spacing w:after="200"/>
      </w:pPr>
      <w:r w:rsidRPr="00EF5734">
        <w:rPr>
          <w:rFonts w:ascii="Verdana" w:hAnsi="Verdana"/>
          <w:b/>
          <w:bCs/>
          <w:sz w:val="22"/>
          <w:szCs w:val="22"/>
        </w:rPr>
        <w:t>15</w:t>
      </w:r>
      <w:r w:rsidRPr="00EF5734">
        <w:rPr>
          <w:b/>
          <w:bCs/>
          <w:sz w:val="22"/>
          <w:szCs w:val="22"/>
        </w:rPr>
        <w:t>.</w:t>
      </w:r>
      <w:r>
        <w:tab/>
      </w:r>
      <w:r w:rsidR="00F241D3" w:rsidRPr="008B35BE">
        <w:rPr>
          <w:rFonts w:ascii="Verdana" w:hAnsi="Verdana"/>
          <w:b/>
          <w:bCs/>
          <w:sz w:val="22"/>
          <w:szCs w:val="22"/>
        </w:rPr>
        <w:t>Disclaimer</w:t>
      </w:r>
    </w:p>
    <w:p w14:paraId="5D995F3A" w14:textId="354F2F4F" w:rsidR="00F241D3" w:rsidRPr="00621286" w:rsidRDefault="00F241D3" w:rsidP="006268C8">
      <w:pPr>
        <w:pStyle w:val="Default"/>
        <w:spacing w:before="60" w:after="60"/>
        <w:rPr>
          <w:rFonts w:ascii="Verdana" w:hAnsi="Verdana"/>
          <w:color w:val="000000" w:themeColor="text1"/>
          <w:sz w:val="22"/>
          <w:szCs w:val="22"/>
        </w:rPr>
      </w:pPr>
      <w:r w:rsidRPr="00043839">
        <w:rPr>
          <w:rFonts w:ascii="Verdana" w:hAnsi="Verdana"/>
          <w:color w:val="auto"/>
          <w:sz w:val="22"/>
          <w:szCs w:val="22"/>
        </w:rPr>
        <w:t xml:space="preserve">The issue of this </w:t>
      </w:r>
      <w:r w:rsidRPr="00621286">
        <w:rPr>
          <w:rFonts w:ascii="Verdana" w:hAnsi="Verdana"/>
          <w:color w:val="000000" w:themeColor="text1"/>
          <w:sz w:val="22"/>
          <w:szCs w:val="22"/>
        </w:rPr>
        <w:t xml:space="preserve">documentation does not commit </w:t>
      </w:r>
      <w:r w:rsidR="004A7F6E" w:rsidRPr="00621286">
        <w:rPr>
          <w:rFonts w:ascii="Verdana" w:hAnsi="Verdana"/>
          <w:color w:val="000000" w:themeColor="text1"/>
          <w:sz w:val="22"/>
          <w:szCs w:val="22"/>
        </w:rPr>
        <w:t>Flann Microwave Ltd</w:t>
      </w:r>
      <w:r w:rsidR="00FC0A24" w:rsidRPr="00621286">
        <w:rPr>
          <w:rFonts w:ascii="Verdana" w:hAnsi="Verdana"/>
          <w:color w:val="000000" w:themeColor="text1"/>
          <w:sz w:val="22"/>
          <w:szCs w:val="22"/>
        </w:rPr>
        <w:t xml:space="preserve"> </w:t>
      </w:r>
      <w:r w:rsidRPr="00621286">
        <w:rPr>
          <w:rFonts w:ascii="Verdana" w:hAnsi="Verdana"/>
          <w:color w:val="000000" w:themeColor="text1"/>
          <w:sz w:val="22"/>
          <w:szCs w:val="22"/>
        </w:rPr>
        <w:t xml:space="preserve">to award any contract pursuant to the tender process or enter into a contractual relationship with any provider of the service. Nothing in the documentation or in any other communications made between </w:t>
      </w:r>
      <w:r w:rsidR="004A7F6E" w:rsidRPr="00621286">
        <w:rPr>
          <w:rFonts w:ascii="Verdana" w:hAnsi="Verdana"/>
          <w:color w:val="000000" w:themeColor="text1"/>
          <w:sz w:val="22"/>
          <w:szCs w:val="22"/>
        </w:rPr>
        <w:t>Flann Microwave Ltd</w:t>
      </w:r>
      <w:r w:rsidRPr="00621286">
        <w:rPr>
          <w:rFonts w:ascii="Verdana" w:hAnsi="Verdana"/>
          <w:color w:val="000000" w:themeColor="text1"/>
          <w:sz w:val="22"/>
          <w:szCs w:val="22"/>
        </w:rPr>
        <w:t xml:space="preserve"> or its agents and any other party, or any part thereof, shall be taken as constituting a contract, agreement or representation between </w:t>
      </w:r>
      <w:r w:rsidR="004A7F6E" w:rsidRPr="00621286">
        <w:rPr>
          <w:rFonts w:ascii="Verdana" w:hAnsi="Verdana"/>
          <w:color w:val="000000" w:themeColor="text1"/>
          <w:sz w:val="22"/>
          <w:szCs w:val="22"/>
        </w:rPr>
        <w:t>Flann Microwave Ltd</w:t>
      </w:r>
      <w:r w:rsidRPr="00621286">
        <w:rPr>
          <w:rFonts w:ascii="Verdana" w:hAnsi="Verdana"/>
          <w:color w:val="000000" w:themeColor="text1"/>
          <w:sz w:val="22"/>
          <w:szCs w:val="22"/>
        </w:rPr>
        <w:t xml:space="preserve"> and any other party (save for a formal award of contract made in writing by </w:t>
      </w:r>
      <w:r w:rsidR="004A7F6E" w:rsidRPr="00621286">
        <w:rPr>
          <w:rFonts w:ascii="Verdana" w:hAnsi="Verdana"/>
          <w:color w:val="000000" w:themeColor="text1"/>
          <w:sz w:val="22"/>
          <w:szCs w:val="22"/>
        </w:rPr>
        <w:t>Flann Microwave Ltd</w:t>
      </w:r>
      <w:r w:rsidR="00FC0A24" w:rsidRPr="00621286">
        <w:rPr>
          <w:rFonts w:ascii="Verdana" w:hAnsi="Verdana"/>
          <w:color w:val="000000" w:themeColor="text1"/>
          <w:sz w:val="22"/>
          <w:szCs w:val="22"/>
        </w:rPr>
        <w:t xml:space="preserve"> </w:t>
      </w:r>
      <w:r w:rsidRPr="00621286">
        <w:rPr>
          <w:rFonts w:ascii="Verdana" w:hAnsi="Verdana"/>
          <w:color w:val="000000" w:themeColor="text1"/>
          <w:sz w:val="22"/>
          <w:szCs w:val="22"/>
        </w:rPr>
        <w:t xml:space="preserve">or on behalf of </w:t>
      </w:r>
      <w:r w:rsidR="004A7F6E" w:rsidRPr="00621286">
        <w:rPr>
          <w:rFonts w:ascii="Verdana" w:hAnsi="Verdana"/>
          <w:color w:val="000000" w:themeColor="text1"/>
          <w:sz w:val="22"/>
          <w:szCs w:val="22"/>
        </w:rPr>
        <w:t>Flann Microwave Ltd</w:t>
      </w:r>
      <w:r w:rsidRPr="00621286">
        <w:rPr>
          <w:rFonts w:ascii="Verdana" w:hAnsi="Verdana"/>
          <w:color w:val="000000" w:themeColor="text1"/>
          <w:sz w:val="22"/>
          <w:szCs w:val="22"/>
        </w:rPr>
        <w:t>).</w:t>
      </w:r>
    </w:p>
    <w:p w14:paraId="5FE722E3" w14:textId="77777777" w:rsidR="00F241D3" w:rsidRPr="00621286" w:rsidRDefault="00F241D3" w:rsidP="006268C8">
      <w:pPr>
        <w:pStyle w:val="Default"/>
        <w:spacing w:before="60" w:after="60"/>
        <w:ind w:left="459"/>
        <w:rPr>
          <w:rFonts w:ascii="Verdana" w:hAnsi="Verdana"/>
          <w:color w:val="000000" w:themeColor="text1"/>
          <w:sz w:val="22"/>
          <w:szCs w:val="22"/>
        </w:rPr>
      </w:pPr>
    </w:p>
    <w:p w14:paraId="4132511B" w14:textId="483D5BCD" w:rsidR="00F241D3" w:rsidRPr="00621286" w:rsidRDefault="00F241D3" w:rsidP="006268C8">
      <w:pPr>
        <w:pStyle w:val="Default"/>
        <w:spacing w:before="60" w:after="60"/>
        <w:rPr>
          <w:rFonts w:ascii="Verdana" w:hAnsi="Verdana"/>
          <w:color w:val="000000" w:themeColor="text1"/>
          <w:sz w:val="22"/>
          <w:szCs w:val="22"/>
        </w:rPr>
      </w:pPr>
      <w:r w:rsidRPr="00621286">
        <w:rPr>
          <w:rFonts w:ascii="Verdana" w:hAnsi="Verdana"/>
          <w:color w:val="000000" w:themeColor="text1"/>
          <w:sz w:val="22"/>
          <w:szCs w:val="22"/>
        </w:rPr>
        <w:t xml:space="preserve">Tenderers must obtain for themselves, at their own responsibility and expense, all information necessary for the preparation of their tender responses. </w:t>
      </w:r>
      <w:r w:rsidRPr="00621286">
        <w:rPr>
          <w:rFonts w:ascii="Verdana" w:hAnsi="Verdana"/>
          <w:color w:val="000000" w:themeColor="text1"/>
          <w:sz w:val="22"/>
          <w:szCs w:val="22"/>
        </w:rPr>
        <w:lastRenderedPageBreak/>
        <w:t xml:space="preserve">Information supplied to the tenderers by </w:t>
      </w:r>
      <w:r w:rsidR="004A7F6E" w:rsidRPr="00621286">
        <w:rPr>
          <w:rFonts w:ascii="Verdana" w:hAnsi="Verdana"/>
          <w:color w:val="000000" w:themeColor="text1"/>
          <w:sz w:val="22"/>
          <w:szCs w:val="22"/>
        </w:rPr>
        <w:t>Flann Microwave Ltd</w:t>
      </w:r>
      <w:r w:rsidRPr="00621286">
        <w:rPr>
          <w:rFonts w:ascii="Verdana" w:hAnsi="Verdana"/>
          <w:color w:val="000000" w:themeColor="text1"/>
          <w:sz w:val="22"/>
          <w:szCs w:val="22"/>
        </w:rPr>
        <w:t xml:space="preserve"> or any information contained in </w:t>
      </w:r>
      <w:r w:rsidR="004A7F6E" w:rsidRPr="00621286">
        <w:rPr>
          <w:rFonts w:ascii="Verdana" w:hAnsi="Verdana"/>
          <w:color w:val="000000" w:themeColor="text1"/>
          <w:sz w:val="22"/>
          <w:szCs w:val="22"/>
        </w:rPr>
        <w:t>Flann Microwave Ltd</w:t>
      </w:r>
      <w:r w:rsidRPr="00621286">
        <w:rPr>
          <w:rFonts w:ascii="Verdana" w:hAnsi="Verdana"/>
          <w:color w:val="000000" w:themeColor="text1"/>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4A7F6E" w:rsidRPr="00621286">
        <w:rPr>
          <w:rFonts w:ascii="Verdana" w:hAnsi="Verdana"/>
          <w:color w:val="000000" w:themeColor="text1"/>
          <w:sz w:val="22"/>
          <w:szCs w:val="22"/>
        </w:rPr>
        <w:t>Flann Microwave Ltd</w:t>
      </w:r>
      <w:r w:rsidRPr="00621286">
        <w:rPr>
          <w:rFonts w:ascii="Verdana" w:hAnsi="Verdana"/>
          <w:color w:val="000000" w:themeColor="text1"/>
          <w:sz w:val="22"/>
          <w:szCs w:val="22"/>
        </w:rPr>
        <w:t xml:space="preserve"> for any loss or damage of whatever kind and howsoever caused arising from the use by tenderers of such information.</w:t>
      </w:r>
    </w:p>
    <w:p w14:paraId="425E4F33" w14:textId="77777777" w:rsidR="00F241D3" w:rsidRPr="00621286" w:rsidRDefault="00F241D3" w:rsidP="006268C8">
      <w:pPr>
        <w:pStyle w:val="BodyText"/>
        <w:kinsoku w:val="0"/>
        <w:overflowPunct w:val="0"/>
        <w:spacing w:before="3"/>
        <w:ind w:left="0" w:firstLine="0"/>
        <w:rPr>
          <w:color w:val="000000" w:themeColor="text1"/>
        </w:rPr>
      </w:pPr>
    </w:p>
    <w:p w14:paraId="371141ED" w14:textId="5A22752D" w:rsidR="00F241D3" w:rsidRPr="00621286" w:rsidRDefault="004A7F6E" w:rsidP="006268C8">
      <w:pPr>
        <w:pStyle w:val="Default"/>
        <w:spacing w:before="60" w:after="60"/>
        <w:rPr>
          <w:rFonts w:ascii="Verdana" w:hAnsi="Verdana"/>
          <w:color w:val="000000" w:themeColor="text1"/>
          <w:sz w:val="22"/>
          <w:szCs w:val="22"/>
        </w:rPr>
      </w:pPr>
      <w:r w:rsidRPr="00621286">
        <w:rPr>
          <w:rFonts w:ascii="Verdana" w:hAnsi="Verdana"/>
          <w:color w:val="000000" w:themeColor="text1"/>
          <w:sz w:val="22"/>
          <w:szCs w:val="22"/>
        </w:rPr>
        <w:t>Flann Microwave Ltd</w:t>
      </w:r>
      <w:r w:rsidR="00F241D3" w:rsidRPr="00621286">
        <w:rPr>
          <w:rFonts w:ascii="Verdana" w:hAnsi="Verdana"/>
          <w:color w:val="000000" w:themeColor="text1"/>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621286" w:rsidRDefault="00F241D3" w:rsidP="006268C8">
      <w:pPr>
        <w:pStyle w:val="BodyText"/>
        <w:kinsoku w:val="0"/>
        <w:overflowPunct w:val="0"/>
        <w:spacing w:before="6"/>
        <w:ind w:left="0" w:firstLine="0"/>
        <w:rPr>
          <w:color w:val="000000" w:themeColor="text1"/>
        </w:rPr>
      </w:pPr>
    </w:p>
    <w:p w14:paraId="21B21F84" w14:textId="5939E33B" w:rsidR="00F241D3" w:rsidRPr="00043839" w:rsidRDefault="00F241D3" w:rsidP="006268C8">
      <w:pPr>
        <w:pStyle w:val="Default"/>
        <w:spacing w:before="60" w:after="60"/>
        <w:rPr>
          <w:rFonts w:ascii="Verdana" w:hAnsi="Verdana"/>
          <w:color w:val="auto"/>
          <w:sz w:val="22"/>
          <w:szCs w:val="22"/>
        </w:rPr>
      </w:pPr>
      <w:r w:rsidRPr="00621286">
        <w:rPr>
          <w:rFonts w:ascii="Verdana" w:hAnsi="Verdana"/>
          <w:color w:val="000000" w:themeColor="text1"/>
          <w:sz w:val="22"/>
          <w:szCs w:val="22"/>
        </w:rPr>
        <w:t xml:space="preserve">Cancellation of the procurement process (at any time) under any circumstances will not render </w:t>
      </w:r>
      <w:r w:rsidR="004A7F6E" w:rsidRPr="00621286">
        <w:rPr>
          <w:rFonts w:ascii="Verdana" w:hAnsi="Verdana"/>
          <w:color w:val="000000" w:themeColor="text1"/>
          <w:sz w:val="22"/>
          <w:szCs w:val="22"/>
        </w:rPr>
        <w:t>Flann Microwave Ltd</w:t>
      </w:r>
      <w:r w:rsidRPr="00621286">
        <w:rPr>
          <w:rFonts w:ascii="Verdana" w:hAnsi="Verdana"/>
          <w:color w:val="000000" w:themeColor="text1"/>
          <w:sz w:val="22"/>
          <w:szCs w:val="22"/>
        </w:rPr>
        <w:t xml:space="preserve"> liable for any costs or expenses incurred by tenderers during the procurement process</w:t>
      </w:r>
      <w:r w:rsidRPr="00043839">
        <w:rPr>
          <w:rFonts w:ascii="Verdana" w:hAnsi="Verdana"/>
          <w:color w:val="auto"/>
          <w:sz w:val="22"/>
          <w:szCs w:val="22"/>
        </w:rPr>
        <w:t>.</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5602ACA1" w:rsidR="00F241D3" w:rsidRPr="00043839" w:rsidRDefault="00043839" w:rsidP="004A562D">
      <w:pPr>
        <w:pStyle w:val="Heading1"/>
      </w:pPr>
      <w:r w:rsidRPr="00043839">
        <w:t>1</w:t>
      </w:r>
      <w:r w:rsidR="008B35BE">
        <w:t>6</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3C09789E" w14:textId="01EEBE49" w:rsidR="008078F5" w:rsidRPr="00421CBC" w:rsidRDefault="00161A1A" w:rsidP="00161A1A">
      <w:pPr>
        <w:pStyle w:val="BodyText"/>
        <w:numPr>
          <w:ilvl w:val="0"/>
          <w:numId w:val="5"/>
        </w:numPr>
        <w:kinsoku w:val="0"/>
        <w:overflowPunct w:val="0"/>
        <w:spacing w:before="7" w:after="60"/>
        <w:ind w:left="709" w:right="237" w:hanging="709"/>
        <w:rPr>
          <w:rFonts w:cs="Arial"/>
          <w:color w:val="FF0000"/>
        </w:rPr>
      </w:pPr>
      <w:r>
        <w:t>Compliancy matrix</w:t>
      </w:r>
    </w:p>
    <w:sectPr w:rsidR="008078F5" w:rsidRPr="00421CBC" w:rsidSect="002E6D6A">
      <w:headerReference w:type="even" r:id="rId12"/>
      <w:headerReference w:type="default" r:id="rId13"/>
      <w:footerReference w:type="default" r:id="rId14"/>
      <w:headerReference w:type="first" r:id="rId15"/>
      <w:footerReference w:type="first" r:id="rId16"/>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23711A90">
              <wp:simplePos x="0" y="0"/>
              <wp:positionH relativeFrom="page">
                <wp:posOffset>0</wp:posOffset>
              </wp:positionH>
              <wp:positionV relativeFrom="page">
                <wp:posOffset>190500</wp:posOffset>
              </wp:positionV>
              <wp:extent cx="7564582" cy="261257"/>
              <wp:effectExtent l="0" t="0" r="0" b="5715"/>
              <wp:wrapNone/>
              <wp:docPr id="2" name="MSIPCMbeed4abd8665580557cdd74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07ADB0AB" w:rsidR="00E748A6" w:rsidRPr="00C22B68" w:rsidRDefault="00C22B68" w:rsidP="00C22B68">
                          <w:pPr>
                            <w:jc w:val="right"/>
                            <w:rPr>
                              <w:rFonts w:ascii="Calibri" w:hAnsi="Calibri" w:cs="Calibri"/>
                              <w:color w:val="317100"/>
                              <w:sz w:val="20"/>
                            </w:rPr>
                          </w:pPr>
                          <w:r w:rsidRPr="00C22B68">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beed4abd8665580557cdd74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07ADB0AB" w:rsidR="00E748A6" w:rsidRPr="00C22B68" w:rsidRDefault="00C22B68" w:rsidP="00C22B68">
                    <w:pPr>
                      <w:jc w:val="right"/>
                      <w:rPr>
                        <w:rFonts w:ascii="Calibri" w:hAnsi="Calibri" w:cs="Calibri"/>
                        <w:color w:val="317100"/>
                        <w:sz w:val="20"/>
                      </w:rPr>
                    </w:pPr>
                    <w:r w:rsidRPr="00C22B68">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52D35D21">
              <wp:simplePos x="0" y="0"/>
              <wp:positionH relativeFrom="page">
                <wp:posOffset>0</wp:posOffset>
              </wp:positionH>
              <wp:positionV relativeFrom="page">
                <wp:posOffset>190500</wp:posOffset>
              </wp:positionV>
              <wp:extent cx="7564582" cy="261257"/>
              <wp:effectExtent l="0" t="0" r="0" b="5715"/>
              <wp:wrapNone/>
              <wp:docPr id="3" name="MSIPCMc48c4b0d87601c82b677da9a"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3BC1C7FC" w:rsidR="00E748A6" w:rsidRPr="00C22B68" w:rsidRDefault="00C22B68" w:rsidP="00C22B68">
                          <w:pPr>
                            <w:jc w:val="right"/>
                            <w:rPr>
                              <w:rFonts w:ascii="Calibri" w:hAnsi="Calibri" w:cs="Calibri"/>
                              <w:color w:val="317100"/>
                              <w:sz w:val="20"/>
                            </w:rPr>
                          </w:pPr>
                          <w:r w:rsidRPr="00C22B68">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c48c4b0d87601c82b677da9a"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3BC1C7FC" w:rsidR="00E748A6" w:rsidRPr="00C22B68" w:rsidRDefault="00C22B68" w:rsidP="00C22B68">
                    <w:pPr>
                      <w:jc w:val="right"/>
                      <w:rPr>
                        <w:rFonts w:ascii="Calibri" w:hAnsi="Calibri" w:cs="Calibri"/>
                        <w:color w:val="317100"/>
                        <w:sz w:val="20"/>
                      </w:rPr>
                    </w:pPr>
                    <w:r w:rsidRPr="00C22B68">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921638"/>
    <w:multiLevelType w:val="hybridMultilevel"/>
    <w:tmpl w:val="14AC8FB6"/>
    <w:lvl w:ilvl="0" w:tplc="1CC030C4">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524054"/>
    <w:multiLevelType w:val="hybridMultilevel"/>
    <w:tmpl w:val="1374B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E45CA5"/>
    <w:multiLevelType w:val="hybridMultilevel"/>
    <w:tmpl w:val="D8FCB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1493466">
    <w:abstractNumId w:val="0"/>
  </w:num>
  <w:num w:numId="2" w16cid:durableId="484665755">
    <w:abstractNumId w:val="2"/>
  </w:num>
  <w:num w:numId="3" w16cid:durableId="1653942760">
    <w:abstractNumId w:val="3"/>
  </w:num>
  <w:num w:numId="4" w16cid:durableId="940838822">
    <w:abstractNumId w:val="4"/>
  </w:num>
  <w:num w:numId="5" w16cid:durableId="206340720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0F63C6"/>
    <w:rsid w:val="001018CA"/>
    <w:rsid w:val="00104226"/>
    <w:rsid w:val="00105643"/>
    <w:rsid w:val="001076DD"/>
    <w:rsid w:val="001142BA"/>
    <w:rsid w:val="0011624D"/>
    <w:rsid w:val="00124607"/>
    <w:rsid w:val="00126188"/>
    <w:rsid w:val="00133801"/>
    <w:rsid w:val="00137523"/>
    <w:rsid w:val="0014510D"/>
    <w:rsid w:val="00147474"/>
    <w:rsid w:val="00152B08"/>
    <w:rsid w:val="00155205"/>
    <w:rsid w:val="001618E4"/>
    <w:rsid w:val="00161A1A"/>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A7F6E"/>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286"/>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5269A"/>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B49"/>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2B68"/>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011"/>
    <w:rsid w:val="00D767BF"/>
    <w:rsid w:val="00D77CA1"/>
    <w:rsid w:val="00D840A9"/>
    <w:rsid w:val="00D86651"/>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4FD4"/>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51047">
      <w:bodyDiv w:val="1"/>
      <w:marLeft w:val="0"/>
      <w:marRight w:val="0"/>
      <w:marTop w:val="0"/>
      <w:marBottom w:val="0"/>
      <w:divBdr>
        <w:top w:val="none" w:sz="0" w:space="0" w:color="auto"/>
        <w:left w:val="none" w:sz="0" w:space="0" w:color="auto"/>
        <w:bottom w:val="none" w:sz="0" w:space="0" w:color="auto"/>
        <w:right w:val="none" w:sz="0" w:space="0" w:color="auto"/>
      </w:divBdr>
    </w:div>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 w:id="195096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eila.Stuart@flann.co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1575</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Jon Teague</cp:lastModifiedBy>
  <cp:revision>2</cp:revision>
  <cp:lastPrinted>2018-03-09T12:39:00Z</cp:lastPrinted>
  <dcterms:created xsi:type="dcterms:W3CDTF">2023-11-02T14:50:00Z</dcterms:created>
  <dcterms:modified xsi:type="dcterms:W3CDTF">2023-11-02T14:50:00Z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2023-11-02T14:49:19Z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9d5e398a-410f-4e4b-9d6f-bcb383fd1ce6</vt:lpwstr>
  </property>
  <property fmtid="{D5CDD505-2E9C-101B-9397-08002B2CF9AE}" pid="9" name="MSIP_Label_bee4c20f-5817-432f-84ac-80a373257ed1_ContentBits">
    <vt:lpwstr>1</vt:lpwstr>
  </property>
</Properties>
</file>