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E1" w:rsidRPr="00E101B8" w:rsidRDefault="003202E1" w:rsidP="003202E1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Cs w:val="20"/>
          <w:lang w:eastAsia="en-GB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color w:val="000000"/>
          <w:szCs w:val="20"/>
          <w:lang w:eastAsia="en-GB"/>
        </w:rPr>
        <w:t>Health &amp;</w:t>
      </w:r>
      <w:r w:rsidRPr="00E101B8">
        <w:rPr>
          <w:rFonts w:ascii="Arial" w:eastAsia="Calibri" w:hAnsi="Arial" w:cs="Arial"/>
          <w:b/>
          <w:bCs/>
          <w:color w:val="000000"/>
          <w:szCs w:val="20"/>
          <w:lang w:eastAsia="en-GB"/>
        </w:rPr>
        <w:t xml:space="preserve"> Safety</w:t>
      </w:r>
      <w:r>
        <w:rPr>
          <w:rFonts w:ascii="Arial" w:eastAsia="Calibri" w:hAnsi="Arial" w:cs="Arial"/>
          <w:b/>
          <w:bCs/>
          <w:color w:val="000000"/>
          <w:szCs w:val="20"/>
          <w:lang w:eastAsia="en-GB"/>
        </w:rPr>
        <w:t xml:space="preserve"> and Sustainability Schedule</w:t>
      </w:r>
    </w:p>
    <w:p w:rsidR="003202E1" w:rsidRPr="00051579" w:rsidRDefault="003202E1" w:rsidP="003202E1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en-GB"/>
        </w:rPr>
      </w:pPr>
    </w:p>
    <w:p w:rsidR="003202E1" w:rsidRPr="00051579" w:rsidRDefault="003202E1" w:rsidP="003202E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51579">
        <w:rPr>
          <w:rFonts w:ascii="Arial" w:hAnsi="Arial" w:cs="Arial"/>
          <w:b/>
          <w:sz w:val="20"/>
          <w:szCs w:val="20"/>
          <w:u w:val="single"/>
        </w:rPr>
        <w:t>Health, Safety and Environment</w:t>
      </w:r>
    </w:p>
    <w:p w:rsidR="003202E1" w:rsidRPr="00051579" w:rsidRDefault="003202E1" w:rsidP="003202E1">
      <w:pPr>
        <w:jc w:val="both"/>
        <w:rPr>
          <w:rFonts w:ascii="Arial" w:hAnsi="Arial" w:cs="Arial"/>
          <w:sz w:val="20"/>
          <w:szCs w:val="20"/>
        </w:rPr>
      </w:pPr>
    </w:p>
    <w:p w:rsidR="003202E1" w:rsidRPr="00051579" w:rsidRDefault="003202E1" w:rsidP="003202E1">
      <w:pPr>
        <w:jc w:val="both"/>
        <w:rPr>
          <w:rFonts w:ascii="Arial" w:hAnsi="Arial" w:cs="Arial"/>
          <w:sz w:val="20"/>
          <w:szCs w:val="20"/>
        </w:rPr>
      </w:pPr>
      <w:r w:rsidRPr="00051579">
        <w:rPr>
          <w:rFonts w:ascii="Arial" w:hAnsi="Arial" w:cs="Arial"/>
          <w:sz w:val="20"/>
          <w:szCs w:val="20"/>
        </w:rPr>
        <w:t xml:space="preserve">The </w:t>
      </w:r>
      <w:r w:rsidRPr="00F82B24">
        <w:rPr>
          <w:rFonts w:ascii="Arial" w:hAnsi="Arial" w:cs="Arial"/>
          <w:i/>
          <w:sz w:val="20"/>
          <w:szCs w:val="20"/>
        </w:rPr>
        <w:t>Client</w:t>
      </w:r>
      <w:r w:rsidRPr="00051579">
        <w:rPr>
          <w:rFonts w:ascii="Arial" w:hAnsi="Arial" w:cs="Arial"/>
          <w:sz w:val="20"/>
          <w:szCs w:val="20"/>
        </w:rPr>
        <w:t xml:space="preserve"> is committed to improving health and safety performance of all its activities and expects its </w:t>
      </w:r>
      <w:r w:rsidRPr="0090738F">
        <w:rPr>
          <w:rFonts w:ascii="Arial" w:hAnsi="Arial" w:cs="Arial"/>
          <w:i/>
          <w:sz w:val="20"/>
          <w:szCs w:val="20"/>
        </w:rPr>
        <w:t>Contractors</w:t>
      </w:r>
      <w:r w:rsidRPr="00051579">
        <w:rPr>
          <w:rFonts w:ascii="Arial" w:hAnsi="Arial" w:cs="Arial"/>
          <w:sz w:val="20"/>
          <w:szCs w:val="20"/>
        </w:rPr>
        <w:t xml:space="preserve"> to be equally committed to improving the health and safety performanc</w:t>
      </w:r>
      <w:r w:rsidR="0090738F">
        <w:rPr>
          <w:rFonts w:ascii="Arial" w:hAnsi="Arial" w:cs="Arial"/>
          <w:sz w:val="20"/>
          <w:szCs w:val="20"/>
        </w:rPr>
        <w:t>e of all activities undertaken under this contract.</w:t>
      </w:r>
    </w:p>
    <w:p w:rsidR="003202E1" w:rsidRPr="00051579" w:rsidRDefault="003202E1" w:rsidP="003202E1">
      <w:pPr>
        <w:jc w:val="both"/>
        <w:rPr>
          <w:rFonts w:ascii="Arial" w:hAnsi="Arial" w:cs="Arial"/>
          <w:sz w:val="20"/>
          <w:szCs w:val="20"/>
        </w:rPr>
      </w:pPr>
    </w:p>
    <w:p w:rsidR="003202E1" w:rsidRPr="00051579" w:rsidRDefault="003202E1" w:rsidP="003202E1">
      <w:pPr>
        <w:jc w:val="both"/>
        <w:rPr>
          <w:rFonts w:ascii="Arial" w:hAnsi="Arial" w:cs="Arial"/>
          <w:sz w:val="20"/>
          <w:szCs w:val="20"/>
        </w:rPr>
      </w:pPr>
      <w:r w:rsidRPr="00051579">
        <w:rPr>
          <w:rFonts w:ascii="Arial" w:hAnsi="Arial" w:cs="Arial"/>
          <w:sz w:val="20"/>
          <w:szCs w:val="20"/>
        </w:rPr>
        <w:t xml:space="preserve">All </w:t>
      </w:r>
      <w:r w:rsidRPr="00994E4E">
        <w:rPr>
          <w:rFonts w:ascii="Arial" w:hAnsi="Arial" w:cs="Arial"/>
          <w:i/>
          <w:sz w:val="20"/>
          <w:szCs w:val="20"/>
        </w:rPr>
        <w:t>works</w:t>
      </w:r>
      <w:r w:rsidRPr="00051579">
        <w:rPr>
          <w:rFonts w:ascii="Arial" w:hAnsi="Arial" w:cs="Arial"/>
          <w:sz w:val="20"/>
          <w:szCs w:val="20"/>
        </w:rPr>
        <w:t xml:space="preserve"> provided by the </w:t>
      </w:r>
      <w:r w:rsidRPr="00F82B24">
        <w:rPr>
          <w:rFonts w:ascii="Arial" w:hAnsi="Arial" w:cs="Arial"/>
          <w:i/>
          <w:sz w:val="20"/>
          <w:szCs w:val="20"/>
        </w:rPr>
        <w:t>Contractor</w:t>
      </w:r>
      <w:r w:rsidRPr="00051579">
        <w:rPr>
          <w:rFonts w:ascii="Arial" w:hAnsi="Arial" w:cs="Arial"/>
          <w:sz w:val="20"/>
          <w:szCs w:val="20"/>
        </w:rPr>
        <w:t xml:space="preserve"> must be executed in accordance with the latest Health &amp; Safety Legislation. </w:t>
      </w:r>
    </w:p>
    <w:p w:rsidR="003202E1" w:rsidRPr="00051579" w:rsidRDefault="003202E1" w:rsidP="003202E1">
      <w:pPr>
        <w:jc w:val="both"/>
        <w:rPr>
          <w:rFonts w:ascii="Arial" w:hAnsi="Arial" w:cs="Arial"/>
          <w:sz w:val="20"/>
          <w:szCs w:val="20"/>
        </w:rPr>
      </w:pPr>
    </w:p>
    <w:p w:rsidR="003202E1" w:rsidRPr="00051579" w:rsidRDefault="003202E1" w:rsidP="003202E1">
      <w:pPr>
        <w:tabs>
          <w:tab w:val="left" w:pos="0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51579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afety, </w:t>
      </w:r>
      <w:r w:rsidRPr="00051579">
        <w:rPr>
          <w:rFonts w:ascii="Arial" w:hAnsi="Arial" w:cs="Arial"/>
          <w:b/>
          <w:sz w:val="20"/>
          <w:szCs w:val="20"/>
        </w:rPr>
        <w:t>H</w:t>
      </w:r>
      <w:r>
        <w:rPr>
          <w:rFonts w:ascii="Arial" w:hAnsi="Arial" w:cs="Arial"/>
          <w:b/>
          <w:sz w:val="20"/>
          <w:szCs w:val="20"/>
        </w:rPr>
        <w:t xml:space="preserve">ealth and </w:t>
      </w:r>
      <w:r w:rsidRPr="00051579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nvironment </w:t>
      </w:r>
      <w:r w:rsidRPr="00051579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ode </w:t>
      </w:r>
      <w:r w:rsidRPr="00051579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f </w:t>
      </w:r>
      <w:r w:rsidRPr="00051579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ractice</w:t>
      </w:r>
      <w:r w:rsidRPr="00051579">
        <w:rPr>
          <w:rFonts w:ascii="Arial" w:hAnsi="Arial" w:cs="Arial"/>
          <w:b/>
          <w:sz w:val="20"/>
          <w:szCs w:val="20"/>
        </w:rPr>
        <w:t xml:space="preserve"> </w:t>
      </w:r>
    </w:p>
    <w:p w:rsidR="003202E1" w:rsidRDefault="003202E1" w:rsidP="003202E1">
      <w:pPr>
        <w:numPr>
          <w:ilvl w:val="0"/>
          <w:numId w:val="1"/>
        </w:numPr>
        <w:tabs>
          <w:tab w:val="left" w:pos="0"/>
        </w:tabs>
        <w:spacing w:before="60" w:after="120"/>
        <w:ind w:left="0"/>
        <w:jc w:val="both"/>
        <w:rPr>
          <w:rFonts w:ascii="Arial" w:hAnsi="Arial" w:cs="Arial"/>
          <w:sz w:val="20"/>
          <w:szCs w:val="20"/>
        </w:rPr>
      </w:pPr>
      <w:r w:rsidRPr="00051579">
        <w:rPr>
          <w:rFonts w:ascii="Arial" w:hAnsi="Arial" w:cs="Arial"/>
          <w:sz w:val="20"/>
          <w:szCs w:val="20"/>
        </w:rPr>
        <w:t xml:space="preserve">The </w:t>
      </w:r>
      <w:r w:rsidRPr="00F82B24">
        <w:rPr>
          <w:rFonts w:ascii="Arial" w:hAnsi="Arial" w:cs="Arial"/>
          <w:i/>
          <w:sz w:val="20"/>
          <w:szCs w:val="20"/>
        </w:rPr>
        <w:t>Contractor</w:t>
      </w:r>
      <w:r w:rsidRPr="00051579">
        <w:rPr>
          <w:rFonts w:ascii="Arial" w:hAnsi="Arial" w:cs="Arial"/>
          <w:sz w:val="20"/>
          <w:szCs w:val="20"/>
        </w:rPr>
        <w:t xml:space="preserve"> must fully co</w:t>
      </w:r>
      <w:r w:rsidR="0090738F">
        <w:rPr>
          <w:rFonts w:ascii="Arial" w:hAnsi="Arial" w:cs="Arial"/>
          <w:sz w:val="20"/>
          <w:szCs w:val="20"/>
        </w:rPr>
        <w:t>mply with the Safety, Health,</w:t>
      </w:r>
      <w:r w:rsidRPr="00051579">
        <w:rPr>
          <w:rFonts w:ascii="Arial" w:hAnsi="Arial" w:cs="Arial"/>
          <w:sz w:val="20"/>
          <w:szCs w:val="20"/>
        </w:rPr>
        <w:t xml:space="preserve"> Environment </w:t>
      </w:r>
      <w:r w:rsidR="0090738F">
        <w:rPr>
          <w:rFonts w:ascii="Arial" w:hAnsi="Arial" w:cs="Arial"/>
          <w:sz w:val="20"/>
          <w:szCs w:val="20"/>
        </w:rPr>
        <w:t xml:space="preserve">and Wellbeing </w:t>
      </w:r>
      <w:r w:rsidRPr="00051579">
        <w:rPr>
          <w:rFonts w:ascii="Arial" w:hAnsi="Arial" w:cs="Arial"/>
          <w:sz w:val="20"/>
          <w:szCs w:val="20"/>
        </w:rPr>
        <w:t>(SHE</w:t>
      </w:r>
      <w:r w:rsidR="0090738F">
        <w:rPr>
          <w:rFonts w:ascii="Arial" w:hAnsi="Arial" w:cs="Arial"/>
          <w:sz w:val="20"/>
          <w:szCs w:val="20"/>
        </w:rPr>
        <w:t>W</w:t>
      </w:r>
      <w:r w:rsidRPr="00051579">
        <w:rPr>
          <w:rFonts w:ascii="Arial" w:hAnsi="Arial" w:cs="Arial"/>
          <w:sz w:val="20"/>
          <w:szCs w:val="20"/>
        </w:rPr>
        <w:t>) Code of Practice (CoP)</w:t>
      </w:r>
      <w:r>
        <w:rPr>
          <w:rFonts w:ascii="Arial" w:hAnsi="Arial" w:cs="Arial"/>
          <w:sz w:val="20"/>
          <w:szCs w:val="20"/>
        </w:rPr>
        <w:t>, unless covered by the provision in clause 2 below</w:t>
      </w:r>
      <w:r w:rsidRPr="00E21C3A">
        <w:rPr>
          <w:rFonts w:ascii="Arial" w:hAnsi="Arial" w:cs="Arial"/>
          <w:sz w:val="20"/>
          <w:szCs w:val="20"/>
        </w:rPr>
        <w:t>.</w:t>
      </w:r>
      <w:r w:rsidRPr="00051579"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is</w:t>
      </w:r>
      <w:r w:rsidRPr="000515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</w:t>
      </w:r>
      <w:r w:rsidRPr="00051579">
        <w:rPr>
          <w:rFonts w:ascii="Arial" w:hAnsi="Arial" w:cs="Arial"/>
          <w:sz w:val="20"/>
          <w:szCs w:val="20"/>
        </w:rPr>
        <w:t xml:space="preserve">subject to revision and addition throughout the term of this </w:t>
      </w:r>
      <w:r w:rsidR="0090738F">
        <w:rPr>
          <w:rFonts w:ascii="Arial" w:hAnsi="Arial" w:cs="Arial"/>
          <w:sz w:val="20"/>
          <w:szCs w:val="20"/>
        </w:rPr>
        <w:t>contract</w:t>
      </w:r>
      <w:r w:rsidRPr="00051579">
        <w:rPr>
          <w:rFonts w:ascii="Arial" w:hAnsi="Arial" w:cs="Arial"/>
          <w:sz w:val="20"/>
          <w:szCs w:val="20"/>
        </w:rPr>
        <w:t xml:space="preserve">. </w:t>
      </w:r>
    </w:p>
    <w:p w:rsidR="003202E1" w:rsidRPr="00051579" w:rsidRDefault="003202E1" w:rsidP="003202E1">
      <w:pPr>
        <w:numPr>
          <w:ilvl w:val="0"/>
          <w:numId w:val="1"/>
        </w:numPr>
        <w:tabs>
          <w:tab w:val="left" w:pos="0"/>
        </w:tabs>
        <w:spacing w:before="60"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 the </w:t>
      </w:r>
      <w:r>
        <w:rPr>
          <w:rFonts w:ascii="Arial" w:hAnsi="Arial" w:cs="Arial"/>
          <w:i/>
          <w:sz w:val="20"/>
          <w:szCs w:val="20"/>
        </w:rPr>
        <w:t>Contractor</w:t>
      </w:r>
      <w:r>
        <w:rPr>
          <w:rFonts w:ascii="Arial" w:hAnsi="Arial" w:cs="Arial"/>
          <w:sz w:val="20"/>
          <w:szCs w:val="20"/>
        </w:rPr>
        <w:t xml:space="preserve"> is unsure of the requirement in relation to CSCS cards he must check with the </w:t>
      </w:r>
      <w:r>
        <w:rPr>
          <w:rFonts w:ascii="Arial" w:hAnsi="Arial" w:cs="Arial"/>
          <w:i/>
          <w:sz w:val="20"/>
          <w:szCs w:val="20"/>
        </w:rPr>
        <w:t>Client’s</w:t>
      </w:r>
      <w:r>
        <w:rPr>
          <w:rFonts w:ascii="Arial" w:hAnsi="Arial" w:cs="Arial"/>
          <w:sz w:val="20"/>
          <w:szCs w:val="20"/>
        </w:rPr>
        <w:t xml:space="preserve"> </w:t>
      </w:r>
      <w:r w:rsidR="0090738F">
        <w:rPr>
          <w:rFonts w:ascii="Arial" w:hAnsi="Arial" w:cs="Arial"/>
          <w:sz w:val="20"/>
          <w:szCs w:val="20"/>
        </w:rPr>
        <w:t>contract manager</w:t>
      </w:r>
      <w:r>
        <w:rPr>
          <w:rFonts w:ascii="Arial" w:hAnsi="Arial" w:cs="Arial"/>
          <w:sz w:val="20"/>
          <w:szCs w:val="20"/>
        </w:rPr>
        <w:t>.</w:t>
      </w:r>
    </w:p>
    <w:p w:rsidR="003202E1" w:rsidRPr="00051579" w:rsidRDefault="003202E1" w:rsidP="003202E1">
      <w:pPr>
        <w:tabs>
          <w:tab w:val="left" w:pos="0"/>
        </w:tabs>
        <w:spacing w:before="6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51579">
        <w:rPr>
          <w:rFonts w:ascii="Arial" w:hAnsi="Arial" w:cs="Arial"/>
          <w:b/>
          <w:sz w:val="20"/>
          <w:szCs w:val="20"/>
        </w:rPr>
        <w:t>Yellow &amp; Red Cards</w:t>
      </w:r>
    </w:p>
    <w:p w:rsidR="003202E1" w:rsidRPr="00051579" w:rsidRDefault="003202E1" w:rsidP="003202E1">
      <w:pPr>
        <w:numPr>
          <w:ilvl w:val="0"/>
          <w:numId w:val="1"/>
        </w:numPr>
        <w:tabs>
          <w:tab w:val="left" w:pos="0"/>
        </w:tabs>
        <w:spacing w:before="60"/>
        <w:ind w:left="0"/>
        <w:jc w:val="both"/>
        <w:rPr>
          <w:rFonts w:ascii="Arial" w:hAnsi="Arial" w:cs="Arial"/>
          <w:sz w:val="20"/>
          <w:szCs w:val="20"/>
        </w:rPr>
      </w:pPr>
      <w:r w:rsidRPr="00051579">
        <w:rPr>
          <w:rFonts w:ascii="Arial" w:hAnsi="Arial" w:cs="Arial"/>
          <w:sz w:val="20"/>
          <w:szCs w:val="20"/>
        </w:rPr>
        <w:t xml:space="preserve">In addition to the regular monitoring and review of the </w:t>
      </w:r>
      <w:r w:rsidRPr="00F82B24">
        <w:rPr>
          <w:rFonts w:ascii="Arial" w:hAnsi="Arial" w:cs="Arial"/>
          <w:i/>
          <w:sz w:val="20"/>
          <w:szCs w:val="20"/>
        </w:rPr>
        <w:t>Contractor’s</w:t>
      </w:r>
      <w:r w:rsidRPr="00051579">
        <w:rPr>
          <w:rFonts w:ascii="Arial" w:hAnsi="Arial" w:cs="Arial"/>
          <w:sz w:val="20"/>
          <w:szCs w:val="20"/>
        </w:rPr>
        <w:t xml:space="preserve"> performance carried out as part of the </w:t>
      </w:r>
      <w:r w:rsidR="0090738F">
        <w:rPr>
          <w:rFonts w:ascii="Arial" w:hAnsi="Arial" w:cs="Arial"/>
          <w:sz w:val="20"/>
          <w:szCs w:val="20"/>
        </w:rPr>
        <w:t>contract</w:t>
      </w:r>
      <w:r w:rsidRPr="00051579">
        <w:rPr>
          <w:rFonts w:ascii="Arial" w:hAnsi="Arial" w:cs="Arial"/>
          <w:sz w:val="20"/>
          <w:szCs w:val="20"/>
        </w:rPr>
        <w:t xml:space="preserve"> management arrangements, the </w:t>
      </w:r>
      <w:r w:rsidRPr="00F82B24">
        <w:rPr>
          <w:rFonts w:ascii="Arial" w:hAnsi="Arial" w:cs="Arial"/>
          <w:i/>
          <w:sz w:val="20"/>
          <w:szCs w:val="20"/>
        </w:rPr>
        <w:t>Client</w:t>
      </w:r>
      <w:r w:rsidRPr="00051579">
        <w:rPr>
          <w:rFonts w:ascii="Arial" w:hAnsi="Arial" w:cs="Arial"/>
          <w:sz w:val="20"/>
          <w:szCs w:val="20"/>
        </w:rPr>
        <w:t xml:space="preserve"> will operate a Yellow and Red Card system where there are significant failing in the </w:t>
      </w:r>
      <w:r w:rsidRPr="00F82B24">
        <w:rPr>
          <w:rFonts w:ascii="Arial" w:hAnsi="Arial" w:cs="Arial"/>
          <w:i/>
          <w:sz w:val="20"/>
          <w:szCs w:val="20"/>
        </w:rPr>
        <w:t>Contractor</w:t>
      </w:r>
      <w:r>
        <w:rPr>
          <w:rFonts w:ascii="Arial" w:hAnsi="Arial" w:cs="Arial"/>
          <w:i/>
          <w:sz w:val="20"/>
          <w:szCs w:val="20"/>
        </w:rPr>
        <w:t>’s</w:t>
      </w:r>
      <w:r w:rsidRPr="00051579">
        <w:rPr>
          <w:rFonts w:ascii="Arial" w:hAnsi="Arial" w:cs="Arial"/>
          <w:sz w:val="20"/>
          <w:szCs w:val="20"/>
        </w:rPr>
        <w:t xml:space="preserve"> SHE</w:t>
      </w:r>
      <w:r w:rsidR="0090738F">
        <w:rPr>
          <w:rFonts w:ascii="Arial" w:hAnsi="Arial" w:cs="Arial"/>
          <w:sz w:val="20"/>
          <w:szCs w:val="20"/>
        </w:rPr>
        <w:t>W</w:t>
      </w:r>
      <w:r w:rsidRPr="00051579">
        <w:rPr>
          <w:rFonts w:ascii="Arial" w:hAnsi="Arial" w:cs="Arial"/>
          <w:sz w:val="20"/>
          <w:szCs w:val="20"/>
        </w:rPr>
        <w:t xml:space="preserve"> performance. These will operate independently to any legal proceedings should these be invoked.</w:t>
      </w:r>
    </w:p>
    <w:p w:rsidR="003202E1" w:rsidRPr="00051579" w:rsidRDefault="003202E1" w:rsidP="003202E1">
      <w:pPr>
        <w:numPr>
          <w:ilvl w:val="0"/>
          <w:numId w:val="1"/>
        </w:numPr>
        <w:tabs>
          <w:tab w:val="left" w:pos="0"/>
        </w:tabs>
        <w:spacing w:before="60"/>
        <w:ind w:left="0"/>
        <w:jc w:val="both"/>
        <w:rPr>
          <w:rFonts w:ascii="Arial" w:hAnsi="Arial" w:cs="Arial"/>
          <w:sz w:val="20"/>
          <w:szCs w:val="20"/>
        </w:rPr>
      </w:pPr>
      <w:r w:rsidRPr="00051579">
        <w:rPr>
          <w:rFonts w:ascii="Arial" w:hAnsi="Arial" w:cs="Arial"/>
          <w:sz w:val="20"/>
          <w:szCs w:val="20"/>
        </w:rPr>
        <w:t xml:space="preserve">The Yellow/Red Card assessment procedure will be triggered by the </w:t>
      </w:r>
      <w:r w:rsidRPr="00F82B24">
        <w:rPr>
          <w:rFonts w:ascii="Arial" w:hAnsi="Arial" w:cs="Arial"/>
          <w:i/>
          <w:sz w:val="20"/>
          <w:szCs w:val="20"/>
        </w:rPr>
        <w:t>Client</w:t>
      </w:r>
      <w:r w:rsidRPr="00051579">
        <w:rPr>
          <w:rFonts w:ascii="Arial" w:hAnsi="Arial" w:cs="Arial"/>
          <w:sz w:val="20"/>
          <w:szCs w:val="20"/>
        </w:rPr>
        <w:t xml:space="preserve"> in the following circumstances:</w:t>
      </w:r>
    </w:p>
    <w:p w:rsidR="003202E1" w:rsidRPr="00051579" w:rsidRDefault="003202E1" w:rsidP="003202E1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60" w:after="120"/>
        <w:jc w:val="both"/>
        <w:rPr>
          <w:rFonts w:ascii="Arial" w:hAnsi="Arial" w:cs="Arial"/>
          <w:sz w:val="20"/>
          <w:szCs w:val="20"/>
        </w:rPr>
      </w:pPr>
      <w:r w:rsidRPr="00051579">
        <w:rPr>
          <w:rFonts w:ascii="Arial" w:hAnsi="Arial" w:cs="Arial"/>
          <w:sz w:val="20"/>
          <w:szCs w:val="20"/>
        </w:rPr>
        <w:t xml:space="preserve">Act or omission by a </w:t>
      </w:r>
      <w:r w:rsidRPr="00F82B24">
        <w:rPr>
          <w:rFonts w:ascii="Arial" w:hAnsi="Arial" w:cs="Arial"/>
          <w:i/>
          <w:sz w:val="20"/>
          <w:szCs w:val="20"/>
        </w:rPr>
        <w:t>Contractor</w:t>
      </w:r>
      <w:r w:rsidRPr="00051579">
        <w:rPr>
          <w:rFonts w:ascii="Arial" w:hAnsi="Arial" w:cs="Arial"/>
          <w:sz w:val="20"/>
          <w:szCs w:val="20"/>
        </w:rPr>
        <w:t xml:space="preserve"> leading to a prosecution</w:t>
      </w:r>
    </w:p>
    <w:p w:rsidR="003202E1" w:rsidRPr="00051579" w:rsidRDefault="003202E1" w:rsidP="003202E1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60" w:after="120"/>
        <w:jc w:val="both"/>
        <w:rPr>
          <w:rFonts w:ascii="Arial" w:hAnsi="Arial" w:cs="Arial"/>
          <w:sz w:val="20"/>
          <w:szCs w:val="20"/>
        </w:rPr>
      </w:pPr>
      <w:r w:rsidRPr="00051579">
        <w:rPr>
          <w:rFonts w:ascii="Arial" w:hAnsi="Arial" w:cs="Arial"/>
          <w:sz w:val="20"/>
          <w:szCs w:val="20"/>
        </w:rPr>
        <w:t xml:space="preserve">Act or omission by a </w:t>
      </w:r>
      <w:r w:rsidRPr="00F82B24">
        <w:rPr>
          <w:rFonts w:ascii="Arial" w:hAnsi="Arial" w:cs="Arial"/>
          <w:i/>
          <w:sz w:val="20"/>
          <w:szCs w:val="20"/>
        </w:rPr>
        <w:t>Contractor</w:t>
      </w:r>
      <w:r w:rsidRPr="00051579">
        <w:rPr>
          <w:rFonts w:ascii="Arial" w:hAnsi="Arial" w:cs="Arial"/>
          <w:sz w:val="20"/>
          <w:szCs w:val="20"/>
        </w:rPr>
        <w:t xml:space="preserve"> leading to an infringement of legislation or has the potential to lead to prosecution</w:t>
      </w:r>
    </w:p>
    <w:p w:rsidR="003202E1" w:rsidRPr="00051579" w:rsidRDefault="003202E1" w:rsidP="003202E1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60" w:after="120"/>
        <w:jc w:val="both"/>
        <w:rPr>
          <w:rFonts w:ascii="Arial" w:hAnsi="Arial" w:cs="Arial"/>
          <w:sz w:val="20"/>
          <w:szCs w:val="20"/>
        </w:rPr>
      </w:pPr>
      <w:r w:rsidRPr="00051579">
        <w:rPr>
          <w:rFonts w:ascii="Arial" w:hAnsi="Arial" w:cs="Arial"/>
          <w:sz w:val="20"/>
          <w:szCs w:val="20"/>
        </w:rPr>
        <w:t xml:space="preserve">Any act or omission by a </w:t>
      </w:r>
      <w:r w:rsidRPr="00F82B24">
        <w:rPr>
          <w:rFonts w:ascii="Arial" w:hAnsi="Arial" w:cs="Arial"/>
          <w:i/>
          <w:sz w:val="20"/>
          <w:szCs w:val="20"/>
        </w:rPr>
        <w:t>Contractor</w:t>
      </w:r>
      <w:r w:rsidRPr="00051579">
        <w:rPr>
          <w:rFonts w:ascii="Arial" w:hAnsi="Arial" w:cs="Arial"/>
          <w:sz w:val="20"/>
          <w:szCs w:val="20"/>
        </w:rPr>
        <w:t xml:space="preserve"> or its agents which significantly contributes to another </w:t>
      </w:r>
      <w:r w:rsidRPr="00F82B24">
        <w:rPr>
          <w:rFonts w:ascii="Arial" w:hAnsi="Arial" w:cs="Arial"/>
          <w:i/>
          <w:sz w:val="20"/>
          <w:szCs w:val="20"/>
        </w:rPr>
        <w:t>Contractor’s</w:t>
      </w:r>
      <w:r w:rsidRPr="00051579">
        <w:rPr>
          <w:rFonts w:ascii="Arial" w:hAnsi="Arial" w:cs="Arial"/>
          <w:sz w:val="20"/>
          <w:szCs w:val="20"/>
        </w:rPr>
        <w:t xml:space="preserve"> failure to comply with their legal duties</w:t>
      </w:r>
    </w:p>
    <w:p w:rsidR="003202E1" w:rsidRPr="0090738F" w:rsidRDefault="003202E1" w:rsidP="0090738F">
      <w:pPr>
        <w:numPr>
          <w:ilvl w:val="0"/>
          <w:numId w:val="3"/>
        </w:numPr>
        <w:tabs>
          <w:tab w:val="clear" w:pos="360"/>
          <w:tab w:val="left" w:pos="0"/>
        </w:tabs>
        <w:autoSpaceDE w:val="0"/>
        <w:autoSpaceDN w:val="0"/>
        <w:adjustRightInd w:val="0"/>
        <w:spacing w:before="60" w:after="120"/>
        <w:jc w:val="both"/>
        <w:rPr>
          <w:rFonts w:ascii="Arial" w:hAnsi="Arial" w:cs="Arial"/>
          <w:sz w:val="20"/>
          <w:szCs w:val="20"/>
        </w:rPr>
      </w:pPr>
      <w:r w:rsidRPr="00051579">
        <w:rPr>
          <w:rFonts w:ascii="Arial" w:hAnsi="Arial" w:cs="Arial"/>
          <w:sz w:val="20"/>
          <w:szCs w:val="20"/>
        </w:rPr>
        <w:t xml:space="preserve">Any act of negligence by a </w:t>
      </w:r>
      <w:r w:rsidRPr="00F82B24">
        <w:rPr>
          <w:rFonts w:ascii="Arial" w:hAnsi="Arial" w:cs="Arial"/>
          <w:i/>
          <w:sz w:val="20"/>
          <w:szCs w:val="20"/>
        </w:rPr>
        <w:t>Contractor</w:t>
      </w:r>
      <w:r w:rsidRPr="00051579">
        <w:rPr>
          <w:rFonts w:ascii="Arial" w:hAnsi="Arial" w:cs="Arial"/>
          <w:sz w:val="20"/>
          <w:szCs w:val="20"/>
        </w:rPr>
        <w:t xml:space="preserve"> or its agents which significantly increases the risk to others during or after the execution of the </w:t>
      </w:r>
      <w:r w:rsidRPr="00994E4E">
        <w:rPr>
          <w:rFonts w:ascii="Arial" w:hAnsi="Arial" w:cs="Arial"/>
          <w:i/>
          <w:sz w:val="20"/>
          <w:szCs w:val="20"/>
        </w:rPr>
        <w:t>works</w:t>
      </w:r>
    </w:p>
    <w:p w:rsidR="003202E1" w:rsidRPr="00051579" w:rsidRDefault="003202E1" w:rsidP="003202E1">
      <w:pPr>
        <w:numPr>
          <w:ilvl w:val="0"/>
          <w:numId w:val="3"/>
        </w:numPr>
        <w:tabs>
          <w:tab w:val="clear" w:pos="360"/>
          <w:tab w:val="left" w:pos="0"/>
        </w:tabs>
        <w:autoSpaceDE w:val="0"/>
        <w:autoSpaceDN w:val="0"/>
        <w:adjustRightInd w:val="0"/>
        <w:spacing w:before="6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Failure to follow corporate management systems, or inadequacy of those systems requiring intervention by the </w:t>
      </w:r>
      <w:r w:rsidRPr="00F82B24">
        <w:rPr>
          <w:rFonts w:ascii="Arial" w:hAnsi="Arial" w:cs="Arial"/>
          <w:i/>
          <w:sz w:val="20"/>
          <w:szCs w:val="20"/>
        </w:rPr>
        <w:t>Client</w:t>
      </w:r>
      <w:r>
        <w:rPr>
          <w:rFonts w:ascii="Arial" w:hAnsi="Arial" w:cs="Arial"/>
          <w:sz w:val="20"/>
          <w:szCs w:val="20"/>
        </w:rPr>
        <w:t xml:space="preserve"> or others to prevent any of the above.</w:t>
      </w:r>
    </w:p>
    <w:p w:rsidR="003202E1" w:rsidRPr="00051579" w:rsidRDefault="003202E1" w:rsidP="003202E1">
      <w:pPr>
        <w:numPr>
          <w:ilvl w:val="0"/>
          <w:numId w:val="3"/>
        </w:numPr>
        <w:tabs>
          <w:tab w:val="clear" w:pos="360"/>
          <w:tab w:val="left" w:pos="0"/>
        </w:tabs>
        <w:autoSpaceDE w:val="0"/>
        <w:autoSpaceDN w:val="0"/>
        <w:adjustRightInd w:val="0"/>
        <w:spacing w:before="60" w:after="120"/>
        <w:jc w:val="both"/>
        <w:rPr>
          <w:rFonts w:ascii="Arial" w:hAnsi="Arial" w:cs="Arial"/>
          <w:sz w:val="20"/>
          <w:szCs w:val="20"/>
        </w:rPr>
      </w:pPr>
      <w:r w:rsidRPr="00051579">
        <w:rPr>
          <w:rFonts w:ascii="Arial" w:hAnsi="Arial" w:cs="Arial"/>
          <w:sz w:val="20"/>
          <w:szCs w:val="20"/>
        </w:rPr>
        <w:t xml:space="preserve">Management failings, requiring intervention by </w:t>
      </w:r>
      <w:r w:rsidRPr="00F82B24">
        <w:rPr>
          <w:rFonts w:ascii="Arial" w:hAnsi="Arial" w:cs="Arial"/>
          <w:i/>
          <w:sz w:val="20"/>
          <w:szCs w:val="20"/>
        </w:rPr>
        <w:t>Client’s</w:t>
      </w:r>
      <w:r w:rsidRPr="00051579">
        <w:rPr>
          <w:rFonts w:ascii="Arial" w:hAnsi="Arial" w:cs="Arial"/>
          <w:sz w:val="20"/>
          <w:szCs w:val="20"/>
        </w:rPr>
        <w:t xml:space="preserve"> staff or others to prevent any of the above.</w:t>
      </w:r>
    </w:p>
    <w:p w:rsidR="003202E1" w:rsidRPr="00051579" w:rsidRDefault="003202E1" w:rsidP="003202E1">
      <w:pPr>
        <w:numPr>
          <w:ilvl w:val="0"/>
          <w:numId w:val="1"/>
        </w:numPr>
        <w:tabs>
          <w:tab w:val="left" w:pos="0"/>
        </w:tabs>
        <w:spacing w:before="60"/>
        <w:ind w:left="0"/>
        <w:jc w:val="both"/>
        <w:rPr>
          <w:rFonts w:ascii="Arial" w:hAnsi="Arial" w:cs="Arial"/>
          <w:sz w:val="20"/>
          <w:szCs w:val="20"/>
        </w:rPr>
      </w:pPr>
      <w:r w:rsidRPr="00051579">
        <w:rPr>
          <w:rFonts w:ascii="Arial" w:hAnsi="Arial" w:cs="Arial"/>
          <w:sz w:val="20"/>
          <w:szCs w:val="20"/>
        </w:rPr>
        <w:t xml:space="preserve">Where any of these circumstances occur, the </w:t>
      </w:r>
      <w:r w:rsidRPr="00F82B24">
        <w:rPr>
          <w:rFonts w:ascii="Arial" w:hAnsi="Arial" w:cs="Arial"/>
          <w:i/>
          <w:sz w:val="20"/>
          <w:szCs w:val="20"/>
        </w:rPr>
        <w:t>Client's</w:t>
      </w:r>
      <w:r w:rsidRPr="000515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representative</w:t>
      </w:r>
      <w:r w:rsidRPr="00051579">
        <w:rPr>
          <w:rFonts w:ascii="Arial" w:hAnsi="Arial" w:cs="Arial"/>
          <w:sz w:val="20"/>
          <w:szCs w:val="20"/>
        </w:rPr>
        <w:t xml:space="preserve"> will notify the </w:t>
      </w:r>
      <w:r w:rsidRPr="00F82B24">
        <w:rPr>
          <w:rFonts w:ascii="Arial" w:hAnsi="Arial" w:cs="Arial"/>
          <w:i/>
          <w:sz w:val="20"/>
          <w:szCs w:val="20"/>
        </w:rPr>
        <w:t>Contractor's</w:t>
      </w:r>
      <w:r w:rsidRPr="00051579">
        <w:rPr>
          <w:rFonts w:ascii="Arial" w:hAnsi="Arial" w:cs="Arial"/>
          <w:sz w:val="20"/>
          <w:szCs w:val="20"/>
        </w:rPr>
        <w:t xml:space="preserve"> </w:t>
      </w:r>
      <w:r w:rsidR="0090738F">
        <w:rPr>
          <w:rFonts w:ascii="Arial" w:hAnsi="Arial" w:cs="Arial"/>
          <w:sz w:val="20"/>
          <w:szCs w:val="20"/>
        </w:rPr>
        <w:t>contract m</w:t>
      </w:r>
      <w:r w:rsidRPr="00051579">
        <w:rPr>
          <w:rFonts w:ascii="Arial" w:hAnsi="Arial" w:cs="Arial"/>
          <w:sz w:val="20"/>
          <w:szCs w:val="20"/>
        </w:rPr>
        <w:t>anager that the Yellow/Red Card assessment procedure is to be triggered.</w:t>
      </w:r>
    </w:p>
    <w:p w:rsidR="003202E1" w:rsidRPr="00051579" w:rsidRDefault="003202E1" w:rsidP="003202E1">
      <w:pPr>
        <w:numPr>
          <w:ilvl w:val="0"/>
          <w:numId w:val="1"/>
        </w:numPr>
        <w:tabs>
          <w:tab w:val="left" w:pos="0"/>
        </w:tabs>
        <w:spacing w:before="60"/>
        <w:ind w:left="0"/>
        <w:jc w:val="both"/>
        <w:rPr>
          <w:rFonts w:ascii="Arial" w:hAnsi="Arial" w:cs="Arial"/>
          <w:sz w:val="20"/>
          <w:szCs w:val="20"/>
        </w:rPr>
      </w:pPr>
      <w:r w:rsidRPr="00051579">
        <w:rPr>
          <w:rFonts w:ascii="Arial" w:hAnsi="Arial" w:cs="Arial"/>
          <w:sz w:val="20"/>
          <w:szCs w:val="20"/>
        </w:rPr>
        <w:t xml:space="preserve">The </w:t>
      </w:r>
      <w:r w:rsidRPr="00F82B24">
        <w:rPr>
          <w:rFonts w:ascii="Arial" w:hAnsi="Arial" w:cs="Arial"/>
          <w:i/>
          <w:sz w:val="20"/>
          <w:szCs w:val="20"/>
        </w:rPr>
        <w:t>Contractor’s</w:t>
      </w:r>
      <w:r w:rsidRPr="00051579">
        <w:rPr>
          <w:rFonts w:ascii="Arial" w:hAnsi="Arial" w:cs="Arial"/>
          <w:sz w:val="20"/>
          <w:szCs w:val="20"/>
        </w:rPr>
        <w:t xml:space="preserve"> performance on the particular Call-Off Contract where the incident has occurred will then be reviewed by a party nominated by the </w:t>
      </w:r>
      <w:r w:rsidRPr="00F82B24">
        <w:rPr>
          <w:rFonts w:ascii="Arial" w:hAnsi="Arial" w:cs="Arial"/>
          <w:i/>
          <w:sz w:val="20"/>
          <w:szCs w:val="20"/>
        </w:rPr>
        <w:t>Client</w:t>
      </w:r>
      <w:r w:rsidRPr="00051579">
        <w:rPr>
          <w:rFonts w:ascii="Arial" w:hAnsi="Arial" w:cs="Arial"/>
          <w:sz w:val="20"/>
          <w:szCs w:val="20"/>
        </w:rPr>
        <w:t xml:space="preserve">, consulting with the Project Managers involved. The findings will be reported to the </w:t>
      </w:r>
      <w:r w:rsidRPr="00F82B24">
        <w:rPr>
          <w:rFonts w:ascii="Arial" w:hAnsi="Arial" w:cs="Arial"/>
          <w:i/>
          <w:sz w:val="20"/>
          <w:szCs w:val="20"/>
        </w:rPr>
        <w:t>Client's</w:t>
      </w:r>
      <w:r w:rsidRPr="00051579">
        <w:rPr>
          <w:rFonts w:ascii="Arial" w:hAnsi="Arial" w:cs="Arial"/>
          <w:sz w:val="20"/>
          <w:szCs w:val="20"/>
        </w:rPr>
        <w:t xml:space="preserve"> </w:t>
      </w:r>
      <w:r w:rsidR="0090738F">
        <w:rPr>
          <w:rFonts w:ascii="Arial" w:hAnsi="Arial" w:cs="Arial"/>
          <w:sz w:val="20"/>
          <w:szCs w:val="20"/>
        </w:rPr>
        <w:t>Project M</w:t>
      </w:r>
      <w:r w:rsidRPr="00051579">
        <w:rPr>
          <w:rFonts w:ascii="Arial" w:hAnsi="Arial" w:cs="Arial"/>
          <w:sz w:val="20"/>
          <w:szCs w:val="20"/>
        </w:rPr>
        <w:t xml:space="preserve">anager who will provide a copy of the report to the </w:t>
      </w:r>
      <w:r w:rsidRPr="00F82B24">
        <w:rPr>
          <w:rFonts w:ascii="Arial" w:hAnsi="Arial" w:cs="Arial"/>
          <w:i/>
          <w:sz w:val="20"/>
          <w:szCs w:val="20"/>
        </w:rPr>
        <w:t>Contractor’s</w:t>
      </w:r>
      <w:r w:rsidRPr="00051579">
        <w:rPr>
          <w:rFonts w:ascii="Arial" w:hAnsi="Arial" w:cs="Arial"/>
          <w:sz w:val="20"/>
          <w:szCs w:val="20"/>
        </w:rPr>
        <w:t xml:space="preserve"> </w:t>
      </w:r>
      <w:r w:rsidR="0090738F">
        <w:rPr>
          <w:rFonts w:ascii="Arial" w:hAnsi="Arial" w:cs="Arial"/>
          <w:sz w:val="20"/>
          <w:szCs w:val="20"/>
        </w:rPr>
        <w:t>Project M</w:t>
      </w:r>
      <w:r w:rsidRPr="00051579">
        <w:rPr>
          <w:rFonts w:ascii="Arial" w:hAnsi="Arial" w:cs="Arial"/>
          <w:sz w:val="20"/>
          <w:szCs w:val="20"/>
        </w:rPr>
        <w:t xml:space="preserve">anager. The findings of the report will then be discussed by representatives of the </w:t>
      </w:r>
      <w:r w:rsidRPr="00F82B24">
        <w:rPr>
          <w:rFonts w:ascii="Arial" w:hAnsi="Arial" w:cs="Arial"/>
          <w:i/>
          <w:sz w:val="20"/>
          <w:szCs w:val="20"/>
        </w:rPr>
        <w:t>Client</w:t>
      </w:r>
      <w:r w:rsidRPr="00051579">
        <w:rPr>
          <w:rFonts w:ascii="Arial" w:hAnsi="Arial" w:cs="Arial"/>
          <w:sz w:val="20"/>
          <w:szCs w:val="20"/>
        </w:rPr>
        <w:t xml:space="preserve"> and the </w:t>
      </w:r>
      <w:r w:rsidRPr="00F82B24">
        <w:rPr>
          <w:rFonts w:ascii="Arial" w:hAnsi="Arial" w:cs="Arial"/>
          <w:i/>
          <w:sz w:val="20"/>
          <w:szCs w:val="20"/>
        </w:rPr>
        <w:t>Contractor</w:t>
      </w:r>
      <w:r w:rsidRPr="00051579">
        <w:rPr>
          <w:rFonts w:ascii="Arial" w:hAnsi="Arial" w:cs="Arial"/>
          <w:sz w:val="20"/>
          <w:szCs w:val="20"/>
        </w:rPr>
        <w:t xml:space="preserve">. Dependent on the findings and discussions the </w:t>
      </w:r>
      <w:r w:rsidRPr="00F82B24">
        <w:rPr>
          <w:rFonts w:ascii="Arial" w:hAnsi="Arial" w:cs="Arial"/>
          <w:i/>
          <w:sz w:val="20"/>
          <w:szCs w:val="20"/>
        </w:rPr>
        <w:t>Client's</w:t>
      </w:r>
      <w:r w:rsidRPr="00051579">
        <w:rPr>
          <w:rFonts w:ascii="Arial" w:hAnsi="Arial" w:cs="Arial"/>
          <w:sz w:val="20"/>
          <w:szCs w:val="20"/>
        </w:rPr>
        <w:t xml:space="preserve"> Project Manager, or other designated officer, will decide whether a Card should be issued and if so whether it should be Yellow or Red. The decision will be communicated in writing to the </w:t>
      </w:r>
      <w:r w:rsidRPr="00F82B24">
        <w:rPr>
          <w:rFonts w:ascii="Arial" w:hAnsi="Arial" w:cs="Arial"/>
          <w:i/>
          <w:sz w:val="20"/>
          <w:szCs w:val="20"/>
        </w:rPr>
        <w:t>Contractor</w:t>
      </w:r>
      <w:r w:rsidRPr="00051579">
        <w:rPr>
          <w:rFonts w:ascii="Arial" w:hAnsi="Arial" w:cs="Arial"/>
          <w:sz w:val="20"/>
          <w:szCs w:val="20"/>
        </w:rPr>
        <w:t>.</w:t>
      </w:r>
    </w:p>
    <w:p w:rsidR="003202E1" w:rsidRPr="00051579" w:rsidRDefault="003202E1" w:rsidP="003202E1">
      <w:pPr>
        <w:numPr>
          <w:ilvl w:val="0"/>
          <w:numId w:val="1"/>
        </w:numPr>
        <w:tabs>
          <w:tab w:val="left" w:pos="0"/>
        </w:tabs>
        <w:spacing w:before="60"/>
        <w:ind w:left="0"/>
        <w:jc w:val="both"/>
        <w:rPr>
          <w:rFonts w:ascii="Arial" w:hAnsi="Arial" w:cs="Arial"/>
          <w:sz w:val="20"/>
          <w:szCs w:val="20"/>
        </w:rPr>
      </w:pPr>
      <w:r w:rsidRPr="00051579">
        <w:rPr>
          <w:rFonts w:ascii="Arial" w:hAnsi="Arial" w:cs="Arial"/>
          <w:sz w:val="20"/>
          <w:szCs w:val="20"/>
        </w:rPr>
        <w:t xml:space="preserve">Where two incidents that would normally have resulted in Yellow Cards when considered individually, occur on the same </w:t>
      </w:r>
      <w:r w:rsidR="001F23F9">
        <w:rPr>
          <w:rFonts w:ascii="Arial" w:hAnsi="Arial" w:cs="Arial"/>
          <w:sz w:val="20"/>
          <w:szCs w:val="20"/>
        </w:rPr>
        <w:t>c</w:t>
      </w:r>
      <w:r w:rsidRPr="00051579">
        <w:rPr>
          <w:rFonts w:ascii="Arial" w:hAnsi="Arial" w:cs="Arial"/>
          <w:sz w:val="20"/>
          <w:szCs w:val="20"/>
        </w:rPr>
        <w:t>ontract, a Red Card will be issued.</w:t>
      </w:r>
    </w:p>
    <w:p w:rsidR="003202E1" w:rsidRPr="00051579" w:rsidRDefault="003202E1" w:rsidP="003202E1">
      <w:pPr>
        <w:numPr>
          <w:ilvl w:val="0"/>
          <w:numId w:val="1"/>
        </w:numPr>
        <w:tabs>
          <w:tab w:val="left" w:pos="0"/>
        </w:tabs>
        <w:spacing w:before="60"/>
        <w:ind w:left="0"/>
        <w:jc w:val="both"/>
        <w:rPr>
          <w:rFonts w:ascii="Arial" w:hAnsi="Arial" w:cs="Arial"/>
          <w:sz w:val="20"/>
          <w:szCs w:val="20"/>
        </w:rPr>
      </w:pPr>
      <w:r w:rsidRPr="00051579">
        <w:rPr>
          <w:rFonts w:ascii="Arial" w:hAnsi="Arial" w:cs="Arial"/>
          <w:sz w:val="20"/>
          <w:szCs w:val="20"/>
        </w:rPr>
        <w:t xml:space="preserve">Following the issue of a Yellow/Red Card the </w:t>
      </w:r>
      <w:r w:rsidRPr="00F82B24">
        <w:rPr>
          <w:rFonts w:ascii="Arial" w:hAnsi="Arial" w:cs="Arial"/>
          <w:i/>
          <w:sz w:val="20"/>
          <w:szCs w:val="20"/>
        </w:rPr>
        <w:t>Contractor</w:t>
      </w:r>
      <w:r w:rsidRPr="00051579">
        <w:rPr>
          <w:rFonts w:ascii="Arial" w:hAnsi="Arial" w:cs="Arial"/>
          <w:sz w:val="20"/>
          <w:szCs w:val="20"/>
        </w:rPr>
        <w:t xml:space="preserve"> will prepare an Action Plan to address the management failures that led to the incident and a training/monitoring programme to demonstrate improved performance will be agreed. The </w:t>
      </w:r>
      <w:r w:rsidRPr="00F82B24">
        <w:rPr>
          <w:rFonts w:ascii="Arial" w:hAnsi="Arial" w:cs="Arial"/>
          <w:i/>
          <w:sz w:val="20"/>
          <w:szCs w:val="20"/>
        </w:rPr>
        <w:t>Contractor’s</w:t>
      </w:r>
      <w:r w:rsidRPr="00051579">
        <w:rPr>
          <w:rFonts w:ascii="Arial" w:hAnsi="Arial" w:cs="Arial"/>
          <w:sz w:val="20"/>
          <w:szCs w:val="20"/>
        </w:rPr>
        <w:t xml:space="preserve"> SHE</w:t>
      </w:r>
      <w:r w:rsidR="001F23F9">
        <w:rPr>
          <w:rFonts w:ascii="Arial" w:hAnsi="Arial" w:cs="Arial"/>
          <w:sz w:val="20"/>
          <w:szCs w:val="20"/>
        </w:rPr>
        <w:t>W</w:t>
      </w:r>
      <w:r w:rsidRPr="00051579">
        <w:rPr>
          <w:rFonts w:ascii="Arial" w:hAnsi="Arial" w:cs="Arial"/>
          <w:sz w:val="20"/>
          <w:szCs w:val="20"/>
        </w:rPr>
        <w:t xml:space="preserve"> performance will be reviewed by the </w:t>
      </w:r>
      <w:r w:rsidRPr="00F82B24">
        <w:rPr>
          <w:rFonts w:ascii="Arial" w:hAnsi="Arial" w:cs="Arial"/>
          <w:i/>
          <w:sz w:val="20"/>
          <w:szCs w:val="20"/>
        </w:rPr>
        <w:t>Client</w:t>
      </w:r>
      <w:r w:rsidRPr="00051579">
        <w:rPr>
          <w:rFonts w:ascii="Arial" w:hAnsi="Arial" w:cs="Arial"/>
          <w:sz w:val="20"/>
          <w:szCs w:val="20"/>
        </w:rPr>
        <w:t xml:space="preserve"> on a </w:t>
      </w:r>
      <w:r w:rsidR="001F23F9">
        <w:rPr>
          <w:rFonts w:ascii="Arial" w:hAnsi="Arial" w:cs="Arial"/>
          <w:sz w:val="20"/>
          <w:szCs w:val="20"/>
        </w:rPr>
        <w:t>regular</w:t>
      </w:r>
      <w:r w:rsidRPr="00051579">
        <w:rPr>
          <w:rFonts w:ascii="Arial" w:hAnsi="Arial" w:cs="Arial"/>
          <w:sz w:val="20"/>
          <w:szCs w:val="20"/>
        </w:rPr>
        <w:t xml:space="preserve"> basis. Provided the </w:t>
      </w:r>
      <w:r w:rsidRPr="00F82B24">
        <w:rPr>
          <w:rFonts w:ascii="Arial" w:hAnsi="Arial" w:cs="Arial"/>
          <w:i/>
          <w:sz w:val="20"/>
          <w:szCs w:val="20"/>
        </w:rPr>
        <w:t>Client</w:t>
      </w:r>
      <w:r w:rsidRPr="00051579">
        <w:rPr>
          <w:rFonts w:ascii="Arial" w:hAnsi="Arial" w:cs="Arial"/>
          <w:sz w:val="20"/>
          <w:szCs w:val="20"/>
        </w:rPr>
        <w:t xml:space="preserve"> is fully satisfied with the </w:t>
      </w:r>
      <w:r w:rsidRPr="00F82B24">
        <w:rPr>
          <w:rFonts w:ascii="Arial" w:hAnsi="Arial" w:cs="Arial"/>
          <w:i/>
          <w:sz w:val="20"/>
          <w:szCs w:val="20"/>
        </w:rPr>
        <w:t>Contractor’s</w:t>
      </w:r>
      <w:r w:rsidRPr="00051579">
        <w:rPr>
          <w:rFonts w:ascii="Arial" w:hAnsi="Arial" w:cs="Arial"/>
          <w:sz w:val="20"/>
          <w:szCs w:val="20"/>
        </w:rPr>
        <w:t xml:space="preserve"> SHE</w:t>
      </w:r>
      <w:r w:rsidR="001F23F9">
        <w:rPr>
          <w:rFonts w:ascii="Arial" w:hAnsi="Arial" w:cs="Arial"/>
          <w:sz w:val="20"/>
          <w:szCs w:val="20"/>
        </w:rPr>
        <w:t>W</w:t>
      </w:r>
      <w:r w:rsidRPr="00051579">
        <w:rPr>
          <w:rFonts w:ascii="Arial" w:hAnsi="Arial" w:cs="Arial"/>
          <w:sz w:val="20"/>
          <w:szCs w:val="20"/>
        </w:rPr>
        <w:t xml:space="preserve"> performance, the Yellow/Red Card will be withdrawn. Failure to implement the Action Plan within agreed timescales will result in </w:t>
      </w:r>
    </w:p>
    <w:p w:rsidR="003202E1" w:rsidRPr="00051579" w:rsidRDefault="003202E1" w:rsidP="003202E1">
      <w:pPr>
        <w:pStyle w:val="ListParagraph"/>
        <w:numPr>
          <w:ilvl w:val="0"/>
          <w:numId w:val="4"/>
        </w:numPr>
        <w:tabs>
          <w:tab w:val="left" w:pos="0"/>
        </w:tabs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051579">
        <w:rPr>
          <w:rFonts w:ascii="Arial" w:hAnsi="Arial" w:cs="Arial"/>
          <w:sz w:val="20"/>
          <w:szCs w:val="20"/>
        </w:rPr>
        <w:t>A Yellow Card being replaced by a Red Card</w:t>
      </w:r>
    </w:p>
    <w:p w:rsidR="003202E1" w:rsidRPr="001F23F9" w:rsidRDefault="003202E1" w:rsidP="003202E1">
      <w:pPr>
        <w:pStyle w:val="ListParagraph"/>
        <w:numPr>
          <w:ilvl w:val="0"/>
          <w:numId w:val="4"/>
        </w:numPr>
        <w:tabs>
          <w:tab w:val="left" w:pos="0"/>
        </w:tabs>
        <w:spacing w:before="60"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1F23F9">
        <w:rPr>
          <w:rFonts w:ascii="Arial" w:hAnsi="Arial" w:cs="Arial"/>
          <w:sz w:val="20"/>
          <w:szCs w:val="20"/>
          <w:highlight w:val="yellow"/>
        </w:rPr>
        <w:t xml:space="preserve">A suspension from </w:t>
      </w:r>
      <w:r w:rsidR="001F23F9">
        <w:rPr>
          <w:rFonts w:ascii="Arial" w:hAnsi="Arial" w:cs="Arial"/>
          <w:sz w:val="20"/>
          <w:szCs w:val="20"/>
          <w:highlight w:val="yellow"/>
          <w:lang w:val="en-GB"/>
        </w:rPr>
        <w:t>tendering opportunities with the Environment Agency</w:t>
      </w:r>
      <w:r w:rsidRPr="001F23F9">
        <w:rPr>
          <w:rFonts w:ascii="Arial" w:hAnsi="Arial" w:cs="Arial"/>
          <w:sz w:val="20"/>
          <w:szCs w:val="20"/>
          <w:highlight w:val="yellow"/>
        </w:rPr>
        <w:t xml:space="preserve"> for failure to implement an action plan following a Red Card</w:t>
      </w:r>
    </w:p>
    <w:p w:rsidR="003202E1" w:rsidRDefault="003202E1" w:rsidP="003202E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60" w:after="120"/>
        <w:ind w:left="17" w:hanging="357"/>
        <w:jc w:val="both"/>
        <w:rPr>
          <w:rFonts w:ascii="Arial" w:hAnsi="Arial" w:cs="Arial"/>
          <w:sz w:val="20"/>
          <w:szCs w:val="20"/>
        </w:rPr>
      </w:pPr>
      <w:r w:rsidRPr="00051579">
        <w:rPr>
          <w:rFonts w:ascii="Arial" w:hAnsi="Arial" w:cs="Arial"/>
          <w:sz w:val="20"/>
          <w:szCs w:val="20"/>
        </w:rPr>
        <w:t xml:space="preserve">The </w:t>
      </w:r>
      <w:r w:rsidRPr="00F82B24">
        <w:rPr>
          <w:rFonts w:ascii="Arial" w:hAnsi="Arial" w:cs="Arial"/>
          <w:i/>
          <w:sz w:val="20"/>
          <w:szCs w:val="20"/>
        </w:rPr>
        <w:t>Contractor</w:t>
      </w:r>
      <w:r w:rsidRPr="00051579">
        <w:rPr>
          <w:rFonts w:ascii="Arial" w:hAnsi="Arial" w:cs="Arial"/>
          <w:sz w:val="20"/>
          <w:szCs w:val="20"/>
        </w:rPr>
        <w:t xml:space="preserve"> is permitted to challenge the findings or outcomes of either a Yellow or Red Card through the cont</w:t>
      </w:r>
      <w:r w:rsidR="001F23F9">
        <w:rPr>
          <w:rFonts w:ascii="Arial" w:hAnsi="Arial" w:cs="Arial"/>
          <w:sz w:val="20"/>
          <w:szCs w:val="20"/>
        </w:rPr>
        <w:t>ract dispute resolution process</w:t>
      </w:r>
      <w:r w:rsidRPr="00E21C3A">
        <w:rPr>
          <w:rFonts w:ascii="Arial" w:hAnsi="Arial" w:cs="Arial"/>
          <w:sz w:val="20"/>
          <w:szCs w:val="20"/>
        </w:rPr>
        <w:t>.</w:t>
      </w:r>
    </w:p>
    <w:p w:rsidR="00932DED" w:rsidRDefault="00932DED" w:rsidP="003202E1"/>
    <w:sectPr w:rsidR="00932DED" w:rsidSect="0090738F">
      <w:pgSz w:w="11906" w:h="16838"/>
      <w:pgMar w:top="964" w:right="851" w:bottom="96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77AAA"/>
    <w:multiLevelType w:val="hybridMultilevel"/>
    <w:tmpl w:val="5B8EEA00"/>
    <w:lvl w:ilvl="0" w:tplc="C7DE063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EBD7B4C"/>
    <w:multiLevelType w:val="hybridMultilevel"/>
    <w:tmpl w:val="ADECDD52"/>
    <w:lvl w:ilvl="0" w:tplc="C0F877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504B109A"/>
    <w:multiLevelType w:val="hybridMultilevel"/>
    <w:tmpl w:val="0E46070C"/>
    <w:lvl w:ilvl="0" w:tplc="C0F877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966E1D"/>
    <w:multiLevelType w:val="hybridMultilevel"/>
    <w:tmpl w:val="45762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E1"/>
    <w:rsid w:val="001F23F9"/>
    <w:rsid w:val="003202E1"/>
    <w:rsid w:val="0090738F"/>
    <w:rsid w:val="00932DED"/>
    <w:rsid w:val="00B4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CBD23-EE67-49C9-89AB-564DAD3C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202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3202E1"/>
    <w:rPr>
      <w:rFonts w:ascii="Calibri" w:eastAsia="Times New Roman" w:hAnsi="Calibri"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Agency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Rowlands, Neil N</dc:creator>
  <cp:keywords/>
  <dc:description/>
  <cp:lastModifiedBy>Bond, Peter</cp:lastModifiedBy>
  <cp:revision>2</cp:revision>
  <cp:lastPrinted>2018-05-01T08:10:00Z</cp:lastPrinted>
  <dcterms:created xsi:type="dcterms:W3CDTF">2018-12-06T09:19:00Z</dcterms:created>
  <dcterms:modified xsi:type="dcterms:W3CDTF">2018-12-06T09:19:00Z</dcterms:modified>
</cp:coreProperties>
</file>