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E7EE2" w14:textId="77777777" w:rsidR="001219F4" w:rsidRPr="002D5D17" w:rsidRDefault="00A849AA" w:rsidP="007E1144">
      <w:pPr>
        <w:jc w:val="center"/>
        <w:rPr>
          <w:rFonts w:eastAsia="Arial" w:cs="Arial"/>
          <w:b/>
          <w:bCs/>
          <w:spacing w:val="-2"/>
          <w:sz w:val="24"/>
          <w:szCs w:val="24"/>
          <w:lang w:val="en-GB"/>
        </w:rPr>
      </w:pPr>
      <w:bookmarkStart w:id="0" w:name="_GoBack"/>
      <w:bookmarkEnd w:id="0"/>
      <w:r>
        <w:rPr>
          <w:rFonts w:eastAsia="Arial" w:cs="Arial"/>
          <w:b/>
          <w:bCs/>
          <w:spacing w:val="-2"/>
          <w:sz w:val="24"/>
          <w:szCs w:val="24"/>
          <w:lang w:val="en-GB"/>
        </w:rPr>
        <w:t xml:space="preserve">LUTON </w:t>
      </w:r>
      <w:r w:rsidR="001219F4" w:rsidRPr="002D5D17">
        <w:rPr>
          <w:rFonts w:eastAsia="Arial" w:cs="Arial"/>
          <w:b/>
          <w:bCs/>
          <w:spacing w:val="-2"/>
          <w:sz w:val="24"/>
          <w:szCs w:val="24"/>
          <w:lang w:val="en-GB"/>
        </w:rPr>
        <w:t>EXTENDED HOURS A</w:t>
      </w:r>
      <w:r w:rsidR="00BF0854" w:rsidRPr="002D5D17">
        <w:rPr>
          <w:rFonts w:eastAsia="Arial" w:cs="Arial"/>
          <w:b/>
          <w:bCs/>
          <w:spacing w:val="-2"/>
          <w:sz w:val="24"/>
          <w:szCs w:val="24"/>
          <w:lang w:val="en-GB"/>
        </w:rPr>
        <w:t>CCE</w:t>
      </w:r>
      <w:r w:rsidR="00F86096" w:rsidRPr="002D5D17">
        <w:rPr>
          <w:rFonts w:eastAsia="Arial" w:cs="Arial"/>
          <w:b/>
          <w:bCs/>
          <w:spacing w:val="-2"/>
          <w:sz w:val="24"/>
          <w:szCs w:val="24"/>
          <w:lang w:val="en-GB"/>
        </w:rPr>
        <w:t>SS TO PRIMARY CARE</w:t>
      </w:r>
    </w:p>
    <w:p w14:paraId="4F665DA5" w14:textId="77777777" w:rsidR="00F86096" w:rsidRPr="002D5D17" w:rsidRDefault="00140957" w:rsidP="00F86096">
      <w:pPr>
        <w:spacing w:before="72"/>
        <w:jc w:val="center"/>
        <w:rPr>
          <w:rFonts w:eastAsia="Arial" w:cs="Arial"/>
          <w:b/>
          <w:bCs/>
          <w:spacing w:val="-2"/>
          <w:sz w:val="24"/>
          <w:szCs w:val="24"/>
          <w:lang w:val="en-GB"/>
        </w:rPr>
      </w:pPr>
      <w:r>
        <w:rPr>
          <w:rFonts w:eastAsia="Arial" w:cs="Arial"/>
          <w:b/>
          <w:bCs/>
          <w:spacing w:val="-2"/>
          <w:sz w:val="24"/>
          <w:szCs w:val="24"/>
          <w:lang w:val="en-GB"/>
        </w:rPr>
        <w:t xml:space="preserve">DRAFT </w:t>
      </w:r>
      <w:r w:rsidR="00F86096" w:rsidRPr="002D5D17">
        <w:rPr>
          <w:rFonts w:eastAsia="Arial" w:cs="Arial"/>
          <w:b/>
          <w:bCs/>
          <w:spacing w:val="-2"/>
          <w:sz w:val="24"/>
          <w:szCs w:val="24"/>
          <w:lang w:val="en-GB"/>
        </w:rPr>
        <w:t xml:space="preserve">SERVICE SPECIFICATION </w:t>
      </w:r>
    </w:p>
    <w:p w14:paraId="25236FF7" w14:textId="77777777" w:rsidR="005E018C" w:rsidRPr="002D5D17" w:rsidRDefault="005E018C">
      <w:pPr>
        <w:spacing w:before="10"/>
        <w:rPr>
          <w:rFonts w:eastAsia="Arial" w:cs="Arial"/>
          <w:b/>
          <w:bCs/>
          <w:sz w:val="24"/>
          <w:szCs w:val="24"/>
          <w:lang w:val="en-GB"/>
        </w:rPr>
      </w:pPr>
    </w:p>
    <w:tbl>
      <w:tblPr>
        <w:tblW w:w="0" w:type="auto"/>
        <w:tblInd w:w="119" w:type="dxa"/>
        <w:tblLayout w:type="fixed"/>
        <w:tblCellMar>
          <w:left w:w="0" w:type="dxa"/>
          <w:right w:w="0" w:type="dxa"/>
        </w:tblCellMar>
        <w:tblLook w:val="01E0" w:firstRow="1" w:lastRow="1" w:firstColumn="1" w:lastColumn="1" w:noHBand="0" w:noVBand="0"/>
      </w:tblPr>
      <w:tblGrid>
        <w:gridCol w:w="2581"/>
        <w:gridCol w:w="6176"/>
      </w:tblGrid>
      <w:tr w:rsidR="005E018C" w:rsidRPr="002D5D17" w14:paraId="55827F6A" w14:textId="77777777" w:rsidTr="000F4681">
        <w:trPr>
          <w:trHeight w:val="340"/>
        </w:trPr>
        <w:tc>
          <w:tcPr>
            <w:tcW w:w="2581" w:type="dxa"/>
            <w:tcBorders>
              <w:top w:val="single" w:sz="5" w:space="0" w:color="000000"/>
              <w:left w:val="single" w:sz="5" w:space="0" w:color="000000"/>
              <w:bottom w:val="single" w:sz="5" w:space="0" w:color="000000"/>
              <w:right w:val="single" w:sz="5" w:space="0" w:color="000000"/>
            </w:tcBorders>
          </w:tcPr>
          <w:p w14:paraId="5B8B1538" w14:textId="77777777" w:rsidR="005E018C" w:rsidRPr="002D5D17" w:rsidRDefault="00CE7CD0">
            <w:pPr>
              <w:pStyle w:val="TableParagraph"/>
              <w:spacing w:line="235" w:lineRule="exact"/>
              <w:ind w:left="102"/>
              <w:rPr>
                <w:rFonts w:eastAsia="Arial" w:cs="Arial"/>
                <w:sz w:val="24"/>
                <w:szCs w:val="24"/>
                <w:lang w:val="en-GB"/>
              </w:rPr>
            </w:pPr>
            <w:r w:rsidRPr="002D5D17">
              <w:rPr>
                <w:spacing w:val="-1"/>
                <w:sz w:val="24"/>
                <w:szCs w:val="24"/>
                <w:lang w:val="en-GB"/>
              </w:rPr>
              <w:t>Service</w:t>
            </w:r>
          </w:p>
        </w:tc>
        <w:tc>
          <w:tcPr>
            <w:tcW w:w="6176" w:type="dxa"/>
            <w:tcBorders>
              <w:top w:val="single" w:sz="5" w:space="0" w:color="000000"/>
              <w:left w:val="single" w:sz="5" w:space="0" w:color="000000"/>
              <w:bottom w:val="single" w:sz="5" w:space="0" w:color="000000"/>
              <w:right w:val="single" w:sz="5" w:space="0" w:color="000000"/>
            </w:tcBorders>
          </w:tcPr>
          <w:p w14:paraId="01B9F1EB" w14:textId="77777777" w:rsidR="005E018C" w:rsidRPr="002D5D17" w:rsidRDefault="00180F7C">
            <w:pPr>
              <w:pStyle w:val="TableParagraph"/>
              <w:spacing w:line="235" w:lineRule="exact"/>
              <w:ind w:left="102"/>
              <w:rPr>
                <w:rFonts w:eastAsia="Arial" w:cs="Arial"/>
                <w:sz w:val="24"/>
                <w:szCs w:val="24"/>
                <w:lang w:val="en-GB"/>
              </w:rPr>
            </w:pPr>
            <w:r w:rsidRPr="002D5D17">
              <w:rPr>
                <w:spacing w:val="-1"/>
                <w:sz w:val="24"/>
                <w:szCs w:val="24"/>
                <w:lang w:val="en-GB"/>
              </w:rPr>
              <w:t>E</w:t>
            </w:r>
            <w:r w:rsidR="00CE7CD0" w:rsidRPr="002D5D17">
              <w:rPr>
                <w:spacing w:val="-1"/>
                <w:sz w:val="24"/>
                <w:szCs w:val="24"/>
                <w:lang w:val="en-GB"/>
              </w:rPr>
              <w:t>xtended</w:t>
            </w:r>
            <w:r w:rsidRPr="002D5D17">
              <w:rPr>
                <w:sz w:val="24"/>
                <w:szCs w:val="24"/>
                <w:lang w:val="en-GB"/>
              </w:rPr>
              <w:t xml:space="preserve"> H</w:t>
            </w:r>
            <w:r w:rsidR="00CE7CD0" w:rsidRPr="002D5D17">
              <w:rPr>
                <w:sz w:val="24"/>
                <w:szCs w:val="24"/>
                <w:lang w:val="en-GB"/>
              </w:rPr>
              <w:t>ours</w:t>
            </w:r>
            <w:r w:rsidR="00CE7CD0" w:rsidRPr="002D5D17">
              <w:rPr>
                <w:spacing w:val="1"/>
                <w:sz w:val="24"/>
                <w:szCs w:val="24"/>
                <w:lang w:val="en-GB"/>
              </w:rPr>
              <w:t xml:space="preserve"> </w:t>
            </w:r>
            <w:r w:rsidRPr="002D5D17">
              <w:rPr>
                <w:spacing w:val="-1"/>
                <w:sz w:val="24"/>
                <w:szCs w:val="24"/>
                <w:lang w:val="en-GB"/>
              </w:rPr>
              <w:t>A</w:t>
            </w:r>
            <w:r w:rsidR="00CE7CD0" w:rsidRPr="002D5D17">
              <w:rPr>
                <w:spacing w:val="-1"/>
                <w:sz w:val="24"/>
                <w:szCs w:val="24"/>
                <w:lang w:val="en-GB"/>
              </w:rPr>
              <w:t>ccess</w:t>
            </w:r>
            <w:r w:rsidR="00CE7CD0" w:rsidRPr="002D5D17">
              <w:rPr>
                <w:spacing w:val="-2"/>
                <w:sz w:val="24"/>
                <w:szCs w:val="24"/>
                <w:lang w:val="en-GB"/>
              </w:rPr>
              <w:t xml:space="preserve"> </w:t>
            </w:r>
            <w:r w:rsidR="003A442A" w:rsidRPr="002D5D17">
              <w:rPr>
                <w:spacing w:val="-2"/>
                <w:sz w:val="24"/>
                <w:szCs w:val="24"/>
                <w:lang w:val="en-GB"/>
              </w:rPr>
              <w:t>-</w:t>
            </w:r>
            <w:r w:rsidR="00CE7CD0" w:rsidRPr="002D5D17">
              <w:rPr>
                <w:sz w:val="24"/>
                <w:szCs w:val="24"/>
                <w:lang w:val="en-GB"/>
              </w:rPr>
              <w:t xml:space="preserve"> </w:t>
            </w:r>
            <w:r w:rsidRPr="002D5D17">
              <w:rPr>
                <w:spacing w:val="-1"/>
                <w:sz w:val="24"/>
                <w:szCs w:val="24"/>
                <w:lang w:val="en-GB"/>
              </w:rPr>
              <w:t>P</w:t>
            </w:r>
            <w:r w:rsidR="00CE7CD0" w:rsidRPr="002D5D17">
              <w:rPr>
                <w:spacing w:val="-1"/>
                <w:sz w:val="24"/>
                <w:szCs w:val="24"/>
                <w:lang w:val="en-GB"/>
              </w:rPr>
              <w:t>rimary</w:t>
            </w:r>
            <w:r w:rsidR="00CE7CD0" w:rsidRPr="002D5D17">
              <w:rPr>
                <w:spacing w:val="-2"/>
                <w:sz w:val="24"/>
                <w:szCs w:val="24"/>
                <w:lang w:val="en-GB"/>
              </w:rPr>
              <w:t xml:space="preserve"> </w:t>
            </w:r>
            <w:r w:rsidRPr="002D5D17">
              <w:rPr>
                <w:sz w:val="24"/>
                <w:szCs w:val="24"/>
                <w:lang w:val="en-GB"/>
              </w:rPr>
              <w:t>C</w:t>
            </w:r>
            <w:r w:rsidR="00CE7CD0" w:rsidRPr="002D5D17">
              <w:rPr>
                <w:sz w:val="24"/>
                <w:szCs w:val="24"/>
                <w:lang w:val="en-GB"/>
              </w:rPr>
              <w:t>are</w:t>
            </w:r>
          </w:p>
        </w:tc>
      </w:tr>
      <w:tr w:rsidR="005E018C" w:rsidRPr="002D5D17" w14:paraId="33C4379E" w14:textId="77777777" w:rsidTr="000F4681">
        <w:trPr>
          <w:trHeight w:val="340"/>
        </w:trPr>
        <w:tc>
          <w:tcPr>
            <w:tcW w:w="2581" w:type="dxa"/>
            <w:tcBorders>
              <w:top w:val="single" w:sz="5" w:space="0" w:color="000000"/>
              <w:left w:val="single" w:sz="5" w:space="0" w:color="000000"/>
              <w:bottom w:val="single" w:sz="5" w:space="0" w:color="000000"/>
              <w:right w:val="single" w:sz="5" w:space="0" w:color="000000"/>
            </w:tcBorders>
          </w:tcPr>
          <w:p w14:paraId="0A5EE473" w14:textId="77777777" w:rsidR="005E018C" w:rsidRPr="002D5D17" w:rsidRDefault="00CE7CD0">
            <w:pPr>
              <w:pStyle w:val="TableParagraph"/>
              <w:spacing w:line="235" w:lineRule="exact"/>
              <w:ind w:left="102"/>
              <w:rPr>
                <w:rFonts w:eastAsia="Arial" w:cs="Arial"/>
                <w:sz w:val="24"/>
                <w:szCs w:val="24"/>
                <w:lang w:val="en-GB"/>
              </w:rPr>
            </w:pPr>
            <w:r w:rsidRPr="002D5D17">
              <w:rPr>
                <w:spacing w:val="-1"/>
                <w:sz w:val="24"/>
                <w:szCs w:val="24"/>
                <w:lang w:val="en-GB"/>
              </w:rPr>
              <w:t>Commissioner Lead</w:t>
            </w:r>
          </w:p>
        </w:tc>
        <w:tc>
          <w:tcPr>
            <w:tcW w:w="6176" w:type="dxa"/>
            <w:tcBorders>
              <w:top w:val="single" w:sz="5" w:space="0" w:color="000000"/>
              <w:left w:val="single" w:sz="5" w:space="0" w:color="000000"/>
              <w:bottom w:val="single" w:sz="5" w:space="0" w:color="000000"/>
              <w:right w:val="single" w:sz="5" w:space="0" w:color="000000"/>
            </w:tcBorders>
          </w:tcPr>
          <w:p w14:paraId="756EB936" w14:textId="77777777" w:rsidR="005E018C" w:rsidRPr="002D5D17" w:rsidRDefault="00125007" w:rsidP="007E1144">
            <w:pPr>
              <w:pStyle w:val="TableParagraph"/>
              <w:spacing w:line="235" w:lineRule="exact"/>
              <w:rPr>
                <w:rFonts w:eastAsia="Arial" w:cs="Arial"/>
                <w:sz w:val="24"/>
                <w:szCs w:val="24"/>
                <w:lang w:val="en-GB"/>
              </w:rPr>
            </w:pPr>
            <w:r>
              <w:rPr>
                <w:spacing w:val="-1"/>
                <w:sz w:val="24"/>
                <w:szCs w:val="24"/>
                <w:lang w:val="en-GB"/>
              </w:rPr>
              <w:t xml:space="preserve">  </w:t>
            </w:r>
            <w:r w:rsidR="00180F7C" w:rsidRPr="002D5D17">
              <w:rPr>
                <w:spacing w:val="-1"/>
                <w:sz w:val="24"/>
                <w:szCs w:val="24"/>
                <w:lang w:val="en-GB"/>
              </w:rPr>
              <w:t>L</w:t>
            </w:r>
            <w:r w:rsidR="003A442A" w:rsidRPr="002D5D17">
              <w:rPr>
                <w:spacing w:val="-1"/>
                <w:sz w:val="24"/>
                <w:szCs w:val="24"/>
                <w:lang w:val="en-GB"/>
              </w:rPr>
              <w:t>uton</w:t>
            </w:r>
            <w:r w:rsidR="00180F7C" w:rsidRPr="002D5D17">
              <w:rPr>
                <w:spacing w:val="-1"/>
                <w:sz w:val="24"/>
                <w:szCs w:val="24"/>
                <w:lang w:val="en-GB"/>
              </w:rPr>
              <w:t xml:space="preserve"> </w:t>
            </w:r>
            <w:r w:rsidR="00F86096" w:rsidRPr="002D5D17">
              <w:rPr>
                <w:spacing w:val="-2"/>
                <w:sz w:val="24"/>
                <w:szCs w:val="24"/>
                <w:lang w:val="en-GB"/>
              </w:rPr>
              <w:t>Clinical Commissioning Group</w:t>
            </w:r>
            <w:r w:rsidR="003A442A" w:rsidRPr="002D5D17">
              <w:rPr>
                <w:spacing w:val="-2"/>
                <w:sz w:val="24"/>
                <w:szCs w:val="24"/>
                <w:lang w:val="en-GB"/>
              </w:rPr>
              <w:t xml:space="preserve"> (L</w:t>
            </w:r>
            <w:r w:rsidR="00F86096" w:rsidRPr="002D5D17">
              <w:rPr>
                <w:spacing w:val="-2"/>
                <w:sz w:val="24"/>
                <w:szCs w:val="24"/>
                <w:lang w:val="en-GB"/>
              </w:rPr>
              <w:t>CCG)</w:t>
            </w:r>
          </w:p>
        </w:tc>
      </w:tr>
      <w:tr w:rsidR="005E018C" w:rsidRPr="002D5D17" w14:paraId="3DF16EB8" w14:textId="77777777" w:rsidTr="000F4681">
        <w:trPr>
          <w:trHeight w:val="567"/>
        </w:trPr>
        <w:tc>
          <w:tcPr>
            <w:tcW w:w="2581" w:type="dxa"/>
            <w:tcBorders>
              <w:top w:val="single" w:sz="5" w:space="0" w:color="000000"/>
              <w:left w:val="single" w:sz="5" w:space="0" w:color="000000"/>
              <w:bottom w:val="single" w:sz="5" w:space="0" w:color="000000"/>
              <w:right w:val="single" w:sz="5" w:space="0" w:color="000000"/>
            </w:tcBorders>
          </w:tcPr>
          <w:p w14:paraId="09966A90" w14:textId="77777777" w:rsidR="005E018C" w:rsidRPr="002D5D17" w:rsidRDefault="00CE7CD0">
            <w:pPr>
              <w:pStyle w:val="TableParagraph"/>
              <w:spacing w:line="235" w:lineRule="exact"/>
              <w:ind w:left="102"/>
              <w:rPr>
                <w:rFonts w:eastAsia="Arial" w:cs="Arial"/>
                <w:sz w:val="24"/>
                <w:szCs w:val="24"/>
                <w:lang w:val="en-GB"/>
              </w:rPr>
            </w:pPr>
            <w:r w:rsidRPr="002D5D17">
              <w:rPr>
                <w:spacing w:val="-1"/>
                <w:sz w:val="24"/>
                <w:szCs w:val="24"/>
                <w:lang w:val="en-GB"/>
              </w:rPr>
              <w:t>Period</w:t>
            </w:r>
            <w:r w:rsidRPr="002D5D17">
              <w:rPr>
                <w:sz w:val="24"/>
                <w:szCs w:val="24"/>
                <w:lang w:val="en-GB"/>
              </w:rPr>
              <w:t xml:space="preserve"> </w:t>
            </w:r>
            <w:r w:rsidRPr="002D5D17">
              <w:rPr>
                <w:spacing w:val="-2"/>
                <w:sz w:val="24"/>
                <w:szCs w:val="24"/>
                <w:lang w:val="en-GB"/>
              </w:rPr>
              <w:t>of</w:t>
            </w:r>
            <w:r w:rsidRPr="002D5D17">
              <w:rPr>
                <w:spacing w:val="2"/>
                <w:sz w:val="24"/>
                <w:szCs w:val="24"/>
                <w:lang w:val="en-GB"/>
              </w:rPr>
              <w:t xml:space="preserve"> </w:t>
            </w:r>
            <w:r w:rsidRPr="002D5D17">
              <w:rPr>
                <w:spacing w:val="-1"/>
                <w:sz w:val="24"/>
                <w:szCs w:val="24"/>
                <w:lang w:val="en-GB"/>
              </w:rPr>
              <w:t>Contract</w:t>
            </w:r>
          </w:p>
        </w:tc>
        <w:tc>
          <w:tcPr>
            <w:tcW w:w="6176" w:type="dxa"/>
            <w:tcBorders>
              <w:top w:val="single" w:sz="5" w:space="0" w:color="000000"/>
              <w:left w:val="single" w:sz="5" w:space="0" w:color="000000"/>
              <w:bottom w:val="single" w:sz="5" w:space="0" w:color="000000"/>
              <w:right w:val="single" w:sz="5" w:space="0" w:color="000000"/>
            </w:tcBorders>
          </w:tcPr>
          <w:p w14:paraId="6A82D8B2" w14:textId="09C8897A" w:rsidR="00735B46" w:rsidRPr="002D5D17" w:rsidRDefault="00D9173B">
            <w:pPr>
              <w:pStyle w:val="TableParagraph"/>
              <w:spacing w:line="235" w:lineRule="exact"/>
              <w:ind w:left="102"/>
              <w:rPr>
                <w:spacing w:val="-1"/>
                <w:sz w:val="24"/>
                <w:szCs w:val="24"/>
                <w:lang w:val="en-GB"/>
              </w:rPr>
            </w:pPr>
            <w:r>
              <w:rPr>
                <w:spacing w:val="-1"/>
                <w:sz w:val="24"/>
                <w:szCs w:val="24"/>
                <w:lang w:val="en-GB"/>
              </w:rPr>
              <w:t xml:space="preserve">01 </w:t>
            </w:r>
            <w:r w:rsidR="00531BB7">
              <w:rPr>
                <w:spacing w:val="-1"/>
                <w:sz w:val="24"/>
                <w:szCs w:val="24"/>
                <w:lang w:val="en-GB"/>
              </w:rPr>
              <w:t xml:space="preserve">September </w:t>
            </w:r>
            <w:r>
              <w:rPr>
                <w:spacing w:val="-1"/>
                <w:sz w:val="24"/>
                <w:szCs w:val="24"/>
                <w:lang w:val="en-GB"/>
              </w:rPr>
              <w:t xml:space="preserve"> 2018 - March 2019</w:t>
            </w:r>
            <w:r w:rsidR="00180F7C" w:rsidRPr="002D5D17">
              <w:rPr>
                <w:spacing w:val="-1"/>
                <w:sz w:val="24"/>
                <w:szCs w:val="24"/>
                <w:lang w:val="en-GB"/>
              </w:rPr>
              <w:t xml:space="preserve"> (</w:t>
            </w:r>
            <w:r>
              <w:rPr>
                <w:spacing w:val="-1"/>
                <w:sz w:val="24"/>
                <w:szCs w:val="24"/>
                <w:lang w:val="en-GB"/>
              </w:rPr>
              <w:t>1</w:t>
            </w:r>
            <w:r w:rsidR="00531BB7">
              <w:rPr>
                <w:spacing w:val="-1"/>
                <w:sz w:val="24"/>
                <w:szCs w:val="24"/>
                <w:lang w:val="en-GB"/>
              </w:rPr>
              <w:t>9</w:t>
            </w:r>
            <w:r>
              <w:rPr>
                <w:spacing w:val="-1"/>
                <w:sz w:val="24"/>
                <w:szCs w:val="24"/>
                <w:lang w:val="en-GB"/>
              </w:rPr>
              <w:t xml:space="preserve"> </w:t>
            </w:r>
            <w:r w:rsidR="00CE7CD0" w:rsidRPr="002D5D17">
              <w:rPr>
                <w:spacing w:val="-1"/>
                <w:sz w:val="24"/>
                <w:szCs w:val="24"/>
                <w:lang w:val="en-GB"/>
              </w:rPr>
              <w:t>months</w:t>
            </w:r>
            <w:r w:rsidR="00180F7C" w:rsidRPr="002D5D17">
              <w:rPr>
                <w:spacing w:val="-1"/>
                <w:sz w:val="24"/>
                <w:szCs w:val="24"/>
                <w:lang w:val="en-GB"/>
              </w:rPr>
              <w:t>)</w:t>
            </w:r>
          </w:p>
          <w:p w14:paraId="38C02252" w14:textId="77777777" w:rsidR="00735B46" w:rsidRPr="002D5D17" w:rsidRDefault="00735B46" w:rsidP="00735B46">
            <w:pPr>
              <w:pStyle w:val="TableParagraph"/>
              <w:spacing w:line="235" w:lineRule="exact"/>
              <w:rPr>
                <w:rFonts w:eastAsia="Arial" w:cs="Arial"/>
                <w:sz w:val="24"/>
                <w:szCs w:val="24"/>
                <w:lang w:val="en-GB"/>
              </w:rPr>
            </w:pPr>
            <w:r w:rsidRPr="002D5D17">
              <w:rPr>
                <w:spacing w:val="-1"/>
                <w:sz w:val="24"/>
                <w:szCs w:val="24"/>
                <w:lang w:val="en-GB"/>
              </w:rPr>
              <w:t xml:space="preserve">  with the option of an extension of up to two years</w:t>
            </w:r>
          </w:p>
        </w:tc>
      </w:tr>
      <w:tr w:rsidR="005E018C" w:rsidRPr="002D5D17" w14:paraId="3D6B1F8B" w14:textId="77777777" w:rsidTr="000F4681">
        <w:trPr>
          <w:trHeight w:val="340"/>
        </w:trPr>
        <w:tc>
          <w:tcPr>
            <w:tcW w:w="2581" w:type="dxa"/>
            <w:tcBorders>
              <w:top w:val="single" w:sz="5" w:space="0" w:color="000000"/>
              <w:left w:val="single" w:sz="5" w:space="0" w:color="000000"/>
              <w:bottom w:val="single" w:sz="5" w:space="0" w:color="000000"/>
              <w:right w:val="single" w:sz="5" w:space="0" w:color="000000"/>
            </w:tcBorders>
          </w:tcPr>
          <w:p w14:paraId="723154E5" w14:textId="77777777" w:rsidR="005E018C" w:rsidRPr="002D5D17" w:rsidRDefault="00CE7CD0">
            <w:pPr>
              <w:pStyle w:val="TableParagraph"/>
              <w:spacing w:line="235" w:lineRule="exact"/>
              <w:ind w:left="102"/>
              <w:rPr>
                <w:rFonts w:eastAsia="Arial" w:cs="Arial"/>
                <w:sz w:val="24"/>
                <w:szCs w:val="24"/>
                <w:lang w:val="en-GB"/>
              </w:rPr>
            </w:pPr>
            <w:r w:rsidRPr="002D5D17">
              <w:rPr>
                <w:spacing w:val="-1"/>
                <w:sz w:val="24"/>
                <w:szCs w:val="24"/>
                <w:lang w:val="en-GB"/>
              </w:rPr>
              <w:t>Date</w:t>
            </w:r>
            <w:r w:rsidRPr="002D5D17">
              <w:rPr>
                <w:spacing w:val="1"/>
                <w:sz w:val="24"/>
                <w:szCs w:val="24"/>
                <w:lang w:val="en-GB"/>
              </w:rPr>
              <w:t xml:space="preserve"> </w:t>
            </w:r>
            <w:r w:rsidRPr="002D5D17">
              <w:rPr>
                <w:spacing w:val="-2"/>
                <w:sz w:val="24"/>
                <w:szCs w:val="24"/>
                <w:lang w:val="en-GB"/>
              </w:rPr>
              <w:t>of</w:t>
            </w:r>
            <w:r w:rsidR="005E3BC5" w:rsidRPr="002D5D17">
              <w:rPr>
                <w:spacing w:val="-2"/>
                <w:sz w:val="24"/>
                <w:szCs w:val="24"/>
                <w:lang w:val="en-GB"/>
              </w:rPr>
              <w:t xml:space="preserve"> </w:t>
            </w:r>
            <w:r w:rsidRPr="002D5D17">
              <w:rPr>
                <w:spacing w:val="2"/>
                <w:sz w:val="24"/>
                <w:szCs w:val="24"/>
                <w:lang w:val="en-GB"/>
              </w:rPr>
              <w:t xml:space="preserve"> </w:t>
            </w:r>
            <w:r w:rsidRPr="002D5D17">
              <w:rPr>
                <w:spacing w:val="-1"/>
                <w:sz w:val="24"/>
                <w:szCs w:val="24"/>
                <w:lang w:val="en-GB"/>
              </w:rPr>
              <w:t>Review</w:t>
            </w:r>
          </w:p>
        </w:tc>
        <w:tc>
          <w:tcPr>
            <w:tcW w:w="6176" w:type="dxa"/>
            <w:tcBorders>
              <w:top w:val="single" w:sz="5" w:space="0" w:color="000000"/>
              <w:left w:val="single" w:sz="5" w:space="0" w:color="000000"/>
              <w:bottom w:val="single" w:sz="5" w:space="0" w:color="000000"/>
              <w:right w:val="single" w:sz="5" w:space="0" w:color="000000"/>
            </w:tcBorders>
          </w:tcPr>
          <w:p w14:paraId="6992BD0A" w14:textId="77777777" w:rsidR="005E018C" w:rsidRPr="002D5D17" w:rsidRDefault="005E6FE1" w:rsidP="00DD7303">
            <w:pPr>
              <w:pStyle w:val="TableParagraph"/>
              <w:spacing w:line="235" w:lineRule="exact"/>
              <w:ind w:left="102"/>
              <w:rPr>
                <w:rFonts w:eastAsia="Arial" w:cs="Arial"/>
                <w:sz w:val="24"/>
                <w:szCs w:val="24"/>
                <w:lang w:val="en-GB"/>
              </w:rPr>
            </w:pPr>
            <w:r w:rsidRPr="002D5D17">
              <w:rPr>
                <w:spacing w:val="-1"/>
                <w:sz w:val="24"/>
                <w:szCs w:val="24"/>
                <w:lang w:val="en-GB"/>
              </w:rPr>
              <w:t xml:space="preserve">6 months (1 </w:t>
            </w:r>
            <w:r w:rsidR="00DD7303" w:rsidRPr="002D5D17">
              <w:rPr>
                <w:spacing w:val="-1"/>
                <w:sz w:val="24"/>
                <w:szCs w:val="24"/>
                <w:lang w:val="en-GB"/>
              </w:rPr>
              <w:t>Januar</w:t>
            </w:r>
            <w:r w:rsidRPr="002D5D17">
              <w:rPr>
                <w:spacing w:val="-1"/>
                <w:sz w:val="24"/>
                <w:szCs w:val="24"/>
                <w:lang w:val="en-GB"/>
              </w:rPr>
              <w:t xml:space="preserve">y 2019) and </w:t>
            </w:r>
            <w:r w:rsidR="00CE7CD0" w:rsidRPr="002D5D17">
              <w:rPr>
                <w:spacing w:val="-1"/>
                <w:sz w:val="24"/>
                <w:szCs w:val="24"/>
                <w:lang w:val="en-GB"/>
              </w:rPr>
              <w:t>1</w:t>
            </w:r>
            <w:r w:rsidR="003A442A" w:rsidRPr="002D5D17">
              <w:rPr>
                <w:spacing w:val="-1"/>
                <w:sz w:val="24"/>
                <w:szCs w:val="24"/>
                <w:lang w:val="en-GB"/>
              </w:rPr>
              <w:t>1</w:t>
            </w:r>
            <w:r w:rsidR="00CE7CD0" w:rsidRPr="002D5D17">
              <w:rPr>
                <w:sz w:val="24"/>
                <w:szCs w:val="24"/>
                <w:lang w:val="en-GB"/>
              </w:rPr>
              <w:t xml:space="preserve"> </w:t>
            </w:r>
            <w:r w:rsidR="00CE7CD0" w:rsidRPr="002D5D17">
              <w:rPr>
                <w:spacing w:val="-1"/>
                <w:sz w:val="24"/>
                <w:szCs w:val="24"/>
                <w:lang w:val="en-GB"/>
              </w:rPr>
              <w:t>months</w:t>
            </w:r>
            <w:r w:rsidR="00CE7CD0" w:rsidRPr="002D5D17">
              <w:rPr>
                <w:spacing w:val="-2"/>
                <w:sz w:val="24"/>
                <w:szCs w:val="24"/>
                <w:lang w:val="en-GB"/>
              </w:rPr>
              <w:t xml:space="preserve"> </w:t>
            </w:r>
            <w:r w:rsidRPr="002D5D17">
              <w:rPr>
                <w:spacing w:val="-2"/>
                <w:sz w:val="24"/>
                <w:szCs w:val="24"/>
                <w:lang w:val="en-GB"/>
              </w:rPr>
              <w:t xml:space="preserve">(1 </w:t>
            </w:r>
            <w:r w:rsidR="00DD7303" w:rsidRPr="002D5D17">
              <w:rPr>
                <w:spacing w:val="-2"/>
                <w:sz w:val="24"/>
                <w:szCs w:val="24"/>
                <w:lang w:val="en-GB"/>
              </w:rPr>
              <w:t>July</w:t>
            </w:r>
            <w:r w:rsidRPr="002D5D17">
              <w:rPr>
                <w:spacing w:val="-2"/>
                <w:sz w:val="24"/>
                <w:szCs w:val="24"/>
                <w:lang w:val="en-GB"/>
              </w:rPr>
              <w:t xml:space="preserve"> 2019)</w:t>
            </w:r>
            <w:r w:rsidR="003A66DD" w:rsidRPr="002D5D17">
              <w:rPr>
                <w:spacing w:val="-2"/>
                <w:sz w:val="24"/>
                <w:szCs w:val="24"/>
                <w:lang w:val="en-GB"/>
              </w:rPr>
              <w:t xml:space="preserve"> </w:t>
            </w:r>
            <w:r w:rsidR="00CE7CD0" w:rsidRPr="002D5D17">
              <w:rPr>
                <w:spacing w:val="-1"/>
                <w:sz w:val="24"/>
                <w:szCs w:val="24"/>
                <w:lang w:val="en-GB"/>
              </w:rPr>
              <w:t>from service</w:t>
            </w:r>
            <w:r w:rsidR="00CE7CD0" w:rsidRPr="002D5D17">
              <w:rPr>
                <w:spacing w:val="-2"/>
                <w:sz w:val="24"/>
                <w:szCs w:val="24"/>
                <w:lang w:val="en-GB"/>
              </w:rPr>
              <w:t xml:space="preserve"> </w:t>
            </w:r>
            <w:r w:rsidR="00CE7CD0" w:rsidRPr="002D5D17">
              <w:rPr>
                <w:spacing w:val="-1"/>
                <w:sz w:val="24"/>
                <w:szCs w:val="24"/>
                <w:lang w:val="en-GB"/>
              </w:rPr>
              <w:t>commencement</w:t>
            </w:r>
            <w:r w:rsidR="005E3BC5" w:rsidRPr="002D5D17">
              <w:rPr>
                <w:spacing w:val="-1"/>
                <w:sz w:val="24"/>
                <w:szCs w:val="24"/>
                <w:lang w:val="en-GB"/>
              </w:rPr>
              <w:t xml:space="preserve"> </w:t>
            </w:r>
          </w:p>
        </w:tc>
      </w:tr>
      <w:tr w:rsidR="003C337E" w:rsidRPr="002D5D17" w14:paraId="558CB04F" w14:textId="77777777" w:rsidTr="000F4681">
        <w:trPr>
          <w:trHeight w:val="340"/>
        </w:trPr>
        <w:tc>
          <w:tcPr>
            <w:tcW w:w="2581" w:type="dxa"/>
            <w:tcBorders>
              <w:top w:val="single" w:sz="5" w:space="0" w:color="000000"/>
              <w:left w:val="single" w:sz="5" w:space="0" w:color="000000"/>
              <w:bottom w:val="single" w:sz="5" w:space="0" w:color="000000"/>
              <w:right w:val="single" w:sz="5" w:space="0" w:color="000000"/>
            </w:tcBorders>
          </w:tcPr>
          <w:p w14:paraId="51A5FB73" w14:textId="77777777" w:rsidR="003C337E" w:rsidRPr="002D5D17" w:rsidRDefault="003C337E">
            <w:pPr>
              <w:pStyle w:val="TableParagraph"/>
              <w:spacing w:line="235" w:lineRule="exact"/>
              <w:ind w:left="102"/>
              <w:rPr>
                <w:spacing w:val="-1"/>
                <w:sz w:val="24"/>
                <w:szCs w:val="24"/>
                <w:lang w:val="en-GB"/>
              </w:rPr>
            </w:pPr>
            <w:r>
              <w:rPr>
                <w:spacing w:val="-1"/>
                <w:sz w:val="24"/>
                <w:szCs w:val="24"/>
                <w:lang w:val="en-GB"/>
              </w:rPr>
              <w:t xml:space="preserve">Version control </w:t>
            </w:r>
          </w:p>
        </w:tc>
        <w:tc>
          <w:tcPr>
            <w:tcW w:w="6176" w:type="dxa"/>
            <w:tcBorders>
              <w:top w:val="single" w:sz="5" w:space="0" w:color="000000"/>
              <w:left w:val="single" w:sz="5" w:space="0" w:color="000000"/>
              <w:bottom w:val="single" w:sz="5" w:space="0" w:color="000000"/>
              <w:right w:val="single" w:sz="5" w:space="0" w:color="000000"/>
            </w:tcBorders>
          </w:tcPr>
          <w:p w14:paraId="67AC5074" w14:textId="77777777" w:rsidR="003C337E" w:rsidRDefault="003C337E" w:rsidP="003C337E">
            <w:pPr>
              <w:pStyle w:val="TableParagraph"/>
              <w:numPr>
                <w:ilvl w:val="1"/>
                <w:numId w:val="35"/>
              </w:numPr>
              <w:spacing w:line="235" w:lineRule="exact"/>
              <w:rPr>
                <w:spacing w:val="-1"/>
                <w:sz w:val="24"/>
                <w:szCs w:val="24"/>
                <w:lang w:val="en-GB"/>
              </w:rPr>
            </w:pPr>
            <w:r>
              <w:rPr>
                <w:spacing w:val="-1"/>
                <w:sz w:val="24"/>
                <w:szCs w:val="24"/>
                <w:lang w:val="en-GB"/>
              </w:rPr>
              <w:t>Initial draft specification, Sukeina Kassam</w:t>
            </w:r>
            <w:r w:rsidR="00C90A93">
              <w:rPr>
                <w:spacing w:val="-1"/>
                <w:sz w:val="24"/>
                <w:szCs w:val="24"/>
                <w:lang w:val="en-GB"/>
              </w:rPr>
              <w:t>, Project Manager</w:t>
            </w:r>
          </w:p>
          <w:p w14:paraId="58975EA3" w14:textId="77777777" w:rsidR="00D77226" w:rsidRDefault="003C337E" w:rsidP="00D77226">
            <w:pPr>
              <w:pStyle w:val="TableParagraph"/>
              <w:numPr>
                <w:ilvl w:val="1"/>
                <w:numId w:val="35"/>
              </w:numPr>
              <w:spacing w:line="235" w:lineRule="exact"/>
              <w:rPr>
                <w:spacing w:val="-1"/>
                <w:sz w:val="24"/>
                <w:szCs w:val="24"/>
                <w:lang w:val="en-GB"/>
              </w:rPr>
            </w:pPr>
            <w:r>
              <w:rPr>
                <w:spacing w:val="-1"/>
                <w:sz w:val="24"/>
                <w:szCs w:val="24"/>
                <w:lang w:val="en-GB"/>
              </w:rPr>
              <w:t>Amendments and comment</w:t>
            </w:r>
            <w:r w:rsidR="00642CF6">
              <w:rPr>
                <w:spacing w:val="-1"/>
                <w:sz w:val="24"/>
                <w:szCs w:val="24"/>
                <w:lang w:val="en-GB"/>
              </w:rPr>
              <w:t xml:space="preserve">s section 3, Dr Richard Simpson, GP Clinical Lead Extended Access Project </w:t>
            </w:r>
          </w:p>
          <w:p w14:paraId="42166DA7" w14:textId="77777777" w:rsidR="00D77226" w:rsidRDefault="00D77226" w:rsidP="00D77226">
            <w:pPr>
              <w:pStyle w:val="TableParagraph"/>
              <w:numPr>
                <w:ilvl w:val="1"/>
                <w:numId w:val="35"/>
              </w:numPr>
              <w:spacing w:line="235" w:lineRule="exact"/>
              <w:rPr>
                <w:spacing w:val="-1"/>
                <w:sz w:val="24"/>
                <w:szCs w:val="24"/>
                <w:lang w:val="en-GB"/>
              </w:rPr>
            </w:pPr>
            <w:r>
              <w:rPr>
                <w:spacing w:val="-1"/>
                <w:sz w:val="24"/>
                <w:szCs w:val="24"/>
                <w:lang w:val="en-GB"/>
              </w:rPr>
              <w:t xml:space="preserve">Amendments section  5.3.3, HBLICT </w:t>
            </w:r>
          </w:p>
          <w:p w14:paraId="717982B8" w14:textId="77777777" w:rsidR="00D77226" w:rsidRDefault="00D77226" w:rsidP="00D77226">
            <w:pPr>
              <w:pStyle w:val="TableParagraph"/>
              <w:numPr>
                <w:ilvl w:val="1"/>
                <w:numId w:val="35"/>
              </w:numPr>
              <w:spacing w:line="235" w:lineRule="exact"/>
              <w:rPr>
                <w:spacing w:val="-1"/>
                <w:sz w:val="24"/>
                <w:szCs w:val="24"/>
                <w:lang w:val="en-GB"/>
              </w:rPr>
            </w:pPr>
            <w:r>
              <w:rPr>
                <w:spacing w:val="-1"/>
                <w:sz w:val="24"/>
                <w:szCs w:val="24"/>
                <w:lang w:val="en-GB"/>
              </w:rPr>
              <w:t xml:space="preserve">Amendments section 5.3.2, Ruth Boughton IG Lead </w:t>
            </w:r>
          </w:p>
          <w:p w14:paraId="5D98D1FD" w14:textId="77777777" w:rsidR="000723E5" w:rsidRPr="000723E5" w:rsidRDefault="00D745DB" w:rsidP="000723E5">
            <w:pPr>
              <w:pStyle w:val="TableParagraph"/>
              <w:numPr>
                <w:ilvl w:val="1"/>
                <w:numId w:val="35"/>
              </w:numPr>
              <w:spacing w:line="235" w:lineRule="exact"/>
              <w:rPr>
                <w:spacing w:val="-1"/>
                <w:sz w:val="24"/>
                <w:szCs w:val="24"/>
                <w:lang w:val="en-GB"/>
              </w:rPr>
            </w:pPr>
            <w:r>
              <w:rPr>
                <w:spacing w:val="-1"/>
                <w:sz w:val="24"/>
                <w:szCs w:val="24"/>
                <w:lang w:val="en-GB"/>
              </w:rPr>
              <w:t xml:space="preserve">Comments received on sentence in section 1.1, 3.1, </w:t>
            </w:r>
            <w:r w:rsidR="000723E5" w:rsidRPr="000723E5">
              <w:rPr>
                <w:spacing w:val="-1"/>
                <w:sz w:val="24"/>
                <w:szCs w:val="24"/>
                <w:lang w:val="en-GB"/>
              </w:rPr>
              <w:t>Phil Turner, Healthwatch Luton</w:t>
            </w:r>
          </w:p>
          <w:p w14:paraId="4ABCCE92" w14:textId="77777777" w:rsidR="000723E5" w:rsidRPr="000723E5" w:rsidRDefault="000723E5" w:rsidP="000723E5">
            <w:pPr>
              <w:pStyle w:val="TableParagraph"/>
              <w:spacing w:line="235" w:lineRule="exact"/>
              <w:ind w:left="462"/>
              <w:rPr>
                <w:spacing w:val="-1"/>
                <w:sz w:val="24"/>
                <w:szCs w:val="24"/>
                <w:lang w:val="en-GB"/>
              </w:rPr>
            </w:pPr>
            <w:r w:rsidRPr="000723E5">
              <w:rPr>
                <w:spacing w:val="-1"/>
                <w:sz w:val="24"/>
                <w:szCs w:val="24"/>
                <w:lang w:val="en-GB"/>
              </w:rPr>
              <w:t>Amendments to section 1.1 and 3.1 as per above,</w:t>
            </w:r>
          </w:p>
          <w:p w14:paraId="484D93F3" w14:textId="77777777" w:rsidR="00C90A93" w:rsidRDefault="000723E5" w:rsidP="000723E5">
            <w:pPr>
              <w:pStyle w:val="TableParagraph"/>
              <w:spacing w:line="235" w:lineRule="exact"/>
              <w:ind w:left="462"/>
              <w:rPr>
                <w:spacing w:val="-1"/>
                <w:sz w:val="24"/>
                <w:szCs w:val="24"/>
                <w:lang w:val="en-GB"/>
              </w:rPr>
            </w:pPr>
            <w:r w:rsidRPr="000723E5">
              <w:rPr>
                <w:spacing w:val="-1"/>
                <w:sz w:val="24"/>
                <w:szCs w:val="24"/>
                <w:lang w:val="en-GB"/>
              </w:rPr>
              <w:t>Sukeina Kassam, Project Manager</w:t>
            </w:r>
          </w:p>
          <w:p w14:paraId="6331B41B" w14:textId="77777777" w:rsidR="000723E5" w:rsidRDefault="000723E5" w:rsidP="000723E5">
            <w:pPr>
              <w:pStyle w:val="TableParagraph"/>
              <w:numPr>
                <w:ilvl w:val="1"/>
                <w:numId w:val="35"/>
              </w:numPr>
              <w:spacing w:line="235" w:lineRule="exact"/>
              <w:rPr>
                <w:spacing w:val="-1"/>
                <w:sz w:val="24"/>
                <w:szCs w:val="24"/>
                <w:lang w:val="en-GB"/>
              </w:rPr>
            </w:pPr>
            <w:r w:rsidRPr="000723E5">
              <w:rPr>
                <w:spacing w:val="-1"/>
                <w:sz w:val="24"/>
                <w:szCs w:val="24"/>
                <w:lang w:val="en-GB"/>
              </w:rPr>
              <w:t xml:space="preserve">Amendments, Caroline Capell and Sukeina Kassam </w:t>
            </w:r>
          </w:p>
          <w:p w14:paraId="04D7600E" w14:textId="77777777" w:rsidR="00D9173B" w:rsidRPr="00D9173B" w:rsidRDefault="004D0E1F" w:rsidP="00D9173B">
            <w:pPr>
              <w:pStyle w:val="TableParagraph"/>
              <w:numPr>
                <w:ilvl w:val="1"/>
                <w:numId w:val="35"/>
              </w:numPr>
              <w:spacing w:line="235" w:lineRule="exact"/>
              <w:rPr>
                <w:spacing w:val="-1"/>
                <w:sz w:val="24"/>
                <w:szCs w:val="24"/>
                <w:lang w:val="en-GB"/>
              </w:rPr>
            </w:pPr>
            <w:r>
              <w:rPr>
                <w:spacing w:val="-1"/>
                <w:sz w:val="24"/>
                <w:szCs w:val="24"/>
                <w:lang w:val="en-GB"/>
              </w:rPr>
              <w:t xml:space="preserve">Recommendations adopted from Heather Thornton, </w:t>
            </w:r>
            <w:r w:rsidRPr="004D0E1F">
              <w:rPr>
                <w:spacing w:val="-1"/>
                <w:sz w:val="24"/>
                <w:szCs w:val="24"/>
                <w:lang w:val="en-GB"/>
              </w:rPr>
              <w:t>Senior Consultant- General Practice Forward View</w:t>
            </w:r>
            <w:r>
              <w:rPr>
                <w:spacing w:val="-1"/>
                <w:sz w:val="24"/>
                <w:szCs w:val="24"/>
                <w:lang w:val="en-GB"/>
              </w:rPr>
              <w:t xml:space="preserve"> Team, NHS England </w:t>
            </w:r>
          </w:p>
        </w:tc>
      </w:tr>
    </w:tbl>
    <w:p w14:paraId="11549B85" w14:textId="77777777" w:rsidR="005E018C" w:rsidRPr="002D5D17" w:rsidRDefault="00CE7CD0" w:rsidP="002D5D17">
      <w:pPr>
        <w:tabs>
          <w:tab w:val="left" w:pos="954"/>
        </w:tabs>
        <w:spacing w:before="72"/>
        <w:rPr>
          <w:rFonts w:eastAsia="Arial" w:cs="Arial"/>
          <w:sz w:val="24"/>
          <w:szCs w:val="24"/>
          <w:lang w:val="en-GB"/>
        </w:rPr>
      </w:pPr>
      <w:r w:rsidRPr="002D5D17">
        <w:rPr>
          <w:b/>
          <w:color w:val="FFFFFF"/>
          <w:spacing w:val="-1"/>
          <w:sz w:val="24"/>
          <w:szCs w:val="24"/>
          <w:lang w:val="en-GB"/>
        </w:rPr>
        <w:t>Case</w:t>
      </w:r>
      <w:r w:rsidRPr="002D5D17">
        <w:rPr>
          <w:b/>
          <w:color w:val="FFFFFF"/>
          <w:sz w:val="24"/>
          <w:szCs w:val="24"/>
          <w:lang w:val="en-GB"/>
        </w:rPr>
        <w:t xml:space="preserve"> for</w:t>
      </w:r>
      <w:r w:rsidRPr="002D5D17">
        <w:rPr>
          <w:b/>
          <w:color w:val="FFFFFF"/>
          <w:spacing w:val="-2"/>
          <w:sz w:val="24"/>
          <w:szCs w:val="24"/>
          <w:lang w:val="en-GB"/>
        </w:rPr>
        <w:t xml:space="preserve"> </w:t>
      </w:r>
      <w:r w:rsidRPr="002D5D17">
        <w:rPr>
          <w:b/>
          <w:color w:val="FFFFFF"/>
          <w:spacing w:val="-1"/>
          <w:sz w:val="24"/>
          <w:szCs w:val="24"/>
          <w:lang w:val="en-GB"/>
        </w:rPr>
        <w:t>Change</w:t>
      </w:r>
    </w:p>
    <w:p w14:paraId="75DF0877" w14:textId="77777777" w:rsidR="005E018C" w:rsidRPr="002D5D17" w:rsidRDefault="00C446A0" w:rsidP="00F57D64">
      <w:pPr>
        <w:pStyle w:val="ListParagraph"/>
        <w:numPr>
          <w:ilvl w:val="0"/>
          <w:numId w:val="1"/>
        </w:numPr>
        <w:ind w:left="426"/>
        <w:rPr>
          <w:rFonts w:eastAsia="Arial" w:cs="Arial"/>
          <w:b/>
          <w:bCs/>
          <w:caps/>
          <w:sz w:val="24"/>
          <w:szCs w:val="24"/>
          <w:lang w:val="en-GB"/>
        </w:rPr>
      </w:pPr>
      <w:r w:rsidRPr="002D5D17">
        <w:rPr>
          <w:rFonts w:eastAsia="Arial" w:cs="Arial"/>
          <w:b/>
          <w:bCs/>
          <w:caps/>
          <w:sz w:val="24"/>
          <w:szCs w:val="24"/>
          <w:lang w:val="en-GB"/>
        </w:rPr>
        <w:t>Case For Change: National Context</w:t>
      </w:r>
    </w:p>
    <w:p w14:paraId="0854C48E" w14:textId="77777777" w:rsidR="005E018C" w:rsidRPr="002D5D17" w:rsidRDefault="005E018C">
      <w:pPr>
        <w:spacing w:before="3"/>
        <w:rPr>
          <w:rFonts w:eastAsia="Arial" w:cs="Arial"/>
          <w:b/>
          <w:bCs/>
          <w:sz w:val="24"/>
          <w:szCs w:val="24"/>
          <w:lang w:val="en-GB"/>
        </w:rPr>
      </w:pPr>
    </w:p>
    <w:p w14:paraId="370530DC" w14:textId="77777777" w:rsidR="00C712FF" w:rsidRDefault="00DA537B" w:rsidP="00C446A0">
      <w:pPr>
        <w:pStyle w:val="BodyText"/>
        <w:tabs>
          <w:tab w:val="left" w:pos="954"/>
        </w:tabs>
        <w:spacing w:line="237" w:lineRule="auto"/>
        <w:ind w:left="0" w:right="234" w:firstLine="0"/>
        <w:jc w:val="both"/>
        <w:rPr>
          <w:rFonts w:asciiTheme="minorHAnsi" w:hAnsiTheme="minorHAnsi"/>
          <w:sz w:val="24"/>
          <w:szCs w:val="24"/>
          <w:lang w:val="en-GB"/>
        </w:rPr>
      </w:pPr>
      <w:r w:rsidRPr="002D5D17">
        <w:rPr>
          <w:rFonts w:asciiTheme="minorHAnsi" w:hAnsiTheme="minorHAnsi" w:cs="Arial"/>
          <w:spacing w:val="-2"/>
          <w:sz w:val="24"/>
          <w:szCs w:val="24"/>
          <w:lang w:val="en-GB"/>
        </w:rPr>
        <w:t>The</w:t>
      </w:r>
      <w:r w:rsidRPr="002D5D17">
        <w:rPr>
          <w:rFonts w:asciiTheme="minorHAnsi" w:hAnsiTheme="minorHAnsi" w:cs="Arial"/>
          <w:spacing w:val="36"/>
          <w:sz w:val="24"/>
          <w:szCs w:val="24"/>
          <w:lang w:val="en-GB"/>
        </w:rPr>
        <w:t xml:space="preserve"> </w:t>
      </w:r>
      <w:r w:rsidR="00C0420B" w:rsidRPr="002D5D17">
        <w:rPr>
          <w:rFonts w:asciiTheme="minorHAnsi" w:hAnsiTheme="minorHAnsi" w:cs="Arial"/>
          <w:spacing w:val="-1"/>
          <w:sz w:val="24"/>
          <w:szCs w:val="24"/>
          <w:lang w:val="en-GB"/>
        </w:rPr>
        <w:t>G</w:t>
      </w:r>
      <w:r w:rsidR="00226D73" w:rsidRPr="002D5D17">
        <w:rPr>
          <w:rFonts w:asciiTheme="minorHAnsi" w:hAnsiTheme="minorHAnsi" w:cs="Arial"/>
          <w:spacing w:val="-1"/>
          <w:sz w:val="24"/>
          <w:szCs w:val="24"/>
          <w:lang w:val="en-GB"/>
        </w:rPr>
        <w:t xml:space="preserve">eneral </w:t>
      </w:r>
      <w:r w:rsidR="00C0420B" w:rsidRPr="002D5D17">
        <w:rPr>
          <w:rFonts w:asciiTheme="minorHAnsi" w:hAnsiTheme="minorHAnsi" w:cs="Arial"/>
          <w:spacing w:val="-1"/>
          <w:sz w:val="24"/>
          <w:szCs w:val="24"/>
          <w:lang w:val="en-GB"/>
        </w:rPr>
        <w:t>P</w:t>
      </w:r>
      <w:r w:rsidR="00226D73" w:rsidRPr="002D5D17">
        <w:rPr>
          <w:rFonts w:asciiTheme="minorHAnsi" w:hAnsiTheme="minorHAnsi" w:cs="Arial"/>
          <w:spacing w:val="-1"/>
          <w:sz w:val="24"/>
          <w:szCs w:val="24"/>
          <w:lang w:val="en-GB"/>
        </w:rPr>
        <w:t>ractice</w:t>
      </w:r>
      <w:r w:rsidR="00C0420B" w:rsidRPr="002D5D17">
        <w:rPr>
          <w:rFonts w:asciiTheme="minorHAnsi" w:hAnsiTheme="minorHAnsi" w:cs="Arial"/>
          <w:spacing w:val="-1"/>
          <w:sz w:val="24"/>
          <w:szCs w:val="24"/>
          <w:lang w:val="en-GB"/>
        </w:rPr>
        <w:t xml:space="preserve"> Forward View</w:t>
      </w:r>
      <w:r w:rsidR="00D06F48">
        <w:rPr>
          <w:rStyle w:val="FootnoteReference"/>
          <w:rFonts w:asciiTheme="minorHAnsi" w:hAnsiTheme="minorHAnsi"/>
          <w:spacing w:val="-1"/>
          <w:position w:val="8"/>
          <w:sz w:val="16"/>
          <w:szCs w:val="16"/>
          <w:lang w:val="en-GB"/>
        </w:rPr>
        <w:footnoteReference w:id="1"/>
      </w:r>
      <w:r w:rsidR="00CE7CD0" w:rsidRPr="002D5D17">
        <w:rPr>
          <w:rFonts w:asciiTheme="minorHAnsi" w:hAnsiTheme="minorHAnsi"/>
          <w:sz w:val="24"/>
          <w:szCs w:val="24"/>
          <w:lang w:val="en-GB"/>
        </w:rPr>
        <w:t>sets</w:t>
      </w:r>
      <w:r w:rsidR="00CE7CD0" w:rsidRPr="002D5D17">
        <w:rPr>
          <w:rFonts w:asciiTheme="minorHAnsi" w:hAnsiTheme="minorHAnsi"/>
          <w:spacing w:val="-8"/>
          <w:sz w:val="24"/>
          <w:szCs w:val="24"/>
          <w:lang w:val="en-GB"/>
        </w:rPr>
        <w:t xml:space="preserve"> </w:t>
      </w:r>
      <w:r w:rsidR="00CE7CD0" w:rsidRPr="002D5D17">
        <w:rPr>
          <w:rFonts w:asciiTheme="minorHAnsi" w:hAnsiTheme="minorHAnsi"/>
          <w:spacing w:val="-2"/>
          <w:sz w:val="24"/>
          <w:szCs w:val="24"/>
          <w:lang w:val="en-GB"/>
        </w:rPr>
        <w:t>out</w:t>
      </w:r>
      <w:r w:rsidR="00CE7CD0" w:rsidRPr="002D5D17">
        <w:rPr>
          <w:rFonts w:asciiTheme="minorHAnsi" w:hAnsiTheme="minorHAnsi"/>
          <w:spacing w:val="-8"/>
          <w:sz w:val="24"/>
          <w:szCs w:val="24"/>
          <w:lang w:val="en-GB"/>
        </w:rPr>
        <w:t xml:space="preserve"> </w:t>
      </w:r>
      <w:r w:rsidR="00CE7CD0" w:rsidRPr="002D5D17">
        <w:rPr>
          <w:rFonts w:asciiTheme="minorHAnsi" w:hAnsiTheme="minorHAnsi"/>
          <w:sz w:val="24"/>
          <w:szCs w:val="24"/>
          <w:lang w:val="en-GB"/>
        </w:rPr>
        <w:t>a</w:t>
      </w:r>
      <w:r w:rsidR="00CE7CD0" w:rsidRPr="002D5D17">
        <w:rPr>
          <w:rFonts w:asciiTheme="minorHAnsi" w:hAnsiTheme="minorHAnsi"/>
          <w:spacing w:val="-9"/>
          <w:sz w:val="24"/>
          <w:szCs w:val="24"/>
          <w:lang w:val="en-GB"/>
        </w:rPr>
        <w:t xml:space="preserve"> </w:t>
      </w:r>
      <w:r w:rsidR="00CE7CD0" w:rsidRPr="002D5D17">
        <w:rPr>
          <w:rFonts w:asciiTheme="minorHAnsi" w:hAnsiTheme="minorHAnsi"/>
          <w:spacing w:val="-1"/>
          <w:sz w:val="24"/>
          <w:szCs w:val="24"/>
          <w:lang w:val="en-GB"/>
        </w:rPr>
        <w:t>requirement</w:t>
      </w:r>
      <w:r w:rsidR="00CE7CD0" w:rsidRPr="002D5D17">
        <w:rPr>
          <w:rFonts w:asciiTheme="minorHAnsi" w:hAnsiTheme="minorHAnsi"/>
          <w:spacing w:val="-10"/>
          <w:sz w:val="24"/>
          <w:szCs w:val="24"/>
          <w:lang w:val="en-GB"/>
        </w:rPr>
        <w:t xml:space="preserve"> </w:t>
      </w:r>
      <w:r w:rsidR="00CE7CD0" w:rsidRPr="002D5D17">
        <w:rPr>
          <w:rFonts w:asciiTheme="minorHAnsi" w:hAnsiTheme="minorHAnsi"/>
          <w:spacing w:val="-1"/>
          <w:sz w:val="24"/>
          <w:szCs w:val="24"/>
          <w:lang w:val="en-GB"/>
        </w:rPr>
        <w:t>for</w:t>
      </w:r>
      <w:r w:rsidR="00CE7CD0" w:rsidRPr="002D5D17">
        <w:rPr>
          <w:rFonts w:asciiTheme="minorHAnsi" w:hAnsiTheme="minorHAnsi"/>
          <w:spacing w:val="37"/>
          <w:sz w:val="24"/>
          <w:szCs w:val="24"/>
          <w:lang w:val="en-GB"/>
        </w:rPr>
        <w:t xml:space="preserve"> </w:t>
      </w:r>
      <w:r w:rsidR="00C712FF" w:rsidRPr="002D5D17">
        <w:rPr>
          <w:rFonts w:asciiTheme="minorHAnsi" w:hAnsiTheme="minorHAnsi"/>
          <w:sz w:val="24"/>
          <w:szCs w:val="24"/>
          <w:lang w:val="en-GB"/>
        </w:rPr>
        <w:t>providing extended access to GP services, including at evenings</w:t>
      </w:r>
      <w:r w:rsidR="00CC1EFB">
        <w:rPr>
          <w:rFonts w:asciiTheme="minorHAnsi" w:hAnsiTheme="minorHAnsi"/>
          <w:sz w:val="24"/>
          <w:szCs w:val="24"/>
          <w:lang w:val="en-GB"/>
        </w:rPr>
        <w:t xml:space="preserve"> and weekends, for 100% of the population. </w:t>
      </w:r>
      <w:r w:rsidR="00C712FF" w:rsidRPr="002D5D17">
        <w:rPr>
          <w:rFonts w:asciiTheme="minorHAnsi" w:hAnsiTheme="minorHAnsi"/>
          <w:sz w:val="24"/>
          <w:szCs w:val="24"/>
          <w:lang w:val="en-GB"/>
        </w:rPr>
        <w:t>This must include ensuring access is available 8am-8pm, 7 days a week during peak times of demand, including bank holidays and across the Easter, Christmas and New Year periods.</w:t>
      </w:r>
    </w:p>
    <w:p w14:paraId="5D304761" w14:textId="77777777" w:rsidR="00C712FF" w:rsidRPr="002D5D17" w:rsidRDefault="00C712FF" w:rsidP="00C446A0">
      <w:pPr>
        <w:pStyle w:val="BodyText"/>
        <w:tabs>
          <w:tab w:val="left" w:pos="954"/>
        </w:tabs>
        <w:spacing w:line="237" w:lineRule="auto"/>
        <w:ind w:left="0" w:right="234" w:firstLine="0"/>
        <w:jc w:val="both"/>
        <w:rPr>
          <w:rFonts w:asciiTheme="minorHAnsi" w:hAnsiTheme="minorHAnsi"/>
          <w:spacing w:val="37"/>
          <w:sz w:val="24"/>
          <w:szCs w:val="24"/>
          <w:lang w:val="en-GB"/>
        </w:rPr>
      </w:pPr>
    </w:p>
    <w:p w14:paraId="202F3DD1" w14:textId="77777777" w:rsidR="003A442A" w:rsidRDefault="00B225A4" w:rsidP="00C446A0">
      <w:pPr>
        <w:pStyle w:val="BodyText"/>
        <w:tabs>
          <w:tab w:val="left" w:pos="954"/>
        </w:tabs>
        <w:spacing w:line="237" w:lineRule="auto"/>
        <w:ind w:left="0" w:right="234" w:firstLine="0"/>
        <w:jc w:val="both"/>
        <w:rPr>
          <w:rFonts w:asciiTheme="minorHAnsi" w:hAnsiTheme="minorHAnsi"/>
          <w:sz w:val="24"/>
          <w:szCs w:val="24"/>
          <w:lang w:val="en-GB"/>
        </w:rPr>
      </w:pPr>
      <w:r w:rsidRPr="002D5D17">
        <w:rPr>
          <w:rFonts w:asciiTheme="minorHAnsi" w:hAnsiTheme="minorHAnsi"/>
          <w:spacing w:val="-1"/>
          <w:sz w:val="24"/>
          <w:szCs w:val="24"/>
          <w:lang w:val="en-GB"/>
        </w:rPr>
        <w:t xml:space="preserve">There is a national need </w:t>
      </w:r>
      <w:r w:rsidR="00E277AF" w:rsidRPr="002D5D17">
        <w:rPr>
          <w:rFonts w:asciiTheme="minorHAnsi" w:hAnsiTheme="minorHAnsi"/>
          <w:spacing w:val="-1"/>
          <w:sz w:val="24"/>
          <w:szCs w:val="24"/>
          <w:lang w:val="en-GB"/>
        </w:rPr>
        <w:t>to a</w:t>
      </w:r>
      <w:r w:rsidR="00E277AF" w:rsidRPr="002D5D17">
        <w:rPr>
          <w:rFonts w:asciiTheme="minorHAnsi" w:hAnsiTheme="minorHAnsi"/>
          <w:sz w:val="24"/>
          <w:szCs w:val="24"/>
          <w:lang w:val="en-GB"/>
        </w:rPr>
        <w:t xml:space="preserve">dopt an intelligent approach to introducing extended access through flexibilities in delivery of the Government’s access commitment, enabling integration with out of hours provision, </w:t>
      </w:r>
      <w:r w:rsidR="00C877D2" w:rsidRPr="002D5D17">
        <w:rPr>
          <w:rFonts w:asciiTheme="minorHAnsi" w:hAnsiTheme="minorHAnsi"/>
          <w:sz w:val="24"/>
          <w:szCs w:val="24"/>
          <w:lang w:val="en-GB"/>
        </w:rPr>
        <w:t xml:space="preserve">and ensuring there is </w:t>
      </w:r>
      <w:r w:rsidR="00E277AF" w:rsidRPr="002D5D17">
        <w:rPr>
          <w:rFonts w:asciiTheme="minorHAnsi" w:hAnsiTheme="minorHAnsi"/>
          <w:sz w:val="24"/>
          <w:szCs w:val="24"/>
          <w:lang w:val="en-GB"/>
        </w:rPr>
        <w:t>the ability for extended access to boost overall capacity and reduce</w:t>
      </w:r>
      <w:r w:rsidR="00C877D2" w:rsidRPr="002D5D17">
        <w:rPr>
          <w:rFonts w:asciiTheme="minorHAnsi" w:hAnsiTheme="minorHAnsi"/>
          <w:sz w:val="24"/>
          <w:szCs w:val="24"/>
          <w:lang w:val="en-GB"/>
        </w:rPr>
        <w:t xml:space="preserve"> demand </w:t>
      </w:r>
      <w:r w:rsidR="00241FDA" w:rsidRPr="002D5D17">
        <w:rPr>
          <w:rFonts w:asciiTheme="minorHAnsi" w:hAnsiTheme="minorHAnsi"/>
          <w:sz w:val="24"/>
          <w:szCs w:val="24"/>
          <w:lang w:val="en-GB"/>
        </w:rPr>
        <w:t>during</w:t>
      </w:r>
      <w:r w:rsidR="00C877D2" w:rsidRPr="002D5D17">
        <w:rPr>
          <w:rFonts w:asciiTheme="minorHAnsi" w:hAnsiTheme="minorHAnsi"/>
          <w:sz w:val="24"/>
          <w:szCs w:val="24"/>
          <w:lang w:val="en-GB"/>
        </w:rPr>
        <w:t xml:space="preserve"> normal working hours, both in primary care and as part of a wider system approach. </w:t>
      </w:r>
    </w:p>
    <w:p w14:paraId="4F632BC7" w14:textId="77777777" w:rsidR="00D06F48" w:rsidRPr="002D5D17" w:rsidRDefault="00D06F48" w:rsidP="00C446A0">
      <w:pPr>
        <w:pStyle w:val="BodyText"/>
        <w:tabs>
          <w:tab w:val="left" w:pos="954"/>
        </w:tabs>
        <w:spacing w:line="237" w:lineRule="auto"/>
        <w:ind w:left="0" w:right="234" w:firstLine="0"/>
        <w:jc w:val="both"/>
        <w:rPr>
          <w:rFonts w:asciiTheme="minorHAnsi" w:hAnsiTheme="minorHAnsi"/>
          <w:spacing w:val="37"/>
          <w:sz w:val="24"/>
          <w:szCs w:val="24"/>
          <w:lang w:val="en-GB"/>
        </w:rPr>
      </w:pPr>
    </w:p>
    <w:p w14:paraId="2A935B9E" w14:textId="77777777" w:rsidR="00D06F48" w:rsidRPr="00D06F48" w:rsidRDefault="00D06F48" w:rsidP="00D06F48">
      <w:pPr>
        <w:jc w:val="both"/>
        <w:rPr>
          <w:rFonts w:cs="Arial"/>
          <w:sz w:val="24"/>
          <w:szCs w:val="24"/>
          <w:lang w:val="en-GB"/>
        </w:rPr>
      </w:pPr>
      <w:r w:rsidRPr="00D06F48">
        <w:rPr>
          <w:rFonts w:cs="Arial"/>
          <w:sz w:val="24"/>
          <w:szCs w:val="24"/>
          <w:lang w:val="en-GB"/>
        </w:rPr>
        <w:t xml:space="preserve">In addition to the national imperative to deliver the ambitions of the General Practice Forward View and the associated core requirements, there are other national drivers to deliver extended access solutions, these include those determined by the National GP Patient Survey (July 2017) which show year on year increases in numbers of patients reporting difficulty getting through to their practice on the phone, longer waiting times for appointments and dissatisfaction with opening hours. </w:t>
      </w:r>
    </w:p>
    <w:p w14:paraId="722E8C92" w14:textId="77777777" w:rsidR="003A442A" w:rsidRPr="00577D23" w:rsidRDefault="003A442A" w:rsidP="00C446A0">
      <w:pPr>
        <w:pStyle w:val="BodyText"/>
        <w:tabs>
          <w:tab w:val="left" w:pos="954"/>
        </w:tabs>
        <w:spacing w:line="237" w:lineRule="auto"/>
        <w:ind w:left="0" w:right="234" w:firstLine="0"/>
        <w:jc w:val="both"/>
        <w:rPr>
          <w:rFonts w:asciiTheme="minorHAnsi" w:hAnsiTheme="minorHAnsi"/>
          <w:b/>
          <w:sz w:val="24"/>
          <w:szCs w:val="24"/>
          <w:lang w:val="en-GB"/>
        </w:rPr>
      </w:pPr>
    </w:p>
    <w:p w14:paraId="7ED3A483" w14:textId="77777777" w:rsidR="00577D23" w:rsidRPr="00577D23" w:rsidRDefault="00577D23" w:rsidP="00F57D64">
      <w:pPr>
        <w:pStyle w:val="BodyText"/>
        <w:numPr>
          <w:ilvl w:val="1"/>
          <w:numId w:val="19"/>
        </w:numPr>
        <w:tabs>
          <w:tab w:val="left" w:pos="954"/>
        </w:tabs>
        <w:spacing w:line="237" w:lineRule="auto"/>
        <w:ind w:right="234"/>
        <w:jc w:val="both"/>
        <w:rPr>
          <w:rFonts w:asciiTheme="minorHAnsi" w:hAnsiTheme="minorHAnsi"/>
          <w:b/>
          <w:sz w:val="24"/>
          <w:szCs w:val="24"/>
          <w:lang w:val="en-GB"/>
        </w:rPr>
      </w:pPr>
      <w:r>
        <w:rPr>
          <w:rFonts w:asciiTheme="minorHAnsi" w:hAnsiTheme="minorHAnsi"/>
          <w:b/>
          <w:sz w:val="24"/>
          <w:szCs w:val="24"/>
          <w:lang w:val="en-GB"/>
        </w:rPr>
        <w:t>Extended Access c</w:t>
      </w:r>
      <w:r w:rsidRPr="00577D23">
        <w:rPr>
          <w:rFonts w:asciiTheme="minorHAnsi" w:hAnsiTheme="minorHAnsi"/>
          <w:b/>
          <w:sz w:val="24"/>
          <w:szCs w:val="24"/>
          <w:lang w:val="en-GB"/>
        </w:rPr>
        <w:t>ore requirements</w:t>
      </w:r>
    </w:p>
    <w:p w14:paraId="185B2FF3" w14:textId="77777777" w:rsidR="00577D23" w:rsidRDefault="00577D23" w:rsidP="00577D23">
      <w:pPr>
        <w:pStyle w:val="BodyText"/>
        <w:tabs>
          <w:tab w:val="left" w:pos="954"/>
        </w:tabs>
        <w:spacing w:line="237" w:lineRule="auto"/>
        <w:ind w:left="0" w:right="234" w:firstLine="0"/>
        <w:jc w:val="both"/>
        <w:rPr>
          <w:rFonts w:asciiTheme="minorHAnsi" w:hAnsiTheme="minorHAnsi"/>
          <w:sz w:val="24"/>
          <w:szCs w:val="24"/>
          <w:lang w:val="en-GB"/>
        </w:rPr>
      </w:pPr>
    </w:p>
    <w:p w14:paraId="7D4B4894" w14:textId="77777777" w:rsidR="00E277AF" w:rsidRPr="002D5D17" w:rsidRDefault="000B550B" w:rsidP="00577D23">
      <w:pPr>
        <w:pStyle w:val="BodyText"/>
        <w:tabs>
          <w:tab w:val="left" w:pos="954"/>
        </w:tabs>
        <w:spacing w:line="237" w:lineRule="auto"/>
        <w:ind w:left="0" w:right="234" w:firstLine="0"/>
        <w:jc w:val="both"/>
        <w:rPr>
          <w:rFonts w:asciiTheme="minorHAnsi" w:hAnsiTheme="minorHAnsi"/>
          <w:sz w:val="24"/>
          <w:szCs w:val="24"/>
          <w:lang w:val="en-GB"/>
        </w:rPr>
      </w:pPr>
      <w:r>
        <w:rPr>
          <w:rFonts w:asciiTheme="minorHAnsi" w:hAnsiTheme="minorHAnsi"/>
          <w:sz w:val="24"/>
          <w:szCs w:val="24"/>
          <w:lang w:val="en-GB"/>
        </w:rPr>
        <w:t xml:space="preserve">The national </w:t>
      </w:r>
      <w:r w:rsidR="00BB00F4" w:rsidRPr="002D5D17">
        <w:rPr>
          <w:rFonts w:asciiTheme="minorHAnsi" w:hAnsiTheme="minorHAnsi"/>
          <w:sz w:val="24"/>
          <w:szCs w:val="24"/>
          <w:lang w:val="en-GB"/>
        </w:rPr>
        <w:t xml:space="preserve">seven core requirements </w:t>
      </w:r>
      <w:r>
        <w:rPr>
          <w:rFonts w:asciiTheme="minorHAnsi" w:hAnsiTheme="minorHAnsi"/>
          <w:sz w:val="24"/>
          <w:szCs w:val="24"/>
          <w:lang w:val="en-GB"/>
        </w:rPr>
        <w:t>for delivering extended access are listed as follows.</w:t>
      </w:r>
    </w:p>
    <w:p w14:paraId="4C2C44A9" w14:textId="77777777" w:rsidR="00D46405" w:rsidRPr="00894816" w:rsidRDefault="00D46405" w:rsidP="00D654FC">
      <w:pPr>
        <w:pStyle w:val="Documentbulletpoint"/>
        <w:numPr>
          <w:ilvl w:val="0"/>
          <w:numId w:val="0"/>
        </w:numPr>
      </w:pPr>
      <w:r w:rsidRPr="00894816">
        <w:lastRenderedPageBreak/>
        <w:t>Timing of appointments:</w:t>
      </w:r>
    </w:p>
    <w:p w14:paraId="5952DAA3" w14:textId="77777777" w:rsidR="00D46405" w:rsidRPr="00D06F48" w:rsidRDefault="00D46405" w:rsidP="00D654FC">
      <w:pPr>
        <w:pStyle w:val="Documentbulletpoint"/>
        <w:numPr>
          <w:ilvl w:val="0"/>
          <w:numId w:val="25"/>
        </w:numPr>
      </w:pPr>
      <w:r w:rsidRPr="00D06F48">
        <w:t>Commission weekday provision of access to pre-bookable and same day appointments to general practice services in evenings (after 6:30pm) – to provide an additional 1.5 hours a day. Includes Bank holidays.</w:t>
      </w:r>
    </w:p>
    <w:p w14:paraId="5A9A97D9" w14:textId="77777777" w:rsidR="00D46405" w:rsidRPr="00D06F48" w:rsidRDefault="00D46405" w:rsidP="00D654FC">
      <w:pPr>
        <w:pStyle w:val="Documentbulletpoint"/>
        <w:numPr>
          <w:ilvl w:val="0"/>
          <w:numId w:val="25"/>
        </w:numPr>
      </w:pPr>
      <w:r w:rsidRPr="00D06F48">
        <w:t xml:space="preserve">Commission weekend provision of access to pre-bookable and same day appointments on both Saturdays and Sundays to meet local population needs. </w:t>
      </w:r>
    </w:p>
    <w:p w14:paraId="77C04A9A" w14:textId="77777777" w:rsidR="00D46405" w:rsidRPr="00D06F48" w:rsidRDefault="00D46405" w:rsidP="00D654FC">
      <w:pPr>
        <w:pStyle w:val="Documentbulletpoint"/>
        <w:numPr>
          <w:ilvl w:val="0"/>
          <w:numId w:val="25"/>
        </w:numPr>
      </w:pPr>
      <w:r w:rsidRPr="00D06F48">
        <w:t xml:space="preserve">Provide robust evidence, based on utilisation rates, for the proposed disposition of services throughout the week. </w:t>
      </w:r>
    </w:p>
    <w:p w14:paraId="26FAEFEE" w14:textId="77777777" w:rsidR="007E1144" w:rsidRPr="000B550B" w:rsidRDefault="00D46405" w:rsidP="00D77226">
      <w:pPr>
        <w:pStyle w:val="Documentbulletpoint"/>
        <w:numPr>
          <w:ilvl w:val="0"/>
          <w:numId w:val="25"/>
        </w:numPr>
      </w:pPr>
      <w:r w:rsidRPr="00D06F48">
        <w:t xml:space="preserve">Appointments can be provided on a </w:t>
      </w:r>
      <w:r w:rsidR="007E1144">
        <w:t>site</w:t>
      </w:r>
      <w:r w:rsidRPr="00D06F48">
        <w:t xml:space="preserve"> basis with practices working at scale.</w:t>
      </w:r>
    </w:p>
    <w:p w14:paraId="03D34C37" w14:textId="77777777" w:rsidR="00D46405" w:rsidRPr="007E1144" w:rsidRDefault="00D46405" w:rsidP="00D654FC">
      <w:pPr>
        <w:pStyle w:val="Documentbulletpoint"/>
        <w:numPr>
          <w:ilvl w:val="0"/>
          <w:numId w:val="0"/>
        </w:numPr>
        <w:rPr>
          <w:b/>
        </w:rPr>
      </w:pPr>
      <w:r w:rsidRPr="007E1144">
        <w:rPr>
          <w:b/>
        </w:rPr>
        <w:t>Capacity:</w:t>
      </w:r>
    </w:p>
    <w:p w14:paraId="5C1F89C9" w14:textId="77777777" w:rsidR="00D46405" w:rsidRPr="00D06F48" w:rsidRDefault="00D46405" w:rsidP="00D654FC">
      <w:pPr>
        <w:pStyle w:val="Documentbulletpoint"/>
      </w:pPr>
      <w:r w:rsidRPr="00D06F48">
        <w:t>Commission a minimum additional 30 minutes consultation capacity per 1,000 population, rising to 45 minutes per 1,000 population.</w:t>
      </w:r>
    </w:p>
    <w:p w14:paraId="40F5B983" w14:textId="77777777" w:rsidR="00D46405" w:rsidRPr="007E1144" w:rsidRDefault="00D46405" w:rsidP="00D654FC">
      <w:pPr>
        <w:pStyle w:val="Documentbulletpoint"/>
        <w:numPr>
          <w:ilvl w:val="0"/>
          <w:numId w:val="0"/>
        </w:numPr>
        <w:rPr>
          <w:b/>
        </w:rPr>
      </w:pPr>
      <w:r w:rsidRPr="007E1144">
        <w:rPr>
          <w:b/>
        </w:rPr>
        <w:t>Measurement:</w:t>
      </w:r>
    </w:p>
    <w:p w14:paraId="2DDABA19" w14:textId="77777777" w:rsidR="00D46405" w:rsidRPr="00D06F48" w:rsidRDefault="00D46405" w:rsidP="00D654FC">
      <w:pPr>
        <w:pStyle w:val="Documentbulletpoint"/>
      </w:pPr>
      <w:r w:rsidRPr="00D06F48">
        <w:t xml:space="preserve">Ensure usage of a nationally commissioned new tool to be </w:t>
      </w:r>
      <w:r w:rsidR="000B550B" w:rsidRPr="00D06F48">
        <w:t>introduced during</w:t>
      </w:r>
      <w:r w:rsidRPr="00D06F48">
        <w:t xml:space="preserve"> 2017/</w:t>
      </w:r>
      <w:r w:rsidR="000B550B" w:rsidRPr="00D06F48">
        <w:t>18 to</w:t>
      </w:r>
      <w:r w:rsidRPr="00D06F48">
        <w:t xml:space="preserve"> automatically measure appointment activity by all participating practices, both in-hours and in extended hours.  </w:t>
      </w:r>
    </w:p>
    <w:p w14:paraId="3B220CF3" w14:textId="77777777" w:rsidR="00D06F48" w:rsidRPr="00D06F48" w:rsidRDefault="00D46405" w:rsidP="00D654FC">
      <w:pPr>
        <w:pStyle w:val="Documentbulletpoint"/>
      </w:pPr>
      <w:r w:rsidRPr="00D06F48">
        <w:t>This will enable improvements in matching capacity to times of high demand.</w:t>
      </w:r>
    </w:p>
    <w:p w14:paraId="2457A523" w14:textId="77777777" w:rsidR="00D46405" w:rsidRPr="007E1144" w:rsidRDefault="00D46405" w:rsidP="00D654FC">
      <w:pPr>
        <w:pStyle w:val="Documentbulletpoint"/>
        <w:numPr>
          <w:ilvl w:val="0"/>
          <w:numId w:val="0"/>
        </w:numPr>
        <w:rPr>
          <w:b/>
        </w:rPr>
      </w:pPr>
      <w:r w:rsidRPr="007E1144">
        <w:rPr>
          <w:b/>
        </w:rPr>
        <w:t>Advertising and ease of access:</w:t>
      </w:r>
    </w:p>
    <w:p w14:paraId="516707E8" w14:textId="77777777" w:rsidR="00D46405" w:rsidRPr="00D06F48" w:rsidRDefault="00D46405" w:rsidP="00D654FC">
      <w:pPr>
        <w:pStyle w:val="Documentbulletpoint"/>
      </w:pPr>
      <w:r w:rsidRPr="003930E5">
        <w:t xml:space="preserve">Ensure services are advertised to patients, including notification on practice websites, notices in local </w:t>
      </w:r>
      <w:r w:rsidR="00D745DB" w:rsidRPr="003930E5">
        <w:t xml:space="preserve">primary care services, </w:t>
      </w:r>
      <w:r w:rsidRPr="003930E5">
        <w:t xml:space="preserve">urgent care services and </w:t>
      </w:r>
      <w:r w:rsidR="00D745DB" w:rsidRPr="003930E5">
        <w:t>advertised in local community areas;</w:t>
      </w:r>
      <w:r w:rsidRPr="00D06F48">
        <w:t xml:space="preserve"> so that it is clear to patients how they can access these appointments and associated service. </w:t>
      </w:r>
    </w:p>
    <w:p w14:paraId="78A7211A" w14:textId="77777777" w:rsidR="00D46405" w:rsidRPr="007E1144" w:rsidRDefault="00D46405" w:rsidP="00D654FC">
      <w:pPr>
        <w:pStyle w:val="Documentbulletpoint"/>
        <w:numPr>
          <w:ilvl w:val="0"/>
          <w:numId w:val="0"/>
        </w:numPr>
        <w:rPr>
          <w:b/>
        </w:rPr>
      </w:pPr>
      <w:r w:rsidRPr="007E1144">
        <w:rPr>
          <w:b/>
        </w:rPr>
        <w:t xml:space="preserve">Ensure ease of access for patients including: </w:t>
      </w:r>
    </w:p>
    <w:p w14:paraId="3EADC9C6" w14:textId="77777777" w:rsidR="00D46405" w:rsidRPr="00D06F48" w:rsidRDefault="00D46405" w:rsidP="00D654FC">
      <w:pPr>
        <w:pStyle w:val="Documentbulletpoint"/>
      </w:pPr>
      <w:r w:rsidRPr="00D06F48">
        <w:t xml:space="preserve">all practice receptionists able to direct patients to the service and offer appointments to extended hours service on the same basis as appointments to non-extended hours services; </w:t>
      </w:r>
    </w:p>
    <w:p w14:paraId="2C2276FD" w14:textId="77777777" w:rsidR="00577D23" w:rsidRDefault="007E1144" w:rsidP="00D654FC">
      <w:pPr>
        <w:pStyle w:val="Documentbulletpoint"/>
      </w:pPr>
      <w:r w:rsidRPr="00D06F48">
        <w:t>Patients</w:t>
      </w:r>
      <w:r w:rsidR="00D46405" w:rsidRPr="00D06F48">
        <w:t xml:space="preserve"> should be offered a choice of evening or weekend appointments on an equal footing to core hours appointments.</w:t>
      </w:r>
    </w:p>
    <w:p w14:paraId="413B9B61" w14:textId="77777777" w:rsidR="00F57D64" w:rsidRPr="007E1144" w:rsidRDefault="00F57D64" w:rsidP="00D654FC">
      <w:pPr>
        <w:pStyle w:val="Documentbulletpoint"/>
        <w:numPr>
          <w:ilvl w:val="0"/>
          <w:numId w:val="0"/>
        </w:numPr>
        <w:rPr>
          <w:b/>
        </w:rPr>
      </w:pPr>
      <w:r w:rsidRPr="007E1144">
        <w:rPr>
          <w:b/>
        </w:rPr>
        <w:t>Digital:</w:t>
      </w:r>
    </w:p>
    <w:p w14:paraId="26C4BF6B" w14:textId="77777777" w:rsidR="00F57D64" w:rsidRPr="00F57D64" w:rsidRDefault="00F57D64" w:rsidP="00D654FC">
      <w:pPr>
        <w:pStyle w:val="Documentbulletpoint"/>
      </w:pPr>
      <w:r w:rsidRPr="00F57D64">
        <w:t>Use of digital approaches to support new models of care in general practice.</w:t>
      </w:r>
    </w:p>
    <w:p w14:paraId="64F023EA" w14:textId="77777777" w:rsidR="00F57D64" w:rsidRPr="007E1144" w:rsidRDefault="00F57D64" w:rsidP="00D654FC">
      <w:pPr>
        <w:pStyle w:val="Documentbulletpoint"/>
        <w:numPr>
          <w:ilvl w:val="0"/>
          <w:numId w:val="0"/>
        </w:numPr>
        <w:rPr>
          <w:b/>
        </w:rPr>
      </w:pPr>
      <w:r w:rsidRPr="007E1144">
        <w:rPr>
          <w:b/>
        </w:rPr>
        <w:t>Inequalities:</w:t>
      </w:r>
    </w:p>
    <w:p w14:paraId="6B9EC31D" w14:textId="77777777" w:rsidR="00D46405" w:rsidRPr="00D06F48" w:rsidRDefault="00D46405" w:rsidP="00D654FC">
      <w:pPr>
        <w:pStyle w:val="Documentbulletpoint"/>
      </w:pPr>
      <w:r w:rsidRPr="00D06F48">
        <w:t>Issues of inequalities in patients’ experience of accessing general practice identified by local evidence and actions to resolve in place.</w:t>
      </w:r>
    </w:p>
    <w:p w14:paraId="44B01A15" w14:textId="77777777" w:rsidR="00D46405" w:rsidRPr="007E1144" w:rsidRDefault="00D46405" w:rsidP="007E1144">
      <w:pPr>
        <w:pStyle w:val="Documentbulletpoint"/>
        <w:numPr>
          <w:ilvl w:val="0"/>
          <w:numId w:val="0"/>
        </w:numPr>
        <w:rPr>
          <w:b/>
        </w:rPr>
      </w:pPr>
      <w:r w:rsidRPr="007E1144">
        <w:rPr>
          <w:b/>
        </w:rPr>
        <w:t>Effective access to wider whole system services:</w:t>
      </w:r>
    </w:p>
    <w:p w14:paraId="32E57CDC" w14:textId="77777777" w:rsidR="007E1144" w:rsidRDefault="00D46405" w:rsidP="007E1144">
      <w:pPr>
        <w:pStyle w:val="Documentbulletpoint"/>
      </w:pPr>
      <w:r w:rsidRPr="00D06F48">
        <w:t>Effective connection to other system services enabling patients to receive the right care the right professional including access from and to other primary care and general practice services such as urgent care.</w:t>
      </w:r>
    </w:p>
    <w:p w14:paraId="28F3C69C" w14:textId="77777777" w:rsidR="007E1144" w:rsidRPr="0060110F" w:rsidRDefault="007E1144" w:rsidP="007E1144">
      <w:pPr>
        <w:pStyle w:val="Documentbulletpoint"/>
        <w:numPr>
          <w:ilvl w:val="0"/>
          <w:numId w:val="0"/>
        </w:numPr>
        <w:ind w:left="360"/>
      </w:pPr>
    </w:p>
    <w:p w14:paraId="2B171B7A" w14:textId="77777777" w:rsidR="007E1144" w:rsidRDefault="00C446A0" w:rsidP="00D654FC">
      <w:pPr>
        <w:pStyle w:val="ListParagraph"/>
        <w:numPr>
          <w:ilvl w:val="0"/>
          <w:numId w:val="1"/>
        </w:numPr>
        <w:spacing w:after="100" w:afterAutospacing="1"/>
        <w:rPr>
          <w:rFonts w:eastAsia="Arial" w:cs="Arial"/>
          <w:b/>
          <w:bCs/>
          <w:caps/>
          <w:sz w:val="24"/>
          <w:szCs w:val="24"/>
          <w:lang w:val="en-GB"/>
        </w:rPr>
      </w:pPr>
      <w:r w:rsidRPr="00142B22">
        <w:rPr>
          <w:rFonts w:eastAsia="Arial" w:cs="Arial"/>
          <w:b/>
          <w:bCs/>
          <w:caps/>
          <w:sz w:val="24"/>
          <w:szCs w:val="24"/>
          <w:lang w:val="en-GB"/>
        </w:rPr>
        <w:lastRenderedPageBreak/>
        <w:t>Case For Change: Local Context</w:t>
      </w:r>
    </w:p>
    <w:p w14:paraId="3085D1C4" w14:textId="77777777" w:rsidR="00573C5D" w:rsidRPr="007E1144" w:rsidRDefault="005E6266" w:rsidP="007E1144">
      <w:pPr>
        <w:spacing w:after="100" w:afterAutospacing="1"/>
        <w:rPr>
          <w:rFonts w:eastAsia="Arial" w:cs="Arial"/>
          <w:b/>
          <w:bCs/>
          <w:caps/>
          <w:sz w:val="24"/>
          <w:szCs w:val="24"/>
          <w:lang w:val="en-GB"/>
        </w:rPr>
      </w:pPr>
      <w:r w:rsidRPr="007E1144">
        <w:rPr>
          <w:sz w:val="24"/>
          <w:szCs w:val="24"/>
          <w:lang w:eastAsia="en-GB"/>
        </w:rPr>
        <w:t xml:space="preserve">Luton has a richly diverse population of people of different faiths and cultures, having seen several waves of immigration over the years. In the early part of the 20th century Irish and Scottish people arrived in the town, and were later followed by Afro-Caribbean and Asian immigrants. </w:t>
      </w:r>
      <w:r w:rsidR="00573C5D" w:rsidRPr="007E1144">
        <w:rPr>
          <w:sz w:val="24"/>
          <w:szCs w:val="24"/>
          <w:lang w:eastAsia="en-GB"/>
        </w:rPr>
        <w:t xml:space="preserve"> In </w:t>
      </w:r>
      <w:r w:rsidRPr="007E1144">
        <w:rPr>
          <w:sz w:val="24"/>
          <w:szCs w:val="24"/>
          <w:lang w:eastAsia="en-GB"/>
        </w:rPr>
        <w:t xml:space="preserve">the mid-2000s, the expansion of the European Union led to a significant increase in migration from eastern European countries, particularly Poland and Lithuania. There has also been in-migration from African countries such as the Congo, Ghana, Nigeria, Somalia and Zimbabwe. There is also a Turkish population in Luton. </w:t>
      </w:r>
      <w:r w:rsidR="00573C5D" w:rsidRPr="007E1144">
        <w:rPr>
          <w:sz w:val="24"/>
          <w:szCs w:val="24"/>
          <w:lang w:eastAsia="en-GB"/>
        </w:rPr>
        <w:t xml:space="preserve">The Luton JSNA published in 2015 states that recent </w:t>
      </w:r>
      <w:r w:rsidRPr="007E1144">
        <w:rPr>
          <w:sz w:val="24"/>
          <w:szCs w:val="24"/>
          <w:lang w:eastAsia="en-GB"/>
        </w:rPr>
        <w:t>National Insurance Registration data has demonstrated further increases in international migration with Romanians moving to the town after the change in law allowing them the right to work in the UK at the beginning of 2014.</w:t>
      </w:r>
      <w:r w:rsidR="00E50D30" w:rsidRPr="00F57D64">
        <w:rPr>
          <w:rStyle w:val="FootnoteReference"/>
          <w:sz w:val="24"/>
          <w:szCs w:val="24"/>
          <w:lang w:eastAsia="en-GB"/>
        </w:rPr>
        <w:footnoteReference w:id="2"/>
      </w:r>
      <w:r w:rsidRPr="007E1144">
        <w:rPr>
          <w:sz w:val="24"/>
          <w:szCs w:val="24"/>
          <w:lang w:eastAsia="en-GB"/>
        </w:rPr>
        <w:t xml:space="preserve"> </w:t>
      </w:r>
    </w:p>
    <w:p w14:paraId="18CD19C2" w14:textId="77777777" w:rsidR="005E6266" w:rsidRPr="00573C5D" w:rsidRDefault="005E6266" w:rsidP="00D654FC">
      <w:pPr>
        <w:rPr>
          <w:sz w:val="24"/>
          <w:szCs w:val="24"/>
          <w:lang w:val="en" w:eastAsia="en-GB"/>
        </w:rPr>
      </w:pPr>
      <w:r w:rsidRPr="00573C5D">
        <w:rPr>
          <w:sz w:val="24"/>
          <w:szCs w:val="24"/>
          <w:lang w:val="en" w:eastAsia="en-GB"/>
        </w:rPr>
        <w:t xml:space="preserve">Analysis of translation service data also highlighted the levels of diversity in the town by identifying over 120 languages or dialects being spoken by residents. This provides corroborating evidence </w:t>
      </w:r>
      <w:r w:rsidR="00797CE9">
        <w:rPr>
          <w:sz w:val="24"/>
          <w:szCs w:val="24"/>
          <w:lang w:val="en" w:eastAsia="en-GB"/>
        </w:rPr>
        <w:t>supporting</w:t>
      </w:r>
      <w:r w:rsidRPr="00573C5D">
        <w:rPr>
          <w:sz w:val="24"/>
          <w:szCs w:val="24"/>
          <w:lang w:val="en" w:eastAsia="en-GB"/>
        </w:rPr>
        <w:t xml:space="preserve"> Luton being divers</w:t>
      </w:r>
      <w:r w:rsidR="00E50D30">
        <w:rPr>
          <w:sz w:val="24"/>
          <w:szCs w:val="24"/>
          <w:lang w:val="en" w:eastAsia="en-GB"/>
        </w:rPr>
        <w:t>e</w:t>
      </w:r>
      <w:r w:rsidR="00797CE9">
        <w:rPr>
          <w:sz w:val="24"/>
          <w:szCs w:val="24"/>
          <w:lang w:val="en" w:eastAsia="en-GB"/>
        </w:rPr>
        <w:t xml:space="preserve">. </w:t>
      </w:r>
    </w:p>
    <w:p w14:paraId="0F61DAE1" w14:textId="77777777" w:rsidR="00904C44" w:rsidRDefault="00904C44" w:rsidP="00904C44">
      <w:pPr>
        <w:widowControl/>
        <w:rPr>
          <w:rFonts w:eastAsia="Times New Roman" w:cs="Helvetica"/>
          <w:color w:val="474747"/>
          <w:sz w:val="24"/>
          <w:szCs w:val="24"/>
          <w:lang w:val="en" w:eastAsia="en-GB"/>
        </w:rPr>
      </w:pPr>
    </w:p>
    <w:p w14:paraId="3816B471" w14:textId="77777777" w:rsidR="00904C44" w:rsidRPr="00904C44" w:rsidRDefault="00904C44" w:rsidP="00D654FC">
      <w:pPr>
        <w:widowControl/>
        <w:rPr>
          <w:rFonts w:eastAsia="Times New Roman" w:cs="Helvetica"/>
          <w:color w:val="474747"/>
          <w:sz w:val="24"/>
          <w:szCs w:val="24"/>
          <w:lang w:val="en" w:eastAsia="en-GB"/>
        </w:rPr>
      </w:pPr>
      <w:r>
        <w:rPr>
          <w:rFonts w:cs="Arial"/>
          <w:sz w:val="24"/>
          <w:szCs w:val="24"/>
          <w:lang w:val="en-GB"/>
        </w:rPr>
        <w:t xml:space="preserve">The Luton JSNA 2015 projected a 20% population growth between 2011 and 2031, with a large increase expected </w:t>
      </w:r>
      <w:r w:rsidR="00A941EC" w:rsidRPr="00A941EC">
        <w:rPr>
          <w:rFonts w:cs="Arial"/>
          <w:sz w:val="24"/>
          <w:szCs w:val="24"/>
          <w:lang w:val="en-GB"/>
        </w:rPr>
        <w:t xml:space="preserve">in the number of children and those above retirement age. </w:t>
      </w:r>
    </w:p>
    <w:p w14:paraId="5A15308F" w14:textId="77777777" w:rsidR="00904C44" w:rsidRDefault="00904C44" w:rsidP="00A941EC">
      <w:pPr>
        <w:jc w:val="both"/>
        <w:rPr>
          <w:rFonts w:cs="Arial"/>
          <w:sz w:val="24"/>
          <w:szCs w:val="24"/>
          <w:lang w:val="en-GB"/>
        </w:rPr>
      </w:pPr>
    </w:p>
    <w:p w14:paraId="79F4D229" w14:textId="77777777" w:rsidR="00A941EC" w:rsidRDefault="00A941EC" w:rsidP="00D654FC">
      <w:pPr>
        <w:jc w:val="both"/>
        <w:rPr>
          <w:rFonts w:cs="Arial"/>
          <w:sz w:val="24"/>
          <w:szCs w:val="24"/>
          <w:lang w:val="en-GB"/>
        </w:rPr>
      </w:pPr>
      <w:r w:rsidRPr="00A941EC">
        <w:rPr>
          <w:rFonts w:cs="Arial"/>
          <w:sz w:val="24"/>
          <w:szCs w:val="24"/>
          <w:lang w:val="en-GB"/>
        </w:rPr>
        <w:t>Luton has a high population density and significant inward and outward migrat</w:t>
      </w:r>
      <w:r w:rsidR="0047008D">
        <w:rPr>
          <w:rFonts w:cs="Arial"/>
          <w:sz w:val="24"/>
          <w:szCs w:val="24"/>
          <w:lang w:val="en-GB"/>
        </w:rPr>
        <w:t>ion. Between the 2001 and 2011 c</w:t>
      </w:r>
      <w:r w:rsidRPr="00A941EC">
        <w:rPr>
          <w:rFonts w:cs="Arial"/>
          <w:sz w:val="24"/>
          <w:szCs w:val="24"/>
          <w:lang w:val="en-GB"/>
        </w:rPr>
        <w:t>ensus there was around 70% population mobility.</w:t>
      </w:r>
    </w:p>
    <w:p w14:paraId="402F6488" w14:textId="77777777" w:rsidR="00904C44" w:rsidRPr="00A941EC" w:rsidRDefault="00904C44" w:rsidP="00A941EC">
      <w:pPr>
        <w:jc w:val="both"/>
        <w:rPr>
          <w:rFonts w:cs="Arial"/>
          <w:sz w:val="24"/>
          <w:szCs w:val="24"/>
          <w:lang w:val="en-GB"/>
        </w:rPr>
      </w:pPr>
    </w:p>
    <w:p w14:paraId="75309623" w14:textId="77777777" w:rsidR="00A941EC" w:rsidRPr="00A941EC" w:rsidRDefault="00D654FC" w:rsidP="00D654FC">
      <w:pPr>
        <w:jc w:val="both"/>
        <w:rPr>
          <w:rFonts w:cs="Arial"/>
          <w:sz w:val="24"/>
          <w:szCs w:val="24"/>
          <w:lang w:val="en-GB"/>
        </w:rPr>
      </w:pPr>
      <w:r>
        <w:rPr>
          <w:rFonts w:cs="Arial"/>
          <w:sz w:val="24"/>
          <w:szCs w:val="24"/>
          <w:lang w:val="en-GB"/>
        </w:rPr>
        <w:t xml:space="preserve">With </w:t>
      </w:r>
      <w:r w:rsidR="00A941EC" w:rsidRPr="00A941EC">
        <w:rPr>
          <w:rFonts w:cs="Arial"/>
          <w:sz w:val="24"/>
          <w:szCs w:val="24"/>
          <w:lang w:val="en-GB"/>
        </w:rPr>
        <w:t>an et</w:t>
      </w:r>
      <w:r>
        <w:rPr>
          <w:rFonts w:cs="Arial"/>
          <w:sz w:val="24"/>
          <w:szCs w:val="24"/>
          <w:lang w:val="en-GB"/>
        </w:rPr>
        <w:t>hnically diverse population of</w:t>
      </w:r>
      <w:r w:rsidR="00A941EC" w:rsidRPr="00A941EC">
        <w:rPr>
          <w:rFonts w:cs="Arial"/>
          <w:sz w:val="24"/>
          <w:szCs w:val="24"/>
          <w:lang w:val="en-GB"/>
        </w:rPr>
        <w:t xml:space="preserve"> around 55% of the population from black </w:t>
      </w:r>
      <w:r w:rsidR="00A941EC" w:rsidRPr="009D4BAA">
        <w:rPr>
          <w:rFonts w:cs="Arial"/>
          <w:sz w:val="24"/>
          <w:szCs w:val="24"/>
          <w:lang w:val="en-GB"/>
        </w:rPr>
        <w:t>and</w:t>
      </w:r>
      <w:r w:rsidR="00A941EC" w:rsidRPr="00A941EC">
        <w:rPr>
          <w:rFonts w:cs="Arial"/>
          <w:sz w:val="24"/>
          <w:szCs w:val="24"/>
          <w:lang w:val="en-GB"/>
        </w:rPr>
        <w:t xml:space="preserve"> minority ethnic groups and 75% of school pupils from black and minority ethnic groups. Half of Luton’s children do not speak English as their first language.</w:t>
      </w:r>
    </w:p>
    <w:p w14:paraId="63FCA9A9" w14:textId="77777777" w:rsidR="00904C44" w:rsidRDefault="00904C44" w:rsidP="00A941EC">
      <w:pPr>
        <w:jc w:val="both"/>
        <w:rPr>
          <w:rFonts w:cs="Arial"/>
          <w:sz w:val="24"/>
          <w:szCs w:val="24"/>
          <w:lang w:val="en-GB"/>
        </w:rPr>
      </w:pPr>
    </w:p>
    <w:p w14:paraId="6F05966D" w14:textId="77777777" w:rsidR="00904C44" w:rsidRDefault="00A941EC" w:rsidP="00D654FC">
      <w:pPr>
        <w:jc w:val="both"/>
        <w:rPr>
          <w:rFonts w:cs="Arial"/>
          <w:sz w:val="24"/>
          <w:szCs w:val="24"/>
          <w:lang w:val="en-GB"/>
        </w:rPr>
      </w:pPr>
      <w:r w:rsidRPr="00A941EC">
        <w:rPr>
          <w:rFonts w:cs="Arial"/>
          <w:sz w:val="24"/>
          <w:szCs w:val="24"/>
          <w:lang w:val="en-GB"/>
        </w:rPr>
        <w:t>Luton has high levels of deprivation and relatively low levels of life expectancy (compared with England) and there is a large gap between least and m</w:t>
      </w:r>
      <w:r w:rsidR="00904C44">
        <w:rPr>
          <w:rFonts w:cs="Arial"/>
          <w:sz w:val="24"/>
          <w:szCs w:val="24"/>
          <w:lang w:val="en-GB"/>
        </w:rPr>
        <w:t xml:space="preserve">ost deprived areas within Luton. </w:t>
      </w:r>
    </w:p>
    <w:p w14:paraId="4468D23A" w14:textId="77777777" w:rsidR="00923193" w:rsidRPr="00001905" w:rsidRDefault="002D5531" w:rsidP="00D654FC">
      <w:pPr>
        <w:pStyle w:val="Documentbulletpoint"/>
        <w:numPr>
          <w:ilvl w:val="0"/>
          <w:numId w:val="0"/>
        </w:numPr>
      </w:pPr>
      <w:r w:rsidRPr="00001905">
        <w:t>Luton</w:t>
      </w:r>
      <w:r w:rsidR="00923193" w:rsidRPr="00001905">
        <w:t xml:space="preserve"> is one of the most richly diverse yet disadvantaged areas in the country. It is </w:t>
      </w:r>
      <w:r w:rsidR="00551A3D" w:rsidRPr="00001905">
        <w:t>an area with</w:t>
      </w:r>
      <w:r w:rsidR="00923193" w:rsidRPr="00001905">
        <w:t xml:space="preserve"> some of the most complex health needs and biggest inequalities of anywhere in the UK, with a registered population of </w:t>
      </w:r>
      <w:r w:rsidR="00904C44" w:rsidRPr="00001905">
        <w:t xml:space="preserve">232,827 </w:t>
      </w:r>
      <w:r w:rsidR="00923193" w:rsidRPr="00001905">
        <w:t xml:space="preserve">patients </w:t>
      </w:r>
      <w:r w:rsidR="000E365E" w:rsidRPr="00001905">
        <w:t xml:space="preserve">and </w:t>
      </w:r>
      <w:r w:rsidR="00904C44" w:rsidRPr="00001905">
        <w:t>2</w:t>
      </w:r>
      <w:r w:rsidR="00003F4C" w:rsidRPr="00001905">
        <w:t>8</w:t>
      </w:r>
      <w:r w:rsidR="00923193" w:rsidRPr="00001905">
        <w:t xml:space="preserve"> General Practices</w:t>
      </w:r>
      <w:r w:rsidR="00551A3D" w:rsidRPr="00001905">
        <w:t>.</w:t>
      </w:r>
    </w:p>
    <w:p w14:paraId="0455D404" w14:textId="77777777" w:rsidR="000575C8" w:rsidRPr="00001905" w:rsidRDefault="00923193" w:rsidP="00D654FC">
      <w:pPr>
        <w:pStyle w:val="Documentbulletpoint"/>
        <w:numPr>
          <w:ilvl w:val="0"/>
          <w:numId w:val="0"/>
        </w:numPr>
        <w:ind w:left="360" w:hanging="360"/>
      </w:pPr>
      <w:r w:rsidRPr="00001905">
        <w:t>Some of the key issues are:</w:t>
      </w:r>
    </w:p>
    <w:p w14:paraId="6BB341DE" w14:textId="77777777" w:rsidR="00923193" w:rsidRPr="00001905" w:rsidRDefault="006F0757" w:rsidP="00D654FC">
      <w:pPr>
        <w:pStyle w:val="Documentbulletpoint"/>
        <w:numPr>
          <w:ilvl w:val="0"/>
          <w:numId w:val="16"/>
        </w:numPr>
      </w:pPr>
      <w:r w:rsidRPr="00001905">
        <w:t>A</w:t>
      </w:r>
      <w:r w:rsidR="00923193" w:rsidRPr="00001905">
        <w:t xml:space="preserve"> diverse populati</w:t>
      </w:r>
      <w:r w:rsidRPr="00001905">
        <w:t xml:space="preserve">on with a </w:t>
      </w:r>
      <w:r w:rsidR="00923193" w:rsidRPr="00001905">
        <w:t>range of health needs</w:t>
      </w:r>
    </w:p>
    <w:p w14:paraId="56F2C620" w14:textId="77777777" w:rsidR="00923193" w:rsidRPr="00001905" w:rsidRDefault="00923193" w:rsidP="00D654FC">
      <w:pPr>
        <w:pStyle w:val="Documentbulletpoint"/>
        <w:numPr>
          <w:ilvl w:val="0"/>
          <w:numId w:val="16"/>
        </w:numPr>
      </w:pPr>
      <w:r w:rsidRPr="00001905">
        <w:t>High levels of deprivation and associated health consequences</w:t>
      </w:r>
    </w:p>
    <w:p w14:paraId="3AA7A9CB" w14:textId="77777777" w:rsidR="00C0420B" w:rsidRPr="00001905" w:rsidRDefault="0044197D" w:rsidP="00D654FC">
      <w:pPr>
        <w:pStyle w:val="Documentbulletpoint"/>
        <w:numPr>
          <w:ilvl w:val="0"/>
          <w:numId w:val="16"/>
        </w:numPr>
      </w:pPr>
      <w:r w:rsidRPr="00001905">
        <w:t>High d</w:t>
      </w:r>
      <w:r w:rsidR="00C0420B" w:rsidRPr="00001905">
        <w:t>isease prevalence</w:t>
      </w:r>
      <w:r w:rsidR="006F0757" w:rsidRPr="00001905">
        <w:t>, especially for Type 2 Diabetes</w:t>
      </w:r>
      <w:r w:rsidR="00A86877" w:rsidRPr="00001905">
        <w:t xml:space="preserve"> and COPD </w:t>
      </w:r>
    </w:p>
    <w:p w14:paraId="4D29A75D" w14:textId="77777777" w:rsidR="00923193" w:rsidRPr="00001905" w:rsidRDefault="00923193" w:rsidP="00D654FC">
      <w:pPr>
        <w:pStyle w:val="Documentbulletpoint"/>
        <w:numPr>
          <w:ilvl w:val="0"/>
          <w:numId w:val="16"/>
        </w:numPr>
      </w:pPr>
      <w:r w:rsidRPr="00001905">
        <w:t>The challenge of delivering appropriate service provision</w:t>
      </w:r>
      <w:r w:rsidR="0044197D" w:rsidRPr="00001905">
        <w:t>,</w:t>
      </w:r>
      <w:r w:rsidR="00E5363D" w:rsidRPr="00001905">
        <w:t xml:space="preserve"> utilising suitable premises, </w:t>
      </w:r>
      <w:r w:rsidR="0044197D" w:rsidRPr="00001905">
        <w:t>attracting</w:t>
      </w:r>
      <w:r w:rsidRPr="00001905">
        <w:t xml:space="preserve"> a well-resourced and skilled workforce</w:t>
      </w:r>
    </w:p>
    <w:p w14:paraId="520673B9" w14:textId="77777777" w:rsidR="000C7942" w:rsidRPr="00001905" w:rsidRDefault="00923193" w:rsidP="00D654FC">
      <w:pPr>
        <w:pStyle w:val="Documentbulletpoint"/>
        <w:numPr>
          <w:ilvl w:val="0"/>
          <w:numId w:val="16"/>
        </w:numPr>
      </w:pPr>
      <w:r w:rsidRPr="00001905">
        <w:t>Improving prevention and the early detection of health issues</w:t>
      </w:r>
      <w:r w:rsidR="00F86096" w:rsidRPr="00001905">
        <w:t>.</w:t>
      </w:r>
    </w:p>
    <w:p w14:paraId="5C927159" w14:textId="77777777" w:rsidR="00F57D64" w:rsidRPr="00001905" w:rsidRDefault="00551A3D" w:rsidP="00D654FC">
      <w:pPr>
        <w:pStyle w:val="Documentbulletpoint"/>
        <w:numPr>
          <w:ilvl w:val="0"/>
          <w:numId w:val="16"/>
        </w:numPr>
      </w:pPr>
      <w:r w:rsidRPr="00001905">
        <w:t>Luton</w:t>
      </w:r>
      <w:r w:rsidR="00923193" w:rsidRPr="00001905">
        <w:t xml:space="preserve"> also has specific primary care access issues, with rising demands and patient expectations, </w:t>
      </w:r>
      <w:r w:rsidR="000C7942" w:rsidRPr="00001905">
        <w:t xml:space="preserve">with </w:t>
      </w:r>
      <w:r w:rsidR="00923193" w:rsidRPr="00001905">
        <w:t>an agein</w:t>
      </w:r>
      <w:r w:rsidR="00D85317" w:rsidRPr="00001905">
        <w:t xml:space="preserve">g </w:t>
      </w:r>
      <w:r w:rsidR="0047008D">
        <w:t xml:space="preserve">and limited </w:t>
      </w:r>
      <w:r w:rsidR="00D85317" w:rsidRPr="00001905">
        <w:t xml:space="preserve">GP workforce. </w:t>
      </w:r>
      <w:r w:rsidR="00923193" w:rsidRPr="00001905">
        <w:t xml:space="preserve">  </w:t>
      </w:r>
    </w:p>
    <w:p w14:paraId="791347CF" w14:textId="77777777" w:rsidR="00F86096" w:rsidRPr="00001905" w:rsidRDefault="00923193" w:rsidP="00D654FC">
      <w:pPr>
        <w:pStyle w:val="Documentbulletpoint"/>
      </w:pPr>
      <w:r w:rsidRPr="00001905">
        <w:lastRenderedPageBreak/>
        <w:t>Local dat</w:t>
      </w:r>
      <w:r w:rsidR="00551A3D" w:rsidRPr="00001905">
        <w:t xml:space="preserve">a on profiles of attendances for unplanned care </w:t>
      </w:r>
      <w:r w:rsidRPr="00001905">
        <w:t xml:space="preserve">for </w:t>
      </w:r>
      <w:r w:rsidR="003A442A" w:rsidRPr="00001905">
        <w:t>LCCG</w:t>
      </w:r>
      <w:r w:rsidRPr="00001905">
        <w:t xml:space="preserve"> shows high levels of attendances b</w:t>
      </w:r>
      <w:r w:rsidR="00A941EC" w:rsidRPr="00001905">
        <w:t>y patients in the 0-5s and over 65s</w:t>
      </w:r>
      <w:r w:rsidR="000C7942" w:rsidRPr="00001905">
        <w:t xml:space="preserve"> age</w:t>
      </w:r>
      <w:r w:rsidR="00A941EC" w:rsidRPr="00001905">
        <w:t xml:space="preserve"> groups</w:t>
      </w:r>
      <w:r w:rsidRPr="00001905">
        <w:t xml:space="preserve">, particularly in the late afternoon </w:t>
      </w:r>
      <w:r w:rsidR="0044197D" w:rsidRPr="00001905">
        <w:t>and</w:t>
      </w:r>
      <w:r w:rsidRPr="00001905">
        <w:t xml:space="preserve"> early evening, </w:t>
      </w:r>
      <w:r w:rsidR="00A941EC" w:rsidRPr="00001905">
        <w:t>which</w:t>
      </w:r>
      <w:r w:rsidRPr="00001905">
        <w:t xml:space="preserve"> receive no investigation or treatment and are discharged </w:t>
      </w:r>
      <w:r w:rsidR="0044197D" w:rsidRPr="00001905">
        <w:t xml:space="preserve">back </w:t>
      </w:r>
      <w:r w:rsidRPr="00001905">
        <w:t>to primary care.</w:t>
      </w:r>
      <w:r w:rsidR="00D654FC">
        <w:t xml:space="preserve">  </w:t>
      </w:r>
      <w:r w:rsidR="0044197D" w:rsidRPr="00001905">
        <w:t>A</w:t>
      </w:r>
      <w:r w:rsidRPr="00001905">
        <w:t xml:space="preserve"> number of child admissions are as a result of a lack of </w:t>
      </w:r>
      <w:r w:rsidR="0044197D" w:rsidRPr="00001905">
        <w:t xml:space="preserve">GP </w:t>
      </w:r>
      <w:r w:rsidRPr="00001905">
        <w:t xml:space="preserve">review later in the evening; this service will allow </w:t>
      </w:r>
      <w:r w:rsidR="0044197D" w:rsidRPr="00001905">
        <w:t xml:space="preserve">access for children to </w:t>
      </w:r>
      <w:r w:rsidR="00F86096" w:rsidRPr="00001905">
        <w:t>be reviewed</w:t>
      </w:r>
      <w:r w:rsidRPr="00001905">
        <w:t xml:space="preserve"> later in the day</w:t>
      </w:r>
      <w:r w:rsidR="0044197D" w:rsidRPr="00001905">
        <w:t xml:space="preserve">, meaning children </w:t>
      </w:r>
      <w:r w:rsidR="00D654FC">
        <w:t>can be prevented from being</w:t>
      </w:r>
      <w:r w:rsidR="0044197D" w:rsidRPr="00001905">
        <w:t xml:space="preserve"> admitted to hospital for simple monitoring. </w:t>
      </w:r>
      <w:r w:rsidRPr="00001905">
        <w:t xml:space="preserve"> </w:t>
      </w:r>
      <w:r w:rsidR="0044197D" w:rsidRPr="00001905">
        <w:t>A</w:t>
      </w:r>
      <w:r w:rsidRPr="00001905">
        <w:t xml:space="preserve"> key component of this service is to provide a viable alternative for these patients </w:t>
      </w:r>
      <w:r w:rsidR="000B4A9E" w:rsidRPr="00001905">
        <w:t xml:space="preserve">and </w:t>
      </w:r>
      <w:r w:rsidRPr="00001905">
        <w:t xml:space="preserve">their families. </w:t>
      </w:r>
    </w:p>
    <w:p w14:paraId="73B6C04A" w14:textId="77777777" w:rsidR="00923193" w:rsidRPr="00001905" w:rsidRDefault="003A442A" w:rsidP="00B92663">
      <w:pPr>
        <w:pStyle w:val="Documentbulletpoint"/>
        <w:numPr>
          <w:ilvl w:val="0"/>
          <w:numId w:val="0"/>
        </w:numPr>
      </w:pPr>
      <w:r w:rsidRPr="00001905">
        <w:t>LCCG</w:t>
      </w:r>
      <w:r w:rsidR="00F86096" w:rsidRPr="00001905">
        <w:t xml:space="preserve"> </w:t>
      </w:r>
      <w:r w:rsidR="002A68F3" w:rsidRPr="00001905">
        <w:t xml:space="preserve">is committed to commissioning services which form part of a </w:t>
      </w:r>
      <w:r w:rsidR="000C7942" w:rsidRPr="00001905">
        <w:t>Luton</w:t>
      </w:r>
      <w:r w:rsidR="00255210" w:rsidRPr="00001905">
        <w:t xml:space="preserve"> </w:t>
      </w:r>
      <w:r w:rsidR="002A68F3" w:rsidRPr="00001905">
        <w:t xml:space="preserve">wide </w:t>
      </w:r>
      <w:r w:rsidR="00923193" w:rsidRPr="00001905">
        <w:t xml:space="preserve">integrated, coherent and </w:t>
      </w:r>
      <w:r w:rsidR="000B4A9E" w:rsidRPr="00001905">
        <w:t xml:space="preserve">intelligent </w:t>
      </w:r>
      <w:r w:rsidR="00923193" w:rsidRPr="00001905">
        <w:t xml:space="preserve">care system, with patients supported to access the right service via enhanced clinical navigation.  </w:t>
      </w:r>
    </w:p>
    <w:p w14:paraId="44FBCCE5" w14:textId="77777777" w:rsidR="0060110F" w:rsidRPr="002D5D17" w:rsidRDefault="0060110F" w:rsidP="0060110F">
      <w:pPr>
        <w:spacing w:before="5"/>
        <w:jc w:val="both"/>
        <w:rPr>
          <w:rFonts w:eastAsia="Times New Roman" w:cs="Arial"/>
          <w:sz w:val="24"/>
          <w:szCs w:val="24"/>
          <w:lang w:val="en-GB"/>
        </w:rPr>
      </w:pPr>
    </w:p>
    <w:p w14:paraId="0AF04A55" w14:textId="77777777" w:rsidR="0060110F" w:rsidRPr="002D5D17" w:rsidRDefault="00142B22" w:rsidP="0060110F">
      <w:pPr>
        <w:spacing w:before="5"/>
        <w:jc w:val="both"/>
        <w:rPr>
          <w:rFonts w:eastAsia="Times New Roman" w:cs="Arial"/>
          <w:b/>
          <w:sz w:val="24"/>
          <w:szCs w:val="24"/>
          <w:lang w:val="en-GB"/>
        </w:rPr>
      </w:pPr>
      <w:r>
        <w:rPr>
          <w:rFonts w:eastAsia="Times New Roman" w:cs="Arial"/>
          <w:b/>
          <w:sz w:val="24"/>
          <w:szCs w:val="24"/>
          <w:lang w:val="en-GB"/>
        </w:rPr>
        <w:t>3</w:t>
      </w:r>
      <w:r w:rsidR="00001905">
        <w:rPr>
          <w:rFonts w:eastAsia="Times New Roman" w:cs="Arial"/>
          <w:b/>
          <w:sz w:val="24"/>
          <w:szCs w:val="24"/>
          <w:lang w:val="en-GB"/>
        </w:rPr>
        <w:t>.0</w:t>
      </w:r>
      <w:r w:rsidR="0060110F" w:rsidRPr="002D5D17">
        <w:rPr>
          <w:rFonts w:eastAsia="Times New Roman" w:cs="Arial"/>
          <w:b/>
          <w:sz w:val="24"/>
          <w:szCs w:val="24"/>
          <w:lang w:val="en-GB"/>
        </w:rPr>
        <w:tab/>
      </w:r>
      <w:r w:rsidR="00001905">
        <w:rPr>
          <w:rFonts w:eastAsia="Times New Roman" w:cs="Arial"/>
          <w:b/>
          <w:sz w:val="24"/>
          <w:szCs w:val="24"/>
          <w:lang w:val="en-GB"/>
        </w:rPr>
        <w:t>AIMS OF THE SERVICE</w:t>
      </w:r>
      <w:r w:rsidR="0060110F" w:rsidRPr="002D5D17">
        <w:rPr>
          <w:rFonts w:eastAsia="Times New Roman" w:cs="Arial"/>
          <w:b/>
          <w:sz w:val="24"/>
          <w:szCs w:val="24"/>
          <w:lang w:val="en-GB"/>
        </w:rPr>
        <w:t>:</w:t>
      </w:r>
    </w:p>
    <w:p w14:paraId="3F6049E3" w14:textId="77777777" w:rsidR="0060110F" w:rsidRPr="002D5D17" w:rsidRDefault="0060110F" w:rsidP="0060110F">
      <w:pPr>
        <w:spacing w:before="5"/>
        <w:jc w:val="both"/>
        <w:rPr>
          <w:rFonts w:eastAsia="Times New Roman" w:cs="Arial"/>
          <w:sz w:val="24"/>
          <w:szCs w:val="24"/>
          <w:lang w:val="en-GB"/>
        </w:rPr>
      </w:pPr>
    </w:p>
    <w:p w14:paraId="6BFF6D58" w14:textId="77777777" w:rsidR="0060110F" w:rsidRPr="00B92663" w:rsidRDefault="00142B22" w:rsidP="00001905">
      <w:pPr>
        <w:spacing w:before="5"/>
        <w:ind w:left="720" w:hanging="720"/>
        <w:jc w:val="both"/>
        <w:rPr>
          <w:rFonts w:eastAsia="Times New Roman" w:cs="Arial"/>
          <w:sz w:val="24"/>
          <w:szCs w:val="24"/>
          <w:lang w:val="en-GB"/>
        </w:rPr>
      </w:pPr>
      <w:r w:rsidRPr="00B92663">
        <w:rPr>
          <w:rFonts w:eastAsia="Times New Roman" w:cs="Arial"/>
          <w:sz w:val="24"/>
          <w:szCs w:val="24"/>
          <w:lang w:val="en-GB"/>
        </w:rPr>
        <w:t>3</w:t>
      </w:r>
      <w:r w:rsidR="00001905" w:rsidRPr="00B92663">
        <w:rPr>
          <w:rFonts w:eastAsia="Times New Roman" w:cs="Arial"/>
          <w:sz w:val="24"/>
          <w:szCs w:val="24"/>
          <w:lang w:val="en-GB"/>
        </w:rPr>
        <w:t>.1</w:t>
      </w:r>
      <w:r w:rsidR="00B92663" w:rsidRPr="00B92663">
        <w:rPr>
          <w:rFonts w:eastAsia="Times New Roman" w:cs="Arial"/>
          <w:sz w:val="24"/>
          <w:szCs w:val="24"/>
          <w:lang w:val="en-GB"/>
        </w:rPr>
        <w:t xml:space="preserve">    </w:t>
      </w:r>
      <w:r w:rsidR="0060110F" w:rsidRPr="00B92663">
        <w:rPr>
          <w:rFonts w:eastAsia="Times New Roman" w:cs="Arial"/>
          <w:sz w:val="24"/>
          <w:szCs w:val="24"/>
          <w:lang w:val="en-GB"/>
        </w:rPr>
        <w:t xml:space="preserve">To provide </w:t>
      </w:r>
      <w:r w:rsidR="001C0448" w:rsidRPr="00B92663">
        <w:rPr>
          <w:rFonts w:eastAsia="Times New Roman" w:cs="Arial"/>
          <w:sz w:val="24"/>
          <w:szCs w:val="24"/>
          <w:lang w:val="en-GB"/>
        </w:rPr>
        <w:t xml:space="preserve">all </w:t>
      </w:r>
      <w:r w:rsidR="0060110F" w:rsidRPr="00B92663">
        <w:rPr>
          <w:rFonts w:eastAsia="Times New Roman" w:cs="Arial"/>
          <w:sz w:val="24"/>
          <w:szCs w:val="24"/>
          <w:lang w:val="en-GB"/>
        </w:rPr>
        <w:t>the registered population of LCCG with convenient and equitable extended</w:t>
      </w:r>
      <w:r w:rsidR="00001905" w:rsidRPr="00B92663">
        <w:rPr>
          <w:rFonts w:eastAsia="Times New Roman" w:cs="Arial"/>
          <w:sz w:val="24"/>
          <w:szCs w:val="24"/>
          <w:lang w:val="en-GB"/>
        </w:rPr>
        <w:t xml:space="preserve"> access to general practice</w:t>
      </w:r>
      <w:r w:rsidR="00001905" w:rsidRPr="00B92663">
        <w:rPr>
          <w:rFonts w:eastAsia="Calibri" w:cs="Arial"/>
          <w:sz w:val="24"/>
          <w:szCs w:val="24"/>
          <w:lang w:val="en-GB"/>
        </w:rPr>
        <w:t xml:space="preserve">, </w:t>
      </w:r>
      <w:r w:rsidR="00001905" w:rsidRPr="003930E5">
        <w:rPr>
          <w:rFonts w:eastAsia="Calibri" w:cs="Arial"/>
          <w:sz w:val="24"/>
          <w:szCs w:val="24"/>
          <w:lang w:val="en-GB"/>
        </w:rPr>
        <w:t xml:space="preserve">with a </w:t>
      </w:r>
      <w:r w:rsidR="0060110F" w:rsidRPr="003930E5">
        <w:rPr>
          <w:rFonts w:eastAsia="Calibri" w:cs="Arial"/>
          <w:sz w:val="24"/>
          <w:szCs w:val="24"/>
          <w:lang w:val="en-GB"/>
        </w:rPr>
        <w:t>range</w:t>
      </w:r>
      <w:r w:rsidR="00D745DB" w:rsidRPr="003930E5">
        <w:rPr>
          <w:rFonts w:eastAsia="Calibri" w:cs="Arial"/>
          <w:sz w:val="24"/>
          <w:szCs w:val="24"/>
          <w:lang w:val="en-GB"/>
        </w:rPr>
        <w:t>/type</w:t>
      </w:r>
      <w:r w:rsidR="0060110F" w:rsidRPr="003930E5">
        <w:rPr>
          <w:rFonts w:eastAsia="Calibri" w:cs="Arial"/>
          <w:sz w:val="24"/>
          <w:szCs w:val="24"/>
          <w:lang w:val="en-GB"/>
        </w:rPr>
        <w:t xml:space="preserve"> of appointments agreed with Commissioners </w:t>
      </w:r>
      <w:r w:rsidR="00D745DB" w:rsidRPr="003930E5">
        <w:rPr>
          <w:rFonts w:eastAsia="Calibri" w:cs="Arial"/>
          <w:sz w:val="24"/>
          <w:szCs w:val="24"/>
          <w:lang w:val="en-GB"/>
        </w:rPr>
        <w:t xml:space="preserve">and </w:t>
      </w:r>
      <w:r w:rsidR="0060110F" w:rsidRPr="003930E5">
        <w:rPr>
          <w:rFonts w:eastAsia="Calibri" w:cs="Arial"/>
          <w:sz w:val="24"/>
          <w:szCs w:val="24"/>
          <w:lang w:val="en-GB"/>
        </w:rPr>
        <w:t>must b</w:t>
      </w:r>
      <w:r w:rsidR="00001905" w:rsidRPr="003930E5">
        <w:rPr>
          <w:rFonts w:eastAsia="Calibri" w:cs="Arial"/>
          <w:sz w:val="24"/>
          <w:szCs w:val="24"/>
          <w:lang w:val="en-GB"/>
        </w:rPr>
        <w:t xml:space="preserve">e offered to meet the following </w:t>
      </w:r>
      <w:r w:rsidR="0060110F" w:rsidRPr="003930E5">
        <w:rPr>
          <w:rFonts w:eastAsia="Calibri" w:cs="Arial"/>
          <w:sz w:val="24"/>
          <w:szCs w:val="24"/>
          <w:lang w:val="en-GB"/>
        </w:rPr>
        <w:t>requirements:</w:t>
      </w:r>
      <w:r w:rsidR="0060110F" w:rsidRPr="00B92663">
        <w:rPr>
          <w:rFonts w:eastAsia="Calibri" w:cs="Arial"/>
          <w:sz w:val="24"/>
          <w:szCs w:val="24"/>
          <w:lang w:val="en-GB"/>
        </w:rPr>
        <w:br/>
      </w:r>
    </w:p>
    <w:p w14:paraId="4112A7AE" w14:textId="77777777" w:rsidR="0060110F" w:rsidRPr="00B92663" w:rsidRDefault="0060110F" w:rsidP="00F57D64">
      <w:pPr>
        <w:pStyle w:val="ListParagraph"/>
        <w:widowControl/>
        <w:numPr>
          <w:ilvl w:val="0"/>
          <w:numId w:val="2"/>
        </w:numPr>
        <w:ind w:right="57"/>
        <w:contextualSpacing/>
        <w:jc w:val="both"/>
        <w:rPr>
          <w:rFonts w:eastAsia="Calibri" w:cs="Arial"/>
          <w:sz w:val="24"/>
          <w:szCs w:val="24"/>
          <w:lang w:val="en-GB"/>
        </w:rPr>
      </w:pPr>
      <w:r w:rsidRPr="00B92663">
        <w:rPr>
          <w:rFonts w:eastAsia="Calibri" w:cs="Arial"/>
          <w:sz w:val="24"/>
          <w:szCs w:val="24"/>
          <w:lang w:val="en-GB"/>
        </w:rPr>
        <w:t>Weekday provision of access for pre-bookable and same day appointments to general practice services in evenings 18:30 – 20:00</w:t>
      </w:r>
    </w:p>
    <w:p w14:paraId="03B78878" w14:textId="77777777" w:rsidR="0060110F" w:rsidRPr="00B92663" w:rsidRDefault="0060110F" w:rsidP="00F57D64">
      <w:pPr>
        <w:pStyle w:val="ListParagraph"/>
        <w:widowControl/>
        <w:numPr>
          <w:ilvl w:val="0"/>
          <w:numId w:val="2"/>
        </w:numPr>
        <w:ind w:right="57"/>
        <w:contextualSpacing/>
        <w:jc w:val="both"/>
        <w:rPr>
          <w:rFonts w:eastAsia="Calibri" w:cs="Arial"/>
          <w:sz w:val="24"/>
          <w:szCs w:val="24"/>
          <w:lang w:val="en-GB"/>
        </w:rPr>
      </w:pPr>
      <w:r w:rsidRPr="00B92663">
        <w:rPr>
          <w:rFonts w:eastAsia="Calibri" w:cs="Arial"/>
          <w:sz w:val="24"/>
          <w:szCs w:val="24"/>
          <w:lang w:val="en-GB"/>
        </w:rPr>
        <w:t>Weekend provision of access for pre-bookable and same day appointments on both Saturdays and Sundays to meet local population needs</w:t>
      </w:r>
    </w:p>
    <w:p w14:paraId="32FB174C" w14:textId="77777777" w:rsidR="0060110F" w:rsidRPr="00B92663" w:rsidRDefault="0060110F" w:rsidP="00F57D64">
      <w:pPr>
        <w:pStyle w:val="ListParagraph"/>
        <w:widowControl/>
        <w:numPr>
          <w:ilvl w:val="0"/>
          <w:numId w:val="2"/>
        </w:numPr>
        <w:ind w:right="57"/>
        <w:contextualSpacing/>
        <w:jc w:val="both"/>
        <w:rPr>
          <w:rFonts w:eastAsia="Calibri" w:cs="Arial"/>
          <w:sz w:val="24"/>
          <w:szCs w:val="24"/>
          <w:lang w:val="en-GB"/>
        </w:rPr>
      </w:pPr>
      <w:r w:rsidRPr="00B92663">
        <w:rPr>
          <w:rFonts w:eastAsia="Calibri" w:cs="Arial"/>
          <w:sz w:val="24"/>
          <w:szCs w:val="24"/>
          <w:lang w:val="en-GB"/>
        </w:rPr>
        <w:t>Provide robust evidence, based on utilisation rates, for the proposed disposition of services throughout the week</w:t>
      </w:r>
    </w:p>
    <w:p w14:paraId="65B97ED2" w14:textId="77777777" w:rsidR="0060110F" w:rsidRPr="00B92663" w:rsidRDefault="0060110F" w:rsidP="00F57D64">
      <w:pPr>
        <w:pStyle w:val="ListParagraph"/>
        <w:widowControl/>
        <w:numPr>
          <w:ilvl w:val="0"/>
          <w:numId w:val="2"/>
        </w:numPr>
        <w:ind w:right="57"/>
        <w:contextualSpacing/>
        <w:jc w:val="both"/>
        <w:rPr>
          <w:rFonts w:eastAsia="Calibri" w:cs="Arial"/>
          <w:sz w:val="24"/>
          <w:szCs w:val="24"/>
          <w:lang w:val="en-GB"/>
        </w:rPr>
      </w:pPr>
      <w:r w:rsidRPr="00B92663">
        <w:rPr>
          <w:rFonts w:eastAsia="Calibri" w:cs="Arial"/>
          <w:sz w:val="24"/>
          <w:szCs w:val="24"/>
          <w:lang w:val="en-GB"/>
        </w:rPr>
        <w:t xml:space="preserve">Maximise the potential for appointments </w:t>
      </w:r>
      <w:r w:rsidR="001C0448" w:rsidRPr="00B92663">
        <w:rPr>
          <w:rFonts w:eastAsia="Calibri" w:cs="Arial"/>
          <w:sz w:val="24"/>
          <w:szCs w:val="24"/>
          <w:lang w:val="en-GB"/>
        </w:rPr>
        <w:t xml:space="preserve">directly </w:t>
      </w:r>
      <w:r w:rsidRPr="00B92663">
        <w:rPr>
          <w:rFonts w:eastAsia="Calibri" w:cs="Arial"/>
          <w:sz w:val="24"/>
          <w:szCs w:val="24"/>
          <w:lang w:val="en-GB"/>
        </w:rPr>
        <w:t>booked via NHS 111, General Practice or other relevant stakeholders to ensure good patient flow and patient experience</w:t>
      </w:r>
    </w:p>
    <w:p w14:paraId="184331AE" w14:textId="77777777" w:rsidR="0060110F" w:rsidRPr="00B92663" w:rsidRDefault="0060110F" w:rsidP="00F57D64">
      <w:pPr>
        <w:pStyle w:val="ListParagraph"/>
        <w:widowControl/>
        <w:numPr>
          <w:ilvl w:val="0"/>
          <w:numId w:val="2"/>
        </w:numPr>
        <w:ind w:right="57"/>
        <w:contextualSpacing/>
        <w:jc w:val="both"/>
        <w:rPr>
          <w:rFonts w:eastAsia="Calibri" w:cs="Arial"/>
          <w:sz w:val="24"/>
          <w:szCs w:val="24"/>
          <w:lang w:val="en-GB"/>
        </w:rPr>
      </w:pPr>
      <w:r w:rsidRPr="00B92663">
        <w:rPr>
          <w:rFonts w:eastAsia="Calibri" w:cs="Arial"/>
          <w:sz w:val="24"/>
          <w:szCs w:val="24"/>
          <w:lang w:val="en-GB"/>
        </w:rPr>
        <w:t xml:space="preserve">Maximise digital access to appointments via a range of SMS text, online appointment booking, telephone </w:t>
      </w:r>
      <w:r w:rsidR="001C0448" w:rsidRPr="00B92663">
        <w:rPr>
          <w:rFonts w:eastAsia="Calibri" w:cs="Arial"/>
          <w:sz w:val="24"/>
          <w:szCs w:val="24"/>
          <w:lang w:val="en-GB"/>
        </w:rPr>
        <w:t xml:space="preserve">consultations </w:t>
      </w:r>
      <w:r w:rsidRPr="00B92663">
        <w:rPr>
          <w:rFonts w:eastAsia="Calibri" w:cs="Arial"/>
          <w:sz w:val="24"/>
          <w:szCs w:val="24"/>
          <w:lang w:val="en-GB"/>
        </w:rPr>
        <w:t>and online consultation software</w:t>
      </w:r>
    </w:p>
    <w:p w14:paraId="64D5AF8F" w14:textId="77777777" w:rsidR="0060110F" w:rsidRPr="00B92663" w:rsidRDefault="0060110F" w:rsidP="0060110F">
      <w:pPr>
        <w:spacing w:before="5"/>
        <w:jc w:val="both"/>
        <w:rPr>
          <w:rFonts w:eastAsia="Times New Roman" w:cs="Arial"/>
          <w:sz w:val="24"/>
          <w:szCs w:val="24"/>
          <w:lang w:val="en-GB"/>
        </w:rPr>
      </w:pPr>
    </w:p>
    <w:p w14:paraId="74BCE87F" w14:textId="77777777" w:rsidR="0060110F" w:rsidRPr="00B92663" w:rsidRDefault="00142B22" w:rsidP="0060110F">
      <w:pPr>
        <w:spacing w:before="5"/>
        <w:jc w:val="both"/>
        <w:rPr>
          <w:rFonts w:eastAsia="Times New Roman" w:cs="Arial"/>
          <w:sz w:val="24"/>
          <w:szCs w:val="24"/>
          <w:lang w:val="en-GB"/>
        </w:rPr>
      </w:pPr>
      <w:r w:rsidRPr="00B92663">
        <w:rPr>
          <w:rFonts w:eastAsia="Times New Roman" w:cs="Arial"/>
          <w:sz w:val="24"/>
          <w:szCs w:val="24"/>
          <w:lang w:val="en-GB"/>
        </w:rPr>
        <w:t>3</w:t>
      </w:r>
      <w:r w:rsidR="0060110F" w:rsidRPr="00B92663">
        <w:rPr>
          <w:rFonts w:eastAsia="Times New Roman" w:cs="Arial"/>
          <w:sz w:val="24"/>
          <w:szCs w:val="24"/>
          <w:lang w:val="en-GB"/>
        </w:rPr>
        <w:t>.1.2</w:t>
      </w:r>
      <w:r w:rsidR="0060110F" w:rsidRPr="00B92663">
        <w:rPr>
          <w:rFonts w:eastAsia="Times New Roman" w:cs="Arial"/>
          <w:sz w:val="24"/>
          <w:szCs w:val="24"/>
          <w:lang w:val="en-GB"/>
        </w:rPr>
        <w:tab/>
        <w:t>There should be effective cross-system working with:</w:t>
      </w:r>
    </w:p>
    <w:p w14:paraId="0E305164" w14:textId="77777777" w:rsidR="00796CB2" w:rsidRPr="00B92663" w:rsidRDefault="0060110F" w:rsidP="00F57D64">
      <w:pPr>
        <w:pStyle w:val="ListParagraph"/>
        <w:numPr>
          <w:ilvl w:val="0"/>
          <w:numId w:val="13"/>
        </w:numPr>
        <w:spacing w:before="5"/>
        <w:jc w:val="both"/>
        <w:rPr>
          <w:rFonts w:eastAsia="Times New Roman" w:cs="Arial"/>
          <w:sz w:val="24"/>
          <w:szCs w:val="24"/>
          <w:lang w:val="en-GB"/>
        </w:rPr>
      </w:pPr>
      <w:r w:rsidRPr="00B92663">
        <w:rPr>
          <w:rFonts w:eastAsia="Times New Roman" w:cs="Arial"/>
          <w:sz w:val="24"/>
          <w:szCs w:val="24"/>
          <w:lang w:val="en-GB"/>
        </w:rPr>
        <w:t xml:space="preserve">Luton </w:t>
      </w:r>
      <w:r w:rsidR="001C0448" w:rsidRPr="00B92663">
        <w:rPr>
          <w:rFonts w:eastAsia="Times New Roman" w:cs="Arial"/>
          <w:sz w:val="24"/>
          <w:szCs w:val="24"/>
          <w:lang w:val="en-GB"/>
        </w:rPr>
        <w:t xml:space="preserve">primary care </w:t>
      </w:r>
      <w:r w:rsidRPr="00B92663">
        <w:rPr>
          <w:rFonts w:eastAsia="Times New Roman" w:cs="Arial"/>
          <w:sz w:val="24"/>
          <w:szCs w:val="24"/>
          <w:lang w:val="en-GB"/>
        </w:rPr>
        <w:t xml:space="preserve"> services </w:t>
      </w:r>
    </w:p>
    <w:p w14:paraId="6EAF298A" w14:textId="77777777" w:rsidR="00796CB2" w:rsidRPr="00B92663" w:rsidRDefault="00796CB2" w:rsidP="00F57D64">
      <w:pPr>
        <w:pStyle w:val="ListParagraph"/>
        <w:numPr>
          <w:ilvl w:val="0"/>
          <w:numId w:val="13"/>
        </w:numPr>
        <w:spacing w:before="5"/>
        <w:jc w:val="both"/>
        <w:rPr>
          <w:rFonts w:eastAsia="Times New Roman" w:cs="Arial"/>
          <w:sz w:val="24"/>
          <w:szCs w:val="24"/>
          <w:lang w:val="en-GB"/>
        </w:rPr>
      </w:pPr>
      <w:r w:rsidRPr="00B92663">
        <w:rPr>
          <w:rFonts w:eastAsia="Times New Roman" w:cs="Arial"/>
          <w:sz w:val="24"/>
          <w:szCs w:val="24"/>
          <w:lang w:val="en-GB"/>
        </w:rPr>
        <w:t xml:space="preserve">Luton and Dunstable Hospital </w:t>
      </w:r>
    </w:p>
    <w:p w14:paraId="50D98686" w14:textId="77777777" w:rsidR="00796CB2" w:rsidRPr="00B92663" w:rsidRDefault="00796CB2" w:rsidP="00F57D64">
      <w:pPr>
        <w:pStyle w:val="ListParagraph"/>
        <w:numPr>
          <w:ilvl w:val="0"/>
          <w:numId w:val="13"/>
        </w:numPr>
        <w:spacing w:before="5"/>
        <w:jc w:val="both"/>
        <w:rPr>
          <w:rFonts w:eastAsia="Times New Roman" w:cs="Arial"/>
          <w:sz w:val="24"/>
          <w:szCs w:val="24"/>
          <w:lang w:val="en-GB"/>
        </w:rPr>
      </w:pPr>
      <w:r w:rsidRPr="00B92663">
        <w:rPr>
          <w:rFonts w:eastAsia="Times New Roman" w:cs="Arial"/>
          <w:sz w:val="24"/>
          <w:szCs w:val="24"/>
          <w:lang w:val="en-GB"/>
        </w:rPr>
        <w:t xml:space="preserve">Integrated Urgent Care services </w:t>
      </w:r>
    </w:p>
    <w:p w14:paraId="440A9207" w14:textId="77777777" w:rsidR="0060110F" w:rsidRPr="00B92663" w:rsidRDefault="0060110F" w:rsidP="00F57D64">
      <w:pPr>
        <w:pStyle w:val="ListParagraph"/>
        <w:numPr>
          <w:ilvl w:val="0"/>
          <w:numId w:val="13"/>
        </w:numPr>
        <w:spacing w:before="5"/>
        <w:jc w:val="both"/>
        <w:rPr>
          <w:rFonts w:eastAsia="Times New Roman" w:cs="Arial"/>
          <w:sz w:val="24"/>
          <w:szCs w:val="24"/>
          <w:lang w:val="en-GB"/>
        </w:rPr>
      </w:pPr>
      <w:r w:rsidRPr="00B92663">
        <w:rPr>
          <w:rFonts w:eastAsia="Times New Roman" w:cs="Arial"/>
          <w:sz w:val="24"/>
          <w:szCs w:val="24"/>
          <w:lang w:val="en-GB"/>
        </w:rPr>
        <w:t>111</w:t>
      </w:r>
    </w:p>
    <w:p w14:paraId="6490FE18" w14:textId="77777777" w:rsidR="0060110F" w:rsidRPr="00B92663" w:rsidRDefault="0060110F" w:rsidP="00F57D64">
      <w:pPr>
        <w:pStyle w:val="ListParagraph"/>
        <w:numPr>
          <w:ilvl w:val="0"/>
          <w:numId w:val="13"/>
        </w:numPr>
        <w:spacing w:before="5"/>
        <w:jc w:val="both"/>
        <w:rPr>
          <w:rFonts w:eastAsia="Times New Roman" w:cs="Arial"/>
          <w:sz w:val="24"/>
          <w:szCs w:val="24"/>
          <w:lang w:val="en-GB"/>
        </w:rPr>
      </w:pPr>
      <w:r w:rsidRPr="00B92663">
        <w:rPr>
          <w:rFonts w:eastAsia="Times New Roman" w:cs="Arial"/>
          <w:sz w:val="24"/>
          <w:szCs w:val="24"/>
          <w:lang w:val="en-GB"/>
        </w:rPr>
        <w:t>Mental Health services</w:t>
      </w:r>
    </w:p>
    <w:p w14:paraId="2970B99C" w14:textId="77777777" w:rsidR="0060110F" w:rsidRPr="00B92663" w:rsidRDefault="0060110F" w:rsidP="00F57D64">
      <w:pPr>
        <w:pStyle w:val="ListParagraph"/>
        <w:numPr>
          <w:ilvl w:val="0"/>
          <w:numId w:val="13"/>
        </w:numPr>
        <w:spacing w:before="5"/>
        <w:jc w:val="both"/>
        <w:rPr>
          <w:rFonts w:eastAsia="Times New Roman" w:cs="Arial"/>
          <w:sz w:val="24"/>
          <w:szCs w:val="24"/>
          <w:lang w:val="en-GB"/>
        </w:rPr>
      </w:pPr>
      <w:r w:rsidRPr="00B92663">
        <w:rPr>
          <w:rFonts w:eastAsia="Times New Roman" w:cs="Arial"/>
          <w:sz w:val="24"/>
          <w:szCs w:val="24"/>
          <w:lang w:val="en-GB"/>
        </w:rPr>
        <w:t xml:space="preserve">Community services </w:t>
      </w:r>
    </w:p>
    <w:p w14:paraId="648D55CF" w14:textId="77777777" w:rsidR="0060110F" w:rsidRPr="00B92663" w:rsidRDefault="0060110F" w:rsidP="00F57D64">
      <w:pPr>
        <w:pStyle w:val="ListParagraph"/>
        <w:numPr>
          <w:ilvl w:val="0"/>
          <w:numId w:val="13"/>
        </w:numPr>
        <w:spacing w:before="5"/>
        <w:jc w:val="both"/>
        <w:rPr>
          <w:rFonts w:eastAsia="Times New Roman" w:cs="Arial"/>
          <w:sz w:val="24"/>
          <w:szCs w:val="24"/>
          <w:lang w:val="en-GB"/>
        </w:rPr>
      </w:pPr>
      <w:r w:rsidRPr="00B92663">
        <w:rPr>
          <w:rFonts w:eastAsia="Times New Roman" w:cs="Arial"/>
          <w:sz w:val="24"/>
          <w:szCs w:val="24"/>
          <w:lang w:val="en-GB"/>
        </w:rPr>
        <w:t>Social Care services</w:t>
      </w:r>
    </w:p>
    <w:p w14:paraId="1D21D29F" w14:textId="77777777" w:rsidR="0060110F" w:rsidRPr="00B92663" w:rsidRDefault="0060110F" w:rsidP="0060110F">
      <w:pPr>
        <w:spacing w:before="5"/>
        <w:jc w:val="both"/>
        <w:rPr>
          <w:rFonts w:eastAsia="Times New Roman" w:cs="Arial"/>
          <w:sz w:val="24"/>
          <w:szCs w:val="24"/>
          <w:lang w:val="en-GB"/>
        </w:rPr>
      </w:pPr>
    </w:p>
    <w:p w14:paraId="3599F13C" w14:textId="77777777" w:rsidR="0060110F" w:rsidRPr="00B92663" w:rsidRDefault="00142B22" w:rsidP="0060110F">
      <w:pPr>
        <w:spacing w:before="5"/>
        <w:ind w:left="720" w:hanging="720"/>
        <w:jc w:val="both"/>
        <w:rPr>
          <w:rFonts w:eastAsia="Times New Roman" w:cs="Arial"/>
          <w:sz w:val="24"/>
          <w:szCs w:val="24"/>
          <w:lang w:val="en-GB"/>
        </w:rPr>
      </w:pPr>
      <w:r w:rsidRPr="00B92663">
        <w:rPr>
          <w:rFonts w:eastAsia="Times New Roman" w:cs="Arial"/>
          <w:sz w:val="24"/>
          <w:szCs w:val="24"/>
          <w:lang w:val="en-GB"/>
        </w:rPr>
        <w:t>3</w:t>
      </w:r>
      <w:r w:rsidR="0060110F" w:rsidRPr="00B92663">
        <w:rPr>
          <w:rFonts w:eastAsia="Times New Roman" w:cs="Arial"/>
          <w:sz w:val="24"/>
          <w:szCs w:val="24"/>
          <w:lang w:val="en-GB"/>
        </w:rPr>
        <w:t>.1.3</w:t>
      </w:r>
      <w:r w:rsidR="0060110F" w:rsidRPr="00B92663">
        <w:rPr>
          <w:rFonts w:eastAsia="Times New Roman" w:cs="Arial"/>
          <w:sz w:val="24"/>
          <w:szCs w:val="24"/>
          <w:lang w:val="en-GB"/>
        </w:rPr>
        <w:tab/>
        <w:t>To improve patient experience and perception of general practice access, regardless of ethnicity, age, disability, sex, gender reassignment, religion/belief or sexual orientation, and to include access to appropriate translation services</w:t>
      </w:r>
    </w:p>
    <w:p w14:paraId="6DC84B9B" w14:textId="77777777" w:rsidR="0060110F" w:rsidRPr="00B92663" w:rsidRDefault="0060110F" w:rsidP="0060110F">
      <w:pPr>
        <w:spacing w:before="5"/>
        <w:jc w:val="both"/>
        <w:rPr>
          <w:rFonts w:eastAsia="Times New Roman" w:cs="Arial"/>
          <w:sz w:val="24"/>
          <w:szCs w:val="24"/>
          <w:lang w:val="en-GB"/>
        </w:rPr>
      </w:pPr>
    </w:p>
    <w:p w14:paraId="38097E15" w14:textId="77777777" w:rsidR="0060110F" w:rsidRPr="00B92663" w:rsidRDefault="00142B22" w:rsidP="0060110F">
      <w:pPr>
        <w:spacing w:before="5"/>
        <w:ind w:left="720" w:hanging="720"/>
        <w:jc w:val="both"/>
        <w:rPr>
          <w:rFonts w:eastAsia="Times New Roman" w:cs="Arial"/>
          <w:sz w:val="24"/>
          <w:szCs w:val="24"/>
          <w:lang w:val="en-GB"/>
        </w:rPr>
      </w:pPr>
      <w:r w:rsidRPr="00B92663">
        <w:rPr>
          <w:rFonts w:eastAsia="Times New Roman" w:cs="Arial"/>
          <w:sz w:val="24"/>
          <w:szCs w:val="24"/>
          <w:lang w:val="en-GB"/>
        </w:rPr>
        <w:t>3</w:t>
      </w:r>
      <w:r w:rsidR="0060110F" w:rsidRPr="00B92663">
        <w:rPr>
          <w:rFonts w:eastAsia="Times New Roman" w:cs="Arial"/>
          <w:sz w:val="24"/>
          <w:szCs w:val="24"/>
          <w:lang w:val="en-GB"/>
        </w:rPr>
        <w:t>.1.4</w:t>
      </w:r>
      <w:r w:rsidR="0060110F" w:rsidRPr="00B92663">
        <w:rPr>
          <w:rFonts w:eastAsia="Times New Roman" w:cs="Arial"/>
          <w:sz w:val="24"/>
          <w:szCs w:val="24"/>
          <w:lang w:val="en-GB"/>
        </w:rPr>
        <w:tab/>
        <w:t xml:space="preserve">To improve patient choice by offering a range of services during extended hours, ensuring a </w:t>
      </w:r>
      <w:r w:rsidR="0060110F" w:rsidRPr="00B92663">
        <w:rPr>
          <w:rFonts w:eastAsia="Times New Roman" w:cs="Arial"/>
          <w:noProof/>
          <w:sz w:val="24"/>
          <w:szCs w:val="24"/>
          <w:lang w:val="en-GB"/>
        </w:rPr>
        <w:t>joined-up</w:t>
      </w:r>
      <w:r w:rsidR="0060110F" w:rsidRPr="00B92663">
        <w:rPr>
          <w:rFonts w:eastAsia="Times New Roman" w:cs="Arial"/>
          <w:sz w:val="24"/>
          <w:szCs w:val="24"/>
          <w:lang w:val="en-GB"/>
        </w:rPr>
        <w:t xml:space="preserve"> service be</w:t>
      </w:r>
      <w:r w:rsidR="001C0448" w:rsidRPr="00B92663">
        <w:rPr>
          <w:rFonts w:eastAsia="Times New Roman" w:cs="Arial"/>
          <w:sz w:val="24"/>
          <w:szCs w:val="24"/>
          <w:lang w:val="en-GB"/>
        </w:rPr>
        <w:t xml:space="preserve">tween primary care, community care, urgent care, </w:t>
      </w:r>
      <w:r w:rsidR="0060110F" w:rsidRPr="00B92663">
        <w:rPr>
          <w:rFonts w:eastAsia="Times New Roman" w:cs="Arial"/>
          <w:sz w:val="24"/>
          <w:szCs w:val="24"/>
          <w:lang w:val="en-GB"/>
        </w:rPr>
        <w:t>and social care where appropriate</w:t>
      </w:r>
    </w:p>
    <w:p w14:paraId="5F36C05F" w14:textId="77777777" w:rsidR="0060110F" w:rsidRPr="00B92663" w:rsidRDefault="0060110F" w:rsidP="0060110F">
      <w:pPr>
        <w:spacing w:before="5"/>
        <w:jc w:val="both"/>
        <w:rPr>
          <w:rFonts w:eastAsia="Times New Roman" w:cs="Arial"/>
          <w:sz w:val="24"/>
          <w:szCs w:val="24"/>
          <w:lang w:val="en-GB"/>
        </w:rPr>
      </w:pPr>
    </w:p>
    <w:p w14:paraId="527EE70F" w14:textId="77777777" w:rsidR="0060110F" w:rsidRPr="00B92663" w:rsidRDefault="00142B22" w:rsidP="0060110F">
      <w:pPr>
        <w:spacing w:before="5"/>
        <w:ind w:left="720" w:hanging="720"/>
        <w:jc w:val="both"/>
        <w:rPr>
          <w:rFonts w:eastAsia="Times New Roman" w:cs="Arial"/>
          <w:sz w:val="24"/>
          <w:szCs w:val="24"/>
          <w:lang w:val="en-GB"/>
        </w:rPr>
      </w:pPr>
      <w:r w:rsidRPr="00B92663">
        <w:rPr>
          <w:rFonts w:eastAsia="Times New Roman" w:cs="Arial"/>
          <w:sz w:val="24"/>
          <w:szCs w:val="24"/>
          <w:lang w:val="en-GB"/>
        </w:rPr>
        <w:t>3</w:t>
      </w:r>
      <w:r w:rsidR="0060110F" w:rsidRPr="00B92663">
        <w:rPr>
          <w:rFonts w:eastAsia="Times New Roman" w:cs="Arial"/>
          <w:sz w:val="24"/>
          <w:szCs w:val="24"/>
          <w:lang w:val="en-GB"/>
        </w:rPr>
        <w:t>.1.5</w:t>
      </w:r>
      <w:r w:rsidR="0060110F" w:rsidRPr="00B92663">
        <w:rPr>
          <w:rFonts w:eastAsia="Times New Roman" w:cs="Arial"/>
          <w:sz w:val="24"/>
          <w:szCs w:val="24"/>
          <w:lang w:val="en-GB"/>
        </w:rPr>
        <w:tab/>
        <w:t>To increase patient and carer understanding of self- limiting illness and steps to minimise the impact of illness</w:t>
      </w:r>
    </w:p>
    <w:p w14:paraId="69730F86" w14:textId="77777777" w:rsidR="0060110F" w:rsidRPr="00B92663" w:rsidRDefault="0060110F" w:rsidP="0060110F">
      <w:pPr>
        <w:spacing w:before="5"/>
        <w:jc w:val="both"/>
        <w:rPr>
          <w:rFonts w:eastAsia="Times New Roman" w:cs="Arial"/>
          <w:sz w:val="24"/>
          <w:szCs w:val="24"/>
          <w:lang w:val="en-GB"/>
        </w:rPr>
      </w:pPr>
    </w:p>
    <w:p w14:paraId="7E278927" w14:textId="77777777" w:rsidR="001C0448" w:rsidRPr="00B92663" w:rsidRDefault="00142B22" w:rsidP="0060110F">
      <w:pPr>
        <w:spacing w:before="5"/>
        <w:jc w:val="both"/>
        <w:rPr>
          <w:rFonts w:eastAsia="Times New Roman" w:cs="Arial"/>
          <w:sz w:val="24"/>
          <w:szCs w:val="24"/>
          <w:lang w:val="en-GB"/>
        </w:rPr>
      </w:pPr>
      <w:r w:rsidRPr="00B92663">
        <w:rPr>
          <w:rFonts w:eastAsia="Times New Roman" w:cs="Arial"/>
          <w:sz w:val="24"/>
          <w:szCs w:val="24"/>
          <w:lang w:val="en-GB"/>
        </w:rPr>
        <w:t>3</w:t>
      </w:r>
      <w:r w:rsidR="0060110F" w:rsidRPr="00B92663">
        <w:rPr>
          <w:rFonts w:eastAsia="Times New Roman" w:cs="Arial"/>
          <w:sz w:val="24"/>
          <w:szCs w:val="24"/>
          <w:lang w:val="en-GB"/>
        </w:rPr>
        <w:t>.1.6</w:t>
      </w:r>
      <w:r w:rsidR="0060110F" w:rsidRPr="00B92663">
        <w:rPr>
          <w:rFonts w:eastAsia="Times New Roman" w:cs="Arial"/>
          <w:sz w:val="24"/>
          <w:szCs w:val="24"/>
          <w:lang w:val="en-GB"/>
        </w:rPr>
        <w:tab/>
        <w:t>To improve staff satisfaction by introducing new ways of working</w:t>
      </w:r>
    </w:p>
    <w:p w14:paraId="4DC59893" w14:textId="77777777" w:rsidR="0060110F" w:rsidRPr="00B92663" w:rsidRDefault="0060110F" w:rsidP="0060110F">
      <w:pPr>
        <w:spacing w:before="5"/>
        <w:jc w:val="both"/>
        <w:rPr>
          <w:rFonts w:eastAsia="Times New Roman" w:cs="Arial"/>
          <w:sz w:val="24"/>
          <w:szCs w:val="24"/>
          <w:lang w:val="en-GB"/>
        </w:rPr>
      </w:pPr>
    </w:p>
    <w:p w14:paraId="307B1F89" w14:textId="77777777" w:rsidR="0060110F" w:rsidRPr="00B92663" w:rsidRDefault="00142B22" w:rsidP="0060110F">
      <w:pPr>
        <w:spacing w:before="5"/>
        <w:ind w:left="720" w:hanging="720"/>
        <w:jc w:val="both"/>
        <w:rPr>
          <w:rFonts w:eastAsia="Times New Roman" w:cs="Arial"/>
          <w:sz w:val="24"/>
          <w:szCs w:val="24"/>
          <w:lang w:val="en-GB"/>
        </w:rPr>
      </w:pPr>
      <w:r w:rsidRPr="00B92663">
        <w:rPr>
          <w:rFonts w:eastAsia="Times New Roman" w:cs="Arial"/>
          <w:sz w:val="24"/>
          <w:szCs w:val="24"/>
          <w:lang w:val="en-GB"/>
        </w:rPr>
        <w:t>3</w:t>
      </w:r>
      <w:r w:rsidR="0060110F" w:rsidRPr="00B92663">
        <w:rPr>
          <w:rFonts w:eastAsia="Times New Roman" w:cs="Arial"/>
          <w:sz w:val="24"/>
          <w:szCs w:val="24"/>
          <w:lang w:val="en-GB"/>
        </w:rPr>
        <w:t>.1.7</w:t>
      </w:r>
      <w:r w:rsidR="0060110F" w:rsidRPr="00B92663">
        <w:rPr>
          <w:rFonts w:eastAsia="Times New Roman" w:cs="Arial"/>
          <w:sz w:val="24"/>
          <w:szCs w:val="24"/>
          <w:lang w:val="en-GB"/>
        </w:rPr>
        <w:tab/>
        <w:t>To reduce and prevent acute care unplanned emergency attendances and emergency admissions</w:t>
      </w:r>
    </w:p>
    <w:p w14:paraId="7E75A654" w14:textId="77777777" w:rsidR="0060110F" w:rsidRPr="00B92663" w:rsidRDefault="0060110F" w:rsidP="0060110F">
      <w:pPr>
        <w:spacing w:before="5"/>
        <w:jc w:val="both"/>
        <w:rPr>
          <w:rFonts w:eastAsia="Times New Roman" w:cs="Arial"/>
          <w:sz w:val="24"/>
          <w:szCs w:val="24"/>
          <w:lang w:val="en-GB"/>
        </w:rPr>
      </w:pPr>
    </w:p>
    <w:p w14:paraId="027AE360" w14:textId="77777777" w:rsidR="0060110F" w:rsidRPr="00B92663" w:rsidRDefault="00142B22" w:rsidP="0060110F">
      <w:pPr>
        <w:spacing w:before="5"/>
        <w:jc w:val="both"/>
        <w:rPr>
          <w:rFonts w:eastAsia="Times New Roman" w:cs="Arial"/>
          <w:sz w:val="24"/>
          <w:szCs w:val="24"/>
          <w:lang w:val="en-GB"/>
        </w:rPr>
      </w:pPr>
      <w:r w:rsidRPr="00B92663">
        <w:rPr>
          <w:rFonts w:eastAsia="Times New Roman" w:cs="Arial"/>
          <w:sz w:val="24"/>
          <w:szCs w:val="24"/>
          <w:lang w:val="en-GB"/>
        </w:rPr>
        <w:t>3</w:t>
      </w:r>
      <w:r w:rsidR="0060110F" w:rsidRPr="00B92663">
        <w:rPr>
          <w:rFonts w:eastAsia="Times New Roman" w:cs="Arial"/>
          <w:sz w:val="24"/>
          <w:szCs w:val="24"/>
          <w:lang w:val="en-GB"/>
        </w:rPr>
        <w:t>.1.8</w:t>
      </w:r>
      <w:r w:rsidR="0060110F" w:rsidRPr="00B92663">
        <w:rPr>
          <w:rFonts w:eastAsia="Times New Roman" w:cs="Arial"/>
          <w:sz w:val="24"/>
          <w:szCs w:val="24"/>
          <w:lang w:val="en-GB"/>
        </w:rPr>
        <w:tab/>
        <w:t>To support wider systems resilience by providing additional primary care capacity</w:t>
      </w:r>
    </w:p>
    <w:p w14:paraId="3F717AEB" w14:textId="77777777" w:rsidR="00142B22" w:rsidRPr="00B92663" w:rsidRDefault="00142B22" w:rsidP="00B92663">
      <w:pPr>
        <w:rPr>
          <w:sz w:val="24"/>
          <w:szCs w:val="24"/>
          <w:lang w:val="en-GB"/>
        </w:rPr>
      </w:pPr>
    </w:p>
    <w:p w14:paraId="7F85672E" w14:textId="77777777" w:rsidR="00142B22" w:rsidRPr="00B92663" w:rsidRDefault="00260FEF" w:rsidP="00B92663">
      <w:pPr>
        <w:rPr>
          <w:sz w:val="24"/>
          <w:szCs w:val="24"/>
          <w:lang w:val="en-GB"/>
        </w:rPr>
      </w:pPr>
      <w:r>
        <w:rPr>
          <w:sz w:val="24"/>
          <w:szCs w:val="24"/>
          <w:lang w:val="en-GB"/>
        </w:rPr>
        <w:t>3.1.9</w:t>
      </w:r>
      <w:r>
        <w:rPr>
          <w:sz w:val="24"/>
          <w:szCs w:val="24"/>
          <w:lang w:val="en-GB"/>
        </w:rPr>
        <w:tab/>
      </w:r>
      <w:r w:rsidR="00142B22" w:rsidRPr="00B92663">
        <w:rPr>
          <w:sz w:val="24"/>
          <w:szCs w:val="24"/>
          <w:lang w:val="en-GB"/>
        </w:rPr>
        <w:t>To encourage unregistered patients to register with an appropriate local GP practice</w:t>
      </w:r>
    </w:p>
    <w:p w14:paraId="3BD45070" w14:textId="77777777" w:rsidR="00142B22" w:rsidRPr="00B92663" w:rsidRDefault="00142B22" w:rsidP="00B92663">
      <w:pPr>
        <w:rPr>
          <w:sz w:val="24"/>
          <w:szCs w:val="24"/>
          <w:lang w:val="en-GB"/>
        </w:rPr>
      </w:pPr>
    </w:p>
    <w:p w14:paraId="5B1EB4EC" w14:textId="77777777" w:rsidR="001C0448" w:rsidRPr="00B92663" w:rsidRDefault="00142B22" w:rsidP="00B92663">
      <w:pPr>
        <w:rPr>
          <w:sz w:val="24"/>
          <w:szCs w:val="24"/>
        </w:rPr>
      </w:pPr>
      <w:r w:rsidRPr="00B92663">
        <w:rPr>
          <w:sz w:val="24"/>
          <w:szCs w:val="24"/>
        </w:rPr>
        <w:t xml:space="preserve">3.1.10 </w:t>
      </w:r>
      <w:r w:rsidR="00260FEF">
        <w:rPr>
          <w:sz w:val="24"/>
          <w:szCs w:val="24"/>
        </w:rPr>
        <w:tab/>
      </w:r>
      <w:r w:rsidR="001C0448" w:rsidRPr="00B92663">
        <w:rPr>
          <w:sz w:val="24"/>
          <w:szCs w:val="24"/>
        </w:rPr>
        <w:t xml:space="preserve">To ensure extended hours services are advertised accordingly and accessible to </w:t>
      </w:r>
      <w:r w:rsidRPr="00B92663">
        <w:rPr>
          <w:sz w:val="24"/>
          <w:szCs w:val="24"/>
        </w:rPr>
        <w:t xml:space="preserve">                      </w:t>
      </w:r>
      <w:r w:rsidR="00260FEF">
        <w:rPr>
          <w:sz w:val="24"/>
          <w:szCs w:val="24"/>
        </w:rPr>
        <w:tab/>
      </w:r>
      <w:r w:rsidR="001C0448" w:rsidRPr="00B92663">
        <w:rPr>
          <w:sz w:val="24"/>
          <w:szCs w:val="24"/>
        </w:rPr>
        <w:t>patients</w:t>
      </w:r>
    </w:p>
    <w:p w14:paraId="440FB294" w14:textId="77777777" w:rsidR="002D5D17" w:rsidRPr="00B92663" w:rsidRDefault="002D5D17" w:rsidP="00B92663">
      <w:pPr>
        <w:rPr>
          <w:sz w:val="24"/>
          <w:szCs w:val="24"/>
          <w:lang w:val="en-GB"/>
        </w:rPr>
      </w:pPr>
    </w:p>
    <w:p w14:paraId="2942A05F" w14:textId="77777777" w:rsidR="0064370E" w:rsidRPr="00B92663" w:rsidRDefault="00142B22" w:rsidP="00B92663">
      <w:pPr>
        <w:rPr>
          <w:b/>
          <w:sz w:val="24"/>
          <w:szCs w:val="24"/>
          <w:lang w:val="en-GB"/>
        </w:rPr>
      </w:pPr>
      <w:r w:rsidRPr="00B92663">
        <w:rPr>
          <w:b/>
          <w:sz w:val="24"/>
          <w:szCs w:val="24"/>
          <w:lang w:val="en-GB"/>
        </w:rPr>
        <w:t>3</w:t>
      </w:r>
      <w:r w:rsidR="002D5D17" w:rsidRPr="00B92663">
        <w:rPr>
          <w:b/>
          <w:sz w:val="24"/>
          <w:szCs w:val="24"/>
          <w:lang w:val="en-GB"/>
        </w:rPr>
        <w:t>.2</w:t>
      </w:r>
      <w:r w:rsidR="002D5D17" w:rsidRPr="00B92663">
        <w:rPr>
          <w:b/>
          <w:sz w:val="24"/>
          <w:szCs w:val="24"/>
          <w:lang w:val="en-GB"/>
        </w:rPr>
        <w:tab/>
      </w:r>
      <w:r w:rsidR="0064370E" w:rsidRPr="00B92663">
        <w:rPr>
          <w:b/>
          <w:sz w:val="24"/>
          <w:szCs w:val="24"/>
          <w:lang w:val="en-GB"/>
        </w:rPr>
        <w:t xml:space="preserve">Service </w:t>
      </w:r>
      <w:r w:rsidR="00B041F6" w:rsidRPr="00B92663">
        <w:rPr>
          <w:b/>
          <w:sz w:val="24"/>
          <w:szCs w:val="24"/>
          <w:lang w:val="en-GB"/>
        </w:rPr>
        <w:t>S</w:t>
      </w:r>
      <w:r w:rsidR="0064370E" w:rsidRPr="00B92663">
        <w:rPr>
          <w:b/>
          <w:sz w:val="24"/>
          <w:szCs w:val="24"/>
          <w:lang w:val="en-GB"/>
        </w:rPr>
        <w:t>pecification</w:t>
      </w:r>
    </w:p>
    <w:p w14:paraId="7C0F36B9" w14:textId="77777777" w:rsidR="0064370E" w:rsidRPr="00B92663" w:rsidRDefault="0064370E" w:rsidP="00B92663">
      <w:pPr>
        <w:rPr>
          <w:sz w:val="24"/>
          <w:szCs w:val="24"/>
          <w:lang w:val="en-GB"/>
        </w:rPr>
      </w:pPr>
    </w:p>
    <w:p w14:paraId="6EB34BB8" w14:textId="77777777" w:rsidR="0064370E" w:rsidRPr="00B92663" w:rsidRDefault="00142B22" w:rsidP="004E77C7">
      <w:pPr>
        <w:ind w:left="720" w:hanging="720"/>
        <w:rPr>
          <w:sz w:val="24"/>
          <w:szCs w:val="24"/>
          <w:lang w:val="en-GB"/>
        </w:rPr>
      </w:pPr>
      <w:r w:rsidRPr="00B92663">
        <w:rPr>
          <w:sz w:val="24"/>
          <w:szCs w:val="24"/>
          <w:lang w:val="en-GB"/>
        </w:rPr>
        <w:t>3.</w:t>
      </w:r>
      <w:r w:rsidR="00E5363D" w:rsidRPr="00B92663">
        <w:rPr>
          <w:sz w:val="24"/>
          <w:szCs w:val="24"/>
          <w:lang w:val="en-GB"/>
        </w:rPr>
        <w:t>2.1</w:t>
      </w:r>
      <w:r w:rsidR="00E5363D" w:rsidRPr="00B92663">
        <w:rPr>
          <w:sz w:val="24"/>
          <w:szCs w:val="24"/>
          <w:lang w:val="en-GB"/>
        </w:rPr>
        <w:tab/>
      </w:r>
      <w:r w:rsidR="002562EE" w:rsidRPr="00B92663">
        <w:rPr>
          <w:sz w:val="24"/>
          <w:szCs w:val="24"/>
          <w:lang w:val="en-GB"/>
        </w:rPr>
        <w:t>Operational hours</w:t>
      </w:r>
      <w:r w:rsidR="0064370E" w:rsidRPr="00B92663">
        <w:rPr>
          <w:sz w:val="24"/>
          <w:szCs w:val="24"/>
          <w:lang w:val="en-GB"/>
        </w:rPr>
        <w:t xml:space="preserve"> 365 days a year (including</w:t>
      </w:r>
      <w:r w:rsidR="001C0448" w:rsidRPr="00B92663">
        <w:rPr>
          <w:sz w:val="24"/>
          <w:szCs w:val="24"/>
          <w:lang w:val="en-GB"/>
        </w:rPr>
        <w:t xml:space="preserve"> weekend, </w:t>
      </w:r>
      <w:r w:rsidR="0064370E" w:rsidRPr="00B92663">
        <w:rPr>
          <w:sz w:val="24"/>
          <w:szCs w:val="24"/>
          <w:lang w:val="en-GB"/>
        </w:rPr>
        <w:t>bank holidays</w:t>
      </w:r>
      <w:r w:rsidR="001C0448" w:rsidRPr="00B92663">
        <w:rPr>
          <w:sz w:val="24"/>
          <w:szCs w:val="24"/>
          <w:lang w:val="en-GB"/>
        </w:rPr>
        <w:t xml:space="preserve"> and additional </w:t>
      </w:r>
      <w:r w:rsidR="00E828BE">
        <w:rPr>
          <w:sz w:val="24"/>
          <w:szCs w:val="24"/>
          <w:lang w:val="en-GB"/>
        </w:rPr>
        <w:t>d</w:t>
      </w:r>
      <w:r w:rsidR="001C0448" w:rsidRPr="00B92663">
        <w:rPr>
          <w:sz w:val="24"/>
          <w:szCs w:val="24"/>
          <w:lang w:val="en-GB"/>
        </w:rPr>
        <w:t>ay in a leap year</w:t>
      </w:r>
      <w:r w:rsidR="0064370E" w:rsidRPr="00B92663">
        <w:rPr>
          <w:sz w:val="24"/>
          <w:szCs w:val="24"/>
          <w:lang w:val="en-GB"/>
        </w:rPr>
        <w:t>)</w:t>
      </w:r>
      <w:r w:rsidR="00D51536">
        <w:rPr>
          <w:sz w:val="24"/>
          <w:szCs w:val="24"/>
          <w:lang w:val="en-GB"/>
        </w:rPr>
        <w:t xml:space="preserve"> </w:t>
      </w:r>
    </w:p>
    <w:p w14:paraId="6F6CBD10" w14:textId="77777777" w:rsidR="003745AE" w:rsidRPr="00B92663" w:rsidRDefault="003745AE" w:rsidP="00B92663">
      <w:pPr>
        <w:rPr>
          <w:sz w:val="24"/>
          <w:szCs w:val="24"/>
          <w:lang w:val="en-GB"/>
        </w:rPr>
      </w:pPr>
    </w:p>
    <w:p w14:paraId="399E0C51" w14:textId="77777777" w:rsidR="003745AE" w:rsidRPr="00B92663" w:rsidRDefault="009A0C15" w:rsidP="007E1144">
      <w:pPr>
        <w:ind w:left="720"/>
        <w:rPr>
          <w:sz w:val="24"/>
          <w:szCs w:val="24"/>
          <w:lang w:val="en-GB"/>
        </w:rPr>
      </w:pPr>
      <w:r w:rsidRPr="00B92663">
        <w:rPr>
          <w:b/>
          <w:sz w:val="24"/>
          <w:szCs w:val="24"/>
          <w:lang w:val="en-GB"/>
        </w:rPr>
        <w:t>Note:</w:t>
      </w:r>
      <w:r w:rsidRPr="00B92663">
        <w:rPr>
          <w:sz w:val="24"/>
          <w:szCs w:val="24"/>
          <w:lang w:val="en-GB"/>
        </w:rPr>
        <w:t xml:space="preserve"> where there is a Bank Holida</w:t>
      </w:r>
      <w:r w:rsidR="00DF0CDA" w:rsidRPr="00B92663">
        <w:rPr>
          <w:sz w:val="24"/>
          <w:szCs w:val="24"/>
          <w:lang w:val="en-GB"/>
        </w:rPr>
        <w:t xml:space="preserve">y the operational hours </w:t>
      </w:r>
      <w:r w:rsidRPr="00B92663">
        <w:rPr>
          <w:sz w:val="24"/>
          <w:szCs w:val="24"/>
          <w:lang w:val="en-GB"/>
        </w:rPr>
        <w:t>will revert to weekend operational hours with higher number of appointments being offered.</w:t>
      </w:r>
    </w:p>
    <w:p w14:paraId="7F4B62DA" w14:textId="77777777" w:rsidR="003745AE" w:rsidRPr="00B92663" w:rsidRDefault="003745AE" w:rsidP="00B92663">
      <w:pPr>
        <w:rPr>
          <w:sz w:val="24"/>
          <w:szCs w:val="24"/>
          <w:lang w:val="en-GB"/>
        </w:rPr>
      </w:pPr>
    </w:p>
    <w:p w14:paraId="0A1C46D3" w14:textId="77777777" w:rsidR="0064370E" w:rsidRPr="00B92663" w:rsidRDefault="00142B22" w:rsidP="004E77C7">
      <w:pPr>
        <w:ind w:left="720" w:hanging="720"/>
        <w:rPr>
          <w:sz w:val="24"/>
          <w:szCs w:val="24"/>
          <w:lang w:val="en-GB"/>
        </w:rPr>
      </w:pPr>
      <w:r w:rsidRPr="00B92663">
        <w:rPr>
          <w:sz w:val="24"/>
          <w:szCs w:val="24"/>
          <w:lang w:val="en-GB"/>
        </w:rPr>
        <w:t>3</w:t>
      </w:r>
      <w:r w:rsidR="00E5363D" w:rsidRPr="00B92663">
        <w:rPr>
          <w:sz w:val="24"/>
          <w:szCs w:val="24"/>
          <w:lang w:val="en-GB"/>
        </w:rPr>
        <w:t>.2.2</w:t>
      </w:r>
      <w:r w:rsidR="00E5363D" w:rsidRPr="00B92663">
        <w:rPr>
          <w:sz w:val="24"/>
          <w:szCs w:val="24"/>
          <w:lang w:val="en-GB"/>
        </w:rPr>
        <w:tab/>
      </w:r>
      <w:r w:rsidR="0064370E" w:rsidRPr="00B92663">
        <w:rPr>
          <w:sz w:val="24"/>
          <w:szCs w:val="24"/>
          <w:lang w:val="en-GB"/>
        </w:rPr>
        <w:t>Provide both pre-bookable and on the day appointments for patients register</w:t>
      </w:r>
      <w:r w:rsidR="00E0704C" w:rsidRPr="00B92663">
        <w:rPr>
          <w:sz w:val="24"/>
          <w:szCs w:val="24"/>
          <w:lang w:val="en-GB"/>
        </w:rPr>
        <w:t xml:space="preserve">ed with a GP in </w:t>
      </w:r>
      <w:r w:rsidR="002D5531" w:rsidRPr="00B92663">
        <w:rPr>
          <w:sz w:val="24"/>
          <w:szCs w:val="24"/>
          <w:lang w:val="en-GB"/>
        </w:rPr>
        <w:t>Luton</w:t>
      </w:r>
      <w:r w:rsidR="007804CB">
        <w:rPr>
          <w:sz w:val="24"/>
          <w:szCs w:val="24"/>
          <w:lang w:val="en-GB"/>
        </w:rPr>
        <w:t xml:space="preserve"> </w:t>
      </w:r>
    </w:p>
    <w:p w14:paraId="79D5C96A" w14:textId="77777777" w:rsidR="0064370E" w:rsidRPr="00B92663" w:rsidRDefault="0064370E" w:rsidP="00B92663">
      <w:pPr>
        <w:rPr>
          <w:sz w:val="24"/>
          <w:szCs w:val="24"/>
          <w:lang w:val="en-GB"/>
        </w:rPr>
      </w:pPr>
    </w:p>
    <w:p w14:paraId="199CF3A0" w14:textId="77777777" w:rsidR="0064370E" w:rsidRPr="00B92663" w:rsidRDefault="00142B22" w:rsidP="004E77C7">
      <w:pPr>
        <w:ind w:left="720" w:hanging="720"/>
        <w:rPr>
          <w:sz w:val="24"/>
          <w:szCs w:val="24"/>
          <w:lang w:val="en-GB"/>
        </w:rPr>
      </w:pPr>
      <w:r w:rsidRPr="00B92663">
        <w:rPr>
          <w:sz w:val="24"/>
          <w:szCs w:val="24"/>
          <w:lang w:val="en-GB"/>
        </w:rPr>
        <w:t>3</w:t>
      </w:r>
      <w:r w:rsidR="0064370E" w:rsidRPr="00B92663">
        <w:rPr>
          <w:sz w:val="24"/>
          <w:szCs w:val="24"/>
          <w:lang w:val="en-GB"/>
        </w:rPr>
        <w:t>.2.3</w:t>
      </w:r>
      <w:r w:rsidR="0064370E" w:rsidRPr="00B92663">
        <w:rPr>
          <w:sz w:val="24"/>
          <w:szCs w:val="24"/>
          <w:lang w:val="en-GB"/>
        </w:rPr>
        <w:tab/>
        <w:t xml:space="preserve">Ensure there is the capability to respond to and clinically assess </w:t>
      </w:r>
      <w:r w:rsidR="00AA4118">
        <w:rPr>
          <w:sz w:val="24"/>
          <w:szCs w:val="24"/>
          <w:lang w:val="en-GB"/>
        </w:rPr>
        <w:t xml:space="preserve">routine, same day </w:t>
      </w:r>
      <w:r w:rsidR="0064370E" w:rsidRPr="00B92663">
        <w:rPr>
          <w:sz w:val="24"/>
          <w:szCs w:val="24"/>
          <w:lang w:val="en-GB"/>
        </w:rPr>
        <w:t xml:space="preserve">urgent or </w:t>
      </w:r>
      <w:r w:rsidR="00255210" w:rsidRPr="00B92663">
        <w:rPr>
          <w:sz w:val="24"/>
          <w:szCs w:val="24"/>
          <w:lang w:val="en-GB"/>
        </w:rPr>
        <w:t>unscheduled demand</w:t>
      </w:r>
    </w:p>
    <w:p w14:paraId="353B0E61" w14:textId="77777777" w:rsidR="0064370E" w:rsidRPr="00B92663" w:rsidRDefault="0064370E" w:rsidP="00B92663">
      <w:pPr>
        <w:rPr>
          <w:sz w:val="24"/>
          <w:szCs w:val="24"/>
          <w:lang w:val="en-GB"/>
        </w:rPr>
      </w:pPr>
    </w:p>
    <w:p w14:paraId="35A35D21" w14:textId="77777777" w:rsidR="0064370E" w:rsidRPr="00B92663" w:rsidRDefault="00142B22" w:rsidP="004E77C7">
      <w:pPr>
        <w:ind w:left="720" w:hanging="720"/>
        <w:rPr>
          <w:sz w:val="24"/>
          <w:szCs w:val="24"/>
          <w:lang w:val="en-GB"/>
        </w:rPr>
      </w:pPr>
      <w:r w:rsidRPr="00B92663">
        <w:rPr>
          <w:sz w:val="24"/>
          <w:szCs w:val="24"/>
          <w:lang w:val="en-GB"/>
        </w:rPr>
        <w:t>3</w:t>
      </w:r>
      <w:r w:rsidR="0064370E" w:rsidRPr="00B92663">
        <w:rPr>
          <w:sz w:val="24"/>
          <w:szCs w:val="24"/>
          <w:lang w:val="en-GB"/>
        </w:rPr>
        <w:t>.2.4</w:t>
      </w:r>
      <w:r w:rsidR="0064370E" w:rsidRPr="00B92663">
        <w:rPr>
          <w:sz w:val="24"/>
          <w:szCs w:val="24"/>
          <w:lang w:val="en-GB"/>
        </w:rPr>
        <w:tab/>
        <w:t xml:space="preserve">Provide the opportunity for different types of appointments including face </w:t>
      </w:r>
      <w:r w:rsidR="00B83073" w:rsidRPr="00B92663">
        <w:rPr>
          <w:sz w:val="24"/>
          <w:szCs w:val="24"/>
          <w:lang w:val="en-GB"/>
        </w:rPr>
        <w:t xml:space="preserve">to face, </w:t>
      </w:r>
      <w:r w:rsidR="00EB5399" w:rsidRPr="00B92663">
        <w:rPr>
          <w:sz w:val="24"/>
          <w:szCs w:val="24"/>
          <w:lang w:val="en-GB"/>
        </w:rPr>
        <w:t>telephone</w:t>
      </w:r>
      <w:r w:rsidR="00F5056F" w:rsidRPr="00B92663">
        <w:rPr>
          <w:sz w:val="24"/>
          <w:szCs w:val="24"/>
          <w:lang w:val="en-GB"/>
        </w:rPr>
        <w:t xml:space="preserve"> triage</w:t>
      </w:r>
      <w:r w:rsidR="00D207F7">
        <w:rPr>
          <w:sz w:val="24"/>
          <w:szCs w:val="24"/>
          <w:lang w:val="en-GB"/>
        </w:rPr>
        <w:t>/</w:t>
      </w:r>
      <w:r w:rsidR="00F5056F" w:rsidRPr="00B92663">
        <w:rPr>
          <w:sz w:val="24"/>
          <w:szCs w:val="24"/>
          <w:lang w:val="en-GB"/>
        </w:rPr>
        <w:t xml:space="preserve">consultations, </w:t>
      </w:r>
      <w:r w:rsidR="00D207F7">
        <w:rPr>
          <w:sz w:val="24"/>
          <w:szCs w:val="24"/>
          <w:lang w:val="en-GB"/>
        </w:rPr>
        <w:t xml:space="preserve">e-consultations </w:t>
      </w:r>
    </w:p>
    <w:p w14:paraId="5738962D" w14:textId="77777777" w:rsidR="0064370E" w:rsidRPr="00B92663" w:rsidRDefault="0064370E" w:rsidP="00B92663">
      <w:pPr>
        <w:rPr>
          <w:sz w:val="24"/>
          <w:szCs w:val="24"/>
          <w:lang w:val="en-GB"/>
        </w:rPr>
      </w:pPr>
    </w:p>
    <w:p w14:paraId="30E6185C" w14:textId="77777777" w:rsidR="0064370E" w:rsidRPr="00B92663" w:rsidRDefault="00142B22" w:rsidP="004E77C7">
      <w:pPr>
        <w:ind w:left="720" w:hanging="720"/>
        <w:rPr>
          <w:sz w:val="24"/>
          <w:szCs w:val="24"/>
          <w:lang w:val="en-GB"/>
        </w:rPr>
      </w:pPr>
      <w:r w:rsidRPr="00B92663">
        <w:rPr>
          <w:sz w:val="24"/>
          <w:szCs w:val="24"/>
          <w:lang w:val="en-GB"/>
        </w:rPr>
        <w:t>3</w:t>
      </w:r>
      <w:r w:rsidR="0064370E" w:rsidRPr="00B92663">
        <w:rPr>
          <w:sz w:val="24"/>
          <w:szCs w:val="24"/>
          <w:lang w:val="en-GB"/>
        </w:rPr>
        <w:t>.2.5</w:t>
      </w:r>
      <w:r w:rsidR="0064370E" w:rsidRPr="00B92663">
        <w:rPr>
          <w:sz w:val="24"/>
          <w:szCs w:val="24"/>
          <w:lang w:val="en-GB"/>
        </w:rPr>
        <w:tab/>
        <w:t>Provide a seamless appointment system so that patients only need to make one contact to book an appointment</w:t>
      </w:r>
      <w:r w:rsidR="00B83073" w:rsidRPr="00B92663">
        <w:rPr>
          <w:sz w:val="24"/>
          <w:szCs w:val="24"/>
          <w:lang w:val="en-GB"/>
        </w:rPr>
        <w:t xml:space="preserve"> </w:t>
      </w:r>
    </w:p>
    <w:p w14:paraId="06415D5D" w14:textId="77777777" w:rsidR="0064370E" w:rsidRPr="00B92663" w:rsidRDefault="0064370E" w:rsidP="00B92663">
      <w:pPr>
        <w:rPr>
          <w:sz w:val="24"/>
          <w:szCs w:val="24"/>
          <w:lang w:val="en-GB"/>
        </w:rPr>
      </w:pPr>
    </w:p>
    <w:p w14:paraId="14A76765" w14:textId="77777777" w:rsidR="0064370E" w:rsidRPr="00B92663" w:rsidRDefault="00142B22" w:rsidP="004E77C7">
      <w:pPr>
        <w:ind w:left="720" w:hanging="720"/>
        <w:rPr>
          <w:sz w:val="24"/>
          <w:szCs w:val="24"/>
          <w:lang w:val="en-GB"/>
        </w:rPr>
      </w:pPr>
      <w:r w:rsidRPr="00B92663">
        <w:rPr>
          <w:sz w:val="24"/>
          <w:szCs w:val="24"/>
          <w:lang w:val="en-GB"/>
        </w:rPr>
        <w:t>3</w:t>
      </w:r>
      <w:r w:rsidR="0064370E" w:rsidRPr="00B92663">
        <w:rPr>
          <w:sz w:val="24"/>
          <w:szCs w:val="24"/>
          <w:lang w:val="en-GB"/>
        </w:rPr>
        <w:t>.2.6</w:t>
      </w:r>
      <w:r w:rsidR="0064370E" w:rsidRPr="00B92663">
        <w:rPr>
          <w:sz w:val="24"/>
          <w:szCs w:val="24"/>
          <w:lang w:val="en-GB"/>
        </w:rPr>
        <w:tab/>
        <w:t>Provide access to a range of appropriate p</w:t>
      </w:r>
      <w:r w:rsidR="00EB5399" w:rsidRPr="00B92663">
        <w:rPr>
          <w:sz w:val="24"/>
          <w:szCs w:val="24"/>
          <w:lang w:val="en-GB"/>
        </w:rPr>
        <w:t>rofessionals including GP’s, Practice N</w:t>
      </w:r>
      <w:r w:rsidR="0064370E" w:rsidRPr="00B92663">
        <w:rPr>
          <w:sz w:val="24"/>
          <w:szCs w:val="24"/>
          <w:lang w:val="en-GB"/>
        </w:rPr>
        <w:t>urses</w:t>
      </w:r>
      <w:r w:rsidR="00EB5399" w:rsidRPr="00B92663">
        <w:rPr>
          <w:sz w:val="24"/>
          <w:szCs w:val="24"/>
          <w:lang w:val="en-GB"/>
        </w:rPr>
        <w:t>, A</w:t>
      </w:r>
      <w:r w:rsidR="009845AD" w:rsidRPr="00B92663">
        <w:rPr>
          <w:sz w:val="24"/>
          <w:szCs w:val="24"/>
          <w:lang w:val="en-GB"/>
        </w:rPr>
        <w:t xml:space="preserve">dvanced </w:t>
      </w:r>
      <w:r w:rsidR="00EB5399" w:rsidRPr="00B92663">
        <w:rPr>
          <w:sz w:val="24"/>
          <w:szCs w:val="24"/>
          <w:lang w:val="en-GB"/>
        </w:rPr>
        <w:t>N</w:t>
      </w:r>
      <w:r w:rsidR="009845AD" w:rsidRPr="00B92663">
        <w:rPr>
          <w:sz w:val="24"/>
          <w:szCs w:val="24"/>
          <w:lang w:val="en-GB"/>
        </w:rPr>
        <w:t xml:space="preserve">urse </w:t>
      </w:r>
      <w:r w:rsidR="00EB5399" w:rsidRPr="00B92663">
        <w:rPr>
          <w:sz w:val="24"/>
          <w:szCs w:val="24"/>
          <w:lang w:val="en-GB"/>
        </w:rPr>
        <w:t>P</w:t>
      </w:r>
      <w:r w:rsidR="009845AD" w:rsidRPr="00B92663">
        <w:rPr>
          <w:sz w:val="24"/>
          <w:szCs w:val="24"/>
          <w:lang w:val="en-GB"/>
        </w:rPr>
        <w:t>ractitioner</w:t>
      </w:r>
      <w:r w:rsidR="00EB5399" w:rsidRPr="00B92663">
        <w:rPr>
          <w:sz w:val="24"/>
          <w:szCs w:val="24"/>
          <w:lang w:val="en-GB"/>
        </w:rPr>
        <w:t xml:space="preserve">s, </w:t>
      </w:r>
      <w:r w:rsidR="00D207F7">
        <w:rPr>
          <w:sz w:val="24"/>
          <w:szCs w:val="24"/>
          <w:lang w:val="en-GB"/>
        </w:rPr>
        <w:t xml:space="preserve">Other </w:t>
      </w:r>
      <w:r w:rsidR="00EB5399" w:rsidRPr="00B92663">
        <w:rPr>
          <w:sz w:val="24"/>
          <w:szCs w:val="24"/>
          <w:lang w:val="en-GB"/>
        </w:rPr>
        <w:t>H</w:t>
      </w:r>
      <w:r w:rsidR="009845AD" w:rsidRPr="00B92663">
        <w:rPr>
          <w:sz w:val="24"/>
          <w:szCs w:val="24"/>
          <w:lang w:val="en-GB"/>
        </w:rPr>
        <w:t xml:space="preserve">ealth </w:t>
      </w:r>
      <w:r w:rsidR="00EB5399" w:rsidRPr="00B92663">
        <w:rPr>
          <w:sz w:val="24"/>
          <w:szCs w:val="24"/>
          <w:lang w:val="en-GB"/>
        </w:rPr>
        <w:t>C</w:t>
      </w:r>
      <w:r w:rsidR="009845AD" w:rsidRPr="00B92663">
        <w:rPr>
          <w:sz w:val="24"/>
          <w:szCs w:val="24"/>
          <w:lang w:val="en-GB"/>
        </w:rPr>
        <w:t xml:space="preserve">are </w:t>
      </w:r>
      <w:r w:rsidR="00EB5399" w:rsidRPr="00B92663">
        <w:rPr>
          <w:sz w:val="24"/>
          <w:szCs w:val="24"/>
          <w:lang w:val="en-GB"/>
        </w:rPr>
        <w:t>P</w:t>
      </w:r>
      <w:r w:rsidR="009845AD" w:rsidRPr="00B92663">
        <w:rPr>
          <w:sz w:val="24"/>
          <w:szCs w:val="24"/>
          <w:lang w:val="en-GB"/>
        </w:rPr>
        <w:t>rofessional</w:t>
      </w:r>
      <w:r w:rsidR="00EB5399" w:rsidRPr="00B92663">
        <w:rPr>
          <w:sz w:val="24"/>
          <w:szCs w:val="24"/>
          <w:lang w:val="en-GB"/>
        </w:rPr>
        <w:t>s, H</w:t>
      </w:r>
      <w:r w:rsidR="009845AD" w:rsidRPr="00B92663">
        <w:rPr>
          <w:sz w:val="24"/>
          <w:szCs w:val="24"/>
          <w:lang w:val="en-GB"/>
        </w:rPr>
        <w:t xml:space="preserve">ealth </w:t>
      </w:r>
      <w:r w:rsidR="00EB5399" w:rsidRPr="00B92663">
        <w:rPr>
          <w:sz w:val="24"/>
          <w:szCs w:val="24"/>
          <w:lang w:val="en-GB"/>
        </w:rPr>
        <w:t>C</w:t>
      </w:r>
      <w:r w:rsidR="009845AD" w:rsidRPr="00B92663">
        <w:rPr>
          <w:sz w:val="24"/>
          <w:szCs w:val="24"/>
          <w:lang w:val="en-GB"/>
        </w:rPr>
        <w:t xml:space="preserve">are </w:t>
      </w:r>
      <w:r w:rsidR="00EB5399" w:rsidRPr="00B92663">
        <w:rPr>
          <w:sz w:val="24"/>
          <w:szCs w:val="24"/>
          <w:lang w:val="en-GB"/>
        </w:rPr>
        <w:t>A</w:t>
      </w:r>
      <w:r w:rsidR="009845AD" w:rsidRPr="00B92663">
        <w:rPr>
          <w:sz w:val="24"/>
          <w:szCs w:val="24"/>
          <w:lang w:val="en-GB"/>
        </w:rPr>
        <w:t>ssistant</w:t>
      </w:r>
      <w:r w:rsidR="00EB5399" w:rsidRPr="00B92663">
        <w:rPr>
          <w:sz w:val="24"/>
          <w:szCs w:val="24"/>
          <w:lang w:val="en-GB"/>
        </w:rPr>
        <w:t>s, Physiotherapists, Pharmacists and any other staff deemed appropriate</w:t>
      </w:r>
    </w:p>
    <w:p w14:paraId="7536406A" w14:textId="77777777" w:rsidR="00966770" w:rsidRPr="00B92663" w:rsidRDefault="00966770" w:rsidP="00B92663">
      <w:pPr>
        <w:rPr>
          <w:sz w:val="24"/>
          <w:szCs w:val="24"/>
          <w:lang w:val="en-GB"/>
        </w:rPr>
      </w:pPr>
    </w:p>
    <w:p w14:paraId="3D522196" w14:textId="77777777" w:rsidR="00966770" w:rsidRPr="00B92663" w:rsidRDefault="00142B22" w:rsidP="004E77C7">
      <w:pPr>
        <w:ind w:left="720" w:hanging="720"/>
        <w:rPr>
          <w:sz w:val="24"/>
          <w:szCs w:val="24"/>
          <w:lang w:val="en-GB"/>
        </w:rPr>
      </w:pPr>
      <w:r w:rsidRPr="00B92663">
        <w:rPr>
          <w:sz w:val="24"/>
          <w:szCs w:val="24"/>
          <w:lang w:val="en-GB"/>
        </w:rPr>
        <w:t>3</w:t>
      </w:r>
      <w:r w:rsidR="00966770" w:rsidRPr="00B92663">
        <w:rPr>
          <w:sz w:val="24"/>
          <w:szCs w:val="24"/>
          <w:lang w:val="en-GB"/>
        </w:rPr>
        <w:t xml:space="preserve">.2.7 </w:t>
      </w:r>
      <w:r w:rsidR="00966770" w:rsidRPr="00B92663">
        <w:rPr>
          <w:sz w:val="24"/>
          <w:szCs w:val="24"/>
          <w:lang w:val="en-GB"/>
        </w:rPr>
        <w:tab/>
      </w:r>
      <w:r w:rsidR="00C063F1" w:rsidRPr="00B92663">
        <w:rPr>
          <w:sz w:val="24"/>
          <w:szCs w:val="24"/>
          <w:lang w:val="en-GB"/>
        </w:rPr>
        <w:t xml:space="preserve">Provide </w:t>
      </w:r>
      <w:r w:rsidR="001A6233" w:rsidRPr="00B92663">
        <w:rPr>
          <w:sz w:val="24"/>
          <w:szCs w:val="24"/>
          <w:lang w:val="en-GB"/>
        </w:rPr>
        <w:t>GP availab</w:t>
      </w:r>
      <w:r w:rsidR="00C063F1" w:rsidRPr="00B92663">
        <w:rPr>
          <w:sz w:val="24"/>
          <w:szCs w:val="24"/>
          <w:lang w:val="en-GB"/>
        </w:rPr>
        <w:t>i</w:t>
      </w:r>
      <w:r w:rsidR="001A6233" w:rsidRPr="00B92663">
        <w:rPr>
          <w:sz w:val="24"/>
          <w:szCs w:val="24"/>
          <w:lang w:val="en-GB"/>
        </w:rPr>
        <w:t>l</w:t>
      </w:r>
      <w:r w:rsidR="00C063F1" w:rsidRPr="00B92663">
        <w:rPr>
          <w:sz w:val="24"/>
          <w:szCs w:val="24"/>
          <w:lang w:val="en-GB"/>
        </w:rPr>
        <w:t xml:space="preserve">ity on </w:t>
      </w:r>
      <w:r w:rsidR="00BF0BF9" w:rsidRPr="00B92663">
        <w:rPr>
          <w:sz w:val="24"/>
          <w:szCs w:val="24"/>
          <w:lang w:val="en-GB"/>
        </w:rPr>
        <w:t>at least one site</w:t>
      </w:r>
      <w:r w:rsidR="001A6233" w:rsidRPr="00B92663">
        <w:rPr>
          <w:sz w:val="24"/>
          <w:szCs w:val="24"/>
          <w:lang w:val="en-GB"/>
        </w:rPr>
        <w:t xml:space="preserve"> throughout the opening hours of the service. </w:t>
      </w:r>
      <w:r w:rsidR="00077FDC" w:rsidRPr="00B92663">
        <w:rPr>
          <w:sz w:val="24"/>
          <w:szCs w:val="24"/>
          <w:lang w:val="en-GB"/>
        </w:rPr>
        <w:t>T</w:t>
      </w:r>
      <w:r w:rsidR="001A6233" w:rsidRPr="00B92663">
        <w:rPr>
          <w:sz w:val="24"/>
          <w:szCs w:val="24"/>
          <w:lang w:val="en-GB"/>
        </w:rPr>
        <w:t xml:space="preserve">he GP </w:t>
      </w:r>
      <w:r w:rsidR="00077FDC" w:rsidRPr="00B92663">
        <w:rPr>
          <w:sz w:val="24"/>
          <w:szCs w:val="24"/>
          <w:lang w:val="en-GB"/>
        </w:rPr>
        <w:t xml:space="preserve">should be </w:t>
      </w:r>
      <w:r w:rsidR="001A6233" w:rsidRPr="00B92663">
        <w:rPr>
          <w:sz w:val="24"/>
          <w:szCs w:val="24"/>
          <w:lang w:val="en-GB"/>
        </w:rPr>
        <w:t xml:space="preserve">available </w:t>
      </w:r>
      <w:r w:rsidR="00077FDC" w:rsidRPr="00B92663">
        <w:rPr>
          <w:sz w:val="24"/>
          <w:szCs w:val="24"/>
          <w:lang w:val="en-GB"/>
        </w:rPr>
        <w:t xml:space="preserve">to provide </w:t>
      </w:r>
      <w:r w:rsidR="001A6233" w:rsidRPr="00B92663">
        <w:rPr>
          <w:sz w:val="24"/>
          <w:szCs w:val="24"/>
          <w:lang w:val="en-GB"/>
        </w:rPr>
        <w:t xml:space="preserve">face to face </w:t>
      </w:r>
      <w:r w:rsidR="00077FDC" w:rsidRPr="00B92663">
        <w:rPr>
          <w:sz w:val="24"/>
          <w:szCs w:val="24"/>
          <w:lang w:val="en-GB"/>
        </w:rPr>
        <w:t>or</w:t>
      </w:r>
      <w:r w:rsidR="00255210" w:rsidRPr="00B92663">
        <w:rPr>
          <w:sz w:val="24"/>
          <w:szCs w:val="24"/>
          <w:lang w:val="en-GB"/>
        </w:rPr>
        <w:t xml:space="preserve"> </w:t>
      </w:r>
      <w:r w:rsidR="001A6233" w:rsidRPr="00B92663">
        <w:rPr>
          <w:sz w:val="24"/>
          <w:szCs w:val="24"/>
          <w:lang w:val="en-GB"/>
        </w:rPr>
        <w:t>telephone advice</w:t>
      </w:r>
      <w:r w:rsidR="00077FDC" w:rsidRPr="00B92663">
        <w:rPr>
          <w:sz w:val="24"/>
          <w:szCs w:val="24"/>
          <w:lang w:val="en-GB"/>
        </w:rPr>
        <w:t xml:space="preserve">. When available a GP should be able to offer virtual consultations </w:t>
      </w:r>
      <w:r w:rsidR="00D207F7">
        <w:rPr>
          <w:sz w:val="24"/>
          <w:szCs w:val="24"/>
          <w:lang w:val="en-GB"/>
        </w:rPr>
        <w:t>including e-</w:t>
      </w:r>
      <w:r w:rsidR="00077FDC" w:rsidRPr="00B92663">
        <w:rPr>
          <w:sz w:val="24"/>
          <w:szCs w:val="24"/>
          <w:lang w:val="en-GB"/>
        </w:rPr>
        <w:t xml:space="preserve">consult. </w:t>
      </w:r>
    </w:p>
    <w:p w14:paraId="12DF53BB" w14:textId="77777777" w:rsidR="001A6233" w:rsidRPr="00B92663" w:rsidRDefault="001A6233" w:rsidP="00B92663">
      <w:pPr>
        <w:rPr>
          <w:sz w:val="24"/>
          <w:szCs w:val="24"/>
          <w:lang w:val="en-GB"/>
        </w:rPr>
      </w:pPr>
    </w:p>
    <w:p w14:paraId="1C9BF76A" w14:textId="77777777" w:rsidR="00E5363D" w:rsidRPr="00B92663" w:rsidRDefault="00142B22" w:rsidP="004E77C7">
      <w:pPr>
        <w:ind w:left="720" w:hanging="720"/>
        <w:rPr>
          <w:sz w:val="24"/>
          <w:szCs w:val="24"/>
          <w:lang w:val="en-GB"/>
        </w:rPr>
      </w:pPr>
      <w:r w:rsidRPr="00B92663">
        <w:rPr>
          <w:sz w:val="24"/>
          <w:szCs w:val="24"/>
          <w:lang w:val="en-GB"/>
        </w:rPr>
        <w:t>3</w:t>
      </w:r>
      <w:r w:rsidR="001A6233" w:rsidRPr="00B92663">
        <w:rPr>
          <w:sz w:val="24"/>
          <w:szCs w:val="24"/>
          <w:lang w:val="en-GB"/>
        </w:rPr>
        <w:t>.2.8</w:t>
      </w:r>
      <w:r w:rsidR="001A6233" w:rsidRPr="00B92663">
        <w:rPr>
          <w:sz w:val="24"/>
          <w:szCs w:val="24"/>
          <w:lang w:val="en-GB"/>
        </w:rPr>
        <w:tab/>
      </w:r>
      <w:r w:rsidR="00BF0BF9" w:rsidRPr="00B92663">
        <w:rPr>
          <w:sz w:val="24"/>
          <w:szCs w:val="24"/>
          <w:lang w:val="en-GB"/>
        </w:rPr>
        <w:t>E</w:t>
      </w:r>
      <w:r w:rsidR="001A6233" w:rsidRPr="00B92663">
        <w:rPr>
          <w:sz w:val="24"/>
          <w:szCs w:val="24"/>
          <w:lang w:val="en-GB"/>
        </w:rPr>
        <w:t xml:space="preserve">nsure there </w:t>
      </w:r>
      <w:r w:rsidR="00BF0BF9" w:rsidRPr="00B92663">
        <w:rPr>
          <w:sz w:val="24"/>
          <w:szCs w:val="24"/>
          <w:lang w:val="en-GB"/>
        </w:rPr>
        <w:t xml:space="preserve">are </w:t>
      </w:r>
      <w:r w:rsidR="001A6233" w:rsidRPr="00B92663">
        <w:rPr>
          <w:sz w:val="24"/>
          <w:szCs w:val="24"/>
          <w:lang w:val="en-GB"/>
        </w:rPr>
        <w:t>robust systems</w:t>
      </w:r>
      <w:r w:rsidR="00AB57A5" w:rsidRPr="00B92663">
        <w:rPr>
          <w:sz w:val="24"/>
          <w:szCs w:val="24"/>
          <w:lang w:val="en-GB"/>
        </w:rPr>
        <w:t xml:space="preserve"> and processes in place for allied nurse professionals (ANPs)</w:t>
      </w:r>
      <w:r w:rsidR="001A6233" w:rsidRPr="00B92663">
        <w:rPr>
          <w:sz w:val="24"/>
          <w:szCs w:val="24"/>
          <w:lang w:val="en-GB"/>
        </w:rPr>
        <w:t xml:space="preserve">, nurses and other clinicians to access guidance and advice from a GP quickly and efficiently in order to provide services to patients. </w:t>
      </w:r>
      <w:r w:rsidR="00BF0BF9" w:rsidRPr="00B92663">
        <w:rPr>
          <w:noProof/>
          <w:sz w:val="24"/>
          <w:szCs w:val="24"/>
          <w:lang w:val="en-GB"/>
        </w:rPr>
        <w:t>Specifically</w:t>
      </w:r>
      <w:r w:rsidR="00241FDA" w:rsidRPr="00B92663">
        <w:rPr>
          <w:noProof/>
          <w:sz w:val="24"/>
          <w:szCs w:val="24"/>
          <w:lang w:val="en-GB"/>
        </w:rPr>
        <w:t>,</w:t>
      </w:r>
      <w:r w:rsidR="00BF0BF9" w:rsidRPr="00B92663">
        <w:rPr>
          <w:sz w:val="24"/>
          <w:szCs w:val="24"/>
          <w:lang w:val="en-GB"/>
        </w:rPr>
        <w:t xml:space="preserve"> ensure no patient </w:t>
      </w:r>
      <w:r w:rsidR="00BF0BF9" w:rsidRPr="00B92663">
        <w:rPr>
          <w:sz w:val="24"/>
          <w:szCs w:val="24"/>
          <w:lang w:val="en-GB"/>
        </w:rPr>
        <w:lastRenderedPageBreak/>
        <w:t xml:space="preserve">is asked to attend another </w:t>
      </w:r>
      <w:r w:rsidR="00F649A8">
        <w:rPr>
          <w:sz w:val="24"/>
          <w:szCs w:val="24"/>
          <w:lang w:val="en-GB"/>
        </w:rPr>
        <w:t>extended</w:t>
      </w:r>
      <w:r w:rsidR="00BF0BF9" w:rsidRPr="00B92663">
        <w:rPr>
          <w:sz w:val="24"/>
          <w:szCs w:val="24"/>
          <w:lang w:val="en-GB"/>
        </w:rPr>
        <w:t xml:space="preserve"> access site to see a clinician.</w:t>
      </w:r>
    </w:p>
    <w:p w14:paraId="266F661D" w14:textId="77777777" w:rsidR="00E5363D" w:rsidRPr="00B92663" w:rsidRDefault="00E5363D" w:rsidP="00B92663">
      <w:pPr>
        <w:rPr>
          <w:sz w:val="24"/>
          <w:szCs w:val="24"/>
          <w:lang w:val="en-GB"/>
        </w:rPr>
      </w:pPr>
    </w:p>
    <w:p w14:paraId="1AAD40C0" w14:textId="77777777" w:rsidR="0064370E" w:rsidRPr="00B92663" w:rsidRDefault="00142B22" w:rsidP="004E77C7">
      <w:pPr>
        <w:ind w:left="720" w:hanging="720"/>
        <w:rPr>
          <w:sz w:val="24"/>
          <w:szCs w:val="24"/>
          <w:lang w:val="en-GB"/>
        </w:rPr>
      </w:pPr>
      <w:r w:rsidRPr="00B92663">
        <w:rPr>
          <w:sz w:val="24"/>
          <w:szCs w:val="24"/>
          <w:lang w:val="en-GB"/>
        </w:rPr>
        <w:t>3</w:t>
      </w:r>
      <w:r w:rsidR="00E5363D" w:rsidRPr="00B92663">
        <w:rPr>
          <w:sz w:val="24"/>
          <w:szCs w:val="24"/>
          <w:lang w:val="en-GB"/>
        </w:rPr>
        <w:t>.2.9</w:t>
      </w:r>
      <w:r w:rsidR="00E5363D" w:rsidRPr="00B92663">
        <w:rPr>
          <w:sz w:val="24"/>
          <w:szCs w:val="24"/>
          <w:lang w:val="en-GB"/>
        </w:rPr>
        <w:tab/>
      </w:r>
      <w:r w:rsidR="006F20C5" w:rsidRPr="00B92663">
        <w:rPr>
          <w:sz w:val="24"/>
          <w:szCs w:val="24"/>
          <w:lang w:val="en-GB"/>
        </w:rPr>
        <w:t xml:space="preserve">Develop pathways with local </w:t>
      </w:r>
      <w:r w:rsidR="00AB57A5" w:rsidRPr="00B92663">
        <w:rPr>
          <w:sz w:val="24"/>
          <w:szCs w:val="24"/>
          <w:lang w:val="en-GB"/>
        </w:rPr>
        <w:t>urgent</w:t>
      </w:r>
      <w:r w:rsidR="0064370E" w:rsidRPr="00B92663">
        <w:rPr>
          <w:sz w:val="24"/>
          <w:szCs w:val="24"/>
          <w:lang w:val="en-GB"/>
        </w:rPr>
        <w:t xml:space="preserve"> </w:t>
      </w:r>
      <w:r w:rsidR="00D804E8">
        <w:rPr>
          <w:sz w:val="24"/>
          <w:szCs w:val="24"/>
          <w:lang w:val="en-GB"/>
        </w:rPr>
        <w:t xml:space="preserve">and emergency </w:t>
      </w:r>
      <w:r w:rsidR="00AB57A5" w:rsidRPr="00B92663">
        <w:rPr>
          <w:sz w:val="24"/>
          <w:szCs w:val="24"/>
          <w:lang w:val="en-GB"/>
        </w:rPr>
        <w:t xml:space="preserve">care </w:t>
      </w:r>
      <w:r w:rsidR="0064370E" w:rsidRPr="00B92663">
        <w:rPr>
          <w:sz w:val="24"/>
          <w:szCs w:val="24"/>
          <w:lang w:val="en-GB"/>
        </w:rPr>
        <w:t>services to enable redirection where deemed clinically appropriate</w:t>
      </w:r>
    </w:p>
    <w:p w14:paraId="0399D3E7" w14:textId="77777777" w:rsidR="0064370E" w:rsidRPr="00B92663" w:rsidRDefault="0064370E" w:rsidP="00B92663">
      <w:pPr>
        <w:rPr>
          <w:sz w:val="24"/>
          <w:szCs w:val="24"/>
          <w:lang w:val="en-GB"/>
        </w:rPr>
      </w:pPr>
    </w:p>
    <w:p w14:paraId="3F6309B4" w14:textId="77777777" w:rsidR="00E5363D" w:rsidRPr="00B92663" w:rsidRDefault="00142B22" w:rsidP="004E77C7">
      <w:pPr>
        <w:ind w:left="720" w:hanging="720"/>
        <w:rPr>
          <w:sz w:val="24"/>
          <w:szCs w:val="24"/>
          <w:lang w:val="en-GB"/>
        </w:rPr>
      </w:pPr>
      <w:r w:rsidRPr="00B92663">
        <w:rPr>
          <w:sz w:val="24"/>
          <w:szCs w:val="24"/>
          <w:lang w:val="en-GB"/>
        </w:rPr>
        <w:t>3</w:t>
      </w:r>
      <w:r w:rsidR="0064370E" w:rsidRPr="00B92663">
        <w:rPr>
          <w:sz w:val="24"/>
          <w:szCs w:val="24"/>
          <w:lang w:val="en-GB"/>
        </w:rPr>
        <w:t>.2.</w:t>
      </w:r>
      <w:r w:rsidR="00E5363D" w:rsidRPr="00B92663">
        <w:rPr>
          <w:sz w:val="24"/>
          <w:szCs w:val="24"/>
          <w:lang w:val="en-GB"/>
        </w:rPr>
        <w:t>10</w:t>
      </w:r>
      <w:r w:rsidR="0064370E" w:rsidRPr="00B92663">
        <w:rPr>
          <w:sz w:val="24"/>
          <w:szCs w:val="24"/>
          <w:lang w:val="en-GB"/>
        </w:rPr>
        <w:tab/>
        <w:t xml:space="preserve">Develop pathways with urgent </w:t>
      </w:r>
      <w:r w:rsidR="00D804E8">
        <w:rPr>
          <w:sz w:val="24"/>
          <w:szCs w:val="24"/>
          <w:lang w:val="en-GB"/>
        </w:rPr>
        <w:t xml:space="preserve">and emergency </w:t>
      </w:r>
      <w:r w:rsidR="0064370E" w:rsidRPr="00B92663">
        <w:rPr>
          <w:sz w:val="24"/>
          <w:szCs w:val="24"/>
          <w:lang w:val="en-GB"/>
        </w:rPr>
        <w:t>care</w:t>
      </w:r>
      <w:r w:rsidR="002C198B" w:rsidRPr="00B92663">
        <w:rPr>
          <w:sz w:val="24"/>
          <w:szCs w:val="24"/>
          <w:lang w:val="en-GB"/>
        </w:rPr>
        <w:t xml:space="preserve"> services</w:t>
      </w:r>
      <w:r w:rsidR="0064370E" w:rsidRPr="00B92663">
        <w:rPr>
          <w:sz w:val="24"/>
          <w:szCs w:val="24"/>
          <w:lang w:val="en-GB"/>
        </w:rPr>
        <w:t xml:space="preserve"> </w:t>
      </w:r>
      <w:r w:rsidR="00D804E8">
        <w:rPr>
          <w:sz w:val="24"/>
          <w:szCs w:val="24"/>
          <w:lang w:val="en-GB"/>
        </w:rPr>
        <w:t xml:space="preserve">including </w:t>
      </w:r>
      <w:r w:rsidR="0064370E" w:rsidRPr="00B92663">
        <w:rPr>
          <w:sz w:val="24"/>
          <w:szCs w:val="24"/>
          <w:lang w:val="en-GB"/>
        </w:rPr>
        <w:t>to enable direct booking into appointments via the Directory of Services (DOS)</w:t>
      </w:r>
    </w:p>
    <w:p w14:paraId="55780E7D" w14:textId="77777777" w:rsidR="00E5363D" w:rsidRPr="00B92663" w:rsidRDefault="004E77C7" w:rsidP="00B92663">
      <w:pPr>
        <w:rPr>
          <w:sz w:val="24"/>
          <w:szCs w:val="24"/>
          <w:lang w:val="en-GB"/>
        </w:rPr>
      </w:pPr>
      <w:r>
        <w:rPr>
          <w:sz w:val="24"/>
          <w:szCs w:val="24"/>
          <w:lang w:val="en-GB"/>
        </w:rPr>
        <w:tab/>
      </w:r>
    </w:p>
    <w:p w14:paraId="79D0B1EA" w14:textId="77777777" w:rsidR="0064370E" w:rsidRPr="00B92663" w:rsidRDefault="00142B22" w:rsidP="007E1144">
      <w:pPr>
        <w:ind w:left="720" w:hanging="720"/>
        <w:rPr>
          <w:sz w:val="24"/>
          <w:szCs w:val="24"/>
          <w:lang w:val="en-GB"/>
        </w:rPr>
      </w:pPr>
      <w:r w:rsidRPr="00B92663">
        <w:rPr>
          <w:sz w:val="24"/>
          <w:szCs w:val="24"/>
          <w:lang w:val="en-GB"/>
        </w:rPr>
        <w:t>3</w:t>
      </w:r>
      <w:r w:rsidR="00E5363D" w:rsidRPr="00B92663">
        <w:rPr>
          <w:sz w:val="24"/>
          <w:szCs w:val="24"/>
          <w:lang w:val="en-GB"/>
        </w:rPr>
        <w:t>.2.11</w:t>
      </w:r>
      <w:r w:rsidR="00E5363D" w:rsidRPr="00B92663">
        <w:rPr>
          <w:sz w:val="24"/>
          <w:szCs w:val="24"/>
          <w:lang w:val="en-GB"/>
        </w:rPr>
        <w:tab/>
      </w:r>
      <w:r w:rsidR="0064370E" w:rsidRPr="000723E5">
        <w:rPr>
          <w:sz w:val="24"/>
          <w:szCs w:val="24"/>
          <w:lang w:val="en-GB"/>
        </w:rPr>
        <w:t xml:space="preserve">Provide </w:t>
      </w:r>
      <w:r w:rsidR="00D40A4D" w:rsidRPr="000723E5">
        <w:rPr>
          <w:sz w:val="24"/>
          <w:szCs w:val="24"/>
          <w:lang w:val="en-GB"/>
        </w:rPr>
        <w:t>core</w:t>
      </w:r>
      <w:r w:rsidR="00A1010B">
        <w:rPr>
          <w:sz w:val="24"/>
          <w:szCs w:val="24"/>
          <w:lang w:val="en-GB"/>
        </w:rPr>
        <w:t xml:space="preserve"> and essential </w:t>
      </w:r>
      <w:r w:rsidR="00B6385E" w:rsidRPr="000723E5">
        <w:rPr>
          <w:sz w:val="24"/>
          <w:szCs w:val="24"/>
          <w:lang w:val="en-GB"/>
        </w:rPr>
        <w:t>services as defined by the G</w:t>
      </w:r>
      <w:r w:rsidR="00255210" w:rsidRPr="000723E5">
        <w:rPr>
          <w:sz w:val="24"/>
          <w:szCs w:val="24"/>
          <w:lang w:val="en-GB"/>
        </w:rPr>
        <w:t xml:space="preserve">eneral </w:t>
      </w:r>
      <w:r w:rsidR="00B6385E" w:rsidRPr="000723E5">
        <w:rPr>
          <w:sz w:val="24"/>
          <w:szCs w:val="24"/>
          <w:lang w:val="en-GB"/>
        </w:rPr>
        <w:t>M</w:t>
      </w:r>
      <w:r w:rsidR="00255210" w:rsidRPr="000723E5">
        <w:rPr>
          <w:sz w:val="24"/>
          <w:szCs w:val="24"/>
          <w:lang w:val="en-GB"/>
        </w:rPr>
        <w:t xml:space="preserve">edical </w:t>
      </w:r>
      <w:r w:rsidR="00B6385E" w:rsidRPr="000723E5">
        <w:rPr>
          <w:sz w:val="24"/>
          <w:szCs w:val="24"/>
          <w:lang w:val="en-GB"/>
        </w:rPr>
        <w:t>S</w:t>
      </w:r>
      <w:r w:rsidR="00255210" w:rsidRPr="000723E5">
        <w:rPr>
          <w:sz w:val="24"/>
          <w:szCs w:val="24"/>
          <w:lang w:val="en-GB"/>
        </w:rPr>
        <w:t>ervices</w:t>
      </w:r>
      <w:r w:rsidR="00F5056F" w:rsidRPr="000723E5">
        <w:rPr>
          <w:sz w:val="24"/>
          <w:szCs w:val="24"/>
          <w:lang w:val="en-GB"/>
        </w:rPr>
        <w:t xml:space="preserve"> contract</w:t>
      </w:r>
      <w:r w:rsidR="00255210" w:rsidRPr="000723E5">
        <w:rPr>
          <w:sz w:val="24"/>
          <w:szCs w:val="24"/>
          <w:lang w:val="en-GB"/>
        </w:rPr>
        <w:t xml:space="preserve"> (GMS)</w:t>
      </w:r>
      <w:r w:rsidR="0064370E" w:rsidRPr="000723E5">
        <w:rPr>
          <w:sz w:val="24"/>
          <w:szCs w:val="24"/>
          <w:lang w:val="en-GB"/>
        </w:rPr>
        <w:t>, including diagnostic tests and referrals where clinically required</w:t>
      </w:r>
      <w:r w:rsidR="00F5056F" w:rsidRPr="000723E5">
        <w:rPr>
          <w:sz w:val="24"/>
          <w:szCs w:val="24"/>
          <w:lang w:val="en-GB"/>
        </w:rPr>
        <w:t>. Examples may include but are not limited to near patient blood testing, MSU, pregna</w:t>
      </w:r>
      <w:r w:rsidR="00006454" w:rsidRPr="000723E5">
        <w:rPr>
          <w:sz w:val="24"/>
          <w:szCs w:val="24"/>
          <w:lang w:val="en-GB"/>
        </w:rPr>
        <w:t>ncy tests, flu vaccinations, childhood immunisations and vaccinations</w:t>
      </w:r>
    </w:p>
    <w:p w14:paraId="56465C69" w14:textId="77777777" w:rsidR="00E5363D" w:rsidRPr="00B92663" w:rsidRDefault="00E5363D" w:rsidP="00B92663">
      <w:pPr>
        <w:rPr>
          <w:sz w:val="24"/>
          <w:szCs w:val="24"/>
          <w:lang w:val="en-GB"/>
        </w:rPr>
      </w:pPr>
    </w:p>
    <w:p w14:paraId="64541277" w14:textId="77777777" w:rsidR="0064370E" w:rsidRPr="00B92663" w:rsidRDefault="00142B22" w:rsidP="007E1144">
      <w:pPr>
        <w:ind w:left="720" w:hanging="720"/>
        <w:rPr>
          <w:sz w:val="24"/>
          <w:szCs w:val="24"/>
          <w:lang w:val="en-GB"/>
        </w:rPr>
      </w:pPr>
      <w:r w:rsidRPr="00B92663">
        <w:rPr>
          <w:sz w:val="24"/>
          <w:szCs w:val="24"/>
          <w:lang w:val="en-GB"/>
        </w:rPr>
        <w:t>3</w:t>
      </w:r>
      <w:r w:rsidR="0064370E" w:rsidRPr="00B92663">
        <w:rPr>
          <w:sz w:val="24"/>
          <w:szCs w:val="24"/>
          <w:lang w:val="en-GB"/>
        </w:rPr>
        <w:t>.2.1</w:t>
      </w:r>
      <w:r w:rsidR="00E5363D" w:rsidRPr="00B92663">
        <w:rPr>
          <w:sz w:val="24"/>
          <w:szCs w:val="24"/>
          <w:lang w:val="en-GB"/>
        </w:rPr>
        <w:t>2</w:t>
      </w:r>
      <w:r w:rsidR="0064370E" w:rsidRPr="00B92663">
        <w:rPr>
          <w:sz w:val="24"/>
          <w:szCs w:val="24"/>
          <w:lang w:val="en-GB"/>
        </w:rPr>
        <w:tab/>
        <w:t>Pro</w:t>
      </w:r>
      <w:r w:rsidR="001770C0" w:rsidRPr="00B92663">
        <w:rPr>
          <w:sz w:val="24"/>
          <w:szCs w:val="24"/>
          <w:lang w:val="en-GB"/>
        </w:rPr>
        <w:t xml:space="preserve">vide appointments of at </w:t>
      </w:r>
      <w:r w:rsidR="00097927" w:rsidRPr="00B92663">
        <w:rPr>
          <w:sz w:val="24"/>
          <w:szCs w:val="24"/>
          <w:lang w:val="en-GB"/>
        </w:rPr>
        <w:t xml:space="preserve">least </w:t>
      </w:r>
      <w:r w:rsidR="00097927">
        <w:rPr>
          <w:sz w:val="24"/>
          <w:szCs w:val="24"/>
          <w:lang w:val="en-GB"/>
        </w:rPr>
        <w:t>10</w:t>
      </w:r>
      <w:r w:rsidR="0064370E" w:rsidRPr="00B92663">
        <w:rPr>
          <w:sz w:val="24"/>
          <w:szCs w:val="24"/>
          <w:lang w:val="en-GB"/>
        </w:rPr>
        <w:t xml:space="preserve"> minutes. Patients with different needs, who may require longer </w:t>
      </w:r>
      <w:r w:rsidR="003B5CD8" w:rsidRPr="00B92663">
        <w:rPr>
          <w:sz w:val="24"/>
          <w:szCs w:val="24"/>
          <w:lang w:val="en-GB"/>
        </w:rPr>
        <w:t>appointments,</w:t>
      </w:r>
      <w:r w:rsidR="0064370E" w:rsidRPr="00B92663">
        <w:rPr>
          <w:sz w:val="24"/>
          <w:szCs w:val="24"/>
          <w:lang w:val="en-GB"/>
        </w:rPr>
        <w:t xml:space="preserve"> should be accommodated</w:t>
      </w:r>
      <w:r w:rsidR="00097927">
        <w:rPr>
          <w:sz w:val="24"/>
          <w:szCs w:val="24"/>
          <w:lang w:val="en-GB"/>
        </w:rPr>
        <w:t xml:space="preserve"> (See Appendix 1 for target appointments)</w:t>
      </w:r>
    </w:p>
    <w:p w14:paraId="085555C5" w14:textId="77777777" w:rsidR="0064370E" w:rsidRPr="00B92663" w:rsidRDefault="0064370E" w:rsidP="00B92663">
      <w:pPr>
        <w:rPr>
          <w:sz w:val="24"/>
          <w:szCs w:val="24"/>
          <w:lang w:val="en-GB"/>
        </w:rPr>
      </w:pPr>
    </w:p>
    <w:p w14:paraId="4CC827AE" w14:textId="77777777" w:rsidR="00B719F3" w:rsidRPr="00B92663" w:rsidRDefault="007E1144" w:rsidP="00B92663">
      <w:pPr>
        <w:rPr>
          <w:sz w:val="24"/>
          <w:szCs w:val="24"/>
          <w:lang w:val="en-GB"/>
        </w:rPr>
      </w:pPr>
      <w:r>
        <w:rPr>
          <w:sz w:val="24"/>
          <w:szCs w:val="24"/>
          <w:lang w:val="en-GB"/>
        </w:rPr>
        <w:t>3.2.13</w:t>
      </w:r>
      <w:r>
        <w:rPr>
          <w:sz w:val="24"/>
          <w:szCs w:val="24"/>
          <w:lang w:val="en-GB"/>
        </w:rPr>
        <w:tab/>
      </w:r>
      <w:r w:rsidR="00F05172" w:rsidRPr="00B92663">
        <w:rPr>
          <w:sz w:val="24"/>
          <w:szCs w:val="24"/>
          <w:lang w:val="en-GB"/>
        </w:rPr>
        <w:t xml:space="preserve">Ensure </w:t>
      </w:r>
      <w:r w:rsidR="0064370E" w:rsidRPr="00B92663">
        <w:rPr>
          <w:sz w:val="24"/>
          <w:szCs w:val="24"/>
          <w:lang w:val="en-GB"/>
        </w:rPr>
        <w:t xml:space="preserve">patients </w:t>
      </w:r>
      <w:r w:rsidR="00F05172" w:rsidRPr="00B92663">
        <w:rPr>
          <w:sz w:val="24"/>
          <w:szCs w:val="24"/>
          <w:lang w:val="en-GB"/>
        </w:rPr>
        <w:t xml:space="preserve">are aware of the availability of </w:t>
      </w:r>
      <w:r w:rsidR="0064370E" w:rsidRPr="00B92663">
        <w:rPr>
          <w:sz w:val="24"/>
          <w:szCs w:val="24"/>
          <w:lang w:val="en-GB"/>
        </w:rPr>
        <w:t>translation services</w:t>
      </w:r>
      <w:r w:rsidR="00E50D30" w:rsidRPr="00B92663">
        <w:rPr>
          <w:sz w:val="24"/>
          <w:szCs w:val="24"/>
          <w:lang w:val="en-GB"/>
        </w:rPr>
        <w:t>.</w:t>
      </w:r>
    </w:p>
    <w:p w14:paraId="35A71222" w14:textId="77777777" w:rsidR="00E50D30" w:rsidRPr="00B92663" w:rsidRDefault="00E50D30" w:rsidP="00B92663">
      <w:pPr>
        <w:rPr>
          <w:sz w:val="24"/>
          <w:szCs w:val="24"/>
          <w:lang w:val="en-GB"/>
        </w:rPr>
      </w:pPr>
    </w:p>
    <w:p w14:paraId="656F669C" w14:textId="77777777" w:rsidR="0064370E" w:rsidRPr="00B92663" w:rsidRDefault="007E1144" w:rsidP="007E1144">
      <w:pPr>
        <w:ind w:left="720" w:hanging="720"/>
        <w:rPr>
          <w:sz w:val="24"/>
          <w:szCs w:val="24"/>
          <w:lang w:val="en-GB"/>
        </w:rPr>
      </w:pPr>
      <w:r>
        <w:rPr>
          <w:sz w:val="24"/>
          <w:szCs w:val="24"/>
          <w:lang w:val="en-GB"/>
        </w:rPr>
        <w:t>3.2.14</w:t>
      </w:r>
      <w:r>
        <w:rPr>
          <w:sz w:val="24"/>
          <w:szCs w:val="24"/>
          <w:lang w:val="en-GB"/>
        </w:rPr>
        <w:tab/>
      </w:r>
      <w:r w:rsidR="0064370E" w:rsidRPr="00B92663">
        <w:rPr>
          <w:sz w:val="24"/>
          <w:szCs w:val="24"/>
          <w:lang w:val="en-GB"/>
        </w:rPr>
        <w:t xml:space="preserve">Ensure that there are </w:t>
      </w:r>
      <w:r w:rsidR="00D40A4D" w:rsidRPr="00B92663">
        <w:rPr>
          <w:sz w:val="24"/>
          <w:szCs w:val="24"/>
          <w:lang w:val="en-GB"/>
        </w:rPr>
        <w:t xml:space="preserve">equitable appointment slots </w:t>
      </w:r>
      <w:r w:rsidR="00531027" w:rsidRPr="00B92663">
        <w:rPr>
          <w:sz w:val="24"/>
          <w:szCs w:val="24"/>
          <w:lang w:val="en-GB"/>
        </w:rPr>
        <w:t xml:space="preserve">for </w:t>
      </w:r>
      <w:r w:rsidR="00D40A4D" w:rsidRPr="00B92663">
        <w:rPr>
          <w:sz w:val="24"/>
          <w:szCs w:val="24"/>
          <w:lang w:val="en-GB"/>
        </w:rPr>
        <w:t>adults and children</w:t>
      </w:r>
    </w:p>
    <w:p w14:paraId="7DC05AB7" w14:textId="77777777" w:rsidR="001D21B1" w:rsidRPr="00B92663" w:rsidRDefault="001D21B1" w:rsidP="00B92663">
      <w:pPr>
        <w:rPr>
          <w:sz w:val="24"/>
          <w:szCs w:val="24"/>
          <w:lang w:val="en-GB"/>
        </w:rPr>
      </w:pPr>
    </w:p>
    <w:p w14:paraId="57651BD6" w14:textId="77777777" w:rsidR="0064370E" w:rsidRPr="00B92663" w:rsidRDefault="007E1144" w:rsidP="007E1144">
      <w:pPr>
        <w:ind w:left="720" w:hanging="720"/>
        <w:rPr>
          <w:sz w:val="24"/>
          <w:szCs w:val="24"/>
          <w:lang w:val="en-GB"/>
        </w:rPr>
      </w:pPr>
      <w:r>
        <w:rPr>
          <w:sz w:val="24"/>
          <w:szCs w:val="24"/>
          <w:lang w:val="en-GB"/>
        </w:rPr>
        <w:t>3.2.15</w:t>
      </w:r>
      <w:r>
        <w:rPr>
          <w:sz w:val="24"/>
          <w:szCs w:val="24"/>
          <w:lang w:val="en-GB"/>
        </w:rPr>
        <w:tab/>
      </w:r>
      <w:r w:rsidR="00C063F1" w:rsidRPr="00B92663">
        <w:rPr>
          <w:sz w:val="24"/>
          <w:szCs w:val="24"/>
          <w:lang w:val="en-GB"/>
        </w:rPr>
        <w:t xml:space="preserve">Ensure clinicians can </w:t>
      </w:r>
      <w:r w:rsidR="0064370E" w:rsidRPr="00B92663">
        <w:rPr>
          <w:sz w:val="24"/>
          <w:szCs w:val="24"/>
          <w:lang w:val="en-GB"/>
        </w:rPr>
        <w:t xml:space="preserve">offer appropriate patient assessment, including history, examination and simple point of care testing </w:t>
      </w:r>
      <w:r w:rsidR="00265A0D" w:rsidRPr="00B92663">
        <w:rPr>
          <w:sz w:val="24"/>
          <w:szCs w:val="24"/>
          <w:lang w:val="en-GB"/>
        </w:rPr>
        <w:t>(see 4.2.</w:t>
      </w:r>
      <w:r w:rsidR="007B11C5" w:rsidRPr="00B92663">
        <w:rPr>
          <w:sz w:val="24"/>
          <w:szCs w:val="24"/>
          <w:lang w:val="en-GB"/>
        </w:rPr>
        <w:t>1</w:t>
      </w:r>
      <w:r w:rsidR="00255210" w:rsidRPr="00B92663">
        <w:rPr>
          <w:sz w:val="24"/>
          <w:szCs w:val="24"/>
          <w:lang w:val="en-GB"/>
        </w:rPr>
        <w:t>1</w:t>
      </w:r>
      <w:r w:rsidR="00265A0D" w:rsidRPr="00B92663">
        <w:rPr>
          <w:sz w:val="24"/>
          <w:szCs w:val="24"/>
          <w:lang w:val="en-GB"/>
        </w:rPr>
        <w:t>)</w:t>
      </w:r>
    </w:p>
    <w:p w14:paraId="5CE9B63C" w14:textId="77777777" w:rsidR="0064370E" w:rsidRPr="00B92663" w:rsidRDefault="0064370E" w:rsidP="00B92663">
      <w:pPr>
        <w:rPr>
          <w:sz w:val="24"/>
          <w:szCs w:val="24"/>
          <w:lang w:val="en-GB"/>
        </w:rPr>
      </w:pPr>
    </w:p>
    <w:p w14:paraId="0D00FF4E" w14:textId="77777777" w:rsidR="0064370E" w:rsidRDefault="00142B22" w:rsidP="007E1144">
      <w:pPr>
        <w:ind w:left="720" w:hanging="720"/>
        <w:rPr>
          <w:sz w:val="24"/>
          <w:szCs w:val="24"/>
          <w:lang w:val="en-GB"/>
        </w:rPr>
      </w:pPr>
      <w:r w:rsidRPr="00B92663">
        <w:rPr>
          <w:sz w:val="24"/>
          <w:szCs w:val="24"/>
          <w:lang w:val="en-GB"/>
        </w:rPr>
        <w:t>3</w:t>
      </w:r>
      <w:r w:rsidR="00E5363D" w:rsidRPr="00B92663">
        <w:rPr>
          <w:sz w:val="24"/>
          <w:szCs w:val="24"/>
          <w:lang w:val="en-GB"/>
        </w:rPr>
        <w:t>.2.16</w:t>
      </w:r>
      <w:r w:rsidR="00E5363D" w:rsidRPr="00B92663">
        <w:rPr>
          <w:sz w:val="24"/>
          <w:szCs w:val="24"/>
          <w:lang w:val="en-GB"/>
        </w:rPr>
        <w:tab/>
      </w:r>
      <w:r w:rsidR="00C063F1" w:rsidRPr="00B92663">
        <w:rPr>
          <w:sz w:val="24"/>
          <w:szCs w:val="24"/>
          <w:lang w:val="en-GB"/>
        </w:rPr>
        <w:t>Ensure t</w:t>
      </w:r>
      <w:r w:rsidR="0064370E" w:rsidRPr="00B92663">
        <w:rPr>
          <w:sz w:val="24"/>
          <w:szCs w:val="24"/>
          <w:lang w:val="en-GB"/>
        </w:rPr>
        <w:t>he service can issue prescriptions as clinically indicated. The capacity for electronic prescription should be utilised when system functionality allows</w:t>
      </w:r>
    </w:p>
    <w:p w14:paraId="7A4F0F33" w14:textId="77777777" w:rsidR="009C6580" w:rsidRDefault="009C6580" w:rsidP="007E1144">
      <w:pPr>
        <w:ind w:left="720" w:hanging="720"/>
        <w:rPr>
          <w:sz w:val="24"/>
          <w:szCs w:val="24"/>
          <w:lang w:val="en-GB"/>
        </w:rPr>
      </w:pPr>
    </w:p>
    <w:p w14:paraId="46071CC0" w14:textId="77777777" w:rsidR="009C6580" w:rsidRPr="00B92663" w:rsidRDefault="009C6580" w:rsidP="009C6580">
      <w:pPr>
        <w:ind w:left="720" w:hanging="720"/>
        <w:rPr>
          <w:sz w:val="24"/>
          <w:szCs w:val="24"/>
          <w:lang w:val="en-GB"/>
        </w:rPr>
      </w:pPr>
      <w:r w:rsidRPr="00B92663">
        <w:rPr>
          <w:sz w:val="24"/>
          <w:szCs w:val="24"/>
          <w:lang w:val="en-GB"/>
        </w:rPr>
        <w:t>3.2.1</w:t>
      </w:r>
      <w:r w:rsidR="00260FEF">
        <w:rPr>
          <w:sz w:val="24"/>
          <w:szCs w:val="24"/>
          <w:lang w:val="en-GB"/>
        </w:rPr>
        <w:t>7</w:t>
      </w:r>
      <w:r w:rsidRPr="00B92663">
        <w:rPr>
          <w:sz w:val="24"/>
          <w:szCs w:val="24"/>
          <w:lang w:val="en-GB"/>
        </w:rPr>
        <w:tab/>
        <w:t xml:space="preserve">Develop contingency plans to deal with both planned and unplanned workforce absence to ensure continuity of service throughout the service’s opening hours </w:t>
      </w:r>
    </w:p>
    <w:p w14:paraId="19E6CA18" w14:textId="77777777" w:rsidR="009C6580" w:rsidRPr="00B92663" w:rsidRDefault="009C6580" w:rsidP="009C6580">
      <w:pPr>
        <w:rPr>
          <w:sz w:val="24"/>
          <w:szCs w:val="24"/>
          <w:lang w:val="en-GB"/>
        </w:rPr>
      </w:pPr>
    </w:p>
    <w:p w14:paraId="45E3B41D" w14:textId="77777777" w:rsidR="009C6580" w:rsidRPr="00B92663" w:rsidRDefault="009C6580" w:rsidP="009C6580">
      <w:pPr>
        <w:ind w:left="720" w:hanging="720"/>
        <w:rPr>
          <w:sz w:val="24"/>
          <w:szCs w:val="24"/>
          <w:lang w:val="en-GB"/>
        </w:rPr>
      </w:pPr>
      <w:r w:rsidRPr="00B92663">
        <w:rPr>
          <w:sz w:val="24"/>
          <w:szCs w:val="24"/>
          <w:lang w:val="en-GB"/>
        </w:rPr>
        <w:t>3.2.1</w:t>
      </w:r>
      <w:r w:rsidR="00260FEF">
        <w:rPr>
          <w:sz w:val="24"/>
          <w:szCs w:val="24"/>
          <w:lang w:val="en-GB"/>
        </w:rPr>
        <w:t>8</w:t>
      </w:r>
      <w:r w:rsidRPr="00B92663">
        <w:rPr>
          <w:sz w:val="24"/>
          <w:szCs w:val="24"/>
          <w:lang w:val="en-GB"/>
        </w:rPr>
        <w:tab/>
        <w:t>Make all efforts to maximise uptake of appointments by working collaboratively to promote the service through communication and stakeholder channels</w:t>
      </w:r>
    </w:p>
    <w:p w14:paraId="4B819B9E" w14:textId="77777777" w:rsidR="0064370E" w:rsidRPr="00B92663" w:rsidRDefault="0064370E" w:rsidP="00B92663">
      <w:pPr>
        <w:rPr>
          <w:sz w:val="24"/>
          <w:szCs w:val="24"/>
          <w:lang w:val="en-GB"/>
        </w:rPr>
      </w:pPr>
    </w:p>
    <w:p w14:paraId="463BE97E" w14:textId="77777777" w:rsidR="0064370E" w:rsidRPr="00F649A8" w:rsidRDefault="00142B22" w:rsidP="007E1144">
      <w:pPr>
        <w:ind w:left="720" w:hanging="720"/>
        <w:rPr>
          <w:sz w:val="24"/>
          <w:szCs w:val="24"/>
          <w:lang w:val="en-GB"/>
        </w:rPr>
      </w:pPr>
      <w:r w:rsidRPr="00B92663">
        <w:rPr>
          <w:sz w:val="24"/>
          <w:szCs w:val="24"/>
          <w:lang w:val="en-GB"/>
        </w:rPr>
        <w:t>3</w:t>
      </w:r>
      <w:r w:rsidR="00E5363D" w:rsidRPr="00B92663">
        <w:rPr>
          <w:sz w:val="24"/>
          <w:szCs w:val="24"/>
          <w:lang w:val="en-GB"/>
        </w:rPr>
        <w:t>.2.1</w:t>
      </w:r>
      <w:r w:rsidR="00260FEF">
        <w:rPr>
          <w:sz w:val="24"/>
          <w:szCs w:val="24"/>
          <w:lang w:val="en-GB"/>
        </w:rPr>
        <w:t>9</w:t>
      </w:r>
      <w:r w:rsidR="00E5363D" w:rsidRPr="00B92663">
        <w:rPr>
          <w:sz w:val="24"/>
          <w:szCs w:val="24"/>
          <w:lang w:val="en-GB"/>
        </w:rPr>
        <w:tab/>
      </w:r>
      <w:r w:rsidR="0064370E" w:rsidRPr="00F649A8">
        <w:rPr>
          <w:noProof/>
          <w:sz w:val="24"/>
          <w:szCs w:val="24"/>
          <w:lang w:val="en-GB"/>
        </w:rPr>
        <w:t>Agree</w:t>
      </w:r>
      <w:r w:rsidR="00241FDA" w:rsidRPr="00F649A8">
        <w:rPr>
          <w:noProof/>
          <w:sz w:val="24"/>
          <w:szCs w:val="24"/>
          <w:lang w:val="en-GB"/>
        </w:rPr>
        <w:t xml:space="preserve"> on</w:t>
      </w:r>
      <w:r w:rsidR="0064370E" w:rsidRPr="00F649A8">
        <w:rPr>
          <w:sz w:val="24"/>
          <w:szCs w:val="24"/>
          <w:lang w:val="en-GB"/>
        </w:rPr>
        <w:t xml:space="preserve"> a process </w:t>
      </w:r>
      <w:r w:rsidR="009C6580" w:rsidRPr="00F649A8">
        <w:rPr>
          <w:sz w:val="24"/>
          <w:szCs w:val="24"/>
          <w:lang w:val="en-GB"/>
        </w:rPr>
        <w:t xml:space="preserve">with Commissioners </w:t>
      </w:r>
      <w:r w:rsidR="0064370E" w:rsidRPr="00F649A8">
        <w:rPr>
          <w:sz w:val="24"/>
          <w:szCs w:val="24"/>
          <w:lang w:val="en-GB"/>
        </w:rPr>
        <w:t>for deal</w:t>
      </w:r>
      <w:r w:rsidR="00265A0D" w:rsidRPr="00F649A8">
        <w:rPr>
          <w:sz w:val="24"/>
          <w:szCs w:val="24"/>
          <w:lang w:val="en-GB"/>
        </w:rPr>
        <w:t xml:space="preserve">ing with follow up appointments via appropriate onward referral or management by the </w:t>
      </w:r>
      <w:r w:rsidR="00255210" w:rsidRPr="00F649A8">
        <w:rPr>
          <w:sz w:val="24"/>
          <w:szCs w:val="24"/>
          <w:lang w:val="en-GB"/>
        </w:rPr>
        <w:t xml:space="preserve">patient’s </w:t>
      </w:r>
      <w:r w:rsidR="00265A0D" w:rsidRPr="00F649A8">
        <w:rPr>
          <w:sz w:val="24"/>
          <w:szCs w:val="24"/>
          <w:lang w:val="en-GB"/>
        </w:rPr>
        <w:t>registered GP practice</w:t>
      </w:r>
    </w:p>
    <w:p w14:paraId="03797299" w14:textId="77777777" w:rsidR="0064370E" w:rsidRPr="00F649A8" w:rsidRDefault="0064370E" w:rsidP="00B92663">
      <w:pPr>
        <w:rPr>
          <w:sz w:val="24"/>
          <w:szCs w:val="24"/>
          <w:lang w:val="en-GB"/>
        </w:rPr>
      </w:pPr>
      <w:r w:rsidRPr="00F649A8">
        <w:rPr>
          <w:sz w:val="24"/>
          <w:szCs w:val="24"/>
          <w:lang w:val="en-GB"/>
        </w:rPr>
        <w:t xml:space="preserve"> </w:t>
      </w:r>
      <w:r w:rsidR="00550105" w:rsidRPr="00F649A8">
        <w:rPr>
          <w:sz w:val="24"/>
          <w:szCs w:val="24"/>
          <w:lang w:val="en-GB"/>
        </w:rPr>
        <w:tab/>
      </w:r>
    </w:p>
    <w:p w14:paraId="652E19AB" w14:textId="77777777" w:rsidR="00F649A8" w:rsidRDefault="00142B22" w:rsidP="007E1144">
      <w:pPr>
        <w:ind w:left="720" w:hanging="720"/>
        <w:rPr>
          <w:sz w:val="24"/>
          <w:szCs w:val="24"/>
          <w:lang w:val="en-GB"/>
        </w:rPr>
      </w:pPr>
      <w:r w:rsidRPr="00F649A8">
        <w:rPr>
          <w:sz w:val="24"/>
          <w:szCs w:val="24"/>
          <w:lang w:val="en-GB"/>
        </w:rPr>
        <w:t>3</w:t>
      </w:r>
      <w:r w:rsidR="00E5363D" w:rsidRPr="00F649A8">
        <w:rPr>
          <w:sz w:val="24"/>
          <w:szCs w:val="24"/>
          <w:lang w:val="en-GB"/>
        </w:rPr>
        <w:t>.2.20</w:t>
      </w:r>
      <w:r w:rsidR="0064370E" w:rsidRPr="00F649A8">
        <w:rPr>
          <w:sz w:val="24"/>
          <w:szCs w:val="24"/>
          <w:lang w:val="en-GB"/>
        </w:rPr>
        <w:tab/>
      </w:r>
      <w:r w:rsidR="00BF0BF9" w:rsidRPr="00F649A8">
        <w:rPr>
          <w:sz w:val="24"/>
          <w:szCs w:val="24"/>
          <w:lang w:val="en-GB"/>
        </w:rPr>
        <w:t>E</w:t>
      </w:r>
      <w:r w:rsidR="006172F0" w:rsidRPr="00F649A8">
        <w:rPr>
          <w:sz w:val="24"/>
          <w:szCs w:val="24"/>
          <w:lang w:val="en-GB"/>
        </w:rPr>
        <w:t>nsure</w:t>
      </w:r>
      <w:r w:rsidR="00BF0BF9" w:rsidRPr="00F649A8">
        <w:rPr>
          <w:sz w:val="24"/>
          <w:szCs w:val="24"/>
          <w:lang w:val="en-GB"/>
        </w:rPr>
        <w:t>,</w:t>
      </w:r>
      <w:r w:rsidR="006172F0" w:rsidRPr="00F649A8">
        <w:rPr>
          <w:sz w:val="24"/>
          <w:szCs w:val="24"/>
          <w:lang w:val="en-GB"/>
        </w:rPr>
        <w:t xml:space="preserve"> that where clinically appropriate</w:t>
      </w:r>
      <w:r w:rsidR="00BF0BF9" w:rsidRPr="00F649A8">
        <w:rPr>
          <w:sz w:val="24"/>
          <w:szCs w:val="24"/>
          <w:lang w:val="en-GB"/>
        </w:rPr>
        <w:t>,</w:t>
      </w:r>
      <w:r w:rsidR="006172F0" w:rsidRPr="00F649A8">
        <w:rPr>
          <w:sz w:val="24"/>
          <w:szCs w:val="24"/>
          <w:lang w:val="en-GB"/>
        </w:rPr>
        <w:t xml:space="preserve"> </w:t>
      </w:r>
      <w:r w:rsidR="009C6580" w:rsidRPr="00F649A8">
        <w:rPr>
          <w:sz w:val="24"/>
          <w:szCs w:val="24"/>
          <w:lang w:val="en-GB"/>
        </w:rPr>
        <w:t xml:space="preserve">a process </w:t>
      </w:r>
      <w:r w:rsidR="00F649A8" w:rsidRPr="00F649A8">
        <w:rPr>
          <w:sz w:val="24"/>
          <w:szCs w:val="24"/>
          <w:lang w:val="en-GB"/>
        </w:rPr>
        <w:t xml:space="preserve">is followed </w:t>
      </w:r>
      <w:r w:rsidR="009C6580" w:rsidRPr="00F649A8">
        <w:rPr>
          <w:sz w:val="24"/>
          <w:szCs w:val="24"/>
          <w:lang w:val="en-GB"/>
        </w:rPr>
        <w:t xml:space="preserve">to </w:t>
      </w:r>
      <w:r w:rsidR="00F649A8" w:rsidRPr="00F649A8">
        <w:rPr>
          <w:sz w:val="24"/>
          <w:szCs w:val="24"/>
          <w:lang w:val="en-GB"/>
        </w:rPr>
        <w:t>advise the patients registered practice if the need for a potential routine</w:t>
      </w:r>
      <w:r w:rsidR="00260FEF" w:rsidRPr="00F649A8">
        <w:rPr>
          <w:sz w:val="24"/>
          <w:szCs w:val="24"/>
          <w:lang w:val="en-GB"/>
        </w:rPr>
        <w:t xml:space="preserve"> </w:t>
      </w:r>
      <w:r w:rsidR="00F649A8" w:rsidRPr="00F649A8">
        <w:rPr>
          <w:sz w:val="24"/>
          <w:szCs w:val="24"/>
          <w:lang w:val="en-GB"/>
        </w:rPr>
        <w:t>referral</w:t>
      </w:r>
      <w:r w:rsidR="006172F0" w:rsidRPr="00F649A8">
        <w:rPr>
          <w:sz w:val="24"/>
          <w:szCs w:val="24"/>
          <w:lang w:val="en-GB"/>
        </w:rPr>
        <w:t xml:space="preserve"> </w:t>
      </w:r>
      <w:r w:rsidR="009C6580" w:rsidRPr="00F649A8">
        <w:rPr>
          <w:sz w:val="24"/>
          <w:szCs w:val="24"/>
          <w:lang w:val="en-GB"/>
        </w:rPr>
        <w:t xml:space="preserve">is </w:t>
      </w:r>
      <w:r w:rsidR="00F649A8" w:rsidRPr="00F649A8">
        <w:rPr>
          <w:sz w:val="24"/>
          <w:szCs w:val="24"/>
          <w:lang w:val="en-GB"/>
        </w:rPr>
        <w:t xml:space="preserve">identified (process to be </w:t>
      </w:r>
      <w:r w:rsidR="009C6580" w:rsidRPr="00F649A8">
        <w:rPr>
          <w:sz w:val="24"/>
          <w:szCs w:val="24"/>
          <w:lang w:val="en-GB"/>
        </w:rPr>
        <w:t>agreed with Commissioners and member practices</w:t>
      </w:r>
      <w:r w:rsidR="00F649A8" w:rsidRPr="00F649A8">
        <w:rPr>
          <w:sz w:val="24"/>
          <w:szCs w:val="24"/>
          <w:lang w:val="en-GB"/>
        </w:rPr>
        <w:t>)</w:t>
      </w:r>
    </w:p>
    <w:p w14:paraId="349B96E7" w14:textId="77777777" w:rsidR="00F649A8" w:rsidRDefault="00F649A8" w:rsidP="007E1144">
      <w:pPr>
        <w:ind w:left="720" w:hanging="720"/>
        <w:rPr>
          <w:sz w:val="24"/>
          <w:szCs w:val="24"/>
          <w:lang w:val="en-GB"/>
        </w:rPr>
      </w:pPr>
    </w:p>
    <w:p w14:paraId="4FF8F754" w14:textId="77777777" w:rsidR="007E1144" w:rsidRDefault="007E1144" w:rsidP="007E1144">
      <w:pPr>
        <w:ind w:left="720" w:hanging="720"/>
        <w:rPr>
          <w:sz w:val="24"/>
          <w:szCs w:val="24"/>
          <w:lang w:val="en-GB"/>
        </w:rPr>
      </w:pPr>
      <w:r>
        <w:rPr>
          <w:sz w:val="24"/>
          <w:szCs w:val="24"/>
          <w:lang w:val="en-GB"/>
        </w:rPr>
        <w:t xml:space="preserve">3.2.21 </w:t>
      </w:r>
      <w:r w:rsidR="00F649A8" w:rsidRPr="00F649A8">
        <w:rPr>
          <w:sz w:val="24"/>
          <w:szCs w:val="24"/>
          <w:lang w:val="en-GB"/>
        </w:rPr>
        <w:t xml:space="preserve">Ensure, that where clinically appropriate, a process to manage potential </w:t>
      </w:r>
      <w:r w:rsidR="00F649A8">
        <w:rPr>
          <w:sz w:val="24"/>
          <w:szCs w:val="24"/>
          <w:lang w:val="en-GB"/>
        </w:rPr>
        <w:t xml:space="preserve">urgent and any 2-week wait (2WW) </w:t>
      </w:r>
      <w:r w:rsidR="00F649A8" w:rsidRPr="00F649A8">
        <w:rPr>
          <w:sz w:val="24"/>
          <w:szCs w:val="24"/>
          <w:lang w:val="en-GB"/>
        </w:rPr>
        <w:t>referrals is agreed with Com</w:t>
      </w:r>
      <w:r w:rsidR="00F649A8">
        <w:rPr>
          <w:sz w:val="24"/>
          <w:szCs w:val="24"/>
          <w:lang w:val="en-GB"/>
        </w:rPr>
        <w:t xml:space="preserve">missioners and member practices. </w:t>
      </w:r>
      <w:r w:rsidR="00F649A8" w:rsidRPr="00F649A8">
        <w:rPr>
          <w:sz w:val="24"/>
          <w:szCs w:val="24"/>
          <w:lang w:val="en-GB"/>
        </w:rPr>
        <w:t>The Provider is to ensure that referrals are made in line with local and national best practice and referral pathways.</w:t>
      </w:r>
    </w:p>
    <w:p w14:paraId="1D35426F" w14:textId="77777777" w:rsidR="00F649A8" w:rsidRDefault="00F649A8" w:rsidP="007E1144">
      <w:pPr>
        <w:ind w:left="720" w:hanging="720"/>
        <w:rPr>
          <w:sz w:val="24"/>
          <w:szCs w:val="24"/>
          <w:lang w:val="en-GB"/>
        </w:rPr>
      </w:pPr>
    </w:p>
    <w:p w14:paraId="1F426BE6" w14:textId="77777777" w:rsidR="007E1144" w:rsidRPr="00B92663" w:rsidRDefault="007E1144" w:rsidP="007E1144">
      <w:pPr>
        <w:ind w:left="720" w:hanging="720"/>
        <w:rPr>
          <w:sz w:val="24"/>
          <w:szCs w:val="24"/>
          <w:lang w:val="en-GB"/>
        </w:rPr>
      </w:pPr>
      <w:r>
        <w:rPr>
          <w:sz w:val="24"/>
          <w:szCs w:val="24"/>
          <w:lang w:val="en-GB"/>
        </w:rPr>
        <w:t>3.2.22</w:t>
      </w:r>
      <w:r w:rsidRPr="007E1144">
        <w:rPr>
          <w:sz w:val="24"/>
          <w:szCs w:val="24"/>
          <w:lang w:val="en-GB"/>
        </w:rPr>
        <w:t xml:space="preserve"> </w:t>
      </w:r>
      <w:r w:rsidR="00F649A8" w:rsidRPr="00F649A8">
        <w:rPr>
          <w:sz w:val="24"/>
          <w:szCs w:val="24"/>
          <w:lang w:val="en-GB"/>
        </w:rPr>
        <w:t xml:space="preserve">Ensure that there is a robust process in place for monitoring the number of referrals made, the type of referrals made and ensure that the patient’s registered practice is </w:t>
      </w:r>
      <w:r w:rsidR="00F649A8" w:rsidRPr="00F649A8">
        <w:rPr>
          <w:sz w:val="24"/>
          <w:szCs w:val="24"/>
          <w:lang w:val="en-GB"/>
        </w:rPr>
        <w:lastRenderedPageBreak/>
        <w:t>fully aware of the referral made for the patient.</w:t>
      </w:r>
    </w:p>
    <w:p w14:paraId="52322CA6" w14:textId="77777777" w:rsidR="00E5363D" w:rsidRPr="00B92663" w:rsidRDefault="00E5363D" w:rsidP="00B92663">
      <w:pPr>
        <w:rPr>
          <w:sz w:val="24"/>
          <w:szCs w:val="24"/>
          <w:lang w:val="en-GB"/>
        </w:rPr>
      </w:pPr>
    </w:p>
    <w:p w14:paraId="69E7AAD4" w14:textId="77777777" w:rsidR="00E5363D" w:rsidRPr="00B92663" w:rsidRDefault="00142B22" w:rsidP="00F649A8">
      <w:pPr>
        <w:ind w:left="720" w:hanging="720"/>
        <w:rPr>
          <w:sz w:val="24"/>
          <w:szCs w:val="24"/>
          <w:lang w:val="en-GB"/>
        </w:rPr>
      </w:pPr>
      <w:r w:rsidRPr="00B92663">
        <w:rPr>
          <w:sz w:val="24"/>
          <w:szCs w:val="24"/>
          <w:lang w:val="en-GB"/>
        </w:rPr>
        <w:t>3</w:t>
      </w:r>
      <w:r w:rsidR="00602475" w:rsidRPr="00B92663">
        <w:rPr>
          <w:sz w:val="24"/>
          <w:szCs w:val="24"/>
          <w:lang w:val="en-GB"/>
        </w:rPr>
        <w:t>.2.2</w:t>
      </w:r>
      <w:r w:rsidR="00E5363D" w:rsidRPr="00B92663">
        <w:rPr>
          <w:sz w:val="24"/>
          <w:szCs w:val="24"/>
          <w:lang w:val="en-GB"/>
        </w:rPr>
        <w:t>3</w:t>
      </w:r>
      <w:r w:rsidR="00602475" w:rsidRPr="00B92663">
        <w:rPr>
          <w:sz w:val="24"/>
          <w:szCs w:val="24"/>
          <w:lang w:val="en-GB"/>
        </w:rPr>
        <w:t xml:space="preserve"> </w:t>
      </w:r>
      <w:r w:rsidR="00C063F1" w:rsidRPr="00B92663">
        <w:rPr>
          <w:sz w:val="24"/>
          <w:szCs w:val="24"/>
          <w:lang w:val="en-GB"/>
        </w:rPr>
        <w:t xml:space="preserve">Ensure the </w:t>
      </w:r>
      <w:r w:rsidR="000E6861" w:rsidRPr="00B92663">
        <w:rPr>
          <w:sz w:val="24"/>
          <w:szCs w:val="24"/>
          <w:lang w:val="en-GB"/>
        </w:rPr>
        <w:t>numbers of referrals made are</w:t>
      </w:r>
      <w:r w:rsidR="00C063F1" w:rsidRPr="00B92663">
        <w:rPr>
          <w:sz w:val="24"/>
          <w:szCs w:val="24"/>
          <w:lang w:val="en-GB"/>
        </w:rPr>
        <w:t xml:space="preserve"> read coded to allow the Commissioner to monitor referrals including those made under 2WW protocols. </w:t>
      </w:r>
    </w:p>
    <w:p w14:paraId="77916EA3" w14:textId="77777777" w:rsidR="00C063F1" w:rsidRPr="00B92663" w:rsidRDefault="00C063F1" w:rsidP="00B92663">
      <w:pPr>
        <w:rPr>
          <w:sz w:val="24"/>
          <w:szCs w:val="24"/>
          <w:lang w:val="en-GB"/>
        </w:rPr>
      </w:pPr>
    </w:p>
    <w:p w14:paraId="214E6B70" w14:textId="77777777" w:rsidR="00E5363D" w:rsidRPr="00B92663" w:rsidRDefault="00142B22" w:rsidP="000E6861">
      <w:pPr>
        <w:ind w:left="720" w:hanging="720"/>
        <w:rPr>
          <w:sz w:val="24"/>
          <w:szCs w:val="24"/>
          <w:lang w:val="en-GB"/>
        </w:rPr>
      </w:pPr>
      <w:r w:rsidRPr="00B92663">
        <w:rPr>
          <w:sz w:val="24"/>
          <w:szCs w:val="24"/>
          <w:lang w:val="en-GB"/>
        </w:rPr>
        <w:t>3</w:t>
      </w:r>
      <w:r w:rsidR="00E5363D" w:rsidRPr="00B92663">
        <w:rPr>
          <w:sz w:val="24"/>
          <w:szCs w:val="24"/>
          <w:lang w:val="en-GB"/>
        </w:rPr>
        <w:t>.2.24</w:t>
      </w:r>
      <w:r w:rsidR="006172F0" w:rsidRPr="00B92663">
        <w:rPr>
          <w:sz w:val="24"/>
          <w:szCs w:val="24"/>
          <w:lang w:val="en-GB"/>
        </w:rPr>
        <w:t xml:space="preserve"> </w:t>
      </w:r>
      <w:r w:rsidR="00C00207" w:rsidRPr="00B92663">
        <w:rPr>
          <w:sz w:val="24"/>
          <w:szCs w:val="24"/>
          <w:lang w:val="en-GB"/>
        </w:rPr>
        <w:t>Ensure that clinical audit</w:t>
      </w:r>
      <w:r w:rsidR="00C063F1" w:rsidRPr="00B92663">
        <w:rPr>
          <w:sz w:val="24"/>
          <w:szCs w:val="24"/>
          <w:lang w:val="en-GB"/>
        </w:rPr>
        <w:t>s</w:t>
      </w:r>
      <w:r w:rsidR="00C00207" w:rsidRPr="00B92663">
        <w:rPr>
          <w:sz w:val="24"/>
          <w:szCs w:val="24"/>
          <w:lang w:val="en-GB"/>
        </w:rPr>
        <w:t xml:space="preserve"> </w:t>
      </w:r>
      <w:r w:rsidR="00255210" w:rsidRPr="00B92663">
        <w:rPr>
          <w:sz w:val="24"/>
          <w:szCs w:val="24"/>
          <w:lang w:val="en-GB"/>
        </w:rPr>
        <w:t xml:space="preserve">are </w:t>
      </w:r>
      <w:r w:rsidR="00C00207" w:rsidRPr="00B92663">
        <w:rPr>
          <w:sz w:val="24"/>
          <w:szCs w:val="24"/>
          <w:lang w:val="en-GB"/>
        </w:rPr>
        <w:t xml:space="preserve">completed at agreed </w:t>
      </w:r>
      <w:r w:rsidR="006172F0" w:rsidRPr="00B92663">
        <w:rPr>
          <w:sz w:val="24"/>
          <w:szCs w:val="24"/>
          <w:lang w:val="en-GB"/>
        </w:rPr>
        <w:t xml:space="preserve">intervals </w:t>
      </w:r>
      <w:r w:rsidR="00C063F1" w:rsidRPr="00B92663">
        <w:rPr>
          <w:sz w:val="24"/>
          <w:szCs w:val="24"/>
          <w:lang w:val="en-GB"/>
        </w:rPr>
        <w:t>as defined by the C</w:t>
      </w:r>
      <w:r w:rsidR="00C00207" w:rsidRPr="00B92663">
        <w:rPr>
          <w:sz w:val="24"/>
          <w:szCs w:val="24"/>
          <w:lang w:val="en-GB"/>
        </w:rPr>
        <w:t>ommissioner in line with local and national audit protocols</w:t>
      </w:r>
      <w:r w:rsidR="00255210" w:rsidRPr="00B92663">
        <w:rPr>
          <w:sz w:val="24"/>
          <w:szCs w:val="24"/>
          <w:lang w:val="en-GB"/>
        </w:rPr>
        <w:t>.</w:t>
      </w:r>
    </w:p>
    <w:p w14:paraId="587C63DB" w14:textId="77777777" w:rsidR="00E5363D" w:rsidRPr="00B92663" w:rsidRDefault="00E5363D" w:rsidP="00B92663">
      <w:pPr>
        <w:rPr>
          <w:sz w:val="24"/>
          <w:szCs w:val="24"/>
          <w:lang w:val="en-GB"/>
        </w:rPr>
      </w:pPr>
    </w:p>
    <w:p w14:paraId="370F9CEE" w14:textId="77777777" w:rsidR="004B0473" w:rsidRPr="00B92663" w:rsidRDefault="00142B22" w:rsidP="000E6861">
      <w:pPr>
        <w:ind w:left="720" w:hanging="720"/>
        <w:rPr>
          <w:sz w:val="24"/>
          <w:szCs w:val="24"/>
          <w:lang w:val="en-GB"/>
        </w:rPr>
      </w:pPr>
      <w:r w:rsidRPr="00B92663">
        <w:rPr>
          <w:sz w:val="24"/>
          <w:szCs w:val="24"/>
          <w:lang w:val="en-GB"/>
        </w:rPr>
        <w:t>3</w:t>
      </w:r>
      <w:r w:rsidR="00E5363D" w:rsidRPr="00B92663">
        <w:rPr>
          <w:sz w:val="24"/>
          <w:szCs w:val="24"/>
          <w:lang w:val="en-GB"/>
        </w:rPr>
        <w:t>.2.25</w:t>
      </w:r>
      <w:r w:rsidR="00E5363D" w:rsidRPr="00B92663">
        <w:rPr>
          <w:sz w:val="24"/>
          <w:szCs w:val="24"/>
          <w:lang w:val="en-GB"/>
        </w:rPr>
        <w:tab/>
      </w:r>
      <w:r w:rsidR="004B0473" w:rsidRPr="00B92663">
        <w:rPr>
          <w:sz w:val="24"/>
          <w:szCs w:val="24"/>
          <w:lang w:val="en-GB"/>
        </w:rPr>
        <w:t xml:space="preserve">Ensure </w:t>
      </w:r>
      <w:r w:rsidR="00036ECD" w:rsidRPr="00B92663">
        <w:rPr>
          <w:sz w:val="24"/>
          <w:szCs w:val="24"/>
          <w:lang w:val="en-GB"/>
        </w:rPr>
        <w:t>the P</w:t>
      </w:r>
      <w:r w:rsidR="004B0473" w:rsidRPr="00B92663">
        <w:rPr>
          <w:sz w:val="24"/>
          <w:szCs w:val="24"/>
          <w:lang w:val="en-GB"/>
        </w:rPr>
        <w:t>rovider completes an audit of presentations to determine the number of patients that could have received a service within a community pharmacy setting</w:t>
      </w:r>
      <w:r w:rsidR="00255210" w:rsidRPr="00B92663">
        <w:rPr>
          <w:sz w:val="24"/>
          <w:szCs w:val="24"/>
          <w:lang w:val="en-GB"/>
        </w:rPr>
        <w:t xml:space="preserve"> or an alternative location</w:t>
      </w:r>
      <w:r w:rsidR="004B0473" w:rsidRPr="00B92663">
        <w:rPr>
          <w:sz w:val="24"/>
          <w:szCs w:val="24"/>
          <w:lang w:val="en-GB"/>
        </w:rPr>
        <w:t xml:space="preserve"> and report to the Commissioner </w:t>
      </w:r>
    </w:p>
    <w:p w14:paraId="6D041E2A" w14:textId="77777777" w:rsidR="0064370E" w:rsidRPr="00B92663" w:rsidRDefault="0064370E" w:rsidP="000E6861">
      <w:pPr>
        <w:ind w:left="720" w:hanging="720"/>
        <w:rPr>
          <w:sz w:val="24"/>
          <w:szCs w:val="24"/>
          <w:lang w:val="en-GB"/>
        </w:rPr>
      </w:pPr>
    </w:p>
    <w:p w14:paraId="52062AF1" w14:textId="77777777" w:rsidR="0064370E" w:rsidRPr="00B92663" w:rsidRDefault="00142B22" w:rsidP="000E6861">
      <w:pPr>
        <w:ind w:left="720" w:hanging="720"/>
        <w:rPr>
          <w:sz w:val="24"/>
          <w:szCs w:val="24"/>
          <w:lang w:val="en-GB"/>
        </w:rPr>
      </w:pPr>
      <w:r w:rsidRPr="00B92663">
        <w:rPr>
          <w:sz w:val="24"/>
          <w:szCs w:val="24"/>
          <w:lang w:val="en-GB"/>
        </w:rPr>
        <w:t>3</w:t>
      </w:r>
      <w:r w:rsidR="00E5363D" w:rsidRPr="00B92663">
        <w:rPr>
          <w:sz w:val="24"/>
          <w:szCs w:val="24"/>
          <w:lang w:val="en-GB"/>
        </w:rPr>
        <w:t>.2.26</w:t>
      </w:r>
      <w:r w:rsidR="00D40A4D" w:rsidRPr="00B92663">
        <w:rPr>
          <w:sz w:val="24"/>
          <w:szCs w:val="24"/>
          <w:lang w:val="en-GB"/>
        </w:rPr>
        <w:tab/>
        <w:t>Ensure there are robust employ</w:t>
      </w:r>
      <w:r w:rsidR="00B8237D" w:rsidRPr="00B92663">
        <w:rPr>
          <w:sz w:val="24"/>
          <w:szCs w:val="24"/>
          <w:lang w:val="en-GB"/>
        </w:rPr>
        <w:t xml:space="preserve">ment procedures, </w:t>
      </w:r>
      <w:r w:rsidR="0056677E" w:rsidRPr="00B92663">
        <w:rPr>
          <w:sz w:val="24"/>
          <w:szCs w:val="24"/>
          <w:lang w:val="en-GB"/>
        </w:rPr>
        <w:t xml:space="preserve">including </w:t>
      </w:r>
      <w:r w:rsidR="0064370E" w:rsidRPr="00B92663">
        <w:rPr>
          <w:sz w:val="24"/>
          <w:szCs w:val="24"/>
          <w:lang w:val="en-GB"/>
        </w:rPr>
        <w:t>an up to date induction pack for all new employees</w:t>
      </w:r>
      <w:r w:rsidR="00B8237D" w:rsidRPr="00B92663">
        <w:rPr>
          <w:sz w:val="24"/>
          <w:szCs w:val="24"/>
          <w:lang w:val="en-GB"/>
        </w:rPr>
        <w:t xml:space="preserve"> </w:t>
      </w:r>
    </w:p>
    <w:p w14:paraId="51AA38CA" w14:textId="77777777" w:rsidR="00255210" w:rsidRPr="00B92663" w:rsidRDefault="00255210" w:rsidP="000E6861">
      <w:pPr>
        <w:ind w:left="720" w:hanging="720"/>
        <w:rPr>
          <w:sz w:val="24"/>
          <w:szCs w:val="24"/>
          <w:lang w:val="en-GB"/>
        </w:rPr>
      </w:pPr>
    </w:p>
    <w:p w14:paraId="0A51840A" w14:textId="77777777" w:rsidR="00255210" w:rsidRPr="00B92663" w:rsidRDefault="00142B22" w:rsidP="000E6861">
      <w:pPr>
        <w:ind w:left="720" w:hanging="720"/>
        <w:rPr>
          <w:sz w:val="24"/>
          <w:szCs w:val="24"/>
          <w:lang w:val="en-GB"/>
        </w:rPr>
      </w:pPr>
      <w:r w:rsidRPr="00B92663">
        <w:rPr>
          <w:sz w:val="24"/>
          <w:szCs w:val="24"/>
          <w:lang w:val="en-GB"/>
        </w:rPr>
        <w:t>3</w:t>
      </w:r>
      <w:r w:rsidR="00255210" w:rsidRPr="00B92663">
        <w:rPr>
          <w:sz w:val="24"/>
          <w:szCs w:val="24"/>
          <w:lang w:val="en-GB"/>
        </w:rPr>
        <w:t>.2.27</w:t>
      </w:r>
      <w:r w:rsidR="00255210" w:rsidRPr="00B92663">
        <w:rPr>
          <w:sz w:val="24"/>
          <w:szCs w:val="24"/>
          <w:lang w:val="en-GB"/>
        </w:rPr>
        <w:tab/>
        <w:t>Ensure there are appropriate systems in place to manage staff and to provide feedback on performance</w:t>
      </w:r>
    </w:p>
    <w:p w14:paraId="74432143" w14:textId="77777777" w:rsidR="0064370E" w:rsidRPr="00B92663" w:rsidRDefault="0064370E" w:rsidP="000E6861">
      <w:pPr>
        <w:ind w:left="720" w:hanging="720"/>
        <w:rPr>
          <w:sz w:val="24"/>
          <w:szCs w:val="24"/>
          <w:lang w:val="en-GB"/>
        </w:rPr>
      </w:pPr>
    </w:p>
    <w:p w14:paraId="4E5FF8EE" w14:textId="77777777" w:rsidR="0064370E" w:rsidRPr="00B92663" w:rsidRDefault="00142B22" w:rsidP="000E6861">
      <w:pPr>
        <w:ind w:left="720" w:hanging="720"/>
        <w:rPr>
          <w:sz w:val="24"/>
          <w:szCs w:val="24"/>
          <w:lang w:val="en-GB"/>
        </w:rPr>
      </w:pPr>
      <w:r w:rsidRPr="00B92663">
        <w:rPr>
          <w:sz w:val="24"/>
          <w:szCs w:val="24"/>
          <w:lang w:val="en-GB"/>
        </w:rPr>
        <w:t>3</w:t>
      </w:r>
      <w:r w:rsidR="00E5363D" w:rsidRPr="00B92663">
        <w:rPr>
          <w:sz w:val="24"/>
          <w:szCs w:val="24"/>
          <w:lang w:val="en-GB"/>
        </w:rPr>
        <w:t>.2.2</w:t>
      </w:r>
      <w:r w:rsidR="00255210" w:rsidRPr="00B92663">
        <w:rPr>
          <w:sz w:val="24"/>
          <w:szCs w:val="24"/>
          <w:lang w:val="en-GB"/>
        </w:rPr>
        <w:t>8</w:t>
      </w:r>
      <w:r w:rsidR="0064370E" w:rsidRPr="00B92663">
        <w:rPr>
          <w:sz w:val="24"/>
          <w:szCs w:val="24"/>
          <w:lang w:val="en-GB"/>
        </w:rPr>
        <w:tab/>
        <w:t>Provide training on the use</w:t>
      </w:r>
      <w:r w:rsidR="003B47A4" w:rsidRPr="00B92663">
        <w:rPr>
          <w:sz w:val="24"/>
          <w:szCs w:val="24"/>
          <w:lang w:val="en-GB"/>
        </w:rPr>
        <w:t xml:space="preserve"> of </w:t>
      </w:r>
      <w:r w:rsidR="0056677E" w:rsidRPr="00B92663">
        <w:rPr>
          <w:sz w:val="24"/>
          <w:szCs w:val="24"/>
          <w:lang w:val="en-GB"/>
        </w:rPr>
        <w:t xml:space="preserve">all appropriate </w:t>
      </w:r>
      <w:r w:rsidR="000E6861">
        <w:rPr>
          <w:sz w:val="24"/>
          <w:szCs w:val="24"/>
          <w:lang w:val="en-GB"/>
        </w:rPr>
        <w:t xml:space="preserve">standard operating procedures, </w:t>
      </w:r>
      <w:r w:rsidR="0056677E" w:rsidRPr="00B92663">
        <w:rPr>
          <w:sz w:val="24"/>
          <w:szCs w:val="24"/>
          <w:lang w:val="en-GB"/>
        </w:rPr>
        <w:t xml:space="preserve">IM&amp;T </w:t>
      </w:r>
      <w:r w:rsidR="003B47A4" w:rsidRPr="00B92663">
        <w:rPr>
          <w:sz w:val="24"/>
          <w:szCs w:val="24"/>
          <w:lang w:val="en-GB"/>
        </w:rPr>
        <w:t xml:space="preserve">systems </w:t>
      </w:r>
      <w:r w:rsidR="0056677E" w:rsidRPr="00B92663">
        <w:rPr>
          <w:sz w:val="24"/>
          <w:szCs w:val="24"/>
          <w:lang w:val="en-GB"/>
        </w:rPr>
        <w:t xml:space="preserve">and patient pathways </w:t>
      </w:r>
      <w:r w:rsidR="003B47A4" w:rsidRPr="00B92663">
        <w:rPr>
          <w:sz w:val="24"/>
          <w:szCs w:val="24"/>
          <w:lang w:val="en-GB"/>
        </w:rPr>
        <w:t>within the service</w:t>
      </w:r>
    </w:p>
    <w:p w14:paraId="52DDAA63" w14:textId="77777777" w:rsidR="0064370E" w:rsidRPr="00B92663" w:rsidRDefault="0064370E" w:rsidP="000E6861">
      <w:pPr>
        <w:ind w:left="720" w:hanging="720"/>
        <w:rPr>
          <w:sz w:val="24"/>
          <w:szCs w:val="24"/>
          <w:lang w:val="en-GB"/>
        </w:rPr>
      </w:pPr>
    </w:p>
    <w:p w14:paraId="1CDE6F55" w14:textId="77777777" w:rsidR="00E5363D" w:rsidRPr="00B92663" w:rsidRDefault="00142B22" w:rsidP="000E6861">
      <w:pPr>
        <w:ind w:left="720" w:hanging="720"/>
        <w:rPr>
          <w:sz w:val="24"/>
          <w:szCs w:val="24"/>
          <w:lang w:val="en-GB"/>
        </w:rPr>
      </w:pPr>
      <w:r w:rsidRPr="00B92663">
        <w:rPr>
          <w:sz w:val="24"/>
          <w:szCs w:val="24"/>
          <w:lang w:val="en-GB"/>
        </w:rPr>
        <w:t>3</w:t>
      </w:r>
      <w:r w:rsidR="0064370E" w:rsidRPr="00B92663">
        <w:rPr>
          <w:sz w:val="24"/>
          <w:szCs w:val="24"/>
          <w:lang w:val="en-GB"/>
        </w:rPr>
        <w:t>.2.2</w:t>
      </w:r>
      <w:r w:rsidR="00255210" w:rsidRPr="00B92663">
        <w:rPr>
          <w:sz w:val="24"/>
          <w:szCs w:val="24"/>
          <w:lang w:val="en-GB"/>
        </w:rPr>
        <w:t>9</w:t>
      </w:r>
      <w:r w:rsidR="0064370E" w:rsidRPr="00B92663">
        <w:rPr>
          <w:sz w:val="24"/>
          <w:szCs w:val="24"/>
          <w:lang w:val="en-GB"/>
        </w:rPr>
        <w:tab/>
        <w:t>Ensure there is access to t</w:t>
      </w:r>
      <w:r w:rsidR="000E6861">
        <w:rPr>
          <w:sz w:val="24"/>
          <w:szCs w:val="24"/>
          <w:lang w:val="en-GB"/>
        </w:rPr>
        <w:t xml:space="preserve">he information resources of Luton </w:t>
      </w:r>
      <w:r w:rsidR="0064370E" w:rsidRPr="00B92663">
        <w:rPr>
          <w:sz w:val="24"/>
          <w:szCs w:val="24"/>
          <w:lang w:val="en-GB"/>
        </w:rPr>
        <w:t>CCG signposting to local services and pathways</w:t>
      </w:r>
      <w:r w:rsidR="00C00207" w:rsidRPr="00B92663">
        <w:rPr>
          <w:sz w:val="24"/>
          <w:szCs w:val="24"/>
          <w:lang w:val="en-GB"/>
        </w:rPr>
        <w:t xml:space="preserve">, including those that relate to other primary care services such as </w:t>
      </w:r>
      <w:r w:rsidR="00E5363D" w:rsidRPr="00B92663">
        <w:rPr>
          <w:sz w:val="24"/>
          <w:szCs w:val="24"/>
          <w:lang w:val="en-GB"/>
        </w:rPr>
        <w:t>community pharmacies</w:t>
      </w:r>
    </w:p>
    <w:p w14:paraId="1C61E1C7" w14:textId="77777777" w:rsidR="0064370E" w:rsidRPr="00B92663" w:rsidRDefault="0064370E" w:rsidP="000E6861">
      <w:pPr>
        <w:ind w:left="720" w:hanging="720"/>
        <w:rPr>
          <w:sz w:val="24"/>
          <w:szCs w:val="24"/>
          <w:lang w:val="en-GB"/>
        </w:rPr>
      </w:pPr>
    </w:p>
    <w:p w14:paraId="721F5739" w14:textId="77777777" w:rsidR="0064370E" w:rsidRPr="00B92663" w:rsidRDefault="00142B22" w:rsidP="000E6861">
      <w:pPr>
        <w:ind w:left="720" w:hanging="720"/>
        <w:rPr>
          <w:sz w:val="24"/>
          <w:szCs w:val="24"/>
          <w:lang w:val="en-GB"/>
        </w:rPr>
      </w:pPr>
      <w:r w:rsidRPr="00B92663">
        <w:rPr>
          <w:sz w:val="24"/>
          <w:szCs w:val="24"/>
          <w:lang w:val="en-GB"/>
        </w:rPr>
        <w:t>3</w:t>
      </w:r>
      <w:r w:rsidR="00E5363D" w:rsidRPr="00B92663">
        <w:rPr>
          <w:sz w:val="24"/>
          <w:szCs w:val="24"/>
          <w:lang w:val="en-GB"/>
        </w:rPr>
        <w:t>.2.30</w:t>
      </w:r>
      <w:r w:rsidR="0064370E" w:rsidRPr="00B92663">
        <w:rPr>
          <w:sz w:val="24"/>
          <w:szCs w:val="24"/>
          <w:lang w:val="en-GB"/>
        </w:rPr>
        <w:tab/>
        <w:t xml:space="preserve">Ensure </w:t>
      </w:r>
      <w:r w:rsidR="00A1010B">
        <w:rPr>
          <w:sz w:val="24"/>
          <w:szCs w:val="24"/>
          <w:lang w:val="en-GB"/>
        </w:rPr>
        <w:t xml:space="preserve">information is recorded within the patients’ electronic medical record and </w:t>
      </w:r>
      <w:r w:rsidR="0064370E" w:rsidRPr="00B92663">
        <w:rPr>
          <w:sz w:val="24"/>
          <w:szCs w:val="24"/>
          <w:lang w:val="en-GB"/>
        </w:rPr>
        <w:t xml:space="preserve">the </w:t>
      </w:r>
      <w:r w:rsidR="00543F63" w:rsidRPr="00B92663">
        <w:rPr>
          <w:sz w:val="24"/>
          <w:szCs w:val="24"/>
          <w:lang w:val="en-GB"/>
        </w:rPr>
        <w:t>registered</w:t>
      </w:r>
      <w:r w:rsidR="0064370E" w:rsidRPr="00B92663">
        <w:rPr>
          <w:sz w:val="24"/>
          <w:szCs w:val="24"/>
          <w:lang w:val="en-GB"/>
        </w:rPr>
        <w:t xml:space="preserve"> practice is aware that the patient has been seen in the service and that any outstanding actions to complete referrals are followed up</w:t>
      </w:r>
      <w:r w:rsidR="00DE5C68" w:rsidRPr="00B92663">
        <w:rPr>
          <w:sz w:val="24"/>
          <w:szCs w:val="24"/>
          <w:lang w:val="en-GB"/>
        </w:rPr>
        <w:t xml:space="preserve">, including </w:t>
      </w:r>
      <w:r w:rsidR="00543F63" w:rsidRPr="00B92663">
        <w:rPr>
          <w:sz w:val="24"/>
          <w:szCs w:val="24"/>
          <w:lang w:val="en-GB"/>
        </w:rPr>
        <w:t>referral</w:t>
      </w:r>
      <w:r w:rsidR="003B41CD" w:rsidRPr="00B92663">
        <w:rPr>
          <w:sz w:val="24"/>
          <w:szCs w:val="24"/>
          <w:lang w:val="en-GB"/>
        </w:rPr>
        <w:t>s</w:t>
      </w:r>
      <w:r w:rsidR="00543F63" w:rsidRPr="00B92663">
        <w:rPr>
          <w:sz w:val="24"/>
          <w:szCs w:val="24"/>
          <w:lang w:val="en-GB"/>
        </w:rPr>
        <w:t xml:space="preserve"> relating to </w:t>
      </w:r>
      <w:r w:rsidR="00DE5C68" w:rsidRPr="00B92663">
        <w:rPr>
          <w:sz w:val="24"/>
          <w:szCs w:val="24"/>
          <w:lang w:val="en-GB"/>
        </w:rPr>
        <w:t>social prescribing</w:t>
      </w:r>
    </w:p>
    <w:p w14:paraId="37620DEF" w14:textId="77777777" w:rsidR="0064370E" w:rsidRPr="00B92663" w:rsidRDefault="0064370E" w:rsidP="000E6861">
      <w:pPr>
        <w:ind w:left="720" w:hanging="720"/>
        <w:rPr>
          <w:sz w:val="24"/>
          <w:szCs w:val="24"/>
          <w:lang w:val="en-GB"/>
        </w:rPr>
      </w:pPr>
    </w:p>
    <w:p w14:paraId="47BD56C7" w14:textId="77777777" w:rsidR="0064370E" w:rsidRPr="00B92663" w:rsidRDefault="00142B22" w:rsidP="000E6861">
      <w:pPr>
        <w:ind w:left="720" w:hanging="720"/>
        <w:rPr>
          <w:sz w:val="24"/>
          <w:szCs w:val="24"/>
          <w:lang w:val="en-GB"/>
        </w:rPr>
      </w:pPr>
      <w:r w:rsidRPr="00B92663">
        <w:rPr>
          <w:sz w:val="24"/>
          <w:szCs w:val="24"/>
          <w:lang w:val="en-GB"/>
        </w:rPr>
        <w:t>3</w:t>
      </w:r>
      <w:r w:rsidR="00E5363D" w:rsidRPr="00B92663">
        <w:rPr>
          <w:sz w:val="24"/>
          <w:szCs w:val="24"/>
          <w:lang w:val="en-GB"/>
        </w:rPr>
        <w:t>.2.3</w:t>
      </w:r>
      <w:r w:rsidR="003B41CD" w:rsidRPr="00B92663">
        <w:rPr>
          <w:sz w:val="24"/>
          <w:szCs w:val="24"/>
          <w:lang w:val="en-GB"/>
        </w:rPr>
        <w:t>1</w:t>
      </w:r>
      <w:r w:rsidR="000D73C0" w:rsidRPr="00B92663">
        <w:rPr>
          <w:sz w:val="24"/>
          <w:szCs w:val="24"/>
          <w:lang w:val="en-GB"/>
        </w:rPr>
        <w:tab/>
        <w:t>Ensure a</w:t>
      </w:r>
      <w:r w:rsidR="0064370E" w:rsidRPr="00B92663">
        <w:rPr>
          <w:sz w:val="24"/>
          <w:szCs w:val="24"/>
          <w:lang w:val="en-GB"/>
        </w:rPr>
        <w:t xml:space="preserve"> proport</w:t>
      </w:r>
      <w:r w:rsidR="000D73C0" w:rsidRPr="00B92663">
        <w:rPr>
          <w:sz w:val="24"/>
          <w:szCs w:val="24"/>
          <w:lang w:val="en-GB"/>
        </w:rPr>
        <w:t>ion of appointment slots are</w:t>
      </w:r>
      <w:r w:rsidR="0064370E" w:rsidRPr="00B92663">
        <w:rPr>
          <w:sz w:val="24"/>
          <w:szCs w:val="24"/>
          <w:lang w:val="en-GB"/>
        </w:rPr>
        <w:t xml:space="preserve"> bookable online or via the </w:t>
      </w:r>
      <w:r w:rsidR="0064370E" w:rsidRPr="00B92663">
        <w:rPr>
          <w:noProof/>
          <w:sz w:val="24"/>
          <w:szCs w:val="24"/>
          <w:lang w:val="en-GB"/>
        </w:rPr>
        <w:t>patients</w:t>
      </w:r>
      <w:r w:rsidR="0064370E" w:rsidRPr="00B92663">
        <w:rPr>
          <w:sz w:val="24"/>
          <w:szCs w:val="24"/>
          <w:lang w:val="en-GB"/>
        </w:rPr>
        <w:t xml:space="preserve"> registered practice</w:t>
      </w:r>
    </w:p>
    <w:p w14:paraId="45B6D8AC" w14:textId="77777777" w:rsidR="0064370E" w:rsidRPr="00B92663" w:rsidRDefault="0064370E" w:rsidP="000E6861">
      <w:pPr>
        <w:ind w:left="720" w:hanging="720"/>
        <w:rPr>
          <w:sz w:val="24"/>
          <w:szCs w:val="24"/>
          <w:lang w:val="en-GB"/>
        </w:rPr>
      </w:pPr>
    </w:p>
    <w:p w14:paraId="12A32A29" w14:textId="77777777" w:rsidR="0064370E" w:rsidRPr="00B92663" w:rsidRDefault="00142B22" w:rsidP="000E6861">
      <w:pPr>
        <w:ind w:left="720" w:hanging="720"/>
        <w:rPr>
          <w:sz w:val="24"/>
          <w:szCs w:val="24"/>
          <w:lang w:val="en-GB"/>
        </w:rPr>
      </w:pPr>
      <w:r w:rsidRPr="00B92663">
        <w:rPr>
          <w:sz w:val="24"/>
          <w:szCs w:val="24"/>
          <w:lang w:val="en-GB"/>
        </w:rPr>
        <w:t>3</w:t>
      </w:r>
      <w:r w:rsidR="00E5363D" w:rsidRPr="00B92663">
        <w:rPr>
          <w:sz w:val="24"/>
          <w:szCs w:val="24"/>
          <w:lang w:val="en-GB"/>
        </w:rPr>
        <w:t>.2.3</w:t>
      </w:r>
      <w:r w:rsidR="003B41CD" w:rsidRPr="00B92663">
        <w:rPr>
          <w:sz w:val="24"/>
          <w:szCs w:val="24"/>
          <w:lang w:val="en-GB"/>
        </w:rPr>
        <w:t>2</w:t>
      </w:r>
      <w:r w:rsidR="000D73C0" w:rsidRPr="00B92663">
        <w:rPr>
          <w:sz w:val="24"/>
          <w:szCs w:val="24"/>
          <w:lang w:val="en-GB"/>
        </w:rPr>
        <w:tab/>
        <w:t>Ensure a</w:t>
      </w:r>
      <w:r w:rsidR="0064370E" w:rsidRPr="00B92663">
        <w:rPr>
          <w:sz w:val="24"/>
          <w:szCs w:val="24"/>
          <w:lang w:val="en-GB"/>
        </w:rPr>
        <w:t xml:space="preserve"> proportion of appointment sl</w:t>
      </w:r>
      <w:r w:rsidR="000D73C0" w:rsidRPr="00B92663">
        <w:rPr>
          <w:sz w:val="24"/>
          <w:szCs w:val="24"/>
          <w:lang w:val="en-GB"/>
        </w:rPr>
        <w:t xml:space="preserve">ots are </w:t>
      </w:r>
      <w:r w:rsidR="00D40A4D" w:rsidRPr="00B92663">
        <w:rPr>
          <w:sz w:val="24"/>
          <w:szCs w:val="24"/>
          <w:lang w:val="en-GB"/>
        </w:rPr>
        <w:t>available for booking by NHS</w:t>
      </w:r>
      <w:r w:rsidR="00D46405" w:rsidRPr="00B92663">
        <w:rPr>
          <w:sz w:val="24"/>
          <w:szCs w:val="24"/>
          <w:lang w:val="en-GB"/>
        </w:rPr>
        <w:t xml:space="preserve"> 111 </w:t>
      </w:r>
      <w:r w:rsidR="00D40A4D" w:rsidRPr="00B92663">
        <w:rPr>
          <w:sz w:val="24"/>
          <w:szCs w:val="24"/>
          <w:lang w:val="en-GB"/>
        </w:rPr>
        <w:t>and other appropriate stakeholders</w:t>
      </w:r>
      <w:r w:rsidR="00BC37AB" w:rsidRPr="00B92663">
        <w:rPr>
          <w:sz w:val="24"/>
          <w:szCs w:val="24"/>
          <w:lang w:val="en-GB"/>
        </w:rPr>
        <w:t xml:space="preserve">. Levels will be agreed locally with commissioners, with recognition of the potential need to flex at times of </w:t>
      </w:r>
      <w:r w:rsidR="00BC37AB" w:rsidRPr="00B92663">
        <w:rPr>
          <w:noProof/>
          <w:sz w:val="24"/>
          <w:szCs w:val="24"/>
          <w:lang w:val="en-GB"/>
        </w:rPr>
        <w:t>surge</w:t>
      </w:r>
      <w:r w:rsidR="00241FDA" w:rsidRPr="00B92663">
        <w:rPr>
          <w:noProof/>
          <w:sz w:val="24"/>
          <w:szCs w:val="24"/>
          <w:lang w:val="en-GB"/>
        </w:rPr>
        <w:t>/</w:t>
      </w:r>
      <w:r w:rsidR="00BC37AB" w:rsidRPr="00B92663">
        <w:rPr>
          <w:noProof/>
          <w:sz w:val="24"/>
          <w:szCs w:val="24"/>
          <w:lang w:val="en-GB"/>
        </w:rPr>
        <w:t>resilience</w:t>
      </w:r>
    </w:p>
    <w:p w14:paraId="18951B0C" w14:textId="77777777" w:rsidR="00B1598E" w:rsidRPr="00B92663" w:rsidRDefault="00B1598E" w:rsidP="00B92663">
      <w:pPr>
        <w:rPr>
          <w:sz w:val="24"/>
          <w:szCs w:val="24"/>
          <w:lang w:val="en-GB"/>
        </w:rPr>
      </w:pPr>
    </w:p>
    <w:p w14:paraId="2B3B5F05" w14:textId="77777777" w:rsidR="00B1598E" w:rsidRDefault="00142B22" w:rsidP="00B92663">
      <w:pPr>
        <w:rPr>
          <w:sz w:val="24"/>
          <w:szCs w:val="24"/>
          <w:lang w:val="en-GB"/>
        </w:rPr>
      </w:pPr>
      <w:r w:rsidRPr="00B92663">
        <w:rPr>
          <w:sz w:val="24"/>
          <w:szCs w:val="24"/>
          <w:lang w:val="en-GB"/>
        </w:rPr>
        <w:t>3</w:t>
      </w:r>
      <w:r w:rsidR="00B1598E" w:rsidRPr="00B92663">
        <w:rPr>
          <w:sz w:val="24"/>
          <w:szCs w:val="24"/>
          <w:lang w:val="en-GB"/>
        </w:rPr>
        <w:t>.2.3</w:t>
      </w:r>
      <w:r w:rsidR="003B41CD" w:rsidRPr="00B92663">
        <w:rPr>
          <w:sz w:val="24"/>
          <w:szCs w:val="24"/>
          <w:lang w:val="en-GB"/>
        </w:rPr>
        <w:t>3</w:t>
      </w:r>
      <w:r w:rsidR="00B1598E" w:rsidRPr="00B92663">
        <w:rPr>
          <w:sz w:val="24"/>
          <w:szCs w:val="24"/>
          <w:lang w:val="en-GB"/>
        </w:rPr>
        <w:tab/>
        <w:t>Work with the CCG to ensure the service is promoted amongst the local community</w:t>
      </w:r>
    </w:p>
    <w:p w14:paraId="1FB91D7B" w14:textId="77777777" w:rsidR="000E6861" w:rsidRDefault="000E6861" w:rsidP="00B92663">
      <w:pPr>
        <w:rPr>
          <w:sz w:val="24"/>
          <w:szCs w:val="24"/>
          <w:lang w:val="en-GB"/>
        </w:rPr>
      </w:pPr>
    </w:p>
    <w:p w14:paraId="1BACC948" w14:textId="77777777" w:rsidR="000E6861" w:rsidRPr="00B92663" w:rsidRDefault="000E6861" w:rsidP="000E6861">
      <w:pPr>
        <w:ind w:left="720" w:hanging="720"/>
        <w:rPr>
          <w:sz w:val="24"/>
          <w:szCs w:val="24"/>
          <w:lang w:val="en-GB"/>
        </w:rPr>
      </w:pPr>
      <w:r>
        <w:rPr>
          <w:sz w:val="24"/>
          <w:szCs w:val="24"/>
          <w:lang w:val="en-GB"/>
        </w:rPr>
        <w:t>3.2.34</w:t>
      </w:r>
      <w:r>
        <w:rPr>
          <w:sz w:val="24"/>
          <w:szCs w:val="24"/>
          <w:lang w:val="en-GB"/>
        </w:rPr>
        <w:tab/>
        <w:t>Ensure every Practice in Luton has advertised extended access services via posters and on their practice websites</w:t>
      </w:r>
      <w:r w:rsidR="00A1010B">
        <w:rPr>
          <w:sz w:val="24"/>
          <w:szCs w:val="24"/>
          <w:lang w:val="en-GB"/>
        </w:rPr>
        <w:t>, monitor this via monthly audit</w:t>
      </w:r>
    </w:p>
    <w:p w14:paraId="4EB2A194" w14:textId="77777777" w:rsidR="007908EF" w:rsidRPr="00B92663" w:rsidRDefault="007908EF" w:rsidP="00B92663">
      <w:pPr>
        <w:rPr>
          <w:sz w:val="24"/>
          <w:szCs w:val="24"/>
          <w:lang w:val="en-GB"/>
        </w:rPr>
      </w:pPr>
    </w:p>
    <w:p w14:paraId="35ED7D1D" w14:textId="77777777" w:rsidR="00097927" w:rsidRPr="00B92663" w:rsidRDefault="00142B22" w:rsidP="000E6861">
      <w:pPr>
        <w:ind w:left="720" w:hanging="720"/>
        <w:rPr>
          <w:sz w:val="24"/>
          <w:szCs w:val="24"/>
          <w:lang w:val="en-GB"/>
        </w:rPr>
      </w:pPr>
      <w:r w:rsidRPr="00B92663">
        <w:rPr>
          <w:sz w:val="24"/>
          <w:szCs w:val="24"/>
          <w:lang w:val="en-GB"/>
        </w:rPr>
        <w:t>3</w:t>
      </w:r>
      <w:r w:rsidR="003B41CD" w:rsidRPr="00B92663">
        <w:rPr>
          <w:sz w:val="24"/>
          <w:szCs w:val="24"/>
          <w:lang w:val="en-GB"/>
        </w:rPr>
        <w:t>.2.3</w:t>
      </w:r>
      <w:r w:rsidR="000E6861">
        <w:rPr>
          <w:sz w:val="24"/>
          <w:szCs w:val="24"/>
          <w:lang w:val="en-GB"/>
        </w:rPr>
        <w:t>5</w:t>
      </w:r>
      <w:r w:rsidR="007908EF" w:rsidRPr="00B92663">
        <w:rPr>
          <w:sz w:val="24"/>
          <w:szCs w:val="24"/>
          <w:lang w:val="en-GB"/>
        </w:rPr>
        <w:tab/>
        <w:t>Ensure robust and ongoing engagement with patients and the local community. This should include</w:t>
      </w:r>
      <w:r w:rsidR="00550105" w:rsidRPr="00B92663">
        <w:rPr>
          <w:sz w:val="24"/>
          <w:szCs w:val="24"/>
          <w:lang w:val="en-GB"/>
        </w:rPr>
        <w:t>:</w:t>
      </w:r>
    </w:p>
    <w:p w14:paraId="72E58CE9" w14:textId="77777777" w:rsidR="007908EF" w:rsidRPr="00FC4574" w:rsidRDefault="007908EF" w:rsidP="00FC4574">
      <w:pPr>
        <w:pStyle w:val="ListParagraph"/>
        <w:numPr>
          <w:ilvl w:val="0"/>
          <w:numId w:val="34"/>
        </w:numPr>
        <w:rPr>
          <w:sz w:val="24"/>
          <w:szCs w:val="24"/>
          <w:lang w:val="en-GB"/>
        </w:rPr>
      </w:pPr>
      <w:r w:rsidRPr="00FC4574">
        <w:rPr>
          <w:sz w:val="24"/>
          <w:szCs w:val="24"/>
          <w:lang w:val="en-GB"/>
        </w:rPr>
        <w:t xml:space="preserve">Provider promotion, development and </w:t>
      </w:r>
      <w:r w:rsidR="00121EA3" w:rsidRPr="00FC4574">
        <w:rPr>
          <w:sz w:val="24"/>
          <w:szCs w:val="24"/>
          <w:lang w:val="en-GB"/>
        </w:rPr>
        <w:t>appropriate enhancement of the s</w:t>
      </w:r>
      <w:r w:rsidRPr="00FC4574">
        <w:rPr>
          <w:sz w:val="24"/>
          <w:szCs w:val="24"/>
          <w:lang w:val="en-GB"/>
        </w:rPr>
        <w:t>ervice via a patient participation group and a range of communication platforms</w:t>
      </w:r>
    </w:p>
    <w:p w14:paraId="6B5BBC81" w14:textId="77777777" w:rsidR="00097927" w:rsidRPr="00097927" w:rsidRDefault="007908EF" w:rsidP="00097927">
      <w:pPr>
        <w:pStyle w:val="ListParagraph"/>
        <w:numPr>
          <w:ilvl w:val="0"/>
          <w:numId w:val="34"/>
        </w:numPr>
        <w:rPr>
          <w:sz w:val="24"/>
          <w:szCs w:val="24"/>
          <w:lang w:val="en-GB"/>
        </w:rPr>
      </w:pPr>
      <w:r w:rsidRPr="00FC4574">
        <w:rPr>
          <w:sz w:val="24"/>
          <w:szCs w:val="24"/>
          <w:lang w:val="en-GB"/>
        </w:rPr>
        <w:t>Provision of infor</w:t>
      </w:r>
      <w:r w:rsidR="00121EA3" w:rsidRPr="00FC4574">
        <w:rPr>
          <w:sz w:val="24"/>
          <w:szCs w:val="24"/>
          <w:lang w:val="en-GB"/>
        </w:rPr>
        <w:t>mation on how to travel to the s</w:t>
      </w:r>
      <w:r w:rsidRPr="00FC4574">
        <w:rPr>
          <w:sz w:val="24"/>
          <w:szCs w:val="24"/>
          <w:lang w:val="en-GB"/>
        </w:rPr>
        <w:t>ervice</w:t>
      </w:r>
      <w:r w:rsidR="00416ACD" w:rsidRPr="00FC4574">
        <w:rPr>
          <w:sz w:val="24"/>
          <w:szCs w:val="24"/>
          <w:lang w:val="en-GB"/>
        </w:rPr>
        <w:t xml:space="preserve"> if patients are not familiar </w:t>
      </w:r>
      <w:r w:rsidR="00241FDA" w:rsidRPr="00FC4574">
        <w:rPr>
          <w:noProof/>
          <w:sz w:val="24"/>
          <w:szCs w:val="24"/>
          <w:lang w:val="en-GB"/>
        </w:rPr>
        <w:lastRenderedPageBreak/>
        <w:t>with</w:t>
      </w:r>
      <w:r w:rsidR="00FC4574">
        <w:rPr>
          <w:sz w:val="24"/>
          <w:szCs w:val="24"/>
          <w:lang w:val="en-GB"/>
        </w:rPr>
        <w:t xml:space="preserve"> the location of the service</w:t>
      </w:r>
    </w:p>
    <w:p w14:paraId="395B966D" w14:textId="77777777" w:rsidR="003F237D" w:rsidRPr="002D5D17" w:rsidRDefault="003F237D" w:rsidP="00C85B8E">
      <w:pPr>
        <w:spacing w:before="5"/>
        <w:jc w:val="both"/>
        <w:rPr>
          <w:rFonts w:eastAsia="Times New Roman" w:cs="Arial"/>
          <w:sz w:val="24"/>
          <w:szCs w:val="24"/>
          <w:lang w:val="en-GB"/>
        </w:rPr>
      </w:pPr>
    </w:p>
    <w:p w14:paraId="09A6AD4A" w14:textId="77777777" w:rsidR="0064370E" w:rsidRPr="002D5D17" w:rsidRDefault="00142B22" w:rsidP="00C85B8E">
      <w:pPr>
        <w:spacing w:before="5"/>
        <w:jc w:val="both"/>
        <w:rPr>
          <w:rFonts w:eastAsia="Times New Roman" w:cs="Arial"/>
          <w:b/>
          <w:sz w:val="24"/>
          <w:szCs w:val="24"/>
          <w:lang w:val="en-GB"/>
        </w:rPr>
      </w:pPr>
      <w:r>
        <w:rPr>
          <w:rFonts w:eastAsia="Times New Roman" w:cs="Arial"/>
          <w:b/>
          <w:sz w:val="24"/>
          <w:szCs w:val="24"/>
          <w:lang w:val="en-GB"/>
        </w:rPr>
        <w:t>3</w:t>
      </w:r>
      <w:r w:rsidR="00986490" w:rsidRPr="002D5D17">
        <w:rPr>
          <w:rFonts w:eastAsia="Times New Roman" w:cs="Arial"/>
          <w:b/>
          <w:sz w:val="24"/>
          <w:szCs w:val="24"/>
          <w:lang w:val="en-GB"/>
        </w:rPr>
        <w:t>.3</w:t>
      </w:r>
      <w:r w:rsidR="00986490" w:rsidRPr="002D5D17">
        <w:rPr>
          <w:rFonts w:eastAsia="Times New Roman" w:cs="Arial"/>
          <w:b/>
          <w:sz w:val="24"/>
          <w:szCs w:val="24"/>
          <w:lang w:val="en-GB"/>
        </w:rPr>
        <w:tab/>
        <w:t>Contract Term</w:t>
      </w:r>
    </w:p>
    <w:p w14:paraId="5A52B39E" w14:textId="77777777" w:rsidR="0064370E" w:rsidRPr="002D5D17" w:rsidRDefault="0064370E" w:rsidP="00C85B8E">
      <w:pPr>
        <w:spacing w:before="5"/>
        <w:jc w:val="both"/>
        <w:rPr>
          <w:rFonts w:eastAsia="Times New Roman" w:cs="Arial"/>
          <w:sz w:val="24"/>
          <w:szCs w:val="24"/>
          <w:lang w:val="en-GB"/>
        </w:rPr>
      </w:pPr>
    </w:p>
    <w:p w14:paraId="31C19608" w14:textId="77777777" w:rsidR="0064370E" w:rsidRPr="002D5D17" w:rsidRDefault="00577D23" w:rsidP="00501EAD">
      <w:pPr>
        <w:spacing w:before="5"/>
        <w:ind w:left="720" w:hanging="720"/>
        <w:jc w:val="both"/>
        <w:rPr>
          <w:rFonts w:eastAsia="Times New Roman" w:cs="Arial"/>
          <w:sz w:val="24"/>
          <w:szCs w:val="24"/>
          <w:lang w:val="en-GB"/>
        </w:rPr>
      </w:pPr>
      <w:r>
        <w:rPr>
          <w:rFonts w:eastAsia="Times New Roman" w:cs="Arial"/>
          <w:sz w:val="24"/>
          <w:szCs w:val="24"/>
          <w:lang w:val="en-GB"/>
        </w:rPr>
        <w:t>3.3.1</w:t>
      </w:r>
      <w:r w:rsidR="008F23FB" w:rsidRPr="002D5D17">
        <w:rPr>
          <w:rFonts w:eastAsia="Times New Roman" w:cs="Arial"/>
          <w:sz w:val="24"/>
          <w:szCs w:val="24"/>
          <w:lang w:val="en-GB"/>
        </w:rPr>
        <w:tab/>
      </w:r>
      <w:r w:rsidR="0064370E" w:rsidRPr="002D5D17">
        <w:rPr>
          <w:rFonts w:eastAsia="Times New Roman" w:cs="Arial"/>
          <w:sz w:val="24"/>
          <w:szCs w:val="24"/>
          <w:lang w:val="en-GB"/>
        </w:rPr>
        <w:t>The co</w:t>
      </w:r>
      <w:r w:rsidR="007908EF" w:rsidRPr="002D5D17">
        <w:rPr>
          <w:rFonts w:eastAsia="Times New Roman" w:cs="Arial"/>
          <w:sz w:val="24"/>
          <w:szCs w:val="24"/>
          <w:lang w:val="en-GB"/>
        </w:rPr>
        <w:t>ntract will last for a term of t</w:t>
      </w:r>
      <w:r w:rsidR="000E6861">
        <w:rPr>
          <w:rFonts w:eastAsia="Times New Roman" w:cs="Arial"/>
          <w:sz w:val="24"/>
          <w:szCs w:val="24"/>
          <w:lang w:val="en-GB"/>
        </w:rPr>
        <w:t>wo</w:t>
      </w:r>
      <w:r w:rsidR="0064370E" w:rsidRPr="002D5D17">
        <w:rPr>
          <w:rFonts w:eastAsia="Times New Roman" w:cs="Arial"/>
          <w:sz w:val="24"/>
          <w:szCs w:val="24"/>
          <w:lang w:val="en-GB"/>
        </w:rPr>
        <w:t xml:space="preserve"> years</w:t>
      </w:r>
      <w:r w:rsidR="00F37141" w:rsidRPr="002D5D17">
        <w:rPr>
          <w:rFonts w:eastAsia="Times New Roman" w:cs="Arial"/>
          <w:sz w:val="24"/>
          <w:szCs w:val="24"/>
          <w:lang w:val="en-GB"/>
        </w:rPr>
        <w:t xml:space="preserve"> </w:t>
      </w:r>
      <w:r w:rsidR="003914E9" w:rsidRPr="002D5D17">
        <w:rPr>
          <w:rFonts w:cs="Arial"/>
          <w:sz w:val="24"/>
          <w:szCs w:val="24"/>
          <w:lang w:val="en-GB"/>
        </w:rPr>
        <w:t>with the option to extend for up to two</w:t>
      </w:r>
      <w:r w:rsidR="00F37141" w:rsidRPr="002D5D17">
        <w:rPr>
          <w:rFonts w:cs="Arial"/>
          <w:sz w:val="24"/>
          <w:szCs w:val="24"/>
          <w:lang w:val="en-GB"/>
        </w:rPr>
        <w:t xml:space="preserve"> </w:t>
      </w:r>
      <w:r w:rsidR="00543F63" w:rsidRPr="002D5D17">
        <w:rPr>
          <w:rFonts w:cs="Arial"/>
          <w:sz w:val="24"/>
          <w:szCs w:val="24"/>
          <w:lang w:val="en-GB"/>
        </w:rPr>
        <w:t xml:space="preserve">further </w:t>
      </w:r>
      <w:r w:rsidR="00F37141" w:rsidRPr="002D5D17">
        <w:rPr>
          <w:rFonts w:cs="Arial"/>
          <w:sz w:val="24"/>
          <w:szCs w:val="24"/>
          <w:lang w:val="en-GB"/>
        </w:rPr>
        <w:t>years</w:t>
      </w:r>
      <w:r w:rsidR="0064370E" w:rsidRPr="002D5D17">
        <w:rPr>
          <w:rFonts w:eastAsia="Times New Roman" w:cs="Arial"/>
          <w:sz w:val="24"/>
          <w:szCs w:val="24"/>
          <w:lang w:val="en-GB"/>
        </w:rPr>
        <w:t>. The se</w:t>
      </w:r>
      <w:r w:rsidR="007908EF" w:rsidRPr="002D5D17">
        <w:rPr>
          <w:rFonts w:eastAsia="Times New Roman" w:cs="Arial"/>
          <w:sz w:val="24"/>
          <w:szCs w:val="24"/>
          <w:lang w:val="en-GB"/>
        </w:rPr>
        <w:t xml:space="preserve">rvices will be </w:t>
      </w:r>
      <w:r w:rsidR="00543F63" w:rsidRPr="002D5D17">
        <w:rPr>
          <w:rFonts w:eastAsia="Times New Roman" w:cs="Arial"/>
          <w:sz w:val="24"/>
          <w:szCs w:val="24"/>
          <w:lang w:val="en-GB"/>
        </w:rPr>
        <w:t xml:space="preserve">formally </w:t>
      </w:r>
      <w:r w:rsidR="007908EF" w:rsidRPr="002D5D17">
        <w:rPr>
          <w:rFonts w:eastAsia="Times New Roman" w:cs="Arial"/>
          <w:sz w:val="24"/>
          <w:szCs w:val="24"/>
          <w:lang w:val="en-GB"/>
        </w:rPr>
        <w:t xml:space="preserve">reviewed after </w:t>
      </w:r>
      <w:r w:rsidR="000E6861">
        <w:rPr>
          <w:rFonts w:eastAsia="Times New Roman" w:cs="Arial"/>
          <w:sz w:val="24"/>
          <w:szCs w:val="24"/>
          <w:lang w:val="en-GB"/>
        </w:rPr>
        <w:t xml:space="preserve">six and </w:t>
      </w:r>
      <w:r w:rsidR="007908EF" w:rsidRPr="002D5D17">
        <w:rPr>
          <w:rFonts w:eastAsia="Times New Roman" w:cs="Arial"/>
          <w:sz w:val="24"/>
          <w:szCs w:val="24"/>
          <w:lang w:val="en-GB"/>
        </w:rPr>
        <w:t>twelve</w:t>
      </w:r>
      <w:r w:rsidR="0064370E" w:rsidRPr="002D5D17">
        <w:rPr>
          <w:rFonts w:eastAsia="Times New Roman" w:cs="Arial"/>
          <w:sz w:val="24"/>
          <w:szCs w:val="24"/>
          <w:lang w:val="en-GB"/>
        </w:rPr>
        <w:t xml:space="preserve"> months of the services being operational</w:t>
      </w:r>
      <w:r w:rsidR="007908EF" w:rsidRPr="002D5D17">
        <w:rPr>
          <w:rFonts w:eastAsia="Times New Roman" w:cs="Arial"/>
          <w:sz w:val="24"/>
          <w:szCs w:val="24"/>
          <w:lang w:val="en-GB"/>
        </w:rPr>
        <w:t>, and at regular intervals thereafter.</w:t>
      </w:r>
    </w:p>
    <w:p w14:paraId="6AA57E61" w14:textId="77777777" w:rsidR="007908EF" w:rsidRPr="002D5D17" w:rsidRDefault="007908EF" w:rsidP="008F23FB">
      <w:pPr>
        <w:tabs>
          <w:tab w:val="left" w:pos="851"/>
        </w:tabs>
        <w:spacing w:before="5"/>
        <w:jc w:val="both"/>
        <w:rPr>
          <w:rFonts w:eastAsia="Times New Roman" w:cs="Arial"/>
          <w:b/>
          <w:sz w:val="24"/>
          <w:szCs w:val="24"/>
          <w:lang w:val="en-GB"/>
        </w:rPr>
      </w:pPr>
    </w:p>
    <w:p w14:paraId="69EE4865" w14:textId="77777777" w:rsidR="0064370E" w:rsidRPr="002D5D17" w:rsidRDefault="00142B22" w:rsidP="00501EAD">
      <w:pPr>
        <w:tabs>
          <w:tab w:val="left" w:pos="709"/>
        </w:tabs>
        <w:spacing w:before="5"/>
        <w:jc w:val="both"/>
        <w:rPr>
          <w:rFonts w:eastAsia="Times New Roman" w:cs="Arial"/>
          <w:b/>
          <w:sz w:val="24"/>
          <w:szCs w:val="24"/>
          <w:lang w:val="en-GB"/>
        </w:rPr>
      </w:pPr>
      <w:r>
        <w:rPr>
          <w:rFonts w:eastAsia="Times New Roman" w:cs="Arial"/>
          <w:b/>
          <w:sz w:val="24"/>
          <w:szCs w:val="24"/>
          <w:lang w:val="en-GB"/>
        </w:rPr>
        <w:t>3</w:t>
      </w:r>
      <w:r w:rsidR="0064370E" w:rsidRPr="002D5D17">
        <w:rPr>
          <w:rFonts w:eastAsia="Times New Roman" w:cs="Arial"/>
          <w:b/>
          <w:sz w:val="24"/>
          <w:szCs w:val="24"/>
          <w:lang w:val="en-GB"/>
        </w:rPr>
        <w:t>.4</w:t>
      </w:r>
      <w:r w:rsidR="0064370E" w:rsidRPr="002D5D17">
        <w:rPr>
          <w:rFonts w:eastAsia="Times New Roman" w:cs="Arial"/>
          <w:b/>
          <w:sz w:val="24"/>
          <w:szCs w:val="24"/>
          <w:lang w:val="en-GB"/>
        </w:rPr>
        <w:tab/>
        <w:t xml:space="preserve">Population </w:t>
      </w:r>
      <w:r w:rsidR="006A3079" w:rsidRPr="002D5D17">
        <w:rPr>
          <w:rFonts w:eastAsia="Times New Roman" w:cs="Arial"/>
          <w:b/>
          <w:sz w:val="24"/>
          <w:szCs w:val="24"/>
          <w:lang w:val="en-GB"/>
        </w:rPr>
        <w:t>C</w:t>
      </w:r>
      <w:r w:rsidR="0064370E" w:rsidRPr="002D5D17">
        <w:rPr>
          <w:rFonts w:eastAsia="Times New Roman" w:cs="Arial"/>
          <w:b/>
          <w:sz w:val="24"/>
          <w:szCs w:val="24"/>
          <w:lang w:val="en-GB"/>
        </w:rPr>
        <w:t>overed</w:t>
      </w:r>
    </w:p>
    <w:p w14:paraId="755C3FE0" w14:textId="77777777" w:rsidR="0064370E" w:rsidRPr="002D5D17" w:rsidRDefault="0064370E" w:rsidP="008F23FB">
      <w:pPr>
        <w:tabs>
          <w:tab w:val="left" w:pos="851"/>
        </w:tabs>
        <w:spacing w:before="5"/>
        <w:jc w:val="both"/>
        <w:rPr>
          <w:rFonts w:eastAsia="Times New Roman" w:cs="Arial"/>
          <w:sz w:val="24"/>
          <w:szCs w:val="24"/>
          <w:lang w:val="en-GB"/>
        </w:rPr>
      </w:pPr>
    </w:p>
    <w:p w14:paraId="6F0B77DF" w14:textId="77777777" w:rsidR="0064370E" w:rsidRPr="002D5D17" w:rsidRDefault="00577D23" w:rsidP="00501EAD">
      <w:pPr>
        <w:tabs>
          <w:tab w:val="left" w:pos="851"/>
        </w:tabs>
        <w:spacing w:before="5"/>
        <w:ind w:left="720" w:hanging="720"/>
        <w:jc w:val="both"/>
        <w:rPr>
          <w:rFonts w:eastAsia="Times New Roman" w:cs="Arial"/>
          <w:sz w:val="24"/>
          <w:szCs w:val="24"/>
          <w:lang w:val="en-GB"/>
        </w:rPr>
      </w:pPr>
      <w:r>
        <w:rPr>
          <w:rFonts w:eastAsia="Times New Roman" w:cs="Arial"/>
          <w:sz w:val="24"/>
          <w:szCs w:val="24"/>
          <w:lang w:val="en-GB"/>
        </w:rPr>
        <w:t>3</w:t>
      </w:r>
      <w:r w:rsidR="0064370E" w:rsidRPr="002D5D17">
        <w:rPr>
          <w:rFonts w:eastAsia="Times New Roman" w:cs="Arial"/>
          <w:sz w:val="24"/>
          <w:szCs w:val="24"/>
          <w:lang w:val="en-GB"/>
        </w:rPr>
        <w:t>.4.1</w:t>
      </w:r>
      <w:r w:rsidR="0064370E" w:rsidRPr="002D5D17">
        <w:rPr>
          <w:rFonts w:eastAsia="Times New Roman" w:cs="Arial"/>
          <w:sz w:val="24"/>
          <w:szCs w:val="24"/>
          <w:lang w:val="en-GB"/>
        </w:rPr>
        <w:tab/>
      </w:r>
      <w:r w:rsidR="003F237D" w:rsidRPr="002D5D17">
        <w:rPr>
          <w:rFonts w:eastAsia="Times New Roman" w:cs="Arial"/>
          <w:sz w:val="24"/>
          <w:szCs w:val="24"/>
          <w:lang w:val="en-GB"/>
        </w:rPr>
        <w:t>This service will be accessible</w:t>
      </w:r>
      <w:r w:rsidR="00036ECD" w:rsidRPr="002D5D17">
        <w:rPr>
          <w:rFonts w:eastAsia="Times New Roman" w:cs="Arial"/>
          <w:sz w:val="24"/>
          <w:szCs w:val="24"/>
          <w:lang w:val="en-GB"/>
        </w:rPr>
        <w:t xml:space="preserve"> and provided to all </w:t>
      </w:r>
      <w:r w:rsidR="002D5531" w:rsidRPr="002D5D17">
        <w:rPr>
          <w:rFonts w:eastAsia="Times New Roman" w:cs="Arial"/>
          <w:sz w:val="24"/>
          <w:szCs w:val="24"/>
          <w:lang w:val="en-GB"/>
        </w:rPr>
        <w:t>Luton</w:t>
      </w:r>
      <w:r w:rsidR="00036ECD" w:rsidRPr="002D5D17">
        <w:rPr>
          <w:rFonts w:eastAsia="Times New Roman" w:cs="Arial"/>
          <w:sz w:val="24"/>
          <w:szCs w:val="24"/>
          <w:lang w:val="en-GB"/>
        </w:rPr>
        <w:t xml:space="preserve"> </w:t>
      </w:r>
      <w:r w:rsidR="000E6861">
        <w:rPr>
          <w:rFonts w:eastAsia="Times New Roman" w:cs="Arial"/>
          <w:sz w:val="24"/>
          <w:szCs w:val="24"/>
          <w:lang w:val="en-GB"/>
        </w:rPr>
        <w:t>registered patients</w:t>
      </w:r>
      <w:r w:rsidR="003F237D" w:rsidRPr="002D5D17">
        <w:rPr>
          <w:rFonts w:eastAsia="Times New Roman" w:cs="Arial"/>
          <w:sz w:val="24"/>
          <w:szCs w:val="24"/>
          <w:lang w:val="en-GB"/>
        </w:rPr>
        <w:t xml:space="preserve">. This service is not available to patients </w:t>
      </w:r>
      <w:r w:rsidR="00416ACD" w:rsidRPr="002D5D17">
        <w:rPr>
          <w:rFonts w:eastAsia="Times New Roman" w:cs="Arial"/>
          <w:sz w:val="24"/>
          <w:szCs w:val="24"/>
          <w:lang w:val="en-GB"/>
        </w:rPr>
        <w:t>who are n</w:t>
      </w:r>
      <w:r w:rsidR="00036ECD" w:rsidRPr="002D5D17">
        <w:rPr>
          <w:rFonts w:eastAsia="Times New Roman" w:cs="Arial"/>
          <w:sz w:val="24"/>
          <w:szCs w:val="24"/>
          <w:lang w:val="en-GB"/>
        </w:rPr>
        <w:t xml:space="preserve">ot registered with a </w:t>
      </w:r>
      <w:r w:rsidR="002D5531" w:rsidRPr="002D5D17">
        <w:rPr>
          <w:rFonts w:eastAsia="Times New Roman" w:cs="Arial"/>
          <w:sz w:val="24"/>
          <w:szCs w:val="24"/>
          <w:lang w:val="en-GB"/>
        </w:rPr>
        <w:t>Luton</w:t>
      </w:r>
      <w:r w:rsidR="00416ACD" w:rsidRPr="002D5D17">
        <w:rPr>
          <w:rFonts w:eastAsia="Times New Roman" w:cs="Arial"/>
          <w:sz w:val="24"/>
          <w:szCs w:val="24"/>
          <w:lang w:val="en-GB"/>
        </w:rPr>
        <w:t xml:space="preserve"> GP Practice</w:t>
      </w:r>
      <w:r w:rsidR="000E6861">
        <w:rPr>
          <w:rFonts w:eastAsia="Times New Roman" w:cs="Arial"/>
          <w:sz w:val="24"/>
          <w:szCs w:val="24"/>
          <w:lang w:val="en-GB"/>
        </w:rPr>
        <w:t>.</w:t>
      </w:r>
    </w:p>
    <w:p w14:paraId="26029DD3" w14:textId="77777777" w:rsidR="0064370E" w:rsidRPr="002D5D17" w:rsidRDefault="0064370E" w:rsidP="008F23FB">
      <w:pPr>
        <w:tabs>
          <w:tab w:val="left" w:pos="851"/>
        </w:tabs>
        <w:spacing w:before="5"/>
        <w:jc w:val="both"/>
        <w:rPr>
          <w:rFonts w:eastAsia="Times New Roman" w:cs="Arial"/>
          <w:sz w:val="24"/>
          <w:szCs w:val="24"/>
          <w:lang w:val="en-GB"/>
        </w:rPr>
      </w:pPr>
    </w:p>
    <w:p w14:paraId="4D6D6C36" w14:textId="77777777" w:rsidR="0064370E" w:rsidRPr="002D5D17" w:rsidRDefault="00577D23" w:rsidP="00501EAD">
      <w:pPr>
        <w:tabs>
          <w:tab w:val="left" w:pos="851"/>
        </w:tabs>
        <w:spacing w:before="5"/>
        <w:ind w:left="720" w:hanging="720"/>
        <w:jc w:val="both"/>
        <w:rPr>
          <w:rFonts w:eastAsia="Times New Roman" w:cs="Arial"/>
          <w:sz w:val="24"/>
          <w:szCs w:val="24"/>
          <w:lang w:val="en-GB"/>
        </w:rPr>
      </w:pPr>
      <w:r>
        <w:rPr>
          <w:rFonts w:eastAsia="Times New Roman" w:cs="Arial"/>
          <w:sz w:val="24"/>
          <w:szCs w:val="24"/>
          <w:lang w:val="en-GB"/>
        </w:rPr>
        <w:t>3</w:t>
      </w:r>
      <w:r w:rsidR="0064370E" w:rsidRPr="002D5D17">
        <w:rPr>
          <w:rFonts w:eastAsia="Times New Roman" w:cs="Arial"/>
          <w:sz w:val="24"/>
          <w:szCs w:val="24"/>
          <w:lang w:val="en-GB"/>
        </w:rPr>
        <w:t>.</w:t>
      </w:r>
      <w:r w:rsidR="00F37141" w:rsidRPr="002D5D17">
        <w:rPr>
          <w:rFonts w:eastAsia="Times New Roman" w:cs="Arial"/>
          <w:sz w:val="24"/>
          <w:szCs w:val="24"/>
          <w:lang w:val="en-GB"/>
        </w:rPr>
        <w:t>4.2</w:t>
      </w:r>
      <w:r w:rsidR="00F37141" w:rsidRPr="002D5D17">
        <w:rPr>
          <w:rFonts w:eastAsia="Times New Roman" w:cs="Arial"/>
          <w:sz w:val="24"/>
          <w:szCs w:val="24"/>
          <w:lang w:val="en-GB"/>
        </w:rPr>
        <w:tab/>
        <w:t>It is expected that all</w:t>
      </w:r>
      <w:r w:rsidR="0064370E" w:rsidRPr="002D5D17">
        <w:rPr>
          <w:rFonts w:eastAsia="Times New Roman" w:cs="Arial"/>
          <w:sz w:val="24"/>
          <w:szCs w:val="24"/>
          <w:lang w:val="en-GB"/>
        </w:rPr>
        <w:t xml:space="preserve"> patients will be treated in the service</w:t>
      </w:r>
      <w:r w:rsidR="00F37141" w:rsidRPr="002D5D17">
        <w:rPr>
          <w:rFonts w:eastAsia="Times New Roman" w:cs="Arial"/>
          <w:sz w:val="24"/>
          <w:szCs w:val="24"/>
          <w:lang w:val="en-GB"/>
        </w:rPr>
        <w:t>, including but not exclusive to the homeless, asylum seekers and refugees</w:t>
      </w:r>
      <w:r w:rsidR="00416ACD" w:rsidRPr="002D5D17">
        <w:rPr>
          <w:rFonts w:eastAsia="Times New Roman" w:cs="Arial"/>
          <w:sz w:val="24"/>
          <w:szCs w:val="24"/>
          <w:lang w:val="en-GB"/>
        </w:rPr>
        <w:t>.</w:t>
      </w:r>
    </w:p>
    <w:p w14:paraId="79DD352C" w14:textId="77777777" w:rsidR="003F237D" w:rsidRPr="002D5D17" w:rsidRDefault="003F237D" w:rsidP="008F23FB">
      <w:pPr>
        <w:tabs>
          <w:tab w:val="left" w:pos="851"/>
        </w:tabs>
        <w:spacing w:before="5"/>
        <w:jc w:val="both"/>
        <w:rPr>
          <w:rFonts w:eastAsia="Times New Roman" w:cs="Arial"/>
          <w:sz w:val="24"/>
          <w:szCs w:val="24"/>
          <w:lang w:val="en-GB"/>
        </w:rPr>
      </w:pPr>
    </w:p>
    <w:p w14:paraId="364DC5DB" w14:textId="77777777" w:rsidR="0064370E" w:rsidRPr="002D5D17" w:rsidRDefault="00142B22" w:rsidP="00955092">
      <w:pPr>
        <w:spacing w:before="5"/>
        <w:jc w:val="both"/>
        <w:rPr>
          <w:rFonts w:eastAsia="Times New Roman" w:cs="Arial"/>
          <w:b/>
          <w:sz w:val="24"/>
          <w:szCs w:val="24"/>
          <w:lang w:val="en-GB"/>
        </w:rPr>
      </w:pPr>
      <w:r>
        <w:rPr>
          <w:rFonts w:eastAsia="Times New Roman" w:cs="Arial"/>
          <w:b/>
          <w:sz w:val="24"/>
          <w:szCs w:val="24"/>
          <w:lang w:val="en-GB"/>
        </w:rPr>
        <w:t>3</w:t>
      </w:r>
      <w:r w:rsidR="0064370E" w:rsidRPr="002D5D17">
        <w:rPr>
          <w:rFonts w:eastAsia="Times New Roman" w:cs="Arial"/>
          <w:b/>
          <w:sz w:val="24"/>
          <w:szCs w:val="24"/>
          <w:lang w:val="en-GB"/>
        </w:rPr>
        <w:t xml:space="preserve">.5 </w:t>
      </w:r>
      <w:r w:rsidR="006A3079" w:rsidRPr="002D5D17">
        <w:rPr>
          <w:rFonts w:eastAsia="Times New Roman" w:cs="Arial"/>
          <w:b/>
          <w:sz w:val="24"/>
          <w:szCs w:val="24"/>
          <w:lang w:val="en-GB"/>
        </w:rPr>
        <w:tab/>
      </w:r>
      <w:r w:rsidR="0064370E" w:rsidRPr="002D5D17">
        <w:rPr>
          <w:rFonts w:eastAsia="Times New Roman" w:cs="Arial"/>
          <w:b/>
          <w:sz w:val="24"/>
          <w:szCs w:val="24"/>
          <w:lang w:val="en-GB"/>
        </w:rPr>
        <w:t>Interdependencies with other services</w:t>
      </w:r>
    </w:p>
    <w:p w14:paraId="60AC398C" w14:textId="77777777" w:rsidR="0064370E" w:rsidRPr="002D5D17" w:rsidRDefault="0064370E" w:rsidP="008F23FB">
      <w:pPr>
        <w:tabs>
          <w:tab w:val="left" w:pos="851"/>
        </w:tabs>
        <w:spacing w:before="5"/>
        <w:jc w:val="both"/>
        <w:rPr>
          <w:rFonts w:eastAsia="Times New Roman" w:cs="Arial"/>
          <w:sz w:val="24"/>
          <w:szCs w:val="24"/>
          <w:lang w:val="en-GB"/>
        </w:rPr>
      </w:pPr>
    </w:p>
    <w:p w14:paraId="4A28ABA4" w14:textId="77777777" w:rsidR="0064370E" w:rsidRPr="002D5D17" w:rsidRDefault="00036ECD" w:rsidP="00AD4CA3">
      <w:pPr>
        <w:tabs>
          <w:tab w:val="left" w:pos="851"/>
        </w:tabs>
        <w:spacing w:before="5"/>
        <w:ind w:left="709"/>
        <w:jc w:val="both"/>
        <w:rPr>
          <w:rFonts w:eastAsia="Times New Roman" w:cs="Arial"/>
          <w:sz w:val="24"/>
          <w:szCs w:val="24"/>
          <w:lang w:val="en-GB"/>
        </w:rPr>
      </w:pPr>
      <w:r w:rsidRPr="002D5D17">
        <w:rPr>
          <w:rFonts w:eastAsia="Times New Roman" w:cs="Arial"/>
          <w:sz w:val="24"/>
          <w:szCs w:val="24"/>
          <w:lang w:val="en-GB"/>
        </w:rPr>
        <w:t>The P</w:t>
      </w:r>
      <w:r w:rsidR="0064370E" w:rsidRPr="002D5D17">
        <w:rPr>
          <w:rFonts w:eastAsia="Times New Roman" w:cs="Arial"/>
          <w:sz w:val="24"/>
          <w:szCs w:val="24"/>
          <w:lang w:val="en-GB"/>
        </w:rPr>
        <w:t>rovider shall ensure:</w:t>
      </w:r>
    </w:p>
    <w:p w14:paraId="154D8F1E" w14:textId="77777777" w:rsidR="0064370E" w:rsidRPr="002D5D17" w:rsidRDefault="0064370E" w:rsidP="00AD4CA3">
      <w:pPr>
        <w:tabs>
          <w:tab w:val="left" w:pos="851"/>
        </w:tabs>
        <w:spacing w:before="5"/>
        <w:jc w:val="both"/>
        <w:rPr>
          <w:rFonts w:eastAsia="Times New Roman" w:cs="Arial"/>
          <w:sz w:val="24"/>
          <w:szCs w:val="24"/>
          <w:lang w:val="en-GB"/>
        </w:rPr>
      </w:pPr>
    </w:p>
    <w:p w14:paraId="5B7831E3" w14:textId="77777777" w:rsidR="0064370E" w:rsidRPr="002D5D17" w:rsidRDefault="00577D23" w:rsidP="00501EAD">
      <w:pPr>
        <w:tabs>
          <w:tab w:val="left" w:pos="851"/>
        </w:tabs>
        <w:spacing w:before="5"/>
        <w:ind w:left="720" w:hanging="720"/>
        <w:jc w:val="both"/>
        <w:rPr>
          <w:rFonts w:eastAsia="Times New Roman" w:cs="Arial"/>
          <w:sz w:val="24"/>
          <w:szCs w:val="24"/>
          <w:lang w:val="en-GB"/>
        </w:rPr>
      </w:pPr>
      <w:r>
        <w:rPr>
          <w:rFonts w:eastAsia="Times New Roman" w:cs="Arial"/>
          <w:sz w:val="24"/>
          <w:szCs w:val="24"/>
          <w:lang w:val="en-GB"/>
        </w:rPr>
        <w:t>3</w:t>
      </w:r>
      <w:r w:rsidR="00731033" w:rsidRPr="002D5D17">
        <w:rPr>
          <w:rFonts w:eastAsia="Times New Roman" w:cs="Arial"/>
          <w:sz w:val="24"/>
          <w:szCs w:val="24"/>
          <w:lang w:val="en-GB"/>
        </w:rPr>
        <w:t>.5.1</w:t>
      </w:r>
      <w:r w:rsidR="00731033" w:rsidRPr="002D5D17">
        <w:rPr>
          <w:rFonts w:eastAsia="Times New Roman" w:cs="Arial"/>
          <w:sz w:val="24"/>
          <w:szCs w:val="24"/>
          <w:lang w:val="en-GB"/>
        </w:rPr>
        <w:tab/>
      </w:r>
      <w:r w:rsidR="005D6669" w:rsidRPr="00D46405">
        <w:rPr>
          <w:rFonts w:eastAsia="Times New Roman" w:cs="Arial"/>
          <w:sz w:val="24"/>
          <w:szCs w:val="24"/>
          <w:lang w:val="en-GB"/>
        </w:rPr>
        <w:t>C</w:t>
      </w:r>
      <w:r w:rsidR="0064370E" w:rsidRPr="00D46405">
        <w:rPr>
          <w:rFonts w:eastAsia="Times New Roman" w:cs="Arial"/>
          <w:sz w:val="24"/>
          <w:szCs w:val="24"/>
          <w:lang w:val="en-GB"/>
        </w:rPr>
        <w:t>linic appointments are visible and directly bookable electro</w:t>
      </w:r>
      <w:r w:rsidR="00AD1E17" w:rsidRPr="00D46405">
        <w:rPr>
          <w:rFonts w:eastAsia="Times New Roman" w:cs="Arial"/>
          <w:sz w:val="24"/>
          <w:szCs w:val="24"/>
          <w:lang w:val="en-GB"/>
        </w:rPr>
        <w:t xml:space="preserve">nically </w:t>
      </w:r>
      <w:r w:rsidR="00D46405">
        <w:rPr>
          <w:rFonts w:eastAsia="Times New Roman" w:cs="Arial"/>
          <w:sz w:val="24"/>
          <w:szCs w:val="24"/>
          <w:lang w:val="en-GB"/>
        </w:rPr>
        <w:t xml:space="preserve">by </w:t>
      </w:r>
      <w:r w:rsidR="00053A9B" w:rsidRPr="00D46405">
        <w:rPr>
          <w:rFonts w:eastAsia="Times New Roman" w:cs="Arial"/>
          <w:sz w:val="24"/>
          <w:szCs w:val="24"/>
          <w:lang w:val="en-GB"/>
        </w:rPr>
        <w:t>NHS</w:t>
      </w:r>
      <w:r w:rsidR="00D46405" w:rsidRPr="00D46405">
        <w:rPr>
          <w:rFonts w:eastAsia="Times New Roman" w:cs="Arial"/>
          <w:sz w:val="24"/>
          <w:szCs w:val="24"/>
          <w:lang w:val="en-GB"/>
        </w:rPr>
        <w:t xml:space="preserve"> </w:t>
      </w:r>
      <w:r w:rsidR="00D46405">
        <w:rPr>
          <w:rFonts w:eastAsia="Times New Roman" w:cs="Arial"/>
          <w:sz w:val="24"/>
          <w:szCs w:val="24"/>
          <w:lang w:val="en-GB"/>
        </w:rPr>
        <w:t>111</w:t>
      </w:r>
      <w:r w:rsidR="002B60E3" w:rsidRPr="00D46405">
        <w:rPr>
          <w:rFonts w:eastAsia="Times New Roman" w:cs="Arial"/>
          <w:sz w:val="24"/>
          <w:szCs w:val="24"/>
          <w:lang w:val="en-GB"/>
        </w:rPr>
        <w:t>.</w:t>
      </w:r>
      <w:r w:rsidR="002B60E3" w:rsidRPr="002D5D17">
        <w:rPr>
          <w:rFonts w:eastAsia="Times New Roman" w:cs="Arial"/>
          <w:sz w:val="24"/>
          <w:szCs w:val="24"/>
          <w:lang w:val="en-GB"/>
        </w:rPr>
        <w:t xml:space="preserve"> Serv</w:t>
      </w:r>
      <w:r w:rsidR="0064370E" w:rsidRPr="002D5D17">
        <w:rPr>
          <w:rFonts w:eastAsia="Times New Roman" w:cs="Arial"/>
          <w:sz w:val="24"/>
          <w:szCs w:val="24"/>
          <w:lang w:val="en-GB"/>
        </w:rPr>
        <w:t>ices shall be equipped and trained to book their patients into the</w:t>
      </w:r>
      <w:r w:rsidR="00D46405">
        <w:rPr>
          <w:rFonts w:eastAsia="Times New Roman" w:cs="Arial"/>
          <w:sz w:val="24"/>
          <w:szCs w:val="24"/>
          <w:lang w:val="en-GB"/>
        </w:rPr>
        <w:t xml:space="preserve"> extended access</w:t>
      </w:r>
      <w:r w:rsidR="0064370E" w:rsidRPr="002D5D17">
        <w:rPr>
          <w:rFonts w:eastAsia="Times New Roman" w:cs="Arial"/>
          <w:sz w:val="24"/>
          <w:szCs w:val="24"/>
          <w:lang w:val="en-GB"/>
        </w:rPr>
        <w:t xml:space="preserve"> service</w:t>
      </w:r>
    </w:p>
    <w:p w14:paraId="2D1EAFF3" w14:textId="77777777" w:rsidR="0064370E" w:rsidRPr="002D5D17" w:rsidRDefault="0064370E" w:rsidP="008F23FB">
      <w:pPr>
        <w:tabs>
          <w:tab w:val="left" w:pos="851"/>
        </w:tabs>
        <w:spacing w:before="5"/>
        <w:jc w:val="both"/>
        <w:rPr>
          <w:rFonts w:eastAsia="Times New Roman" w:cs="Arial"/>
          <w:sz w:val="24"/>
          <w:szCs w:val="24"/>
          <w:lang w:val="en-GB"/>
        </w:rPr>
      </w:pPr>
    </w:p>
    <w:p w14:paraId="0D50D8FE" w14:textId="77777777" w:rsidR="0064370E" w:rsidRPr="002D5D17" w:rsidRDefault="00577D23" w:rsidP="00501EAD">
      <w:pPr>
        <w:tabs>
          <w:tab w:val="left" w:pos="851"/>
        </w:tabs>
        <w:spacing w:before="5"/>
        <w:ind w:left="720" w:hanging="720"/>
        <w:jc w:val="both"/>
        <w:rPr>
          <w:rFonts w:eastAsia="Times New Roman" w:cs="Arial"/>
          <w:sz w:val="24"/>
          <w:szCs w:val="24"/>
          <w:lang w:val="en-GB"/>
        </w:rPr>
      </w:pPr>
      <w:r>
        <w:rPr>
          <w:rFonts w:eastAsia="Times New Roman" w:cs="Arial"/>
          <w:sz w:val="24"/>
          <w:szCs w:val="24"/>
          <w:lang w:val="en-GB"/>
        </w:rPr>
        <w:t>3</w:t>
      </w:r>
      <w:r w:rsidR="0064370E" w:rsidRPr="002D5D17">
        <w:rPr>
          <w:rFonts w:eastAsia="Times New Roman" w:cs="Arial"/>
          <w:sz w:val="24"/>
          <w:szCs w:val="24"/>
          <w:lang w:val="en-GB"/>
        </w:rPr>
        <w:t>.5.2</w:t>
      </w:r>
      <w:r w:rsidR="0064370E" w:rsidRPr="002D5D17">
        <w:rPr>
          <w:rFonts w:eastAsia="Times New Roman" w:cs="Arial"/>
          <w:sz w:val="24"/>
          <w:szCs w:val="24"/>
          <w:lang w:val="en-GB"/>
        </w:rPr>
        <w:tab/>
        <w:t>Where there is no further a</w:t>
      </w:r>
      <w:r w:rsidR="005D6669" w:rsidRPr="002D5D17">
        <w:rPr>
          <w:rFonts w:eastAsia="Times New Roman" w:cs="Arial"/>
          <w:sz w:val="24"/>
          <w:szCs w:val="24"/>
          <w:lang w:val="en-GB"/>
        </w:rPr>
        <w:t xml:space="preserve">vailable capacity within the </w:t>
      </w:r>
      <w:r w:rsidR="00D76884" w:rsidRPr="002D5D17">
        <w:rPr>
          <w:rFonts w:eastAsia="Times New Roman" w:cs="Arial"/>
          <w:sz w:val="24"/>
          <w:szCs w:val="24"/>
          <w:lang w:val="en-GB"/>
        </w:rPr>
        <w:t>s</w:t>
      </w:r>
      <w:r w:rsidR="005D6669" w:rsidRPr="002D5D17">
        <w:rPr>
          <w:rFonts w:eastAsia="Times New Roman" w:cs="Arial"/>
          <w:sz w:val="24"/>
          <w:szCs w:val="24"/>
          <w:lang w:val="en-GB"/>
        </w:rPr>
        <w:t>ervice</w:t>
      </w:r>
      <w:r w:rsidR="00036ECD" w:rsidRPr="002D5D17">
        <w:rPr>
          <w:rFonts w:eastAsia="Times New Roman" w:cs="Arial"/>
          <w:sz w:val="24"/>
          <w:szCs w:val="24"/>
          <w:lang w:val="en-GB"/>
        </w:rPr>
        <w:t xml:space="preserve"> clinic the P</w:t>
      </w:r>
      <w:r w:rsidR="0064370E" w:rsidRPr="002D5D17">
        <w:rPr>
          <w:rFonts w:eastAsia="Times New Roman" w:cs="Arial"/>
          <w:sz w:val="24"/>
          <w:szCs w:val="24"/>
          <w:lang w:val="en-GB"/>
        </w:rPr>
        <w:t>rovider shall ensure no further patients can be booked into the service</w:t>
      </w:r>
      <w:r w:rsidR="00D76884" w:rsidRPr="002D5D17">
        <w:rPr>
          <w:rFonts w:eastAsia="Times New Roman" w:cs="Arial"/>
          <w:sz w:val="24"/>
          <w:szCs w:val="24"/>
          <w:lang w:val="en-GB"/>
        </w:rPr>
        <w:t>,</w:t>
      </w:r>
      <w:r w:rsidR="0064370E" w:rsidRPr="002D5D17">
        <w:rPr>
          <w:rFonts w:eastAsia="Times New Roman" w:cs="Arial"/>
          <w:sz w:val="24"/>
          <w:szCs w:val="24"/>
          <w:lang w:val="en-GB"/>
        </w:rPr>
        <w:t xml:space="preserve"> and there is a mechanism available to make potential referrers aware, including integrated u</w:t>
      </w:r>
      <w:r w:rsidR="005D6669" w:rsidRPr="002D5D17">
        <w:rPr>
          <w:rFonts w:eastAsia="Times New Roman" w:cs="Arial"/>
          <w:sz w:val="24"/>
          <w:szCs w:val="24"/>
          <w:lang w:val="en-GB"/>
        </w:rPr>
        <w:t>rgent care</w:t>
      </w:r>
    </w:p>
    <w:p w14:paraId="71A14856" w14:textId="77777777" w:rsidR="0064370E" w:rsidRPr="002D5D17" w:rsidRDefault="0064370E" w:rsidP="008F23FB">
      <w:pPr>
        <w:tabs>
          <w:tab w:val="left" w:pos="851"/>
        </w:tabs>
        <w:spacing w:before="5"/>
        <w:jc w:val="both"/>
        <w:rPr>
          <w:rFonts w:eastAsia="Times New Roman" w:cs="Arial"/>
          <w:sz w:val="24"/>
          <w:szCs w:val="24"/>
          <w:lang w:val="en-GB"/>
        </w:rPr>
      </w:pPr>
    </w:p>
    <w:p w14:paraId="5360F0B2" w14:textId="77777777" w:rsidR="0064370E" w:rsidRPr="002D5D17" w:rsidRDefault="00577D23" w:rsidP="00501EAD">
      <w:pPr>
        <w:tabs>
          <w:tab w:val="left" w:pos="851"/>
        </w:tabs>
        <w:spacing w:before="5"/>
        <w:ind w:left="720" w:hanging="720"/>
        <w:jc w:val="both"/>
        <w:rPr>
          <w:rFonts w:eastAsia="Times New Roman" w:cs="Arial"/>
          <w:sz w:val="24"/>
          <w:szCs w:val="24"/>
          <w:lang w:val="en-GB"/>
        </w:rPr>
      </w:pPr>
      <w:r>
        <w:rPr>
          <w:rFonts w:eastAsia="Times New Roman" w:cs="Arial"/>
          <w:sz w:val="24"/>
          <w:szCs w:val="24"/>
          <w:lang w:val="en-GB"/>
        </w:rPr>
        <w:t>3</w:t>
      </w:r>
      <w:r w:rsidR="00AD1E17" w:rsidRPr="002D5D17">
        <w:rPr>
          <w:rFonts w:eastAsia="Times New Roman" w:cs="Arial"/>
          <w:sz w:val="24"/>
          <w:szCs w:val="24"/>
          <w:lang w:val="en-GB"/>
        </w:rPr>
        <w:t>.5.3</w:t>
      </w:r>
      <w:r w:rsidR="00AD1E17" w:rsidRPr="002D5D17">
        <w:rPr>
          <w:rFonts w:eastAsia="Times New Roman" w:cs="Arial"/>
          <w:sz w:val="24"/>
          <w:szCs w:val="24"/>
          <w:lang w:val="en-GB"/>
        </w:rPr>
        <w:tab/>
        <w:t>T</w:t>
      </w:r>
      <w:r w:rsidR="009C4A9D" w:rsidRPr="002D5D17">
        <w:rPr>
          <w:rFonts w:eastAsia="Times New Roman" w:cs="Arial"/>
          <w:sz w:val="24"/>
          <w:szCs w:val="24"/>
          <w:lang w:val="en-GB"/>
        </w:rPr>
        <w:t>he service will work with the L</w:t>
      </w:r>
      <w:r w:rsidR="0064370E" w:rsidRPr="002D5D17">
        <w:rPr>
          <w:rFonts w:eastAsia="Times New Roman" w:cs="Arial"/>
          <w:sz w:val="24"/>
          <w:szCs w:val="24"/>
          <w:lang w:val="en-GB"/>
        </w:rPr>
        <w:t>CCG to ensure demand and capacity planning is understood and reported as required</w:t>
      </w:r>
    </w:p>
    <w:p w14:paraId="48FEB468" w14:textId="77777777" w:rsidR="0064370E" w:rsidRPr="002D5D17" w:rsidRDefault="0064370E" w:rsidP="008F23FB">
      <w:pPr>
        <w:tabs>
          <w:tab w:val="left" w:pos="851"/>
        </w:tabs>
        <w:spacing w:before="5"/>
        <w:jc w:val="both"/>
        <w:rPr>
          <w:rFonts w:eastAsia="Times New Roman" w:cs="Arial"/>
          <w:sz w:val="24"/>
          <w:szCs w:val="24"/>
          <w:lang w:val="en-GB"/>
        </w:rPr>
      </w:pPr>
    </w:p>
    <w:p w14:paraId="6E5BC827" w14:textId="77777777" w:rsidR="00577D23" w:rsidRDefault="00577D23" w:rsidP="00577D23">
      <w:pPr>
        <w:tabs>
          <w:tab w:val="left" w:pos="851"/>
        </w:tabs>
        <w:spacing w:before="5"/>
        <w:ind w:left="720" w:hanging="720"/>
        <w:jc w:val="both"/>
        <w:rPr>
          <w:rFonts w:eastAsia="Times New Roman" w:cs="Arial"/>
          <w:sz w:val="24"/>
          <w:szCs w:val="24"/>
          <w:lang w:val="en-GB"/>
        </w:rPr>
      </w:pPr>
      <w:r>
        <w:rPr>
          <w:rFonts w:eastAsia="Times New Roman" w:cs="Arial"/>
          <w:sz w:val="24"/>
          <w:szCs w:val="24"/>
          <w:lang w:val="en-GB"/>
        </w:rPr>
        <w:t>3</w:t>
      </w:r>
      <w:r w:rsidR="0064370E" w:rsidRPr="002D5D17">
        <w:rPr>
          <w:rFonts w:eastAsia="Times New Roman" w:cs="Arial"/>
          <w:sz w:val="24"/>
          <w:szCs w:val="24"/>
          <w:lang w:val="en-GB"/>
        </w:rPr>
        <w:t>.5.4</w:t>
      </w:r>
      <w:r w:rsidR="0064370E" w:rsidRPr="002D5D17">
        <w:rPr>
          <w:rFonts w:eastAsia="Times New Roman" w:cs="Arial"/>
          <w:sz w:val="24"/>
          <w:szCs w:val="24"/>
          <w:lang w:val="en-GB"/>
        </w:rPr>
        <w:tab/>
        <w:t xml:space="preserve">The </w:t>
      </w:r>
      <w:r w:rsidR="00121EA3" w:rsidRPr="002D5D17">
        <w:rPr>
          <w:rFonts w:eastAsia="Times New Roman" w:cs="Arial"/>
          <w:sz w:val="24"/>
          <w:szCs w:val="24"/>
          <w:lang w:val="en-GB"/>
        </w:rPr>
        <w:t xml:space="preserve">service </w:t>
      </w:r>
      <w:r w:rsidR="0064370E" w:rsidRPr="002D5D17">
        <w:rPr>
          <w:rFonts w:eastAsia="Times New Roman" w:cs="Arial"/>
          <w:sz w:val="24"/>
          <w:szCs w:val="24"/>
          <w:lang w:val="en-GB"/>
        </w:rPr>
        <w:t xml:space="preserve">will work in partnership with other </w:t>
      </w:r>
      <w:r w:rsidR="0064370E" w:rsidRPr="002D5D17">
        <w:rPr>
          <w:rFonts w:eastAsia="Times New Roman" w:cs="Arial"/>
          <w:noProof/>
          <w:sz w:val="24"/>
          <w:szCs w:val="24"/>
          <w:lang w:val="en-GB"/>
        </w:rPr>
        <w:t>services</w:t>
      </w:r>
      <w:r w:rsidR="00241FDA" w:rsidRPr="002D5D17">
        <w:rPr>
          <w:rFonts w:eastAsia="Times New Roman" w:cs="Arial"/>
          <w:noProof/>
          <w:sz w:val="24"/>
          <w:szCs w:val="24"/>
          <w:lang w:val="en-GB"/>
        </w:rPr>
        <w:t>,</w:t>
      </w:r>
      <w:r w:rsidR="0064370E" w:rsidRPr="002D5D17">
        <w:rPr>
          <w:rFonts w:eastAsia="Times New Roman" w:cs="Arial"/>
          <w:sz w:val="24"/>
          <w:szCs w:val="24"/>
          <w:lang w:val="en-GB"/>
        </w:rPr>
        <w:t xml:space="preserve"> in p</w:t>
      </w:r>
      <w:r w:rsidR="00AD1E17" w:rsidRPr="002D5D17">
        <w:rPr>
          <w:rFonts w:eastAsia="Times New Roman" w:cs="Arial"/>
          <w:sz w:val="24"/>
          <w:szCs w:val="24"/>
          <w:lang w:val="en-GB"/>
        </w:rPr>
        <w:t>articular, general practice</w:t>
      </w:r>
      <w:r w:rsidR="00D76884" w:rsidRPr="002D5D17">
        <w:rPr>
          <w:rFonts w:eastAsia="Times New Roman" w:cs="Arial"/>
          <w:sz w:val="24"/>
          <w:szCs w:val="24"/>
          <w:lang w:val="en-GB"/>
        </w:rPr>
        <w:t>,</w:t>
      </w:r>
      <w:r w:rsidR="00AD1E17" w:rsidRPr="002D5D17">
        <w:rPr>
          <w:rFonts w:eastAsia="Times New Roman" w:cs="Arial"/>
          <w:sz w:val="24"/>
          <w:szCs w:val="24"/>
          <w:lang w:val="en-GB"/>
        </w:rPr>
        <w:t xml:space="preserve"> ED</w:t>
      </w:r>
      <w:r w:rsidR="00D76884" w:rsidRPr="002D5D17">
        <w:rPr>
          <w:rFonts w:eastAsia="Times New Roman" w:cs="Arial"/>
          <w:sz w:val="24"/>
          <w:szCs w:val="24"/>
          <w:lang w:val="en-GB"/>
        </w:rPr>
        <w:t>,</w:t>
      </w:r>
      <w:r w:rsidR="0064370E" w:rsidRPr="002D5D17">
        <w:rPr>
          <w:rFonts w:eastAsia="Times New Roman" w:cs="Arial"/>
          <w:sz w:val="24"/>
          <w:szCs w:val="24"/>
          <w:lang w:val="en-GB"/>
        </w:rPr>
        <w:t xml:space="preserve"> Integrated Urgent Care</w:t>
      </w:r>
      <w:r w:rsidR="006266ED" w:rsidRPr="002D5D17">
        <w:rPr>
          <w:rFonts w:eastAsia="Times New Roman" w:cs="Arial"/>
          <w:sz w:val="24"/>
          <w:szCs w:val="24"/>
          <w:lang w:val="en-GB"/>
        </w:rPr>
        <w:t>, O</w:t>
      </w:r>
      <w:r w:rsidR="0064370E" w:rsidRPr="002D5D17">
        <w:rPr>
          <w:rFonts w:eastAsia="Times New Roman" w:cs="Arial"/>
          <w:sz w:val="24"/>
          <w:szCs w:val="24"/>
          <w:lang w:val="en-GB"/>
        </w:rPr>
        <w:t xml:space="preserve">ut of </w:t>
      </w:r>
      <w:r w:rsidR="006266ED" w:rsidRPr="002D5D17">
        <w:rPr>
          <w:rFonts w:eastAsia="Times New Roman" w:cs="Arial"/>
          <w:sz w:val="24"/>
          <w:szCs w:val="24"/>
          <w:lang w:val="en-GB"/>
        </w:rPr>
        <w:t>H</w:t>
      </w:r>
      <w:r w:rsidR="0064370E" w:rsidRPr="002D5D17">
        <w:rPr>
          <w:rFonts w:eastAsia="Times New Roman" w:cs="Arial"/>
          <w:sz w:val="24"/>
          <w:szCs w:val="24"/>
          <w:lang w:val="en-GB"/>
        </w:rPr>
        <w:t>ours</w:t>
      </w:r>
      <w:r w:rsidR="00D76884" w:rsidRPr="002D5D17">
        <w:rPr>
          <w:rFonts w:eastAsia="Times New Roman" w:cs="Arial"/>
          <w:sz w:val="24"/>
          <w:szCs w:val="24"/>
          <w:lang w:val="en-GB"/>
        </w:rPr>
        <w:t xml:space="preserve"> service, </w:t>
      </w:r>
      <w:r w:rsidR="00D804E8">
        <w:rPr>
          <w:rFonts w:eastAsia="Times New Roman" w:cs="Arial"/>
          <w:sz w:val="24"/>
          <w:szCs w:val="24"/>
          <w:lang w:val="en-GB"/>
        </w:rPr>
        <w:t xml:space="preserve">Ambulance </w:t>
      </w:r>
      <w:r w:rsidR="00D76884" w:rsidRPr="002D5D17">
        <w:rPr>
          <w:rFonts w:eastAsia="Times New Roman" w:cs="Arial"/>
          <w:sz w:val="24"/>
          <w:szCs w:val="24"/>
          <w:lang w:val="en-GB"/>
        </w:rPr>
        <w:t>and</w:t>
      </w:r>
      <w:r w:rsidR="0064370E" w:rsidRPr="002D5D17">
        <w:rPr>
          <w:rFonts w:eastAsia="Times New Roman" w:cs="Arial"/>
          <w:sz w:val="24"/>
          <w:szCs w:val="24"/>
          <w:lang w:val="en-GB"/>
        </w:rPr>
        <w:t xml:space="preserve"> services delivering mental </w:t>
      </w:r>
      <w:r w:rsidR="00B1333B" w:rsidRPr="002D5D17">
        <w:rPr>
          <w:rFonts w:eastAsia="Times New Roman" w:cs="Arial"/>
          <w:sz w:val="24"/>
          <w:szCs w:val="24"/>
          <w:lang w:val="en-GB"/>
        </w:rPr>
        <w:t>health and social care</w:t>
      </w:r>
      <w:r w:rsidR="00251B73" w:rsidRPr="002D5D17">
        <w:rPr>
          <w:rFonts w:eastAsia="Times New Roman" w:cs="Arial"/>
          <w:sz w:val="24"/>
          <w:szCs w:val="24"/>
          <w:lang w:val="en-GB"/>
        </w:rPr>
        <w:t xml:space="preserve"> functions</w:t>
      </w:r>
      <w:r w:rsidR="009C4A9D" w:rsidRPr="002D5D17">
        <w:rPr>
          <w:rFonts w:eastAsia="Times New Roman" w:cs="Arial"/>
          <w:sz w:val="24"/>
          <w:szCs w:val="24"/>
          <w:lang w:val="en-GB"/>
        </w:rPr>
        <w:t>, community</w:t>
      </w:r>
      <w:r w:rsidR="00B1333B" w:rsidRPr="002D5D17">
        <w:rPr>
          <w:rFonts w:eastAsia="Times New Roman" w:cs="Arial"/>
          <w:sz w:val="24"/>
          <w:szCs w:val="24"/>
          <w:lang w:val="en-GB"/>
        </w:rPr>
        <w:t xml:space="preserve"> nursing and support services including district nurses, Macmillan nurses, heart failure nurses, COPD nurses and diabetic nurses</w:t>
      </w:r>
      <w:r w:rsidR="002C5B14" w:rsidRPr="002D5D17">
        <w:rPr>
          <w:rFonts w:eastAsia="Times New Roman" w:cs="Arial"/>
          <w:sz w:val="24"/>
          <w:szCs w:val="24"/>
          <w:lang w:val="en-GB"/>
        </w:rPr>
        <w:t>.</w:t>
      </w:r>
    </w:p>
    <w:p w14:paraId="521A8038" w14:textId="77777777" w:rsidR="00577D23" w:rsidRDefault="00577D23" w:rsidP="00577D23">
      <w:pPr>
        <w:tabs>
          <w:tab w:val="left" w:pos="851"/>
        </w:tabs>
        <w:spacing w:before="5"/>
        <w:ind w:left="720" w:hanging="720"/>
        <w:jc w:val="both"/>
        <w:rPr>
          <w:rFonts w:eastAsia="Times New Roman" w:cs="Arial"/>
          <w:sz w:val="24"/>
          <w:szCs w:val="24"/>
          <w:lang w:val="en-GB"/>
        </w:rPr>
      </w:pPr>
    </w:p>
    <w:p w14:paraId="5DB5CE84" w14:textId="77777777" w:rsidR="00577D23" w:rsidRPr="00577D23" w:rsidRDefault="00577D23" w:rsidP="00577D23">
      <w:pPr>
        <w:tabs>
          <w:tab w:val="left" w:pos="851"/>
        </w:tabs>
        <w:spacing w:before="5"/>
        <w:ind w:left="720" w:hanging="720"/>
        <w:jc w:val="both"/>
        <w:rPr>
          <w:rFonts w:eastAsia="Times New Roman" w:cs="Arial"/>
          <w:sz w:val="24"/>
          <w:szCs w:val="24"/>
          <w:lang w:val="en-GB"/>
        </w:rPr>
      </w:pPr>
      <w:r>
        <w:rPr>
          <w:rFonts w:eastAsia="Times New Roman" w:cs="Arial"/>
          <w:sz w:val="24"/>
          <w:szCs w:val="24"/>
          <w:lang w:val="en-GB"/>
        </w:rPr>
        <w:t>3.5.5</w:t>
      </w:r>
      <w:r>
        <w:rPr>
          <w:rFonts w:eastAsia="Times New Roman" w:cs="Arial"/>
          <w:sz w:val="24"/>
          <w:szCs w:val="24"/>
          <w:lang w:val="en-GB"/>
        </w:rPr>
        <w:tab/>
      </w:r>
      <w:r w:rsidRPr="009F0590">
        <w:rPr>
          <w:rFonts w:eastAsia="Calibri" w:cs="Arial"/>
          <w:sz w:val="24"/>
          <w:szCs w:val="24"/>
          <w:lang w:val="en-GB"/>
        </w:rPr>
        <w:t xml:space="preserve">The provider will be expected to work in collaboration with the providers of similar local services in order to contribute to a fully integrated urgent care system. </w:t>
      </w:r>
      <w:r>
        <w:rPr>
          <w:rFonts w:eastAsia="Calibri" w:cs="Arial"/>
          <w:sz w:val="24"/>
          <w:szCs w:val="24"/>
          <w:lang w:val="en-GB"/>
        </w:rPr>
        <w:t>With the aim to</w:t>
      </w:r>
      <w:r w:rsidRPr="009F0590">
        <w:rPr>
          <w:rFonts w:eastAsia="Calibri" w:cs="Arial"/>
          <w:sz w:val="24"/>
          <w:szCs w:val="24"/>
          <w:lang w:val="en-GB"/>
        </w:rPr>
        <w:t xml:space="preserve"> deliver </w:t>
      </w:r>
      <w:r>
        <w:rPr>
          <w:rFonts w:eastAsia="Calibri" w:cs="Arial"/>
          <w:sz w:val="24"/>
          <w:szCs w:val="24"/>
          <w:lang w:val="en-GB"/>
        </w:rPr>
        <w:t xml:space="preserve">improved </w:t>
      </w:r>
      <w:r w:rsidRPr="009F0590">
        <w:rPr>
          <w:rFonts w:eastAsia="Calibri" w:cs="Arial"/>
          <w:sz w:val="24"/>
          <w:szCs w:val="24"/>
          <w:lang w:val="en-GB"/>
        </w:rPr>
        <w:t>access to primary care and urgent c</w:t>
      </w:r>
      <w:r>
        <w:rPr>
          <w:rFonts w:eastAsia="Calibri" w:cs="Arial"/>
          <w:sz w:val="24"/>
          <w:szCs w:val="24"/>
          <w:lang w:val="en-GB"/>
        </w:rPr>
        <w:t>are as a collaborative system with</w:t>
      </w:r>
      <w:r w:rsidRPr="009F0590">
        <w:rPr>
          <w:rFonts w:eastAsia="Calibri" w:cs="Arial"/>
          <w:sz w:val="24"/>
          <w:szCs w:val="24"/>
          <w:lang w:val="en-GB"/>
        </w:rPr>
        <w:t xml:space="preserve"> shared outcomes and performance standards, whilst </w:t>
      </w:r>
      <w:r w:rsidRPr="009F0590">
        <w:rPr>
          <w:rFonts w:eastAsia="Calibri" w:cs="Arial"/>
          <w:noProof/>
          <w:sz w:val="24"/>
          <w:szCs w:val="24"/>
          <w:lang w:val="en-GB"/>
        </w:rPr>
        <w:t>reflecting</w:t>
      </w:r>
      <w:r w:rsidRPr="009F0590">
        <w:rPr>
          <w:rFonts w:eastAsia="Calibri" w:cs="Arial"/>
          <w:sz w:val="24"/>
          <w:szCs w:val="24"/>
          <w:lang w:val="en-GB"/>
        </w:rPr>
        <w:t xml:space="preserve"> the specific needs of the Luton population. </w:t>
      </w:r>
    </w:p>
    <w:p w14:paraId="22C0868E" w14:textId="77777777" w:rsidR="00B1333B" w:rsidRPr="002D5D17" w:rsidRDefault="00B1333B" w:rsidP="008F23FB">
      <w:pPr>
        <w:tabs>
          <w:tab w:val="left" w:pos="851"/>
        </w:tabs>
        <w:spacing w:before="5"/>
        <w:jc w:val="both"/>
        <w:rPr>
          <w:rFonts w:eastAsia="Times New Roman" w:cs="Arial"/>
          <w:sz w:val="24"/>
          <w:szCs w:val="24"/>
          <w:lang w:val="en-GB"/>
        </w:rPr>
      </w:pPr>
    </w:p>
    <w:p w14:paraId="4EF6BEF1" w14:textId="77777777" w:rsidR="008D7E72" w:rsidRPr="002D5D17" w:rsidRDefault="00142B22" w:rsidP="008F23FB">
      <w:pPr>
        <w:tabs>
          <w:tab w:val="left" w:pos="851"/>
        </w:tabs>
        <w:spacing w:before="5"/>
        <w:jc w:val="both"/>
        <w:rPr>
          <w:rFonts w:eastAsia="Times New Roman" w:cs="Arial"/>
          <w:b/>
          <w:sz w:val="24"/>
          <w:szCs w:val="24"/>
          <w:lang w:val="en-GB"/>
        </w:rPr>
      </w:pPr>
      <w:r>
        <w:rPr>
          <w:rFonts w:eastAsia="Times New Roman" w:cs="Arial"/>
          <w:b/>
          <w:sz w:val="24"/>
          <w:szCs w:val="24"/>
          <w:lang w:val="en-GB"/>
        </w:rPr>
        <w:t>3</w:t>
      </w:r>
      <w:r w:rsidR="00A5479E" w:rsidRPr="002D5D17">
        <w:rPr>
          <w:rFonts w:eastAsia="Times New Roman" w:cs="Arial"/>
          <w:b/>
          <w:sz w:val="24"/>
          <w:szCs w:val="24"/>
          <w:lang w:val="en-GB"/>
        </w:rPr>
        <w:t>.6</w:t>
      </w:r>
      <w:r w:rsidR="00FC4574">
        <w:rPr>
          <w:rFonts w:eastAsia="Times New Roman" w:cs="Arial"/>
          <w:b/>
          <w:sz w:val="24"/>
          <w:szCs w:val="24"/>
          <w:lang w:val="en-GB"/>
        </w:rPr>
        <w:t xml:space="preserve">       </w:t>
      </w:r>
      <w:r w:rsidR="008D7E72" w:rsidRPr="002D5D17">
        <w:rPr>
          <w:rFonts w:eastAsia="Times New Roman" w:cs="Arial"/>
          <w:b/>
          <w:sz w:val="24"/>
          <w:szCs w:val="24"/>
          <w:lang w:val="en-GB"/>
        </w:rPr>
        <w:t>Operational (Surge and Resilience) Planning and Emergency Planning</w:t>
      </w:r>
    </w:p>
    <w:p w14:paraId="6B07F6B8" w14:textId="77777777" w:rsidR="008D7E72" w:rsidRPr="002D5D17" w:rsidRDefault="008D7E72" w:rsidP="008F23FB">
      <w:pPr>
        <w:tabs>
          <w:tab w:val="left" w:pos="851"/>
        </w:tabs>
        <w:spacing w:before="5"/>
        <w:jc w:val="both"/>
        <w:rPr>
          <w:rFonts w:eastAsia="Times New Roman" w:cs="Arial"/>
          <w:sz w:val="24"/>
          <w:szCs w:val="24"/>
          <w:lang w:val="en-GB"/>
        </w:rPr>
      </w:pPr>
    </w:p>
    <w:p w14:paraId="2B90E283" w14:textId="77777777" w:rsidR="008D7E72" w:rsidRPr="000723E5" w:rsidRDefault="00577D23" w:rsidP="00501EAD">
      <w:pPr>
        <w:tabs>
          <w:tab w:val="left" w:pos="851"/>
        </w:tabs>
        <w:spacing w:before="5"/>
        <w:ind w:left="720" w:hanging="720"/>
        <w:jc w:val="both"/>
        <w:rPr>
          <w:rFonts w:eastAsia="Times New Roman" w:cs="Arial"/>
          <w:sz w:val="24"/>
          <w:szCs w:val="24"/>
          <w:lang w:val="en-GB"/>
        </w:rPr>
      </w:pPr>
      <w:r>
        <w:rPr>
          <w:rFonts w:eastAsia="Times New Roman" w:cs="Arial"/>
          <w:sz w:val="24"/>
          <w:szCs w:val="24"/>
          <w:lang w:val="en-GB"/>
        </w:rPr>
        <w:t>3</w:t>
      </w:r>
      <w:r w:rsidR="00A5479E" w:rsidRPr="002D5D17">
        <w:rPr>
          <w:rFonts w:eastAsia="Times New Roman" w:cs="Arial"/>
          <w:sz w:val="24"/>
          <w:szCs w:val="24"/>
          <w:lang w:val="en-GB"/>
        </w:rPr>
        <w:t>.6.1</w:t>
      </w:r>
      <w:r w:rsidR="00A5479E" w:rsidRPr="002D5D17">
        <w:rPr>
          <w:rFonts w:eastAsia="Times New Roman" w:cs="Arial"/>
          <w:sz w:val="24"/>
          <w:szCs w:val="24"/>
          <w:lang w:val="en-GB"/>
        </w:rPr>
        <w:tab/>
      </w:r>
      <w:r w:rsidR="00BC1717" w:rsidRPr="000723E5">
        <w:rPr>
          <w:rFonts w:eastAsia="Times New Roman" w:cs="Arial"/>
          <w:sz w:val="24"/>
          <w:szCs w:val="24"/>
          <w:lang w:val="en-GB"/>
        </w:rPr>
        <w:t>The Provider must provide t</w:t>
      </w:r>
      <w:r w:rsidR="008D7E72" w:rsidRPr="000723E5">
        <w:rPr>
          <w:rFonts w:eastAsia="Times New Roman" w:cs="Arial"/>
          <w:sz w:val="24"/>
          <w:szCs w:val="24"/>
          <w:lang w:val="en-GB"/>
        </w:rPr>
        <w:t xml:space="preserve">he Commissioner with a copy of their emergency </w:t>
      </w:r>
      <w:r w:rsidR="008D7E72" w:rsidRPr="000723E5">
        <w:rPr>
          <w:rFonts w:eastAsia="Times New Roman" w:cs="Arial"/>
          <w:sz w:val="24"/>
          <w:szCs w:val="24"/>
          <w:lang w:val="en-GB"/>
        </w:rPr>
        <w:lastRenderedPageBreak/>
        <w:t>planning procedures</w:t>
      </w:r>
      <w:r w:rsidR="00D804E8" w:rsidRPr="000723E5">
        <w:rPr>
          <w:rFonts w:eastAsia="Times New Roman" w:cs="Arial"/>
          <w:sz w:val="24"/>
          <w:szCs w:val="24"/>
          <w:lang w:val="en-GB"/>
        </w:rPr>
        <w:t xml:space="preserve"> and Business Continuity</w:t>
      </w:r>
      <w:r w:rsidR="008D7E72" w:rsidRPr="000723E5">
        <w:rPr>
          <w:rFonts w:eastAsia="Times New Roman" w:cs="Arial"/>
          <w:sz w:val="24"/>
          <w:szCs w:val="24"/>
          <w:lang w:val="en-GB"/>
        </w:rPr>
        <w:t xml:space="preserve"> and must update these as necessary. Plans must be consistent with NHS England Command and Control Framework and the (NHS England) </w:t>
      </w:r>
      <w:r w:rsidR="002D5531" w:rsidRPr="000723E5">
        <w:rPr>
          <w:rFonts w:eastAsia="Times New Roman" w:cs="Arial"/>
          <w:sz w:val="24"/>
          <w:szCs w:val="24"/>
          <w:lang w:val="en-GB"/>
        </w:rPr>
        <w:t>Luton</w:t>
      </w:r>
      <w:r w:rsidR="008D7E72" w:rsidRPr="000723E5">
        <w:rPr>
          <w:rFonts w:eastAsia="Times New Roman" w:cs="Arial"/>
          <w:sz w:val="24"/>
          <w:szCs w:val="24"/>
          <w:lang w:val="en-GB"/>
        </w:rPr>
        <w:t xml:space="preserve"> Local Health Resilience Partnership Strategic Plan</w:t>
      </w:r>
      <w:r w:rsidR="00A5479E" w:rsidRPr="000723E5">
        <w:rPr>
          <w:rFonts w:eastAsia="Times New Roman" w:cs="Arial"/>
          <w:sz w:val="24"/>
          <w:szCs w:val="24"/>
          <w:lang w:val="en-GB"/>
        </w:rPr>
        <w:t xml:space="preserve"> </w:t>
      </w:r>
      <w:r w:rsidR="006266ED" w:rsidRPr="000723E5">
        <w:rPr>
          <w:rFonts w:eastAsia="Times New Roman" w:cs="Arial"/>
          <w:sz w:val="24"/>
          <w:szCs w:val="24"/>
          <w:lang w:val="en-GB"/>
        </w:rPr>
        <w:t>t</w:t>
      </w:r>
      <w:r w:rsidR="00A5479E" w:rsidRPr="000723E5">
        <w:rPr>
          <w:rFonts w:eastAsia="Times New Roman" w:cs="Arial"/>
          <w:sz w:val="24"/>
          <w:szCs w:val="24"/>
          <w:lang w:val="en-GB"/>
        </w:rPr>
        <w:t xml:space="preserve">o enable a coordinated approach </w:t>
      </w:r>
      <w:r w:rsidR="00251B73" w:rsidRPr="000723E5">
        <w:rPr>
          <w:rFonts w:eastAsia="Times New Roman" w:cs="Arial"/>
          <w:sz w:val="24"/>
          <w:szCs w:val="24"/>
          <w:lang w:val="en-GB"/>
        </w:rPr>
        <w:t xml:space="preserve">to </w:t>
      </w:r>
      <w:r w:rsidR="00A5479E" w:rsidRPr="000723E5">
        <w:rPr>
          <w:rFonts w:eastAsia="Times New Roman" w:cs="Arial"/>
          <w:sz w:val="24"/>
          <w:szCs w:val="24"/>
          <w:lang w:val="en-GB"/>
        </w:rPr>
        <w:t>prepar</w:t>
      </w:r>
      <w:r w:rsidR="00251B73" w:rsidRPr="000723E5">
        <w:rPr>
          <w:rFonts w:eastAsia="Times New Roman" w:cs="Arial"/>
          <w:sz w:val="24"/>
          <w:szCs w:val="24"/>
          <w:lang w:val="en-GB"/>
        </w:rPr>
        <w:t>e for a</w:t>
      </w:r>
      <w:r w:rsidR="00BC1717" w:rsidRPr="000723E5">
        <w:rPr>
          <w:rFonts w:eastAsia="Times New Roman" w:cs="Arial"/>
          <w:sz w:val="24"/>
          <w:szCs w:val="24"/>
          <w:lang w:val="en-GB"/>
        </w:rPr>
        <w:t xml:space="preserve"> </w:t>
      </w:r>
      <w:r w:rsidR="00A5479E" w:rsidRPr="000723E5">
        <w:rPr>
          <w:rFonts w:eastAsia="Times New Roman" w:cs="Arial"/>
          <w:sz w:val="24"/>
          <w:szCs w:val="24"/>
          <w:lang w:val="en-GB"/>
        </w:rPr>
        <w:t>surge</w:t>
      </w:r>
      <w:r w:rsidR="00251B73" w:rsidRPr="000723E5">
        <w:rPr>
          <w:rFonts w:eastAsia="Times New Roman" w:cs="Arial"/>
          <w:sz w:val="24"/>
          <w:szCs w:val="24"/>
          <w:lang w:val="en-GB"/>
        </w:rPr>
        <w:t xml:space="preserve"> in demand</w:t>
      </w:r>
      <w:r w:rsidR="006266ED" w:rsidRPr="000723E5">
        <w:rPr>
          <w:rFonts w:eastAsia="Times New Roman" w:cs="Arial"/>
          <w:sz w:val="24"/>
          <w:szCs w:val="24"/>
          <w:lang w:val="en-GB"/>
        </w:rPr>
        <w:t>.</w:t>
      </w:r>
      <w:r w:rsidR="00A5479E" w:rsidRPr="000723E5">
        <w:rPr>
          <w:rFonts w:eastAsia="Times New Roman" w:cs="Arial"/>
          <w:sz w:val="24"/>
          <w:szCs w:val="24"/>
          <w:lang w:val="en-GB"/>
        </w:rPr>
        <w:t xml:space="preserve"> The Provider must submit their surge plans t</w:t>
      </w:r>
      <w:r w:rsidR="00B2393A" w:rsidRPr="000723E5">
        <w:rPr>
          <w:rFonts w:eastAsia="Times New Roman" w:cs="Arial"/>
          <w:sz w:val="24"/>
          <w:szCs w:val="24"/>
          <w:lang w:val="en-GB"/>
        </w:rPr>
        <w:t>o The Commissioner for approval</w:t>
      </w:r>
    </w:p>
    <w:p w14:paraId="704E8431" w14:textId="77777777" w:rsidR="008D7E72" w:rsidRPr="000723E5" w:rsidRDefault="008D7E72" w:rsidP="008F23FB">
      <w:pPr>
        <w:tabs>
          <w:tab w:val="left" w:pos="851"/>
        </w:tabs>
        <w:spacing w:before="5"/>
        <w:jc w:val="both"/>
        <w:rPr>
          <w:rFonts w:eastAsia="Times New Roman" w:cs="Arial"/>
          <w:sz w:val="24"/>
          <w:szCs w:val="24"/>
          <w:lang w:val="en-GB"/>
        </w:rPr>
      </w:pPr>
    </w:p>
    <w:p w14:paraId="0F324C62" w14:textId="77777777" w:rsidR="008D7E72" w:rsidRPr="002D5D17" w:rsidRDefault="00577D23" w:rsidP="00501EAD">
      <w:pPr>
        <w:tabs>
          <w:tab w:val="left" w:pos="851"/>
        </w:tabs>
        <w:spacing w:before="5"/>
        <w:ind w:left="720" w:hanging="720"/>
        <w:jc w:val="both"/>
        <w:rPr>
          <w:rFonts w:eastAsia="Times New Roman" w:cs="Arial"/>
          <w:sz w:val="24"/>
          <w:szCs w:val="24"/>
          <w:lang w:val="en-GB"/>
        </w:rPr>
      </w:pPr>
      <w:r w:rsidRPr="000723E5">
        <w:rPr>
          <w:rFonts w:eastAsia="Times New Roman" w:cs="Arial"/>
          <w:sz w:val="24"/>
          <w:szCs w:val="24"/>
          <w:lang w:val="en-GB"/>
        </w:rPr>
        <w:t>3</w:t>
      </w:r>
      <w:r w:rsidR="00A5479E" w:rsidRPr="000723E5">
        <w:rPr>
          <w:rFonts w:eastAsia="Times New Roman" w:cs="Arial"/>
          <w:sz w:val="24"/>
          <w:szCs w:val="24"/>
          <w:lang w:val="en-GB"/>
        </w:rPr>
        <w:t>.6.2</w:t>
      </w:r>
      <w:r w:rsidR="00A5479E" w:rsidRPr="000723E5">
        <w:rPr>
          <w:rFonts w:eastAsia="Times New Roman" w:cs="Arial"/>
          <w:sz w:val="24"/>
          <w:szCs w:val="24"/>
          <w:lang w:val="en-GB"/>
        </w:rPr>
        <w:tab/>
      </w:r>
      <w:r w:rsidR="008D7E72" w:rsidRPr="000723E5">
        <w:rPr>
          <w:rFonts w:eastAsia="Times New Roman" w:cs="Arial"/>
          <w:sz w:val="24"/>
          <w:szCs w:val="24"/>
          <w:lang w:val="en-GB"/>
        </w:rPr>
        <w:t xml:space="preserve">The Provider must be actively involved in the preparations for emergency preparedness, </w:t>
      </w:r>
      <w:r w:rsidR="008D7E72" w:rsidRPr="000723E5">
        <w:rPr>
          <w:rFonts w:eastAsia="Times New Roman" w:cs="Arial"/>
          <w:noProof/>
          <w:sz w:val="24"/>
          <w:szCs w:val="24"/>
          <w:lang w:val="en-GB"/>
        </w:rPr>
        <w:t>coordination</w:t>
      </w:r>
      <w:r w:rsidR="008D7E72" w:rsidRPr="000723E5">
        <w:rPr>
          <w:rFonts w:eastAsia="Times New Roman" w:cs="Arial"/>
          <w:sz w:val="24"/>
          <w:szCs w:val="24"/>
          <w:lang w:val="en-GB"/>
        </w:rPr>
        <w:t xml:space="preserve"> and emergency pla</w:t>
      </w:r>
      <w:r w:rsidR="00BC1717" w:rsidRPr="000723E5">
        <w:rPr>
          <w:rFonts w:eastAsia="Times New Roman" w:cs="Arial"/>
          <w:sz w:val="24"/>
          <w:szCs w:val="24"/>
          <w:lang w:val="en-GB"/>
        </w:rPr>
        <w:t>nning for the areas covered by t</w:t>
      </w:r>
      <w:r w:rsidR="008D7E72" w:rsidRPr="000723E5">
        <w:rPr>
          <w:rFonts w:eastAsia="Times New Roman" w:cs="Arial"/>
          <w:sz w:val="24"/>
          <w:szCs w:val="24"/>
          <w:lang w:val="en-GB"/>
        </w:rPr>
        <w:t>he Contract.</w:t>
      </w:r>
      <w:r w:rsidR="007536A6" w:rsidRPr="000723E5">
        <w:rPr>
          <w:rFonts w:eastAsia="Times New Roman" w:cs="Arial"/>
          <w:sz w:val="24"/>
          <w:szCs w:val="24"/>
          <w:lang w:val="en-GB"/>
        </w:rPr>
        <w:t xml:space="preserve"> </w:t>
      </w:r>
    </w:p>
    <w:p w14:paraId="17A8F364" w14:textId="77777777" w:rsidR="008D7E72" w:rsidRPr="002D5D17" w:rsidRDefault="008D7E72" w:rsidP="008F23FB">
      <w:pPr>
        <w:tabs>
          <w:tab w:val="left" w:pos="851"/>
        </w:tabs>
        <w:spacing w:before="5"/>
        <w:jc w:val="both"/>
        <w:rPr>
          <w:rFonts w:eastAsia="Times New Roman" w:cs="Arial"/>
          <w:sz w:val="24"/>
          <w:szCs w:val="24"/>
          <w:lang w:val="en-GB"/>
        </w:rPr>
      </w:pPr>
    </w:p>
    <w:p w14:paraId="478E081D" w14:textId="77777777" w:rsidR="008D7E72" w:rsidRPr="002D5D17" w:rsidRDefault="00577D23" w:rsidP="00501EAD">
      <w:pPr>
        <w:tabs>
          <w:tab w:val="left" w:pos="851"/>
        </w:tabs>
        <w:spacing w:before="5"/>
        <w:ind w:left="720" w:hanging="720"/>
        <w:jc w:val="both"/>
        <w:rPr>
          <w:rFonts w:eastAsia="Times New Roman" w:cs="Arial"/>
          <w:sz w:val="24"/>
          <w:szCs w:val="24"/>
          <w:lang w:val="en-GB"/>
        </w:rPr>
      </w:pPr>
      <w:r>
        <w:rPr>
          <w:rFonts w:eastAsia="Times New Roman" w:cs="Arial"/>
          <w:sz w:val="24"/>
          <w:szCs w:val="24"/>
          <w:lang w:val="en-GB"/>
        </w:rPr>
        <w:t>3</w:t>
      </w:r>
      <w:r w:rsidR="00A5479E" w:rsidRPr="002D5D17">
        <w:rPr>
          <w:rFonts w:eastAsia="Times New Roman" w:cs="Arial"/>
          <w:sz w:val="24"/>
          <w:szCs w:val="24"/>
          <w:lang w:val="en-GB"/>
        </w:rPr>
        <w:t>.6.3</w:t>
      </w:r>
      <w:r w:rsidR="00A5479E" w:rsidRPr="002D5D17">
        <w:rPr>
          <w:rFonts w:eastAsia="Times New Roman" w:cs="Arial"/>
          <w:sz w:val="24"/>
          <w:szCs w:val="24"/>
          <w:lang w:val="en-GB"/>
        </w:rPr>
        <w:tab/>
      </w:r>
      <w:r w:rsidR="00036ECD" w:rsidRPr="002D5D17">
        <w:rPr>
          <w:rFonts w:eastAsia="Times New Roman" w:cs="Arial"/>
          <w:sz w:val="24"/>
          <w:szCs w:val="24"/>
          <w:lang w:val="en-GB"/>
        </w:rPr>
        <w:t>In the event of an emergency, t</w:t>
      </w:r>
      <w:r w:rsidR="008D7E72" w:rsidRPr="002D5D17">
        <w:rPr>
          <w:rFonts w:eastAsia="Times New Roman" w:cs="Arial"/>
          <w:sz w:val="24"/>
          <w:szCs w:val="24"/>
          <w:lang w:val="en-GB"/>
        </w:rPr>
        <w:t xml:space="preserve">he Provider must </w:t>
      </w:r>
      <w:r w:rsidR="008D7E72" w:rsidRPr="002D5D17">
        <w:rPr>
          <w:rFonts w:eastAsia="Times New Roman" w:cs="Arial"/>
          <w:noProof/>
          <w:sz w:val="24"/>
          <w:szCs w:val="24"/>
          <w:lang w:val="en-GB"/>
        </w:rPr>
        <w:t>coordinate</w:t>
      </w:r>
      <w:r w:rsidR="008D7E72" w:rsidRPr="002D5D17">
        <w:rPr>
          <w:rFonts w:eastAsia="Times New Roman" w:cs="Arial"/>
          <w:sz w:val="24"/>
          <w:szCs w:val="24"/>
          <w:lang w:val="en-GB"/>
        </w:rPr>
        <w:t xml:space="preserve"> and deploy all necessary resources to assist the urgent and emergency services and NHS England</w:t>
      </w:r>
      <w:r w:rsidR="00251B73" w:rsidRPr="002D5D17">
        <w:rPr>
          <w:rFonts w:eastAsia="Times New Roman" w:cs="Arial"/>
          <w:sz w:val="24"/>
          <w:szCs w:val="24"/>
          <w:lang w:val="en-GB"/>
        </w:rPr>
        <w:t>,</w:t>
      </w:r>
      <w:r w:rsidR="008D7E72" w:rsidRPr="002D5D17">
        <w:rPr>
          <w:rFonts w:eastAsia="Times New Roman" w:cs="Arial"/>
          <w:sz w:val="24"/>
          <w:szCs w:val="24"/>
          <w:lang w:val="en-GB"/>
        </w:rPr>
        <w:t xml:space="preserve"> as requ</w:t>
      </w:r>
      <w:r w:rsidR="00B2393A" w:rsidRPr="002D5D17">
        <w:rPr>
          <w:rFonts w:eastAsia="Times New Roman" w:cs="Arial"/>
          <w:sz w:val="24"/>
          <w:szCs w:val="24"/>
          <w:lang w:val="en-GB"/>
        </w:rPr>
        <w:t>ested</w:t>
      </w:r>
      <w:r w:rsidR="00251B73" w:rsidRPr="002D5D17">
        <w:rPr>
          <w:rFonts w:eastAsia="Times New Roman" w:cs="Arial"/>
          <w:sz w:val="24"/>
          <w:szCs w:val="24"/>
          <w:lang w:val="en-GB"/>
        </w:rPr>
        <w:t>,</w:t>
      </w:r>
      <w:r w:rsidR="00B2393A" w:rsidRPr="002D5D17">
        <w:rPr>
          <w:rFonts w:eastAsia="Times New Roman" w:cs="Arial"/>
          <w:sz w:val="24"/>
          <w:szCs w:val="24"/>
          <w:lang w:val="en-GB"/>
        </w:rPr>
        <w:t xml:space="preserve"> with</w:t>
      </w:r>
      <w:r w:rsidR="006131BC" w:rsidRPr="002D5D17">
        <w:rPr>
          <w:rFonts w:eastAsia="Times New Roman" w:cs="Arial"/>
          <w:sz w:val="24"/>
          <w:szCs w:val="24"/>
          <w:lang w:val="en-GB"/>
        </w:rPr>
        <w:t xml:space="preserve">out any </w:t>
      </w:r>
      <w:r w:rsidR="00B2393A" w:rsidRPr="002D5D17">
        <w:rPr>
          <w:rFonts w:eastAsia="Times New Roman" w:cs="Arial"/>
          <w:sz w:val="24"/>
          <w:szCs w:val="24"/>
          <w:lang w:val="en-GB"/>
        </w:rPr>
        <w:t>delay</w:t>
      </w:r>
    </w:p>
    <w:p w14:paraId="2EDA10A3" w14:textId="77777777" w:rsidR="0013179D" w:rsidRPr="002D5D17" w:rsidRDefault="0013179D" w:rsidP="00501EAD">
      <w:pPr>
        <w:tabs>
          <w:tab w:val="left" w:pos="851"/>
        </w:tabs>
        <w:spacing w:before="5"/>
        <w:ind w:left="720" w:hanging="720"/>
        <w:jc w:val="both"/>
        <w:rPr>
          <w:rFonts w:eastAsia="Times New Roman" w:cs="Arial"/>
          <w:sz w:val="24"/>
          <w:szCs w:val="24"/>
          <w:lang w:val="en-GB"/>
        </w:rPr>
      </w:pPr>
    </w:p>
    <w:p w14:paraId="7EBCF75B" w14:textId="77777777" w:rsidR="0013179D" w:rsidRPr="002D5D17" w:rsidRDefault="00577D23" w:rsidP="00501EAD">
      <w:pPr>
        <w:tabs>
          <w:tab w:val="left" w:pos="851"/>
        </w:tabs>
        <w:spacing w:before="5"/>
        <w:ind w:left="720" w:hanging="720"/>
        <w:jc w:val="both"/>
        <w:rPr>
          <w:rFonts w:eastAsia="Times New Roman" w:cs="Arial"/>
          <w:sz w:val="24"/>
          <w:szCs w:val="24"/>
          <w:lang w:val="en-GB"/>
        </w:rPr>
      </w:pPr>
      <w:r>
        <w:rPr>
          <w:rFonts w:eastAsia="Times New Roman" w:cs="Arial"/>
          <w:sz w:val="24"/>
          <w:szCs w:val="24"/>
          <w:lang w:val="en-GB"/>
        </w:rPr>
        <w:t>3</w:t>
      </w:r>
      <w:r w:rsidR="0013179D" w:rsidRPr="002D5D17">
        <w:rPr>
          <w:rFonts w:eastAsia="Times New Roman" w:cs="Arial"/>
          <w:sz w:val="24"/>
          <w:szCs w:val="24"/>
          <w:lang w:val="en-GB"/>
        </w:rPr>
        <w:t>.6.4</w:t>
      </w:r>
      <w:r w:rsidR="0013179D" w:rsidRPr="002D5D17">
        <w:rPr>
          <w:rFonts w:eastAsia="Times New Roman" w:cs="Arial"/>
          <w:sz w:val="24"/>
          <w:szCs w:val="24"/>
          <w:lang w:val="en-GB"/>
        </w:rPr>
        <w:tab/>
        <w:t xml:space="preserve">The Provider will submit and </w:t>
      </w:r>
      <w:r w:rsidR="0013179D" w:rsidRPr="002D5D17">
        <w:rPr>
          <w:rFonts w:eastAsia="Times New Roman" w:cs="Arial"/>
          <w:noProof/>
          <w:sz w:val="24"/>
          <w:szCs w:val="24"/>
          <w:lang w:val="en-GB"/>
        </w:rPr>
        <w:t>agree</w:t>
      </w:r>
      <w:r w:rsidR="00241FDA" w:rsidRPr="002D5D17">
        <w:rPr>
          <w:rFonts w:eastAsia="Times New Roman" w:cs="Arial"/>
          <w:noProof/>
          <w:sz w:val="24"/>
          <w:szCs w:val="24"/>
          <w:lang w:val="en-GB"/>
        </w:rPr>
        <w:t xml:space="preserve"> on</w:t>
      </w:r>
      <w:r w:rsidR="0013179D" w:rsidRPr="002D5D17">
        <w:rPr>
          <w:rFonts w:eastAsia="Times New Roman" w:cs="Arial"/>
          <w:sz w:val="24"/>
          <w:szCs w:val="24"/>
          <w:lang w:val="en-GB"/>
        </w:rPr>
        <w:t xml:space="preserve"> a</w:t>
      </w:r>
      <w:r w:rsidR="00036ECD" w:rsidRPr="002D5D17">
        <w:rPr>
          <w:rFonts w:eastAsia="Times New Roman" w:cs="Arial"/>
          <w:sz w:val="24"/>
          <w:szCs w:val="24"/>
          <w:lang w:val="en-GB"/>
        </w:rPr>
        <w:t xml:space="preserve"> business continuity plan with t</w:t>
      </w:r>
      <w:r w:rsidR="0013179D" w:rsidRPr="002D5D17">
        <w:rPr>
          <w:rFonts w:eastAsia="Times New Roman" w:cs="Arial"/>
          <w:sz w:val="24"/>
          <w:szCs w:val="24"/>
          <w:lang w:val="en-GB"/>
        </w:rPr>
        <w:t>he Commissioner. Plans must inclu</w:t>
      </w:r>
      <w:r w:rsidR="00121EA3" w:rsidRPr="002D5D17">
        <w:rPr>
          <w:rFonts w:eastAsia="Times New Roman" w:cs="Arial"/>
          <w:sz w:val="24"/>
          <w:szCs w:val="24"/>
          <w:lang w:val="en-GB"/>
        </w:rPr>
        <w:t>de arrangements to ensure that t</w:t>
      </w:r>
      <w:r w:rsidR="0013179D" w:rsidRPr="002D5D17">
        <w:rPr>
          <w:rFonts w:eastAsia="Times New Roman" w:cs="Arial"/>
          <w:sz w:val="24"/>
          <w:szCs w:val="24"/>
          <w:lang w:val="en-GB"/>
        </w:rPr>
        <w:t>he Service can be maintained during all types of severe weather</w:t>
      </w:r>
    </w:p>
    <w:p w14:paraId="326A5C77" w14:textId="77777777" w:rsidR="00251B73" w:rsidRPr="002D5D17" w:rsidRDefault="00251B73" w:rsidP="00501EAD">
      <w:pPr>
        <w:rPr>
          <w:sz w:val="24"/>
          <w:szCs w:val="24"/>
          <w:lang w:val="en-GB"/>
        </w:rPr>
      </w:pPr>
    </w:p>
    <w:p w14:paraId="356A0531" w14:textId="77777777" w:rsidR="008D7E72" w:rsidRPr="002D5D17" w:rsidRDefault="00577D23" w:rsidP="00501EAD">
      <w:pPr>
        <w:tabs>
          <w:tab w:val="left" w:pos="851"/>
        </w:tabs>
        <w:spacing w:before="5"/>
        <w:ind w:left="720" w:hanging="720"/>
        <w:jc w:val="both"/>
        <w:rPr>
          <w:rFonts w:eastAsia="Times New Roman" w:cs="Arial"/>
          <w:sz w:val="24"/>
          <w:szCs w:val="24"/>
          <w:lang w:val="en-GB"/>
        </w:rPr>
      </w:pPr>
      <w:r>
        <w:rPr>
          <w:rFonts w:eastAsia="Times New Roman" w:cs="Arial"/>
          <w:sz w:val="24"/>
          <w:szCs w:val="24"/>
          <w:lang w:val="en-GB"/>
        </w:rPr>
        <w:t>3</w:t>
      </w:r>
      <w:r w:rsidR="00A5479E" w:rsidRPr="002D5D17">
        <w:rPr>
          <w:rFonts w:eastAsia="Times New Roman" w:cs="Arial"/>
          <w:sz w:val="24"/>
          <w:szCs w:val="24"/>
          <w:lang w:val="en-GB"/>
        </w:rPr>
        <w:t>.6.5</w:t>
      </w:r>
      <w:r w:rsidR="00A5479E" w:rsidRPr="002D5D17">
        <w:rPr>
          <w:rFonts w:eastAsia="Times New Roman" w:cs="Arial"/>
          <w:sz w:val="24"/>
          <w:szCs w:val="24"/>
          <w:lang w:val="en-GB"/>
        </w:rPr>
        <w:tab/>
      </w:r>
      <w:r w:rsidR="008D7E72" w:rsidRPr="002D5D17">
        <w:rPr>
          <w:rFonts w:eastAsia="Times New Roman" w:cs="Arial"/>
          <w:sz w:val="24"/>
          <w:szCs w:val="24"/>
          <w:lang w:val="en-GB"/>
        </w:rPr>
        <w:t>The Provider will have systems in place to offer and administer to staff, both the annual seasonal flu vaccinations and other vaccinations such as pandemic flu, and acti</w:t>
      </w:r>
      <w:r w:rsidR="000A5F02" w:rsidRPr="002D5D17">
        <w:rPr>
          <w:rFonts w:eastAsia="Times New Roman" w:cs="Arial"/>
          <w:sz w:val="24"/>
          <w:szCs w:val="24"/>
          <w:lang w:val="en-GB"/>
        </w:rPr>
        <w:t>vely encourage a high take-up</w:t>
      </w:r>
      <w:r w:rsidR="006131BC" w:rsidRPr="002D5D17">
        <w:rPr>
          <w:rFonts w:eastAsia="Times New Roman" w:cs="Arial"/>
          <w:sz w:val="24"/>
          <w:szCs w:val="24"/>
          <w:lang w:val="en-GB"/>
        </w:rPr>
        <w:t xml:space="preserve"> from patient interactions</w:t>
      </w:r>
    </w:p>
    <w:p w14:paraId="3F55F8F9" w14:textId="77777777" w:rsidR="008D7E72" w:rsidRPr="002D5D17" w:rsidRDefault="008D7E72" w:rsidP="008F23FB">
      <w:pPr>
        <w:tabs>
          <w:tab w:val="left" w:pos="851"/>
        </w:tabs>
        <w:spacing w:before="5"/>
        <w:jc w:val="both"/>
        <w:rPr>
          <w:rFonts w:eastAsia="Times New Roman" w:cs="Arial"/>
          <w:sz w:val="24"/>
          <w:szCs w:val="24"/>
          <w:lang w:val="en-GB"/>
        </w:rPr>
      </w:pPr>
    </w:p>
    <w:p w14:paraId="603D4FEE" w14:textId="77777777" w:rsidR="008D7E72" w:rsidRPr="002D5D17" w:rsidRDefault="00577D23" w:rsidP="00501EAD">
      <w:pPr>
        <w:tabs>
          <w:tab w:val="left" w:pos="851"/>
        </w:tabs>
        <w:spacing w:before="5"/>
        <w:ind w:left="720" w:hanging="720"/>
        <w:jc w:val="both"/>
        <w:rPr>
          <w:rFonts w:eastAsia="Times New Roman" w:cs="Arial"/>
          <w:sz w:val="24"/>
          <w:szCs w:val="24"/>
          <w:lang w:val="en-GB"/>
        </w:rPr>
      </w:pPr>
      <w:r>
        <w:rPr>
          <w:rFonts w:eastAsia="Times New Roman" w:cs="Arial"/>
          <w:sz w:val="24"/>
          <w:szCs w:val="24"/>
          <w:lang w:val="en-GB"/>
        </w:rPr>
        <w:t>3</w:t>
      </w:r>
      <w:r w:rsidR="00A5479E" w:rsidRPr="002D5D17">
        <w:rPr>
          <w:rFonts w:eastAsia="Times New Roman" w:cs="Arial"/>
          <w:sz w:val="24"/>
          <w:szCs w:val="24"/>
          <w:lang w:val="en-GB"/>
        </w:rPr>
        <w:t>.6.6</w:t>
      </w:r>
      <w:r w:rsidR="00A5479E" w:rsidRPr="002D5D17">
        <w:rPr>
          <w:rFonts w:eastAsia="Times New Roman" w:cs="Arial"/>
          <w:sz w:val="24"/>
          <w:szCs w:val="24"/>
          <w:lang w:val="en-GB"/>
        </w:rPr>
        <w:tab/>
      </w:r>
      <w:r w:rsidR="008D7E72" w:rsidRPr="002D5D17">
        <w:rPr>
          <w:rFonts w:eastAsia="Times New Roman" w:cs="Arial"/>
          <w:sz w:val="24"/>
          <w:szCs w:val="24"/>
          <w:lang w:val="en-GB"/>
        </w:rPr>
        <w:t>The Provider must maint</w:t>
      </w:r>
      <w:r w:rsidR="00121EA3" w:rsidRPr="002D5D17">
        <w:rPr>
          <w:rFonts w:eastAsia="Times New Roman" w:cs="Arial"/>
          <w:sz w:val="24"/>
          <w:szCs w:val="24"/>
          <w:lang w:val="en-GB"/>
        </w:rPr>
        <w:t>ain the effective provision of t</w:t>
      </w:r>
      <w:r w:rsidR="008D7E72" w:rsidRPr="002D5D17">
        <w:rPr>
          <w:rFonts w:eastAsia="Times New Roman" w:cs="Arial"/>
          <w:sz w:val="24"/>
          <w:szCs w:val="24"/>
          <w:lang w:val="en-GB"/>
        </w:rPr>
        <w:t xml:space="preserve">he Service and must ensure they have appropriate staffing levels to </w:t>
      </w:r>
      <w:r w:rsidR="008D7E72" w:rsidRPr="002D5D17">
        <w:rPr>
          <w:rFonts w:eastAsia="Times New Roman" w:cs="Arial"/>
          <w:noProof/>
          <w:sz w:val="24"/>
          <w:szCs w:val="24"/>
          <w:lang w:val="en-GB"/>
        </w:rPr>
        <w:t>meet predictable</w:t>
      </w:r>
      <w:r w:rsidR="008D7E72" w:rsidRPr="002D5D17">
        <w:rPr>
          <w:rFonts w:eastAsia="Times New Roman" w:cs="Arial"/>
          <w:sz w:val="24"/>
          <w:szCs w:val="24"/>
          <w:lang w:val="en-GB"/>
        </w:rPr>
        <w:t xml:space="preserve"> and predicted surges </w:t>
      </w:r>
      <w:r w:rsidR="0013179D" w:rsidRPr="002D5D17">
        <w:rPr>
          <w:rFonts w:eastAsia="Times New Roman" w:cs="Arial"/>
          <w:sz w:val="24"/>
          <w:szCs w:val="24"/>
          <w:lang w:val="en-GB"/>
        </w:rPr>
        <w:t>and</w:t>
      </w:r>
      <w:r w:rsidR="008D7E72" w:rsidRPr="002D5D17">
        <w:rPr>
          <w:rFonts w:eastAsia="Times New Roman" w:cs="Arial"/>
          <w:sz w:val="24"/>
          <w:szCs w:val="24"/>
          <w:lang w:val="en-GB"/>
        </w:rPr>
        <w:t xml:space="preserve"> peaks in </w:t>
      </w:r>
      <w:r w:rsidR="008D7E72" w:rsidRPr="002D5D17">
        <w:rPr>
          <w:rFonts w:eastAsia="Times New Roman" w:cs="Arial"/>
          <w:noProof/>
          <w:sz w:val="24"/>
          <w:szCs w:val="24"/>
          <w:lang w:val="en-GB"/>
        </w:rPr>
        <w:t>a</w:t>
      </w:r>
      <w:r w:rsidR="00036ECD" w:rsidRPr="002D5D17">
        <w:rPr>
          <w:rFonts w:eastAsia="Times New Roman" w:cs="Arial"/>
          <w:noProof/>
          <w:sz w:val="24"/>
          <w:szCs w:val="24"/>
          <w:lang w:val="en-GB"/>
        </w:rPr>
        <w:t>ctivity</w:t>
      </w:r>
      <w:r w:rsidR="00036ECD" w:rsidRPr="002D5D17">
        <w:rPr>
          <w:rFonts w:eastAsia="Times New Roman" w:cs="Arial"/>
          <w:sz w:val="24"/>
          <w:szCs w:val="24"/>
          <w:lang w:val="en-GB"/>
        </w:rPr>
        <w:t xml:space="preserve"> that are identified by the Provider, t</w:t>
      </w:r>
      <w:r w:rsidR="008D7E72" w:rsidRPr="002D5D17">
        <w:rPr>
          <w:rFonts w:eastAsia="Times New Roman" w:cs="Arial"/>
          <w:sz w:val="24"/>
          <w:szCs w:val="24"/>
          <w:lang w:val="en-GB"/>
        </w:rPr>
        <w:t>he Commissioner or other service providers. The Provider must have contingency arrangements in place to handle peaks in dema</w:t>
      </w:r>
      <w:r w:rsidR="000A5F02" w:rsidRPr="002D5D17">
        <w:rPr>
          <w:rFonts w:eastAsia="Times New Roman" w:cs="Arial"/>
          <w:sz w:val="24"/>
          <w:szCs w:val="24"/>
          <w:lang w:val="en-GB"/>
        </w:rPr>
        <w:t xml:space="preserve">nd </w:t>
      </w:r>
      <w:r w:rsidR="00251B73" w:rsidRPr="002D5D17">
        <w:rPr>
          <w:rFonts w:eastAsia="Times New Roman" w:cs="Arial"/>
          <w:sz w:val="24"/>
          <w:szCs w:val="24"/>
          <w:lang w:val="en-GB"/>
        </w:rPr>
        <w:t xml:space="preserve">caused by </w:t>
      </w:r>
      <w:r w:rsidR="000A5F02" w:rsidRPr="002D5D17">
        <w:rPr>
          <w:rFonts w:eastAsia="Times New Roman" w:cs="Arial"/>
          <w:sz w:val="24"/>
          <w:szCs w:val="24"/>
          <w:lang w:val="en-GB"/>
        </w:rPr>
        <w:t>unforeseen circumstances</w:t>
      </w:r>
    </w:p>
    <w:p w14:paraId="2B3057BF" w14:textId="77777777" w:rsidR="009A0C15" w:rsidRPr="002D5D17" w:rsidRDefault="009A0C15" w:rsidP="008F23FB">
      <w:pPr>
        <w:tabs>
          <w:tab w:val="left" w:pos="851"/>
        </w:tabs>
        <w:spacing w:before="5"/>
        <w:jc w:val="both"/>
        <w:rPr>
          <w:rFonts w:eastAsia="Times New Roman" w:cs="Arial"/>
          <w:sz w:val="24"/>
          <w:szCs w:val="24"/>
          <w:lang w:val="en-GB"/>
        </w:rPr>
      </w:pPr>
    </w:p>
    <w:p w14:paraId="78A2FEA5" w14:textId="77777777" w:rsidR="008D7E72" w:rsidRPr="00D51536" w:rsidRDefault="008D7E72" w:rsidP="00D51536">
      <w:pPr>
        <w:pStyle w:val="ListParagraph"/>
        <w:numPr>
          <w:ilvl w:val="2"/>
          <w:numId w:val="37"/>
        </w:numPr>
        <w:tabs>
          <w:tab w:val="left" w:pos="709"/>
        </w:tabs>
        <w:spacing w:before="5"/>
        <w:jc w:val="both"/>
        <w:rPr>
          <w:rFonts w:eastAsia="Times New Roman" w:cs="Arial"/>
          <w:sz w:val="24"/>
          <w:szCs w:val="24"/>
          <w:lang w:val="en-GB"/>
        </w:rPr>
      </w:pPr>
      <w:r w:rsidRPr="00D51536">
        <w:rPr>
          <w:rFonts w:eastAsia="Times New Roman" w:cs="Arial"/>
          <w:sz w:val="24"/>
          <w:szCs w:val="24"/>
          <w:lang w:val="en-GB"/>
        </w:rPr>
        <w:t>The Provider will be:</w:t>
      </w:r>
    </w:p>
    <w:p w14:paraId="200FEBFE" w14:textId="77777777" w:rsidR="00D51536" w:rsidRDefault="008D7E72" w:rsidP="00D51536">
      <w:pPr>
        <w:pStyle w:val="ListParagraph"/>
        <w:numPr>
          <w:ilvl w:val="0"/>
          <w:numId w:val="38"/>
        </w:numPr>
        <w:tabs>
          <w:tab w:val="left" w:pos="851"/>
        </w:tabs>
        <w:spacing w:before="5"/>
        <w:jc w:val="both"/>
        <w:rPr>
          <w:rFonts w:eastAsia="Times New Roman" w:cs="Arial"/>
          <w:sz w:val="24"/>
          <w:szCs w:val="24"/>
          <w:lang w:val="en-GB"/>
        </w:rPr>
      </w:pPr>
      <w:r w:rsidRPr="002D5D17">
        <w:rPr>
          <w:rFonts w:eastAsia="Times New Roman" w:cs="Arial"/>
          <w:sz w:val="24"/>
          <w:szCs w:val="24"/>
          <w:lang w:val="en-GB"/>
        </w:rPr>
        <w:t>Notified when acute trusts and other providers within the health community are in</w:t>
      </w:r>
      <w:r w:rsidR="00AB796B" w:rsidRPr="002D5D17">
        <w:rPr>
          <w:rFonts w:eastAsia="Times New Roman" w:cs="Arial"/>
          <w:sz w:val="24"/>
          <w:szCs w:val="24"/>
          <w:lang w:val="en-GB"/>
        </w:rPr>
        <w:t xml:space="preserve"> </w:t>
      </w:r>
      <w:r w:rsidRPr="002D5D17">
        <w:rPr>
          <w:rFonts w:eastAsia="Times New Roman" w:cs="Arial"/>
          <w:sz w:val="24"/>
          <w:szCs w:val="24"/>
          <w:lang w:val="en-GB"/>
        </w:rPr>
        <w:t>escalation</w:t>
      </w:r>
    </w:p>
    <w:p w14:paraId="1DDD200E" w14:textId="77777777" w:rsidR="008D7E72" w:rsidRPr="000723E5" w:rsidRDefault="008D7E72" w:rsidP="00D51536">
      <w:pPr>
        <w:pStyle w:val="ListParagraph"/>
        <w:numPr>
          <w:ilvl w:val="0"/>
          <w:numId w:val="38"/>
        </w:numPr>
        <w:tabs>
          <w:tab w:val="left" w:pos="851"/>
        </w:tabs>
        <w:spacing w:before="5"/>
        <w:jc w:val="both"/>
        <w:rPr>
          <w:rFonts w:eastAsia="Times New Roman" w:cs="Arial"/>
          <w:sz w:val="24"/>
          <w:szCs w:val="24"/>
          <w:lang w:val="en-GB"/>
        </w:rPr>
      </w:pPr>
      <w:r w:rsidRPr="00D51536">
        <w:rPr>
          <w:rFonts w:eastAsia="Times New Roman" w:cs="Arial"/>
          <w:sz w:val="24"/>
          <w:szCs w:val="24"/>
          <w:lang w:val="en-GB"/>
        </w:rPr>
        <w:t xml:space="preserve">Required to participate in teleconferences to monitor the impact of pressures </w:t>
      </w:r>
      <w:r w:rsidRPr="000723E5">
        <w:rPr>
          <w:rFonts w:eastAsia="Times New Roman" w:cs="Arial"/>
          <w:sz w:val="24"/>
          <w:szCs w:val="24"/>
          <w:lang w:val="en-GB"/>
        </w:rPr>
        <w:t>across the community</w:t>
      </w:r>
    </w:p>
    <w:p w14:paraId="47237614" w14:textId="77777777" w:rsidR="008D7E72" w:rsidRPr="000723E5" w:rsidRDefault="008D7E72" w:rsidP="00D51536">
      <w:pPr>
        <w:pStyle w:val="ListParagraph"/>
        <w:numPr>
          <w:ilvl w:val="0"/>
          <w:numId w:val="38"/>
        </w:numPr>
        <w:tabs>
          <w:tab w:val="left" w:pos="851"/>
        </w:tabs>
        <w:spacing w:before="5"/>
        <w:jc w:val="both"/>
        <w:rPr>
          <w:rFonts w:eastAsia="Times New Roman" w:cs="Arial"/>
          <w:sz w:val="24"/>
          <w:szCs w:val="24"/>
          <w:lang w:val="en-GB"/>
        </w:rPr>
      </w:pPr>
      <w:r w:rsidRPr="000723E5">
        <w:rPr>
          <w:rFonts w:eastAsia="Times New Roman" w:cs="Arial"/>
          <w:sz w:val="24"/>
          <w:szCs w:val="24"/>
          <w:lang w:val="en-GB"/>
        </w:rPr>
        <w:t xml:space="preserve">Required to attend the </w:t>
      </w:r>
      <w:r w:rsidR="009C4A9D" w:rsidRPr="000723E5">
        <w:rPr>
          <w:rFonts w:eastAsia="Times New Roman" w:cs="Arial"/>
          <w:sz w:val="24"/>
          <w:szCs w:val="24"/>
          <w:lang w:val="en-GB"/>
        </w:rPr>
        <w:t>Luton</w:t>
      </w:r>
      <w:r w:rsidRPr="000723E5">
        <w:rPr>
          <w:rFonts w:eastAsia="Times New Roman" w:cs="Arial"/>
          <w:sz w:val="24"/>
          <w:szCs w:val="24"/>
          <w:lang w:val="en-GB"/>
        </w:rPr>
        <w:t xml:space="preserve"> </w:t>
      </w:r>
      <w:r w:rsidR="00D804E8" w:rsidRPr="000723E5">
        <w:rPr>
          <w:rFonts w:eastAsia="Times New Roman" w:cs="Arial"/>
          <w:sz w:val="24"/>
          <w:szCs w:val="24"/>
          <w:lang w:val="en-GB"/>
        </w:rPr>
        <w:t>A &amp; E Delivery Board and other CCG determined</w:t>
      </w:r>
      <w:r w:rsidRPr="000723E5">
        <w:rPr>
          <w:rFonts w:eastAsia="Times New Roman" w:cs="Arial"/>
          <w:sz w:val="24"/>
          <w:szCs w:val="24"/>
          <w:lang w:val="en-GB"/>
        </w:rPr>
        <w:t xml:space="preserve"> meetings</w:t>
      </w:r>
    </w:p>
    <w:p w14:paraId="3675B190" w14:textId="77777777" w:rsidR="008D7E72" w:rsidRPr="002D5D17" w:rsidRDefault="008D7E72" w:rsidP="00D51536">
      <w:pPr>
        <w:pStyle w:val="ListParagraph"/>
        <w:numPr>
          <w:ilvl w:val="0"/>
          <w:numId w:val="38"/>
        </w:numPr>
        <w:tabs>
          <w:tab w:val="left" w:pos="851"/>
        </w:tabs>
        <w:spacing w:before="5"/>
        <w:jc w:val="both"/>
        <w:rPr>
          <w:rFonts w:eastAsia="Times New Roman" w:cs="Arial"/>
          <w:sz w:val="24"/>
          <w:szCs w:val="24"/>
          <w:lang w:val="en-GB"/>
        </w:rPr>
      </w:pPr>
      <w:r w:rsidRPr="002D5D17">
        <w:rPr>
          <w:rFonts w:eastAsia="Times New Roman" w:cs="Arial"/>
          <w:sz w:val="24"/>
          <w:szCs w:val="24"/>
          <w:lang w:val="en-GB"/>
        </w:rPr>
        <w:t>Expected to plan and implement effective demand management strategies</w:t>
      </w:r>
    </w:p>
    <w:p w14:paraId="5C29A20D" w14:textId="77777777" w:rsidR="008D7E72" w:rsidRPr="002D5D17" w:rsidRDefault="008D7E72" w:rsidP="00D51536">
      <w:pPr>
        <w:pStyle w:val="ListParagraph"/>
        <w:numPr>
          <w:ilvl w:val="0"/>
          <w:numId w:val="38"/>
        </w:numPr>
        <w:tabs>
          <w:tab w:val="left" w:pos="851"/>
        </w:tabs>
        <w:spacing w:before="5"/>
        <w:jc w:val="both"/>
        <w:rPr>
          <w:rFonts w:eastAsia="Times New Roman" w:cs="Arial"/>
          <w:sz w:val="24"/>
          <w:szCs w:val="24"/>
          <w:lang w:val="en-GB"/>
        </w:rPr>
      </w:pPr>
      <w:r w:rsidRPr="002D5D17">
        <w:rPr>
          <w:rFonts w:eastAsia="Times New Roman" w:cs="Arial"/>
          <w:sz w:val="24"/>
          <w:szCs w:val="24"/>
          <w:lang w:val="en-GB"/>
        </w:rPr>
        <w:t>Expected to act as an early warning system to inform health and social care providers of unexpected activity that may impact the wider system</w:t>
      </w:r>
    </w:p>
    <w:p w14:paraId="443AA42A" w14:textId="77777777" w:rsidR="008D7E72" w:rsidRPr="002D5D17" w:rsidRDefault="008D7E72" w:rsidP="00D51536">
      <w:pPr>
        <w:pStyle w:val="ListParagraph"/>
        <w:numPr>
          <w:ilvl w:val="0"/>
          <w:numId w:val="38"/>
        </w:numPr>
        <w:tabs>
          <w:tab w:val="left" w:pos="851"/>
        </w:tabs>
        <w:spacing w:before="5"/>
        <w:jc w:val="both"/>
        <w:rPr>
          <w:rFonts w:eastAsia="Times New Roman" w:cs="Arial"/>
          <w:sz w:val="24"/>
          <w:szCs w:val="24"/>
          <w:lang w:val="en-GB"/>
        </w:rPr>
      </w:pPr>
      <w:r w:rsidRPr="002D5D17">
        <w:rPr>
          <w:rFonts w:eastAsia="Times New Roman" w:cs="Arial"/>
          <w:sz w:val="24"/>
          <w:szCs w:val="24"/>
          <w:lang w:val="en-GB"/>
        </w:rPr>
        <w:t>Required to undertake regular testing of continuity plans</w:t>
      </w:r>
      <w:r w:rsidR="002C5B14" w:rsidRPr="002D5D17">
        <w:rPr>
          <w:rFonts w:eastAsia="Times New Roman" w:cs="Arial"/>
          <w:sz w:val="24"/>
          <w:szCs w:val="24"/>
          <w:lang w:val="en-GB"/>
        </w:rPr>
        <w:t>.</w:t>
      </w:r>
    </w:p>
    <w:p w14:paraId="18B8B820" w14:textId="77777777" w:rsidR="000D0C76" w:rsidRPr="002D5D17" w:rsidRDefault="000D0C76" w:rsidP="00121EA3">
      <w:pPr>
        <w:tabs>
          <w:tab w:val="left" w:pos="851"/>
        </w:tabs>
        <w:spacing w:before="5"/>
        <w:ind w:left="1080" w:firstLine="54"/>
        <w:jc w:val="both"/>
        <w:rPr>
          <w:rFonts w:eastAsia="Times New Roman" w:cs="Arial"/>
          <w:sz w:val="24"/>
          <w:szCs w:val="24"/>
          <w:lang w:val="en-GB"/>
        </w:rPr>
      </w:pPr>
    </w:p>
    <w:p w14:paraId="017C6770" w14:textId="77777777" w:rsidR="00B1333B" w:rsidRPr="002D5D17" w:rsidRDefault="00142B22" w:rsidP="008F23FB">
      <w:pPr>
        <w:pStyle w:val="ListParagraph"/>
        <w:tabs>
          <w:tab w:val="left" w:pos="851"/>
        </w:tabs>
        <w:spacing w:before="5"/>
        <w:jc w:val="both"/>
        <w:rPr>
          <w:rFonts w:eastAsia="Times New Roman" w:cs="Arial"/>
          <w:b/>
          <w:sz w:val="24"/>
          <w:szCs w:val="24"/>
          <w:lang w:val="en-GB"/>
        </w:rPr>
      </w:pPr>
      <w:r>
        <w:rPr>
          <w:rFonts w:eastAsia="Times New Roman" w:cs="Arial"/>
          <w:b/>
          <w:sz w:val="24"/>
          <w:szCs w:val="24"/>
          <w:lang w:val="en-GB"/>
        </w:rPr>
        <w:t>4</w:t>
      </w:r>
      <w:r w:rsidR="003D7E9A" w:rsidRPr="002D5D17">
        <w:rPr>
          <w:rFonts w:eastAsia="Times New Roman" w:cs="Arial"/>
          <w:b/>
          <w:sz w:val="24"/>
          <w:szCs w:val="24"/>
          <w:lang w:val="en-GB"/>
        </w:rPr>
        <w:t xml:space="preserve">. </w:t>
      </w:r>
      <w:r w:rsidR="009A0802" w:rsidRPr="002D5D17">
        <w:rPr>
          <w:rFonts w:eastAsia="Times New Roman" w:cs="Arial"/>
          <w:b/>
          <w:sz w:val="24"/>
          <w:szCs w:val="24"/>
          <w:lang w:val="en-GB"/>
        </w:rPr>
        <w:t>APPLICABLE NATIONAL STANDARDS</w:t>
      </w:r>
      <w:r w:rsidR="00061996" w:rsidRPr="002D5D17">
        <w:rPr>
          <w:rFonts w:eastAsia="Times New Roman" w:cs="Arial"/>
          <w:b/>
          <w:sz w:val="24"/>
          <w:szCs w:val="24"/>
          <w:lang w:val="en-GB"/>
        </w:rPr>
        <w:t xml:space="preserve"> </w:t>
      </w:r>
    </w:p>
    <w:p w14:paraId="1C98F5ED" w14:textId="77777777" w:rsidR="009A0802" w:rsidRPr="002D5D17" w:rsidRDefault="009A0802" w:rsidP="008F23FB">
      <w:pPr>
        <w:tabs>
          <w:tab w:val="left" w:pos="851"/>
        </w:tabs>
        <w:spacing w:before="5"/>
        <w:ind w:left="360"/>
        <w:jc w:val="both"/>
        <w:rPr>
          <w:rFonts w:eastAsia="Times New Roman" w:cs="Arial"/>
          <w:sz w:val="24"/>
          <w:szCs w:val="24"/>
          <w:lang w:val="en-GB"/>
        </w:rPr>
      </w:pPr>
    </w:p>
    <w:p w14:paraId="331F4E74" w14:textId="77777777" w:rsidR="009A0802" w:rsidRPr="002D5D17" w:rsidRDefault="00142B22" w:rsidP="00955092">
      <w:pPr>
        <w:pStyle w:val="NoSpacing"/>
        <w:rPr>
          <w:rFonts w:cs="Arial"/>
          <w:b/>
          <w:sz w:val="24"/>
          <w:szCs w:val="24"/>
          <w:lang w:val="en-GB"/>
        </w:rPr>
      </w:pPr>
      <w:r>
        <w:rPr>
          <w:rFonts w:cs="Arial"/>
          <w:sz w:val="24"/>
          <w:szCs w:val="24"/>
          <w:lang w:val="en-GB"/>
        </w:rPr>
        <w:t>4</w:t>
      </w:r>
      <w:r w:rsidR="00A42604" w:rsidRPr="002D5D17">
        <w:rPr>
          <w:rFonts w:cs="Arial"/>
          <w:sz w:val="24"/>
          <w:szCs w:val="24"/>
          <w:lang w:val="en-GB"/>
        </w:rPr>
        <w:t xml:space="preserve">.1 </w:t>
      </w:r>
      <w:r w:rsidR="00A42604" w:rsidRPr="002D5D17">
        <w:rPr>
          <w:rFonts w:cs="Arial"/>
          <w:sz w:val="24"/>
          <w:szCs w:val="24"/>
          <w:lang w:val="en-GB"/>
        </w:rPr>
        <w:tab/>
      </w:r>
      <w:r w:rsidR="00A42604" w:rsidRPr="002D5D17">
        <w:rPr>
          <w:rFonts w:cs="Arial"/>
          <w:b/>
          <w:sz w:val="24"/>
          <w:szCs w:val="24"/>
          <w:lang w:val="en-GB"/>
        </w:rPr>
        <w:t>Applicable N</w:t>
      </w:r>
      <w:r w:rsidR="009A0802" w:rsidRPr="002D5D17">
        <w:rPr>
          <w:rFonts w:cs="Arial"/>
          <w:b/>
          <w:sz w:val="24"/>
          <w:szCs w:val="24"/>
          <w:lang w:val="en-GB"/>
        </w:rPr>
        <w:t>ational Standards (e.g. NICE)</w:t>
      </w:r>
    </w:p>
    <w:p w14:paraId="531196D0" w14:textId="77777777" w:rsidR="009A0802" w:rsidRPr="002D5D17" w:rsidRDefault="009A0802" w:rsidP="00955092">
      <w:pPr>
        <w:pStyle w:val="NoSpacing"/>
        <w:rPr>
          <w:rFonts w:cs="Arial"/>
          <w:sz w:val="24"/>
          <w:szCs w:val="24"/>
          <w:lang w:val="en-GB"/>
        </w:rPr>
      </w:pPr>
    </w:p>
    <w:p w14:paraId="64D38383" w14:textId="77777777" w:rsidR="009A0802" w:rsidRPr="002D5D17" w:rsidRDefault="00142B22" w:rsidP="00955092">
      <w:pPr>
        <w:pStyle w:val="NoSpacing"/>
        <w:rPr>
          <w:rFonts w:cs="Arial"/>
          <w:sz w:val="24"/>
          <w:szCs w:val="24"/>
          <w:lang w:val="en-GB"/>
        </w:rPr>
      </w:pPr>
      <w:r>
        <w:rPr>
          <w:rFonts w:cs="Arial"/>
          <w:sz w:val="24"/>
          <w:szCs w:val="24"/>
          <w:lang w:val="en-GB"/>
        </w:rPr>
        <w:t>4</w:t>
      </w:r>
      <w:r w:rsidR="009A0802" w:rsidRPr="002D5D17">
        <w:rPr>
          <w:rFonts w:cs="Arial"/>
          <w:sz w:val="24"/>
          <w:szCs w:val="24"/>
          <w:lang w:val="en-GB"/>
        </w:rPr>
        <w:t>.1.1</w:t>
      </w:r>
      <w:r w:rsidR="009A0802" w:rsidRPr="002D5D17">
        <w:rPr>
          <w:rFonts w:cs="Arial"/>
          <w:sz w:val="24"/>
          <w:szCs w:val="24"/>
          <w:lang w:val="en-GB"/>
        </w:rPr>
        <w:tab/>
        <w:t>The provider will follow best practic</w:t>
      </w:r>
      <w:r w:rsidR="00E16FBE" w:rsidRPr="002D5D17">
        <w:rPr>
          <w:rFonts w:cs="Arial"/>
          <w:sz w:val="24"/>
          <w:szCs w:val="24"/>
          <w:lang w:val="en-GB"/>
        </w:rPr>
        <w:t>e in relation to NICE standards</w:t>
      </w:r>
    </w:p>
    <w:p w14:paraId="216927EF" w14:textId="77777777" w:rsidR="009A0802" w:rsidRPr="002D5D17" w:rsidRDefault="009A0802" w:rsidP="008F23FB">
      <w:pPr>
        <w:tabs>
          <w:tab w:val="left" w:pos="851"/>
        </w:tabs>
        <w:spacing w:before="5"/>
        <w:ind w:left="360"/>
        <w:jc w:val="both"/>
        <w:rPr>
          <w:rFonts w:eastAsia="Times New Roman" w:cs="Arial"/>
          <w:sz w:val="24"/>
          <w:szCs w:val="24"/>
          <w:lang w:val="en-GB"/>
        </w:rPr>
      </w:pPr>
    </w:p>
    <w:p w14:paraId="5A2DD284" w14:textId="77777777" w:rsidR="009A0802" w:rsidRPr="002D5D17" w:rsidRDefault="00142B22" w:rsidP="00955092">
      <w:pPr>
        <w:pStyle w:val="NoSpacing"/>
        <w:ind w:left="720" w:hanging="720"/>
        <w:rPr>
          <w:rFonts w:cs="Arial"/>
          <w:b/>
          <w:sz w:val="24"/>
          <w:szCs w:val="24"/>
          <w:lang w:val="en-GB"/>
        </w:rPr>
      </w:pPr>
      <w:r>
        <w:rPr>
          <w:rFonts w:cs="Arial"/>
          <w:sz w:val="24"/>
          <w:szCs w:val="24"/>
          <w:lang w:val="en-GB"/>
        </w:rPr>
        <w:t>4</w:t>
      </w:r>
      <w:r w:rsidR="009A0802" w:rsidRPr="002D5D17">
        <w:rPr>
          <w:rFonts w:cs="Arial"/>
          <w:sz w:val="24"/>
          <w:szCs w:val="24"/>
          <w:lang w:val="en-GB"/>
        </w:rPr>
        <w:t xml:space="preserve">.2 </w:t>
      </w:r>
      <w:r w:rsidR="00A42604" w:rsidRPr="002D5D17">
        <w:rPr>
          <w:rFonts w:cs="Arial"/>
          <w:sz w:val="24"/>
          <w:szCs w:val="24"/>
          <w:lang w:val="en-GB"/>
        </w:rPr>
        <w:tab/>
      </w:r>
      <w:r w:rsidR="009A0802" w:rsidRPr="002D5D17">
        <w:rPr>
          <w:rFonts w:cs="Arial"/>
          <w:b/>
          <w:sz w:val="24"/>
          <w:szCs w:val="24"/>
          <w:lang w:val="en-GB"/>
        </w:rPr>
        <w:t xml:space="preserve">Applicable </w:t>
      </w:r>
      <w:r w:rsidR="006A3079" w:rsidRPr="002D5D17">
        <w:rPr>
          <w:rFonts w:cs="Arial"/>
          <w:b/>
          <w:sz w:val="24"/>
          <w:szCs w:val="24"/>
          <w:lang w:val="en-GB"/>
        </w:rPr>
        <w:t>S</w:t>
      </w:r>
      <w:r w:rsidR="009A0802" w:rsidRPr="002D5D17">
        <w:rPr>
          <w:rFonts w:cs="Arial"/>
          <w:b/>
          <w:sz w:val="24"/>
          <w:szCs w:val="24"/>
          <w:lang w:val="en-GB"/>
        </w:rPr>
        <w:t xml:space="preserve">tandards set out in Guidance and/or issued by a </w:t>
      </w:r>
      <w:r w:rsidR="006A3079" w:rsidRPr="002D5D17">
        <w:rPr>
          <w:rFonts w:cs="Arial"/>
          <w:b/>
          <w:sz w:val="24"/>
          <w:szCs w:val="24"/>
          <w:lang w:val="en-GB"/>
        </w:rPr>
        <w:t>C</w:t>
      </w:r>
      <w:r w:rsidR="009A0802" w:rsidRPr="002D5D17">
        <w:rPr>
          <w:rFonts w:cs="Arial"/>
          <w:b/>
          <w:sz w:val="24"/>
          <w:szCs w:val="24"/>
          <w:lang w:val="en-GB"/>
        </w:rPr>
        <w:t xml:space="preserve">omponent </w:t>
      </w:r>
      <w:r w:rsidR="006A3079" w:rsidRPr="002D5D17">
        <w:rPr>
          <w:rFonts w:cs="Arial"/>
          <w:b/>
          <w:sz w:val="24"/>
          <w:szCs w:val="24"/>
          <w:lang w:val="en-GB"/>
        </w:rPr>
        <w:t>B</w:t>
      </w:r>
      <w:r w:rsidR="009A0802" w:rsidRPr="002D5D17">
        <w:rPr>
          <w:rFonts w:cs="Arial"/>
          <w:b/>
          <w:sz w:val="24"/>
          <w:szCs w:val="24"/>
          <w:lang w:val="en-GB"/>
        </w:rPr>
        <w:t xml:space="preserve">ody (e.g. </w:t>
      </w:r>
      <w:r w:rsidR="009A0802" w:rsidRPr="002D5D17">
        <w:rPr>
          <w:rFonts w:cs="Arial"/>
          <w:b/>
          <w:sz w:val="24"/>
          <w:szCs w:val="24"/>
          <w:lang w:val="en-GB"/>
        </w:rPr>
        <w:lastRenderedPageBreak/>
        <w:t>Royal Colleges)</w:t>
      </w:r>
    </w:p>
    <w:p w14:paraId="2AF1F1DD" w14:textId="77777777" w:rsidR="009A0802" w:rsidRPr="002D5D17" w:rsidRDefault="009A0802" w:rsidP="00955092">
      <w:pPr>
        <w:pStyle w:val="NoSpacing"/>
        <w:rPr>
          <w:rFonts w:cs="Arial"/>
          <w:sz w:val="24"/>
          <w:szCs w:val="24"/>
          <w:lang w:val="en-GB"/>
        </w:rPr>
      </w:pPr>
    </w:p>
    <w:p w14:paraId="1ED871F2" w14:textId="77777777" w:rsidR="009A0802" w:rsidRPr="002D5D17" w:rsidRDefault="00142B22" w:rsidP="00955092">
      <w:pPr>
        <w:pStyle w:val="NoSpacing"/>
        <w:ind w:left="720" w:hanging="720"/>
        <w:rPr>
          <w:rFonts w:cs="Arial"/>
          <w:sz w:val="24"/>
          <w:szCs w:val="24"/>
          <w:lang w:val="en-GB"/>
        </w:rPr>
      </w:pPr>
      <w:r>
        <w:rPr>
          <w:rFonts w:cs="Arial"/>
          <w:sz w:val="24"/>
          <w:szCs w:val="24"/>
          <w:lang w:val="en-GB"/>
        </w:rPr>
        <w:t>4</w:t>
      </w:r>
      <w:r w:rsidR="009A0802" w:rsidRPr="002D5D17">
        <w:rPr>
          <w:rFonts w:cs="Arial"/>
          <w:sz w:val="24"/>
          <w:szCs w:val="24"/>
          <w:lang w:val="en-GB"/>
        </w:rPr>
        <w:t>.2.1</w:t>
      </w:r>
      <w:r w:rsidR="009A0802" w:rsidRPr="002D5D17">
        <w:rPr>
          <w:rFonts w:cs="Arial"/>
          <w:sz w:val="24"/>
          <w:szCs w:val="24"/>
          <w:lang w:val="en-GB"/>
        </w:rPr>
        <w:tab/>
        <w:t>The Provider will adhere to all standards as ma</w:t>
      </w:r>
      <w:r w:rsidR="006A2A28" w:rsidRPr="002D5D17">
        <w:rPr>
          <w:rFonts w:cs="Arial"/>
          <w:sz w:val="24"/>
          <w:szCs w:val="24"/>
          <w:lang w:val="en-GB"/>
        </w:rPr>
        <w:t xml:space="preserve">naged by the GMC, RCGP and other </w:t>
      </w:r>
      <w:r w:rsidR="00E16FBE" w:rsidRPr="002D5D17">
        <w:rPr>
          <w:rFonts w:cs="Arial"/>
          <w:sz w:val="24"/>
          <w:szCs w:val="24"/>
          <w:lang w:val="en-GB"/>
        </w:rPr>
        <w:t>appropriate professional bodies</w:t>
      </w:r>
    </w:p>
    <w:p w14:paraId="70980F67" w14:textId="77777777" w:rsidR="009A0802" w:rsidRPr="002D5D17" w:rsidRDefault="009A0802" w:rsidP="00955092">
      <w:pPr>
        <w:pStyle w:val="NoSpacing"/>
        <w:rPr>
          <w:rFonts w:cs="Arial"/>
          <w:sz w:val="24"/>
          <w:szCs w:val="24"/>
          <w:lang w:val="en-GB"/>
        </w:rPr>
      </w:pPr>
    </w:p>
    <w:p w14:paraId="1493CEFE" w14:textId="77777777" w:rsidR="009A0802" w:rsidRPr="002D5D17" w:rsidRDefault="00142B22" w:rsidP="00955092">
      <w:pPr>
        <w:pStyle w:val="NoSpacing"/>
        <w:rPr>
          <w:rFonts w:cs="Arial"/>
          <w:b/>
          <w:sz w:val="24"/>
          <w:szCs w:val="24"/>
          <w:lang w:val="en-GB"/>
        </w:rPr>
      </w:pPr>
      <w:r>
        <w:rPr>
          <w:rFonts w:cs="Arial"/>
          <w:b/>
          <w:sz w:val="24"/>
          <w:szCs w:val="24"/>
          <w:lang w:val="en-GB"/>
        </w:rPr>
        <w:t>4</w:t>
      </w:r>
      <w:r w:rsidR="009A0802" w:rsidRPr="002D5D17">
        <w:rPr>
          <w:rFonts w:cs="Arial"/>
          <w:b/>
          <w:sz w:val="24"/>
          <w:szCs w:val="24"/>
          <w:lang w:val="en-GB"/>
        </w:rPr>
        <w:t xml:space="preserve">.3 </w:t>
      </w:r>
      <w:r w:rsidR="00A42604" w:rsidRPr="002D5D17">
        <w:rPr>
          <w:rFonts w:cs="Arial"/>
          <w:b/>
          <w:sz w:val="24"/>
          <w:szCs w:val="24"/>
          <w:lang w:val="en-GB"/>
        </w:rPr>
        <w:tab/>
      </w:r>
      <w:r w:rsidR="009A0802" w:rsidRPr="002D5D17">
        <w:rPr>
          <w:rFonts w:cs="Arial"/>
          <w:b/>
          <w:sz w:val="24"/>
          <w:szCs w:val="24"/>
          <w:lang w:val="en-GB"/>
        </w:rPr>
        <w:t xml:space="preserve">Applicable </w:t>
      </w:r>
      <w:r w:rsidR="006A3079" w:rsidRPr="002D5D17">
        <w:rPr>
          <w:rFonts w:cs="Arial"/>
          <w:b/>
          <w:sz w:val="24"/>
          <w:szCs w:val="24"/>
          <w:lang w:val="en-GB"/>
        </w:rPr>
        <w:t>L</w:t>
      </w:r>
      <w:r w:rsidR="009A0802" w:rsidRPr="002D5D17">
        <w:rPr>
          <w:rFonts w:cs="Arial"/>
          <w:b/>
          <w:sz w:val="24"/>
          <w:szCs w:val="24"/>
          <w:lang w:val="en-GB"/>
        </w:rPr>
        <w:t xml:space="preserve">ocal </w:t>
      </w:r>
      <w:r w:rsidR="006A3079" w:rsidRPr="002D5D17">
        <w:rPr>
          <w:rFonts w:cs="Arial"/>
          <w:b/>
          <w:sz w:val="24"/>
          <w:szCs w:val="24"/>
          <w:lang w:val="en-GB"/>
        </w:rPr>
        <w:t>S</w:t>
      </w:r>
      <w:r w:rsidR="009A0802" w:rsidRPr="002D5D17">
        <w:rPr>
          <w:rFonts w:cs="Arial"/>
          <w:b/>
          <w:sz w:val="24"/>
          <w:szCs w:val="24"/>
          <w:lang w:val="en-GB"/>
        </w:rPr>
        <w:t>tandards</w:t>
      </w:r>
    </w:p>
    <w:p w14:paraId="0578A165" w14:textId="77777777" w:rsidR="009A0802" w:rsidRPr="002D5D17" w:rsidRDefault="009A0802" w:rsidP="00955092">
      <w:pPr>
        <w:pStyle w:val="NoSpacing"/>
        <w:rPr>
          <w:rFonts w:cs="Arial"/>
          <w:sz w:val="24"/>
          <w:szCs w:val="24"/>
          <w:lang w:val="en-GB"/>
        </w:rPr>
      </w:pPr>
    </w:p>
    <w:p w14:paraId="7FD45F3A" w14:textId="77777777" w:rsidR="002C5B14" w:rsidRPr="002D5D17" w:rsidRDefault="00142B22" w:rsidP="00955092">
      <w:pPr>
        <w:pStyle w:val="NoSpacing"/>
        <w:rPr>
          <w:sz w:val="24"/>
          <w:szCs w:val="24"/>
          <w:lang w:val="en-GB"/>
        </w:rPr>
      </w:pPr>
      <w:r>
        <w:rPr>
          <w:rFonts w:cs="Arial"/>
          <w:sz w:val="24"/>
          <w:szCs w:val="24"/>
          <w:lang w:val="en-GB"/>
        </w:rPr>
        <w:t>4</w:t>
      </w:r>
      <w:r w:rsidR="009A0802" w:rsidRPr="002D5D17">
        <w:rPr>
          <w:rFonts w:cs="Arial"/>
          <w:sz w:val="24"/>
          <w:szCs w:val="24"/>
          <w:lang w:val="en-GB"/>
        </w:rPr>
        <w:t>.3.1</w:t>
      </w:r>
      <w:r w:rsidR="009A0802" w:rsidRPr="002D5D17">
        <w:rPr>
          <w:rFonts w:cs="Arial"/>
          <w:sz w:val="24"/>
          <w:szCs w:val="24"/>
          <w:lang w:val="en-GB"/>
        </w:rPr>
        <w:tab/>
        <w:t>All clinicians are expected to comply with the appropr</w:t>
      </w:r>
      <w:r w:rsidR="00E16FBE" w:rsidRPr="002D5D17">
        <w:rPr>
          <w:rFonts w:cs="Arial"/>
          <w:sz w:val="24"/>
          <w:szCs w:val="24"/>
          <w:lang w:val="en-GB"/>
        </w:rPr>
        <w:t>iate referral service standards</w:t>
      </w:r>
    </w:p>
    <w:p w14:paraId="1156357A" w14:textId="77777777" w:rsidR="009A0802" w:rsidRPr="002D5D17" w:rsidRDefault="009A0802" w:rsidP="008F23FB">
      <w:pPr>
        <w:tabs>
          <w:tab w:val="left" w:pos="851"/>
        </w:tabs>
        <w:spacing w:before="5"/>
        <w:ind w:left="360"/>
        <w:jc w:val="both"/>
        <w:rPr>
          <w:rFonts w:eastAsia="Times New Roman" w:cs="Arial"/>
          <w:sz w:val="24"/>
          <w:szCs w:val="24"/>
          <w:lang w:val="en-GB"/>
        </w:rPr>
      </w:pPr>
    </w:p>
    <w:p w14:paraId="334E311C" w14:textId="77777777" w:rsidR="009A0802" w:rsidRPr="002D5D17" w:rsidRDefault="00142B22" w:rsidP="008F23FB">
      <w:pPr>
        <w:tabs>
          <w:tab w:val="left" w:pos="851"/>
        </w:tabs>
        <w:spacing w:before="5"/>
        <w:jc w:val="both"/>
        <w:rPr>
          <w:rFonts w:eastAsia="Times New Roman" w:cs="Arial"/>
          <w:b/>
          <w:sz w:val="24"/>
          <w:szCs w:val="24"/>
          <w:lang w:val="en-GB"/>
        </w:rPr>
      </w:pPr>
      <w:r>
        <w:rPr>
          <w:rFonts w:eastAsia="Times New Roman" w:cs="Arial"/>
          <w:b/>
          <w:sz w:val="24"/>
          <w:szCs w:val="24"/>
          <w:lang w:val="en-GB"/>
        </w:rPr>
        <w:t>4</w:t>
      </w:r>
      <w:r w:rsidR="009A0802" w:rsidRPr="002D5D17">
        <w:rPr>
          <w:rFonts w:eastAsia="Times New Roman" w:cs="Arial"/>
          <w:b/>
          <w:sz w:val="24"/>
          <w:szCs w:val="24"/>
          <w:lang w:val="en-GB"/>
        </w:rPr>
        <w:t xml:space="preserve">.4 </w:t>
      </w:r>
      <w:r w:rsidR="007A7733" w:rsidRPr="002D5D17">
        <w:rPr>
          <w:rFonts w:eastAsia="Times New Roman" w:cs="Arial"/>
          <w:b/>
          <w:sz w:val="24"/>
          <w:szCs w:val="24"/>
          <w:lang w:val="en-GB"/>
        </w:rPr>
        <w:t xml:space="preserve">     </w:t>
      </w:r>
      <w:r w:rsidR="009A0802" w:rsidRPr="002D5D17">
        <w:rPr>
          <w:rFonts w:eastAsia="Times New Roman" w:cs="Arial"/>
          <w:b/>
          <w:sz w:val="24"/>
          <w:szCs w:val="24"/>
          <w:lang w:val="en-GB"/>
        </w:rPr>
        <w:t>Patient Consent</w:t>
      </w:r>
    </w:p>
    <w:p w14:paraId="59BEC3F4" w14:textId="77777777" w:rsidR="009A0802" w:rsidRPr="002D5D17" w:rsidRDefault="009A0802" w:rsidP="008F23FB">
      <w:pPr>
        <w:tabs>
          <w:tab w:val="left" w:pos="851"/>
        </w:tabs>
        <w:spacing w:before="5"/>
        <w:ind w:left="360"/>
        <w:jc w:val="both"/>
        <w:rPr>
          <w:rFonts w:eastAsia="Times New Roman" w:cs="Arial"/>
          <w:sz w:val="24"/>
          <w:szCs w:val="24"/>
          <w:lang w:val="en-GB"/>
        </w:rPr>
      </w:pPr>
    </w:p>
    <w:p w14:paraId="06705E1B" w14:textId="77777777" w:rsidR="009A0802" w:rsidRPr="002D5D17" w:rsidRDefault="00142B22" w:rsidP="00955092">
      <w:pPr>
        <w:tabs>
          <w:tab w:val="left" w:pos="851"/>
        </w:tabs>
        <w:spacing w:before="5"/>
        <w:ind w:left="720" w:hanging="720"/>
        <w:jc w:val="both"/>
        <w:rPr>
          <w:rFonts w:eastAsia="Times New Roman" w:cs="Arial"/>
          <w:sz w:val="24"/>
          <w:szCs w:val="24"/>
          <w:lang w:val="en-GB"/>
        </w:rPr>
      </w:pPr>
      <w:r>
        <w:rPr>
          <w:rFonts w:eastAsia="Times New Roman" w:cs="Arial"/>
          <w:sz w:val="24"/>
          <w:szCs w:val="24"/>
          <w:lang w:val="en-GB"/>
        </w:rPr>
        <w:t>4</w:t>
      </w:r>
      <w:r w:rsidR="00036ECD" w:rsidRPr="002D5D17">
        <w:rPr>
          <w:rFonts w:eastAsia="Times New Roman" w:cs="Arial"/>
          <w:sz w:val="24"/>
          <w:szCs w:val="24"/>
          <w:lang w:val="en-GB"/>
        </w:rPr>
        <w:t>.4.1</w:t>
      </w:r>
      <w:r w:rsidR="00036ECD" w:rsidRPr="002D5D17">
        <w:rPr>
          <w:rFonts w:eastAsia="Times New Roman" w:cs="Arial"/>
          <w:sz w:val="24"/>
          <w:szCs w:val="24"/>
          <w:lang w:val="en-GB"/>
        </w:rPr>
        <w:tab/>
        <w:t>The P</w:t>
      </w:r>
      <w:r w:rsidR="009A0802" w:rsidRPr="002D5D17">
        <w:rPr>
          <w:rFonts w:eastAsia="Times New Roman" w:cs="Arial"/>
          <w:sz w:val="24"/>
          <w:szCs w:val="24"/>
          <w:lang w:val="en-GB"/>
        </w:rPr>
        <w:t>rovider is expected to seek patients consent to access the patient’s primary care record and will adhere to NHS guidance regarding confidentia</w:t>
      </w:r>
      <w:r w:rsidR="00E16FBE" w:rsidRPr="002D5D17">
        <w:rPr>
          <w:rFonts w:eastAsia="Times New Roman" w:cs="Arial"/>
          <w:sz w:val="24"/>
          <w:szCs w:val="24"/>
          <w:lang w:val="en-GB"/>
        </w:rPr>
        <w:t>lity and information governance</w:t>
      </w:r>
      <w:r w:rsidR="006A3079" w:rsidRPr="002D5D17">
        <w:rPr>
          <w:rFonts w:eastAsia="Times New Roman" w:cs="Arial"/>
          <w:sz w:val="24"/>
          <w:szCs w:val="24"/>
          <w:lang w:val="en-GB"/>
        </w:rPr>
        <w:t>.</w:t>
      </w:r>
    </w:p>
    <w:p w14:paraId="1FD6EBF5" w14:textId="77777777" w:rsidR="006A3079" w:rsidRPr="002D5D17" w:rsidRDefault="006A3079" w:rsidP="008F23FB">
      <w:pPr>
        <w:tabs>
          <w:tab w:val="left" w:pos="851"/>
        </w:tabs>
        <w:spacing w:before="5"/>
        <w:jc w:val="both"/>
        <w:rPr>
          <w:rFonts w:eastAsia="Times New Roman" w:cs="Arial"/>
          <w:sz w:val="24"/>
          <w:szCs w:val="24"/>
          <w:lang w:val="en-GB"/>
        </w:rPr>
      </w:pPr>
    </w:p>
    <w:p w14:paraId="1326C7AF" w14:textId="77777777" w:rsidR="009A0802" w:rsidRPr="002D5D17" w:rsidRDefault="00142B22" w:rsidP="00C85B8E">
      <w:pPr>
        <w:spacing w:before="5"/>
        <w:jc w:val="both"/>
        <w:rPr>
          <w:rFonts w:eastAsia="Times New Roman" w:cs="Arial"/>
          <w:b/>
          <w:sz w:val="24"/>
          <w:szCs w:val="24"/>
          <w:lang w:val="en-GB"/>
        </w:rPr>
      </w:pPr>
      <w:r>
        <w:rPr>
          <w:rFonts w:eastAsia="Times New Roman" w:cs="Arial"/>
          <w:b/>
          <w:sz w:val="24"/>
          <w:szCs w:val="24"/>
          <w:lang w:val="en-GB"/>
        </w:rPr>
        <w:t>4</w:t>
      </w:r>
      <w:r w:rsidR="009A0802" w:rsidRPr="002D5D17">
        <w:rPr>
          <w:rFonts w:eastAsia="Times New Roman" w:cs="Arial"/>
          <w:b/>
          <w:sz w:val="24"/>
          <w:szCs w:val="24"/>
          <w:lang w:val="en-GB"/>
        </w:rPr>
        <w:t xml:space="preserve">.5 </w:t>
      </w:r>
      <w:r w:rsidR="00A42604" w:rsidRPr="002D5D17">
        <w:rPr>
          <w:rFonts w:eastAsia="Times New Roman" w:cs="Arial"/>
          <w:b/>
          <w:sz w:val="24"/>
          <w:szCs w:val="24"/>
          <w:lang w:val="en-GB"/>
        </w:rPr>
        <w:tab/>
      </w:r>
      <w:r w:rsidR="009A0802" w:rsidRPr="002D5D17">
        <w:rPr>
          <w:rFonts w:eastAsia="Times New Roman" w:cs="Arial"/>
          <w:b/>
          <w:sz w:val="24"/>
          <w:szCs w:val="24"/>
          <w:lang w:val="en-GB"/>
        </w:rPr>
        <w:t>Data Sharing</w:t>
      </w:r>
    </w:p>
    <w:p w14:paraId="51C74875" w14:textId="77777777" w:rsidR="005E018C" w:rsidRPr="002D5D17" w:rsidRDefault="005E018C" w:rsidP="00C85B8E">
      <w:pPr>
        <w:spacing w:before="5"/>
        <w:jc w:val="both"/>
        <w:rPr>
          <w:rFonts w:eastAsia="Times New Roman" w:cs="Arial"/>
          <w:sz w:val="24"/>
          <w:szCs w:val="24"/>
          <w:lang w:val="en-GB"/>
        </w:rPr>
      </w:pPr>
    </w:p>
    <w:p w14:paraId="6533A012" w14:textId="77777777" w:rsidR="003D7E9A" w:rsidRPr="002D5D17" w:rsidRDefault="00142B22" w:rsidP="00C85B8E">
      <w:pPr>
        <w:spacing w:before="5"/>
        <w:jc w:val="both"/>
        <w:rPr>
          <w:rFonts w:eastAsia="Times New Roman" w:cs="Arial"/>
          <w:sz w:val="24"/>
          <w:szCs w:val="24"/>
          <w:lang w:val="en-GB"/>
        </w:rPr>
      </w:pPr>
      <w:r>
        <w:rPr>
          <w:rFonts w:eastAsia="Times New Roman" w:cs="Arial"/>
          <w:sz w:val="24"/>
          <w:szCs w:val="24"/>
          <w:lang w:val="en-GB"/>
        </w:rPr>
        <w:t>4</w:t>
      </w:r>
      <w:r w:rsidR="00036ECD" w:rsidRPr="002D5D17">
        <w:rPr>
          <w:rFonts w:eastAsia="Times New Roman" w:cs="Arial"/>
          <w:sz w:val="24"/>
          <w:szCs w:val="24"/>
          <w:lang w:val="en-GB"/>
        </w:rPr>
        <w:t>.5.1</w:t>
      </w:r>
      <w:r w:rsidR="00036ECD" w:rsidRPr="002D5D17">
        <w:rPr>
          <w:rFonts w:eastAsia="Times New Roman" w:cs="Arial"/>
          <w:sz w:val="24"/>
          <w:szCs w:val="24"/>
          <w:lang w:val="en-GB"/>
        </w:rPr>
        <w:tab/>
        <w:t>The P</w:t>
      </w:r>
      <w:r w:rsidR="003D7E9A" w:rsidRPr="002D5D17">
        <w:rPr>
          <w:rFonts w:eastAsia="Times New Roman" w:cs="Arial"/>
          <w:sz w:val="24"/>
          <w:szCs w:val="24"/>
          <w:lang w:val="en-GB"/>
        </w:rPr>
        <w:t xml:space="preserve">rovider will adhere to the relevant </w:t>
      </w:r>
      <w:r w:rsidR="009C4A9D" w:rsidRPr="002D5D17">
        <w:rPr>
          <w:rFonts w:eastAsia="Times New Roman" w:cs="Arial"/>
          <w:sz w:val="24"/>
          <w:szCs w:val="24"/>
          <w:lang w:val="en-GB"/>
        </w:rPr>
        <w:t>Luton</w:t>
      </w:r>
      <w:r w:rsidR="00061996" w:rsidRPr="002D5D17">
        <w:rPr>
          <w:rFonts w:eastAsia="Times New Roman" w:cs="Arial"/>
          <w:sz w:val="24"/>
          <w:szCs w:val="24"/>
          <w:lang w:val="en-GB"/>
        </w:rPr>
        <w:t xml:space="preserve"> </w:t>
      </w:r>
      <w:r w:rsidR="003D7E9A" w:rsidRPr="002D5D17">
        <w:rPr>
          <w:rFonts w:eastAsia="Times New Roman" w:cs="Arial"/>
          <w:sz w:val="24"/>
          <w:szCs w:val="24"/>
          <w:lang w:val="en-GB"/>
        </w:rPr>
        <w:t xml:space="preserve">Data Sharing </w:t>
      </w:r>
      <w:r w:rsidR="00A1010B" w:rsidRPr="002D5D17">
        <w:rPr>
          <w:rFonts w:eastAsia="Times New Roman" w:cs="Arial"/>
          <w:sz w:val="24"/>
          <w:szCs w:val="24"/>
          <w:lang w:val="en-GB"/>
        </w:rPr>
        <w:t>Agreements</w:t>
      </w:r>
      <w:r w:rsidR="00A1010B">
        <w:rPr>
          <w:rFonts w:eastAsia="Times New Roman" w:cs="Arial"/>
          <w:sz w:val="24"/>
          <w:szCs w:val="24"/>
          <w:lang w:val="en-GB"/>
        </w:rPr>
        <w:t xml:space="preserve">; it is the </w:t>
      </w:r>
      <w:r w:rsidR="00A1010B">
        <w:rPr>
          <w:rFonts w:eastAsia="Times New Roman" w:cs="Arial"/>
          <w:sz w:val="24"/>
          <w:szCs w:val="24"/>
          <w:lang w:val="en-GB"/>
        </w:rPr>
        <w:tab/>
        <w:t xml:space="preserve">providers’ responsibility to ensure that there are robust data sharing agreements </w:t>
      </w:r>
      <w:r w:rsidR="00A1010B">
        <w:rPr>
          <w:rFonts w:eastAsia="Times New Roman" w:cs="Arial"/>
          <w:sz w:val="24"/>
          <w:szCs w:val="24"/>
          <w:lang w:val="en-GB"/>
        </w:rPr>
        <w:tab/>
        <w:t xml:space="preserve">with all practices within Luton. </w:t>
      </w:r>
    </w:p>
    <w:p w14:paraId="0890BE24" w14:textId="77777777" w:rsidR="00A42604" w:rsidRPr="002D5D17" w:rsidRDefault="00A42604" w:rsidP="00C85B8E">
      <w:pPr>
        <w:spacing w:before="5"/>
        <w:jc w:val="both"/>
        <w:rPr>
          <w:rFonts w:eastAsia="Times New Roman" w:cs="Arial"/>
          <w:sz w:val="24"/>
          <w:szCs w:val="24"/>
          <w:lang w:val="en-GB"/>
        </w:rPr>
      </w:pPr>
    </w:p>
    <w:p w14:paraId="33DB1843" w14:textId="77777777" w:rsidR="00A42604" w:rsidRPr="002D5D17" w:rsidRDefault="00142B22" w:rsidP="00C85B8E">
      <w:pPr>
        <w:spacing w:before="5"/>
        <w:jc w:val="both"/>
        <w:rPr>
          <w:rFonts w:eastAsia="Times New Roman" w:cs="Arial"/>
          <w:b/>
          <w:sz w:val="24"/>
          <w:szCs w:val="24"/>
          <w:lang w:val="en-GB"/>
        </w:rPr>
      </w:pPr>
      <w:r>
        <w:rPr>
          <w:rFonts w:eastAsia="Times New Roman" w:cs="Arial"/>
          <w:b/>
          <w:sz w:val="24"/>
          <w:szCs w:val="24"/>
          <w:lang w:val="en-GB"/>
        </w:rPr>
        <w:t>4</w:t>
      </w:r>
      <w:r w:rsidR="00A42604" w:rsidRPr="002D5D17">
        <w:rPr>
          <w:rFonts w:eastAsia="Times New Roman" w:cs="Arial"/>
          <w:b/>
          <w:sz w:val="24"/>
          <w:szCs w:val="24"/>
          <w:lang w:val="en-GB"/>
        </w:rPr>
        <w:t xml:space="preserve">.6 </w:t>
      </w:r>
      <w:r w:rsidR="00A42604" w:rsidRPr="002D5D17">
        <w:rPr>
          <w:rFonts w:eastAsia="Times New Roman" w:cs="Arial"/>
          <w:b/>
          <w:sz w:val="24"/>
          <w:szCs w:val="24"/>
          <w:lang w:val="en-GB"/>
        </w:rPr>
        <w:tab/>
        <w:t>CQC Registration and Compliance</w:t>
      </w:r>
    </w:p>
    <w:p w14:paraId="773E8A1E" w14:textId="77777777" w:rsidR="00A42604" w:rsidRPr="002D5D17" w:rsidRDefault="00A42604" w:rsidP="00C85B8E">
      <w:pPr>
        <w:spacing w:before="5"/>
        <w:jc w:val="both"/>
        <w:rPr>
          <w:rFonts w:eastAsia="Times New Roman" w:cs="Arial"/>
          <w:sz w:val="24"/>
          <w:szCs w:val="24"/>
          <w:lang w:val="en-GB"/>
        </w:rPr>
      </w:pPr>
    </w:p>
    <w:p w14:paraId="3545A18D" w14:textId="77777777" w:rsidR="00A42604" w:rsidRDefault="00142B22" w:rsidP="00501EAD">
      <w:pPr>
        <w:spacing w:before="5"/>
        <w:ind w:left="720" w:hanging="720"/>
        <w:jc w:val="both"/>
        <w:rPr>
          <w:rFonts w:eastAsia="Times New Roman" w:cs="Arial"/>
          <w:sz w:val="24"/>
          <w:szCs w:val="24"/>
          <w:lang w:val="en-GB"/>
        </w:rPr>
      </w:pPr>
      <w:r>
        <w:rPr>
          <w:rFonts w:eastAsia="Times New Roman" w:cs="Arial"/>
          <w:sz w:val="24"/>
          <w:szCs w:val="24"/>
          <w:lang w:val="en-GB"/>
        </w:rPr>
        <w:t>4</w:t>
      </w:r>
      <w:r w:rsidR="00A42604" w:rsidRPr="002D5D17">
        <w:rPr>
          <w:rFonts w:eastAsia="Times New Roman" w:cs="Arial"/>
          <w:sz w:val="24"/>
          <w:szCs w:val="24"/>
          <w:lang w:val="en-GB"/>
        </w:rPr>
        <w:t>.6.1</w:t>
      </w:r>
      <w:r w:rsidR="00A42604" w:rsidRPr="002D5D17">
        <w:rPr>
          <w:rFonts w:eastAsia="Times New Roman" w:cs="Arial"/>
          <w:sz w:val="24"/>
          <w:szCs w:val="24"/>
          <w:lang w:val="en-GB"/>
        </w:rPr>
        <w:tab/>
        <w:t xml:space="preserve">The Provider must have the appropriate CQC registration at </w:t>
      </w:r>
      <w:r w:rsidR="00A42604" w:rsidRPr="002D5D17">
        <w:rPr>
          <w:rFonts w:eastAsia="Times New Roman" w:cs="Arial"/>
          <w:noProof/>
          <w:sz w:val="24"/>
          <w:szCs w:val="24"/>
          <w:lang w:val="en-GB"/>
        </w:rPr>
        <w:t>organisational</w:t>
      </w:r>
      <w:r w:rsidR="00A42604" w:rsidRPr="002D5D17">
        <w:rPr>
          <w:rFonts w:eastAsia="Times New Roman" w:cs="Arial"/>
          <w:sz w:val="24"/>
          <w:szCs w:val="24"/>
          <w:lang w:val="en-GB"/>
        </w:rPr>
        <w:t xml:space="preserve"> level and for ea</w:t>
      </w:r>
      <w:r w:rsidR="00B305DA" w:rsidRPr="002D5D17">
        <w:rPr>
          <w:rFonts w:eastAsia="Times New Roman" w:cs="Arial"/>
          <w:sz w:val="24"/>
          <w:szCs w:val="24"/>
          <w:lang w:val="en-GB"/>
        </w:rPr>
        <w:t>ch location of service delivery. The Provider shall inform the Commissioner of any restrictions on that registration immedia</w:t>
      </w:r>
      <w:r w:rsidR="00E16FBE" w:rsidRPr="002D5D17">
        <w:rPr>
          <w:rFonts w:eastAsia="Times New Roman" w:cs="Arial"/>
          <w:sz w:val="24"/>
          <w:szCs w:val="24"/>
          <w:lang w:val="en-GB"/>
        </w:rPr>
        <w:t>tely upon notification from CQC</w:t>
      </w:r>
    </w:p>
    <w:p w14:paraId="4B53736A" w14:textId="77777777" w:rsidR="00E42689" w:rsidRDefault="00E42689" w:rsidP="00501EAD">
      <w:pPr>
        <w:spacing w:before="5"/>
        <w:ind w:left="720" w:hanging="720"/>
        <w:jc w:val="both"/>
        <w:rPr>
          <w:rFonts w:eastAsia="Times New Roman" w:cs="Arial"/>
          <w:sz w:val="24"/>
          <w:szCs w:val="24"/>
          <w:lang w:val="en-GB"/>
        </w:rPr>
      </w:pPr>
    </w:p>
    <w:p w14:paraId="5B7F9780" w14:textId="77777777" w:rsidR="00E42689" w:rsidRDefault="00E42689" w:rsidP="00501EAD">
      <w:pPr>
        <w:spacing w:before="5"/>
        <w:ind w:left="720" w:hanging="720"/>
        <w:jc w:val="both"/>
        <w:rPr>
          <w:rFonts w:eastAsia="Times New Roman" w:cs="Arial"/>
          <w:b/>
          <w:sz w:val="24"/>
          <w:szCs w:val="24"/>
          <w:lang w:val="en-GB"/>
        </w:rPr>
      </w:pPr>
      <w:r w:rsidRPr="00E42689">
        <w:rPr>
          <w:rFonts w:eastAsia="Times New Roman" w:cs="Arial"/>
          <w:b/>
          <w:sz w:val="24"/>
          <w:szCs w:val="24"/>
          <w:lang w:val="en-GB"/>
        </w:rPr>
        <w:t>4.7</w:t>
      </w:r>
      <w:r w:rsidRPr="00E42689">
        <w:rPr>
          <w:rFonts w:eastAsia="Times New Roman" w:cs="Arial"/>
          <w:b/>
          <w:sz w:val="24"/>
          <w:szCs w:val="24"/>
          <w:lang w:val="en-GB"/>
        </w:rPr>
        <w:tab/>
      </w:r>
      <w:r w:rsidR="00F06095">
        <w:rPr>
          <w:rFonts w:eastAsia="Times New Roman" w:cs="Arial"/>
          <w:b/>
          <w:sz w:val="24"/>
          <w:szCs w:val="24"/>
          <w:lang w:val="en-GB"/>
        </w:rPr>
        <w:t>GP</w:t>
      </w:r>
      <w:r>
        <w:rPr>
          <w:rFonts w:eastAsia="Times New Roman" w:cs="Arial"/>
          <w:b/>
          <w:sz w:val="24"/>
          <w:szCs w:val="24"/>
          <w:lang w:val="en-GB"/>
        </w:rPr>
        <w:t xml:space="preserve"> w</w:t>
      </w:r>
      <w:r w:rsidRPr="00E42689">
        <w:rPr>
          <w:rFonts w:eastAsia="Times New Roman" w:cs="Arial"/>
          <w:b/>
          <w:sz w:val="24"/>
          <w:szCs w:val="24"/>
          <w:lang w:val="en-GB"/>
        </w:rPr>
        <w:t>orkforce pay</w:t>
      </w:r>
      <w:r w:rsidR="00F06095">
        <w:rPr>
          <w:rFonts w:eastAsia="Times New Roman" w:cs="Arial"/>
          <w:b/>
          <w:sz w:val="24"/>
          <w:szCs w:val="24"/>
          <w:lang w:val="en-GB"/>
        </w:rPr>
        <w:t>ment</w:t>
      </w:r>
      <w:r w:rsidRPr="00E42689">
        <w:rPr>
          <w:rFonts w:eastAsia="Times New Roman" w:cs="Arial"/>
          <w:b/>
          <w:sz w:val="24"/>
          <w:szCs w:val="24"/>
          <w:lang w:val="en-GB"/>
        </w:rPr>
        <w:t xml:space="preserve"> rates</w:t>
      </w:r>
    </w:p>
    <w:p w14:paraId="48E3FC37" w14:textId="77777777" w:rsidR="00E42689" w:rsidRPr="00F06095" w:rsidRDefault="00E42689" w:rsidP="00501EAD">
      <w:pPr>
        <w:spacing w:before="5"/>
        <w:ind w:left="720" w:hanging="720"/>
        <w:jc w:val="both"/>
        <w:rPr>
          <w:rFonts w:eastAsia="Times New Roman" w:cs="Arial"/>
          <w:sz w:val="24"/>
          <w:szCs w:val="24"/>
          <w:lang w:val="en-GB"/>
        </w:rPr>
      </w:pPr>
      <w:r>
        <w:rPr>
          <w:rFonts w:eastAsia="Times New Roman" w:cs="Arial"/>
          <w:b/>
          <w:sz w:val="24"/>
          <w:szCs w:val="24"/>
          <w:lang w:val="en-GB"/>
        </w:rPr>
        <w:tab/>
      </w:r>
      <w:r w:rsidRPr="00F06095">
        <w:rPr>
          <w:rFonts w:eastAsia="Times New Roman" w:cs="Arial"/>
          <w:sz w:val="24"/>
          <w:szCs w:val="24"/>
          <w:lang w:val="en-GB"/>
        </w:rPr>
        <w:t xml:space="preserve">The provider will be required to adhere </w:t>
      </w:r>
      <w:r w:rsidR="00F06095" w:rsidRPr="00F06095">
        <w:rPr>
          <w:rFonts w:eastAsia="Times New Roman" w:cs="Arial"/>
          <w:sz w:val="24"/>
          <w:szCs w:val="24"/>
          <w:lang w:val="en-GB"/>
        </w:rPr>
        <w:t>to the regional payment rates for GP non-core hours</w:t>
      </w:r>
    </w:p>
    <w:p w14:paraId="6D4FA757" w14:textId="77777777" w:rsidR="009D3955" w:rsidRPr="002D5D17" w:rsidRDefault="009D3955" w:rsidP="00C85B8E">
      <w:pPr>
        <w:jc w:val="both"/>
        <w:rPr>
          <w:rFonts w:eastAsia="Arial" w:cs="Arial"/>
          <w:b/>
          <w:sz w:val="24"/>
          <w:szCs w:val="24"/>
          <w:lang w:val="en-GB"/>
        </w:rPr>
      </w:pPr>
    </w:p>
    <w:p w14:paraId="23D39AE2" w14:textId="77777777" w:rsidR="000D0C76" w:rsidRPr="002D5D17" w:rsidRDefault="00142B22" w:rsidP="00C85B8E">
      <w:pPr>
        <w:jc w:val="both"/>
        <w:rPr>
          <w:rFonts w:eastAsia="Arial" w:cs="Arial"/>
          <w:b/>
          <w:sz w:val="24"/>
          <w:szCs w:val="24"/>
          <w:lang w:val="en-GB"/>
        </w:rPr>
      </w:pPr>
      <w:r>
        <w:rPr>
          <w:rFonts w:eastAsia="Arial" w:cs="Arial"/>
          <w:b/>
          <w:sz w:val="24"/>
          <w:szCs w:val="24"/>
          <w:lang w:val="en-GB"/>
        </w:rPr>
        <w:t>5</w:t>
      </w:r>
      <w:r w:rsidR="000D0C76" w:rsidRPr="002D5D17">
        <w:rPr>
          <w:rFonts w:eastAsia="Arial" w:cs="Arial"/>
          <w:b/>
          <w:sz w:val="24"/>
          <w:szCs w:val="24"/>
          <w:lang w:val="en-GB"/>
        </w:rPr>
        <w:t xml:space="preserve"> APPLICABLE QUALITY REQUIREMENTS</w:t>
      </w:r>
    </w:p>
    <w:p w14:paraId="07E9A7B2" w14:textId="77777777" w:rsidR="000D0C76" w:rsidRPr="002D5D17" w:rsidRDefault="000D0C76" w:rsidP="00C85B8E">
      <w:pPr>
        <w:jc w:val="both"/>
        <w:rPr>
          <w:rFonts w:eastAsia="Arial" w:cs="Arial"/>
          <w:sz w:val="24"/>
          <w:szCs w:val="24"/>
          <w:lang w:val="en-GB"/>
        </w:rPr>
      </w:pPr>
    </w:p>
    <w:p w14:paraId="29D3181B" w14:textId="77777777" w:rsidR="00F22C1E" w:rsidRDefault="00142B22" w:rsidP="003533D4">
      <w:pPr>
        <w:jc w:val="both"/>
        <w:rPr>
          <w:rFonts w:eastAsia="Arial" w:cs="Arial"/>
          <w:b/>
          <w:sz w:val="24"/>
          <w:szCs w:val="24"/>
          <w:lang w:val="en-GB"/>
        </w:rPr>
      </w:pPr>
      <w:r>
        <w:rPr>
          <w:rFonts w:eastAsia="Arial" w:cs="Arial"/>
          <w:b/>
          <w:sz w:val="24"/>
          <w:szCs w:val="24"/>
          <w:lang w:val="en-GB"/>
        </w:rPr>
        <w:t>5</w:t>
      </w:r>
      <w:r w:rsidR="00F22C1E" w:rsidRPr="002D5D17">
        <w:rPr>
          <w:rFonts w:eastAsia="Arial" w:cs="Arial"/>
          <w:b/>
          <w:sz w:val="24"/>
          <w:szCs w:val="24"/>
          <w:lang w:val="en-GB"/>
        </w:rPr>
        <w:t>.1</w:t>
      </w:r>
      <w:r w:rsidR="00F22C1E" w:rsidRPr="002D5D17">
        <w:rPr>
          <w:rFonts w:eastAsia="Arial" w:cs="Arial"/>
          <w:b/>
          <w:sz w:val="24"/>
          <w:szCs w:val="24"/>
          <w:lang w:val="en-GB"/>
        </w:rPr>
        <w:tab/>
        <w:t>Local Quality Requirements</w:t>
      </w:r>
    </w:p>
    <w:p w14:paraId="22507F61" w14:textId="77777777" w:rsidR="00D51536" w:rsidRPr="002D5D17" w:rsidRDefault="00D51536" w:rsidP="003533D4">
      <w:pPr>
        <w:jc w:val="both"/>
        <w:rPr>
          <w:rFonts w:eastAsia="Arial" w:cs="Arial"/>
          <w:b/>
          <w:sz w:val="24"/>
          <w:szCs w:val="24"/>
          <w:lang w:val="en-GB"/>
        </w:rPr>
      </w:pPr>
    </w:p>
    <w:p w14:paraId="05336F3A" w14:textId="77777777" w:rsidR="00F22C1E" w:rsidRPr="002D5D17" w:rsidRDefault="00F22C1E" w:rsidP="003533D4">
      <w:pPr>
        <w:jc w:val="both"/>
        <w:rPr>
          <w:rFonts w:eastAsia="Arial" w:cs="Arial"/>
          <w:sz w:val="24"/>
          <w:szCs w:val="24"/>
          <w:lang w:val="en-GB"/>
        </w:rPr>
      </w:pPr>
    </w:p>
    <w:p w14:paraId="213EC662" w14:textId="77777777" w:rsidR="00F22C1E" w:rsidRPr="002D5D17" w:rsidRDefault="00142B22" w:rsidP="00501EAD">
      <w:pPr>
        <w:ind w:left="720" w:hanging="720"/>
        <w:jc w:val="both"/>
        <w:rPr>
          <w:rFonts w:eastAsia="Arial" w:cs="Arial"/>
          <w:sz w:val="24"/>
          <w:szCs w:val="24"/>
          <w:lang w:val="en-GB"/>
        </w:rPr>
      </w:pPr>
      <w:r>
        <w:rPr>
          <w:rFonts w:eastAsia="Arial" w:cs="Arial"/>
          <w:sz w:val="24"/>
          <w:szCs w:val="24"/>
          <w:lang w:val="en-GB"/>
        </w:rPr>
        <w:t>5</w:t>
      </w:r>
      <w:r w:rsidR="00F22C1E" w:rsidRPr="002D5D17">
        <w:rPr>
          <w:rFonts w:eastAsia="Arial" w:cs="Arial"/>
          <w:sz w:val="24"/>
          <w:szCs w:val="24"/>
          <w:lang w:val="en-GB"/>
        </w:rPr>
        <w:t>.1.1</w:t>
      </w:r>
      <w:r w:rsidR="00F22C1E" w:rsidRPr="002D5D17">
        <w:rPr>
          <w:rFonts w:eastAsia="Arial" w:cs="Arial"/>
          <w:sz w:val="24"/>
          <w:szCs w:val="24"/>
          <w:lang w:val="en-GB"/>
        </w:rPr>
        <w:tab/>
        <w:t>All prescribers are expected to comply with the appropriate Prescribing Guidelines</w:t>
      </w:r>
      <w:r w:rsidR="00EC21C1" w:rsidRPr="002D5D17">
        <w:rPr>
          <w:rFonts w:eastAsia="Arial" w:cs="Arial"/>
          <w:sz w:val="24"/>
          <w:szCs w:val="24"/>
          <w:lang w:val="en-GB"/>
        </w:rPr>
        <w:t xml:space="preserve">, including </w:t>
      </w:r>
      <w:r w:rsidR="002D5531" w:rsidRPr="002D5D17">
        <w:rPr>
          <w:rFonts w:eastAsia="Arial" w:cs="Arial"/>
          <w:sz w:val="24"/>
          <w:szCs w:val="24"/>
          <w:lang w:val="en-GB"/>
        </w:rPr>
        <w:t>Luton</w:t>
      </w:r>
      <w:r w:rsidR="00BC1717" w:rsidRPr="002D5D17">
        <w:rPr>
          <w:rFonts w:eastAsia="Arial" w:cs="Arial"/>
          <w:sz w:val="24"/>
          <w:szCs w:val="24"/>
          <w:lang w:val="en-GB"/>
        </w:rPr>
        <w:t xml:space="preserve"> </w:t>
      </w:r>
      <w:r w:rsidR="00EC21C1" w:rsidRPr="002D5D17">
        <w:rPr>
          <w:rFonts w:eastAsia="Arial" w:cs="Arial"/>
          <w:sz w:val="24"/>
          <w:szCs w:val="24"/>
          <w:lang w:val="en-GB"/>
        </w:rPr>
        <w:t>M</w:t>
      </w:r>
      <w:r w:rsidR="00BC1717" w:rsidRPr="002D5D17">
        <w:rPr>
          <w:rFonts w:eastAsia="Arial" w:cs="Arial"/>
          <w:sz w:val="24"/>
          <w:szCs w:val="24"/>
          <w:lang w:val="en-GB"/>
        </w:rPr>
        <w:t xml:space="preserve">edicines </w:t>
      </w:r>
      <w:r w:rsidR="00EC21C1" w:rsidRPr="002D5D17">
        <w:rPr>
          <w:rFonts w:eastAsia="Arial" w:cs="Arial"/>
          <w:sz w:val="24"/>
          <w:szCs w:val="24"/>
          <w:lang w:val="en-GB"/>
        </w:rPr>
        <w:t>S</w:t>
      </w:r>
      <w:r w:rsidR="00BC1717" w:rsidRPr="002D5D17">
        <w:rPr>
          <w:rFonts w:eastAsia="Arial" w:cs="Arial"/>
          <w:sz w:val="24"/>
          <w:szCs w:val="24"/>
          <w:lang w:val="en-GB"/>
        </w:rPr>
        <w:t xml:space="preserve">trategy </w:t>
      </w:r>
      <w:r w:rsidR="00EC21C1" w:rsidRPr="002D5D17">
        <w:rPr>
          <w:rFonts w:eastAsia="Arial" w:cs="Arial"/>
          <w:sz w:val="24"/>
          <w:szCs w:val="24"/>
          <w:lang w:val="en-GB"/>
        </w:rPr>
        <w:t>G</w:t>
      </w:r>
      <w:r w:rsidR="00BC1717" w:rsidRPr="002D5D17">
        <w:rPr>
          <w:rFonts w:eastAsia="Arial" w:cs="Arial"/>
          <w:sz w:val="24"/>
          <w:szCs w:val="24"/>
          <w:lang w:val="en-GB"/>
        </w:rPr>
        <w:t>roup</w:t>
      </w:r>
      <w:r w:rsidR="002C5B14" w:rsidRPr="002D5D17">
        <w:rPr>
          <w:rFonts w:eastAsia="Arial" w:cs="Arial"/>
          <w:sz w:val="24"/>
          <w:szCs w:val="24"/>
          <w:lang w:val="en-GB"/>
        </w:rPr>
        <w:t>,</w:t>
      </w:r>
      <w:r w:rsidR="00F22C1E" w:rsidRPr="002D5D17">
        <w:rPr>
          <w:rFonts w:eastAsia="Arial" w:cs="Arial"/>
          <w:sz w:val="24"/>
          <w:szCs w:val="24"/>
          <w:lang w:val="en-GB"/>
        </w:rPr>
        <w:t xml:space="preserve"> 95% of prescriptions must be in line with prescribing recommendations</w:t>
      </w:r>
    </w:p>
    <w:p w14:paraId="004D6DEE" w14:textId="77777777" w:rsidR="006629F5" w:rsidRPr="002D5D17" w:rsidRDefault="006629F5" w:rsidP="003533D4">
      <w:pPr>
        <w:jc w:val="both"/>
        <w:rPr>
          <w:rFonts w:eastAsia="Arial" w:cs="Arial"/>
          <w:sz w:val="24"/>
          <w:szCs w:val="24"/>
          <w:lang w:val="en-GB"/>
        </w:rPr>
      </w:pPr>
    </w:p>
    <w:p w14:paraId="357EEC26" w14:textId="77777777" w:rsidR="006629F5" w:rsidRPr="002D5D17" w:rsidRDefault="00142B22" w:rsidP="00955092">
      <w:pPr>
        <w:ind w:left="720" w:hanging="720"/>
        <w:jc w:val="both"/>
        <w:rPr>
          <w:rFonts w:cs="Arial"/>
          <w:sz w:val="24"/>
          <w:szCs w:val="24"/>
          <w:lang w:val="en-GB"/>
        </w:rPr>
      </w:pPr>
      <w:r>
        <w:rPr>
          <w:rFonts w:cs="Arial"/>
          <w:sz w:val="24"/>
          <w:szCs w:val="24"/>
          <w:lang w:val="en-GB"/>
        </w:rPr>
        <w:t>5</w:t>
      </w:r>
      <w:r w:rsidR="006629F5" w:rsidRPr="002D5D17">
        <w:rPr>
          <w:rFonts w:cs="Arial"/>
          <w:sz w:val="24"/>
          <w:szCs w:val="24"/>
          <w:lang w:val="en-GB"/>
        </w:rPr>
        <w:t>.1.2</w:t>
      </w:r>
      <w:r w:rsidR="006629F5" w:rsidRPr="002D5D17">
        <w:rPr>
          <w:rFonts w:cs="Arial"/>
          <w:sz w:val="24"/>
          <w:szCs w:val="24"/>
          <w:lang w:val="en-GB"/>
        </w:rPr>
        <w:tab/>
        <w:t xml:space="preserve">The Provider must activate the CCG’s preferred prescribing decision support software, designed to support </w:t>
      </w:r>
      <w:r w:rsidR="006629F5" w:rsidRPr="002D5D17">
        <w:rPr>
          <w:rFonts w:cs="Arial"/>
          <w:noProof/>
          <w:sz w:val="24"/>
          <w:szCs w:val="24"/>
          <w:lang w:val="en-GB"/>
        </w:rPr>
        <w:t>evidence</w:t>
      </w:r>
      <w:r w:rsidR="00241FDA" w:rsidRPr="002D5D17">
        <w:rPr>
          <w:rFonts w:cs="Arial"/>
          <w:noProof/>
          <w:sz w:val="24"/>
          <w:szCs w:val="24"/>
          <w:lang w:val="en-GB"/>
        </w:rPr>
        <w:t>-</w:t>
      </w:r>
      <w:r w:rsidR="006629F5" w:rsidRPr="002D5D17">
        <w:rPr>
          <w:rFonts w:cs="Arial"/>
          <w:noProof/>
          <w:sz w:val="24"/>
          <w:szCs w:val="24"/>
          <w:lang w:val="en-GB"/>
        </w:rPr>
        <w:t>based</w:t>
      </w:r>
      <w:r w:rsidR="006629F5" w:rsidRPr="002D5D17">
        <w:rPr>
          <w:rFonts w:cs="Arial"/>
          <w:sz w:val="24"/>
          <w:szCs w:val="24"/>
          <w:lang w:val="en-GB"/>
        </w:rPr>
        <w:t xml:space="preserve"> formulary prescribing.</w:t>
      </w:r>
      <w:r w:rsidR="00B80A0B" w:rsidRPr="002D5D17">
        <w:rPr>
          <w:rFonts w:cs="Arial"/>
          <w:sz w:val="24"/>
          <w:szCs w:val="24"/>
          <w:lang w:val="en-GB"/>
        </w:rPr>
        <w:t xml:space="preserve"> </w:t>
      </w:r>
    </w:p>
    <w:p w14:paraId="6136397B" w14:textId="77777777" w:rsidR="00034DA0" w:rsidRPr="002D5D17" w:rsidRDefault="00034DA0" w:rsidP="003533D4">
      <w:pPr>
        <w:jc w:val="both"/>
        <w:rPr>
          <w:rFonts w:eastAsia="Arial" w:cs="Arial"/>
          <w:sz w:val="24"/>
          <w:szCs w:val="24"/>
          <w:lang w:val="en-GB"/>
        </w:rPr>
      </w:pPr>
    </w:p>
    <w:p w14:paraId="78481D70" w14:textId="77777777" w:rsidR="003533D4" w:rsidRPr="002D5D17" w:rsidRDefault="00142B22" w:rsidP="00501EAD">
      <w:pPr>
        <w:ind w:left="720" w:right="57" w:hanging="720"/>
        <w:jc w:val="both"/>
        <w:rPr>
          <w:rFonts w:eastAsia="Calibri-Identity-H" w:cs="Arial"/>
          <w:sz w:val="24"/>
          <w:szCs w:val="24"/>
          <w:lang w:val="en-GB"/>
        </w:rPr>
      </w:pPr>
      <w:r>
        <w:rPr>
          <w:rFonts w:eastAsia="Calibri-Identity-H" w:cs="Arial"/>
          <w:bCs/>
          <w:sz w:val="24"/>
          <w:szCs w:val="24"/>
          <w:lang w:val="en-GB"/>
        </w:rPr>
        <w:t>5</w:t>
      </w:r>
      <w:r w:rsidR="006629F5" w:rsidRPr="002D5D17">
        <w:rPr>
          <w:rFonts w:eastAsia="Calibri-Identity-H" w:cs="Arial"/>
          <w:bCs/>
          <w:sz w:val="24"/>
          <w:szCs w:val="24"/>
          <w:lang w:val="en-GB"/>
        </w:rPr>
        <w:t>.1.3</w:t>
      </w:r>
      <w:r w:rsidR="003533D4" w:rsidRPr="002D5D17">
        <w:rPr>
          <w:rFonts w:eastAsia="Calibri-Identity-H" w:cs="Arial"/>
          <w:bCs/>
          <w:sz w:val="24"/>
          <w:szCs w:val="24"/>
          <w:lang w:val="en-GB"/>
        </w:rPr>
        <w:tab/>
      </w:r>
      <w:r w:rsidR="00034DA0" w:rsidRPr="002D5D17">
        <w:rPr>
          <w:rFonts w:eastAsia="Calibri-Identity-H" w:cs="Arial"/>
          <w:bCs/>
          <w:sz w:val="24"/>
          <w:szCs w:val="24"/>
          <w:lang w:val="en-GB"/>
        </w:rPr>
        <w:t>The Provider should not routinely</w:t>
      </w:r>
      <w:r w:rsidR="003533D4" w:rsidRPr="002D5D17">
        <w:rPr>
          <w:rFonts w:eastAsia="Calibri-Identity-H" w:cs="Arial"/>
          <w:bCs/>
          <w:sz w:val="24"/>
          <w:szCs w:val="24"/>
          <w:lang w:val="en-GB"/>
        </w:rPr>
        <w:t xml:space="preserve"> provide “normal” repeat prescriptions unle</w:t>
      </w:r>
      <w:r w:rsidR="00034DA0" w:rsidRPr="002D5D17">
        <w:rPr>
          <w:rFonts w:eastAsia="Calibri-Identity-H" w:cs="Arial"/>
          <w:bCs/>
          <w:sz w:val="24"/>
          <w:szCs w:val="24"/>
          <w:lang w:val="en-GB"/>
        </w:rPr>
        <w:t>ss deemed clinically necessary/</w:t>
      </w:r>
      <w:r w:rsidR="003533D4" w:rsidRPr="002D5D17">
        <w:rPr>
          <w:rFonts w:eastAsia="Calibri-Identity-H" w:cs="Arial"/>
          <w:bCs/>
          <w:sz w:val="24"/>
          <w:szCs w:val="24"/>
          <w:lang w:val="en-GB"/>
        </w:rPr>
        <w:t xml:space="preserve">urgent. Patients should be directed </w:t>
      </w:r>
      <w:r w:rsidR="003533D4" w:rsidRPr="002D5D17">
        <w:rPr>
          <w:rFonts w:eastAsia="Calibri-Identity-H" w:cs="Arial"/>
          <w:sz w:val="24"/>
          <w:szCs w:val="24"/>
          <w:lang w:val="en-GB"/>
        </w:rPr>
        <w:t xml:space="preserve">to the Emergency Repeat Medication Service (ERMs) at the earliest opportunity if a patient can reasonably access a community pharmacy </w:t>
      </w:r>
      <w:r w:rsidR="00E16FBE" w:rsidRPr="002D5D17">
        <w:rPr>
          <w:rFonts w:eastAsia="Calibri-Identity-H" w:cs="Arial"/>
          <w:sz w:val="24"/>
          <w:szCs w:val="24"/>
          <w:lang w:val="en-GB"/>
        </w:rPr>
        <w:t>before their next dose is due</w:t>
      </w:r>
    </w:p>
    <w:p w14:paraId="019E5843" w14:textId="77777777" w:rsidR="003533D4" w:rsidRPr="002D5D17" w:rsidRDefault="003533D4" w:rsidP="003533D4">
      <w:pPr>
        <w:ind w:left="57" w:right="57"/>
        <w:jc w:val="both"/>
        <w:rPr>
          <w:rFonts w:eastAsia="Calibri-Identity-H" w:cs="Arial"/>
          <w:sz w:val="24"/>
          <w:szCs w:val="24"/>
          <w:lang w:val="en-GB"/>
        </w:rPr>
      </w:pPr>
    </w:p>
    <w:p w14:paraId="32ACBE82" w14:textId="77777777" w:rsidR="003533D4" w:rsidRPr="002D5D17" w:rsidRDefault="00142B22" w:rsidP="00501EAD">
      <w:pPr>
        <w:ind w:left="717" w:right="57" w:hanging="660"/>
        <w:jc w:val="both"/>
        <w:rPr>
          <w:rFonts w:eastAsia="Calibri-Identity-H" w:cs="Arial"/>
          <w:sz w:val="24"/>
          <w:szCs w:val="24"/>
          <w:lang w:val="en-GB"/>
        </w:rPr>
      </w:pPr>
      <w:r>
        <w:rPr>
          <w:rFonts w:eastAsia="Calibri-Identity-H" w:cs="Arial"/>
          <w:sz w:val="24"/>
          <w:szCs w:val="24"/>
          <w:lang w:val="en-GB"/>
        </w:rPr>
        <w:t>5</w:t>
      </w:r>
      <w:r w:rsidR="006629F5" w:rsidRPr="002D5D17">
        <w:rPr>
          <w:rFonts w:eastAsia="Calibri-Identity-H" w:cs="Arial"/>
          <w:sz w:val="24"/>
          <w:szCs w:val="24"/>
          <w:lang w:val="en-GB"/>
        </w:rPr>
        <w:t>.1.4</w:t>
      </w:r>
      <w:r w:rsidR="003533D4" w:rsidRPr="002D5D17">
        <w:rPr>
          <w:rFonts w:eastAsia="Calibri-Identity-H" w:cs="Arial"/>
          <w:sz w:val="24"/>
          <w:szCs w:val="24"/>
          <w:lang w:val="en-GB"/>
        </w:rPr>
        <w:tab/>
        <w:t xml:space="preserve">The contract </w:t>
      </w:r>
      <w:r w:rsidR="0029600F" w:rsidRPr="002D5D17">
        <w:rPr>
          <w:rFonts w:eastAsia="Calibri-Identity-H" w:cs="Arial"/>
          <w:sz w:val="24"/>
          <w:szCs w:val="24"/>
          <w:lang w:val="en-GB"/>
        </w:rPr>
        <w:t xml:space="preserve">payment </w:t>
      </w:r>
      <w:r w:rsidR="003533D4" w:rsidRPr="002D5D17">
        <w:rPr>
          <w:rFonts w:eastAsia="Calibri-Identity-H" w:cs="Arial"/>
          <w:sz w:val="24"/>
          <w:szCs w:val="24"/>
          <w:lang w:val="en-GB"/>
        </w:rPr>
        <w:t>is drug-inclusive and there will be no additional reimbursement for drugs issued from Provider’s stock</w:t>
      </w:r>
      <w:r w:rsidR="00034DA0" w:rsidRPr="002D5D17">
        <w:rPr>
          <w:rFonts w:eastAsia="Calibri-Identity-H" w:cs="Arial"/>
          <w:sz w:val="24"/>
          <w:szCs w:val="24"/>
          <w:lang w:val="en-GB"/>
        </w:rPr>
        <w:t xml:space="preserve">. Prescription prescribing costs will be rebilled </w:t>
      </w:r>
      <w:r w:rsidR="00EF3635" w:rsidRPr="002D5D17">
        <w:rPr>
          <w:rFonts w:eastAsia="Calibri-Identity-H" w:cs="Arial"/>
          <w:sz w:val="24"/>
          <w:szCs w:val="24"/>
          <w:lang w:val="en-GB"/>
        </w:rPr>
        <w:t xml:space="preserve">to the Provider </w:t>
      </w:r>
      <w:r w:rsidR="00034DA0" w:rsidRPr="002D5D17">
        <w:rPr>
          <w:rFonts w:eastAsia="Calibri-Identity-H" w:cs="Arial"/>
          <w:sz w:val="24"/>
          <w:szCs w:val="24"/>
          <w:lang w:val="en-GB"/>
        </w:rPr>
        <w:t xml:space="preserve">according to NHSBSA data received to the CCG </w:t>
      </w:r>
      <w:r w:rsidR="00E16FBE" w:rsidRPr="002D5D17">
        <w:rPr>
          <w:rFonts w:eastAsia="Calibri-Identity-H" w:cs="Arial"/>
          <w:sz w:val="24"/>
          <w:szCs w:val="24"/>
          <w:lang w:val="en-GB"/>
        </w:rPr>
        <w:t>on a monthly or quarterly basis</w:t>
      </w:r>
    </w:p>
    <w:p w14:paraId="28155599" w14:textId="77777777" w:rsidR="00F22C1E" w:rsidRPr="002D5D17" w:rsidRDefault="00F22C1E" w:rsidP="003533D4">
      <w:pPr>
        <w:jc w:val="both"/>
        <w:rPr>
          <w:rFonts w:eastAsia="Arial" w:cs="Arial"/>
          <w:sz w:val="24"/>
          <w:szCs w:val="24"/>
          <w:lang w:val="en-GB"/>
        </w:rPr>
      </w:pPr>
    </w:p>
    <w:p w14:paraId="5581A1CA" w14:textId="77777777" w:rsidR="00F22C1E" w:rsidRPr="002D5D17" w:rsidRDefault="00142B22" w:rsidP="00501EAD">
      <w:pPr>
        <w:ind w:left="717" w:hanging="717"/>
        <w:jc w:val="both"/>
        <w:rPr>
          <w:rFonts w:eastAsia="Arial" w:cs="Arial"/>
          <w:sz w:val="24"/>
          <w:szCs w:val="24"/>
          <w:lang w:val="en-GB"/>
        </w:rPr>
      </w:pPr>
      <w:r>
        <w:rPr>
          <w:rFonts w:eastAsia="Arial" w:cs="Arial"/>
          <w:sz w:val="24"/>
          <w:szCs w:val="24"/>
          <w:lang w:val="en-GB"/>
        </w:rPr>
        <w:t>5</w:t>
      </w:r>
      <w:r w:rsidR="006629F5" w:rsidRPr="002D5D17">
        <w:rPr>
          <w:rFonts w:eastAsia="Arial" w:cs="Arial"/>
          <w:sz w:val="24"/>
          <w:szCs w:val="24"/>
          <w:lang w:val="en-GB"/>
        </w:rPr>
        <w:t>.1.5</w:t>
      </w:r>
      <w:r w:rsidR="00F22C1E" w:rsidRPr="002D5D17">
        <w:rPr>
          <w:rFonts w:eastAsia="Arial" w:cs="Arial"/>
          <w:sz w:val="24"/>
          <w:szCs w:val="24"/>
          <w:lang w:val="en-GB"/>
        </w:rPr>
        <w:tab/>
        <w:t>Prescribing audits will be developed in collaboration with the medicines management team and will be amended</w:t>
      </w:r>
      <w:r w:rsidR="00E16FBE" w:rsidRPr="002D5D17">
        <w:rPr>
          <w:rFonts w:eastAsia="Arial" w:cs="Arial"/>
          <w:sz w:val="24"/>
          <w:szCs w:val="24"/>
          <w:lang w:val="en-GB"/>
        </w:rPr>
        <w:t xml:space="preserve"> as appropriate to reflect need</w:t>
      </w:r>
    </w:p>
    <w:p w14:paraId="6928A459" w14:textId="77777777" w:rsidR="00F22C1E" w:rsidRPr="002D5D17" w:rsidRDefault="00F22C1E" w:rsidP="00C85B8E">
      <w:pPr>
        <w:jc w:val="both"/>
        <w:rPr>
          <w:rFonts w:eastAsia="Arial" w:cs="Arial"/>
          <w:sz w:val="24"/>
          <w:szCs w:val="24"/>
          <w:lang w:val="en-GB"/>
        </w:rPr>
      </w:pPr>
    </w:p>
    <w:p w14:paraId="5735EA4F" w14:textId="77777777" w:rsidR="00F22C1E" w:rsidRPr="002D5D17" w:rsidRDefault="00142B22" w:rsidP="00501EAD">
      <w:pPr>
        <w:ind w:left="717" w:hanging="717"/>
        <w:jc w:val="both"/>
        <w:rPr>
          <w:rFonts w:eastAsia="Arial" w:cs="Arial"/>
          <w:sz w:val="24"/>
          <w:szCs w:val="24"/>
          <w:lang w:val="en-GB"/>
        </w:rPr>
      </w:pPr>
      <w:r>
        <w:rPr>
          <w:rFonts w:eastAsia="Arial" w:cs="Arial"/>
          <w:sz w:val="24"/>
          <w:szCs w:val="24"/>
          <w:lang w:val="en-GB"/>
        </w:rPr>
        <w:t>5</w:t>
      </w:r>
      <w:r w:rsidR="006629F5" w:rsidRPr="002D5D17">
        <w:rPr>
          <w:rFonts w:eastAsia="Arial" w:cs="Arial"/>
          <w:sz w:val="24"/>
          <w:szCs w:val="24"/>
          <w:lang w:val="en-GB"/>
        </w:rPr>
        <w:t>.1.6</w:t>
      </w:r>
      <w:r w:rsidR="00F22C1E" w:rsidRPr="002D5D17">
        <w:rPr>
          <w:rFonts w:eastAsia="Arial" w:cs="Arial"/>
          <w:sz w:val="24"/>
          <w:szCs w:val="24"/>
          <w:lang w:val="en-GB"/>
        </w:rPr>
        <w:tab/>
        <w:t xml:space="preserve">An audit trail of all prescribing by prescriber and patient’s registered </w:t>
      </w:r>
      <w:r w:rsidR="00E16FBE" w:rsidRPr="002D5D17">
        <w:rPr>
          <w:rFonts w:eastAsia="Arial" w:cs="Arial"/>
          <w:sz w:val="24"/>
          <w:szCs w:val="24"/>
          <w:lang w:val="en-GB"/>
        </w:rPr>
        <w:t>GP practice should be available</w:t>
      </w:r>
    </w:p>
    <w:p w14:paraId="4A6ABBD4" w14:textId="77777777" w:rsidR="00F22C1E" w:rsidRPr="002D5D17" w:rsidRDefault="00F22C1E" w:rsidP="00C85B8E">
      <w:pPr>
        <w:jc w:val="both"/>
        <w:rPr>
          <w:rFonts w:eastAsia="Arial" w:cs="Arial"/>
          <w:sz w:val="24"/>
          <w:szCs w:val="24"/>
          <w:lang w:val="en-GB"/>
        </w:rPr>
      </w:pPr>
    </w:p>
    <w:p w14:paraId="7BB499C4" w14:textId="77777777" w:rsidR="00F22C1E" w:rsidRPr="002D5D17" w:rsidRDefault="00142B22" w:rsidP="00501EAD">
      <w:pPr>
        <w:ind w:left="717" w:hanging="717"/>
        <w:jc w:val="both"/>
        <w:rPr>
          <w:rFonts w:eastAsia="Arial" w:cs="Arial"/>
          <w:sz w:val="24"/>
          <w:szCs w:val="24"/>
          <w:lang w:val="en-GB"/>
        </w:rPr>
      </w:pPr>
      <w:r>
        <w:rPr>
          <w:rFonts w:eastAsia="Arial" w:cs="Arial"/>
          <w:sz w:val="24"/>
          <w:szCs w:val="24"/>
          <w:lang w:val="en-GB"/>
        </w:rPr>
        <w:t>5</w:t>
      </w:r>
      <w:r w:rsidR="006629F5" w:rsidRPr="002D5D17">
        <w:rPr>
          <w:rFonts w:eastAsia="Arial" w:cs="Arial"/>
          <w:sz w:val="24"/>
          <w:szCs w:val="24"/>
          <w:lang w:val="en-GB"/>
        </w:rPr>
        <w:t>.1.7</w:t>
      </w:r>
      <w:r w:rsidR="00F22C1E" w:rsidRPr="002D5D17">
        <w:rPr>
          <w:rFonts w:eastAsia="Arial" w:cs="Arial"/>
          <w:sz w:val="24"/>
          <w:szCs w:val="24"/>
          <w:lang w:val="en-GB"/>
        </w:rPr>
        <w:tab/>
        <w:t>Patient views should be sought in the development and execution of the service. Regular feedback</w:t>
      </w:r>
      <w:r w:rsidR="00E16FBE" w:rsidRPr="002D5D17">
        <w:rPr>
          <w:rFonts w:eastAsia="Arial" w:cs="Arial"/>
          <w:sz w:val="24"/>
          <w:szCs w:val="24"/>
          <w:lang w:val="en-GB"/>
        </w:rPr>
        <w:t xml:space="preserve"> must be built into the service</w:t>
      </w:r>
    </w:p>
    <w:p w14:paraId="5A7BE7AB" w14:textId="77777777" w:rsidR="00F22C1E" w:rsidRPr="002D5D17" w:rsidRDefault="00F22C1E" w:rsidP="00C85B8E">
      <w:pPr>
        <w:jc w:val="both"/>
        <w:rPr>
          <w:rFonts w:eastAsia="Arial" w:cs="Arial"/>
          <w:sz w:val="24"/>
          <w:szCs w:val="24"/>
          <w:lang w:val="en-GB"/>
        </w:rPr>
      </w:pPr>
    </w:p>
    <w:p w14:paraId="5E736183" w14:textId="77777777" w:rsidR="00F22C1E" w:rsidRPr="002D5D17" w:rsidRDefault="00142B22" w:rsidP="00C85B8E">
      <w:pPr>
        <w:jc w:val="both"/>
        <w:rPr>
          <w:rFonts w:eastAsia="Arial" w:cs="Arial"/>
          <w:sz w:val="24"/>
          <w:szCs w:val="24"/>
          <w:lang w:val="en-GB"/>
        </w:rPr>
      </w:pPr>
      <w:r>
        <w:rPr>
          <w:rFonts w:eastAsia="Arial" w:cs="Arial"/>
          <w:sz w:val="24"/>
          <w:szCs w:val="24"/>
          <w:lang w:val="en-GB"/>
        </w:rPr>
        <w:t>5</w:t>
      </w:r>
      <w:r w:rsidR="003533D4" w:rsidRPr="002D5D17">
        <w:rPr>
          <w:rFonts w:eastAsia="Arial" w:cs="Arial"/>
          <w:sz w:val="24"/>
          <w:szCs w:val="24"/>
          <w:lang w:val="en-GB"/>
        </w:rPr>
        <w:t>.1.</w:t>
      </w:r>
      <w:r w:rsidR="006629F5" w:rsidRPr="002D5D17">
        <w:rPr>
          <w:rFonts w:eastAsia="Arial" w:cs="Arial"/>
          <w:sz w:val="24"/>
          <w:szCs w:val="24"/>
          <w:lang w:val="en-GB"/>
        </w:rPr>
        <w:t>8</w:t>
      </w:r>
      <w:r w:rsidR="00F22C1E" w:rsidRPr="002D5D17">
        <w:rPr>
          <w:rFonts w:eastAsia="Arial" w:cs="Arial"/>
          <w:sz w:val="24"/>
          <w:szCs w:val="24"/>
          <w:lang w:val="en-GB"/>
        </w:rPr>
        <w:tab/>
        <w:t>All clinical staff must have:</w:t>
      </w:r>
    </w:p>
    <w:p w14:paraId="0B70C8FE" w14:textId="77777777" w:rsidR="00B80A0B" w:rsidRPr="002D5D17" w:rsidRDefault="00B80A0B" w:rsidP="00C85B8E">
      <w:pPr>
        <w:jc w:val="both"/>
        <w:rPr>
          <w:rFonts w:eastAsia="Arial" w:cs="Arial"/>
          <w:sz w:val="24"/>
          <w:szCs w:val="24"/>
          <w:lang w:val="en-GB"/>
        </w:rPr>
      </w:pPr>
    </w:p>
    <w:p w14:paraId="00DB690E" w14:textId="77777777" w:rsidR="00B80A0B" w:rsidRPr="002D5D17" w:rsidRDefault="00F22C1E" w:rsidP="00F57D64">
      <w:pPr>
        <w:pStyle w:val="ListParagraph"/>
        <w:numPr>
          <w:ilvl w:val="0"/>
          <w:numId w:val="4"/>
        </w:numPr>
        <w:jc w:val="both"/>
        <w:rPr>
          <w:rFonts w:eastAsia="Arial" w:cs="Arial"/>
          <w:sz w:val="24"/>
          <w:szCs w:val="24"/>
          <w:lang w:val="en-GB"/>
        </w:rPr>
      </w:pPr>
      <w:r w:rsidRPr="002D5D17">
        <w:rPr>
          <w:rFonts w:cs="Arial"/>
          <w:sz w:val="24"/>
          <w:szCs w:val="24"/>
          <w:lang w:val="en-GB"/>
        </w:rPr>
        <w:t>CPR</w:t>
      </w:r>
      <w:r w:rsidR="00AD4CA3" w:rsidRPr="002D5D17">
        <w:rPr>
          <w:rFonts w:cs="Arial"/>
          <w:sz w:val="24"/>
          <w:szCs w:val="24"/>
          <w:lang w:val="en-GB"/>
        </w:rPr>
        <w:t xml:space="preserve"> training</w:t>
      </w:r>
    </w:p>
    <w:p w14:paraId="7C59FB13" w14:textId="77777777" w:rsidR="00F22C1E" w:rsidRPr="002D5D17" w:rsidRDefault="00F22C1E" w:rsidP="00F57D64">
      <w:pPr>
        <w:pStyle w:val="ListParagraph"/>
        <w:numPr>
          <w:ilvl w:val="0"/>
          <w:numId w:val="4"/>
        </w:numPr>
        <w:jc w:val="both"/>
        <w:rPr>
          <w:rFonts w:eastAsia="Arial" w:cs="Arial"/>
          <w:sz w:val="24"/>
          <w:szCs w:val="24"/>
          <w:lang w:val="en-GB"/>
        </w:rPr>
      </w:pPr>
      <w:r w:rsidRPr="002D5D17">
        <w:rPr>
          <w:rFonts w:eastAsia="Arial" w:cs="Arial"/>
          <w:sz w:val="24"/>
          <w:szCs w:val="24"/>
          <w:lang w:val="en-GB"/>
        </w:rPr>
        <w:t>Adult safeguarding training and level 3 children safeguarding training</w:t>
      </w:r>
    </w:p>
    <w:p w14:paraId="23020290" w14:textId="77777777" w:rsidR="00B80A0B" w:rsidRPr="002D5D17" w:rsidRDefault="00F22C1E" w:rsidP="00F57D64">
      <w:pPr>
        <w:pStyle w:val="ListParagraph"/>
        <w:numPr>
          <w:ilvl w:val="0"/>
          <w:numId w:val="4"/>
        </w:numPr>
        <w:jc w:val="both"/>
        <w:rPr>
          <w:rFonts w:eastAsia="Arial" w:cs="Arial"/>
          <w:sz w:val="24"/>
          <w:szCs w:val="24"/>
          <w:lang w:val="en-GB"/>
        </w:rPr>
      </w:pPr>
      <w:r w:rsidRPr="002D5D17">
        <w:rPr>
          <w:rFonts w:eastAsia="Arial" w:cs="Arial"/>
          <w:sz w:val="24"/>
          <w:szCs w:val="24"/>
          <w:lang w:val="en-GB"/>
        </w:rPr>
        <w:t>Evidence of annual appraisa</w:t>
      </w:r>
      <w:r w:rsidR="00BC1717" w:rsidRPr="002D5D17">
        <w:rPr>
          <w:rFonts w:eastAsia="Arial" w:cs="Arial"/>
          <w:sz w:val="24"/>
          <w:szCs w:val="24"/>
          <w:lang w:val="en-GB"/>
        </w:rPr>
        <w:t>l</w:t>
      </w:r>
    </w:p>
    <w:p w14:paraId="1F291AAB" w14:textId="77777777" w:rsidR="00F22C1E" w:rsidRPr="002D5D17" w:rsidRDefault="00F22C1E" w:rsidP="00F57D64">
      <w:pPr>
        <w:pStyle w:val="ListParagraph"/>
        <w:numPr>
          <w:ilvl w:val="0"/>
          <w:numId w:val="4"/>
        </w:numPr>
        <w:jc w:val="both"/>
        <w:rPr>
          <w:rFonts w:eastAsia="Arial" w:cs="Arial"/>
          <w:sz w:val="24"/>
          <w:szCs w:val="24"/>
          <w:lang w:val="en-GB"/>
        </w:rPr>
      </w:pPr>
      <w:r w:rsidRPr="002D5D17">
        <w:rPr>
          <w:rFonts w:eastAsia="Arial" w:cs="Arial"/>
          <w:sz w:val="24"/>
          <w:szCs w:val="24"/>
          <w:lang w:val="en-GB"/>
        </w:rPr>
        <w:t xml:space="preserve">Valid </w:t>
      </w:r>
      <w:r w:rsidR="002C5B14" w:rsidRPr="002D5D17">
        <w:rPr>
          <w:rFonts w:eastAsia="Arial" w:cs="Arial"/>
          <w:sz w:val="24"/>
          <w:szCs w:val="24"/>
          <w:lang w:val="en-GB"/>
        </w:rPr>
        <w:t>license</w:t>
      </w:r>
      <w:r w:rsidRPr="002D5D17">
        <w:rPr>
          <w:rFonts w:eastAsia="Arial" w:cs="Arial"/>
          <w:sz w:val="24"/>
          <w:szCs w:val="24"/>
          <w:lang w:val="en-GB"/>
        </w:rPr>
        <w:t xml:space="preserve"> to practice</w:t>
      </w:r>
    </w:p>
    <w:p w14:paraId="06F0C91F" w14:textId="77777777" w:rsidR="00F22C1E" w:rsidRPr="002D5D17" w:rsidRDefault="00F22C1E" w:rsidP="00F57D64">
      <w:pPr>
        <w:pStyle w:val="ListParagraph"/>
        <w:numPr>
          <w:ilvl w:val="0"/>
          <w:numId w:val="4"/>
        </w:numPr>
        <w:jc w:val="both"/>
        <w:rPr>
          <w:rFonts w:eastAsia="Arial" w:cs="Arial"/>
          <w:sz w:val="24"/>
          <w:szCs w:val="24"/>
          <w:lang w:val="en-GB"/>
        </w:rPr>
      </w:pPr>
      <w:r w:rsidRPr="002D5D17">
        <w:rPr>
          <w:rFonts w:eastAsia="Arial" w:cs="Arial"/>
          <w:sz w:val="24"/>
          <w:szCs w:val="24"/>
          <w:lang w:val="en-GB"/>
        </w:rPr>
        <w:t>DBS check</w:t>
      </w:r>
    </w:p>
    <w:p w14:paraId="5E606A2D" w14:textId="77777777" w:rsidR="00F22C1E" w:rsidRPr="002D5D17" w:rsidRDefault="00F22C1E" w:rsidP="00F57D64">
      <w:pPr>
        <w:pStyle w:val="ListParagraph"/>
        <w:numPr>
          <w:ilvl w:val="0"/>
          <w:numId w:val="4"/>
        </w:numPr>
        <w:jc w:val="both"/>
        <w:rPr>
          <w:rFonts w:eastAsia="Arial" w:cs="Arial"/>
          <w:sz w:val="24"/>
          <w:szCs w:val="24"/>
          <w:lang w:val="en-GB"/>
        </w:rPr>
      </w:pPr>
      <w:r w:rsidRPr="002D5D17">
        <w:rPr>
          <w:rFonts w:eastAsia="Arial" w:cs="Arial"/>
          <w:sz w:val="24"/>
          <w:szCs w:val="24"/>
          <w:lang w:val="en-GB"/>
        </w:rPr>
        <w:t>Occupation</w:t>
      </w:r>
      <w:r w:rsidR="0076548C" w:rsidRPr="002D5D17">
        <w:rPr>
          <w:rFonts w:eastAsia="Arial" w:cs="Arial"/>
          <w:sz w:val="24"/>
          <w:szCs w:val="24"/>
          <w:lang w:val="en-GB"/>
        </w:rPr>
        <w:t>al</w:t>
      </w:r>
      <w:r w:rsidRPr="002D5D17">
        <w:rPr>
          <w:rFonts w:eastAsia="Arial" w:cs="Arial"/>
          <w:sz w:val="24"/>
          <w:szCs w:val="24"/>
          <w:lang w:val="en-GB"/>
        </w:rPr>
        <w:t xml:space="preserve"> health status confirmations</w:t>
      </w:r>
    </w:p>
    <w:p w14:paraId="33D617DD" w14:textId="77777777" w:rsidR="00041984" w:rsidRPr="002D5D17" w:rsidRDefault="00F22C1E" w:rsidP="00F57D64">
      <w:pPr>
        <w:pStyle w:val="ListParagraph"/>
        <w:numPr>
          <w:ilvl w:val="0"/>
          <w:numId w:val="4"/>
        </w:numPr>
        <w:jc w:val="both"/>
        <w:rPr>
          <w:rFonts w:eastAsia="Arial" w:cs="Arial"/>
          <w:sz w:val="24"/>
          <w:szCs w:val="24"/>
          <w:lang w:val="en-GB"/>
        </w:rPr>
      </w:pPr>
      <w:r w:rsidRPr="002D5D17">
        <w:rPr>
          <w:rFonts w:eastAsia="Arial" w:cs="Arial"/>
          <w:sz w:val="24"/>
          <w:szCs w:val="24"/>
          <w:lang w:val="en-GB"/>
        </w:rPr>
        <w:t>Indemnity</w:t>
      </w:r>
      <w:r w:rsidR="00AB796B" w:rsidRPr="002D5D17">
        <w:rPr>
          <w:rFonts w:eastAsia="Arial" w:cs="Arial"/>
          <w:sz w:val="24"/>
          <w:szCs w:val="24"/>
          <w:lang w:val="en-GB"/>
        </w:rPr>
        <w:t xml:space="preserve"> </w:t>
      </w:r>
      <w:r w:rsidRPr="002D5D17">
        <w:rPr>
          <w:rFonts w:eastAsia="Arial" w:cs="Arial"/>
          <w:sz w:val="24"/>
          <w:szCs w:val="24"/>
          <w:lang w:val="en-GB"/>
        </w:rPr>
        <w:t>cover as appropriate to cover the nature of their work within this service</w:t>
      </w:r>
      <w:r w:rsidR="002C5B14" w:rsidRPr="002D5D17">
        <w:rPr>
          <w:rFonts w:eastAsia="Arial" w:cs="Arial"/>
          <w:sz w:val="24"/>
          <w:szCs w:val="24"/>
          <w:lang w:val="en-GB"/>
        </w:rPr>
        <w:t>.</w:t>
      </w:r>
    </w:p>
    <w:p w14:paraId="375E591F" w14:textId="77777777" w:rsidR="00F22C1E" w:rsidRPr="002D5D17" w:rsidRDefault="00F22C1E" w:rsidP="00C85B8E">
      <w:pPr>
        <w:jc w:val="both"/>
        <w:rPr>
          <w:rFonts w:eastAsia="Arial" w:cs="Arial"/>
          <w:sz w:val="24"/>
          <w:szCs w:val="24"/>
          <w:lang w:val="en-GB"/>
        </w:rPr>
      </w:pPr>
    </w:p>
    <w:p w14:paraId="398DB9F4" w14:textId="77777777" w:rsidR="00F22C1E" w:rsidRPr="002D5D17" w:rsidRDefault="00F26F57" w:rsidP="00C85B8E">
      <w:pPr>
        <w:jc w:val="both"/>
        <w:rPr>
          <w:rFonts w:eastAsia="Arial" w:cs="Arial"/>
          <w:b/>
          <w:sz w:val="24"/>
          <w:szCs w:val="24"/>
          <w:lang w:val="en-GB"/>
        </w:rPr>
      </w:pPr>
      <w:r>
        <w:rPr>
          <w:rFonts w:eastAsia="Arial" w:cs="Arial"/>
          <w:b/>
          <w:sz w:val="24"/>
          <w:szCs w:val="24"/>
          <w:lang w:val="en-GB"/>
        </w:rPr>
        <w:t>5</w:t>
      </w:r>
      <w:r w:rsidR="00F22C1E" w:rsidRPr="002D5D17">
        <w:rPr>
          <w:rFonts w:eastAsia="Arial" w:cs="Arial"/>
          <w:b/>
          <w:sz w:val="24"/>
          <w:szCs w:val="24"/>
          <w:lang w:val="en-GB"/>
        </w:rPr>
        <w:t>.2</w:t>
      </w:r>
      <w:r w:rsidR="00F22C1E" w:rsidRPr="002D5D17">
        <w:rPr>
          <w:rFonts w:eastAsia="Arial" w:cs="Arial"/>
          <w:b/>
          <w:sz w:val="24"/>
          <w:szCs w:val="24"/>
          <w:lang w:val="en-GB"/>
        </w:rPr>
        <w:tab/>
        <w:t>Clinical Governance and Accountability</w:t>
      </w:r>
      <w:r w:rsidR="00370B77" w:rsidRPr="002D5D17">
        <w:rPr>
          <w:rFonts w:eastAsia="Arial" w:cs="Arial"/>
          <w:b/>
          <w:sz w:val="24"/>
          <w:szCs w:val="24"/>
          <w:lang w:val="en-GB"/>
        </w:rPr>
        <w:t xml:space="preserve"> </w:t>
      </w:r>
    </w:p>
    <w:p w14:paraId="0D238841" w14:textId="77777777" w:rsidR="00F22C1E" w:rsidRPr="002D5D17" w:rsidRDefault="00F22C1E" w:rsidP="00C85B8E">
      <w:pPr>
        <w:jc w:val="both"/>
        <w:rPr>
          <w:rFonts w:eastAsia="Arial" w:cs="Arial"/>
          <w:sz w:val="24"/>
          <w:szCs w:val="24"/>
          <w:lang w:val="en-GB"/>
        </w:rPr>
      </w:pPr>
    </w:p>
    <w:p w14:paraId="272EEB73" w14:textId="77777777" w:rsidR="00F22C1E" w:rsidRPr="002D5D17" w:rsidRDefault="00142B22" w:rsidP="00501EAD">
      <w:pPr>
        <w:ind w:left="720" w:hanging="720"/>
        <w:jc w:val="both"/>
        <w:rPr>
          <w:rFonts w:eastAsia="Arial" w:cs="Arial"/>
          <w:sz w:val="24"/>
          <w:szCs w:val="24"/>
          <w:lang w:val="en-GB"/>
        </w:rPr>
      </w:pPr>
      <w:r>
        <w:rPr>
          <w:rFonts w:eastAsia="Arial" w:cs="Arial"/>
          <w:sz w:val="24"/>
          <w:szCs w:val="24"/>
          <w:lang w:val="en-GB"/>
        </w:rPr>
        <w:t>5</w:t>
      </w:r>
      <w:r w:rsidR="00036ECD" w:rsidRPr="002D5D17">
        <w:rPr>
          <w:rFonts w:eastAsia="Arial" w:cs="Arial"/>
          <w:sz w:val="24"/>
          <w:szCs w:val="24"/>
          <w:lang w:val="en-GB"/>
        </w:rPr>
        <w:t>.2.1</w:t>
      </w:r>
      <w:r w:rsidR="00036ECD" w:rsidRPr="002D5D17">
        <w:rPr>
          <w:rFonts w:eastAsia="Arial" w:cs="Arial"/>
          <w:sz w:val="24"/>
          <w:szCs w:val="24"/>
          <w:lang w:val="en-GB"/>
        </w:rPr>
        <w:tab/>
        <w:t>The P</w:t>
      </w:r>
      <w:r w:rsidR="00F22C1E" w:rsidRPr="002D5D17">
        <w:rPr>
          <w:rFonts w:eastAsia="Arial" w:cs="Arial"/>
          <w:sz w:val="24"/>
          <w:szCs w:val="24"/>
          <w:lang w:val="en-GB"/>
        </w:rPr>
        <w:t xml:space="preserve">rovider will have </w:t>
      </w:r>
      <w:r w:rsidR="00183EC5" w:rsidRPr="002D5D17">
        <w:rPr>
          <w:rFonts w:eastAsia="Arial" w:cs="Arial"/>
          <w:sz w:val="24"/>
          <w:szCs w:val="24"/>
          <w:lang w:val="en-GB"/>
        </w:rPr>
        <w:t xml:space="preserve">clear lines of accountability and clinical governance and </w:t>
      </w:r>
      <w:r w:rsidR="00F22C1E" w:rsidRPr="002D5D17">
        <w:rPr>
          <w:rFonts w:eastAsia="Arial" w:cs="Arial"/>
          <w:sz w:val="24"/>
          <w:szCs w:val="24"/>
          <w:lang w:val="en-GB"/>
        </w:rPr>
        <w:t>a policy outlining how clinicians will be held to account if clinical standards are foun</w:t>
      </w:r>
      <w:r w:rsidR="00E16FBE" w:rsidRPr="002D5D17">
        <w:rPr>
          <w:rFonts w:eastAsia="Arial" w:cs="Arial"/>
          <w:sz w:val="24"/>
          <w:szCs w:val="24"/>
          <w:lang w:val="en-GB"/>
        </w:rPr>
        <w:t>d to be below acceptable levels</w:t>
      </w:r>
    </w:p>
    <w:p w14:paraId="4E0B5958" w14:textId="77777777" w:rsidR="00F22C1E" w:rsidRPr="002D5D17" w:rsidRDefault="00F22C1E" w:rsidP="00C85B8E">
      <w:pPr>
        <w:jc w:val="both"/>
        <w:rPr>
          <w:rFonts w:eastAsia="Arial" w:cs="Arial"/>
          <w:sz w:val="24"/>
          <w:szCs w:val="24"/>
          <w:lang w:val="en-GB"/>
        </w:rPr>
      </w:pPr>
    </w:p>
    <w:p w14:paraId="246F5226" w14:textId="77777777" w:rsidR="004040A2" w:rsidRPr="002D5D17" w:rsidRDefault="00142B22" w:rsidP="00501EAD">
      <w:pPr>
        <w:ind w:left="720" w:hanging="720"/>
        <w:jc w:val="both"/>
        <w:rPr>
          <w:rFonts w:eastAsia="Arial" w:cs="Arial"/>
          <w:sz w:val="24"/>
          <w:szCs w:val="24"/>
          <w:lang w:val="en-GB"/>
        </w:rPr>
      </w:pPr>
      <w:r>
        <w:rPr>
          <w:rFonts w:eastAsia="Arial" w:cs="Arial"/>
          <w:sz w:val="24"/>
          <w:szCs w:val="24"/>
          <w:lang w:val="en-GB"/>
        </w:rPr>
        <w:t>5.</w:t>
      </w:r>
      <w:r w:rsidR="00036ECD" w:rsidRPr="002D5D17">
        <w:rPr>
          <w:rFonts w:eastAsia="Arial" w:cs="Arial"/>
          <w:sz w:val="24"/>
          <w:szCs w:val="24"/>
          <w:lang w:val="en-GB"/>
        </w:rPr>
        <w:t>2.2</w:t>
      </w:r>
      <w:r w:rsidR="00036ECD" w:rsidRPr="002D5D17">
        <w:rPr>
          <w:rFonts w:eastAsia="Arial" w:cs="Arial"/>
          <w:sz w:val="24"/>
          <w:szCs w:val="24"/>
          <w:lang w:val="en-GB"/>
        </w:rPr>
        <w:tab/>
        <w:t>The P</w:t>
      </w:r>
      <w:r w:rsidR="00F22C1E" w:rsidRPr="002D5D17">
        <w:rPr>
          <w:rFonts w:eastAsia="Arial" w:cs="Arial"/>
          <w:sz w:val="24"/>
          <w:szCs w:val="24"/>
          <w:lang w:val="en-GB"/>
        </w:rPr>
        <w:t xml:space="preserve">rovider will have </w:t>
      </w:r>
      <w:r w:rsidR="00183EC5" w:rsidRPr="002D5D17">
        <w:rPr>
          <w:rFonts w:eastAsia="Arial" w:cs="Arial"/>
          <w:sz w:val="24"/>
          <w:szCs w:val="24"/>
          <w:lang w:val="en-GB"/>
        </w:rPr>
        <w:t>an organisational structure including job roles and clinical leadership available if requested by the commissioner.</w:t>
      </w:r>
      <w:r w:rsidR="002D0C23" w:rsidRPr="002D5D17">
        <w:rPr>
          <w:rFonts w:eastAsia="Arial" w:cs="Arial"/>
          <w:sz w:val="24"/>
          <w:szCs w:val="24"/>
          <w:lang w:val="en-GB"/>
        </w:rPr>
        <w:t xml:space="preserve"> The clinical lead will be responsible for ensuring</w:t>
      </w:r>
      <w:r w:rsidR="004040A2" w:rsidRPr="002D5D17">
        <w:rPr>
          <w:rFonts w:eastAsia="Arial" w:cs="Arial"/>
          <w:sz w:val="24"/>
          <w:szCs w:val="24"/>
          <w:lang w:val="en-GB"/>
        </w:rPr>
        <w:t>:</w:t>
      </w:r>
    </w:p>
    <w:p w14:paraId="5DAF32BA" w14:textId="77777777" w:rsidR="004040A2" w:rsidRPr="002D5D17" w:rsidRDefault="004040A2" w:rsidP="00501EAD">
      <w:pPr>
        <w:ind w:left="720" w:hanging="720"/>
        <w:jc w:val="both"/>
        <w:rPr>
          <w:rFonts w:eastAsia="Arial" w:cs="Arial"/>
          <w:sz w:val="24"/>
          <w:szCs w:val="24"/>
          <w:lang w:val="en-GB"/>
        </w:rPr>
      </w:pPr>
    </w:p>
    <w:p w14:paraId="2539E8E2" w14:textId="77777777" w:rsidR="002D0C23" w:rsidRPr="002D5D17" w:rsidRDefault="002D0C23" w:rsidP="00F57D64">
      <w:pPr>
        <w:pStyle w:val="ListParagraph"/>
        <w:widowControl/>
        <w:numPr>
          <w:ilvl w:val="0"/>
          <w:numId w:val="5"/>
        </w:numPr>
        <w:jc w:val="both"/>
        <w:rPr>
          <w:rFonts w:cs="Arial"/>
          <w:sz w:val="24"/>
          <w:szCs w:val="24"/>
          <w:lang w:val="en-GB"/>
        </w:rPr>
      </w:pPr>
      <w:r w:rsidRPr="002D5D17">
        <w:rPr>
          <w:rFonts w:cs="Arial"/>
          <w:sz w:val="24"/>
          <w:szCs w:val="24"/>
          <w:lang w:val="en-GB"/>
        </w:rPr>
        <w:t xml:space="preserve">Appropriate staffing levels, including appropriate indemnity </w:t>
      </w:r>
    </w:p>
    <w:p w14:paraId="39A7DB60" w14:textId="77777777" w:rsidR="002D0C23" w:rsidRPr="002D5D17" w:rsidRDefault="00721C8D" w:rsidP="00F57D64">
      <w:pPr>
        <w:pStyle w:val="ListParagraph"/>
        <w:widowControl/>
        <w:numPr>
          <w:ilvl w:val="0"/>
          <w:numId w:val="5"/>
        </w:numPr>
        <w:jc w:val="both"/>
        <w:rPr>
          <w:rFonts w:cs="Arial"/>
          <w:sz w:val="24"/>
          <w:szCs w:val="24"/>
          <w:lang w:val="en-GB"/>
        </w:rPr>
      </w:pPr>
      <w:r w:rsidRPr="002D5D17">
        <w:rPr>
          <w:rFonts w:cs="Arial"/>
          <w:sz w:val="24"/>
          <w:szCs w:val="24"/>
          <w:lang w:val="en-GB"/>
        </w:rPr>
        <w:t>P</w:t>
      </w:r>
      <w:r w:rsidR="002D0C23" w:rsidRPr="002D5D17">
        <w:rPr>
          <w:rFonts w:cs="Arial"/>
          <w:sz w:val="24"/>
          <w:szCs w:val="24"/>
          <w:lang w:val="en-GB"/>
        </w:rPr>
        <w:t xml:space="preserve">rofessionals providing the service can evidence the necessary skills, experience, qualifications and appropriate reaccreditation in order to undertake the aspects of the service for which they are responsible, taking into consideration their professional accountability and guidelines on the scope of professional practice. </w:t>
      </w:r>
    </w:p>
    <w:p w14:paraId="7797D155" w14:textId="77777777" w:rsidR="002D0C23" w:rsidRPr="002D5D17" w:rsidRDefault="002D0C23" w:rsidP="00F57D64">
      <w:pPr>
        <w:pStyle w:val="ListParagraph"/>
        <w:widowControl/>
        <w:numPr>
          <w:ilvl w:val="0"/>
          <w:numId w:val="5"/>
        </w:numPr>
        <w:jc w:val="both"/>
        <w:rPr>
          <w:rFonts w:cs="Arial"/>
          <w:sz w:val="24"/>
          <w:szCs w:val="24"/>
          <w:lang w:val="en-GB"/>
        </w:rPr>
      </w:pPr>
      <w:r w:rsidRPr="002D5D17">
        <w:rPr>
          <w:rFonts w:cs="Arial"/>
          <w:sz w:val="24"/>
          <w:szCs w:val="24"/>
          <w:lang w:val="en-GB"/>
        </w:rPr>
        <w:t xml:space="preserve">Appropriate clinical supervision and caseload management </w:t>
      </w:r>
    </w:p>
    <w:p w14:paraId="16469375" w14:textId="77777777" w:rsidR="002D0C23" w:rsidRPr="002D5D17" w:rsidRDefault="000573DC" w:rsidP="00F57D64">
      <w:pPr>
        <w:pStyle w:val="ListParagraph"/>
        <w:widowControl/>
        <w:numPr>
          <w:ilvl w:val="0"/>
          <w:numId w:val="5"/>
        </w:numPr>
        <w:jc w:val="both"/>
        <w:rPr>
          <w:rFonts w:cs="Arial"/>
          <w:sz w:val="24"/>
          <w:szCs w:val="24"/>
          <w:lang w:val="en-GB"/>
        </w:rPr>
      </w:pPr>
      <w:r w:rsidRPr="002D5D17">
        <w:rPr>
          <w:rFonts w:cs="Arial"/>
          <w:sz w:val="24"/>
          <w:szCs w:val="24"/>
          <w:lang w:val="en-GB"/>
        </w:rPr>
        <w:t>P</w:t>
      </w:r>
      <w:r w:rsidR="002D0C23" w:rsidRPr="002D5D17">
        <w:rPr>
          <w:rFonts w:cs="Arial"/>
          <w:sz w:val="24"/>
          <w:szCs w:val="24"/>
          <w:lang w:val="en-GB"/>
        </w:rPr>
        <w:t>rofessionals providing the service are aware of and able to apply standard precautions for infection prevention and control and take other appropriate health and safety measures</w:t>
      </w:r>
    </w:p>
    <w:p w14:paraId="2C93A06F" w14:textId="77777777" w:rsidR="002D0C23" w:rsidRPr="002D5D17" w:rsidRDefault="00721C8D" w:rsidP="00F57D64">
      <w:pPr>
        <w:pStyle w:val="ListParagraph"/>
        <w:widowControl/>
        <w:numPr>
          <w:ilvl w:val="0"/>
          <w:numId w:val="5"/>
        </w:numPr>
        <w:jc w:val="both"/>
        <w:rPr>
          <w:rFonts w:cs="Arial"/>
          <w:sz w:val="24"/>
          <w:szCs w:val="24"/>
          <w:lang w:val="en-GB"/>
        </w:rPr>
      </w:pPr>
      <w:r w:rsidRPr="002D5D17">
        <w:rPr>
          <w:rFonts w:cs="Arial"/>
          <w:sz w:val="24"/>
          <w:szCs w:val="24"/>
          <w:lang w:val="en-GB"/>
        </w:rPr>
        <w:t>A</w:t>
      </w:r>
      <w:r w:rsidR="002D0C23" w:rsidRPr="002D5D17">
        <w:rPr>
          <w:rFonts w:cs="Arial"/>
          <w:sz w:val="24"/>
          <w:szCs w:val="24"/>
          <w:lang w:val="en-GB"/>
        </w:rPr>
        <w:t xml:space="preserve">ppropriate arrangements </w:t>
      </w:r>
      <w:r w:rsidRPr="002D5D17">
        <w:rPr>
          <w:rFonts w:cs="Arial"/>
          <w:sz w:val="24"/>
          <w:szCs w:val="24"/>
          <w:lang w:val="en-GB"/>
        </w:rPr>
        <w:t xml:space="preserve">are </w:t>
      </w:r>
      <w:r w:rsidR="002D0C23" w:rsidRPr="002D5D17">
        <w:rPr>
          <w:rFonts w:cs="Arial"/>
          <w:sz w:val="24"/>
          <w:szCs w:val="24"/>
          <w:lang w:val="en-GB"/>
        </w:rPr>
        <w:t>in place for infecti</w:t>
      </w:r>
      <w:r w:rsidRPr="002D5D17">
        <w:rPr>
          <w:rFonts w:cs="Arial"/>
          <w:sz w:val="24"/>
          <w:szCs w:val="24"/>
          <w:lang w:val="en-GB"/>
        </w:rPr>
        <w:t>on control and decontamination</w:t>
      </w:r>
    </w:p>
    <w:p w14:paraId="367E8D41" w14:textId="77777777" w:rsidR="002D0C23" w:rsidRPr="002D5D17" w:rsidRDefault="002D0C23" w:rsidP="00F57D64">
      <w:pPr>
        <w:pStyle w:val="ListParagraph"/>
        <w:widowControl/>
        <w:numPr>
          <w:ilvl w:val="0"/>
          <w:numId w:val="5"/>
        </w:numPr>
        <w:jc w:val="both"/>
        <w:rPr>
          <w:rFonts w:cs="Arial"/>
          <w:sz w:val="24"/>
          <w:szCs w:val="24"/>
          <w:lang w:val="en-GB"/>
        </w:rPr>
      </w:pPr>
      <w:r w:rsidRPr="002D5D17">
        <w:rPr>
          <w:rFonts w:cs="Arial"/>
          <w:sz w:val="24"/>
          <w:szCs w:val="24"/>
          <w:lang w:val="en-GB"/>
        </w:rPr>
        <w:lastRenderedPageBreak/>
        <w:t xml:space="preserve">Significant event documentation </w:t>
      </w:r>
      <w:r w:rsidR="00721C8D" w:rsidRPr="002D5D17">
        <w:rPr>
          <w:rFonts w:cs="Arial"/>
          <w:sz w:val="24"/>
          <w:szCs w:val="24"/>
          <w:lang w:val="en-GB"/>
        </w:rPr>
        <w:t xml:space="preserve">is available </w:t>
      </w:r>
      <w:r w:rsidRPr="002D5D17">
        <w:rPr>
          <w:rFonts w:cs="Arial"/>
          <w:sz w:val="24"/>
          <w:szCs w:val="24"/>
          <w:lang w:val="en-GB"/>
        </w:rPr>
        <w:t>for both clinical and management issues within the service an</w:t>
      </w:r>
      <w:r w:rsidR="00721C8D" w:rsidRPr="002D5D17">
        <w:rPr>
          <w:rFonts w:cs="Arial"/>
          <w:sz w:val="24"/>
          <w:szCs w:val="24"/>
          <w:lang w:val="en-GB"/>
        </w:rPr>
        <w:t xml:space="preserve">d any actions/improvements </w:t>
      </w:r>
      <w:r w:rsidRPr="002D5D17">
        <w:rPr>
          <w:rFonts w:cs="Arial"/>
          <w:sz w:val="24"/>
          <w:szCs w:val="24"/>
          <w:lang w:val="en-GB"/>
        </w:rPr>
        <w:t xml:space="preserve">are implemented </w:t>
      </w:r>
    </w:p>
    <w:p w14:paraId="2FFDC2AB" w14:textId="77777777" w:rsidR="002D0C23" w:rsidRPr="002D5D17" w:rsidRDefault="00721C8D" w:rsidP="00F57D64">
      <w:pPr>
        <w:pStyle w:val="ListParagraph"/>
        <w:widowControl/>
        <w:numPr>
          <w:ilvl w:val="0"/>
          <w:numId w:val="5"/>
        </w:numPr>
        <w:jc w:val="both"/>
        <w:rPr>
          <w:rFonts w:cs="Arial"/>
          <w:sz w:val="24"/>
          <w:szCs w:val="24"/>
          <w:lang w:val="en-GB"/>
        </w:rPr>
      </w:pPr>
      <w:r w:rsidRPr="002D5D17">
        <w:rPr>
          <w:rFonts w:cs="Arial"/>
          <w:sz w:val="24"/>
          <w:szCs w:val="24"/>
          <w:lang w:val="en-GB"/>
        </w:rPr>
        <w:t>S</w:t>
      </w:r>
      <w:r w:rsidR="002D0C23" w:rsidRPr="002D5D17">
        <w:rPr>
          <w:rFonts w:cs="Arial"/>
          <w:sz w:val="24"/>
          <w:szCs w:val="24"/>
          <w:lang w:val="en-GB"/>
        </w:rPr>
        <w:t xml:space="preserve">ervice reviews </w:t>
      </w:r>
      <w:r w:rsidRPr="002D5D17">
        <w:rPr>
          <w:rFonts w:cs="Arial"/>
          <w:sz w:val="24"/>
          <w:szCs w:val="24"/>
          <w:lang w:val="en-GB"/>
        </w:rPr>
        <w:t xml:space="preserve">are undertaken </w:t>
      </w:r>
      <w:r w:rsidR="002D0C23" w:rsidRPr="002D5D17">
        <w:rPr>
          <w:rFonts w:cs="Arial"/>
          <w:sz w:val="24"/>
          <w:szCs w:val="24"/>
          <w:lang w:val="en-GB"/>
        </w:rPr>
        <w:t xml:space="preserve">in accordance with clinical governance arrangements </w:t>
      </w:r>
    </w:p>
    <w:p w14:paraId="3521DB9C" w14:textId="77777777" w:rsidR="002D0C23" w:rsidRPr="002D5D17" w:rsidRDefault="002D0C23" w:rsidP="00F57D64">
      <w:pPr>
        <w:pStyle w:val="ListParagraph"/>
        <w:widowControl/>
        <w:numPr>
          <w:ilvl w:val="0"/>
          <w:numId w:val="5"/>
        </w:numPr>
        <w:jc w:val="both"/>
        <w:rPr>
          <w:rFonts w:cs="Arial"/>
          <w:sz w:val="24"/>
          <w:szCs w:val="24"/>
          <w:lang w:val="en-GB"/>
        </w:rPr>
      </w:pPr>
      <w:r w:rsidRPr="002D5D17">
        <w:rPr>
          <w:rFonts w:cs="Arial"/>
          <w:sz w:val="24"/>
          <w:szCs w:val="24"/>
          <w:lang w:val="en-GB"/>
        </w:rPr>
        <w:t xml:space="preserve">Maintenance of providers CQC registration and associated standards </w:t>
      </w:r>
    </w:p>
    <w:p w14:paraId="6EF2C011" w14:textId="77777777" w:rsidR="002D0C23" w:rsidRPr="002D5D17" w:rsidRDefault="002D0C23" w:rsidP="00C85B8E">
      <w:pPr>
        <w:jc w:val="both"/>
        <w:rPr>
          <w:rFonts w:eastAsia="Arial" w:cs="Arial"/>
          <w:sz w:val="24"/>
          <w:szCs w:val="24"/>
          <w:lang w:val="en-GB"/>
        </w:rPr>
      </w:pPr>
    </w:p>
    <w:p w14:paraId="71BF488E" w14:textId="77777777" w:rsidR="00F22C1E" w:rsidRPr="002D5D17" w:rsidRDefault="00F26F57" w:rsidP="00501EAD">
      <w:pPr>
        <w:ind w:left="720" w:hanging="720"/>
        <w:jc w:val="both"/>
        <w:rPr>
          <w:rFonts w:eastAsia="Arial" w:cs="Arial"/>
          <w:sz w:val="24"/>
          <w:szCs w:val="24"/>
          <w:lang w:val="en-GB"/>
        </w:rPr>
      </w:pPr>
      <w:r>
        <w:rPr>
          <w:rFonts w:eastAsia="Arial" w:cs="Arial"/>
          <w:sz w:val="24"/>
          <w:szCs w:val="24"/>
          <w:lang w:val="en-GB"/>
        </w:rPr>
        <w:t>5</w:t>
      </w:r>
      <w:r w:rsidR="00AB796B" w:rsidRPr="002D5D17">
        <w:rPr>
          <w:rFonts w:eastAsia="Arial" w:cs="Arial"/>
          <w:sz w:val="24"/>
          <w:szCs w:val="24"/>
          <w:lang w:val="en-GB"/>
        </w:rPr>
        <w:t>.2.3</w:t>
      </w:r>
      <w:r w:rsidR="00AB796B" w:rsidRPr="002D5D17">
        <w:rPr>
          <w:rFonts w:eastAsia="Arial" w:cs="Arial"/>
          <w:sz w:val="24"/>
          <w:szCs w:val="24"/>
          <w:lang w:val="en-GB"/>
        </w:rPr>
        <w:tab/>
        <w:t>The P</w:t>
      </w:r>
      <w:r w:rsidR="00F22C1E" w:rsidRPr="002D5D17">
        <w:rPr>
          <w:rFonts w:eastAsia="Arial" w:cs="Arial"/>
          <w:sz w:val="24"/>
          <w:szCs w:val="24"/>
          <w:lang w:val="en-GB"/>
        </w:rPr>
        <w:t xml:space="preserve">rovider will </w:t>
      </w:r>
      <w:r w:rsidR="00183EC5" w:rsidRPr="002D5D17">
        <w:rPr>
          <w:rFonts w:eastAsia="Arial" w:cs="Arial"/>
          <w:sz w:val="24"/>
          <w:szCs w:val="24"/>
          <w:lang w:val="en-GB"/>
        </w:rPr>
        <w:t>take a continuous approach to audit within its clinical governance framework as ou</w:t>
      </w:r>
      <w:r w:rsidR="00E16FBE" w:rsidRPr="002D5D17">
        <w:rPr>
          <w:rFonts w:eastAsia="Arial" w:cs="Arial"/>
          <w:sz w:val="24"/>
          <w:szCs w:val="24"/>
          <w:lang w:val="en-GB"/>
        </w:rPr>
        <w:t>tlined within relevant guidance</w:t>
      </w:r>
      <w:r w:rsidR="008762F0" w:rsidRPr="002D5D17">
        <w:rPr>
          <w:rFonts w:eastAsia="Arial" w:cs="Arial"/>
          <w:sz w:val="24"/>
          <w:szCs w:val="24"/>
          <w:lang w:val="en-GB"/>
        </w:rPr>
        <w:t>.</w:t>
      </w:r>
    </w:p>
    <w:p w14:paraId="524F5D81" w14:textId="77777777" w:rsidR="00183EC5" w:rsidRPr="002D5D17" w:rsidRDefault="00183EC5" w:rsidP="00183EC5">
      <w:pPr>
        <w:jc w:val="both"/>
        <w:rPr>
          <w:rFonts w:eastAsia="Arial" w:cs="Arial"/>
          <w:sz w:val="24"/>
          <w:szCs w:val="24"/>
          <w:lang w:val="en-GB"/>
        </w:rPr>
      </w:pPr>
    </w:p>
    <w:p w14:paraId="49C309AF" w14:textId="77777777" w:rsidR="00183EC5" w:rsidRPr="002D5D17" w:rsidRDefault="006E1D2A" w:rsidP="00501EAD">
      <w:pPr>
        <w:ind w:left="720" w:hanging="720"/>
        <w:jc w:val="both"/>
        <w:rPr>
          <w:rFonts w:eastAsia="Arial" w:cs="Arial"/>
          <w:sz w:val="24"/>
          <w:szCs w:val="24"/>
          <w:lang w:val="en-GB"/>
        </w:rPr>
      </w:pPr>
      <w:r>
        <w:rPr>
          <w:rFonts w:eastAsia="Arial" w:cs="Arial"/>
          <w:sz w:val="24"/>
          <w:szCs w:val="24"/>
          <w:lang w:val="en-GB"/>
        </w:rPr>
        <w:t>5</w:t>
      </w:r>
      <w:r w:rsidR="002D0C23" w:rsidRPr="002D5D17">
        <w:rPr>
          <w:rFonts w:eastAsia="Arial" w:cs="Arial"/>
          <w:sz w:val="24"/>
          <w:szCs w:val="24"/>
          <w:lang w:val="en-GB"/>
        </w:rPr>
        <w:t>.2.4</w:t>
      </w:r>
      <w:r w:rsidR="002D0C23" w:rsidRPr="002D5D17">
        <w:rPr>
          <w:rFonts w:eastAsia="Arial" w:cs="Arial"/>
          <w:sz w:val="24"/>
          <w:szCs w:val="24"/>
          <w:lang w:val="en-GB"/>
        </w:rPr>
        <w:tab/>
      </w:r>
      <w:r w:rsidR="00183EC5" w:rsidRPr="002D5D17">
        <w:rPr>
          <w:rFonts w:eastAsia="Arial" w:cs="Arial"/>
          <w:sz w:val="24"/>
          <w:szCs w:val="24"/>
          <w:lang w:val="en-GB"/>
        </w:rPr>
        <w:t>The Provider must audit a random sample of c</w:t>
      </w:r>
      <w:r w:rsidR="00B81FF0" w:rsidRPr="002D5D17">
        <w:rPr>
          <w:rFonts w:eastAsia="Arial" w:cs="Arial"/>
          <w:sz w:val="24"/>
          <w:szCs w:val="24"/>
          <w:lang w:val="en-GB"/>
        </w:rPr>
        <w:t>onsecutive consultations six month</w:t>
      </w:r>
      <w:r w:rsidR="00183EC5" w:rsidRPr="002D5D17">
        <w:rPr>
          <w:rFonts w:eastAsia="Arial" w:cs="Arial"/>
          <w:sz w:val="24"/>
          <w:szCs w:val="24"/>
          <w:lang w:val="en-GB"/>
        </w:rPr>
        <w:t>ly and demonstrate how they intend to implement any of the recommendations stemming from the audit report.  Audit reports</w:t>
      </w:r>
      <w:r w:rsidR="00B1598E" w:rsidRPr="002D5D17">
        <w:rPr>
          <w:rFonts w:eastAsia="Arial" w:cs="Arial"/>
          <w:sz w:val="24"/>
          <w:szCs w:val="24"/>
          <w:lang w:val="en-GB"/>
        </w:rPr>
        <w:t xml:space="preserve"> and any other information requests</w:t>
      </w:r>
      <w:r w:rsidR="00183EC5" w:rsidRPr="002D5D17">
        <w:rPr>
          <w:rFonts w:eastAsia="Arial" w:cs="Arial"/>
          <w:sz w:val="24"/>
          <w:szCs w:val="24"/>
          <w:lang w:val="en-GB"/>
        </w:rPr>
        <w:t xml:space="preserve"> must be made available</w:t>
      </w:r>
      <w:r w:rsidR="00E16FBE" w:rsidRPr="002D5D17">
        <w:rPr>
          <w:rFonts w:eastAsia="Arial" w:cs="Arial"/>
          <w:sz w:val="24"/>
          <w:szCs w:val="24"/>
          <w:lang w:val="en-GB"/>
        </w:rPr>
        <w:t xml:space="preserve"> to the Commissioner </w:t>
      </w:r>
      <w:r w:rsidR="00B1598E" w:rsidRPr="002D5D17">
        <w:rPr>
          <w:rFonts w:eastAsia="Arial" w:cs="Arial"/>
          <w:sz w:val="24"/>
          <w:szCs w:val="24"/>
          <w:lang w:val="en-GB"/>
        </w:rPr>
        <w:t>up</w:t>
      </w:r>
      <w:r w:rsidR="00E16FBE" w:rsidRPr="002D5D17">
        <w:rPr>
          <w:rFonts w:eastAsia="Arial" w:cs="Arial"/>
          <w:sz w:val="24"/>
          <w:szCs w:val="24"/>
          <w:lang w:val="en-GB"/>
        </w:rPr>
        <w:t>on request</w:t>
      </w:r>
      <w:r w:rsidR="008762F0" w:rsidRPr="002D5D17">
        <w:rPr>
          <w:rFonts w:eastAsia="Arial" w:cs="Arial"/>
          <w:sz w:val="24"/>
          <w:szCs w:val="24"/>
          <w:lang w:val="en-GB"/>
        </w:rPr>
        <w:t>.</w:t>
      </w:r>
    </w:p>
    <w:p w14:paraId="5A576706" w14:textId="77777777" w:rsidR="00183EC5" w:rsidRPr="002D5D17" w:rsidRDefault="00183EC5" w:rsidP="00183EC5">
      <w:pPr>
        <w:jc w:val="both"/>
        <w:rPr>
          <w:rFonts w:eastAsia="Arial" w:cs="Arial"/>
          <w:sz w:val="24"/>
          <w:szCs w:val="24"/>
          <w:lang w:val="en-GB"/>
        </w:rPr>
      </w:pPr>
    </w:p>
    <w:p w14:paraId="661832F6" w14:textId="77777777" w:rsidR="00183EC5" w:rsidRPr="002D5D17" w:rsidRDefault="006E1D2A" w:rsidP="00501EAD">
      <w:pPr>
        <w:ind w:left="720" w:hanging="720"/>
        <w:jc w:val="both"/>
        <w:rPr>
          <w:rFonts w:eastAsia="Arial" w:cs="Arial"/>
          <w:sz w:val="24"/>
          <w:szCs w:val="24"/>
          <w:lang w:val="en-GB"/>
        </w:rPr>
      </w:pPr>
      <w:r>
        <w:rPr>
          <w:rFonts w:eastAsia="Arial" w:cs="Arial"/>
          <w:sz w:val="24"/>
          <w:szCs w:val="24"/>
          <w:lang w:val="en-GB"/>
        </w:rPr>
        <w:t>5</w:t>
      </w:r>
      <w:r w:rsidR="002D0C23" w:rsidRPr="002D5D17">
        <w:rPr>
          <w:rFonts w:eastAsia="Arial" w:cs="Arial"/>
          <w:sz w:val="24"/>
          <w:szCs w:val="24"/>
          <w:lang w:val="en-GB"/>
        </w:rPr>
        <w:t>.2.5</w:t>
      </w:r>
      <w:r w:rsidR="002D0C23" w:rsidRPr="002D5D17">
        <w:rPr>
          <w:rFonts w:eastAsia="Arial" w:cs="Arial"/>
          <w:sz w:val="24"/>
          <w:szCs w:val="24"/>
          <w:lang w:val="en-GB"/>
        </w:rPr>
        <w:tab/>
      </w:r>
      <w:r w:rsidR="00183EC5" w:rsidRPr="002D5D17">
        <w:rPr>
          <w:rFonts w:eastAsia="Arial" w:cs="Arial"/>
          <w:sz w:val="24"/>
          <w:szCs w:val="24"/>
          <w:lang w:val="en-GB"/>
        </w:rPr>
        <w:t xml:space="preserve">The Provider must complete patient experience, </w:t>
      </w:r>
      <w:r w:rsidR="008762F0" w:rsidRPr="002D5D17">
        <w:rPr>
          <w:rFonts w:eastAsia="Arial" w:cs="Arial"/>
          <w:sz w:val="24"/>
          <w:szCs w:val="24"/>
          <w:lang w:val="en-GB"/>
        </w:rPr>
        <w:t xml:space="preserve">complaints, </w:t>
      </w:r>
      <w:r w:rsidR="00183EC5" w:rsidRPr="002D5D17">
        <w:rPr>
          <w:rFonts w:eastAsia="Arial" w:cs="Arial"/>
          <w:sz w:val="24"/>
          <w:szCs w:val="24"/>
          <w:lang w:val="en-GB"/>
        </w:rPr>
        <w:t>stakeholder and staff surveys as detailed in the Quality Schedule. The Provider must co-operate fully with the Commissioner in ensuring that these surveys include Service User experiences whose episode of care involves more</w:t>
      </w:r>
      <w:r w:rsidR="00E16FBE" w:rsidRPr="002D5D17">
        <w:rPr>
          <w:rFonts w:eastAsia="Arial" w:cs="Arial"/>
          <w:sz w:val="24"/>
          <w:szCs w:val="24"/>
          <w:lang w:val="en-GB"/>
        </w:rPr>
        <w:t xml:space="preserve"> than one provider </w:t>
      </w:r>
      <w:r w:rsidR="008762F0" w:rsidRPr="002D5D17">
        <w:rPr>
          <w:rFonts w:eastAsia="Arial" w:cs="Arial"/>
          <w:sz w:val="24"/>
          <w:szCs w:val="24"/>
          <w:lang w:val="en-GB"/>
        </w:rPr>
        <w:t>organi</w:t>
      </w:r>
      <w:r w:rsidR="007078CF" w:rsidRPr="002D5D17">
        <w:rPr>
          <w:rFonts w:eastAsia="Arial" w:cs="Arial"/>
          <w:sz w:val="24"/>
          <w:szCs w:val="24"/>
          <w:lang w:val="en-GB"/>
        </w:rPr>
        <w:t>s</w:t>
      </w:r>
      <w:r w:rsidR="008762F0" w:rsidRPr="002D5D17">
        <w:rPr>
          <w:rFonts w:eastAsia="Arial" w:cs="Arial"/>
          <w:sz w:val="24"/>
          <w:szCs w:val="24"/>
          <w:lang w:val="en-GB"/>
        </w:rPr>
        <w:t>ation.</w:t>
      </w:r>
    </w:p>
    <w:p w14:paraId="4967E2C8" w14:textId="77777777" w:rsidR="00827079" w:rsidRPr="002D5D17" w:rsidRDefault="00827079" w:rsidP="00C85B8E">
      <w:pPr>
        <w:jc w:val="both"/>
        <w:rPr>
          <w:rFonts w:eastAsia="Arial" w:cs="Arial"/>
          <w:sz w:val="24"/>
          <w:szCs w:val="24"/>
          <w:lang w:val="en-GB"/>
        </w:rPr>
      </w:pPr>
    </w:p>
    <w:p w14:paraId="3173DD36" w14:textId="77777777" w:rsidR="00F22C1E" w:rsidRPr="002D5D17" w:rsidRDefault="006E1D2A" w:rsidP="00501EAD">
      <w:pPr>
        <w:ind w:left="720" w:hanging="720"/>
        <w:jc w:val="both"/>
        <w:rPr>
          <w:rFonts w:eastAsia="Arial" w:cs="Arial"/>
          <w:sz w:val="24"/>
          <w:szCs w:val="24"/>
          <w:lang w:val="en-GB"/>
        </w:rPr>
      </w:pPr>
      <w:r>
        <w:rPr>
          <w:rFonts w:eastAsia="Arial" w:cs="Arial"/>
          <w:sz w:val="24"/>
          <w:szCs w:val="24"/>
          <w:lang w:val="en-GB"/>
        </w:rPr>
        <w:t>5</w:t>
      </w:r>
      <w:r w:rsidR="002D0C23" w:rsidRPr="002D5D17">
        <w:rPr>
          <w:rFonts w:eastAsia="Arial" w:cs="Arial"/>
          <w:sz w:val="24"/>
          <w:szCs w:val="24"/>
          <w:lang w:val="en-GB"/>
        </w:rPr>
        <w:t>.2.6</w:t>
      </w:r>
      <w:r w:rsidR="00F22C1E" w:rsidRPr="002D5D17">
        <w:rPr>
          <w:rFonts w:eastAsia="Arial" w:cs="Arial"/>
          <w:sz w:val="24"/>
          <w:szCs w:val="24"/>
          <w:lang w:val="en-GB"/>
        </w:rPr>
        <w:tab/>
        <w:t xml:space="preserve">The </w:t>
      </w:r>
      <w:r w:rsidR="00FC139C" w:rsidRPr="002D5D17">
        <w:rPr>
          <w:rFonts w:eastAsia="Arial" w:cs="Arial"/>
          <w:sz w:val="24"/>
          <w:szCs w:val="24"/>
          <w:lang w:val="en-GB"/>
        </w:rPr>
        <w:t>P</w:t>
      </w:r>
      <w:r w:rsidR="00AB796B" w:rsidRPr="002D5D17">
        <w:rPr>
          <w:rFonts w:eastAsia="Arial" w:cs="Arial"/>
          <w:sz w:val="24"/>
          <w:szCs w:val="24"/>
          <w:lang w:val="en-GB"/>
        </w:rPr>
        <w:t xml:space="preserve">rovider must </w:t>
      </w:r>
      <w:r w:rsidR="00F22C1E" w:rsidRPr="002D5D17">
        <w:rPr>
          <w:rFonts w:eastAsia="Arial" w:cs="Arial"/>
          <w:sz w:val="24"/>
          <w:szCs w:val="24"/>
          <w:lang w:val="en-GB"/>
        </w:rPr>
        <w:t xml:space="preserve">have an up to date policy on clinical incidents/Serious Incidents (SI) reporting and a mechanism for reviewing these incidents. </w:t>
      </w:r>
      <w:r w:rsidR="00AD192E" w:rsidRPr="002D5D17">
        <w:rPr>
          <w:rFonts w:eastAsia="Arial" w:cs="Arial"/>
          <w:sz w:val="24"/>
          <w:szCs w:val="24"/>
          <w:lang w:val="en-GB"/>
        </w:rPr>
        <w:t>The National Learning</w:t>
      </w:r>
      <w:r w:rsidR="002E154E" w:rsidRPr="002D5D17">
        <w:rPr>
          <w:rFonts w:eastAsia="Arial" w:cs="Arial"/>
          <w:sz w:val="24"/>
          <w:szCs w:val="24"/>
          <w:lang w:val="en-GB"/>
        </w:rPr>
        <w:t xml:space="preserve"> and Reporting System should be used to report all clinical incidents. In addition, all serious incidents and never events should be reported to the CCG and the service should work with the CCG on the investigation, reporting, </w:t>
      </w:r>
      <w:r w:rsidR="002C5B14" w:rsidRPr="002D5D17">
        <w:rPr>
          <w:rFonts w:eastAsia="Arial" w:cs="Arial"/>
          <w:sz w:val="24"/>
          <w:szCs w:val="24"/>
          <w:lang w:val="en-GB"/>
        </w:rPr>
        <w:t>learning, making</w:t>
      </w:r>
      <w:r w:rsidR="002E154E" w:rsidRPr="002D5D17">
        <w:rPr>
          <w:rFonts w:eastAsia="Arial" w:cs="Arial"/>
          <w:sz w:val="24"/>
          <w:szCs w:val="24"/>
          <w:lang w:val="en-GB"/>
        </w:rPr>
        <w:t xml:space="preserve"> </w:t>
      </w:r>
      <w:r w:rsidR="002E154E" w:rsidRPr="002D5D17">
        <w:rPr>
          <w:rFonts w:eastAsia="Arial" w:cs="Arial"/>
          <w:noProof/>
          <w:sz w:val="24"/>
          <w:szCs w:val="24"/>
          <w:lang w:val="en-GB"/>
        </w:rPr>
        <w:t>change</w:t>
      </w:r>
      <w:r w:rsidR="00241FDA" w:rsidRPr="002D5D17">
        <w:rPr>
          <w:rFonts w:eastAsia="Arial" w:cs="Arial"/>
          <w:noProof/>
          <w:sz w:val="24"/>
          <w:szCs w:val="24"/>
          <w:lang w:val="en-GB"/>
        </w:rPr>
        <w:t>s</w:t>
      </w:r>
      <w:r w:rsidR="002E154E" w:rsidRPr="002D5D17">
        <w:rPr>
          <w:rFonts w:eastAsia="Arial" w:cs="Arial"/>
          <w:sz w:val="24"/>
          <w:szCs w:val="24"/>
          <w:lang w:val="en-GB"/>
        </w:rPr>
        <w:t xml:space="preserve"> and improvin</w:t>
      </w:r>
      <w:r w:rsidR="00E16FBE" w:rsidRPr="002D5D17">
        <w:rPr>
          <w:rFonts w:eastAsia="Arial" w:cs="Arial"/>
          <w:sz w:val="24"/>
          <w:szCs w:val="24"/>
          <w:lang w:val="en-GB"/>
        </w:rPr>
        <w:t>g practice in relation to these</w:t>
      </w:r>
      <w:r w:rsidR="008762F0" w:rsidRPr="002D5D17">
        <w:rPr>
          <w:rFonts w:eastAsia="Arial" w:cs="Arial"/>
          <w:sz w:val="24"/>
          <w:szCs w:val="24"/>
          <w:lang w:val="en-GB"/>
        </w:rPr>
        <w:t>.</w:t>
      </w:r>
    </w:p>
    <w:p w14:paraId="44FA3031" w14:textId="77777777" w:rsidR="00F22C1E" w:rsidRPr="002D5D17" w:rsidRDefault="00F22C1E" w:rsidP="00C85B8E">
      <w:pPr>
        <w:jc w:val="both"/>
        <w:rPr>
          <w:rFonts w:eastAsia="Arial" w:cs="Arial"/>
          <w:sz w:val="24"/>
          <w:szCs w:val="24"/>
          <w:lang w:val="en-GB"/>
        </w:rPr>
      </w:pPr>
    </w:p>
    <w:p w14:paraId="4D179DE5" w14:textId="77777777" w:rsidR="00F22C1E" w:rsidRPr="002D5D17" w:rsidRDefault="006E1D2A" w:rsidP="00C85B8E">
      <w:pPr>
        <w:jc w:val="both"/>
        <w:rPr>
          <w:rFonts w:eastAsia="Arial" w:cs="Arial"/>
          <w:sz w:val="24"/>
          <w:szCs w:val="24"/>
          <w:lang w:val="en-GB"/>
        </w:rPr>
      </w:pPr>
      <w:r>
        <w:rPr>
          <w:rFonts w:eastAsia="Arial" w:cs="Arial"/>
          <w:sz w:val="24"/>
          <w:szCs w:val="24"/>
          <w:lang w:val="en-GB"/>
        </w:rPr>
        <w:t>5</w:t>
      </w:r>
      <w:r w:rsidR="00F22C1E" w:rsidRPr="002D5D17">
        <w:rPr>
          <w:rFonts w:eastAsia="Arial" w:cs="Arial"/>
          <w:sz w:val="24"/>
          <w:szCs w:val="24"/>
          <w:lang w:val="en-GB"/>
        </w:rPr>
        <w:t>.2.</w:t>
      </w:r>
      <w:r w:rsidR="008F1647" w:rsidRPr="002D5D17">
        <w:rPr>
          <w:rFonts w:eastAsia="Arial" w:cs="Arial"/>
          <w:sz w:val="24"/>
          <w:szCs w:val="24"/>
          <w:lang w:val="en-GB"/>
        </w:rPr>
        <w:t>7</w:t>
      </w:r>
      <w:r w:rsidR="00FC139C" w:rsidRPr="002D5D17">
        <w:rPr>
          <w:rFonts w:eastAsia="Arial" w:cs="Arial"/>
          <w:sz w:val="24"/>
          <w:szCs w:val="24"/>
          <w:lang w:val="en-GB"/>
        </w:rPr>
        <w:tab/>
        <w:t>The P</w:t>
      </w:r>
      <w:r w:rsidR="00F22C1E" w:rsidRPr="002D5D17">
        <w:rPr>
          <w:rFonts w:eastAsia="Arial" w:cs="Arial"/>
          <w:sz w:val="24"/>
          <w:szCs w:val="24"/>
          <w:lang w:val="en-GB"/>
        </w:rPr>
        <w:t>rovider will exclusivel</w:t>
      </w:r>
      <w:r w:rsidR="009B608F" w:rsidRPr="002D5D17">
        <w:rPr>
          <w:rFonts w:eastAsia="Arial" w:cs="Arial"/>
          <w:sz w:val="24"/>
          <w:szCs w:val="24"/>
          <w:lang w:val="en-GB"/>
        </w:rPr>
        <w:t>y use N3 connections and NHS secure</w:t>
      </w:r>
      <w:r w:rsidR="00F22C1E" w:rsidRPr="002D5D17">
        <w:rPr>
          <w:rFonts w:eastAsia="Arial" w:cs="Arial"/>
          <w:sz w:val="24"/>
          <w:szCs w:val="24"/>
          <w:lang w:val="en-GB"/>
        </w:rPr>
        <w:t xml:space="preserve"> email addresses</w:t>
      </w:r>
      <w:r w:rsidR="008762F0" w:rsidRPr="002D5D17">
        <w:rPr>
          <w:rFonts w:eastAsia="Arial" w:cs="Arial"/>
          <w:sz w:val="24"/>
          <w:szCs w:val="24"/>
          <w:lang w:val="en-GB"/>
        </w:rPr>
        <w:t>.</w:t>
      </w:r>
    </w:p>
    <w:p w14:paraId="1E1128B8" w14:textId="77777777" w:rsidR="00F22C1E" w:rsidRPr="002D5D17" w:rsidRDefault="00F22C1E" w:rsidP="00C85B8E">
      <w:pPr>
        <w:jc w:val="both"/>
        <w:rPr>
          <w:rFonts w:eastAsia="Arial" w:cs="Arial"/>
          <w:sz w:val="24"/>
          <w:szCs w:val="24"/>
          <w:lang w:val="en-GB"/>
        </w:rPr>
      </w:pPr>
    </w:p>
    <w:p w14:paraId="1353DC1C" w14:textId="77777777" w:rsidR="00F22C1E" w:rsidRPr="002D5D17" w:rsidRDefault="006E1D2A" w:rsidP="00C85B8E">
      <w:pPr>
        <w:jc w:val="both"/>
        <w:rPr>
          <w:rFonts w:eastAsia="Arial" w:cs="Arial"/>
          <w:b/>
          <w:sz w:val="24"/>
          <w:szCs w:val="24"/>
          <w:lang w:val="en-GB"/>
        </w:rPr>
      </w:pPr>
      <w:r>
        <w:rPr>
          <w:rFonts w:eastAsia="Arial" w:cs="Arial"/>
          <w:b/>
          <w:sz w:val="24"/>
          <w:szCs w:val="24"/>
          <w:lang w:val="en-GB"/>
        </w:rPr>
        <w:t>5</w:t>
      </w:r>
      <w:r w:rsidR="00F22C1E" w:rsidRPr="002D5D17">
        <w:rPr>
          <w:rFonts w:eastAsia="Arial" w:cs="Arial"/>
          <w:b/>
          <w:sz w:val="24"/>
          <w:szCs w:val="24"/>
          <w:lang w:val="en-GB"/>
        </w:rPr>
        <w:t xml:space="preserve">.3 </w:t>
      </w:r>
      <w:r w:rsidR="007078CF" w:rsidRPr="002D5D17">
        <w:rPr>
          <w:rFonts w:eastAsia="Arial" w:cs="Arial"/>
          <w:b/>
          <w:sz w:val="24"/>
          <w:szCs w:val="24"/>
          <w:lang w:val="en-GB"/>
        </w:rPr>
        <w:tab/>
      </w:r>
      <w:r w:rsidR="00F22C1E" w:rsidRPr="002D5D17">
        <w:rPr>
          <w:rFonts w:eastAsia="Arial" w:cs="Arial"/>
          <w:b/>
          <w:sz w:val="24"/>
          <w:szCs w:val="24"/>
          <w:lang w:val="en-GB"/>
        </w:rPr>
        <w:t xml:space="preserve">Information </w:t>
      </w:r>
      <w:r w:rsidR="00ED69CF" w:rsidRPr="002D5D17">
        <w:rPr>
          <w:rFonts w:eastAsia="Arial" w:cs="Arial"/>
          <w:b/>
          <w:sz w:val="24"/>
          <w:szCs w:val="24"/>
          <w:lang w:val="en-GB"/>
        </w:rPr>
        <w:t>M</w:t>
      </w:r>
      <w:r w:rsidR="00F22C1E" w:rsidRPr="002D5D17">
        <w:rPr>
          <w:rFonts w:eastAsia="Arial" w:cs="Arial"/>
          <w:b/>
          <w:sz w:val="24"/>
          <w:szCs w:val="24"/>
          <w:lang w:val="en-GB"/>
        </w:rPr>
        <w:t xml:space="preserve">anagement and </w:t>
      </w:r>
      <w:r w:rsidR="00ED69CF" w:rsidRPr="002D5D17">
        <w:rPr>
          <w:rFonts w:eastAsia="Arial" w:cs="Arial"/>
          <w:b/>
          <w:sz w:val="24"/>
          <w:szCs w:val="24"/>
          <w:lang w:val="en-GB"/>
        </w:rPr>
        <w:t>I</w:t>
      </w:r>
      <w:r w:rsidR="00F22C1E" w:rsidRPr="002D5D17">
        <w:rPr>
          <w:rFonts w:eastAsia="Arial" w:cs="Arial"/>
          <w:b/>
          <w:sz w:val="24"/>
          <w:szCs w:val="24"/>
          <w:lang w:val="en-GB"/>
        </w:rPr>
        <w:t xml:space="preserve">nformation </w:t>
      </w:r>
      <w:r w:rsidR="00ED69CF" w:rsidRPr="002D5D17">
        <w:rPr>
          <w:rFonts w:eastAsia="Arial" w:cs="Arial"/>
          <w:b/>
          <w:sz w:val="24"/>
          <w:szCs w:val="24"/>
          <w:lang w:val="en-GB"/>
        </w:rPr>
        <w:t>G</w:t>
      </w:r>
      <w:r w:rsidR="00F22C1E" w:rsidRPr="002D5D17">
        <w:rPr>
          <w:rFonts w:eastAsia="Arial" w:cs="Arial"/>
          <w:b/>
          <w:sz w:val="24"/>
          <w:szCs w:val="24"/>
          <w:lang w:val="en-GB"/>
        </w:rPr>
        <w:t>overnance</w:t>
      </w:r>
    </w:p>
    <w:p w14:paraId="132FD9AB" w14:textId="77777777" w:rsidR="00F22C1E" w:rsidRPr="002D5D17" w:rsidRDefault="00F22C1E" w:rsidP="00C85B8E">
      <w:pPr>
        <w:jc w:val="both"/>
        <w:rPr>
          <w:rFonts w:eastAsia="Arial" w:cs="Arial"/>
          <w:sz w:val="24"/>
          <w:szCs w:val="24"/>
          <w:lang w:val="en-GB"/>
        </w:rPr>
      </w:pPr>
    </w:p>
    <w:p w14:paraId="2DBE3124" w14:textId="77777777" w:rsidR="00F22C1E" w:rsidRPr="002D5D17" w:rsidRDefault="00191F42" w:rsidP="00191F42">
      <w:pPr>
        <w:ind w:left="720" w:hanging="720"/>
        <w:jc w:val="both"/>
        <w:rPr>
          <w:rFonts w:eastAsia="Arial" w:cs="Arial"/>
          <w:sz w:val="24"/>
          <w:szCs w:val="24"/>
          <w:lang w:val="en-GB"/>
        </w:rPr>
      </w:pPr>
      <w:r>
        <w:rPr>
          <w:rFonts w:eastAsia="Arial" w:cs="Arial"/>
          <w:sz w:val="24"/>
          <w:szCs w:val="24"/>
          <w:lang w:val="en-GB"/>
        </w:rPr>
        <w:t>5.3.1</w:t>
      </w:r>
      <w:r>
        <w:rPr>
          <w:rFonts w:eastAsia="Arial" w:cs="Arial"/>
          <w:sz w:val="24"/>
          <w:szCs w:val="24"/>
          <w:lang w:val="en-GB"/>
        </w:rPr>
        <w:tab/>
      </w:r>
      <w:r w:rsidR="00F22C1E" w:rsidRPr="002D5D17">
        <w:rPr>
          <w:rFonts w:eastAsia="Arial" w:cs="Arial"/>
          <w:sz w:val="24"/>
          <w:szCs w:val="24"/>
          <w:lang w:val="en-GB"/>
        </w:rPr>
        <w:t xml:space="preserve">It is a requirement </w:t>
      </w:r>
      <w:r w:rsidR="00AB796B" w:rsidRPr="002D5D17">
        <w:rPr>
          <w:rFonts w:eastAsia="Arial" w:cs="Arial"/>
          <w:sz w:val="24"/>
          <w:szCs w:val="24"/>
          <w:lang w:val="en-GB"/>
        </w:rPr>
        <w:t>that the</w:t>
      </w:r>
      <w:r w:rsidR="00FC139C" w:rsidRPr="002D5D17">
        <w:rPr>
          <w:rFonts w:eastAsia="Arial" w:cs="Arial"/>
          <w:sz w:val="24"/>
          <w:szCs w:val="24"/>
          <w:lang w:val="en-GB"/>
        </w:rPr>
        <w:t xml:space="preserve"> P</w:t>
      </w:r>
      <w:r w:rsidR="00F22C1E" w:rsidRPr="002D5D17">
        <w:rPr>
          <w:rFonts w:eastAsia="Arial" w:cs="Arial"/>
          <w:sz w:val="24"/>
          <w:szCs w:val="24"/>
          <w:lang w:val="en-GB"/>
        </w:rPr>
        <w:t xml:space="preserve">rovider </w:t>
      </w:r>
      <w:r w:rsidR="00F22C1E" w:rsidRPr="002D5D17">
        <w:rPr>
          <w:rFonts w:eastAsia="Arial" w:cs="Arial"/>
          <w:noProof/>
          <w:sz w:val="24"/>
          <w:szCs w:val="24"/>
          <w:lang w:val="en-GB"/>
        </w:rPr>
        <w:t>meet</w:t>
      </w:r>
      <w:r w:rsidR="00241FDA" w:rsidRPr="002D5D17">
        <w:rPr>
          <w:rFonts w:eastAsia="Arial" w:cs="Arial"/>
          <w:noProof/>
          <w:sz w:val="24"/>
          <w:szCs w:val="24"/>
          <w:lang w:val="en-GB"/>
        </w:rPr>
        <w:t>s</w:t>
      </w:r>
      <w:r w:rsidR="00F22C1E" w:rsidRPr="002D5D17">
        <w:rPr>
          <w:rFonts w:eastAsia="Arial" w:cs="Arial"/>
          <w:sz w:val="24"/>
          <w:szCs w:val="24"/>
          <w:lang w:val="en-GB"/>
        </w:rPr>
        <w:t xml:space="preserve"> the full range of information governance requirements, system compliance and reporting requirements as outlined below</w:t>
      </w:r>
      <w:r w:rsidR="00283D41" w:rsidRPr="002D5D17">
        <w:rPr>
          <w:rFonts w:eastAsia="Arial" w:cs="Arial"/>
          <w:sz w:val="24"/>
          <w:szCs w:val="24"/>
          <w:lang w:val="en-GB"/>
        </w:rPr>
        <w:t>.</w:t>
      </w:r>
    </w:p>
    <w:p w14:paraId="746FF882" w14:textId="77777777" w:rsidR="002A0A7A" w:rsidRPr="002D5D17" w:rsidRDefault="002A0A7A" w:rsidP="00E5363D">
      <w:pPr>
        <w:jc w:val="both"/>
        <w:rPr>
          <w:rFonts w:eastAsia="Arial" w:cs="Arial"/>
          <w:sz w:val="24"/>
          <w:szCs w:val="24"/>
          <w:lang w:val="en-GB"/>
        </w:rPr>
      </w:pPr>
    </w:p>
    <w:p w14:paraId="069D898B" w14:textId="77777777" w:rsidR="00D77226" w:rsidRDefault="006E1D2A" w:rsidP="00D77226">
      <w:pPr>
        <w:jc w:val="both"/>
        <w:rPr>
          <w:rFonts w:eastAsia="Arial" w:cs="Arial"/>
          <w:b/>
          <w:sz w:val="24"/>
          <w:szCs w:val="24"/>
          <w:lang w:val="en-GB"/>
        </w:rPr>
      </w:pPr>
      <w:r>
        <w:rPr>
          <w:rFonts w:eastAsia="Arial" w:cs="Arial"/>
          <w:b/>
          <w:sz w:val="24"/>
          <w:szCs w:val="24"/>
          <w:lang w:val="en-GB"/>
        </w:rPr>
        <w:t>5</w:t>
      </w:r>
      <w:r w:rsidR="002A0A7A" w:rsidRPr="002D5D17">
        <w:rPr>
          <w:rFonts w:eastAsia="Arial" w:cs="Arial"/>
          <w:b/>
          <w:sz w:val="24"/>
          <w:szCs w:val="24"/>
          <w:lang w:val="en-GB"/>
        </w:rPr>
        <w:t>.3.</w:t>
      </w:r>
      <w:r w:rsidR="00191F42">
        <w:rPr>
          <w:rFonts w:eastAsia="Arial" w:cs="Arial"/>
          <w:b/>
          <w:sz w:val="24"/>
          <w:szCs w:val="24"/>
          <w:lang w:val="en-GB"/>
        </w:rPr>
        <w:t>2</w:t>
      </w:r>
      <w:r w:rsidR="002A0A7A" w:rsidRPr="002D5D17">
        <w:rPr>
          <w:rFonts w:eastAsia="Arial" w:cs="Arial"/>
          <w:b/>
          <w:sz w:val="24"/>
          <w:szCs w:val="24"/>
          <w:lang w:val="en-GB"/>
        </w:rPr>
        <w:tab/>
        <w:t xml:space="preserve">Information Governance </w:t>
      </w:r>
    </w:p>
    <w:p w14:paraId="64B245C7" w14:textId="77777777" w:rsidR="00D77226" w:rsidRDefault="00D77226" w:rsidP="00D77226">
      <w:pPr>
        <w:jc w:val="both"/>
        <w:rPr>
          <w:rFonts w:eastAsia="Arial" w:cs="Arial"/>
          <w:b/>
          <w:sz w:val="24"/>
          <w:szCs w:val="24"/>
          <w:lang w:val="en-GB"/>
        </w:rPr>
      </w:pPr>
    </w:p>
    <w:p w14:paraId="262BCA8C" w14:textId="77777777" w:rsidR="00D77226" w:rsidRDefault="007804CB" w:rsidP="00D77226">
      <w:pPr>
        <w:jc w:val="both"/>
        <w:rPr>
          <w:rFonts w:eastAsia="Arial" w:cs="Arial"/>
          <w:b/>
          <w:sz w:val="24"/>
          <w:szCs w:val="24"/>
          <w:lang w:val="en-GB"/>
        </w:rPr>
      </w:pPr>
      <w:r>
        <w:rPr>
          <w:rFonts w:eastAsia="Arial" w:cs="Arial"/>
          <w:sz w:val="24"/>
          <w:szCs w:val="24"/>
          <w:lang w:val="en-GB"/>
        </w:rPr>
        <w:t>5</w:t>
      </w:r>
      <w:r w:rsidRPr="002D5D17">
        <w:rPr>
          <w:rFonts w:eastAsia="Arial" w:cs="Arial"/>
          <w:sz w:val="24"/>
          <w:szCs w:val="24"/>
          <w:lang w:val="en-GB"/>
        </w:rPr>
        <w:t>.3.</w:t>
      </w:r>
      <w:r>
        <w:rPr>
          <w:rFonts w:eastAsia="Arial" w:cs="Arial"/>
          <w:sz w:val="24"/>
          <w:szCs w:val="24"/>
          <w:lang w:val="en-GB"/>
        </w:rPr>
        <w:t>2</w:t>
      </w:r>
      <w:r w:rsidRPr="002D5D17">
        <w:rPr>
          <w:rFonts w:eastAsia="Arial" w:cs="Arial"/>
          <w:sz w:val="24"/>
          <w:szCs w:val="24"/>
          <w:lang w:val="en-GB"/>
        </w:rPr>
        <w:t>.1</w:t>
      </w:r>
      <w:r>
        <w:rPr>
          <w:rFonts w:eastAsia="Arial" w:cs="Arial"/>
          <w:sz w:val="24"/>
          <w:szCs w:val="24"/>
          <w:lang w:val="en-GB"/>
        </w:rPr>
        <w:t xml:space="preserve"> </w:t>
      </w:r>
      <w:r>
        <w:rPr>
          <w:rFonts w:eastAsia="Arial" w:cs="Arial"/>
          <w:sz w:val="24"/>
          <w:szCs w:val="24"/>
          <w:lang w:val="en-GB"/>
        </w:rPr>
        <w:tab/>
      </w:r>
      <w:r w:rsidR="00D51536" w:rsidRPr="00D51536">
        <w:rPr>
          <w:sz w:val="24"/>
          <w:szCs w:val="24"/>
        </w:rPr>
        <w:t>All providers must manage service user identifiable data in accordance with the law and establish good practice in health and social care settings. Key laws and codes of practice include the Freedom of Information Act 2000 (FOIA), General Data Protection Regulation (GDPR), the common law duty of confidence, Data Protection Act 1998 (DPA), NHS Code of Practice: Records Management (2006); Documents and Records Management Policy - NHS England (2014), Human Rights Act (2000).</w:t>
      </w:r>
    </w:p>
    <w:p w14:paraId="79061BDF" w14:textId="77777777" w:rsidR="00D77226" w:rsidRDefault="00D77226" w:rsidP="00D77226">
      <w:pPr>
        <w:jc w:val="both"/>
        <w:rPr>
          <w:rFonts w:eastAsia="Arial" w:cs="Arial"/>
          <w:b/>
          <w:sz w:val="24"/>
          <w:szCs w:val="24"/>
          <w:lang w:val="en-GB"/>
        </w:rPr>
      </w:pPr>
    </w:p>
    <w:p w14:paraId="7A6830FF" w14:textId="77777777" w:rsidR="00F22C1E" w:rsidRPr="00D77226" w:rsidRDefault="006E1D2A" w:rsidP="00D77226">
      <w:pPr>
        <w:jc w:val="both"/>
        <w:rPr>
          <w:rFonts w:eastAsia="Arial" w:cs="Arial"/>
          <w:b/>
          <w:sz w:val="24"/>
          <w:szCs w:val="24"/>
          <w:lang w:val="en-GB"/>
        </w:rPr>
      </w:pPr>
      <w:r>
        <w:rPr>
          <w:rFonts w:eastAsia="Arial" w:cs="Arial"/>
          <w:sz w:val="24"/>
          <w:szCs w:val="24"/>
          <w:lang w:val="en-GB"/>
        </w:rPr>
        <w:t>5</w:t>
      </w:r>
      <w:r w:rsidR="00A6660F" w:rsidRPr="002D5D17">
        <w:rPr>
          <w:rFonts w:eastAsia="Arial" w:cs="Arial"/>
          <w:sz w:val="24"/>
          <w:szCs w:val="24"/>
          <w:lang w:val="en-GB"/>
        </w:rPr>
        <w:t>.3.</w:t>
      </w:r>
      <w:r w:rsidR="00191F42">
        <w:rPr>
          <w:rFonts w:eastAsia="Arial" w:cs="Arial"/>
          <w:sz w:val="24"/>
          <w:szCs w:val="24"/>
          <w:lang w:val="en-GB"/>
        </w:rPr>
        <w:t>2</w:t>
      </w:r>
      <w:r w:rsidR="007804CB">
        <w:rPr>
          <w:rFonts w:eastAsia="Arial" w:cs="Arial"/>
          <w:sz w:val="24"/>
          <w:szCs w:val="24"/>
          <w:lang w:val="en-GB"/>
        </w:rPr>
        <w:t>.2</w:t>
      </w:r>
      <w:r w:rsidR="007804CB">
        <w:rPr>
          <w:rFonts w:eastAsia="Arial" w:cs="Arial"/>
          <w:sz w:val="24"/>
          <w:szCs w:val="24"/>
          <w:lang w:val="en-GB"/>
        </w:rPr>
        <w:tab/>
      </w:r>
      <w:r w:rsidR="00D51536" w:rsidRPr="00D51536">
        <w:rPr>
          <w:sz w:val="24"/>
          <w:szCs w:val="24"/>
        </w:rPr>
        <w:t>Where there is a requirement to integrate their information management and technology (IM&amp;T) solution to NHS systems and services, including Choose and Book or its successor NHS e-Referral, PDS, NHS Mail and N3, the provider will need to complete an information governance statement of compliance (IGSoC).</w:t>
      </w:r>
    </w:p>
    <w:p w14:paraId="0A2C9190" w14:textId="77777777" w:rsidR="000D3B89" w:rsidRPr="002D5D17" w:rsidRDefault="000D3B89" w:rsidP="00D51536">
      <w:pPr>
        <w:ind w:left="851" w:hanging="720"/>
        <w:jc w:val="both"/>
        <w:rPr>
          <w:rFonts w:cs="Arial"/>
          <w:sz w:val="24"/>
          <w:szCs w:val="24"/>
          <w:lang w:val="en-GB"/>
        </w:rPr>
      </w:pPr>
    </w:p>
    <w:p w14:paraId="6AD8FC94" w14:textId="77777777" w:rsidR="00D51536" w:rsidRPr="00D51536" w:rsidRDefault="006E1D2A" w:rsidP="00D51536">
      <w:pPr>
        <w:tabs>
          <w:tab w:val="left" w:pos="993"/>
        </w:tabs>
        <w:ind w:left="720" w:hanging="720"/>
        <w:jc w:val="both"/>
        <w:rPr>
          <w:rFonts w:cs="Arial"/>
          <w:sz w:val="24"/>
          <w:szCs w:val="24"/>
        </w:rPr>
      </w:pPr>
      <w:r>
        <w:rPr>
          <w:rFonts w:cs="Arial"/>
          <w:sz w:val="24"/>
          <w:szCs w:val="24"/>
          <w:lang w:val="en-GB"/>
        </w:rPr>
        <w:lastRenderedPageBreak/>
        <w:t>5</w:t>
      </w:r>
      <w:r w:rsidR="00A6660F" w:rsidRPr="002D5D17">
        <w:rPr>
          <w:rFonts w:cs="Arial"/>
          <w:sz w:val="24"/>
          <w:szCs w:val="24"/>
          <w:lang w:val="en-GB"/>
        </w:rPr>
        <w:t>.3.1.3</w:t>
      </w:r>
      <w:r w:rsidR="00A6660F" w:rsidRPr="002D5D17">
        <w:rPr>
          <w:rFonts w:cs="Arial"/>
          <w:sz w:val="24"/>
          <w:szCs w:val="24"/>
          <w:lang w:val="en-GB"/>
        </w:rPr>
        <w:tab/>
      </w:r>
      <w:r w:rsidR="00D51536" w:rsidRPr="00D51536">
        <w:rPr>
          <w:rFonts w:cs="Arial"/>
          <w:sz w:val="24"/>
          <w:szCs w:val="24"/>
        </w:rPr>
        <w:t>Achieve compliance with the mandatory requirements in the Data Security and Protection Toolkit.</w:t>
      </w:r>
    </w:p>
    <w:p w14:paraId="215EAD9B" w14:textId="77777777" w:rsidR="000D3B89" w:rsidRPr="002D5D17" w:rsidRDefault="000D3B89" w:rsidP="00D51536">
      <w:pPr>
        <w:tabs>
          <w:tab w:val="left" w:pos="993"/>
        </w:tabs>
        <w:ind w:left="851" w:hanging="720"/>
        <w:jc w:val="both"/>
        <w:rPr>
          <w:rFonts w:cs="Arial"/>
          <w:sz w:val="24"/>
          <w:szCs w:val="24"/>
          <w:lang w:val="en-GB"/>
        </w:rPr>
      </w:pPr>
    </w:p>
    <w:p w14:paraId="4836E641" w14:textId="77777777" w:rsidR="00D77226" w:rsidRDefault="006E1D2A" w:rsidP="00D77226">
      <w:pPr>
        <w:pStyle w:val="PlainText"/>
        <w:ind w:left="720" w:hanging="720"/>
        <w:jc w:val="both"/>
        <w:rPr>
          <w:rFonts w:asciiTheme="minorHAnsi" w:hAnsiTheme="minorHAnsi"/>
          <w:sz w:val="24"/>
          <w:szCs w:val="24"/>
        </w:rPr>
      </w:pPr>
      <w:r>
        <w:rPr>
          <w:rFonts w:cs="Arial"/>
          <w:sz w:val="24"/>
          <w:szCs w:val="24"/>
        </w:rPr>
        <w:t>5</w:t>
      </w:r>
      <w:r w:rsidR="00B92663">
        <w:rPr>
          <w:rFonts w:cs="Arial"/>
          <w:sz w:val="24"/>
          <w:szCs w:val="24"/>
        </w:rPr>
        <w:t>.3.1.4</w:t>
      </w:r>
      <w:r w:rsidR="00B92663">
        <w:rPr>
          <w:rFonts w:cs="Arial"/>
          <w:sz w:val="24"/>
          <w:szCs w:val="24"/>
        </w:rPr>
        <w:tab/>
      </w:r>
      <w:r w:rsidR="00D51536" w:rsidRPr="00D51536">
        <w:rPr>
          <w:rFonts w:asciiTheme="minorHAnsi" w:hAnsiTheme="minorHAnsi"/>
          <w:sz w:val="24"/>
          <w:szCs w:val="24"/>
        </w:rPr>
        <w:t xml:space="preserve">The DSPT and IGSoC require the nomination of a Caldicott Guardian, </w:t>
      </w:r>
      <w:r w:rsidR="00D77226" w:rsidRPr="00D51536">
        <w:rPr>
          <w:rFonts w:asciiTheme="minorHAnsi" w:hAnsiTheme="minorHAnsi"/>
          <w:sz w:val="24"/>
          <w:szCs w:val="24"/>
        </w:rPr>
        <w:t xml:space="preserve">Data </w:t>
      </w:r>
      <w:r w:rsidR="00D77226">
        <w:rPr>
          <w:rFonts w:asciiTheme="minorHAnsi" w:hAnsiTheme="minorHAnsi"/>
          <w:sz w:val="24"/>
          <w:szCs w:val="24"/>
        </w:rPr>
        <w:t>Protection</w:t>
      </w:r>
      <w:r w:rsidR="00D51536" w:rsidRPr="00D51536">
        <w:rPr>
          <w:rFonts w:asciiTheme="minorHAnsi" w:hAnsiTheme="minorHAnsi"/>
          <w:sz w:val="24"/>
          <w:szCs w:val="24"/>
        </w:rPr>
        <w:t xml:space="preserve"> Officer and SIRO.</w:t>
      </w:r>
    </w:p>
    <w:p w14:paraId="7D2C285F" w14:textId="77777777" w:rsidR="00D77226" w:rsidRDefault="00D77226" w:rsidP="00D77226">
      <w:pPr>
        <w:pStyle w:val="PlainText"/>
        <w:ind w:left="720" w:hanging="720"/>
        <w:jc w:val="both"/>
        <w:rPr>
          <w:rFonts w:asciiTheme="minorHAnsi" w:hAnsiTheme="minorHAnsi"/>
          <w:sz w:val="24"/>
          <w:szCs w:val="24"/>
        </w:rPr>
      </w:pPr>
    </w:p>
    <w:p w14:paraId="2215BFC5" w14:textId="77777777" w:rsidR="00D77226" w:rsidRDefault="006E1D2A" w:rsidP="00D77226">
      <w:pPr>
        <w:pStyle w:val="PlainText"/>
        <w:ind w:left="720" w:hanging="720"/>
        <w:jc w:val="both"/>
        <w:rPr>
          <w:rFonts w:asciiTheme="minorHAnsi" w:hAnsiTheme="minorHAnsi" w:cs="Arial"/>
          <w:sz w:val="24"/>
          <w:szCs w:val="24"/>
        </w:rPr>
      </w:pPr>
      <w:r>
        <w:rPr>
          <w:rFonts w:eastAsia="Arial" w:cs="Arial"/>
          <w:sz w:val="24"/>
          <w:szCs w:val="24"/>
        </w:rPr>
        <w:t>5</w:t>
      </w:r>
      <w:r w:rsidR="000D3B89" w:rsidRPr="002D5D17">
        <w:rPr>
          <w:rFonts w:eastAsia="Arial" w:cs="Arial"/>
          <w:sz w:val="24"/>
          <w:szCs w:val="24"/>
        </w:rPr>
        <w:t>.3.1.5</w:t>
      </w:r>
      <w:r w:rsidR="000D3B89" w:rsidRPr="002D5D17">
        <w:rPr>
          <w:rFonts w:eastAsia="Arial" w:cs="Arial"/>
          <w:sz w:val="24"/>
          <w:szCs w:val="24"/>
        </w:rPr>
        <w:tab/>
      </w:r>
      <w:r w:rsidR="00D51536" w:rsidRPr="00D51536">
        <w:rPr>
          <w:rFonts w:asciiTheme="minorHAnsi" w:hAnsiTheme="minorHAnsi" w:cs="Arial"/>
          <w:sz w:val="24"/>
          <w:szCs w:val="24"/>
        </w:rPr>
        <w:t>The Provider is a Data Controller under the Data Protection Act/GDPR, and as such takes sole responsibility for its obligations under the Act for Personal Data it processes in the delivery of the Services.</w:t>
      </w:r>
    </w:p>
    <w:p w14:paraId="376ABAC3" w14:textId="77777777" w:rsidR="00D77226" w:rsidRDefault="00D77226" w:rsidP="00D77226">
      <w:pPr>
        <w:pStyle w:val="PlainText"/>
        <w:ind w:left="720" w:hanging="720"/>
        <w:jc w:val="both"/>
        <w:rPr>
          <w:rFonts w:asciiTheme="minorHAnsi" w:hAnsiTheme="minorHAnsi" w:cs="Arial"/>
          <w:sz w:val="24"/>
          <w:szCs w:val="24"/>
        </w:rPr>
      </w:pPr>
    </w:p>
    <w:p w14:paraId="148BAEA6" w14:textId="77777777" w:rsidR="00D77226" w:rsidRDefault="006E1D2A" w:rsidP="00D51536">
      <w:pPr>
        <w:pStyle w:val="PlainText"/>
        <w:ind w:left="720" w:hanging="720"/>
        <w:jc w:val="both"/>
      </w:pPr>
      <w:r>
        <w:rPr>
          <w:rFonts w:cs="Arial"/>
          <w:sz w:val="24"/>
          <w:szCs w:val="24"/>
        </w:rPr>
        <w:t>5</w:t>
      </w:r>
      <w:r w:rsidR="000D3B89" w:rsidRPr="002D5D17">
        <w:rPr>
          <w:rFonts w:cs="Arial"/>
          <w:sz w:val="24"/>
          <w:szCs w:val="24"/>
        </w:rPr>
        <w:t>.3.1.6</w:t>
      </w:r>
      <w:r w:rsidR="000D3B89" w:rsidRPr="002D5D17">
        <w:rPr>
          <w:rFonts w:cs="Arial"/>
          <w:sz w:val="24"/>
          <w:szCs w:val="24"/>
        </w:rPr>
        <w:tab/>
      </w:r>
      <w:r w:rsidR="00D51536" w:rsidRPr="00D51536">
        <w:rPr>
          <w:rFonts w:cs="Arial"/>
          <w:sz w:val="24"/>
          <w:szCs w:val="24"/>
          <w:lang w:val="en-US"/>
        </w:rPr>
        <w:t>The Provider must audit its practices against quality statements regarding data sharing. It is expected that by conducting this audit and revising practice accordingly, the provider will be able to demonstrate assurance that whilst information is shared lawfully by their employees, there are no obstacles to meeting the requirements of the Guideline arising from a failure to share.</w:t>
      </w:r>
    </w:p>
    <w:p w14:paraId="4DB7C7AF" w14:textId="77777777" w:rsidR="00D77226" w:rsidRDefault="00D77226" w:rsidP="00D51536">
      <w:pPr>
        <w:pStyle w:val="PlainText"/>
        <w:ind w:left="720" w:hanging="720"/>
        <w:jc w:val="both"/>
      </w:pPr>
    </w:p>
    <w:p w14:paraId="1E7452F4" w14:textId="77777777" w:rsidR="00D77226" w:rsidRDefault="006E1D2A" w:rsidP="00D77226">
      <w:pPr>
        <w:pStyle w:val="PlainText"/>
        <w:ind w:left="720" w:hanging="720"/>
        <w:jc w:val="both"/>
        <w:rPr>
          <w:rFonts w:asciiTheme="minorHAnsi" w:hAnsiTheme="minorHAnsi"/>
          <w:sz w:val="24"/>
          <w:szCs w:val="24"/>
        </w:rPr>
      </w:pPr>
      <w:r>
        <w:rPr>
          <w:rFonts w:eastAsia="Arial" w:cs="Arial"/>
          <w:sz w:val="24"/>
          <w:szCs w:val="24"/>
        </w:rPr>
        <w:t>5</w:t>
      </w:r>
      <w:r w:rsidR="00C80869" w:rsidRPr="002D5D17">
        <w:rPr>
          <w:rFonts w:eastAsia="Arial" w:cs="Arial"/>
          <w:sz w:val="24"/>
          <w:szCs w:val="24"/>
        </w:rPr>
        <w:t>.3.1.7</w:t>
      </w:r>
      <w:r w:rsidR="00C80869">
        <w:rPr>
          <w:rFonts w:eastAsia="Arial" w:cs="Arial"/>
          <w:sz w:val="24"/>
          <w:szCs w:val="24"/>
        </w:rPr>
        <w:t xml:space="preserve"> </w:t>
      </w:r>
      <w:r w:rsidR="00D51536" w:rsidRPr="00D51536">
        <w:rPr>
          <w:rFonts w:asciiTheme="minorHAnsi" w:hAnsiTheme="minorHAnsi"/>
          <w:sz w:val="24"/>
          <w:szCs w:val="24"/>
        </w:rPr>
        <w:t>Storage of medical/clinical records and information which is relevant to treatment and ongoing care is shared between all parties in accordance with the Caldicott Principles and Data Protection Act (1998)/GDPR with the appropriate level of consent from service users.</w:t>
      </w:r>
    </w:p>
    <w:p w14:paraId="6F9F0DF7" w14:textId="77777777" w:rsidR="00D77226" w:rsidRDefault="00D77226" w:rsidP="00D77226">
      <w:pPr>
        <w:pStyle w:val="PlainText"/>
        <w:ind w:left="720" w:hanging="720"/>
        <w:jc w:val="both"/>
        <w:rPr>
          <w:rFonts w:asciiTheme="minorHAnsi" w:hAnsiTheme="minorHAnsi"/>
          <w:sz w:val="24"/>
          <w:szCs w:val="24"/>
        </w:rPr>
      </w:pPr>
    </w:p>
    <w:p w14:paraId="43E7A6D4" w14:textId="77777777" w:rsidR="00D77226" w:rsidRDefault="006E1D2A" w:rsidP="00D77226">
      <w:pPr>
        <w:pStyle w:val="PlainText"/>
        <w:ind w:left="720" w:hanging="720"/>
        <w:jc w:val="both"/>
        <w:rPr>
          <w:rFonts w:cs="Arial"/>
          <w:sz w:val="24"/>
          <w:szCs w:val="24"/>
          <w:lang w:val="en-US"/>
        </w:rPr>
      </w:pPr>
      <w:r>
        <w:rPr>
          <w:rFonts w:eastAsia="Arial" w:cs="Arial"/>
          <w:sz w:val="24"/>
          <w:szCs w:val="24"/>
        </w:rPr>
        <w:t>5</w:t>
      </w:r>
      <w:r w:rsidR="000D3B89" w:rsidRPr="002D5D17">
        <w:rPr>
          <w:rFonts w:eastAsia="Arial" w:cs="Arial"/>
          <w:sz w:val="24"/>
          <w:szCs w:val="24"/>
        </w:rPr>
        <w:t>.3.1.</w:t>
      </w:r>
      <w:r w:rsidR="00816056" w:rsidRPr="002D5D17">
        <w:rPr>
          <w:rFonts w:eastAsia="Arial" w:cs="Arial"/>
          <w:sz w:val="24"/>
          <w:szCs w:val="24"/>
        </w:rPr>
        <w:t>8</w:t>
      </w:r>
      <w:r w:rsidR="000D3B89" w:rsidRPr="002D5D17">
        <w:rPr>
          <w:rFonts w:eastAsia="Arial" w:cs="Arial"/>
          <w:sz w:val="24"/>
          <w:szCs w:val="24"/>
        </w:rPr>
        <w:tab/>
      </w:r>
      <w:r w:rsidR="00D51536" w:rsidRPr="00D51536">
        <w:rPr>
          <w:rFonts w:cs="Arial"/>
          <w:sz w:val="24"/>
          <w:szCs w:val="24"/>
          <w:lang w:val="en-US"/>
        </w:rPr>
        <w:t>The Provider must ensure that where new systems and technologies are introduced, they are implemented using an appropriate project management methodology, are assured as clinically safe, and meet Information Governance Standards (PIA’s) in line with national standards and processes. Business change processes must be accompanied by clinical safety and privacy impact assessments</w:t>
      </w:r>
    </w:p>
    <w:p w14:paraId="28F7F4A6" w14:textId="77777777" w:rsidR="00D77226" w:rsidRDefault="00D77226" w:rsidP="00D77226">
      <w:pPr>
        <w:pStyle w:val="PlainText"/>
        <w:ind w:left="720" w:hanging="720"/>
        <w:jc w:val="both"/>
        <w:rPr>
          <w:rFonts w:cs="Arial"/>
          <w:sz w:val="24"/>
          <w:szCs w:val="24"/>
          <w:lang w:val="en-US"/>
        </w:rPr>
      </w:pPr>
    </w:p>
    <w:p w14:paraId="4B7151C8" w14:textId="77777777" w:rsidR="00D51536" w:rsidRPr="00D77226" w:rsidRDefault="00D51536" w:rsidP="00D77226">
      <w:pPr>
        <w:pStyle w:val="PlainText"/>
        <w:ind w:left="720" w:hanging="720"/>
        <w:jc w:val="both"/>
      </w:pPr>
      <w:r w:rsidRPr="00D51536">
        <w:rPr>
          <w:rFonts w:cs="Arial"/>
          <w:sz w:val="24"/>
          <w:szCs w:val="24"/>
          <w:lang w:val="en-US"/>
        </w:rPr>
        <w:t>5.3.1</w:t>
      </w:r>
      <w:r w:rsidR="00D77226">
        <w:rPr>
          <w:rFonts w:cs="Arial"/>
          <w:sz w:val="24"/>
          <w:szCs w:val="24"/>
          <w:lang w:val="en-US"/>
        </w:rPr>
        <w:t xml:space="preserve">.9 </w:t>
      </w:r>
      <w:r w:rsidRPr="00D51536">
        <w:rPr>
          <w:rFonts w:cs="Arial"/>
          <w:sz w:val="24"/>
          <w:szCs w:val="24"/>
          <w:lang w:val="en-US"/>
        </w:rPr>
        <w:t>The provider must commit to use of the Capacity Workload Tool being rolled out to clinical systems by NHS England</w:t>
      </w:r>
    </w:p>
    <w:p w14:paraId="555B3873" w14:textId="77777777" w:rsidR="00D51536" w:rsidRPr="002D5D17" w:rsidRDefault="00D51536" w:rsidP="00D51536">
      <w:pPr>
        <w:ind w:left="720" w:hanging="720"/>
        <w:jc w:val="both"/>
        <w:rPr>
          <w:rFonts w:cs="Arial"/>
          <w:sz w:val="24"/>
          <w:szCs w:val="24"/>
          <w:lang w:val="en-GB"/>
        </w:rPr>
      </w:pPr>
    </w:p>
    <w:p w14:paraId="279188F8" w14:textId="77777777" w:rsidR="00F22C1E" w:rsidRPr="00B92663" w:rsidRDefault="00F22C1E" w:rsidP="00B92663">
      <w:pPr>
        <w:pStyle w:val="ListParagraph"/>
        <w:numPr>
          <w:ilvl w:val="2"/>
          <w:numId w:val="30"/>
        </w:numPr>
        <w:tabs>
          <w:tab w:val="left" w:pos="993"/>
        </w:tabs>
        <w:jc w:val="both"/>
        <w:rPr>
          <w:rFonts w:eastAsia="Arial" w:cs="Arial"/>
          <w:b/>
          <w:sz w:val="24"/>
          <w:szCs w:val="24"/>
          <w:lang w:val="en-GB"/>
        </w:rPr>
      </w:pPr>
      <w:r w:rsidRPr="00B92663">
        <w:rPr>
          <w:rFonts w:eastAsia="Arial" w:cs="Arial"/>
          <w:b/>
          <w:sz w:val="24"/>
          <w:szCs w:val="24"/>
          <w:lang w:val="en-GB"/>
        </w:rPr>
        <w:t xml:space="preserve">System </w:t>
      </w:r>
      <w:r w:rsidR="00ED69CF" w:rsidRPr="00B92663">
        <w:rPr>
          <w:rFonts w:eastAsia="Arial" w:cs="Arial"/>
          <w:b/>
          <w:sz w:val="24"/>
          <w:szCs w:val="24"/>
          <w:lang w:val="en-GB"/>
        </w:rPr>
        <w:t>C</w:t>
      </w:r>
      <w:r w:rsidRPr="00B92663">
        <w:rPr>
          <w:rFonts w:eastAsia="Arial" w:cs="Arial"/>
          <w:b/>
          <w:sz w:val="24"/>
          <w:szCs w:val="24"/>
          <w:lang w:val="en-GB"/>
        </w:rPr>
        <w:t>ompliance</w:t>
      </w:r>
      <w:r w:rsidR="00A31176" w:rsidRPr="00B92663">
        <w:rPr>
          <w:rFonts w:eastAsia="Arial" w:cs="Arial"/>
          <w:b/>
          <w:sz w:val="24"/>
          <w:szCs w:val="24"/>
          <w:lang w:val="en-GB"/>
        </w:rPr>
        <w:t xml:space="preserve"> </w:t>
      </w:r>
    </w:p>
    <w:p w14:paraId="154048DF" w14:textId="77777777" w:rsidR="00F22C1E" w:rsidRPr="002D5D17" w:rsidRDefault="00F22C1E" w:rsidP="00C85B8E">
      <w:pPr>
        <w:jc w:val="both"/>
        <w:rPr>
          <w:rFonts w:eastAsia="Arial" w:cs="Arial"/>
          <w:sz w:val="24"/>
          <w:szCs w:val="24"/>
          <w:lang w:val="en-GB"/>
        </w:rPr>
      </w:pPr>
    </w:p>
    <w:p w14:paraId="5E383E05" w14:textId="77777777" w:rsidR="00F22C1E" w:rsidRPr="00B92663" w:rsidRDefault="00B92663" w:rsidP="00B92663">
      <w:pPr>
        <w:jc w:val="both"/>
        <w:rPr>
          <w:rFonts w:eastAsia="Arial" w:cs="Arial"/>
          <w:sz w:val="24"/>
          <w:szCs w:val="24"/>
          <w:lang w:val="en-GB"/>
        </w:rPr>
      </w:pPr>
      <w:r>
        <w:rPr>
          <w:rFonts w:eastAsia="Arial" w:cs="Arial"/>
          <w:sz w:val="24"/>
          <w:szCs w:val="24"/>
          <w:lang w:val="en-GB"/>
        </w:rPr>
        <w:t>5.3.1.8</w:t>
      </w:r>
      <w:r>
        <w:rPr>
          <w:rFonts w:eastAsia="Arial" w:cs="Arial"/>
          <w:sz w:val="24"/>
          <w:szCs w:val="24"/>
          <w:lang w:val="en-GB"/>
        </w:rPr>
        <w:tab/>
      </w:r>
      <w:r w:rsidR="00FC139C" w:rsidRPr="00B92663">
        <w:rPr>
          <w:rFonts w:eastAsia="Arial" w:cs="Arial"/>
          <w:sz w:val="24"/>
          <w:szCs w:val="24"/>
          <w:lang w:val="en-GB"/>
        </w:rPr>
        <w:t>The P</w:t>
      </w:r>
      <w:r w:rsidR="00F22C1E" w:rsidRPr="00B92663">
        <w:rPr>
          <w:rFonts w:eastAsia="Arial" w:cs="Arial"/>
          <w:sz w:val="24"/>
          <w:szCs w:val="24"/>
          <w:lang w:val="en-GB"/>
        </w:rPr>
        <w:t>rovider must have the ability to generate electronic appointmen</w:t>
      </w:r>
      <w:r w:rsidR="008762F0" w:rsidRPr="00B92663">
        <w:rPr>
          <w:rFonts w:eastAsia="Arial" w:cs="Arial"/>
          <w:sz w:val="24"/>
          <w:szCs w:val="24"/>
          <w:lang w:val="en-GB"/>
        </w:rPr>
        <w:t>t letters and patient summaries.</w:t>
      </w:r>
    </w:p>
    <w:p w14:paraId="2EB029B2" w14:textId="77777777" w:rsidR="00B92663" w:rsidRDefault="00B92663" w:rsidP="00B92663">
      <w:pPr>
        <w:jc w:val="both"/>
        <w:rPr>
          <w:rFonts w:eastAsia="Arial" w:cs="Arial"/>
          <w:sz w:val="24"/>
          <w:szCs w:val="24"/>
          <w:lang w:val="en-GB"/>
        </w:rPr>
      </w:pPr>
    </w:p>
    <w:p w14:paraId="373C7060" w14:textId="77777777" w:rsidR="00745969" w:rsidRDefault="000C7599" w:rsidP="00B92663">
      <w:pPr>
        <w:pStyle w:val="ListParagraph"/>
        <w:numPr>
          <w:ilvl w:val="3"/>
          <w:numId w:val="31"/>
        </w:numPr>
        <w:jc w:val="both"/>
        <w:rPr>
          <w:rFonts w:eastAsia="Arial" w:cs="Arial"/>
          <w:sz w:val="24"/>
          <w:szCs w:val="24"/>
          <w:lang w:val="en-GB"/>
        </w:rPr>
      </w:pPr>
      <w:r w:rsidRPr="00B92663">
        <w:rPr>
          <w:rFonts w:eastAsia="Arial" w:cs="Arial"/>
          <w:sz w:val="24"/>
          <w:szCs w:val="24"/>
          <w:lang w:val="en-GB"/>
        </w:rPr>
        <w:t xml:space="preserve">All IT </w:t>
      </w:r>
      <w:r w:rsidR="00F22C1E" w:rsidRPr="00B92663">
        <w:rPr>
          <w:rFonts w:eastAsia="Arial" w:cs="Arial"/>
          <w:sz w:val="24"/>
          <w:szCs w:val="24"/>
          <w:lang w:val="en-GB"/>
        </w:rPr>
        <w:t>systems are required to be compatible with GP IT software (TPP SystmOne</w:t>
      </w:r>
      <w:r w:rsidR="00D804E8">
        <w:rPr>
          <w:rFonts w:eastAsia="Arial" w:cs="Arial"/>
          <w:sz w:val="24"/>
          <w:szCs w:val="24"/>
          <w:lang w:val="en-GB"/>
        </w:rPr>
        <w:t>, Vision, Adastra</w:t>
      </w:r>
      <w:r w:rsidR="00F22C1E" w:rsidRPr="00B92663">
        <w:rPr>
          <w:rFonts w:eastAsia="Arial" w:cs="Arial"/>
          <w:sz w:val="24"/>
          <w:szCs w:val="24"/>
          <w:lang w:val="en-GB"/>
        </w:rPr>
        <w:t xml:space="preserve"> and EMIS web</w:t>
      </w:r>
      <w:r w:rsidRPr="00B92663">
        <w:rPr>
          <w:rFonts w:eastAsia="Arial" w:cs="Arial"/>
          <w:sz w:val="24"/>
          <w:szCs w:val="24"/>
          <w:lang w:val="en-GB"/>
        </w:rPr>
        <w:t xml:space="preserve">) and where appropriate </w:t>
      </w:r>
      <w:r w:rsidR="00F22C1E" w:rsidRPr="00B92663">
        <w:rPr>
          <w:rFonts w:eastAsia="Arial" w:cs="Arial"/>
          <w:noProof/>
          <w:sz w:val="24"/>
          <w:szCs w:val="24"/>
          <w:lang w:val="en-GB"/>
        </w:rPr>
        <w:t>TQUEST</w:t>
      </w:r>
      <w:r w:rsidR="00F22C1E" w:rsidRPr="00B92663">
        <w:rPr>
          <w:rFonts w:eastAsia="Arial" w:cs="Arial"/>
          <w:sz w:val="24"/>
          <w:szCs w:val="24"/>
          <w:lang w:val="en-GB"/>
        </w:rPr>
        <w:t xml:space="preserve"> and/or MIQUEST.</w:t>
      </w:r>
      <w:r w:rsidR="002F68A0" w:rsidRPr="00B92663">
        <w:rPr>
          <w:rFonts w:eastAsia="Arial" w:cs="Arial"/>
          <w:sz w:val="24"/>
          <w:szCs w:val="24"/>
          <w:lang w:val="en-GB"/>
        </w:rPr>
        <w:t xml:space="preserve"> A TPP SystmOne OOH unit will </w:t>
      </w:r>
      <w:r w:rsidR="00241FDA" w:rsidRPr="00B92663">
        <w:rPr>
          <w:rFonts w:eastAsia="Arial" w:cs="Arial"/>
          <w:noProof/>
          <w:sz w:val="24"/>
          <w:szCs w:val="24"/>
          <w:lang w:val="en-GB"/>
        </w:rPr>
        <w:t xml:space="preserve">be </w:t>
      </w:r>
      <w:r w:rsidR="002F68A0" w:rsidRPr="00B92663">
        <w:rPr>
          <w:rFonts w:eastAsia="Arial" w:cs="Arial"/>
          <w:noProof/>
          <w:sz w:val="24"/>
          <w:szCs w:val="24"/>
          <w:lang w:val="en-GB"/>
        </w:rPr>
        <w:t>provided</w:t>
      </w:r>
      <w:r w:rsidR="002F68A0" w:rsidRPr="00B92663">
        <w:rPr>
          <w:rFonts w:eastAsia="Arial" w:cs="Arial"/>
          <w:sz w:val="24"/>
          <w:szCs w:val="24"/>
          <w:lang w:val="en-GB"/>
        </w:rPr>
        <w:t xml:space="preserve"> by </w:t>
      </w:r>
      <w:r w:rsidR="003A442A" w:rsidRPr="00B92663">
        <w:rPr>
          <w:rFonts w:eastAsia="Arial" w:cs="Arial"/>
          <w:sz w:val="24"/>
          <w:szCs w:val="24"/>
          <w:lang w:val="en-GB"/>
        </w:rPr>
        <w:t>LCCG</w:t>
      </w:r>
      <w:r w:rsidR="002F68A0" w:rsidRPr="00B92663">
        <w:rPr>
          <w:rFonts w:eastAsia="Arial" w:cs="Arial"/>
          <w:sz w:val="24"/>
          <w:szCs w:val="24"/>
          <w:lang w:val="en-GB"/>
        </w:rPr>
        <w:t>, via LHIS, for use by this Service</w:t>
      </w:r>
      <w:r w:rsidR="007804CB">
        <w:rPr>
          <w:rFonts w:eastAsia="Arial" w:cs="Arial"/>
          <w:sz w:val="24"/>
          <w:szCs w:val="24"/>
          <w:lang w:val="en-GB"/>
        </w:rPr>
        <w:t>.</w:t>
      </w:r>
    </w:p>
    <w:p w14:paraId="24AFDD22" w14:textId="77777777" w:rsidR="007804CB" w:rsidRPr="00B92663" w:rsidRDefault="007804CB" w:rsidP="007804CB">
      <w:pPr>
        <w:pStyle w:val="ListParagraph"/>
        <w:ind w:left="720"/>
        <w:jc w:val="both"/>
        <w:rPr>
          <w:rFonts w:eastAsia="Arial" w:cs="Arial"/>
          <w:sz w:val="24"/>
          <w:szCs w:val="24"/>
          <w:lang w:val="en-GB"/>
        </w:rPr>
      </w:pPr>
    </w:p>
    <w:p w14:paraId="09C3150E" w14:textId="77777777" w:rsidR="00F22C1E" w:rsidRDefault="00036ECD" w:rsidP="00B92663">
      <w:pPr>
        <w:pStyle w:val="ListParagraph"/>
        <w:numPr>
          <w:ilvl w:val="3"/>
          <w:numId w:val="31"/>
        </w:numPr>
        <w:jc w:val="both"/>
        <w:rPr>
          <w:rFonts w:eastAsia="Arial" w:cs="Arial"/>
          <w:sz w:val="24"/>
          <w:szCs w:val="24"/>
          <w:lang w:val="en-GB"/>
        </w:rPr>
      </w:pPr>
      <w:r w:rsidRPr="00B92663">
        <w:rPr>
          <w:rFonts w:eastAsia="Arial" w:cs="Arial"/>
          <w:sz w:val="24"/>
          <w:szCs w:val="24"/>
          <w:lang w:val="en-GB"/>
        </w:rPr>
        <w:t>The P</w:t>
      </w:r>
      <w:r w:rsidR="00F22C1E" w:rsidRPr="00B92663">
        <w:rPr>
          <w:rFonts w:eastAsia="Arial" w:cs="Arial"/>
          <w:sz w:val="24"/>
          <w:szCs w:val="24"/>
          <w:lang w:val="en-GB"/>
        </w:rPr>
        <w:t>rovider should have a comprehensive IM&amp;T Strategy and related IM&amp;T Business Continuity policies for dealing with an emergency.</w:t>
      </w:r>
    </w:p>
    <w:p w14:paraId="1C0B7A4D" w14:textId="77777777" w:rsidR="007804CB" w:rsidRPr="007804CB" w:rsidRDefault="007804CB" w:rsidP="007804CB">
      <w:pPr>
        <w:jc w:val="both"/>
        <w:rPr>
          <w:rFonts w:eastAsia="Arial" w:cs="Arial"/>
          <w:sz w:val="24"/>
          <w:szCs w:val="24"/>
          <w:lang w:val="en-GB"/>
        </w:rPr>
      </w:pPr>
    </w:p>
    <w:p w14:paraId="7F5FA8FF" w14:textId="77777777" w:rsidR="00F22C1E" w:rsidRPr="00B92663" w:rsidRDefault="00FC139C" w:rsidP="00B74372">
      <w:pPr>
        <w:pStyle w:val="ListParagraph"/>
        <w:numPr>
          <w:ilvl w:val="3"/>
          <w:numId w:val="31"/>
        </w:numPr>
        <w:jc w:val="both"/>
        <w:rPr>
          <w:rFonts w:eastAsia="Arial" w:cs="Arial"/>
          <w:sz w:val="24"/>
          <w:szCs w:val="24"/>
          <w:lang w:val="en-GB"/>
        </w:rPr>
      </w:pPr>
      <w:r w:rsidRPr="00B92663">
        <w:rPr>
          <w:rFonts w:eastAsia="Arial" w:cs="Arial"/>
          <w:sz w:val="24"/>
          <w:szCs w:val="24"/>
          <w:lang w:val="en-GB"/>
        </w:rPr>
        <w:t>To enable reporting, the P</w:t>
      </w:r>
      <w:r w:rsidR="00F22C1E" w:rsidRPr="00B92663">
        <w:rPr>
          <w:rFonts w:eastAsia="Arial" w:cs="Arial"/>
          <w:sz w:val="24"/>
          <w:szCs w:val="24"/>
          <w:lang w:val="en-GB"/>
        </w:rPr>
        <w:t>rovider may, during the life of the contract require access to a number of NHS systems and services and, following registration for an IGSoC, the provider will be required to apply for access to some or all of the following</w:t>
      </w:r>
      <w:r w:rsidR="000D3B89" w:rsidRPr="00B92663">
        <w:rPr>
          <w:rFonts w:eastAsia="Arial" w:cs="Arial"/>
          <w:sz w:val="24"/>
          <w:szCs w:val="24"/>
          <w:lang w:val="en-GB"/>
        </w:rPr>
        <w:t>:</w:t>
      </w:r>
    </w:p>
    <w:p w14:paraId="13E3345A" w14:textId="77777777" w:rsidR="00F22C1E" w:rsidRPr="00B74372" w:rsidRDefault="00F22C1E" w:rsidP="00B74372">
      <w:pPr>
        <w:pStyle w:val="ListParagraph"/>
        <w:numPr>
          <w:ilvl w:val="0"/>
          <w:numId w:val="36"/>
        </w:numPr>
        <w:jc w:val="both"/>
        <w:rPr>
          <w:rFonts w:eastAsia="Arial" w:cs="Arial"/>
          <w:sz w:val="24"/>
          <w:szCs w:val="24"/>
          <w:lang w:val="en-GB"/>
        </w:rPr>
      </w:pPr>
      <w:r w:rsidRPr="00B74372">
        <w:rPr>
          <w:rFonts w:eastAsia="Arial" w:cs="Arial"/>
          <w:sz w:val="24"/>
          <w:szCs w:val="24"/>
          <w:lang w:val="en-GB"/>
        </w:rPr>
        <w:t>ODS</w:t>
      </w:r>
    </w:p>
    <w:p w14:paraId="0E5C21F6" w14:textId="77777777" w:rsidR="00F22C1E" w:rsidRPr="00B74372" w:rsidRDefault="00F22C1E" w:rsidP="00B74372">
      <w:pPr>
        <w:pStyle w:val="ListParagraph"/>
        <w:numPr>
          <w:ilvl w:val="0"/>
          <w:numId w:val="36"/>
        </w:numPr>
        <w:jc w:val="both"/>
        <w:rPr>
          <w:rFonts w:eastAsia="Arial" w:cs="Arial"/>
          <w:sz w:val="24"/>
          <w:szCs w:val="24"/>
          <w:lang w:val="en-GB"/>
        </w:rPr>
      </w:pPr>
      <w:r w:rsidRPr="00B74372">
        <w:rPr>
          <w:rFonts w:eastAsia="Arial" w:cs="Arial"/>
          <w:sz w:val="24"/>
          <w:szCs w:val="24"/>
          <w:lang w:val="en-GB"/>
        </w:rPr>
        <w:t>N3</w:t>
      </w:r>
    </w:p>
    <w:p w14:paraId="7F8F95DB" w14:textId="77777777" w:rsidR="001109F0" w:rsidRPr="00B74372" w:rsidRDefault="007804CB" w:rsidP="00B74372">
      <w:pPr>
        <w:pStyle w:val="ListParagraph"/>
        <w:numPr>
          <w:ilvl w:val="0"/>
          <w:numId w:val="36"/>
        </w:numPr>
        <w:jc w:val="both"/>
        <w:rPr>
          <w:rFonts w:eastAsia="Arial" w:cs="Arial"/>
          <w:sz w:val="24"/>
          <w:szCs w:val="24"/>
          <w:lang w:val="en-GB"/>
        </w:rPr>
      </w:pPr>
      <w:r w:rsidRPr="00B74372">
        <w:rPr>
          <w:rFonts w:eastAsia="Arial" w:cs="Arial"/>
          <w:sz w:val="24"/>
          <w:szCs w:val="24"/>
          <w:lang w:val="en-GB"/>
        </w:rPr>
        <w:lastRenderedPageBreak/>
        <w:t>NHS.net</w:t>
      </w:r>
    </w:p>
    <w:p w14:paraId="4274FB4E" w14:textId="77777777" w:rsidR="00E42689" w:rsidRPr="00E42689" w:rsidRDefault="00E42689" w:rsidP="00E42689">
      <w:pPr>
        <w:pStyle w:val="ListParagraph"/>
        <w:ind w:left="1800"/>
        <w:jc w:val="both"/>
        <w:rPr>
          <w:rFonts w:eastAsia="Arial" w:cs="Arial"/>
          <w:sz w:val="24"/>
          <w:szCs w:val="24"/>
          <w:lang w:val="en-GB"/>
        </w:rPr>
      </w:pPr>
    </w:p>
    <w:p w14:paraId="1CD9A5D9" w14:textId="77777777" w:rsidR="00E42689" w:rsidRDefault="006E1D2A" w:rsidP="00E42689">
      <w:pPr>
        <w:tabs>
          <w:tab w:val="left" w:pos="709"/>
        </w:tabs>
        <w:jc w:val="both"/>
        <w:rPr>
          <w:rFonts w:eastAsia="Arial" w:cs="Arial"/>
          <w:b/>
          <w:sz w:val="24"/>
          <w:szCs w:val="24"/>
          <w:lang w:val="en-GB"/>
        </w:rPr>
      </w:pPr>
      <w:r>
        <w:rPr>
          <w:rFonts w:eastAsia="Arial" w:cs="Arial"/>
          <w:b/>
          <w:sz w:val="24"/>
          <w:szCs w:val="24"/>
          <w:lang w:val="en-GB"/>
        </w:rPr>
        <w:t>5</w:t>
      </w:r>
      <w:r w:rsidR="000D3B89" w:rsidRPr="002D5D17">
        <w:rPr>
          <w:rFonts w:eastAsia="Arial" w:cs="Arial"/>
          <w:b/>
          <w:sz w:val="24"/>
          <w:szCs w:val="24"/>
          <w:lang w:val="en-GB"/>
        </w:rPr>
        <w:t>.3.3.</w:t>
      </w:r>
      <w:r w:rsidR="000D3B89" w:rsidRPr="002D5D17">
        <w:rPr>
          <w:rFonts w:eastAsia="Arial" w:cs="Arial"/>
          <w:b/>
          <w:sz w:val="24"/>
          <w:szCs w:val="24"/>
          <w:lang w:val="en-GB"/>
        </w:rPr>
        <w:tab/>
      </w:r>
      <w:r w:rsidR="00F528FB">
        <w:rPr>
          <w:rFonts w:eastAsia="Arial" w:cs="Arial"/>
          <w:b/>
          <w:sz w:val="24"/>
          <w:szCs w:val="24"/>
          <w:lang w:val="en-GB"/>
        </w:rPr>
        <w:tab/>
      </w:r>
      <w:r w:rsidR="001109F0" w:rsidRPr="002D5D17">
        <w:rPr>
          <w:rFonts w:eastAsia="Arial" w:cs="Arial"/>
          <w:b/>
          <w:sz w:val="24"/>
          <w:szCs w:val="24"/>
          <w:lang w:val="en-GB"/>
        </w:rPr>
        <w:t>I</w:t>
      </w:r>
      <w:r w:rsidR="00313CC3" w:rsidRPr="002D5D17">
        <w:rPr>
          <w:rFonts w:eastAsia="Arial" w:cs="Arial"/>
          <w:b/>
          <w:sz w:val="24"/>
          <w:szCs w:val="24"/>
          <w:lang w:val="en-GB"/>
        </w:rPr>
        <w:t>nteroperability, recording and provision of i</w:t>
      </w:r>
      <w:r w:rsidR="001109F0" w:rsidRPr="002D5D17">
        <w:rPr>
          <w:rFonts w:eastAsia="Arial" w:cs="Arial"/>
          <w:b/>
          <w:sz w:val="24"/>
          <w:szCs w:val="24"/>
          <w:lang w:val="en-GB"/>
        </w:rPr>
        <w:t>nformation</w:t>
      </w:r>
    </w:p>
    <w:p w14:paraId="64BC2662" w14:textId="77777777" w:rsidR="00F528FB" w:rsidRDefault="00F528FB" w:rsidP="00E42689">
      <w:pPr>
        <w:tabs>
          <w:tab w:val="left" w:pos="709"/>
        </w:tabs>
        <w:jc w:val="both"/>
        <w:rPr>
          <w:rFonts w:eastAsia="Arial" w:cs="Arial"/>
          <w:b/>
          <w:sz w:val="24"/>
          <w:szCs w:val="24"/>
          <w:lang w:val="en-GB"/>
        </w:rPr>
      </w:pPr>
    </w:p>
    <w:p w14:paraId="2119726B" w14:textId="77777777" w:rsidR="001109F0" w:rsidRPr="00E42689" w:rsidRDefault="00B92663" w:rsidP="00B74372">
      <w:pPr>
        <w:tabs>
          <w:tab w:val="left" w:pos="709"/>
        </w:tabs>
        <w:ind w:left="720" w:hanging="720"/>
        <w:jc w:val="both"/>
        <w:rPr>
          <w:rFonts w:eastAsia="Arial" w:cs="Arial"/>
          <w:b/>
          <w:sz w:val="24"/>
          <w:szCs w:val="24"/>
          <w:lang w:val="en-GB"/>
        </w:rPr>
      </w:pPr>
      <w:r>
        <w:rPr>
          <w:rFonts w:eastAsia="Arial" w:cs="Arial"/>
          <w:sz w:val="24"/>
          <w:szCs w:val="24"/>
          <w:lang w:val="en-GB"/>
        </w:rPr>
        <w:t>5.3.3.1</w:t>
      </w:r>
      <w:r>
        <w:rPr>
          <w:rFonts w:eastAsia="Arial" w:cs="Arial"/>
          <w:sz w:val="24"/>
          <w:szCs w:val="24"/>
          <w:lang w:val="en-GB"/>
        </w:rPr>
        <w:tab/>
      </w:r>
      <w:r w:rsidR="001109F0" w:rsidRPr="002D5D17">
        <w:rPr>
          <w:rFonts w:eastAsia="Arial" w:cs="Arial"/>
          <w:sz w:val="24"/>
          <w:szCs w:val="24"/>
          <w:lang w:val="en-GB"/>
        </w:rPr>
        <w:t xml:space="preserve">The strategic intent across </w:t>
      </w:r>
      <w:r w:rsidR="009C4A9D" w:rsidRPr="002D5D17">
        <w:rPr>
          <w:rFonts w:eastAsia="Arial" w:cs="Arial"/>
          <w:sz w:val="24"/>
          <w:szCs w:val="24"/>
          <w:lang w:val="en-GB"/>
        </w:rPr>
        <w:t>Luton</w:t>
      </w:r>
      <w:r w:rsidR="001109F0" w:rsidRPr="002D5D17">
        <w:rPr>
          <w:rFonts w:eastAsia="Arial" w:cs="Arial"/>
          <w:sz w:val="24"/>
          <w:szCs w:val="24"/>
          <w:lang w:val="en-GB"/>
        </w:rPr>
        <w:t xml:space="preserve"> is to have a single pat</w:t>
      </w:r>
      <w:r>
        <w:rPr>
          <w:rFonts w:eastAsia="Arial" w:cs="Arial"/>
          <w:sz w:val="24"/>
          <w:szCs w:val="24"/>
          <w:lang w:val="en-GB"/>
        </w:rPr>
        <w:t xml:space="preserve">ient record or interoperability       </w:t>
      </w:r>
      <w:r w:rsidR="001109F0" w:rsidRPr="002D5D17">
        <w:rPr>
          <w:rFonts w:eastAsia="Arial" w:cs="Arial"/>
          <w:sz w:val="24"/>
          <w:szCs w:val="24"/>
          <w:lang w:val="en-GB"/>
        </w:rPr>
        <w:t>between providers to enable access to the single patient record as clinically appropriate</w:t>
      </w:r>
      <w:r w:rsidR="00FE0DF7" w:rsidRPr="002D5D17">
        <w:rPr>
          <w:rFonts w:eastAsia="Arial" w:cs="Arial"/>
          <w:sz w:val="24"/>
          <w:szCs w:val="24"/>
          <w:lang w:val="en-GB"/>
        </w:rPr>
        <w:t>,</w:t>
      </w:r>
      <w:r w:rsidR="001109F0" w:rsidRPr="002D5D17">
        <w:rPr>
          <w:rFonts w:eastAsia="Arial" w:cs="Arial"/>
          <w:sz w:val="24"/>
          <w:szCs w:val="24"/>
          <w:lang w:val="en-GB"/>
        </w:rPr>
        <w:t xml:space="preserve"> optimising </w:t>
      </w:r>
      <w:r w:rsidR="001109F0" w:rsidRPr="002D5D17">
        <w:rPr>
          <w:rFonts w:eastAsia="Arial" w:cs="Arial"/>
          <w:noProof/>
          <w:sz w:val="24"/>
          <w:szCs w:val="24"/>
          <w:lang w:val="en-GB"/>
        </w:rPr>
        <w:t>high</w:t>
      </w:r>
      <w:r w:rsidR="00241FDA" w:rsidRPr="002D5D17">
        <w:rPr>
          <w:rFonts w:eastAsia="Arial" w:cs="Arial"/>
          <w:noProof/>
          <w:sz w:val="24"/>
          <w:szCs w:val="24"/>
          <w:lang w:val="en-GB"/>
        </w:rPr>
        <w:t>-</w:t>
      </w:r>
      <w:r w:rsidR="001109F0" w:rsidRPr="002D5D17">
        <w:rPr>
          <w:rFonts w:eastAsia="Arial" w:cs="Arial"/>
          <w:noProof/>
          <w:sz w:val="24"/>
          <w:szCs w:val="24"/>
          <w:lang w:val="en-GB"/>
        </w:rPr>
        <w:t>quality</w:t>
      </w:r>
      <w:r w:rsidR="001109F0" w:rsidRPr="002D5D17">
        <w:rPr>
          <w:rFonts w:eastAsia="Arial" w:cs="Arial"/>
          <w:sz w:val="24"/>
          <w:szCs w:val="24"/>
          <w:lang w:val="en-GB"/>
        </w:rPr>
        <w:t xml:space="preserve"> patient care and handover of information to relevant healthcare professionals.</w:t>
      </w:r>
    </w:p>
    <w:p w14:paraId="68472D2A" w14:textId="77777777" w:rsidR="008762F0" w:rsidRPr="002D5D17" w:rsidRDefault="008762F0" w:rsidP="001109F0">
      <w:pPr>
        <w:jc w:val="both"/>
        <w:rPr>
          <w:rFonts w:eastAsia="Arial" w:cs="Arial"/>
          <w:sz w:val="24"/>
          <w:szCs w:val="24"/>
          <w:lang w:val="en-GB"/>
        </w:rPr>
      </w:pPr>
    </w:p>
    <w:p w14:paraId="0D9C8A3D" w14:textId="77777777" w:rsidR="00745969" w:rsidRPr="002D5D17" w:rsidRDefault="00B92663" w:rsidP="001109F0">
      <w:pPr>
        <w:jc w:val="both"/>
        <w:rPr>
          <w:rFonts w:eastAsia="Arial" w:cs="Arial"/>
          <w:sz w:val="24"/>
          <w:szCs w:val="24"/>
          <w:lang w:val="en-GB"/>
        </w:rPr>
      </w:pPr>
      <w:r>
        <w:rPr>
          <w:rFonts w:eastAsia="Arial" w:cs="Arial"/>
          <w:sz w:val="24"/>
          <w:szCs w:val="24"/>
          <w:lang w:val="en-GB"/>
        </w:rPr>
        <w:t>5.3.3.2</w:t>
      </w:r>
      <w:r>
        <w:rPr>
          <w:rFonts w:eastAsia="Arial" w:cs="Arial"/>
          <w:sz w:val="24"/>
          <w:szCs w:val="24"/>
          <w:lang w:val="en-GB"/>
        </w:rPr>
        <w:tab/>
      </w:r>
      <w:r w:rsidR="00977C0C" w:rsidRPr="002D5D17">
        <w:rPr>
          <w:rFonts w:eastAsia="Arial" w:cs="Arial"/>
          <w:sz w:val="24"/>
          <w:szCs w:val="24"/>
          <w:lang w:val="en-GB"/>
        </w:rPr>
        <w:t>The P</w:t>
      </w:r>
      <w:r w:rsidR="001109F0" w:rsidRPr="002D5D17">
        <w:rPr>
          <w:rFonts w:eastAsia="Arial" w:cs="Arial"/>
          <w:sz w:val="24"/>
          <w:szCs w:val="24"/>
          <w:lang w:val="en-GB"/>
        </w:rPr>
        <w:t>rovider will:</w:t>
      </w:r>
    </w:p>
    <w:p w14:paraId="497001CE" w14:textId="77777777" w:rsidR="001109F0" w:rsidRPr="002D5D17" w:rsidRDefault="001109F0" w:rsidP="00F57D64">
      <w:pPr>
        <w:pStyle w:val="ListParagraph"/>
        <w:numPr>
          <w:ilvl w:val="0"/>
          <w:numId w:val="8"/>
        </w:numPr>
        <w:jc w:val="both"/>
        <w:rPr>
          <w:rFonts w:eastAsia="Arial" w:cs="Arial"/>
          <w:sz w:val="24"/>
          <w:szCs w:val="24"/>
          <w:lang w:val="en-GB"/>
        </w:rPr>
      </w:pPr>
      <w:r w:rsidRPr="002D5D17">
        <w:rPr>
          <w:rFonts w:eastAsia="Arial" w:cs="Arial"/>
          <w:sz w:val="24"/>
          <w:szCs w:val="24"/>
          <w:lang w:val="en-GB"/>
        </w:rPr>
        <w:t xml:space="preserve">Have the ability to view the electronic primary care record for patients on TPP SystmOne or EMIS Web </w:t>
      </w:r>
      <w:r w:rsidR="00E064EF">
        <w:rPr>
          <w:rFonts w:eastAsia="Arial" w:cs="Arial"/>
          <w:sz w:val="24"/>
          <w:szCs w:val="24"/>
          <w:lang w:val="en-GB"/>
        </w:rPr>
        <w:t xml:space="preserve">and other systems where appropriate </w:t>
      </w:r>
      <w:r w:rsidRPr="002D5D17">
        <w:rPr>
          <w:rFonts w:eastAsia="Arial" w:cs="Arial"/>
          <w:sz w:val="24"/>
          <w:szCs w:val="24"/>
          <w:lang w:val="en-GB"/>
        </w:rPr>
        <w:t>and to use this information in triaging, assessing and treating the patient</w:t>
      </w:r>
    </w:p>
    <w:p w14:paraId="690205CA" w14:textId="77777777" w:rsidR="001109F0" w:rsidRPr="002D5D17" w:rsidRDefault="001109F0" w:rsidP="00F57D64">
      <w:pPr>
        <w:pStyle w:val="ListParagraph"/>
        <w:numPr>
          <w:ilvl w:val="0"/>
          <w:numId w:val="8"/>
        </w:numPr>
        <w:jc w:val="both"/>
        <w:rPr>
          <w:rFonts w:eastAsia="Arial" w:cs="Arial"/>
          <w:sz w:val="24"/>
          <w:szCs w:val="24"/>
          <w:lang w:val="en-GB"/>
        </w:rPr>
      </w:pPr>
      <w:r w:rsidRPr="002D5D17">
        <w:rPr>
          <w:rFonts w:eastAsia="Arial" w:cs="Arial"/>
          <w:sz w:val="24"/>
          <w:szCs w:val="24"/>
          <w:lang w:val="en-GB"/>
        </w:rPr>
        <w:t>Have the ability to be “fully interoperable with TPP SystmOne” with both read from and write to capability present and in use</w:t>
      </w:r>
    </w:p>
    <w:p w14:paraId="0DA4FAF1" w14:textId="77777777" w:rsidR="00F95215" w:rsidRPr="002D5D17" w:rsidRDefault="001109F0" w:rsidP="00F57D64">
      <w:pPr>
        <w:pStyle w:val="ListParagraph"/>
        <w:numPr>
          <w:ilvl w:val="0"/>
          <w:numId w:val="8"/>
        </w:numPr>
        <w:jc w:val="both"/>
        <w:rPr>
          <w:rFonts w:eastAsia="Arial" w:cs="Arial"/>
          <w:sz w:val="24"/>
          <w:szCs w:val="24"/>
          <w:lang w:val="en-GB"/>
        </w:rPr>
      </w:pPr>
      <w:r w:rsidRPr="002D5D17">
        <w:rPr>
          <w:rFonts w:eastAsia="Arial" w:cs="Arial"/>
          <w:sz w:val="24"/>
          <w:szCs w:val="24"/>
          <w:lang w:val="en-GB"/>
        </w:rPr>
        <w:t>Review the patient’s medical record in SystmOne to familiarise themselves with recent patient information</w:t>
      </w:r>
      <w:r w:rsidR="002A0A7A" w:rsidRPr="002D5D17">
        <w:rPr>
          <w:rFonts w:eastAsia="Arial" w:cs="Arial"/>
          <w:sz w:val="24"/>
          <w:szCs w:val="24"/>
          <w:lang w:val="en-GB"/>
        </w:rPr>
        <w:t xml:space="preserve"> and medical history</w:t>
      </w:r>
      <w:r w:rsidRPr="002D5D17">
        <w:rPr>
          <w:rFonts w:eastAsia="Arial" w:cs="Arial"/>
          <w:sz w:val="24"/>
          <w:szCs w:val="24"/>
          <w:lang w:val="en-GB"/>
        </w:rPr>
        <w:t xml:space="preserve">. They will also use Summary Care Record (SCR1 and later) and Medical Interoperability Gateway (MIG) for patients who have an EMIS Web or </w:t>
      </w:r>
      <w:r w:rsidR="00241FDA" w:rsidRPr="002D5D17">
        <w:rPr>
          <w:rFonts w:eastAsia="Arial" w:cs="Arial"/>
          <w:sz w:val="24"/>
          <w:szCs w:val="24"/>
          <w:lang w:val="en-GB"/>
        </w:rPr>
        <w:t>an</w:t>
      </w:r>
      <w:r w:rsidRPr="002D5D17">
        <w:rPr>
          <w:rFonts w:eastAsia="Arial" w:cs="Arial"/>
          <w:noProof/>
          <w:sz w:val="24"/>
          <w:szCs w:val="24"/>
          <w:lang w:val="en-GB"/>
        </w:rPr>
        <w:t>other primary care record</w:t>
      </w:r>
      <w:r w:rsidRPr="002D5D17">
        <w:rPr>
          <w:rFonts w:eastAsia="Arial" w:cs="Arial"/>
          <w:sz w:val="24"/>
          <w:szCs w:val="24"/>
          <w:lang w:val="en-GB"/>
        </w:rPr>
        <w:t xml:space="preserve"> (and a care plan should this functionality be used for the </w:t>
      </w:r>
      <w:r w:rsidR="009C4A9D" w:rsidRPr="002D5D17">
        <w:rPr>
          <w:rFonts w:eastAsia="Arial" w:cs="Arial"/>
          <w:sz w:val="24"/>
          <w:szCs w:val="24"/>
          <w:lang w:val="en-GB"/>
        </w:rPr>
        <w:t>Luton</w:t>
      </w:r>
      <w:r w:rsidRPr="002D5D17">
        <w:rPr>
          <w:rFonts w:eastAsia="Arial" w:cs="Arial"/>
          <w:sz w:val="24"/>
          <w:szCs w:val="24"/>
          <w:lang w:val="en-GB"/>
        </w:rPr>
        <w:t>-wide care plan functionality</w:t>
      </w:r>
    </w:p>
    <w:p w14:paraId="0D3B99E4" w14:textId="77777777" w:rsidR="001109F0" w:rsidRPr="002D5D17" w:rsidRDefault="001109F0" w:rsidP="00F57D64">
      <w:pPr>
        <w:pStyle w:val="ListParagraph"/>
        <w:numPr>
          <w:ilvl w:val="0"/>
          <w:numId w:val="8"/>
        </w:numPr>
        <w:jc w:val="both"/>
        <w:rPr>
          <w:rFonts w:eastAsia="Arial" w:cs="Arial"/>
          <w:sz w:val="24"/>
          <w:szCs w:val="24"/>
          <w:lang w:val="en-GB"/>
        </w:rPr>
      </w:pPr>
      <w:r w:rsidRPr="002D5D17">
        <w:rPr>
          <w:rFonts w:eastAsia="Arial" w:cs="Arial"/>
          <w:sz w:val="24"/>
          <w:szCs w:val="24"/>
          <w:lang w:val="en-GB"/>
        </w:rPr>
        <w:t xml:space="preserve">Record the assessment, treatment and any </w:t>
      </w:r>
      <w:r w:rsidRPr="002D5D17">
        <w:rPr>
          <w:rFonts w:eastAsia="Arial" w:cs="Arial"/>
          <w:noProof/>
          <w:sz w:val="24"/>
          <w:szCs w:val="24"/>
          <w:lang w:val="en-GB"/>
        </w:rPr>
        <w:t>follow</w:t>
      </w:r>
      <w:r w:rsidR="00241FDA" w:rsidRPr="002D5D17">
        <w:rPr>
          <w:rFonts w:eastAsia="Arial" w:cs="Arial"/>
          <w:noProof/>
          <w:sz w:val="24"/>
          <w:szCs w:val="24"/>
          <w:lang w:val="en-GB"/>
        </w:rPr>
        <w:t>-</w:t>
      </w:r>
      <w:r w:rsidRPr="002D5D17">
        <w:rPr>
          <w:rFonts w:eastAsia="Arial" w:cs="Arial"/>
          <w:noProof/>
          <w:sz w:val="24"/>
          <w:szCs w:val="24"/>
          <w:lang w:val="en-GB"/>
        </w:rPr>
        <w:t>up</w:t>
      </w:r>
      <w:r w:rsidRPr="002D5D17">
        <w:rPr>
          <w:rFonts w:eastAsia="Arial" w:cs="Arial"/>
          <w:sz w:val="24"/>
          <w:szCs w:val="24"/>
          <w:lang w:val="en-GB"/>
        </w:rPr>
        <w:t xml:space="preserve"> arrangements on </w:t>
      </w:r>
      <w:r w:rsidRPr="002D5D17">
        <w:rPr>
          <w:rFonts w:eastAsia="Arial" w:cs="Arial"/>
          <w:noProof/>
          <w:sz w:val="24"/>
          <w:szCs w:val="24"/>
          <w:lang w:val="en-GB"/>
        </w:rPr>
        <w:t xml:space="preserve"> </w:t>
      </w:r>
      <w:r w:rsidR="002A0A7A" w:rsidRPr="002D5D17">
        <w:rPr>
          <w:rFonts w:eastAsia="Arial" w:cs="Arial"/>
          <w:noProof/>
          <w:sz w:val="24"/>
          <w:szCs w:val="24"/>
          <w:lang w:val="en-GB"/>
        </w:rPr>
        <w:t>SystmOne</w:t>
      </w:r>
      <w:r w:rsidRPr="002D5D17">
        <w:rPr>
          <w:rFonts w:eastAsia="Arial" w:cs="Arial"/>
          <w:sz w:val="24"/>
          <w:szCs w:val="24"/>
          <w:lang w:val="en-GB"/>
        </w:rPr>
        <w:t xml:space="preserve">.  The patient record will be updated immediately at the end of the episode of care, and this summary will be sent electronically </w:t>
      </w:r>
      <w:r w:rsidR="002F68A0" w:rsidRPr="002D5D17">
        <w:rPr>
          <w:rFonts w:cs="Arial"/>
          <w:sz w:val="24"/>
          <w:szCs w:val="24"/>
          <w:lang w:val="en-GB"/>
        </w:rPr>
        <w:t>via Message Exchange for Social Care and Health (MESH</w:t>
      </w:r>
      <w:r w:rsidR="002F68A0" w:rsidRPr="002D5D17">
        <w:rPr>
          <w:rFonts w:eastAsia="Arial" w:cs="Arial"/>
          <w:sz w:val="24"/>
          <w:szCs w:val="24"/>
          <w:lang w:val="en-GB"/>
        </w:rPr>
        <w:t>), Task or NHS.net</w:t>
      </w:r>
      <w:r w:rsidRPr="002D5D17">
        <w:rPr>
          <w:rFonts w:eastAsia="Arial" w:cs="Arial"/>
          <w:sz w:val="24"/>
          <w:szCs w:val="24"/>
          <w:lang w:val="en-GB"/>
        </w:rPr>
        <w:t xml:space="preserve"> to the patient’s GP by </w:t>
      </w:r>
      <w:r w:rsidRPr="002D5D17">
        <w:rPr>
          <w:rFonts w:eastAsia="Arial" w:cs="Arial"/>
          <w:noProof/>
          <w:sz w:val="24"/>
          <w:szCs w:val="24"/>
          <w:lang w:val="en-GB"/>
        </w:rPr>
        <w:t>8</w:t>
      </w:r>
      <w:r w:rsidR="00241FDA" w:rsidRPr="002D5D17">
        <w:rPr>
          <w:rFonts w:eastAsia="Arial" w:cs="Arial"/>
          <w:noProof/>
          <w:sz w:val="24"/>
          <w:szCs w:val="24"/>
          <w:lang w:val="en-GB"/>
        </w:rPr>
        <w:t xml:space="preserve"> </w:t>
      </w:r>
      <w:r w:rsidRPr="002D5D17">
        <w:rPr>
          <w:rFonts w:eastAsia="Arial" w:cs="Arial"/>
          <w:noProof/>
          <w:sz w:val="24"/>
          <w:szCs w:val="24"/>
          <w:lang w:val="en-GB"/>
        </w:rPr>
        <w:t>am</w:t>
      </w:r>
      <w:r w:rsidRPr="002D5D17">
        <w:rPr>
          <w:rFonts w:eastAsia="Arial" w:cs="Arial"/>
          <w:sz w:val="24"/>
          <w:szCs w:val="24"/>
          <w:lang w:val="en-GB"/>
        </w:rPr>
        <w:t xml:space="preserve"> the next working day</w:t>
      </w:r>
      <w:r w:rsidR="002A0A7A" w:rsidRPr="002D5D17">
        <w:rPr>
          <w:rFonts w:eastAsia="Arial" w:cs="Arial"/>
          <w:sz w:val="24"/>
          <w:szCs w:val="24"/>
          <w:lang w:val="en-GB"/>
        </w:rPr>
        <w:t xml:space="preserve"> to provide the patients GP registered practice with an outcome of the attendance at the healthcare hub</w:t>
      </w:r>
    </w:p>
    <w:p w14:paraId="428B64FE" w14:textId="77777777" w:rsidR="002A0A7A" w:rsidRPr="002D5D17" w:rsidRDefault="00977C0C" w:rsidP="00F57D64">
      <w:pPr>
        <w:pStyle w:val="ListParagraph"/>
        <w:numPr>
          <w:ilvl w:val="0"/>
          <w:numId w:val="8"/>
        </w:numPr>
        <w:jc w:val="both"/>
        <w:rPr>
          <w:rFonts w:eastAsia="Arial" w:cs="Arial"/>
          <w:sz w:val="24"/>
          <w:szCs w:val="24"/>
          <w:lang w:val="en-GB"/>
        </w:rPr>
      </w:pPr>
      <w:r w:rsidRPr="002D5D17">
        <w:rPr>
          <w:rFonts w:cs="Arial"/>
          <w:sz w:val="24"/>
          <w:szCs w:val="24"/>
          <w:lang w:val="en-GB"/>
        </w:rPr>
        <w:t>C</w:t>
      </w:r>
      <w:r w:rsidR="002A0A7A" w:rsidRPr="002D5D17">
        <w:rPr>
          <w:rFonts w:cs="Arial"/>
          <w:sz w:val="24"/>
          <w:szCs w:val="24"/>
          <w:lang w:val="en-GB"/>
        </w:rPr>
        <w:t xml:space="preserve">reate and record an accurate clinically coded record relating to the patient’s consultation  </w:t>
      </w:r>
    </w:p>
    <w:p w14:paraId="78AE41B5" w14:textId="77777777" w:rsidR="001109F0" w:rsidRPr="00B92663" w:rsidRDefault="001109F0" w:rsidP="001109F0">
      <w:pPr>
        <w:pStyle w:val="ListParagraph"/>
        <w:numPr>
          <w:ilvl w:val="0"/>
          <w:numId w:val="8"/>
        </w:numPr>
        <w:jc w:val="both"/>
        <w:rPr>
          <w:rFonts w:eastAsia="Arial" w:cs="Arial"/>
          <w:sz w:val="24"/>
          <w:szCs w:val="24"/>
          <w:lang w:val="en-GB"/>
        </w:rPr>
      </w:pPr>
      <w:r w:rsidRPr="002D5D17">
        <w:rPr>
          <w:rFonts w:eastAsia="Arial" w:cs="Arial"/>
          <w:sz w:val="24"/>
          <w:szCs w:val="24"/>
          <w:lang w:val="en-GB"/>
        </w:rPr>
        <w:t>Be able to directly book into other services as agreed locally, using SystmOne or other interoperable systems</w:t>
      </w:r>
      <w:r w:rsidR="002A0A7A" w:rsidRPr="002D5D17">
        <w:rPr>
          <w:rFonts w:eastAsia="Arial" w:cs="Arial"/>
          <w:sz w:val="24"/>
          <w:szCs w:val="24"/>
          <w:lang w:val="en-GB"/>
        </w:rPr>
        <w:t>.</w:t>
      </w:r>
    </w:p>
    <w:p w14:paraId="501BAA00" w14:textId="77777777" w:rsidR="00F95215" w:rsidRPr="00E9740C" w:rsidRDefault="001109F0" w:rsidP="001109F0">
      <w:pPr>
        <w:pStyle w:val="ListParagraph"/>
        <w:numPr>
          <w:ilvl w:val="0"/>
          <w:numId w:val="8"/>
        </w:numPr>
        <w:jc w:val="both"/>
        <w:rPr>
          <w:rFonts w:eastAsia="Arial" w:cs="Arial"/>
          <w:sz w:val="24"/>
          <w:szCs w:val="24"/>
          <w:lang w:val="en-GB"/>
        </w:rPr>
      </w:pPr>
      <w:r w:rsidRPr="00B92663">
        <w:rPr>
          <w:rFonts w:eastAsia="Arial" w:cs="Arial"/>
          <w:sz w:val="24"/>
          <w:szCs w:val="24"/>
          <w:lang w:val="en-GB"/>
        </w:rPr>
        <w:t xml:space="preserve">The summary will include sufficient information to inform the GP of the presenting symptoms, diagnosis and treatment </w:t>
      </w:r>
      <w:r w:rsidRPr="00B92663">
        <w:rPr>
          <w:rFonts w:eastAsia="Arial" w:cs="Arial"/>
          <w:noProof/>
          <w:sz w:val="24"/>
          <w:szCs w:val="24"/>
          <w:lang w:val="en-GB"/>
        </w:rPr>
        <w:t>by</w:t>
      </w:r>
      <w:r w:rsidRPr="00B92663">
        <w:rPr>
          <w:rFonts w:eastAsia="Arial" w:cs="Arial"/>
          <w:sz w:val="24"/>
          <w:szCs w:val="24"/>
          <w:lang w:val="en-GB"/>
        </w:rPr>
        <w:t xml:space="preserve"> the service.  As a minimum the information transferred must include:</w:t>
      </w:r>
    </w:p>
    <w:p w14:paraId="5055958B" w14:textId="77777777" w:rsidR="001109F0" w:rsidRPr="002D5D17" w:rsidRDefault="001109F0" w:rsidP="00F57D64">
      <w:pPr>
        <w:pStyle w:val="ListParagraph"/>
        <w:numPr>
          <w:ilvl w:val="0"/>
          <w:numId w:val="9"/>
        </w:numPr>
        <w:jc w:val="both"/>
        <w:rPr>
          <w:rFonts w:eastAsia="Arial" w:cs="Arial"/>
          <w:sz w:val="24"/>
          <w:szCs w:val="24"/>
          <w:lang w:val="en-GB"/>
        </w:rPr>
      </w:pPr>
      <w:r w:rsidRPr="002D5D17">
        <w:rPr>
          <w:rFonts w:eastAsia="Arial" w:cs="Arial"/>
          <w:sz w:val="24"/>
          <w:szCs w:val="24"/>
          <w:lang w:val="en-GB"/>
        </w:rPr>
        <w:t>Confirmation of consent from The Service User for sharing of data</w:t>
      </w:r>
    </w:p>
    <w:p w14:paraId="7E56E3A3" w14:textId="77777777" w:rsidR="001109F0" w:rsidRPr="002D5D17" w:rsidRDefault="001109F0" w:rsidP="00F57D64">
      <w:pPr>
        <w:pStyle w:val="ListParagraph"/>
        <w:numPr>
          <w:ilvl w:val="0"/>
          <w:numId w:val="9"/>
        </w:numPr>
        <w:jc w:val="both"/>
        <w:rPr>
          <w:rFonts w:eastAsia="Arial" w:cs="Arial"/>
          <w:sz w:val="24"/>
          <w:szCs w:val="24"/>
          <w:lang w:val="en-GB"/>
        </w:rPr>
      </w:pPr>
      <w:r w:rsidRPr="002D5D17">
        <w:rPr>
          <w:rFonts w:eastAsia="Arial" w:cs="Arial"/>
          <w:sz w:val="24"/>
          <w:szCs w:val="24"/>
          <w:lang w:val="en-GB"/>
        </w:rPr>
        <w:t>The Service User’s personal details (including NHS Number)</w:t>
      </w:r>
    </w:p>
    <w:p w14:paraId="6667E4DD" w14:textId="77777777" w:rsidR="001109F0" w:rsidRPr="002D5D17" w:rsidRDefault="001109F0" w:rsidP="00F57D64">
      <w:pPr>
        <w:pStyle w:val="ListParagraph"/>
        <w:numPr>
          <w:ilvl w:val="0"/>
          <w:numId w:val="9"/>
        </w:numPr>
        <w:jc w:val="both"/>
        <w:rPr>
          <w:rFonts w:eastAsia="Arial" w:cs="Arial"/>
          <w:sz w:val="24"/>
          <w:szCs w:val="24"/>
          <w:lang w:val="en-GB"/>
        </w:rPr>
      </w:pPr>
      <w:r w:rsidRPr="002D5D17">
        <w:rPr>
          <w:rFonts w:eastAsia="Arial" w:cs="Arial"/>
          <w:sz w:val="24"/>
          <w:szCs w:val="24"/>
          <w:lang w:val="en-GB"/>
        </w:rPr>
        <w:t>Time and day of attendance</w:t>
      </w:r>
    </w:p>
    <w:p w14:paraId="3AC3EDD8" w14:textId="77777777" w:rsidR="001109F0" w:rsidRPr="002D5D17" w:rsidRDefault="001109F0" w:rsidP="00F57D64">
      <w:pPr>
        <w:pStyle w:val="ListParagraph"/>
        <w:numPr>
          <w:ilvl w:val="0"/>
          <w:numId w:val="9"/>
        </w:numPr>
        <w:jc w:val="both"/>
        <w:rPr>
          <w:rFonts w:eastAsia="Arial" w:cs="Arial"/>
          <w:sz w:val="24"/>
          <w:szCs w:val="24"/>
          <w:lang w:val="en-GB"/>
        </w:rPr>
      </w:pPr>
      <w:r w:rsidRPr="002D5D17">
        <w:rPr>
          <w:rFonts w:eastAsia="Arial" w:cs="Arial"/>
          <w:sz w:val="24"/>
          <w:szCs w:val="24"/>
          <w:lang w:val="en-GB"/>
        </w:rPr>
        <w:t>Clinician and grade assessed by</w:t>
      </w:r>
    </w:p>
    <w:p w14:paraId="09883F1B" w14:textId="77777777" w:rsidR="001109F0" w:rsidRPr="002D5D17" w:rsidRDefault="001109F0" w:rsidP="00F57D64">
      <w:pPr>
        <w:pStyle w:val="ListParagraph"/>
        <w:numPr>
          <w:ilvl w:val="0"/>
          <w:numId w:val="9"/>
        </w:numPr>
        <w:jc w:val="both"/>
        <w:rPr>
          <w:rFonts w:eastAsia="Arial" w:cs="Arial"/>
          <w:sz w:val="24"/>
          <w:szCs w:val="24"/>
          <w:lang w:val="en-GB"/>
        </w:rPr>
      </w:pPr>
      <w:r w:rsidRPr="002D5D17">
        <w:rPr>
          <w:rFonts w:eastAsia="Arial" w:cs="Arial"/>
          <w:sz w:val="24"/>
          <w:szCs w:val="24"/>
          <w:lang w:val="en-GB"/>
        </w:rPr>
        <w:t>Summary of medical history of The Service User and where appropriate, details of examination and investigation</w:t>
      </w:r>
    </w:p>
    <w:p w14:paraId="4AE994CC" w14:textId="77777777" w:rsidR="001109F0" w:rsidRPr="002D5D17" w:rsidRDefault="001109F0" w:rsidP="00F57D64">
      <w:pPr>
        <w:pStyle w:val="ListParagraph"/>
        <w:numPr>
          <w:ilvl w:val="0"/>
          <w:numId w:val="9"/>
        </w:numPr>
        <w:jc w:val="both"/>
        <w:rPr>
          <w:rFonts w:eastAsia="Arial" w:cs="Arial"/>
          <w:sz w:val="24"/>
          <w:szCs w:val="24"/>
          <w:lang w:val="en-GB"/>
        </w:rPr>
      </w:pPr>
      <w:r w:rsidRPr="002D5D17">
        <w:rPr>
          <w:rFonts w:eastAsia="Arial" w:cs="Arial"/>
          <w:sz w:val="24"/>
          <w:szCs w:val="24"/>
          <w:lang w:val="en-GB"/>
        </w:rPr>
        <w:t xml:space="preserve">Method of assessment and assessment </w:t>
      </w:r>
      <w:r w:rsidRPr="002D5D17">
        <w:rPr>
          <w:rFonts w:eastAsia="Arial" w:cs="Arial"/>
          <w:noProof/>
          <w:sz w:val="24"/>
          <w:szCs w:val="24"/>
          <w:lang w:val="en-GB"/>
        </w:rPr>
        <w:t>rating</w:t>
      </w:r>
      <w:r w:rsidR="00241FDA" w:rsidRPr="002D5D17">
        <w:rPr>
          <w:rFonts w:eastAsia="Arial" w:cs="Arial"/>
          <w:noProof/>
          <w:sz w:val="24"/>
          <w:szCs w:val="24"/>
          <w:lang w:val="en-GB"/>
        </w:rPr>
        <w:t>/</w:t>
      </w:r>
      <w:r w:rsidRPr="002D5D17">
        <w:rPr>
          <w:rFonts w:eastAsia="Arial" w:cs="Arial"/>
          <w:noProof/>
          <w:sz w:val="24"/>
          <w:szCs w:val="24"/>
          <w:lang w:val="en-GB"/>
        </w:rPr>
        <w:t>score</w:t>
      </w:r>
    </w:p>
    <w:p w14:paraId="7DFE3377" w14:textId="77777777" w:rsidR="001109F0" w:rsidRPr="002D5D17" w:rsidRDefault="001109F0" w:rsidP="00F57D64">
      <w:pPr>
        <w:pStyle w:val="ListParagraph"/>
        <w:numPr>
          <w:ilvl w:val="0"/>
          <w:numId w:val="9"/>
        </w:numPr>
        <w:jc w:val="both"/>
        <w:rPr>
          <w:rFonts w:eastAsia="Arial" w:cs="Arial"/>
          <w:sz w:val="24"/>
          <w:szCs w:val="24"/>
          <w:lang w:val="en-GB"/>
        </w:rPr>
      </w:pPr>
      <w:r w:rsidRPr="002D5D17">
        <w:rPr>
          <w:rFonts w:eastAsia="Arial" w:cs="Arial"/>
          <w:sz w:val="24"/>
          <w:szCs w:val="24"/>
          <w:lang w:val="en-GB"/>
        </w:rPr>
        <w:t>Diagnosis (primary and secondary) including details of any tests done or ordered</w:t>
      </w:r>
    </w:p>
    <w:p w14:paraId="1C0968E0" w14:textId="77777777" w:rsidR="00F95215" w:rsidRPr="002D5D17" w:rsidRDefault="001109F0" w:rsidP="00F57D64">
      <w:pPr>
        <w:pStyle w:val="ListParagraph"/>
        <w:numPr>
          <w:ilvl w:val="0"/>
          <w:numId w:val="9"/>
        </w:numPr>
        <w:jc w:val="both"/>
        <w:rPr>
          <w:rFonts w:eastAsia="Arial" w:cs="Arial"/>
          <w:sz w:val="24"/>
          <w:szCs w:val="24"/>
          <w:lang w:val="en-GB"/>
        </w:rPr>
      </w:pPr>
      <w:r w:rsidRPr="002D5D17">
        <w:rPr>
          <w:rFonts w:eastAsia="Arial" w:cs="Arial"/>
          <w:sz w:val="24"/>
          <w:szCs w:val="24"/>
          <w:lang w:val="en-GB"/>
        </w:rPr>
        <w:t>Treatment</w:t>
      </w:r>
    </w:p>
    <w:p w14:paraId="30090A9B" w14:textId="77777777" w:rsidR="001109F0" w:rsidRPr="002D5D17" w:rsidRDefault="001109F0" w:rsidP="00F57D64">
      <w:pPr>
        <w:pStyle w:val="ListParagraph"/>
        <w:numPr>
          <w:ilvl w:val="0"/>
          <w:numId w:val="9"/>
        </w:numPr>
        <w:jc w:val="both"/>
        <w:rPr>
          <w:rFonts w:eastAsia="Arial" w:cs="Arial"/>
          <w:sz w:val="24"/>
          <w:szCs w:val="24"/>
          <w:lang w:val="en-GB"/>
        </w:rPr>
      </w:pPr>
      <w:r w:rsidRPr="002D5D17">
        <w:rPr>
          <w:rFonts w:eastAsia="Arial" w:cs="Arial"/>
          <w:sz w:val="24"/>
          <w:szCs w:val="24"/>
          <w:lang w:val="en-GB"/>
        </w:rPr>
        <w:t>Medicines provided/prescribed: dose, route, frequency, amount</w:t>
      </w:r>
    </w:p>
    <w:p w14:paraId="65E89CBF" w14:textId="77777777" w:rsidR="001109F0" w:rsidRPr="002D5D17" w:rsidRDefault="001109F0" w:rsidP="00F57D64">
      <w:pPr>
        <w:pStyle w:val="ListParagraph"/>
        <w:numPr>
          <w:ilvl w:val="0"/>
          <w:numId w:val="9"/>
        </w:numPr>
        <w:jc w:val="both"/>
        <w:rPr>
          <w:rFonts w:eastAsia="Arial" w:cs="Arial"/>
          <w:sz w:val="24"/>
          <w:szCs w:val="24"/>
          <w:lang w:val="en-GB"/>
        </w:rPr>
      </w:pPr>
      <w:r w:rsidRPr="002D5D17">
        <w:rPr>
          <w:rFonts w:eastAsia="Arial" w:cs="Arial"/>
          <w:sz w:val="24"/>
          <w:szCs w:val="24"/>
          <w:lang w:val="en-GB"/>
        </w:rPr>
        <w:t>Detail of any onward referral</w:t>
      </w:r>
    </w:p>
    <w:p w14:paraId="27D22D52" w14:textId="77777777" w:rsidR="002A0A7A" w:rsidRPr="002D5D17" w:rsidRDefault="001109F0" w:rsidP="00F57D64">
      <w:pPr>
        <w:pStyle w:val="ListParagraph"/>
        <w:numPr>
          <w:ilvl w:val="0"/>
          <w:numId w:val="9"/>
        </w:numPr>
        <w:jc w:val="both"/>
        <w:rPr>
          <w:rFonts w:eastAsia="Arial" w:cs="Arial"/>
          <w:sz w:val="24"/>
          <w:szCs w:val="24"/>
          <w:lang w:val="en-GB"/>
        </w:rPr>
      </w:pPr>
      <w:r w:rsidRPr="002D5D17">
        <w:rPr>
          <w:rFonts w:eastAsia="Arial" w:cs="Arial"/>
          <w:sz w:val="24"/>
          <w:szCs w:val="24"/>
          <w:lang w:val="en-GB"/>
        </w:rPr>
        <w:t xml:space="preserve">Capture the quality of patient experience through the friends and family test </w:t>
      </w:r>
      <w:r w:rsidRPr="002D5D17">
        <w:rPr>
          <w:rFonts w:eastAsia="Arial" w:cs="Arial"/>
          <w:sz w:val="24"/>
          <w:szCs w:val="24"/>
          <w:lang w:val="en-GB"/>
        </w:rPr>
        <w:lastRenderedPageBreak/>
        <w:t xml:space="preserve">using text messaging and social media  </w:t>
      </w:r>
    </w:p>
    <w:p w14:paraId="452165C6" w14:textId="77777777" w:rsidR="009D3955" w:rsidRPr="002D5D17" w:rsidRDefault="009D3955" w:rsidP="00C85B8E">
      <w:pPr>
        <w:jc w:val="both"/>
        <w:rPr>
          <w:rFonts w:eastAsia="Arial" w:cs="Arial"/>
          <w:b/>
          <w:sz w:val="24"/>
          <w:szCs w:val="24"/>
          <w:lang w:val="en-GB"/>
        </w:rPr>
      </w:pPr>
    </w:p>
    <w:p w14:paraId="2D4A459B" w14:textId="77777777" w:rsidR="00F22C1E" w:rsidRPr="002D5D17" w:rsidRDefault="006E1D2A" w:rsidP="00C85B8E">
      <w:pPr>
        <w:jc w:val="both"/>
        <w:rPr>
          <w:rFonts w:eastAsia="Arial" w:cs="Arial"/>
          <w:b/>
          <w:sz w:val="24"/>
          <w:szCs w:val="24"/>
          <w:lang w:val="en-GB"/>
        </w:rPr>
      </w:pPr>
      <w:r>
        <w:rPr>
          <w:rFonts w:eastAsia="Arial" w:cs="Arial"/>
          <w:b/>
          <w:sz w:val="24"/>
          <w:szCs w:val="24"/>
          <w:lang w:val="en-GB"/>
        </w:rPr>
        <w:t>5</w:t>
      </w:r>
      <w:r w:rsidR="00F22C1E" w:rsidRPr="002D5D17">
        <w:rPr>
          <w:rFonts w:eastAsia="Arial" w:cs="Arial"/>
          <w:b/>
          <w:sz w:val="24"/>
          <w:szCs w:val="24"/>
          <w:lang w:val="en-GB"/>
        </w:rPr>
        <w:t>.3.</w:t>
      </w:r>
      <w:r w:rsidR="008F1647" w:rsidRPr="002D5D17">
        <w:rPr>
          <w:rFonts w:eastAsia="Arial" w:cs="Arial"/>
          <w:b/>
          <w:sz w:val="24"/>
          <w:szCs w:val="24"/>
          <w:lang w:val="en-GB"/>
        </w:rPr>
        <w:t>4</w:t>
      </w:r>
      <w:r w:rsidR="00191F42">
        <w:rPr>
          <w:rFonts w:eastAsia="Arial" w:cs="Arial"/>
          <w:b/>
          <w:sz w:val="24"/>
          <w:szCs w:val="24"/>
          <w:lang w:val="en-GB"/>
        </w:rPr>
        <w:tab/>
      </w:r>
      <w:r w:rsidR="00F22C1E" w:rsidRPr="002D5D17">
        <w:rPr>
          <w:rFonts w:eastAsia="Arial" w:cs="Arial"/>
          <w:b/>
          <w:sz w:val="24"/>
          <w:szCs w:val="24"/>
          <w:lang w:val="en-GB"/>
        </w:rPr>
        <w:t>Reporting requirements</w:t>
      </w:r>
    </w:p>
    <w:p w14:paraId="155D1BA2" w14:textId="77777777" w:rsidR="00F22C1E" w:rsidRPr="002D5D17" w:rsidRDefault="00F22C1E" w:rsidP="00C85B8E">
      <w:pPr>
        <w:jc w:val="both"/>
        <w:rPr>
          <w:rFonts w:eastAsia="Arial" w:cs="Arial"/>
          <w:sz w:val="24"/>
          <w:szCs w:val="24"/>
          <w:lang w:val="en-GB"/>
        </w:rPr>
      </w:pPr>
    </w:p>
    <w:p w14:paraId="2FF9E4E7" w14:textId="77777777" w:rsidR="00F22C1E" w:rsidRPr="002D5D17" w:rsidRDefault="006E1D2A" w:rsidP="00C85B8E">
      <w:pPr>
        <w:jc w:val="both"/>
        <w:rPr>
          <w:rFonts w:eastAsia="Arial" w:cs="Arial"/>
          <w:sz w:val="24"/>
          <w:szCs w:val="24"/>
          <w:lang w:val="en-GB"/>
        </w:rPr>
      </w:pPr>
      <w:r>
        <w:rPr>
          <w:rFonts w:eastAsia="Arial" w:cs="Arial"/>
          <w:sz w:val="24"/>
          <w:szCs w:val="24"/>
          <w:lang w:val="en-GB"/>
        </w:rPr>
        <w:t>5</w:t>
      </w:r>
      <w:r w:rsidR="005F629E" w:rsidRPr="002D5D17">
        <w:rPr>
          <w:rFonts w:eastAsia="Arial" w:cs="Arial"/>
          <w:sz w:val="24"/>
          <w:szCs w:val="24"/>
          <w:lang w:val="en-GB"/>
        </w:rPr>
        <w:t>.3.</w:t>
      </w:r>
      <w:r w:rsidR="008F1647" w:rsidRPr="002D5D17">
        <w:rPr>
          <w:rFonts w:eastAsia="Arial" w:cs="Arial"/>
          <w:sz w:val="24"/>
          <w:szCs w:val="24"/>
          <w:lang w:val="en-GB"/>
        </w:rPr>
        <w:t>4</w:t>
      </w:r>
      <w:r w:rsidR="005F629E" w:rsidRPr="002D5D17">
        <w:rPr>
          <w:rFonts w:eastAsia="Arial" w:cs="Arial"/>
          <w:sz w:val="24"/>
          <w:szCs w:val="24"/>
          <w:lang w:val="en-GB"/>
        </w:rPr>
        <w:t>.1</w:t>
      </w:r>
      <w:r w:rsidR="005F629E" w:rsidRPr="002D5D17">
        <w:rPr>
          <w:rFonts w:eastAsia="Arial" w:cs="Arial"/>
          <w:sz w:val="24"/>
          <w:szCs w:val="24"/>
          <w:lang w:val="en-GB"/>
        </w:rPr>
        <w:tab/>
        <w:t>The P</w:t>
      </w:r>
      <w:r w:rsidR="00F22C1E" w:rsidRPr="002D5D17">
        <w:rPr>
          <w:rFonts w:eastAsia="Arial" w:cs="Arial"/>
          <w:sz w:val="24"/>
          <w:szCs w:val="24"/>
          <w:lang w:val="en-GB"/>
        </w:rPr>
        <w:t>rovider will:</w:t>
      </w:r>
    </w:p>
    <w:p w14:paraId="20CF3D99" w14:textId="77777777" w:rsidR="00F22C1E" w:rsidRPr="002D5D17" w:rsidRDefault="00F22C1E" w:rsidP="00F57D64">
      <w:pPr>
        <w:pStyle w:val="ListParagraph"/>
        <w:numPr>
          <w:ilvl w:val="0"/>
          <w:numId w:val="10"/>
        </w:numPr>
        <w:jc w:val="both"/>
        <w:rPr>
          <w:rFonts w:eastAsia="Arial" w:cs="Arial"/>
          <w:sz w:val="24"/>
          <w:szCs w:val="24"/>
          <w:lang w:val="en-GB"/>
        </w:rPr>
      </w:pPr>
      <w:r w:rsidRPr="002D5D17">
        <w:rPr>
          <w:rFonts w:eastAsia="Arial" w:cs="Arial"/>
          <w:sz w:val="24"/>
          <w:szCs w:val="24"/>
          <w:lang w:val="en-GB"/>
        </w:rPr>
        <w:t xml:space="preserve">Use the NHS Number as the primary identifier in both datasets and clinical correspondence, to be collected in line with </w:t>
      </w:r>
      <w:r w:rsidRPr="002D5D17">
        <w:rPr>
          <w:rFonts w:eastAsia="Arial" w:cs="Arial"/>
          <w:noProof/>
          <w:sz w:val="24"/>
          <w:szCs w:val="24"/>
          <w:lang w:val="en-GB"/>
        </w:rPr>
        <w:t>pseudonymisation</w:t>
      </w:r>
      <w:r w:rsidRPr="002D5D17">
        <w:rPr>
          <w:rFonts w:eastAsia="Arial" w:cs="Arial"/>
          <w:sz w:val="24"/>
          <w:szCs w:val="24"/>
          <w:lang w:val="en-GB"/>
        </w:rPr>
        <w:t xml:space="preserve"> standards as per the Health and Social Care Information Centre (HSCIC) and Clinical Advisory Group (CAG), Information Governance Standards.</w:t>
      </w:r>
    </w:p>
    <w:p w14:paraId="497ADB97" w14:textId="77777777" w:rsidR="00F22C1E" w:rsidRPr="002D5D17" w:rsidRDefault="00F22C1E" w:rsidP="00F57D64">
      <w:pPr>
        <w:pStyle w:val="ListParagraph"/>
        <w:numPr>
          <w:ilvl w:val="0"/>
          <w:numId w:val="10"/>
        </w:numPr>
        <w:jc w:val="both"/>
        <w:rPr>
          <w:rFonts w:eastAsia="Arial" w:cs="Arial"/>
          <w:sz w:val="24"/>
          <w:szCs w:val="24"/>
          <w:lang w:val="en-GB"/>
        </w:rPr>
      </w:pPr>
      <w:r w:rsidRPr="002D5D17">
        <w:rPr>
          <w:rFonts w:eastAsia="Arial" w:cs="Arial"/>
          <w:sz w:val="24"/>
          <w:szCs w:val="24"/>
          <w:lang w:val="en-GB"/>
        </w:rPr>
        <w:t>Ensure appropriate systems are in place to measure quantity and quality of the service. Information relating to clinical activity and performance shall be made available to the relevant CCG in the required format.</w:t>
      </w:r>
    </w:p>
    <w:p w14:paraId="094714DD" w14:textId="77777777" w:rsidR="00F22C1E" w:rsidRPr="002D5D17" w:rsidRDefault="00F22C1E" w:rsidP="00F57D64">
      <w:pPr>
        <w:pStyle w:val="ListParagraph"/>
        <w:numPr>
          <w:ilvl w:val="0"/>
          <w:numId w:val="10"/>
        </w:numPr>
        <w:jc w:val="both"/>
        <w:rPr>
          <w:rFonts w:eastAsia="Arial" w:cs="Arial"/>
          <w:sz w:val="24"/>
          <w:szCs w:val="24"/>
          <w:lang w:val="en-GB"/>
        </w:rPr>
      </w:pPr>
      <w:r w:rsidRPr="002D5D17">
        <w:rPr>
          <w:rFonts w:eastAsia="Arial" w:cs="Arial"/>
          <w:sz w:val="24"/>
          <w:szCs w:val="24"/>
          <w:lang w:val="en-GB"/>
        </w:rPr>
        <w:t>Have the ability to capture and undertake an analysis of data from within the clinical sessions.</w:t>
      </w:r>
    </w:p>
    <w:p w14:paraId="06F81012" w14:textId="77777777" w:rsidR="00F22C1E" w:rsidRPr="002D5D17" w:rsidRDefault="00F22C1E" w:rsidP="00F57D64">
      <w:pPr>
        <w:pStyle w:val="ListParagraph"/>
        <w:numPr>
          <w:ilvl w:val="0"/>
          <w:numId w:val="10"/>
        </w:numPr>
        <w:jc w:val="both"/>
        <w:rPr>
          <w:rFonts w:eastAsia="Arial" w:cs="Arial"/>
          <w:sz w:val="24"/>
          <w:szCs w:val="24"/>
          <w:lang w:val="en-GB"/>
        </w:rPr>
      </w:pPr>
      <w:r w:rsidRPr="002D5D17">
        <w:rPr>
          <w:rFonts w:eastAsia="Arial" w:cs="Arial"/>
          <w:sz w:val="24"/>
          <w:szCs w:val="24"/>
          <w:lang w:val="en-GB"/>
        </w:rPr>
        <w:t>Have appropriate governance arrangements in place for reporting and investigating incidents and Serious Incidents relating to Information Governance breaches.</w:t>
      </w:r>
    </w:p>
    <w:p w14:paraId="758D3556" w14:textId="77777777" w:rsidR="00F22C1E" w:rsidRPr="002D5D17" w:rsidRDefault="00F22C1E" w:rsidP="00F57D64">
      <w:pPr>
        <w:pStyle w:val="ListParagraph"/>
        <w:numPr>
          <w:ilvl w:val="0"/>
          <w:numId w:val="10"/>
        </w:numPr>
        <w:jc w:val="both"/>
        <w:rPr>
          <w:rFonts w:eastAsia="Arial" w:cs="Arial"/>
          <w:sz w:val="24"/>
          <w:szCs w:val="24"/>
          <w:lang w:val="en-GB"/>
        </w:rPr>
      </w:pPr>
      <w:r w:rsidRPr="002D5D17">
        <w:rPr>
          <w:rFonts w:eastAsia="Arial" w:cs="Arial"/>
          <w:sz w:val="24"/>
          <w:szCs w:val="24"/>
          <w:lang w:val="en-GB"/>
        </w:rPr>
        <w:t>Have policies in place for notifying the CCG of any serious IG breach</w:t>
      </w:r>
    </w:p>
    <w:p w14:paraId="45442A4A" w14:textId="77777777" w:rsidR="00EF1625" w:rsidRPr="00C80869" w:rsidRDefault="00977C0C" w:rsidP="00F57D64">
      <w:pPr>
        <w:pStyle w:val="ListParagraph"/>
        <w:numPr>
          <w:ilvl w:val="0"/>
          <w:numId w:val="10"/>
        </w:numPr>
        <w:jc w:val="both"/>
        <w:rPr>
          <w:rFonts w:eastAsia="Arial" w:cs="Arial"/>
          <w:sz w:val="24"/>
          <w:szCs w:val="24"/>
          <w:lang w:val="en-GB"/>
        </w:rPr>
      </w:pPr>
      <w:r w:rsidRPr="002D5D17">
        <w:rPr>
          <w:rFonts w:eastAsia="Arial" w:cs="Arial"/>
          <w:sz w:val="24"/>
          <w:szCs w:val="24"/>
          <w:lang w:val="en-GB"/>
        </w:rPr>
        <w:t>S</w:t>
      </w:r>
      <w:r w:rsidR="005F629E" w:rsidRPr="002D5D17">
        <w:rPr>
          <w:rFonts w:eastAsia="Arial" w:cs="Arial"/>
          <w:sz w:val="24"/>
          <w:szCs w:val="24"/>
          <w:lang w:val="en-GB"/>
        </w:rPr>
        <w:t xml:space="preserve">ubmit an agreed appropriate data set for regular contract and performance management. The breadth of data required may flex to reflect times of </w:t>
      </w:r>
      <w:r w:rsidR="00D978B8" w:rsidRPr="002D5D17">
        <w:rPr>
          <w:rFonts w:eastAsia="Arial" w:cs="Arial"/>
          <w:sz w:val="24"/>
          <w:szCs w:val="24"/>
          <w:lang w:val="en-GB"/>
        </w:rPr>
        <w:t xml:space="preserve">system </w:t>
      </w:r>
      <w:r w:rsidR="005F629E" w:rsidRPr="002D5D17">
        <w:rPr>
          <w:rFonts w:eastAsia="Arial" w:cs="Arial"/>
          <w:sz w:val="24"/>
          <w:szCs w:val="24"/>
          <w:lang w:val="en-GB"/>
        </w:rPr>
        <w:t>surge or where more detailed reporting is required from commissioners to NHS England</w:t>
      </w:r>
      <w:r w:rsidR="00FE0DF7" w:rsidRPr="002D5D17">
        <w:rPr>
          <w:rFonts w:eastAsia="Arial" w:cs="Arial"/>
          <w:sz w:val="24"/>
          <w:szCs w:val="24"/>
          <w:lang w:val="en-GB"/>
        </w:rPr>
        <w:t xml:space="preserve"> (for example)</w:t>
      </w:r>
      <w:r w:rsidR="006B3573" w:rsidRPr="002D5D17">
        <w:rPr>
          <w:rFonts w:eastAsia="Arial" w:cs="Arial"/>
          <w:sz w:val="24"/>
          <w:szCs w:val="24"/>
          <w:lang w:val="en-GB"/>
        </w:rPr>
        <w:t>.</w:t>
      </w:r>
      <w:r w:rsidRPr="002D5D17">
        <w:rPr>
          <w:sz w:val="24"/>
          <w:szCs w:val="24"/>
          <w:lang w:val="en-GB"/>
        </w:rPr>
        <w:t xml:space="preserve"> </w:t>
      </w:r>
      <w:r w:rsidRPr="002D5D17">
        <w:rPr>
          <w:rFonts w:eastAsia="Arial" w:cs="Arial"/>
          <w:sz w:val="24"/>
          <w:szCs w:val="24"/>
          <w:lang w:val="en-GB"/>
        </w:rPr>
        <w:t xml:space="preserve">If data quality drops below the standards outlined above, the commissioner can request the provider in collaboration with the commissioner to produce a Data Quality Improvement Plan. </w:t>
      </w:r>
    </w:p>
    <w:p w14:paraId="63173112" w14:textId="77777777" w:rsidR="00816056" w:rsidRPr="002D5D17" w:rsidRDefault="00816056">
      <w:pPr>
        <w:rPr>
          <w:rFonts w:eastAsia="Arial" w:cs="Arial"/>
          <w:b/>
          <w:sz w:val="24"/>
          <w:szCs w:val="24"/>
          <w:lang w:val="en-GB"/>
        </w:rPr>
      </w:pPr>
    </w:p>
    <w:p w14:paraId="0BC277BA" w14:textId="77777777" w:rsidR="007D4F81" w:rsidRPr="002D5D17" w:rsidRDefault="00894816" w:rsidP="00C85B8E">
      <w:pPr>
        <w:jc w:val="both"/>
        <w:rPr>
          <w:rFonts w:eastAsia="Arial" w:cs="Arial"/>
          <w:b/>
          <w:sz w:val="24"/>
          <w:szCs w:val="24"/>
          <w:lang w:val="en-GB"/>
        </w:rPr>
      </w:pPr>
      <w:r>
        <w:rPr>
          <w:rFonts w:eastAsia="Arial" w:cs="Arial"/>
          <w:b/>
          <w:sz w:val="24"/>
          <w:szCs w:val="24"/>
          <w:lang w:val="en-GB"/>
        </w:rPr>
        <w:t>6</w:t>
      </w:r>
      <w:r w:rsidR="007D4F81" w:rsidRPr="002D5D17">
        <w:rPr>
          <w:rFonts w:eastAsia="Arial" w:cs="Arial"/>
          <w:b/>
          <w:sz w:val="24"/>
          <w:szCs w:val="24"/>
          <w:lang w:val="en-GB"/>
        </w:rPr>
        <w:t xml:space="preserve">. </w:t>
      </w:r>
      <w:r w:rsidR="00191F42">
        <w:rPr>
          <w:rFonts w:eastAsia="Arial" w:cs="Arial"/>
          <w:b/>
          <w:sz w:val="24"/>
          <w:szCs w:val="24"/>
          <w:lang w:val="en-GB"/>
        </w:rPr>
        <w:tab/>
      </w:r>
      <w:r w:rsidR="007D4F81" w:rsidRPr="002D5D17">
        <w:rPr>
          <w:rFonts w:eastAsia="Arial" w:cs="Arial"/>
          <w:b/>
          <w:sz w:val="24"/>
          <w:szCs w:val="24"/>
          <w:lang w:val="en-GB"/>
        </w:rPr>
        <w:t>LOCATION OF PROVIDER PREMISES</w:t>
      </w:r>
    </w:p>
    <w:p w14:paraId="3E77DB89" w14:textId="77777777" w:rsidR="002C5B14" w:rsidRPr="002D5D17" w:rsidRDefault="002C5B14" w:rsidP="00C85B8E">
      <w:pPr>
        <w:jc w:val="both"/>
        <w:rPr>
          <w:rFonts w:eastAsia="Arial" w:cs="Arial"/>
          <w:sz w:val="24"/>
          <w:szCs w:val="24"/>
          <w:lang w:val="en-GB"/>
        </w:rPr>
      </w:pPr>
    </w:p>
    <w:p w14:paraId="172DDCC1" w14:textId="77777777" w:rsidR="00D77226" w:rsidRPr="002D5D17" w:rsidRDefault="00D77226" w:rsidP="00D77226">
      <w:pPr>
        <w:ind w:left="644" w:hanging="720"/>
        <w:jc w:val="both"/>
        <w:rPr>
          <w:rFonts w:eastAsia="Arial" w:cs="Arial"/>
          <w:sz w:val="24"/>
          <w:szCs w:val="24"/>
          <w:lang w:val="en-GB"/>
        </w:rPr>
      </w:pPr>
      <w:r>
        <w:rPr>
          <w:rFonts w:eastAsia="Arial" w:cs="Arial"/>
          <w:sz w:val="24"/>
          <w:szCs w:val="24"/>
          <w:lang w:val="en-GB"/>
        </w:rPr>
        <w:t>6.1</w:t>
      </w:r>
      <w:r>
        <w:rPr>
          <w:rFonts w:eastAsia="Arial" w:cs="Arial"/>
          <w:sz w:val="24"/>
          <w:szCs w:val="24"/>
          <w:lang w:val="en-GB"/>
        </w:rPr>
        <w:tab/>
      </w:r>
      <w:r w:rsidR="00FB36F8" w:rsidRPr="002D5D17">
        <w:rPr>
          <w:rFonts w:eastAsia="Arial" w:cs="Arial"/>
          <w:sz w:val="24"/>
          <w:szCs w:val="24"/>
          <w:lang w:val="en-GB"/>
        </w:rPr>
        <w:t xml:space="preserve">The location of the </w:t>
      </w:r>
      <w:r w:rsidR="00977C0C" w:rsidRPr="002D5D17">
        <w:rPr>
          <w:rFonts w:eastAsia="Arial" w:cs="Arial"/>
          <w:sz w:val="24"/>
          <w:szCs w:val="24"/>
          <w:lang w:val="en-GB"/>
        </w:rPr>
        <w:t xml:space="preserve">primary care extended access service </w:t>
      </w:r>
      <w:r w:rsidR="00D1603C" w:rsidRPr="002D5D17">
        <w:rPr>
          <w:rFonts w:eastAsia="Arial" w:cs="Arial"/>
          <w:sz w:val="24"/>
          <w:szCs w:val="24"/>
          <w:lang w:val="en-GB"/>
        </w:rPr>
        <w:t xml:space="preserve">will be determined </w:t>
      </w:r>
      <w:r w:rsidR="00A86877" w:rsidRPr="002D5D17">
        <w:rPr>
          <w:rFonts w:eastAsia="Arial" w:cs="Arial"/>
          <w:sz w:val="24"/>
          <w:szCs w:val="24"/>
          <w:lang w:val="en-GB"/>
        </w:rPr>
        <w:t xml:space="preserve">by agreement of Luton </w:t>
      </w:r>
      <w:r w:rsidR="00D1603C" w:rsidRPr="002D5D17">
        <w:rPr>
          <w:rFonts w:eastAsia="Arial" w:cs="Arial"/>
          <w:sz w:val="24"/>
          <w:szCs w:val="24"/>
          <w:lang w:val="en-GB"/>
        </w:rPr>
        <w:t>CCG and will b</w:t>
      </w:r>
      <w:r w:rsidR="007D4F81" w:rsidRPr="002D5D17">
        <w:rPr>
          <w:rFonts w:eastAsia="Arial" w:cs="Arial"/>
          <w:sz w:val="24"/>
          <w:szCs w:val="24"/>
          <w:lang w:val="en-GB"/>
        </w:rPr>
        <w:t>e</w:t>
      </w:r>
      <w:r w:rsidR="00A86877" w:rsidRPr="002D5D17">
        <w:rPr>
          <w:rFonts w:eastAsia="Arial" w:cs="Arial"/>
          <w:sz w:val="24"/>
          <w:szCs w:val="24"/>
          <w:lang w:val="en-GB"/>
        </w:rPr>
        <w:t xml:space="preserve"> subject to essential criteria of sites to include the following</w:t>
      </w:r>
      <w:r w:rsidR="007D4F81" w:rsidRPr="002D5D17">
        <w:rPr>
          <w:rFonts w:eastAsia="Arial" w:cs="Arial"/>
          <w:sz w:val="24"/>
          <w:szCs w:val="24"/>
          <w:lang w:val="en-GB"/>
        </w:rPr>
        <w:t>:</w:t>
      </w:r>
    </w:p>
    <w:p w14:paraId="557AA49D" w14:textId="77777777" w:rsidR="00D46405" w:rsidRDefault="001F3D48" w:rsidP="00D77226">
      <w:pPr>
        <w:pStyle w:val="ListParagraph"/>
        <w:numPr>
          <w:ilvl w:val="0"/>
          <w:numId w:val="14"/>
        </w:numPr>
        <w:ind w:hanging="720"/>
        <w:jc w:val="both"/>
        <w:rPr>
          <w:rFonts w:eastAsia="Arial" w:cs="Arial"/>
          <w:sz w:val="24"/>
          <w:szCs w:val="24"/>
          <w:lang w:val="en-GB"/>
        </w:rPr>
      </w:pPr>
      <w:r w:rsidRPr="002D5D17">
        <w:rPr>
          <w:rFonts w:eastAsia="Arial" w:cs="Arial"/>
          <w:sz w:val="24"/>
          <w:szCs w:val="24"/>
          <w:lang w:val="en-GB"/>
        </w:rPr>
        <w:t>Evidence to demonstrate the chosen clinic sites will be easily accessible for all patients including accessibility for disabled patients.</w:t>
      </w:r>
    </w:p>
    <w:p w14:paraId="5D0A0655" w14:textId="77777777" w:rsidR="00D46405" w:rsidRDefault="00D46405" w:rsidP="00D77226">
      <w:pPr>
        <w:pStyle w:val="ListParagraph"/>
        <w:numPr>
          <w:ilvl w:val="0"/>
          <w:numId w:val="14"/>
        </w:numPr>
        <w:ind w:hanging="720"/>
        <w:jc w:val="both"/>
        <w:rPr>
          <w:rFonts w:eastAsia="Arial" w:cs="Arial"/>
          <w:sz w:val="24"/>
          <w:szCs w:val="24"/>
          <w:lang w:val="en-GB"/>
        </w:rPr>
      </w:pPr>
      <w:r>
        <w:rPr>
          <w:rFonts w:eastAsia="Arial" w:cs="Arial"/>
          <w:sz w:val="24"/>
          <w:szCs w:val="24"/>
          <w:lang w:val="en-GB"/>
        </w:rPr>
        <w:t xml:space="preserve">One </w:t>
      </w:r>
      <w:r w:rsidR="00F048D9">
        <w:rPr>
          <w:rFonts w:eastAsia="Arial" w:cs="Arial"/>
          <w:sz w:val="24"/>
          <w:szCs w:val="24"/>
          <w:lang w:val="en-GB"/>
        </w:rPr>
        <w:t xml:space="preserve">of the two </w:t>
      </w:r>
      <w:r>
        <w:rPr>
          <w:rFonts w:eastAsia="Arial" w:cs="Arial"/>
          <w:sz w:val="24"/>
          <w:szCs w:val="24"/>
          <w:lang w:val="en-GB"/>
        </w:rPr>
        <w:t>site</w:t>
      </w:r>
      <w:r w:rsidR="00F048D9">
        <w:rPr>
          <w:rFonts w:eastAsia="Arial" w:cs="Arial"/>
          <w:sz w:val="24"/>
          <w:szCs w:val="24"/>
          <w:lang w:val="en-GB"/>
        </w:rPr>
        <w:t>s</w:t>
      </w:r>
      <w:r>
        <w:rPr>
          <w:rFonts w:eastAsia="Arial" w:cs="Arial"/>
          <w:sz w:val="24"/>
          <w:szCs w:val="24"/>
          <w:lang w:val="en-GB"/>
        </w:rPr>
        <w:t xml:space="preserve"> will have to be </w:t>
      </w:r>
      <w:r w:rsidR="00F048D9">
        <w:rPr>
          <w:rFonts w:eastAsia="Arial" w:cs="Arial"/>
          <w:sz w:val="24"/>
          <w:szCs w:val="24"/>
          <w:lang w:val="en-GB"/>
        </w:rPr>
        <w:t>placed</w:t>
      </w:r>
      <w:r>
        <w:rPr>
          <w:rFonts w:eastAsia="Arial" w:cs="Arial"/>
          <w:sz w:val="24"/>
          <w:szCs w:val="24"/>
          <w:lang w:val="en-GB"/>
        </w:rPr>
        <w:t xml:space="preserve"> within</w:t>
      </w:r>
      <w:r w:rsidR="00F048D9">
        <w:rPr>
          <w:rFonts w:eastAsia="Arial" w:cs="Arial"/>
          <w:sz w:val="24"/>
          <w:szCs w:val="24"/>
          <w:lang w:val="en-GB"/>
        </w:rPr>
        <w:t xml:space="preserve"> the Luton town centre </w:t>
      </w:r>
      <w:r w:rsidR="00B74372">
        <w:rPr>
          <w:rFonts w:eastAsia="Arial" w:cs="Arial"/>
          <w:sz w:val="24"/>
          <w:szCs w:val="24"/>
          <w:lang w:val="en-GB"/>
        </w:rPr>
        <w:t xml:space="preserve">vicinity </w:t>
      </w:r>
      <w:r w:rsidR="00C80869">
        <w:rPr>
          <w:rFonts w:eastAsia="Arial" w:cs="Arial"/>
          <w:sz w:val="24"/>
          <w:szCs w:val="24"/>
          <w:lang w:val="en-GB"/>
        </w:rPr>
        <w:t>supporting the</w:t>
      </w:r>
      <w:r w:rsidR="00CE5497">
        <w:rPr>
          <w:rFonts w:eastAsia="Arial" w:cs="Arial"/>
          <w:sz w:val="24"/>
          <w:szCs w:val="24"/>
          <w:lang w:val="en-GB"/>
        </w:rPr>
        <w:t xml:space="preserve"> area where there are high</w:t>
      </w:r>
      <w:r w:rsidR="00C80869">
        <w:rPr>
          <w:rFonts w:eastAsia="Arial" w:cs="Arial"/>
          <w:sz w:val="24"/>
          <w:szCs w:val="24"/>
          <w:lang w:val="en-GB"/>
        </w:rPr>
        <w:t xml:space="preserve"> levels </w:t>
      </w:r>
      <w:r w:rsidR="00F048D9">
        <w:rPr>
          <w:rFonts w:eastAsia="Arial" w:cs="Arial"/>
          <w:sz w:val="24"/>
          <w:szCs w:val="24"/>
          <w:lang w:val="en-GB"/>
        </w:rPr>
        <w:t xml:space="preserve">of deprivation and density </w:t>
      </w:r>
      <w:r w:rsidR="00CE5497">
        <w:rPr>
          <w:rFonts w:eastAsia="Arial" w:cs="Arial"/>
          <w:sz w:val="24"/>
          <w:szCs w:val="24"/>
          <w:lang w:val="en-GB"/>
        </w:rPr>
        <w:t xml:space="preserve">according to the </w:t>
      </w:r>
      <w:r w:rsidR="00C80869">
        <w:rPr>
          <w:rFonts w:eastAsia="Arial" w:cs="Arial"/>
          <w:sz w:val="24"/>
          <w:szCs w:val="24"/>
          <w:lang w:val="en-GB"/>
        </w:rPr>
        <w:t>Luton JSNA 2015</w:t>
      </w:r>
      <w:r w:rsidR="00154BD8">
        <w:rPr>
          <w:rFonts w:eastAsia="Arial" w:cs="Arial"/>
          <w:sz w:val="24"/>
          <w:szCs w:val="24"/>
          <w:lang w:val="en-GB"/>
        </w:rPr>
        <w:t xml:space="preserve"> (see Figure 1 below)</w:t>
      </w:r>
    </w:p>
    <w:p w14:paraId="64A1C8E9" w14:textId="77777777" w:rsidR="00B74372" w:rsidRDefault="00B74372" w:rsidP="00D77226">
      <w:pPr>
        <w:pStyle w:val="ListParagraph"/>
        <w:numPr>
          <w:ilvl w:val="0"/>
          <w:numId w:val="14"/>
        </w:numPr>
        <w:ind w:hanging="720"/>
        <w:jc w:val="both"/>
        <w:rPr>
          <w:rFonts w:eastAsia="Arial" w:cs="Arial"/>
          <w:sz w:val="24"/>
          <w:szCs w:val="24"/>
          <w:lang w:val="en-GB"/>
        </w:rPr>
      </w:pPr>
      <w:r>
        <w:rPr>
          <w:rFonts w:eastAsia="Arial" w:cs="Arial"/>
          <w:sz w:val="24"/>
          <w:szCs w:val="24"/>
          <w:lang w:val="en-GB"/>
        </w:rPr>
        <w:t xml:space="preserve">The second site is expected to be in the Northwell ward area of Luton </w:t>
      </w:r>
    </w:p>
    <w:p w14:paraId="2DA59146" w14:textId="77777777" w:rsidR="00D46405" w:rsidRDefault="00D46405" w:rsidP="00D77226">
      <w:pPr>
        <w:pStyle w:val="ListParagraph"/>
        <w:numPr>
          <w:ilvl w:val="0"/>
          <w:numId w:val="14"/>
        </w:numPr>
        <w:ind w:hanging="720"/>
        <w:jc w:val="both"/>
        <w:rPr>
          <w:rFonts w:eastAsia="Arial" w:cs="Arial"/>
          <w:sz w:val="24"/>
          <w:szCs w:val="24"/>
          <w:lang w:val="en-GB"/>
        </w:rPr>
      </w:pPr>
      <w:r w:rsidRPr="00D46405">
        <w:rPr>
          <w:rFonts w:eastAsia="Arial" w:cs="Arial"/>
          <w:sz w:val="24"/>
          <w:szCs w:val="24"/>
          <w:lang w:val="en-GB"/>
        </w:rPr>
        <w:t>Accessible via public transport links</w:t>
      </w:r>
    </w:p>
    <w:p w14:paraId="43C30338" w14:textId="77777777" w:rsidR="00D46405" w:rsidRDefault="00D46405" w:rsidP="00D77226">
      <w:pPr>
        <w:pStyle w:val="ListParagraph"/>
        <w:numPr>
          <w:ilvl w:val="0"/>
          <w:numId w:val="14"/>
        </w:numPr>
        <w:ind w:hanging="720"/>
        <w:jc w:val="both"/>
        <w:rPr>
          <w:rFonts w:eastAsia="Arial" w:cs="Arial"/>
          <w:sz w:val="24"/>
          <w:szCs w:val="24"/>
          <w:lang w:val="en-GB"/>
        </w:rPr>
      </w:pPr>
      <w:r w:rsidRPr="00D46405">
        <w:rPr>
          <w:rFonts w:eastAsia="Arial" w:cs="Arial"/>
          <w:sz w:val="24"/>
          <w:szCs w:val="24"/>
          <w:lang w:val="en-GB"/>
        </w:rPr>
        <w:t xml:space="preserve">Adequate parking onsite </w:t>
      </w:r>
    </w:p>
    <w:p w14:paraId="2B5F5E8D" w14:textId="77777777" w:rsidR="00D46405" w:rsidRDefault="00D46405" w:rsidP="00D77226">
      <w:pPr>
        <w:pStyle w:val="ListParagraph"/>
        <w:numPr>
          <w:ilvl w:val="0"/>
          <w:numId w:val="14"/>
        </w:numPr>
        <w:ind w:hanging="720"/>
        <w:jc w:val="both"/>
        <w:rPr>
          <w:rFonts w:eastAsia="Arial" w:cs="Arial"/>
          <w:sz w:val="24"/>
          <w:szCs w:val="24"/>
          <w:lang w:val="en-GB"/>
        </w:rPr>
      </w:pPr>
      <w:r>
        <w:rPr>
          <w:rFonts w:eastAsia="Arial" w:cs="Arial"/>
          <w:sz w:val="24"/>
          <w:szCs w:val="24"/>
          <w:lang w:val="en-GB"/>
        </w:rPr>
        <w:t>E</w:t>
      </w:r>
      <w:r w:rsidRPr="00D46405">
        <w:rPr>
          <w:rFonts w:eastAsia="Arial" w:cs="Arial"/>
          <w:sz w:val="24"/>
          <w:szCs w:val="24"/>
          <w:lang w:val="en-GB"/>
        </w:rPr>
        <w:t xml:space="preserve">nabled with IT interoperability </w:t>
      </w:r>
    </w:p>
    <w:p w14:paraId="04BB0D96" w14:textId="77777777" w:rsidR="00D46405" w:rsidRDefault="00D46405" w:rsidP="00D77226">
      <w:pPr>
        <w:pStyle w:val="ListParagraph"/>
        <w:numPr>
          <w:ilvl w:val="0"/>
          <w:numId w:val="14"/>
        </w:numPr>
        <w:ind w:hanging="720"/>
        <w:jc w:val="both"/>
        <w:rPr>
          <w:rFonts w:eastAsia="Arial" w:cs="Arial"/>
          <w:sz w:val="24"/>
          <w:szCs w:val="24"/>
          <w:lang w:val="en-GB"/>
        </w:rPr>
      </w:pPr>
      <w:r>
        <w:rPr>
          <w:rFonts w:eastAsia="Arial" w:cs="Arial"/>
          <w:sz w:val="24"/>
          <w:szCs w:val="24"/>
          <w:lang w:val="en-GB"/>
        </w:rPr>
        <w:t xml:space="preserve">Consulting room space to run extended access services </w:t>
      </w:r>
    </w:p>
    <w:p w14:paraId="1704D61D" w14:textId="77777777" w:rsidR="00B74372" w:rsidRPr="00D77226" w:rsidRDefault="00D46405" w:rsidP="00D77226">
      <w:pPr>
        <w:pStyle w:val="ListParagraph"/>
        <w:numPr>
          <w:ilvl w:val="0"/>
          <w:numId w:val="14"/>
        </w:numPr>
        <w:ind w:hanging="720"/>
        <w:jc w:val="both"/>
        <w:rPr>
          <w:rFonts w:eastAsia="Arial" w:cs="Arial"/>
          <w:sz w:val="24"/>
          <w:szCs w:val="24"/>
          <w:lang w:val="en-GB"/>
        </w:rPr>
      </w:pPr>
      <w:r>
        <w:rPr>
          <w:rFonts w:eastAsia="Arial" w:cs="Arial"/>
          <w:sz w:val="24"/>
          <w:szCs w:val="24"/>
          <w:lang w:val="en-GB"/>
        </w:rPr>
        <w:t xml:space="preserve">Premises have to be CQC compliant </w:t>
      </w:r>
    </w:p>
    <w:p w14:paraId="2F96C6DE" w14:textId="77777777" w:rsidR="00B74372" w:rsidRDefault="00D77226" w:rsidP="00B74372">
      <w:pPr>
        <w:jc w:val="both"/>
        <w:rPr>
          <w:rFonts w:eastAsia="Arial" w:cs="Arial"/>
          <w:sz w:val="24"/>
          <w:szCs w:val="24"/>
          <w:lang w:val="en-GB"/>
        </w:rPr>
      </w:pPr>
      <w:r>
        <w:rPr>
          <w:rFonts w:eastAsia="Arial" w:cs="Arial"/>
          <w:noProof/>
          <w:sz w:val="24"/>
          <w:szCs w:val="24"/>
          <w:lang w:val="en-GB" w:eastAsia="en-GB"/>
        </w:rPr>
        <w:lastRenderedPageBreak/>
        <w:drawing>
          <wp:inline distT="0" distB="0" distL="0" distR="0" wp14:anchorId="7BA5CF7E" wp14:editId="23160757">
            <wp:extent cx="4904466" cy="340535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nded Access Commissioning Workshop 08032018.jpg"/>
                    <pic:cNvPicPr/>
                  </pic:nvPicPr>
                  <pic:blipFill>
                    <a:blip r:embed="rId12">
                      <a:extLst>
                        <a:ext uri="{28A0092B-C50C-407E-A947-70E740481C1C}">
                          <a14:useLocalDpi xmlns:a14="http://schemas.microsoft.com/office/drawing/2010/main" val="0"/>
                        </a:ext>
                      </a:extLst>
                    </a:blip>
                    <a:stretch>
                      <a:fillRect/>
                    </a:stretch>
                  </pic:blipFill>
                  <pic:spPr>
                    <a:xfrm>
                      <a:off x="0" y="0"/>
                      <a:ext cx="4904466" cy="3405352"/>
                    </a:xfrm>
                    <a:prstGeom prst="rect">
                      <a:avLst/>
                    </a:prstGeom>
                  </pic:spPr>
                </pic:pic>
              </a:graphicData>
            </a:graphic>
          </wp:inline>
        </w:drawing>
      </w:r>
    </w:p>
    <w:p w14:paraId="4657EC31" w14:textId="77777777" w:rsidR="00B74372" w:rsidRPr="00D77226" w:rsidRDefault="00D77226" w:rsidP="00D77226">
      <w:pPr>
        <w:jc w:val="both"/>
        <w:rPr>
          <w:rFonts w:eastAsia="Arial" w:cs="Arial"/>
          <w:b/>
          <w:i/>
          <w:sz w:val="20"/>
          <w:szCs w:val="20"/>
          <w:lang w:val="en-GB"/>
        </w:rPr>
      </w:pPr>
      <w:r>
        <w:rPr>
          <w:rFonts w:eastAsia="Arial" w:cs="Arial"/>
          <w:b/>
          <w:i/>
          <w:sz w:val="20"/>
          <w:szCs w:val="20"/>
          <w:lang w:val="en-GB"/>
        </w:rPr>
        <w:tab/>
      </w:r>
      <w:r w:rsidRPr="00D77226">
        <w:rPr>
          <w:rFonts w:eastAsia="Arial" w:cs="Arial"/>
          <w:b/>
          <w:i/>
          <w:sz w:val="20"/>
          <w:szCs w:val="20"/>
          <w:lang w:val="en-GB"/>
        </w:rPr>
        <w:t xml:space="preserve">Figure 1: Current Alternative Access Service Provision Map for Luton, January 2018 </w:t>
      </w:r>
    </w:p>
    <w:p w14:paraId="360D00D3" w14:textId="77777777" w:rsidR="00B32062" w:rsidRPr="002D5D17" w:rsidRDefault="00B32062" w:rsidP="007D4F81">
      <w:pPr>
        <w:jc w:val="both"/>
        <w:rPr>
          <w:rFonts w:eastAsia="Arial" w:cs="Arial"/>
          <w:sz w:val="24"/>
          <w:szCs w:val="24"/>
          <w:lang w:val="en-GB"/>
        </w:rPr>
      </w:pPr>
    </w:p>
    <w:p w14:paraId="2BE55D25" w14:textId="77777777" w:rsidR="007D4F81" w:rsidRPr="002D5D17" w:rsidRDefault="00894816" w:rsidP="007D4F81">
      <w:pPr>
        <w:jc w:val="both"/>
        <w:rPr>
          <w:rFonts w:eastAsia="Arial" w:cs="Arial"/>
          <w:b/>
          <w:sz w:val="24"/>
          <w:szCs w:val="24"/>
          <w:lang w:val="en-GB"/>
        </w:rPr>
      </w:pPr>
      <w:r>
        <w:rPr>
          <w:rFonts w:eastAsia="Arial" w:cs="Arial"/>
          <w:b/>
          <w:sz w:val="24"/>
          <w:szCs w:val="24"/>
          <w:lang w:val="en-GB"/>
        </w:rPr>
        <w:t>7</w:t>
      </w:r>
      <w:r w:rsidR="007D4F81" w:rsidRPr="002D5D17">
        <w:rPr>
          <w:rFonts w:eastAsia="Arial" w:cs="Arial"/>
          <w:b/>
          <w:sz w:val="24"/>
          <w:szCs w:val="24"/>
          <w:lang w:val="en-GB"/>
        </w:rPr>
        <w:t xml:space="preserve">. </w:t>
      </w:r>
      <w:r>
        <w:rPr>
          <w:rFonts w:eastAsia="Arial" w:cs="Arial"/>
          <w:b/>
          <w:sz w:val="24"/>
          <w:szCs w:val="24"/>
          <w:lang w:val="en-GB"/>
        </w:rPr>
        <w:tab/>
      </w:r>
      <w:r w:rsidR="00D1603C" w:rsidRPr="002D5D17">
        <w:rPr>
          <w:rFonts w:eastAsia="Arial" w:cs="Arial"/>
          <w:b/>
          <w:sz w:val="24"/>
          <w:szCs w:val="24"/>
          <w:lang w:val="en-GB"/>
        </w:rPr>
        <w:t>SERVICE PERFORMANCE AND STANDARDS</w:t>
      </w:r>
    </w:p>
    <w:p w14:paraId="19331AA7" w14:textId="77777777" w:rsidR="00C85B8E" w:rsidRPr="002D5D17" w:rsidRDefault="00C85B8E" w:rsidP="006318BE">
      <w:pPr>
        <w:jc w:val="both"/>
        <w:rPr>
          <w:rFonts w:eastAsia="Arial" w:cs="Arial"/>
          <w:sz w:val="24"/>
          <w:szCs w:val="24"/>
          <w:lang w:val="en-GB"/>
        </w:rPr>
      </w:pPr>
    </w:p>
    <w:p w14:paraId="589233B6" w14:textId="77777777" w:rsidR="00E3755F" w:rsidRPr="002D5D17" w:rsidRDefault="00894816" w:rsidP="00894816">
      <w:pPr>
        <w:pStyle w:val="NoSpacing"/>
        <w:ind w:left="709" w:hanging="709"/>
        <w:rPr>
          <w:rFonts w:cs="Arial"/>
          <w:sz w:val="24"/>
          <w:szCs w:val="24"/>
          <w:lang w:val="en-GB" w:eastAsia="ja-JP"/>
        </w:rPr>
      </w:pPr>
      <w:r>
        <w:rPr>
          <w:rFonts w:cs="Arial"/>
          <w:sz w:val="24"/>
          <w:szCs w:val="24"/>
          <w:lang w:val="en-GB" w:eastAsia="ja-JP"/>
        </w:rPr>
        <w:t>7.1</w:t>
      </w:r>
      <w:r>
        <w:rPr>
          <w:rFonts w:cs="Arial"/>
          <w:sz w:val="24"/>
          <w:szCs w:val="24"/>
          <w:lang w:val="en-GB" w:eastAsia="ja-JP"/>
        </w:rPr>
        <w:tab/>
      </w:r>
      <w:r w:rsidR="00E3755F" w:rsidRPr="002D5D17">
        <w:rPr>
          <w:rFonts w:cs="Arial"/>
          <w:sz w:val="24"/>
          <w:szCs w:val="24"/>
          <w:lang w:val="en-GB" w:eastAsia="ja-JP"/>
        </w:rPr>
        <w:t>The Provider will be required to submit a monthly activity dashboard</w:t>
      </w:r>
      <w:r w:rsidR="00CF7FE7" w:rsidRPr="002D5D17">
        <w:rPr>
          <w:rFonts w:cs="Arial"/>
          <w:sz w:val="24"/>
          <w:szCs w:val="24"/>
          <w:lang w:val="en-GB" w:eastAsia="ja-JP"/>
        </w:rPr>
        <w:t>, by the 15</w:t>
      </w:r>
      <w:r w:rsidR="00CF7FE7" w:rsidRPr="002D5D17">
        <w:rPr>
          <w:rFonts w:cs="Arial"/>
          <w:sz w:val="24"/>
          <w:szCs w:val="24"/>
          <w:vertAlign w:val="superscript"/>
          <w:lang w:val="en-GB" w:eastAsia="ja-JP"/>
        </w:rPr>
        <w:t>th</w:t>
      </w:r>
      <w:r w:rsidR="00CF7FE7" w:rsidRPr="002D5D17">
        <w:rPr>
          <w:rFonts w:cs="Arial"/>
          <w:sz w:val="24"/>
          <w:szCs w:val="24"/>
          <w:lang w:val="en-GB" w:eastAsia="ja-JP"/>
        </w:rPr>
        <w:t xml:space="preserve"> of each month,</w:t>
      </w:r>
      <w:r w:rsidR="003305A2" w:rsidRPr="002D5D17">
        <w:rPr>
          <w:rFonts w:cs="Arial"/>
          <w:sz w:val="24"/>
          <w:szCs w:val="24"/>
          <w:lang w:val="en-GB" w:eastAsia="ja-JP"/>
        </w:rPr>
        <w:t xml:space="preserve"> in advance of the CCG </w:t>
      </w:r>
      <w:r w:rsidR="00E3755F" w:rsidRPr="002D5D17">
        <w:rPr>
          <w:rFonts w:cs="Arial"/>
          <w:sz w:val="24"/>
          <w:szCs w:val="24"/>
          <w:lang w:val="en-GB" w:eastAsia="ja-JP"/>
        </w:rPr>
        <w:t>led contract management meeting which should include:</w:t>
      </w:r>
    </w:p>
    <w:p w14:paraId="7BD6AC0C" w14:textId="77777777" w:rsidR="00B42B81" w:rsidRPr="002D5D17" w:rsidRDefault="00B42B81" w:rsidP="00501EAD">
      <w:pPr>
        <w:pStyle w:val="NoSpacing"/>
        <w:rPr>
          <w:rFonts w:cs="Arial"/>
          <w:sz w:val="24"/>
          <w:szCs w:val="24"/>
          <w:lang w:val="en-GB" w:eastAsia="ja-JP"/>
        </w:rPr>
      </w:pPr>
    </w:p>
    <w:p w14:paraId="75934DE1" w14:textId="77777777" w:rsidR="00E3755F" w:rsidRPr="002D5D17" w:rsidRDefault="00E3755F" w:rsidP="00F57D64">
      <w:pPr>
        <w:pStyle w:val="NoSpacing"/>
        <w:numPr>
          <w:ilvl w:val="0"/>
          <w:numId w:val="11"/>
        </w:numPr>
        <w:rPr>
          <w:rFonts w:cs="Arial"/>
          <w:sz w:val="24"/>
          <w:szCs w:val="24"/>
          <w:lang w:val="en-GB" w:eastAsia="ja-JP"/>
        </w:rPr>
      </w:pPr>
      <w:r w:rsidRPr="002D5D17">
        <w:rPr>
          <w:rFonts w:cs="Arial"/>
          <w:sz w:val="24"/>
          <w:szCs w:val="24"/>
          <w:lang w:val="en-GB" w:eastAsia="ja-JP"/>
        </w:rPr>
        <w:t>Overall appointment utilisation by day, week and month</w:t>
      </w:r>
    </w:p>
    <w:p w14:paraId="2F1FA4F4" w14:textId="77777777" w:rsidR="007D6E60" w:rsidRPr="002D5D17" w:rsidRDefault="007D6E60" w:rsidP="00F57D64">
      <w:pPr>
        <w:pStyle w:val="NoSpacing"/>
        <w:numPr>
          <w:ilvl w:val="0"/>
          <w:numId w:val="11"/>
        </w:numPr>
        <w:rPr>
          <w:rFonts w:cs="Arial"/>
          <w:sz w:val="24"/>
          <w:szCs w:val="24"/>
          <w:lang w:val="en-GB" w:eastAsia="ja-JP"/>
        </w:rPr>
      </w:pPr>
      <w:r w:rsidRPr="002D5D17">
        <w:rPr>
          <w:rFonts w:cs="Arial"/>
          <w:sz w:val="24"/>
          <w:szCs w:val="24"/>
          <w:lang w:val="en-GB" w:eastAsia="ja-JP"/>
        </w:rPr>
        <w:t>Source of referral analysis</w:t>
      </w:r>
      <w:r w:rsidR="003305A2" w:rsidRPr="002D5D17">
        <w:rPr>
          <w:rFonts w:cs="Arial"/>
          <w:sz w:val="24"/>
          <w:szCs w:val="24"/>
          <w:lang w:val="en-GB" w:eastAsia="ja-JP"/>
        </w:rPr>
        <w:t>/appointments booked by and type of appointment booked</w:t>
      </w:r>
    </w:p>
    <w:p w14:paraId="6C07F3FD" w14:textId="77777777" w:rsidR="00E3755F" w:rsidRPr="002D5D17" w:rsidRDefault="00E3755F" w:rsidP="00F57D64">
      <w:pPr>
        <w:pStyle w:val="NoSpacing"/>
        <w:numPr>
          <w:ilvl w:val="0"/>
          <w:numId w:val="11"/>
        </w:numPr>
        <w:rPr>
          <w:rFonts w:cs="Arial"/>
          <w:sz w:val="24"/>
          <w:szCs w:val="24"/>
          <w:lang w:val="en-GB" w:eastAsia="ja-JP"/>
        </w:rPr>
      </w:pPr>
      <w:r w:rsidRPr="002D5D17">
        <w:rPr>
          <w:rFonts w:cs="Arial"/>
          <w:sz w:val="24"/>
          <w:szCs w:val="24"/>
          <w:lang w:val="en-GB" w:eastAsia="ja-JP"/>
        </w:rPr>
        <w:t>Appointment utilisation rates per different categories of clinical staff</w:t>
      </w:r>
    </w:p>
    <w:p w14:paraId="08281877" w14:textId="77777777" w:rsidR="00E3755F" w:rsidRPr="002D5D17" w:rsidRDefault="00E3755F" w:rsidP="00F57D64">
      <w:pPr>
        <w:pStyle w:val="NoSpacing"/>
        <w:numPr>
          <w:ilvl w:val="0"/>
          <w:numId w:val="11"/>
        </w:numPr>
        <w:rPr>
          <w:rFonts w:cs="Arial"/>
          <w:sz w:val="24"/>
          <w:szCs w:val="24"/>
          <w:lang w:val="en-GB" w:eastAsia="ja-JP"/>
        </w:rPr>
      </w:pPr>
      <w:r w:rsidRPr="002D5D17">
        <w:rPr>
          <w:rFonts w:cs="Arial"/>
          <w:sz w:val="24"/>
          <w:szCs w:val="24"/>
          <w:lang w:val="en-GB" w:eastAsia="ja-JP"/>
        </w:rPr>
        <w:t>DNA rates per different categories of clinical staff</w:t>
      </w:r>
    </w:p>
    <w:p w14:paraId="053F41E9" w14:textId="77777777" w:rsidR="00E3755F" w:rsidRPr="002D5D17" w:rsidRDefault="00E3755F" w:rsidP="00F57D64">
      <w:pPr>
        <w:pStyle w:val="NoSpacing"/>
        <w:numPr>
          <w:ilvl w:val="0"/>
          <w:numId w:val="11"/>
        </w:numPr>
        <w:rPr>
          <w:rFonts w:cs="Arial"/>
          <w:sz w:val="24"/>
          <w:szCs w:val="24"/>
          <w:lang w:val="en-GB" w:eastAsia="ja-JP"/>
        </w:rPr>
      </w:pPr>
      <w:r w:rsidRPr="002D5D17">
        <w:rPr>
          <w:rFonts w:cs="Arial"/>
          <w:sz w:val="24"/>
          <w:szCs w:val="24"/>
          <w:lang w:val="en-GB" w:eastAsia="ja-JP"/>
        </w:rPr>
        <w:t xml:space="preserve">Identified trends of high and low appointment utilisation by day, time and category of </w:t>
      </w:r>
      <w:r w:rsidR="003305A2" w:rsidRPr="002D5D17">
        <w:rPr>
          <w:rFonts w:cs="Arial"/>
          <w:sz w:val="24"/>
          <w:szCs w:val="24"/>
          <w:lang w:val="en-GB" w:eastAsia="ja-JP"/>
        </w:rPr>
        <w:t xml:space="preserve">appointment type and </w:t>
      </w:r>
      <w:r w:rsidRPr="002D5D17">
        <w:rPr>
          <w:rFonts w:cs="Arial"/>
          <w:noProof/>
          <w:sz w:val="24"/>
          <w:szCs w:val="24"/>
          <w:lang w:val="en-GB" w:eastAsia="ja-JP"/>
        </w:rPr>
        <w:t>clinician</w:t>
      </w:r>
      <w:r w:rsidRPr="002D5D17">
        <w:rPr>
          <w:rFonts w:cs="Arial"/>
          <w:sz w:val="24"/>
          <w:szCs w:val="24"/>
          <w:lang w:val="en-GB" w:eastAsia="ja-JP"/>
        </w:rPr>
        <w:t xml:space="preserve">. </w:t>
      </w:r>
      <w:r w:rsidRPr="002D5D17">
        <w:rPr>
          <w:rFonts w:cs="Arial"/>
          <w:noProof/>
          <w:sz w:val="24"/>
          <w:szCs w:val="24"/>
          <w:lang w:val="en-GB" w:eastAsia="ja-JP"/>
        </w:rPr>
        <w:t>Narrative</w:t>
      </w:r>
      <w:r w:rsidRPr="002D5D17">
        <w:rPr>
          <w:rFonts w:cs="Arial"/>
          <w:sz w:val="24"/>
          <w:szCs w:val="24"/>
          <w:lang w:val="en-GB" w:eastAsia="ja-JP"/>
        </w:rPr>
        <w:t xml:space="preserve"> should include summaries of corresponding engagement with other appropriate </w:t>
      </w:r>
      <w:r w:rsidR="009C4A9D" w:rsidRPr="002D5D17">
        <w:rPr>
          <w:rFonts w:cs="Arial"/>
          <w:sz w:val="24"/>
          <w:szCs w:val="24"/>
          <w:lang w:val="en-GB" w:eastAsia="ja-JP"/>
        </w:rPr>
        <w:t xml:space="preserve">Luton </w:t>
      </w:r>
      <w:r w:rsidRPr="002D5D17">
        <w:rPr>
          <w:rFonts w:cs="Arial"/>
          <w:sz w:val="24"/>
          <w:szCs w:val="24"/>
          <w:lang w:val="en-GB" w:eastAsia="ja-JP"/>
        </w:rPr>
        <w:t>stakeholders</w:t>
      </w:r>
      <w:r w:rsidR="00117D7F" w:rsidRPr="002D5D17">
        <w:rPr>
          <w:rFonts w:cs="Arial"/>
          <w:sz w:val="24"/>
          <w:szCs w:val="24"/>
          <w:lang w:val="en-GB" w:eastAsia="ja-JP"/>
        </w:rPr>
        <w:t>.</w:t>
      </w:r>
    </w:p>
    <w:p w14:paraId="66D02F5B" w14:textId="77777777" w:rsidR="00B07735" w:rsidRDefault="00B07735" w:rsidP="007D4F81">
      <w:pPr>
        <w:jc w:val="both"/>
        <w:rPr>
          <w:rFonts w:eastAsia="Arial" w:cs="Arial"/>
          <w:b/>
          <w:sz w:val="24"/>
          <w:szCs w:val="24"/>
          <w:lang w:val="en-GB"/>
        </w:rPr>
      </w:pPr>
    </w:p>
    <w:p w14:paraId="5BB59A3D" w14:textId="77777777" w:rsidR="00E064EF" w:rsidRDefault="00E064EF" w:rsidP="007D4F81">
      <w:pPr>
        <w:jc w:val="both"/>
        <w:rPr>
          <w:rFonts w:eastAsia="Arial" w:cs="Arial"/>
          <w:b/>
          <w:sz w:val="24"/>
          <w:szCs w:val="24"/>
          <w:lang w:val="en-GB"/>
        </w:rPr>
      </w:pPr>
    </w:p>
    <w:tbl>
      <w:tblPr>
        <w:tblStyle w:val="TableGrid"/>
        <w:tblW w:w="0" w:type="auto"/>
        <w:tblInd w:w="817" w:type="dxa"/>
        <w:tblLayout w:type="fixed"/>
        <w:tblLook w:val="04A0" w:firstRow="1" w:lastRow="0" w:firstColumn="1" w:lastColumn="0" w:noHBand="0" w:noVBand="1"/>
      </w:tblPr>
      <w:tblGrid>
        <w:gridCol w:w="3147"/>
        <w:gridCol w:w="1843"/>
        <w:gridCol w:w="2552"/>
      </w:tblGrid>
      <w:tr w:rsidR="00E064EF" w:rsidRPr="00AA5B44" w14:paraId="1EE86C65" w14:textId="77777777" w:rsidTr="000723E5">
        <w:tc>
          <w:tcPr>
            <w:tcW w:w="3147" w:type="dxa"/>
            <w:shd w:val="clear" w:color="auto" w:fill="C6D9F1" w:themeFill="text2" w:themeFillTint="33"/>
          </w:tcPr>
          <w:p w14:paraId="60EAEA61" w14:textId="77777777" w:rsidR="00E064EF" w:rsidRPr="00AA5B44" w:rsidRDefault="00E064EF" w:rsidP="00E064EF">
            <w:pPr>
              <w:rPr>
                <w:rFonts w:cs="Arial"/>
                <w:b/>
                <w:szCs w:val="24"/>
              </w:rPr>
            </w:pPr>
            <w:r w:rsidRPr="00AA5B44">
              <w:rPr>
                <w:rFonts w:cs="Arial"/>
                <w:b/>
                <w:szCs w:val="24"/>
              </w:rPr>
              <w:t>Requirement</w:t>
            </w:r>
          </w:p>
        </w:tc>
        <w:tc>
          <w:tcPr>
            <w:tcW w:w="1843" w:type="dxa"/>
            <w:shd w:val="clear" w:color="auto" w:fill="C6D9F1" w:themeFill="text2" w:themeFillTint="33"/>
          </w:tcPr>
          <w:p w14:paraId="2F2E6B5F" w14:textId="77777777" w:rsidR="00E064EF" w:rsidRPr="00AA5B44" w:rsidRDefault="00E064EF" w:rsidP="00E064EF">
            <w:pPr>
              <w:rPr>
                <w:rFonts w:cs="Arial"/>
                <w:b/>
                <w:szCs w:val="24"/>
              </w:rPr>
            </w:pPr>
            <w:r w:rsidRPr="00AA5B44">
              <w:rPr>
                <w:rFonts w:cs="Arial"/>
                <w:b/>
                <w:szCs w:val="24"/>
              </w:rPr>
              <w:t>Reporting Period</w:t>
            </w:r>
          </w:p>
        </w:tc>
        <w:tc>
          <w:tcPr>
            <w:tcW w:w="2552" w:type="dxa"/>
            <w:shd w:val="clear" w:color="auto" w:fill="C6D9F1" w:themeFill="text2" w:themeFillTint="33"/>
          </w:tcPr>
          <w:p w14:paraId="22D9F714" w14:textId="77777777" w:rsidR="00E064EF" w:rsidRPr="00AA5B44" w:rsidRDefault="00E064EF" w:rsidP="00E064EF">
            <w:pPr>
              <w:rPr>
                <w:rFonts w:cs="Arial"/>
                <w:b/>
                <w:szCs w:val="24"/>
              </w:rPr>
            </w:pPr>
            <w:r w:rsidRPr="00AA5B44">
              <w:rPr>
                <w:rFonts w:cs="Arial"/>
                <w:b/>
                <w:szCs w:val="24"/>
              </w:rPr>
              <w:t>Format of Report</w:t>
            </w:r>
          </w:p>
        </w:tc>
      </w:tr>
      <w:tr w:rsidR="00E064EF" w:rsidRPr="00AA5B44" w14:paraId="7C3461A3" w14:textId="77777777" w:rsidTr="000723E5">
        <w:tc>
          <w:tcPr>
            <w:tcW w:w="3147" w:type="dxa"/>
          </w:tcPr>
          <w:p w14:paraId="55932606" w14:textId="77777777" w:rsidR="00E064EF" w:rsidRPr="00AA5B44" w:rsidRDefault="00E064EF" w:rsidP="00E064EF">
            <w:pPr>
              <w:rPr>
                <w:rFonts w:cs="Arial"/>
                <w:szCs w:val="24"/>
              </w:rPr>
            </w:pPr>
            <w:r w:rsidRPr="00AA5B44">
              <w:rPr>
                <w:rFonts w:cs="Arial"/>
                <w:szCs w:val="24"/>
              </w:rPr>
              <w:t xml:space="preserve">Number of patients seen face to face at </w:t>
            </w:r>
            <w:r w:rsidR="000723E5">
              <w:rPr>
                <w:rFonts w:cs="Arial"/>
                <w:szCs w:val="24"/>
              </w:rPr>
              <w:t>each Extended Access site</w:t>
            </w:r>
            <w:r w:rsidRPr="00AA5B44">
              <w:rPr>
                <w:rFonts w:cs="Arial"/>
                <w:szCs w:val="24"/>
              </w:rPr>
              <w:t>. Broken down by:</w:t>
            </w:r>
          </w:p>
          <w:p w14:paraId="09268B06" w14:textId="77777777" w:rsidR="00E064EF" w:rsidRPr="00AA5B44" w:rsidRDefault="00E064EF" w:rsidP="00E064EF">
            <w:pPr>
              <w:pStyle w:val="ListParagraph"/>
              <w:numPr>
                <w:ilvl w:val="0"/>
                <w:numId w:val="39"/>
              </w:numPr>
              <w:rPr>
                <w:rFonts w:cs="Arial"/>
              </w:rPr>
            </w:pPr>
            <w:r w:rsidRPr="00AA5B44">
              <w:rPr>
                <w:rFonts w:cs="Arial"/>
              </w:rPr>
              <w:t>Time of appointment</w:t>
            </w:r>
          </w:p>
          <w:p w14:paraId="26B02CAA" w14:textId="77777777" w:rsidR="00E064EF" w:rsidRPr="00AA5B44" w:rsidRDefault="00E064EF" w:rsidP="00E064EF">
            <w:pPr>
              <w:pStyle w:val="ListParagraph"/>
              <w:numPr>
                <w:ilvl w:val="0"/>
                <w:numId w:val="39"/>
              </w:numPr>
              <w:rPr>
                <w:rFonts w:cs="Arial"/>
              </w:rPr>
            </w:pPr>
            <w:r w:rsidRPr="00AA5B44">
              <w:rPr>
                <w:rFonts w:cs="Arial"/>
              </w:rPr>
              <w:t>Date of appointment</w:t>
            </w:r>
          </w:p>
          <w:p w14:paraId="4FAE342C" w14:textId="77777777" w:rsidR="00E064EF" w:rsidRPr="00AA5B44" w:rsidRDefault="00E064EF" w:rsidP="00E064EF">
            <w:pPr>
              <w:pStyle w:val="ListParagraph"/>
              <w:numPr>
                <w:ilvl w:val="0"/>
                <w:numId w:val="39"/>
              </w:numPr>
              <w:rPr>
                <w:rFonts w:cs="Arial"/>
              </w:rPr>
            </w:pPr>
            <w:r w:rsidRPr="00AA5B44">
              <w:rPr>
                <w:rFonts w:cs="Arial"/>
              </w:rPr>
              <w:t>Day of appointment</w:t>
            </w:r>
          </w:p>
          <w:p w14:paraId="69146196" w14:textId="77777777" w:rsidR="00E064EF" w:rsidRPr="00AA5B44" w:rsidRDefault="00E064EF" w:rsidP="00E064EF">
            <w:pPr>
              <w:pStyle w:val="ListParagraph"/>
              <w:numPr>
                <w:ilvl w:val="0"/>
                <w:numId w:val="39"/>
              </w:numPr>
              <w:rPr>
                <w:rFonts w:cs="Arial"/>
              </w:rPr>
            </w:pPr>
            <w:r w:rsidRPr="00AA5B44">
              <w:rPr>
                <w:rFonts w:cs="Arial"/>
              </w:rPr>
              <w:t>Age of patient</w:t>
            </w:r>
          </w:p>
          <w:p w14:paraId="4DF09D05" w14:textId="77777777" w:rsidR="00E064EF" w:rsidRPr="00AA5B44" w:rsidRDefault="00E064EF" w:rsidP="00E064EF">
            <w:pPr>
              <w:pStyle w:val="ListParagraph"/>
              <w:numPr>
                <w:ilvl w:val="0"/>
                <w:numId w:val="39"/>
              </w:numPr>
              <w:rPr>
                <w:rFonts w:cs="Arial"/>
              </w:rPr>
            </w:pPr>
            <w:r w:rsidRPr="00AA5B44">
              <w:rPr>
                <w:rFonts w:cs="Arial"/>
              </w:rPr>
              <w:t>Clinician Type (eg: nurse, GP)</w:t>
            </w:r>
          </w:p>
          <w:p w14:paraId="22C4A761" w14:textId="77777777" w:rsidR="00E064EF" w:rsidRPr="00AA5B44" w:rsidRDefault="00E064EF" w:rsidP="00E064EF">
            <w:pPr>
              <w:pStyle w:val="ListParagraph"/>
              <w:numPr>
                <w:ilvl w:val="0"/>
                <w:numId w:val="39"/>
              </w:numPr>
              <w:rPr>
                <w:rFonts w:cs="Arial"/>
              </w:rPr>
            </w:pPr>
            <w:r w:rsidRPr="00AA5B44">
              <w:rPr>
                <w:rFonts w:cs="Arial"/>
              </w:rPr>
              <w:t>Practice (code and name)</w:t>
            </w:r>
          </w:p>
          <w:p w14:paraId="6D55F08E" w14:textId="77777777" w:rsidR="00E064EF" w:rsidRPr="00AA5B44" w:rsidRDefault="00E064EF" w:rsidP="00E064EF">
            <w:pPr>
              <w:pStyle w:val="ListParagraph"/>
              <w:numPr>
                <w:ilvl w:val="0"/>
                <w:numId w:val="39"/>
              </w:numPr>
              <w:rPr>
                <w:rFonts w:cs="Arial"/>
              </w:rPr>
            </w:pPr>
            <w:r w:rsidRPr="00AA5B44">
              <w:rPr>
                <w:rFonts w:cs="Arial"/>
              </w:rPr>
              <w:lastRenderedPageBreak/>
              <w:t>Primary reason for appointment</w:t>
            </w:r>
          </w:p>
          <w:p w14:paraId="14FA59E5" w14:textId="77777777" w:rsidR="00E064EF" w:rsidRPr="00AA5B44" w:rsidRDefault="00E064EF" w:rsidP="00E064EF">
            <w:pPr>
              <w:pStyle w:val="ListParagraph"/>
              <w:numPr>
                <w:ilvl w:val="0"/>
                <w:numId w:val="39"/>
              </w:numPr>
              <w:rPr>
                <w:rFonts w:cs="Arial"/>
              </w:rPr>
            </w:pPr>
            <w:r w:rsidRPr="00AA5B44">
              <w:rPr>
                <w:rFonts w:cs="Arial"/>
              </w:rPr>
              <w:t>Outcome of appointment</w:t>
            </w:r>
          </w:p>
        </w:tc>
        <w:tc>
          <w:tcPr>
            <w:tcW w:w="1843" w:type="dxa"/>
          </w:tcPr>
          <w:p w14:paraId="635765A7" w14:textId="77777777" w:rsidR="00E064EF" w:rsidRPr="00AA5B44" w:rsidRDefault="00E064EF" w:rsidP="00E064EF">
            <w:pPr>
              <w:rPr>
                <w:rFonts w:cs="Arial"/>
                <w:szCs w:val="24"/>
              </w:rPr>
            </w:pPr>
            <w:r w:rsidRPr="00AA5B44">
              <w:rPr>
                <w:rFonts w:cs="Arial"/>
                <w:szCs w:val="24"/>
              </w:rPr>
              <w:lastRenderedPageBreak/>
              <w:t>Monthly</w:t>
            </w:r>
          </w:p>
        </w:tc>
        <w:tc>
          <w:tcPr>
            <w:tcW w:w="2552" w:type="dxa"/>
            <w:vMerge w:val="restart"/>
          </w:tcPr>
          <w:p w14:paraId="2AE3B21A" w14:textId="77777777" w:rsidR="00E064EF" w:rsidRPr="00AA5B44" w:rsidRDefault="00E064EF" w:rsidP="00E064EF">
            <w:pPr>
              <w:rPr>
                <w:rFonts w:cs="Arial"/>
                <w:szCs w:val="24"/>
              </w:rPr>
            </w:pPr>
            <w:r w:rsidRPr="00AA5B44">
              <w:rPr>
                <w:rFonts w:cs="Arial"/>
                <w:szCs w:val="24"/>
              </w:rPr>
              <w:t>Activity &amp; Finance Report</w:t>
            </w:r>
          </w:p>
        </w:tc>
      </w:tr>
      <w:tr w:rsidR="000723E5" w:rsidRPr="00AA5B44" w14:paraId="1F04DE29" w14:textId="77777777" w:rsidTr="000723E5">
        <w:tc>
          <w:tcPr>
            <w:tcW w:w="3147" w:type="dxa"/>
          </w:tcPr>
          <w:p w14:paraId="0092B463" w14:textId="77777777" w:rsidR="000723E5" w:rsidRPr="00AA5B44" w:rsidRDefault="000723E5" w:rsidP="000723E5">
            <w:pPr>
              <w:rPr>
                <w:rFonts w:cs="Arial"/>
                <w:szCs w:val="24"/>
              </w:rPr>
            </w:pPr>
            <w:r>
              <w:rPr>
                <w:rFonts w:cs="Arial"/>
                <w:szCs w:val="24"/>
              </w:rPr>
              <w:lastRenderedPageBreak/>
              <w:t xml:space="preserve">Number of patients referred back to their own GP Practice </w:t>
            </w:r>
            <w:r w:rsidRPr="000723E5">
              <w:rPr>
                <w:rFonts w:cs="Arial"/>
                <w:szCs w:val="24"/>
              </w:rPr>
              <w:t xml:space="preserve">following face to face </w:t>
            </w:r>
            <w:r>
              <w:rPr>
                <w:rFonts w:cs="Arial"/>
                <w:szCs w:val="24"/>
              </w:rPr>
              <w:t xml:space="preserve">or telephone </w:t>
            </w:r>
            <w:r w:rsidRPr="000723E5">
              <w:rPr>
                <w:rFonts w:cs="Arial"/>
                <w:szCs w:val="24"/>
              </w:rPr>
              <w:t>appointment</w:t>
            </w:r>
            <w:r>
              <w:rPr>
                <w:rFonts w:cs="Arial"/>
                <w:szCs w:val="24"/>
              </w:rPr>
              <w:t xml:space="preserve">. </w:t>
            </w:r>
          </w:p>
        </w:tc>
        <w:tc>
          <w:tcPr>
            <w:tcW w:w="1843" w:type="dxa"/>
          </w:tcPr>
          <w:p w14:paraId="171EEB58" w14:textId="77777777" w:rsidR="000723E5" w:rsidRPr="00AA5B44" w:rsidRDefault="000723E5" w:rsidP="00E064EF">
            <w:pPr>
              <w:rPr>
                <w:rFonts w:cs="Arial"/>
                <w:szCs w:val="24"/>
              </w:rPr>
            </w:pPr>
          </w:p>
        </w:tc>
        <w:tc>
          <w:tcPr>
            <w:tcW w:w="2552" w:type="dxa"/>
            <w:vMerge/>
          </w:tcPr>
          <w:p w14:paraId="18375D59" w14:textId="77777777" w:rsidR="000723E5" w:rsidRPr="00AA5B44" w:rsidRDefault="000723E5" w:rsidP="00E064EF">
            <w:pPr>
              <w:rPr>
                <w:rFonts w:cs="Arial"/>
                <w:szCs w:val="24"/>
              </w:rPr>
            </w:pPr>
          </w:p>
        </w:tc>
      </w:tr>
      <w:tr w:rsidR="00E064EF" w:rsidRPr="00AA5B44" w14:paraId="79A5270E" w14:textId="77777777" w:rsidTr="000723E5">
        <w:tc>
          <w:tcPr>
            <w:tcW w:w="3147" w:type="dxa"/>
          </w:tcPr>
          <w:p w14:paraId="18CB9D48" w14:textId="77777777" w:rsidR="00E064EF" w:rsidRPr="00AA5B44" w:rsidRDefault="00E064EF" w:rsidP="000723E5">
            <w:pPr>
              <w:rPr>
                <w:rFonts w:cs="Arial"/>
                <w:szCs w:val="24"/>
              </w:rPr>
            </w:pPr>
            <w:r w:rsidRPr="00AA5B44">
              <w:rPr>
                <w:rFonts w:cs="Arial"/>
                <w:szCs w:val="24"/>
              </w:rPr>
              <w:t xml:space="preserve">Number of patients referred to </w:t>
            </w:r>
            <w:r>
              <w:rPr>
                <w:rFonts w:cs="Arial"/>
                <w:szCs w:val="24"/>
              </w:rPr>
              <w:t>ED</w:t>
            </w:r>
            <w:r w:rsidRPr="00AA5B44">
              <w:rPr>
                <w:rFonts w:cs="Arial"/>
                <w:szCs w:val="24"/>
              </w:rPr>
              <w:t xml:space="preserve"> following face to face appointment</w:t>
            </w:r>
            <w:r w:rsidR="000723E5">
              <w:rPr>
                <w:rFonts w:cs="Arial"/>
                <w:szCs w:val="24"/>
              </w:rPr>
              <w:t>.</w:t>
            </w:r>
            <w:r>
              <w:rPr>
                <w:rFonts w:cs="Arial"/>
                <w:szCs w:val="24"/>
              </w:rPr>
              <w:t>.</w:t>
            </w:r>
          </w:p>
        </w:tc>
        <w:tc>
          <w:tcPr>
            <w:tcW w:w="1843" w:type="dxa"/>
          </w:tcPr>
          <w:p w14:paraId="565D8ED6" w14:textId="77777777" w:rsidR="00E064EF" w:rsidRPr="00AA5B44" w:rsidRDefault="00E064EF" w:rsidP="00E064EF">
            <w:pPr>
              <w:rPr>
                <w:rFonts w:cs="Arial"/>
                <w:szCs w:val="24"/>
              </w:rPr>
            </w:pPr>
            <w:r w:rsidRPr="00AA5B44">
              <w:rPr>
                <w:rFonts w:cs="Arial"/>
                <w:szCs w:val="24"/>
              </w:rPr>
              <w:t>Monthly</w:t>
            </w:r>
          </w:p>
        </w:tc>
        <w:tc>
          <w:tcPr>
            <w:tcW w:w="2552" w:type="dxa"/>
            <w:vMerge/>
          </w:tcPr>
          <w:p w14:paraId="5E3D885C" w14:textId="77777777" w:rsidR="00E064EF" w:rsidRPr="00AA5B44" w:rsidRDefault="00E064EF" w:rsidP="00E064EF">
            <w:pPr>
              <w:rPr>
                <w:rFonts w:cs="Arial"/>
                <w:szCs w:val="24"/>
              </w:rPr>
            </w:pPr>
          </w:p>
        </w:tc>
      </w:tr>
      <w:tr w:rsidR="00E064EF" w:rsidRPr="00AA5B44" w14:paraId="32D8FD30" w14:textId="77777777" w:rsidTr="000723E5">
        <w:tc>
          <w:tcPr>
            <w:tcW w:w="3147" w:type="dxa"/>
          </w:tcPr>
          <w:p w14:paraId="4FD84B08" w14:textId="77777777" w:rsidR="00E064EF" w:rsidRPr="00AA5B44" w:rsidRDefault="00E064EF" w:rsidP="000723E5">
            <w:pPr>
              <w:rPr>
                <w:rFonts w:cs="Arial"/>
                <w:szCs w:val="24"/>
              </w:rPr>
            </w:pPr>
            <w:r w:rsidRPr="00AA5B44">
              <w:rPr>
                <w:rFonts w:cs="Arial"/>
                <w:szCs w:val="24"/>
              </w:rPr>
              <w:t>Number of patients requiring an ambulance following face to face appointment</w:t>
            </w:r>
            <w:r>
              <w:rPr>
                <w:rFonts w:cs="Arial"/>
                <w:szCs w:val="24"/>
              </w:rPr>
              <w:t>.</w:t>
            </w:r>
          </w:p>
        </w:tc>
        <w:tc>
          <w:tcPr>
            <w:tcW w:w="1843" w:type="dxa"/>
          </w:tcPr>
          <w:p w14:paraId="37C350FE" w14:textId="77777777" w:rsidR="00E064EF" w:rsidRPr="00AA5B44" w:rsidRDefault="00E064EF" w:rsidP="00E064EF">
            <w:pPr>
              <w:rPr>
                <w:rFonts w:cs="Arial"/>
                <w:szCs w:val="24"/>
              </w:rPr>
            </w:pPr>
            <w:r w:rsidRPr="00AA5B44">
              <w:rPr>
                <w:rFonts w:cs="Arial"/>
                <w:szCs w:val="24"/>
              </w:rPr>
              <w:t>Monthly</w:t>
            </w:r>
          </w:p>
        </w:tc>
        <w:tc>
          <w:tcPr>
            <w:tcW w:w="2552" w:type="dxa"/>
            <w:vMerge/>
          </w:tcPr>
          <w:p w14:paraId="5B06E701" w14:textId="77777777" w:rsidR="00E064EF" w:rsidRPr="00AA5B44" w:rsidRDefault="00E064EF" w:rsidP="00E064EF">
            <w:pPr>
              <w:rPr>
                <w:rFonts w:cs="Arial"/>
                <w:szCs w:val="24"/>
              </w:rPr>
            </w:pPr>
          </w:p>
        </w:tc>
      </w:tr>
      <w:tr w:rsidR="00E064EF" w:rsidRPr="00AA5B44" w14:paraId="015828B7" w14:textId="77777777" w:rsidTr="000723E5">
        <w:tc>
          <w:tcPr>
            <w:tcW w:w="3147" w:type="dxa"/>
          </w:tcPr>
          <w:p w14:paraId="4975DC86" w14:textId="77777777" w:rsidR="00E064EF" w:rsidRPr="00AA5B44" w:rsidRDefault="00E064EF" w:rsidP="00E064EF">
            <w:pPr>
              <w:rPr>
                <w:rFonts w:cs="Arial"/>
                <w:szCs w:val="24"/>
              </w:rPr>
            </w:pPr>
            <w:r w:rsidRPr="00AA5B44">
              <w:rPr>
                <w:rFonts w:cs="Arial"/>
                <w:szCs w:val="24"/>
              </w:rPr>
              <w:t>Number of Did Not Attend broken down daily</w:t>
            </w:r>
          </w:p>
        </w:tc>
        <w:tc>
          <w:tcPr>
            <w:tcW w:w="1843" w:type="dxa"/>
          </w:tcPr>
          <w:p w14:paraId="4999E276" w14:textId="77777777" w:rsidR="00E064EF" w:rsidRPr="00AA5B44" w:rsidRDefault="00E064EF" w:rsidP="00E064EF">
            <w:pPr>
              <w:rPr>
                <w:rFonts w:cs="Arial"/>
                <w:szCs w:val="24"/>
              </w:rPr>
            </w:pPr>
            <w:r w:rsidRPr="00AA5B44">
              <w:rPr>
                <w:rFonts w:cs="Arial"/>
                <w:szCs w:val="24"/>
              </w:rPr>
              <w:t>Monthly</w:t>
            </w:r>
          </w:p>
        </w:tc>
        <w:tc>
          <w:tcPr>
            <w:tcW w:w="2552" w:type="dxa"/>
            <w:vMerge/>
          </w:tcPr>
          <w:p w14:paraId="2F91A448" w14:textId="77777777" w:rsidR="00E064EF" w:rsidRPr="00AA5B44" w:rsidRDefault="00E064EF" w:rsidP="00E064EF">
            <w:pPr>
              <w:rPr>
                <w:rFonts w:cs="Arial"/>
                <w:szCs w:val="24"/>
              </w:rPr>
            </w:pPr>
          </w:p>
        </w:tc>
      </w:tr>
      <w:tr w:rsidR="00E064EF" w:rsidRPr="00AA5B44" w14:paraId="2132CD73" w14:textId="77777777" w:rsidTr="000723E5">
        <w:tc>
          <w:tcPr>
            <w:tcW w:w="3147" w:type="dxa"/>
          </w:tcPr>
          <w:p w14:paraId="2E1E9DB1" w14:textId="77777777" w:rsidR="00E064EF" w:rsidRPr="00AA5B44" w:rsidRDefault="00E064EF" w:rsidP="00E064EF">
            <w:pPr>
              <w:rPr>
                <w:rFonts w:cs="Arial"/>
                <w:szCs w:val="24"/>
              </w:rPr>
            </w:pPr>
            <w:r w:rsidRPr="00AA5B44">
              <w:rPr>
                <w:rFonts w:cs="Arial"/>
                <w:szCs w:val="24"/>
              </w:rPr>
              <w:t xml:space="preserve">Number of </w:t>
            </w:r>
            <w:r>
              <w:rPr>
                <w:rFonts w:cs="Arial"/>
                <w:szCs w:val="24"/>
              </w:rPr>
              <w:t>Serious Incidents</w:t>
            </w:r>
          </w:p>
        </w:tc>
        <w:tc>
          <w:tcPr>
            <w:tcW w:w="1843" w:type="dxa"/>
          </w:tcPr>
          <w:p w14:paraId="67946564" w14:textId="77777777" w:rsidR="00E064EF" w:rsidRPr="00AA5B44" w:rsidRDefault="00E064EF" w:rsidP="00E064EF">
            <w:pPr>
              <w:rPr>
                <w:rFonts w:cs="Arial"/>
                <w:szCs w:val="24"/>
              </w:rPr>
            </w:pPr>
            <w:r w:rsidRPr="00AA5B44">
              <w:rPr>
                <w:rFonts w:cs="Arial"/>
                <w:szCs w:val="24"/>
              </w:rPr>
              <w:t>Monthly</w:t>
            </w:r>
          </w:p>
          <w:p w14:paraId="4302ADB8" w14:textId="77777777" w:rsidR="00E064EF" w:rsidRPr="00AA5B44" w:rsidRDefault="00E064EF" w:rsidP="00E064EF">
            <w:pPr>
              <w:rPr>
                <w:rFonts w:cs="Arial"/>
                <w:szCs w:val="24"/>
              </w:rPr>
            </w:pPr>
          </w:p>
        </w:tc>
        <w:tc>
          <w:tcPr>
            <w:tcW w:w="2552" w:type="dxa"/>
            <w:vMerge/>
          </w:tcPr>
          <w:p w14:paraId="58CF3BB7" w14:textId="77777777" w:rsidR="00E064EF" w:rsidRPr="00AA5B44" w:rsidRDefault="00E064EF" w:rsidP="00E064EF">
            <w:pPr>
              <w:rPr>
                <w:rFonts w:cs="Arial"/>
                <w:szCs w:val="24"/>
              </w:rPr>
            </w:pPr>
          </w:p>
        </w:tc>
      </w:tr>
      <w:tr w:rsidR="00E064EF" w:rsidRPr="00AA5B44" w14:paraId="7B3D399B" w14:textId="77777777" w:rsidTr="000723E5">
        <w:tc>
          <w:tcPr>
            <w:tcW w:w="3147" w:type="dxa"/>
          </w:tcPr>
          <w:p w14:paraId="350072D2" w14:textId="77777777" w:rsidR="00E064EF" w:rsidRPr="003A5944" w:rsidRDefault="00E064EF" w:rsidP="000723E5">
            <w:pPr>
              <w:rPr>
                <w:rFonts w:cs="Arial"/>
                <w:szCs w:val="24"/>
              </w:rPr>
            </w:pPr>
            <w:r>
              <w:rPr>
                <w:rFonts w:cs="Arial"/>
                <w:szCs w:val="24"/>
              </w:rPr>
              <w:t>Waiting time of patients</w:t>
            </w:r>
          </w:p>
        </w:tc>
        <w:tc>
          <w:tcPr>
            <w:tcW w:w="1843" w:type="dxa"/>
          </w:tcPr>
          <w:p w14:paraId="6D41A50C" w14:textId="77777777" w:rsidR="00E064EF" w:rsidRPr="003A5944" w:rsidRDefault="00E064EF" w:rsidP="00E064EF">
            <w:pPr>
              <w:rPr>
                <w:rFonts w:cs="Arial"/>
                <w:szCs w:val="24"/>
              </w:rPr>
            </w:pPr>
            <w:r>
              <w:rPr>
                <w:rFonts w:cs="Arial"/>
                <w:szCs w:val="24"/>
              </w:rPr>
              <w:t>As required</w:t>
            </w:r>
          </w:p>
        </w:tc>
        <w:tc>
          <w:tcPr>
            <w:tcW w:w="2552" w:type="dxa"/>
            <w:vMerge/>
          </w:tcPr>
          <w:p w14:paraId="0A65B77F" w14:textId="77777777" w:rsidR="00E064EF" w:rsidRPr="00AA5B44" w:rsidRDefault="00E064EF" w:rsidP="00E064EF">
            <w:pPr>
              <w:rPr>
                <w:rFonts w:cs="Arial"/>
                <w:szCs w:val="24"/>
              </w:rPr>
            </w:pPr>
          </w:p>
        </w:tc>
      </w:tr>
      <w:tr w:rsidR="00E064EF" w:rsidRPr="00AA5B44" w14:paraId="1E186A4A" w14:textId="77777777" w:rsidTr="000723E5">
        <w:tc>
          <w:tcPr>
            <w:tcW w:w="3147" w:type="dxa"/>
          </w:tcPr>
          <w:p w14:paraId="76D7F188" w14:textId="77777777" w:rsidR="00E064EF" w:rsidRPr="003A5944" w:rsidRDefault="00E064EF" w:rsidP="000723E5">
            <w:pPr>
              <w:rPr>
                <w:rFonts w:cs="Arial"/>
                <w:szCs w:val="24"/>
              </w:rPr>
            </w:pPr>
            <w:r>
              <w:rPr>
                <w:rFonts w:cs="Arial"/>
                <w:szCs w:val="24"/>
              </w:rPr>
              <w:t xml:space="preserve">Number of patients booked in via 111 </w:t>
            </w:r>
          </w:p>
        </w:tc>
        <w:tc>
          <w:tcPr>
            <w:tcW w:w="1843" w:type="dxa"/>
          </w:tcPr>
          <w:p w14:paraId="5559E2EB" w14:textId="77777777" w:rsidR="00E064EF" w:rsidRPr="003A5944" w:rsidRDefault="00E064EF" w:rsidP="00E064EF">
            <w:pPr>
              <w:rPr>
                <w:rFonts w:cs="Arial"/>
                <w:szCs w:val="24"/>
              </w:rPr>
            </w:pPr>
            <w:r>
              <w:rPr>
                <w:rFonts w:cs="Arial"/>
                <w:szCs w:val="24"/>
              </w:rPr>
              <w:t>Daily</w:t>
            </w:r>
          </w:p>
        </w:tc>
        <w:tc>
          <w:tcPr>
            <w:tcW w:w="2552" w:type="dxa"/>
            <w:vMerge/>
          </w:tcPr>
          <w:p w14:paraId="74633C97" w14:textId="77777777" w:rsidR="00E064EF" w:rsidRPr="00AA5B44" w:rsidRDefault="00E064EF" w:rsidP="00E064EF">
            <w:pPr>
              <w:rPr>
                <w:rFonts w:cs="Arial"/>
                <w:szCs w:val="24"/>
              </w:rPr>
            </w:pPr>
          </w:p>
        </w:tc>
      </w:tr>
      <w:tr w:rsidR="000723E5" w:rsidRPr="00AA5B44" w14:paraId="28DFE0B3" w14:textId="77777777" w:rsidTr="000723E5">
        <w:tc>
          <w:tcPr>
            <w:tcW w:w="3147" w:type="dxa"/>
          </w:tcPr>
          <w:p w14:paraId="29B24F0F" w14:textId="77777777" w:rsidR="000723E5" w:rsidRPr="00AA5B44" w:rsidRDefault="000723E5" w:rsidP="000723E5">
            <w:pPr>
              <w:rPr>
                <w:rFonts w:cs="Arial"/>
                <w:szCs w:val="24"/>
              </w:rPr>
            </w:pPr>
            <w:r w:rsidRPr="000723E5">
              <w:rPr>
                <w:rFonts w:cs="Arial"/>
                <w:szCs w:val="24"/>
              </w:rPr>
              <w:t xml:space="preserve">Number of patients booked in via </w:t>
            </w:r>
            <w:r>
              <w:rPr>
                <w:rFonts w:cs="Arial"/>
                <w:szCs w:val="24"/>
              </w:rPr>
              <w:t>their own GP</w:t>
            </w:r>
          </w:p>
        </w:tc>
        <w:tc>
          <w:tcPr>
            <w:tcW w:w="1843" w:type="dxa"/>
          </w:tcPr>
          <w:p w14:paraId="388FB270" w14:textId="77777777" w:rsidR="000723E5" w:rsidRPr="00AA5B44" w:rsidRDefault="000723E5" w:rsidP="00E064EF">
            <w:pPr>
              <w:rPr>
                <w:rFonts w:cs="Arial"/>
                <w:szCs w:val="24"/>
              </w:rPr>
            </w:pPr>
          </w:p>
        </w:tc>
        <w:tc>
          <w:tcPr>
            <w:tcW w:w="2552" w:type="dxa"/>
            <w:vMerge/>
          </w:tcPr>
          <w:p w14:paraId="7BBD512B" w14:textId="77777777" w:rsidR="000723E5" w:rsidRPr="00AA5B44" w:rsidRDefault="000723E5" w:rsidP="00E064EF">
            <w:pPr>
              <w:rPr>
                <w:rFonts w:cs="Arial"/>
                <w:szCs w:val="24"/>
              </w:rPr>
            </w:pPr>
          </w:p>
        </w:tc>
      </w:tr>
      <w:tr w:rsidR="00E064EF" w:rsidRPr="00AA5B44" w14:paraId="4355262F" w14:textId="77777777" w:rsidTr="000723E5">
        <w:tc>
          <w:tcPr>
            <w:tcW w:w="3147" w:type="dxa"/>
          </w:tcPr>
          <w:p w14:paraId="2FBBF318" w14:textId="77777777" w:rsidR="00E064EF" w:rsidRPr="00AA5B44" w:rsidRDefault="00E064EF" w:rsidP="00E064EF">
            <w:pPr>
              <w:rPr>
                <w:rFonts w:cs="Arial"/>
                <w:szCs w:val="24"/>
              </w:rPr>
            </w:pPr>
            <w:r w:rsidRPr="00AA5B44">
              <w:rPr>
                <w:rFonts w:cs="Arial"/>
                <w:szCs w:val="24"/>
              </w:rPr>
              <w:t>Breakdown of prescriptions given by medication by number per month.</w:t>
            </w:r>
          </w:p>
        </w:tc>
        <w:tc>
          <w:tcPr>
            <w:tcW w:w="1843" w:type="dxa"/>
          </w:tcPr>
          <w:p w14:paraId="58699ECF" w14:textId="77777777" w:rsidR="00E064EF" w:rsidRPr="00AA5B44" w:rsidRDefault="00E064EF" w:rsidP="00E064EF">
            <w:pPr>
              <w:rPr>
                <w:rFonts w:cs="Arial"/>
                <w:szCs w:val="24"/>
              </w:rPr>
            </w:pPr>
            <w:r w:rsidRPr="00AA5B44">
              <w:rPr>
                <w:rFonts w:cs="Arial"/>
                <w:szCs w:val="24"/>
              </w:rPr>
              <w:t>Monthly</w:t>
            </w:r>
          </w:p>
        </w:tc>
        <w:tc>
          <w:tcPr>
            <w:tcW w:w="2552" w:type="dxa"/>
            <w:vMerge/>
          </w:tcPr>
          <w:p w14:paraId="66FE42CA" w14:textId="77777777" w:rsidR="00E064EF" w:rsidRPr="00AA5B44" w:rsidRDefault="00E064EF" w:rsidP="00E064EF">
            <w:pPr>
              <w:rPr>
                <w:rFonts w:cs="Arial"/>
                <w:szCs w:val="24"/>
              </w:rPr>
            </w:pPr>
          </w:p>
        </w:tc>
      </w:tr>
      <w:tr w:rsidR="00E064EF" w:rsidRPr="00AA5B44" w14:paraId="6C456024" w14:textId="77777777" w:rsidTr="000723E5">
        <w:tc>
          <w:tcPr>
            <w:tcW w:w="3147" w:type="dxa"/>
          </w:tcPr>
          <w:p w14:paraId="34A6BB02" w14:textId="77777777" w:rsidR="00E064EF" w:rsidRPr="00023948" w:rsidRDefault="00E064EF" w:rsidP="00E064EF">
            <w:pPr>
              <w:rPr>
                <w:rFonts w:cs="Arial"/>
                <w:szCs w:val="24"/>
              </w:rPr>
            </w:pPr>
            <w:r w:rsidRPr="00023948">
              <w:rPr>
                <w:rFonts w:cs="Arial"/>
                <w:szCs w:val="24"/>
              </w:rPr>
              <w:t>Number of dressings</w:t>
            </w:r>
            <w:r>
              <w:rPr>
                <w:rFonts w:cs="Arial"/>
                <w:szCs w:val="24"/>
              </w:rPr>
              <w:t>, including practice and dressing type</w:t>
            </w:r>
          </w:p>
        </w:tc>
        <w:tc>
          <w:tcPr>
            <w:tcW w:w="1843" w:type="dxa"/>
          </w:tcPr>
          <w:p w14:paraId="7B60FEB6" w14:textId="77777777" w:rsidR="00E064EF" w:rsidRPr="00023948" w:rsidRDefault="00E064EF" w:rsidP="00E064EF">
            <w:pPr>
              <w:rPr>
                <w:rFonts w:cs="Arial"/>
                <w:szCs w:val="24"/>
              </w:rPr>
            </w:pPr>
            <w:r w:rsidRPr="00023948">
              <w:rPr>
                <w:rFonts w:cs="Arial"/>
                <w:szCs w:val="24"/>
              </w:rPr>
              <w:t>Weekly</w:t>
            </w:r>
          </w:p>
        </w:tc>
        <w:tc>
          <w:tcPr>
            <w:tcW w:w="2552" w:type="dxa"/>
          </w:tcPr>
          <w:p w14:paraId="531874CB" w14:textId="77777777" w:rsidR="00E064EF" w:rsidRPr="00AA5B44" w:rsidRDefault="00E064EF" w:rsidP="00E064EF">
            <w:pPr>
              <w:rPr>
                <w:rFonts w:cs="Arial"/>
                <w:szCs w:val="24"/>
              </w:rPr>
            </w:pPr>
          </w:p>
        </w:tc>
      </w:tr>
    </w:tbl>
    <w:p w14:paraId="3C864176" w14:textId="77777777" w:rsidR="00E064EF" w:rsidRPr="002D5D17" w:rsidRDefault="00E064EF" w:rsidP="007D4F81">
      <w:pPr>
        <w:jc w:val="both"/>
        <w:rPr>
          <w:rFonts w:eastAsia="Arial" w:cs="Arial"/>
          <w:b/>
          <w:sz w:val="24"/>
          <w:szCs w:val="24"/>
          <w:lang w:val="en-GB"/>
        </w:rPr>
      </w:pPr>
    </w:p>
    <w:p w14:paraId="058A136D" w14:textId="77777777" w:rsidR="007D4F81" w:rsidRPr="002D5D17" w:rsidRDefault="00894816" w:rsidP="0029615E">
      <w:pPr>
        <w:jc w:val="both"/>
        <w:rPr>
          <w:rFonts w:eastAsia="Arial" w:cs="Arial"/>
          <w:b/>
          <w:sz w:val="24"/>
          <w:szCs w:val="24"/>
          <w:lang w:val="en-GB"/>
        </w:rPr>
      </w:pPr>
      <w:r>
        <w:rPr>
          <w:rFonts w:eastAsia="Arial" w:cs="Arial"/>
          <w:b/>
          <w:sz w:val="24"/>
          <w:szCs w:val="24"/>
          <w:lang w:val="en-GB"/>
        </w:rPr>
        <w:t>8</w:t>
      </w:r>
      <w:r w:rsidR="007D4F81" w:rsidRPr="002D5D17">
        <w:rPr>
          <w:rFonts w:eastAsia="Arial" w:cs="Arial"/>
          <w:b/>
          <w:sz w:val="24"/>
          <w:szCs w:val="24"/>
          <w:lang w:val="en-GB"/>
        </w:rPr>
        <w:t xml:space="preserve">. </w:t>
      </w:r>
      <w:r w:rsidR="00A53270" w:rsidRPr="002D5D17">
        <w:rPr>
          <w:rFonts w:eastAsia="Arial" w:cs="Arial"/>
          <w:b/>
          <w:sz w:val="24"/>
          <w:szCs w:val="24"/>
          <w:lang w:val="en-GB"/>
        </w:rPr>
        <w:tab/>
      </w:r>
      <w:r w:rsidR="0029615E" w:rsidRPr="002D5D17">
        <w:rPr>
          <w:rFonts w:eastAsia="Arial" w:cs="Arial"/>
          <w:b/>
          <w:sz w:val="24"/>
          <w:szCs w:val="24"/>
          <w:lang w:val="en-GB"/>
        </w:rPr>
        <w:t xml:space="preserve">Key Performance Indicators  </w:t>
      </w:r>
    </w:p>
    <w:p w14:paraId="1D1801FC" w14:textId="77777777" w:rsidR="0029615E" w:rsidRPr="002D5D17" w:rsidRDefault="0029615E" w:rsidP="0029615E">
      <w:pPr>
        <w:jc w:val="both"/>
        <w:rPr>
          <w:rFonts w:eastAsia="Arial" w:cs="Arial"/>
          <w:sz w:val="24"/>
          <w:szCs w:val="24"/>
          <w:lang w:val="en-GB"/>
        </w:rPr>
      </w:pPr>
      <w:r w:rsidRPr="002D5D17">
        <w:rPr>
          <w:rFonts w:eastAsia="Arial" w:cs="Arial"/>
          <w:b/>
          <w:sz w:val="24"/>
          <w:szCs w:val="24"/>
          <w:lang w:val="en-GB"/>
        </w:rPr>
        <w:tab/>
      </w:r>
      <w:r w:rsidR="00D46405">
        <w:rPr>
          <w:rFonts w:eastAsia="Arial" w:cs="Arial"/>
          <w:sz w:val="24"/>
          <w:szCs w:val="24"/>
          <w:lang w:val="en-GB"/>
        </w:rPr>
        <w:t xml:space="preserve">TBC </w:t>
      </w:r>
    </w:p>
    <w:p w14:paraId="3D10DBAA" w14:textId="77777777" w:rsidR="0029615E" w:rsidRPr="002D5D17" w:rsidRDefault="0029615E" w:rsidP="0029615E">
      <w:pPr>
        <w:jc w:val="both"/>
        <w:rPr>
          <w:rFonts w:eastAsia="Arial" w:cs="Arial"/>
          <w:sz w:val="24"/>
          <w:szCs w:val="24"/>
          <w:lang w:val="en-GB"/>
        </w:rPr>
      </w:pPr>
    </w:p>
    <w:p w14:paraId="4AC7EEA9" w14:textId="77777777" w:rsidR="0029615E" w:rsidRPr="002D5D17" w:rsidRDefault="0029615E" w:rsidP="00501EAD">
      <w:pPr>
        <w:ind w:firstLine="720"/>
        <w:jc w:val="both"/>
        <w:rPr>
          <w:rFonts w:eastAsia="Arial" w:cs="Arial"/>
          <w:sz w:val="24"/>
          <w:szCs w:val="24"/>
          <w:lang w:val="en-GB"/>
        </w:rPr>
      </w:pPr>
    </w:p>
    <w:p w14:paraId="731BA46E" w14:textId="77777777" w:rsidR="0029615E" w:rsidRPr="002D5D17" w:rsidRDefault="00894816" w:rsidP="0029615E">
      <w:pPr>
        <w:jc w:val="both"/>
        <w:rPr>
          <w:rFonts w:eastAsia="Arial" w:cs="Arial"/>
          <w:b/>
          <w:sz w:val="24"/>
          <w:szCs w:val="24"/>
          <w:lang w:val="en-GB"/>
        </w:rPr>
      </w:pPr>
      <w:r>
        <w:rPr>
          <w:rFonts w:eastAsia="Arial" w:cs="Arial"/>
          <w:b/>
          <w:sz w:val="24"/>
          <w:szCs w:val="24"/>
          <w:lang w:val="en-GB"/>
        </w:rPr>
        <w:t>9</w:t>
      </w:r>
      <w:r w:rsidR="0029615E" w:rsidRPr="002D5D17">
        <w:rPr>
          <w:rFonts w:eastAsia="Arial" w:cs="Arial"/>
          <w:b/>
          <w:sz w:val="24"/>
          <w:szCs w:val="24"/>
          <w:lang w:val="en-GB"/>
        </w:rPr>
        <w:t xml:space="preserve">. </w:t>
      </w:r>
      <w:r w:rsidR="0029615E" w:rsidRPr="002D5D17">
        <w:rPr>
          <w:rFonts w:eastAsia="Arial" w:cs="Arial"/>
          <w:b/>
          <w:sz w:val="24"/>
          <w:szCs w:val="24"/>
          <w:lang w:val="en-GB"/>
        </w:rPr>
        <w:tab/>
      </w:r>
      <w:r w:rsidR="002A0A7A" w:rsidRPr="002D5D17">
        <w:rPr>
          <w:rFonts w:eastAsia="Arial" w:cs="Arial"/>
          <w:b/>
          <w:sz w:val="24"/>
          <w:szCs w:val="24"/>
          <w:lang w:val="en-GB"/>
        </w:rPr>
        <w:t xml:space="preserve">Quality reporting schedule </w:t>
      </w:r>
    </w:p>
    <w:p w14:paraId="06800467" w14:textId="77777777" w:rsidR="0029615E" w:rsidRPr="002D5D17" w:rsidRDefault="00D46405" w:rsidP="0029615E">
      <w:pPr>
        <w:ind w:firstLine="720"/>
        <w:jc w:val="both"/>
        <w:rPr>
          <w:rFonts w:eastAsia="Arial" w:cs="Arial"/>
          <w:sz w:val="24"/>
          <w:szCs w:val="24"/>
          <w:lang w:val="en-GB"/>
        </w:rPr>
      </w:pPr>
      <w:r>
        <w:rPr>
          <w:rFonts w:eastAsia="Arial" w:cs="Arial"/>
          <w:sz w:val="24"/>
          <w:szCs w:val="24"/>
          <w:lang w:val="en-GB"/>
        </w:rPr>
        <w:t>TBC</w:t>
      </w:r>
    </w:p>
    <w:p w14:paraId="7835A161" w14:textId="77777777" w:rsidR="0029615E" w:rsidRPr="002D5D17" w:rsidRDefault="0029615E" w:rsidP="0029615E">
      <w:pPr>
        <w:ind w:firstLine="720"/>
        <w:jc w:val="both"/>
        <w:rPr>
          <w:rFonts w:eastAsia="Arial" w:cs="Arial"/>
          <w:sz w:val="24"/>
          <w:szCs w:val="24"/>
          <w:lang w:val="en-GB"/>
        </w:rPr>
      </w:pPr>
    </w:p>
    <w:p w14:paraId="3C7D0EC2" w14:textId="77777777" w:rsidR="0029615E" w:rsidRPr="002D5D17" w:rsidRDefault="0029615E" w:rsidP="0029615E">
      <w:pPr>
        <w:jc w:val="both"/>
        <w:rPr>
          <w:rFonts w:eastAsia="Arial" w:cs="Arial"/>
          <w:sz w:val="24"/>
          <w:szCs w:val="24"/>
          <w:lang w:val="en-GB"/>
        </w:rPr>
      </w:pPr>
    </w:p>
    <w:p w14:paraId="24AC0085" w14:textId="77777777" w:rsidR="00097927" w:rsidRPr="002D5D17" w:rsidRDefault="0029615E" w:rsidP="0029615E">
      <w:pPr>
        <w:jc w:val="both"/>
        <w:rPr>
          <w:rFonts w:eastAsia="Arial" w:cs="Arial"/>
          <w:b/>
          <w:sz w:val="24"/>
          <w:szCs w:val="24"/>
          <w:lang w:val="en-GB"/>
        </w:rPr>
      </w:pPr>
      <w:r w:rsidRPr="002D5D17">
        <w:rPr>
          <w:rFonts w:eastAsia="Arial" w:cs="Arial"/>
          <w:b/>
          <w:sz w:val="24"/>
          <w:szCs w:val="24"/>
          <w:lang w:val="en-GB"/>
        </w:rPr>
        <w:t xml:space="preserve">10. </w:t>
      </w:r>
      <w:r w:rsidRPr="002D5D17">
        <w:rPr>
          <w:rFonts w:eastAsia="Arial" w:cs="Arial"/>
          <w:b/>
          <w:sz w:val="24"/>
          <w:szCs w:val="24"/>
          <w:lang w:val="en-GB"/>
        </w:rPr>
        <w:tab/>
      </w:r>
      <w:r w:rsidR="002A0A7A" w:rsidRPr="002D5D17">
        <w:rPr>
          <w:rFonts w:eastAsia="Arial" w:cs="Arial"/>
          <w:b/>
          <w:sz w:val="24"/>
          <w:szCs w:val="24"/>
          <w:lang w:val="en-GB"/>
        </w:rPr>
        <w:t>Payments</w:t>
      </w:r>
    </w:p>
    <w:p w14:paraId="759CB233" w14:textId="77777777" w:rsidR="0029615E" w:rsidRDefault="00D46405" w:rsidP="0029615E">
      <w:pPr>
        <w:ind w:firstLine="720"/>
        <w:jc w:val="both"/>
        <w:rPr>
          <w:rFonts w:eastAsia="Arial" w:cs="Arial"/>
          <w:sz w:val="24"/>
          <w:szCs w:val="24"/>
          <w:lang w:val="en-GB"/>
        </w:rPr>
      </w:pPr>
      <w:r>
        <w:rPr>
          <w:rFonts w:eastAsia="Arial" w:cs="Arial"/>
          <w:sz w:val="24"/>
          <w:szCs w:val="24"/>
          <w:lang w:val="en-GB"/>
        </w:rPr>
        <w:t>TBC</w:t>
      </w:r>
    </w:p>
    <w:p w14:paraId="176D3E19" w14:textId="77777777" w:rsidR="00097927" w:rsidRDefault="00097927" w:rsidP="0029615E">
      <w:pPr>
        <w:ind w:firstLine="720"/>
        <w:jc w:val="both"/>
        <w:rPr>
          <w:rFonts w:eastAsia="Arial" w:cs="Arial"/>
          <w:sz w:val="24"/>
          <w:szCs w:val="24"/>
          <w:lang w:val="en-GB"/>
        </w:rPr>
      </w:pPr>
    </w:p>
    <w:p w14:paraId="54F40A64" w14:textId="77777777" w:rsidR="000723E5" w:rsidRDefault="000723E5" w:rsidP="0029615E">
      <w:pPr>
        <w:ind w:firstLine="720"/>
        <w:jc w:val="both"/>
        <w:rPr>
          <w:rFonts w:eastAsia="Arial" w:cs="Arial"/>
          <w:sz w:val="24"/>
          <w:szCs w:val="24"/>
          <w:lang w:val="en-GB"/>
        </w:rPr>
      </w:pPr>
    </w:p>
    <w:p w14:paraId="313F78D8" w14:textId="77777777" w:rsidR="000723E5" w:rsidRDefault="000723E5" w:rsidP="0029615E">
      <w:pPr>
        <w:ind w:firstLine="720"/>
        <w:jc w:val="both"/>
        <w:rPr>
          <w:rFonts w:eastAsia="Arial" w:cs="Arial"/>
          <w:sz w:val="24"/>
          <w:szCs w:val="24"/>
          <w:lang w:val="en-GB"/>
        </w:rPr>
      </w:pPr>
    </w:p>
    <w:p w14:paraId="6B0BBA20" w14:textId="77777777" w:rsidR="000723E5" w:rsidRDefault="000723E5" w:rsidP="0029615E">
      <w:pPr>
        <w:ind w:firstLine="720"/>
        <w:jc w:val="both"/>
        <w:rPr>
          <w:rFonts w:eastAsia="Arial" w:cs="Arial"/>
          <w:sz w:val="24"/>
          <w:szCs w:val="24"/>
          <w:lang w:val="en-GB"/>
        </w:rPr>
      </w:pPr>
    </w:p>
    <w:p w14:paraId="3BF05EA7" w14:textId="77777777" w:rsidR="000723E5" w:rsidRDefault="000723E5" w:rsidP="0029615E">
      <w:pPr>
        <w:ind w:firstLine="720"/>
        <w:jc w:val="both"/>
        <w:rPr>
          <w:rFonts w:eastAsia="Arial" w:cs="Arial"/>
          <w:sz w:val="24"/>
          <w:szCs w:val="24"/>
          <w:lang w:val="en-GB"/>
        </w:rPr>
      </w:pPr>
    </w:p>
    <w:p w14:paraId="0F6BFE6B" w14:textId="77777777" w:rsidR="000723E5" w:rsidRDefault="000723E5" w:rsidP="0029615E">
      <w:pPr>
        <w:ind w:firstLine="720"/>
        <w:jc w:val="both"/>
        <w:rPr>
          <w:rFonts w:eastAsia="Arial" w:cs="Arial"/>
          <w:sz w:val="24"/>
          <w:szCs w:val="24"/>
          <w:lang w:val="en-GB"/>
        </w:rPr>
      </w:pPr>
    </w:p>
    <w:p w14:paraId="3D0C08DE" w14:textId="77777777" w:rsidR="000723E5" w:rsidRDefault="000723E5" w:rsidP="0029615E">
      <w:pPr>
        <w:ind w:firstLine="720"/>
        <w:jc w:val="both"/>
        <w:rPr>
          <w:rFonts w:eastAsia="Arial" w:cs="Arial"/>
          <w:sz w:val="24"/>
          <w:szCs w:val="24"/>
          <w:lang w:val="en-GB"/>
        </w:rPr>
      </w:pPr>
    </w:p>
    <w:p w14:paraId="11BCF6C1" w14:textId="77777777" w:rsidR="000723E5" w:rsidRDefault="000723E5" w:rsidP="0029615E">
      <w:pPr>
        <w:ind w:firstLine="720"/>
        <w:jc w:val="both"/>
        <w:rPr>
          <w:rFonts w:eastAsia="Arial" w:cs="Arial"/>
          <w:sz w:val="24"/>
          <w:szCs w:val="24"/>
          <w:lang w:val="en-GB"/>
        </w:rPr>
      </w:pPr>
    </w:p>
    <w:p w14:paraId="1953163E" w14:textId="77777777" w:rsidR="004D0E1F" w:rsidRDefault="004D0E1F" w:rsidP="0029615E">
      <w:pPr>
        <w:ind w:firstLine="720"/>
        <w:jc w:val="both"/>
        <w:rPr>
          <w:rFonts w:eastAsia="Arial" w:cs="Arial"/>
          <w:sz w:val="24"/>
          <w:szCs w:val="24"/>
          <w:lang w:val="en-GB"/>
        </w:rPr>
      </w:pPr>
    </w:p>
    <w:p w14:paraId="238910FB" w14:textId="77777777" w:rsidR="00097927" w:rsidRPr="002D5D17" w:rsidRDefault="00097927" w:rsidP="0029615E">
      <w:pPr>
        <w:ind w:firstLine="720"/>
        <w:jc w:val="both"/>
        <w:rPr>
          <w:rFonts w:eastAsia="Arial" w:cs="Arial"/>
          <w:sz w:val="24"/>
          <w:szCs w:val="24"/>
          <w:lang w:val="en-GB"/>
        </w:rPr>
      </w:pPr>
    </w:p>
    <w:p w14:paraId="5C5D3976" w14:textId="77777777" w:rsidR="00097927" w:rsidRDefault="00097927" w:rsidP="00097927">
      <w:pPr>
        <w:jc w:val="both"/>
        <w:rPr>
          <w:rFonts w:eastAsia="Arial" w:cs="Arial"/>
          <w:b/>
          <w:sz w:val="24"/>
          <w:szCs w:val="24"/>
          <w:lang w:val="en-GB"/>
        </w:rPr>
      </w:pPr>
      <w:r>
        <w:rPr>
          <w:rFonts w:eastAsia="Arial" w:cs="Arial"/>
          <w:b/>
          <w:sz w:val="24"/>
          <w:szCs w:val="24"/>
          <w:lang w:val="en-GB"/>
        </w:rPr>
        <w:lastRenderedPageBreak/>
        <w:t>11</w:t>
      </w:r>
      <w:r w:rsidRPr="002D5D17">
        <w:rPr>
          <w:rFonts w:eastAsia="Arial" w:cs="Arial"/>
          <w:b/>
          <w:sz w:val="24"/>
          <w:szCs w:val="24"/>
          <w:lang w:val="en-GB"/>
        </w:rPr>
        <w:t xml:space="preserve">. </w:t>
      </w:r>
      <w:r w:rsidRPr="002D5D17">
        <w:rPr>
          <w:rFonts w:eastAsia="Arial" w:cs="Arial"/>
          <w:b/>
          <w:sz w:val="24"/>
          <w:szCs w:val="24"/>
          <w:lang w:val="en-GB"/>
        </w:rPr>
        <w:tab/>
      </w:r>
      <w:r>
        <w:rPr>
          <w:rFonts w:eastAsia="Arial" w:cs="Arial"/>
          <w:b/>
          <w:sz w:val="24"/>
          <w:szCs w:val="24"/>
          <w:lang w:val="en-GB"/>
        </w:rPr>
        <w:t xml:space="preserve">Appendices </w:t>
      </w:r>
    </w:p>
    <w:p w14:paraId="7F723A42" w14:textId="77777777" w:rsidR="00097927" w:rsidRDefault="00097927" w:rsidP="00097927">
      <w:pPr>
        <w:jc w:val="both"/>
        <w:rPr>
          <w:rFonts w:eastAsia="Arial" w:cs="Arial"/>
          <w:b/>
          <w:sz w:val="24"/>
          <w:szCs w:val="24"/>
          <w:lang w:val="en-GB"/>
        </w:rPr>
      </w:pPr>
    </w:p>
    <w:p w14:paraId="5C31E060" w14:textId="77777777" w:rsidR="00097927" w:rsidRDefault="00097927" w:rsidP="00097927">
      <w:pPr>
        <w:jc w:val="both"/>
        <w:rPr>
          <w:rFonts w:eastAsia="Arial" w:cs="Arial"/>
          <w:b/>
          <w:sz w:val="24"/>
          <w:szCs w:val="24"/>
          <w:lang w:val="en-GB"/>
        </w:rPr>
      </w:pPr>
      <w:r>
        <w:rPr>
          <w:rFonts w:eastAsia="Arial" w:cs="Arial"/>
          <w:b/>
          <w:sz w:val="24"/>
          <w:szCs w:val="24"/>
          <w:lang w:val="en-GB"/>
        </w:rPr>
        <w:t>11.1</w:t>
      </w:r>
      <w:r>
        <w:rPr>
          <w:rFonts w:eastAsia="Arial" w:cs="Arial"/>
          <w:b/>
          <w:sz w:val="24"/>
          <w:szCs w:val="24"/>
          <w:lang w:val="en-GB"/>
        </w:rPr>
        <w:tab/>
        <w:t>Appendix 1</w:t>
      </w:r>
      <w:r w:rsidR="009E4B24">
        <w:rPr>
          <w:rFonts w:eastAsia="Arial" w:cs="Arial"/>
          <w:b/>
          <w:sz w:val="24"/>
          <w:szCs w:val="24"/>
          <w:lang w:val="en-GB"/>
        </w:rPr>
        <w:t xml:space="preserve">, </w:t>
      </w:r>
      <w:r w:rsidR="009E4B24" w:rsidRPr="002D5D17">
        <w:rPr>
          <w:rFonts w:eastAsia="Arial" w:cs="Arial"/>
          <w:b/>
          <w:sz w:val="24"/>
          <w:szCs w:val="24"/>
          <w:lang w:val="en-GB"/>
        </w:rPr>
        <w:t>Extended</w:t>
      </w:r>
      <w:r w:rsidR="009E4B24">
        <w:rPr>
          <w:rFonts w:eastAsia="Arial" w:cs="Arial"/>
          <w:b/>
          <w:sz w:val="24"/>
          <w:szCs w:val="24"/>
          <w:lang w:val="en-GB"/>
        </w:rPr>
        <w:t xml:space="preserve"> Access Appointment Calculator </w:t>
      </w:r>
    </w:p>
    <w:p w14:paraId="00799A05" w14:textId="77777777" w:rsidR="009E4B24" w:rsidRDefault="009E4B24" w:rsidP="00097927">
      <w:pPr>
        <w:jc w:val="both"/>
        <w:rPr>
          <w:rFonts w:eastAsia="Arial" w:cs="Arial"/>
          <w:b/>
          <w:sz w:val="24"/>
          <w:szCs w:val="24"/>
          <w:lang w:val="en-GB"/>
        </w:rPr>
      </w:pPr>
    </w:p>
    <w:p w14:paraId="54166ECF" w14:textId="77777777" w:rsidR="00097927" w:rsidRPr="00097927" w:rsidRDefault="009E4B24" w:rsidP="00097927">
      <w:pPr>
        <w:jc w:val="both"/>
        <w:rPr>
          <w:rFonts w:eastAsia="Arial" w:cs="Arial"/>
          <w:b/>
          <w:sz w:val="24"/>
          <w:szCs w:val="24"/>
          <w:lang w:val="en-GB"/>
        </w:rPr>
      </w:pPr>
      <w:r w:rsidRPr="009E4B24">
        <w:rPr>
          <w:noProof/>
          <w:lang w:val="en-GB" w:eastAsia="en-GB"/>
        </w:rPr>
        <w:drawing>
          <wp:inline distT="0" distB="0" distL="0" distR="0" wp14:anchorId="1F24641B" wp14:editId="52212EEF">
            <wp:extent cx="5761990" cy="4167999"/>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990" cy="4167999"/>
                    </a:xfrm>
                    <a:prstGeom prst="rect">
                      <a:avLst/>
                    </a:prstGeom>
                    <a:noFill/>
                    <a:ln>
                      <a:noFill/>
                    </a:ln>
                  </pic:spPr>
                </pic:pic>
              </a:graphicData>
            </a:graphic>
          </wp:inline>
        </w:drawing>
      </w:r>
    </w:p>
    <w:sectPr w:rsidR="00097927" w:rsidRPr="00097927" w:rsidSect="007E1144">
      <w:headerReference w:type="default" r:id="rId14"/>
      <w:footerReference w:type="default" r:id="rId15"/>
      <w:pgSz w:w="11910" w:h="16840"/>
      <w:pgMar w:top="1134" w:right="1418" w:bottom="1134" w:left="1418" w:header="425" w:footer="42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6FF95" w14:textId="77777777" w:rsidR="001F053E" w:rsidRDefault="001F053E">
      <w:r>
        <w:separator/>
      </w:r>
    </w:p>
  </w:endnote>
  <w:endnote w:type="continuationSeparator" w:id="0">
    <w:p w14:paraId="1F01A7C2" w14:textId="77777777" w:rsidR="001F053E" w:rsidRDefault="001F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377141"/>
      <w:docPartObj>
        <w:docPartGallery w:val="Page Numbers (Bottom of Page)"/>
        <w:docPartUnique/>
      </w:docPartObj>
    </w:sdtPr>
    <w:sdtEndPr>
      <w:rPr>
        <w:rFonts w:ascii="Arial" w:hAnsi="Arial" w:cs="Arial"/>
        <w:noProof/>
        <w:sz w:val="18"/>
        <w:szCs w:val="18"/>
      </w:rPr>
    </w:sdtEndPr>
    <w:sdtContent>
      <w:p w14:paraId="20B6CA5E" w14:textId="77777777" w:rsidR="00097927" w:rsidRPr="00F86096" w:rsidRDefault="00097927">
        <w:pPr>
          <w:pStyle w:val="Footer"/>
          <w:jc w:val="right"/>
          <w:rPr>
            <w:rFonts w:ascii="Arial" w:hAnsi="Arial" w:cs="Arial"/>
            <w:sz w:val="18"/>
            <w:szCs w:val="18"/>
          </w:rPr>
        </w:pPr>
        <w:r w:rsidRPr="00F86096">
          <w:rPr>
            <w:rFonts w:ascii="Arial" w:hAnsi="Arial" w:cs="Arial"/>
            <w:sz w:val="18"/>
            <w:szCs w:val="18"/>
          </w:rPr>
          <w:fldChar w:fldCharType="begin"/>
        </w:r>
        <w:r w:rsidRPr="00F86096">
          <w:rPr>
            <w:rFonts w:ascii="Arial" w:hAnsi="Arial" w:cs="Arial"/>
            <w:sz w:val="18"/>
            <w:szCs w:val="18"/>
          </w:rPr>
          <w:instrText xml:space="preserve"> PAGE   \* MERGEFORMAT </w:instrText>
        </w:r>
        <w:r w:rsidRPr="00F86096">
          <w:rPr>
            <w:rFonts w:ascii="Arial" w:hAnsi="Arial" w:cs="Arial"/>
            <w:sz w:val="18"/>
            <w:szCs w:val="18"/>
          </w:rPr>
          <w:fldChar w:fldCharType="separate"/>
        </w:r>
        <w:r w:rsidR="006E26F6">
          <w:rPr>
            <w:rFonts w:ascii="Arial" w:hAnsi="Arial" w:cs="Arial"/>
            <w:noProof/>
            <w:sz w:val="18"/>
            <w:szCs w:val="18"/>
          </w:rPr>
          <w:t>1</w:t>
        </w:r>
        <w:r w:rsidRPr="00F86096">
          <w:rPr>
            <w:rFonts w:ascii="Arial" w:hAnsi="Arial" w:cs="Arial"/>
            <w:noProof/>
            <w:sz w:val="18"/>
            <w:szCs w:val="18"/>
          </w:rPr>
          <w:fldChar w:fldCharType="end"/>
        </w:r>
      </w:p>
    </w:sdtContent>
  </w:sdt>
  <w:p w14:paraId="1F7E4421" w14:textId="77777777" w:rsidR="00097927" w:rsidRPr="009315E1" w:rsidRDefault="00097927">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F37D9" w14:textId="77777777" w:rsidR="001F053E" w:rsidRDefault="001F053E">
      <w:r>
        <w:separator/>
      </w:r>
    </w:p>
  </w:footnote>
  <w:footnote w:type="continuationSeparator" w:id="0">
    <w:p w14:paraId="6F8DDB74" w14:textId="77777777" w:rsidR="001F053E" w:rsidRDefault="001F053E">
      <w:r>
        <w:continuationSeparator/>
      </w:r>
    </w:p>
  </w:footnote>
  <w:footnote w:id="1">
    <w:p w14:paraId="555665FC" w14:textId="77777777" w:rsidR="00097927" w:rsidRPr="00D06F48" w:rsidRDefault="00097927">
      <w:pPr>
        <w:pStyle w:val="FootnoteText"/>
        <w:rPr>
          <w:lang w:val="en-GB"/>
        </w:rPr>
      </w:pPr>
      <w:r>
        <w:rPr>
          <w:rStyle w:val="FootnoteReference"/>
        </w:rPr>
        <w:footnoteRef/>
      </w:r>
      <w:r>
        <w:t xml:space="preserve"> </w:t>
      </w:r>
      <w:r w:rsidRPr="009C3EEC">
        <w:t xml:space="preserve">  </w:t>
      </w:r>
      <w:hyperlink r:id="rId1" w:history="1">
        <w:r w:rsidRPr="00872501">
          <w:rPr>
            <w:rStyle w:val="Hyperlink"/>
          </w:rPr>
          <w:t>www.england.nhs.uk/gp/gpfv/</w:t>
        </w:r>
      </w:hyperlink>
      <w:r>
        <w:t xml:space="preserve"> </w:t>
      </w:r>
    </w:p>
  </w:footnote>
  <w:footnote w:id="2">
    <w:p w14:paraId="6E934E89" w14:textId="77777777" w:rsidR="00097927" w:rsidRPr="00E50D30" w:rsidRDefault="00097927">
      <w:pPr>
        <w:pStyle w:val="FootnoteText"/>
        <w:rPr>
          <w:lang w:val="en-GB"/>
        </w:rPr>
      </w:pPr>
      <w:r>
        <w:rPr>
          <w:rStyle w:val="FootnoteReference"/>
        </w:rPr>
        <w:footnoteRef/>
      </w:r>
      <w:r>
        <w:t xml:space="preserve"> </w:t>
      </w:r>
      <w:hyperlink r:id="rId2" w:history="1">
        <w:r w:rsidRPr="00872501">
          <w:rPr>
            <w:rStyle w:val="Hyperlink"/>
          </w:rPr>
          <w:t>https://www.luton.gov.uk/Community_and_living/Lists/LutonDocuments/PDF/JSNA/JSNA%202015.pdf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BC6BA" w14:textId="77777777" w:rsidR="00097927" w:rsidRDefault="006E26F6" w:rsidP="007E1144">
    <w:pPr>
      <w:spacing w:after="120" w:line="306" w:lineRule="exact"/>
      <w:ind w:left="-426"/>
      <w:jc w:val="center"/>
      <w:rPr>
        <w:b/>
        <w:sz w:val="28"/>
      </w:rPr>
    </w:pPr>
    <w:sdt>
      <w:sdtPr>
        <w:rPr>
          <w:b/>
          <w:sz w:val="28"/>
        </w:rPr>
        <w:id w:val="1913185533"/>
        <w:docPartObj>
          <w:docPartGallery w:val="Watermarks"/>
          <w:docPartUnique/>
        </w:docPartObj>
      </w:sdtPr>
      <w:sdtEndPr/>
      <w:sdtContent>
        <w:r>
          <w:rPr>
            <w:b/>
            <w:noProof/>
            <w:sz w:val="28"/>
            <w:lang w:eastAsia="zh-TW"/>
          </w:rPr>
          <w:pict w14:anchorId="31138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97927">
      <w:rPr>
        <w:b/>
        <w:sz w:val="28"/>
      </w:rPr>
      <w:t>Draft LCCG Extended Access – OUTLINE SERVICE SPECIFICATION</w:t>
    </w:r>
  </w:p>
  <w:p w14:paraId="2B03C59B" w14:textId="77777777" w:rsidR="00097927" w:rsidRDefault="00097927" w:rsidP="007E1144">
    <w:pPr>
      <w:spacing w:after="120" w:line="306" w:lineRule="exact"/>
      <w:ind w:left="-426"/>
      <w:jc w:val="center"/>
      <w:rPr>
        <w:b/>
        <w:sz w:val="28"/>
      </w:rPr>
    </w:pPr>
    <w:r>
      <w:rPr>
        <w:b/>
        <w:sz w:val="28"/>
      </w:rPr>
      <w:t xml:space="preserve">Private and Confidential </w:t>
    </w:r>
  </w:p>
  <w:p w14:paraId="4AC0A4B3" w14:textId="77777777" w:rsidR="00097927" w:rsidRPr="00966538" w:rsidRDefault="00097927" w:rsidP="0060110F">
    <w:pPr>
      <w:spacing w:after="120" w:line="306" w:lineRule="exact"/>
      <w:ind w:firstLine="720"/>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03D"/>
    <w:multiLevelType w:val="hybridMultilevel"/>
    <w:tmpl w:val="F3A6B1A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nsid w:val="0E4E6EC2"/>
    <w:multiLevelType w:val="hybridMultilevel"/>
    <w:tmpl w:val="774C111E"/>
    <w:lvl w:ilvl="0" w:tplc="79645404">
      <w:start w:val="1"/>
      <w:numFmt w:val="bullet"/>
      <w:lvlText w:val=""/>
      <w:lvlJc w:val="left"/>
      <w:pPr>
        <w:ind w:left="1353" w:hanging="360"/>
      </w:pPr>
      <w:rPr>
        <w:rFonts w:ascii="Symbol" w:hAnsi="Symbol" w:hint="default"/>
        <w:b w:val="0"/>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nsid w:val="10122533"/>
    <w:multiLevelType w:val="hybridMultilevel"/>
    <w:tmpl w:val="BF7221C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C3D54"/>
    <w:multiLevelType w:val="hybridMultilevel"/>
    <w:tmpl w:val="0A4C8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180198E"/>
    <w:multiLevelType w:val="hybridMultilevel"/>
    <w:tmpl w:val="0FEC2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3320B91"/>
    <w:multiLevelType w:val="hybridMultilevel"/>
    <w:tmpl w:val="DFD0BA12"/>
    <w:lvl w:ilvl="0" w:tplc="CA804226">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nsid w:val="19E2258F"/>
    <w:multiLevelType w:val="hybridMultilevel"/>
    <w:tmpl w:val="5A4A43A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nsid w:val="208A028E"/>
    <w:multiLevelType w:val="hybridMultilevel"/>
    <w:tmpl w:val="C8923928"/>
    <w:lvl w:ilvl="0" w:tplc="08090001">
      <w:start w:val="1"/>
      <w:numFmt w:val="bullet"/>
      <w:pStyle w:val="Documentbulletpoint"/>
      <w:lvlText w:val=""/>
      <w:lvlJc w:val="left"/>
      <w:pPr>
        <w:ind w:left="360"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nsid w:val="241D1820"/>
    <w:multiLevelType w:val="hybridMultilevel"/>
    <w:tmpl w:val="8CDC53A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nsid w:val="24661E51"/>
    <w:multiLevelType w:val="hybridMultilevel"/>
    <w:tmpl w:val="154E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D94DB7"/>
    <w:multiLevelType w:val="multilevel"/>
    <w:tmpl w:val="3E4C767A"/>
    <w:lvl w:ilvl="0">
      <w:numFmt w:val="decimal"/>
      <w:lvlText w:val="%1"/>
      <w:lvlJc w:val="left"/>
      <w:pPr>
        <w:ind w:left="360" w:hanging="360"/>
      </w:pPr>
      <w:rPr>
        <w:rFonts w:hint="default"/>
      </w:rPr>
    </w:lvl>
    <w:lvl w:ilvl="1">
      <w:start w:val="1"/>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11">
    <w:nsid w:val="2C9761AC"/>
    <w:multiLevelType w:val="hybridMultilevel"/>
    <w:tmpl w:val="7D3E3EA8"/>
    <w:lvl w:ilvl="0" w:tplc="2F6EEF22">
      <w:start w:val="1"/>
      <w:numFmt w:val="bullet"/>
      <w:lvlText w:val=""/>
      <w:lvlJc w:val="left"/>
      <w:pPr>
        <w:ind w:left="360" w:hanging="360"/>
      </w:pPr>
      <w:rPr>
        <w:rFonts w:ascii="Symbol" w:hAnsi="Symbol" w:hint="default"/>
      </w:rPr>
    </w:lvl>
    <w:lvl w:ilvl="1" w:tplc="08090003" w:tentative="1">
      <w:start w:val="1"/>
      <w:numFmt w:val="bullet"/>
      <w:lvlText w:val="o"/>
      <w:lvlJc w:val="left"/>
      <w:pPr>
        <w:ind w:left="304" w:hanging="360"/>
      </w:pPr>
      <w:rPr>
        <w:rFonts w:ascii="Courier New" w:hAnsi="Courier New" w:cs="Courier New" w:hint="default"/>
      </w:rPr>
    </w:lvl>
    <w:lvl w:ilvl="2" w:tplc="08090005" w:tentative="1">
      <w:start w:val="1"/>
      <w:numFmt w:val="bullet"/>
      <w:lvlText w:val=""/>
      <w:lvlJc w:val="left"/>
      <w:pPr>
        <w:ind w:left="1024" w:hanging="360"/>
      </w:pPr>
      <w:rPr>
        <w:rFonts w:ascii="Wingdings" w:hAnsi="Wingdings" w:hint="default"/>
      </w:rPr>
    </w:lvl>
    <w:lvl w:ilvl="3" w:tplc="08090001" w:tentative="1">
      <w:start w:val="1"/>
      <w:numFmt w:val="bullet"/>
      <w:lvlText w:val=""/>
      <w:lvlJc w:val="left"/>
      <w:pPr>
        <w:ind w:left="1744" w:hanging="360"/>
      </w:pPr>
      <w:rPr>
        <w:rFonts w:ascii="Symbol" w:hAnsi="Symbol" w:hint="default"/>
      </w:rPr>
    </w:lvl>
    <w:lvl w:ilvl="4" w:tplc="08090003" w:tentative="1">
      <w:start w:val="1"/>
      <w:numFmt w:val="bullet"/>
      <w:lvlText w:val="o"/>
      <w:lvlJc w:val="left"/>
      <w:pPr>
        <w:ind w:left="2464" w:hanging="360"/>
      </w:pPr>
      <w:rPr>
        <w:rFonts w:ascii="Courier New" w:hAnsi="Courier New" w:cs="Courier New" w:hint="default"/>
      </w:rPr>
    </w:lvl>
    <w:lvl w:ilvl="5" w:tplc="08090005" w:tentative="1">
      <w:start w:val="1"/>
      <w:numFmt w:val="bullet"/>
      <w:lvlText w:val=""/>
      <w:lvlJc w:val="left"/>
      <w:pPr>
        <w:ind w:left="3184" w:hanging="360"/>
      </w:pPr>
      <w:rPr>
        <w:rFonts w:ascii="Wingdings" w:hAnsi="Wingdings" w:hint="default"/>
      </w:rPr>
    </w:lvl>
    <w:lvl w:ilvl="6" w:tplc="08090001" w:tentative="1">
      <w:start w:val="1"/>
      <w:numFmt w:val="bullet"/>
      <w:lvlText w:val=""/>
      <w:lvlJc w:val="left"/>
      <w:pPr>
        <w:ind w:left="3904" w:hanging="360"/>
      </w:pPr>
      <w:rPr>
        <w:rFonts w:ascii="Symbol" w:hAnsi="Symbol" w:hint="default"/>
      </w:rPr>
    </w:lvl>
    <w:lvl w:ilvl="7" w:tplc="08090003" w:tentative="1">
      <w:start w:val="1"/>
      <w:numFmt w:val="bullet"/>
      <w:lvlText w:val="o"/>
      <w:lvlJc w:val="left"/>
      <w:pPr>
        <w:ind w:left="4624" w:hanging="360"/>
      </w:pPr>
      <w:rPr>
        <w:rFonts w:ascii="Courier New" w:hAnsi="Courier New" w:cs="Courier New" w:hint="default"/>
      </w:rPr>
    </w:lvl>
    <w:lvl w:ilvl="8" w:tplc="08090005" w:tentative="1">
      <w:start w:val="1"/>
      <w:numFmt w:val="bullet"/>
      <w:lvlText w:val=""/>
      <w:lvlJc w:val="left"/>
      <w:pPr>
        <w:ind w:left="5344" w:hanging="360"/>
      </w:pPr>
      <w:rPr>
        <w:rFonts w:ascii="Wingdings" w:hAnsi="Wingdings" w:hint="default"/>
      </w:rPr>
    </w:lvl>
  </w:abstractNum>
  <w:abstractNum w:abstractNumId="12">
    <w:nsid w:val="30932188"/>
    <w:multiLevelType w:val="multilevel"/>
    <w:tmpl w:val="0CEC1ADC"/>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353450E"/>
    <w:multiLevelType w:val="hybridMultilevel"/>
    <w:tmpl w:val="F8AC6118"/>
    <w:lvl w:ilvl="0" w:tplc="08090001">
      <w:start w:val="1"/>
      <w:numFmt w:val="bullet"/>
      <w:lvlText w:val=""/>
      <w:lvlJc w:val="left"/>
      <w:pPr>
        <w:ind w:left="1069" w:hanging="360"/>
      </w:pPr>
      <w:rPr>
        <w:rFonts w:ascii="Symbol" w:hAnsi="Symbol" w:hint="default"/>
        <w:b w:val="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nsid w:val="365D5037"/>
    <w:multiLevelType w:val="hybridMultilevel"/>
    <w:tmpl w:val="2B4459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36C14D55"/>
    <w:multiLevelType w:val="hybridMultilevel"/>
    <w:tmpl w:val="F7A65E6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38486D2E"/>
    <w:multiLevelType w:val="hybridMultilevel"/>
    <w:tmpl w:val="79541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8D87D4E"/>
    <w:multiLevelType w:val="hybridMultilevel"/>
    <w:tmpl w:val="0CB4C28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nsid w:val="3A2F5822"/>
    <w:multiLevelType w:val="hybridMultilevel"/>
    <w:tmpl w:val="17CEC27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nsid w:val="3D325DD4"/>
    <w:multiLevelType w:val="multilevel"/>
    <w:tmpl w:val="B3A6859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41050BF4"/>
    <w:multiLevelType w:val="hybridMultilevel"/>
    <w:tmpl w:val="6D04ACB2"/>
    <w:lvl w:ilvl="0" w:tplc="79645404">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4E1344F"/>
    <w:multiLevelType w:val="hybridMultilevel"/>
    <w:tmpl w:val="B85ADE8E"/>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nsid w:val="48412C08"/>
    <w:multiLevelType w:val="multilevel"/>
    <w:tmpl w:val="B23088F6"/>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C6741B2"/>
    <w:multiLevelType w:val="hybridMultilevel"/>
    <w:tmpl w:val="DFCAE928"/>
    <w:lvl w:ilvl="0" w:tplc="46EAF1AA">
      <w:start w:val="1"/>
      <w:numFmt w:val="bullet"/>
      <w:lvlText w:val=""/>
      <w:lvlJc w:val="left"/>
      <w:pPr>
        <w:ind w:left="1496"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55AA1306"/>
    <w:multiLevelType w:val="hybridMultilevel"/>
    <w:tmpl w:val="E1FC035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5">
    <w:nsid w:val="58E22A38"/>
    <w:multiLevelType w:val="hybridMultilevel"/>
    <w:tmpl w:val="E6DAD2B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nsid w:val="5E5E02E9"/>
    <w:multiLevelType w:val="multilevel"/>
    <w:tmpl w:val="C6A2C112"/>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3ED461F"/>
    <w:multiLevelType w:val="hybridMultilevel"/>
    <w:tmpl w:val="31A877B2"/>
    <w:lvl w:ilvl="0" w:tplc="7A8A7BF2">
      <w:start w:val="1"/>
      <w:numFmt w:val="bullet"/>
      <w:lvlText w:val=""/>
      <w:lvlJc w:val="left"/>
      <w:pPr>
        <w:ind w:left="1212"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nsid w:val="67795A46"/>
    <w:multiLevelType w:val="hybridMultilevel"/>
    <w:tmpl w:val="168A2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B154C93"/>
    <w:multiLevelType w:val="hybridMultilevel"/>
    <w:tmpl w:val="F41EBE0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nsid w:val="6C03075D"/>
    <w:multiLevelType w:val="multilevel"/>
    <w:tmpl w:val="6400AC5E"/>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E9343F5"/>
    <w:multiLevelType w:val="hybridMultilevel"/>
    <w:tmpl w:val="C05410D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2">
    <w:nsid w:val="73FD7E48"/>
    <w:multiLevelType w:val="hybridMultilevel"/>
    <w:tmpl w:val="814A9286"/>
    <w:lvl w:ilvl="0" w:tplc="94AC1772">
      <w:start w:val="1"/>
      <w:numFmt w:val="bullet"/>
      <w:lvlText w:val=""/>
      <w:lvlJc w:val="left"/>
      <w:pPr>
        <w:ind w:left="92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758F4F76"/>
    <w:multiLevelType w:val="multilevel"/>
    <w:tmpl w:val="602CF412"/>
    <w:lvl w:ilvl="0">
      <w:start w:val="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25470A"/>
    <w:multiLevelType w:val="hybridMultilevel"/>
    <w:tmpl w:val="FA008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77465EE"/>
    <w:multiLevelType w:val="multilevel"/>
    <w:tmpl w:val="27BE0538"/>
    <w:lvl w:ilvl="0">
      <w:start w:val="1"/>
      <w:numFmt w:val="decimal"/>
      <w:lvlText w:val="%1."/>
      <w:lvlJc w:val="left"/>
      <w:pPr>
        <w:ind w:left="36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77750A40"/>
    <w:multiLevelType w:val="hybridMultilevel"/>
    <w:tmpl w:val="B45236CC"/>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nsid w:val="7B041F3C"/>
    <w:multiLevelType w:val="multilevel"/>
    <w:tmpl w:val="DAA68C1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ECA672C"/>
    <w:multiLevelType w:val="hybridMultilevel"/>
    <w:tmpl w:val="805CB1E2"/>
    <w:lvl w:ilvl="0" w:tplc="CE1ED492">
      <w:start w:val="1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14"/>
  </w:num>
  <w:num w:numId="3">
    <w:abstractNumId w:val="16"/>
  </w:num>
  <w:num w:numId="4">
    <w:abstractNumId w:val="3"/>
  </w:num>
  <w:num w:numId="5">
    <w:abstractNumId w:val="31"/>
  </w:num>
  <w:num w:numId="6">
    <w:abstractNumId w:val="34"/>
  </w:num>
  <w:num w:numId="7">
    <w:abstractNumId w:val="6"/>
  </w:num>
  <w:num w:numId="8">
    <w:abstractNumId w:val="18"/>
  </w:num>
  <w:num w:numId="9">
    <w:abstractNumId w:val="1"/>
  </w:num>
  <w:num w:numId="10">
    <w:abstractNumId w:val="29"/>
  </w:num>
  <w:num w:numId="11">
    <w:abstractNumId w:val="2"/>
  </w:num>
  <w:num w:numId="12">
    <w:abstractNumId w:val="9"/>
  </w:num>
  <w:num w:numId="13">
    <w:abstractNumId w:val="8"/>
  </w:num>
  <w:num w:numId="14">
    <w:abstractNumId w:val="24"/>
  </w:num>
  <w:num w:numId="15">
    <w:abstractNumId w:val="21"/>
  </w:num>
  <w:num w:numId="16">
    <w:abstractNumId w:val="28"/>
  </w:num>
  <w:num w:numId="17">
    <w:abstractNumId w:val="37"/>
  </w:num>
  <w:num w:numId="18">
    <w:abstractNumId w:val="30"/>
  </w:num>
  <w:num w:numId="19">
    <w:abstractNumId w:val="19"/>
  </w:num>
  <w:num w:numId="20">
    <w:abstractNumId w:val="15"/>
  </w:num>
  <w:num w:numId="21">
    <w:abstractNumId w:val="36"/>
  </w:num>
  <w:num w:numId="22">
    <w:abstractNumId w:val="17"/>
  </w:num>
  <w:num w:numId="23">
    <w:abstractNumId w:val="7"/>
  </w:num>
  <w:num w:numId="24">
    <w:abstractNumId w:val="5"/>
  </w:num>
  <w:num w:numId="25">
    <w:abstractNumId w:val="4"/>
  </w:num>
  <w:num w:numId="26">
    <w:abstractNumId w:val="32"/>
  </w:num>
  <w:num w:numId="27">
    <w:abstractNumId w:val="27"/>
  </w:num>
  <w:num w:numId="28">
    <w:abstractNumId w:val="23"/>
  </w:num>
  <w:num w:numId="29">
    <w:abstractNumId w:val="11"/>
  </w:num>
  <w:num w:numId="30">
    <w:abstractNumId w:val="22"/>
  </w:num>
  <w:num w:numId="31">
    <w:abstractNumId w:val="33"/>
  </w:num>
  <w:num w:numId="32">
    <w:abstractNumId w:val="12"/>
  </w:num>
  <w:num w:numId="33">
    <w:abstractNumId w:val="20"/>
  </w:num>
  <w:num w:numId="34">
    <w:abstractNumId w:val="13"/>
  </w:num>
  <w:num w:numId="35">
    <w:abstractNumId w:val="10"/>
  </w:num>
  <w:num w:numId="36">
    <w:abstractNumId w:val="0"/>
  </w:num>
  <w:num w:numId="37">
    <w:abstractNumId w:val="26"/>
  </w:num>
  <w:num w:numId="38">
    <w:abstractNumId w:val="25"/>
  </w:num>
  <w:num w:numId="39">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YyMjIxNTKxMDIzNDNS0lEKTi0uzszPAykwqgUAekUXOSwAAAA="/>
  </w:docVars>
  <w:rsids>
    <w:rsidRoot w:val="005E018C"/>
    <w:rsid w:val="00001647"/>
    <w:rsid w:val="00001905"/>
    <w:rsid w:val="00003F4C"/>
    <w:rsid w:val="00006454"/>
    <w:rsid w:val="00021F91"/>
    <w:rsid w:val="00033A75"/>
    <w:rsid w:val="00034DA0"/>
    <w:rsid w:val="00036ECD"/>
    <w:rsid w:val="00041984"/>
    <w:rsid w:val="00053A9B"/>
    <w:rsid w:val="000573DC"/>
    <w:rsid w:val="000575C8"/>
    <w:rsid w:val="00061996"/>
    <w:rsid w:val="000723E5"/>
    <w:rsid w:val="00077FDC"/>
    <w:rsid w:val="00097927"/>
    <w:rsid w:val="000A5F02"/>
    <w:rsid w:val="000B4A9E"/>
    <w:rsid w:val="000B550B"/>
    <w:rsid w:val="000C268C"/>
    <w:rsid w:val="000C7599"/>
    <w:rsid w:val="000C7942"/>
    <w:rsid w:val="000D0C76"/>
    <w:rsid w:val="000D3B89"/>
    <w:rsid w:val="000D73C0"/>
    <w:rsid w:val="000E365E"/>
    <w:rsid w:val="000E6861"/>
    <w:rsid w:val="000F4681"/>
    <w:rsid w:val="00106B01"/>
    <w:rsid w:val="001109F0"/>
    <w:rsid w:val="00111356"/>
    <w:rsid w:val="00117D7F"/>
    <w:rsid w:val="0012156B"/>
    <w:rsid w:val="001219F4"/>
    <w:rsid w:val="00121D1D"/>
    <w:rsid w:val="00121EA3"/>
    <w:rsid w:val="00125007"/>
    <w:rsid w:val="00130458"/>
    <w:rsid w:val="0013179D"/>
    <w:rsid w:val="00134608"/>
    <w:rsid w:val="00140957"/>
    <w:rsid w:val="00142B22"/>
    <w:rsid w:val="00144C0B"/>
    <w:rsid w:val="00153268"/>
    <w:rsid w:val="00154BD8"/>
    <w:rsid w:val="00156701"/>
    <w:rsid w:val="001605A5"/>
    <w:rsid w:val="001770C0"/>
    <w:rsid w:val="00180F7C"/>
    <w:rsid w:val="00183EC5"/>
    <w:rsid w:val="00191F42"/>
    <w:rsid w:val="0019623F"/>
    <w:rsid w:val="001A6233"/>
    <w:rsid w:val="001B0A79"/>
    <w:rsid w:val="001C0448"/>
    <w:rsid w:val="001C4B31"/>
    <w:rsid w:val="001C73F6"/>
    <w:rsid w:val="001D21B1"/>
    <w:rsid w:val="001D4B30"/>
    <w:rsid w:val="001E6CE4"/>
    <w:rsid w:val="001F053E"/>
    <w:rsid w:val="001F3D48"/>
    <w:rsid w:val="001F623D"/>
    <w:rsid w:val="002015C5"/>
    <w:rsid w:val="00201A3E"/>
    <w:rsid w:val="00206EB0"/>
    <w:rsid w:val="00207ED7"/>
    <w:rsid w:val="002129C2"/>
    <w:rsid w:val="00214CA9"/>
    <w:rsid w:val="00222346"/>
    <w:rsid w:val="00225AEF"/>
    <w:rsid w:val="00226D73"/>
    <w:rsid w:val="00241FDA"/>
    <w:rsid w:val="002438AB"/>
    <w:rsid w:val="00251B61"/>
    <w:rsid w:val="00251B73"/>
    <w:rsid w:val="00255210"/>
    <w:rsid w:val="00256015"/>
    <w:rsid w:val="002562EE"/>
    <w:rsid w:val="00260FEF"/>
    <w:rsid w:val="00265A0D"/>
    <w:rsid w:val="002834F8"/>
    <w:rsid w:val="00283D41"/>
    <w:rsid w:val="00284D57"/>
    <w:rsid w:val="002850F0"/>
    <w:rsid w:val="00285C87"/>
    <w:rsid w:val="0029600F"/>
    <w:rsid w:val="0029615E"/>
    <w:rsid w:val="002A0A7A"/>
    <w:rsid w:val="002A68F3"/>
    <w:rsid w:val="002B60E3"/>
    <w:rsid w:val="002C0CC2"/>
    <w:rsid w:val="002C198B"/>
    <w:rsid w:val="002C5B14"/>
    <w:rsid w:val="002D0C23"/>
    <w:rsid w:val="002D5531"/>
    <w:rsid w:val="002D5D17"/>
    <w:rsid w:val="002D76DC"/>
    <w:rsid w:val="002E154E"/>
    <w:rsid w:val="002F5239"/>
    <w:rsid w:val="002F68A0"/>
    <w:rsid w:val="002F69D0"/>
    <w:rsid w:val="00301068"/>
    <w:rsid w:val="003011D7"/>
    <w:rsid w:val="00301200"/>
    <w:rsid w:val="0030699E"/>
    <w:rsid w:val="00307D5E"/>
    <w:rsid w:val="00313B32"/>
    <w:rsid w:val="00313CC3"/>
    <w:rsid w:val="00315BAE"/>
    <w:rsid w:val="00324F99"/>
    <w:rsid w:val="003305A2"/>
    <w:rsid w:val="00353340"/>
    <w:rsid w:val="003533D4"/>
    <w:rsid w:val="003542F5"/>
    <w:rsid w:val="00360285"/>
    <w:rsid w:val="00370B77"/>
    <w:rsid w:val="003745AE"/>
    <w:rsid w:val="0038020C"/>
    <w:rsid w:val="003914E9"/>
    <w:rsid w:val="003930E5"/>
    <w:rsid w:val="003A38F6"/>
    <w:rsid w:val="003A442A"/>
    <w:rsid w:val="003A5AFE"/>
    <w:rsid w:val="003A66DD"/>
    <w:rsid w:val="003B41CD"/>
    <w:rsid w:val="003B47A4"/>
    <w:rsid w:val="003B5CD8"/>
    <w:rsid w:val="003C0382"/>
    <w:rsid w:val="003C337E"/>
    <w:rsid w:val="003D7E9A"/>
    <w:rsid w:val="003E4FFA"/>
    <w:rsid w:val="003F0828"/>
    <w:rsid w:val="003F237D"/>
    <w:rsid w:val="004040A2"/>
    <w:rsid w:val="00416ACD"/>
    <w:rsid w:val="00437246"/>
    <w:rsid w:val="0044197D"/>
    <w:rsid w:val="00456667"/>
    <w:rsid w:val="0047008D"/>
    <w:rsid w:val="00483024"/>
    <w:rsid w:val="00485725"/>
    <w:rsid w:val="004A6D1D"/>
    <w:rsid w:val="004B0473"/>
    <w:rsid w:val="004B4E20"/>
    <w:rsid w:val="004C5E28"/>
    <w:rsid w:val="004D0E1F"/>
    <w:rsid w:val="004E48CC"/>
    <w:rsid w:val="004E77C7"/>
    <w:rsid w:val="004F1521"/>
    <w:rsid w:val="00500104"/>
    <w:rsid w:val="00501932"/>
    <w:rsid w:val="00501EAD"/>
    <w:rsid w:val="00505CDB"/>
    <w:rsid w:val="00511351"/>
    <w:rsid w:val="00520FB0"/>
    <w:rsid w:val="00531027"/>
    <w:rsid w:val="00531BB7"/>
    <w:rsid w:val="005362D3"/>
    <w:rsid w:val="005368A3"/>
    <w:rsid w:val="00543F63"/>
    <w:rsid w:val="00550105"/>
    <w:rsid w:val="00550F13"/>
    <w:rsid w:val="00551A3D"/>
    <w:rsid w:val="00554365"/>
    <w:rsid w:val="0056677E"/>
    <w:rsid w:val="0056697F"/>
    <w:rsid w:val="00573C5D"/>
    <w:rsid w:val="00577D23"/>
    <w:rsid w:val="00585409"/>
    <w:rsid w:val="005A6EE2"/>
    <w:rsid w:val="005B2696"/>
    <w:rsid w:val="005D2743"/>
    <w:rsid w:val="005D5D65"/>
    <w:rsid w:val="005D6669"/>
    <w:rsid w:val="005E018C"/>
    <w:rsid w:val="005E3BC5"/>
    <w:rsid w:val="005E6266"/>
    <w:rsid w:val="005E6FE1"/>
    <w:rsid w:val="005F37F9"/>
    <w:rsid w:val="005F4691"/>
    <w:rsid w:val="005F629E"/>
    <w:rsid w:val="0060110F"/>
    <w:rsid w:val="00601985"/>
    <w:rsid w:val="00602475"/>
    <w:rsid w:val="006131BC"/>
    <w:rsid w:val="006172F0"/>
    <w:rsid w:val="00617AF1"/>
    <w:rsid w:val="006266ED"/>
    <w:rsid w:val="00627641"/>
    <w:rsid w:val="006315C8"/>
    <w:rsid w:val="006318BE"/>
    <w:rsid w:val="00633DAC"/>
    <w:rsid w:val="006407A2"/>
    <w:rsid w:val="00642CF6"/>
    <w:rsid w:val="0064370E"/>
    <w:rsid w:val="00653E0D"/>
    <w:rsid w:val="00654E04"/>
    <w:rsid w:val="006629F5"/>
    <w:rsid w:val="006723AF"/>
    <w:rsid w:val="00677D79"/>
    <w:rsid w:val="006953D9"/>
    <w:rsid w:val="006A2A28"/>
    <w:rsid w:val="006A3079"/>
    <w:rsid w:val="006B3573"/>
    <w:rsid w:val="006B50B4"/>
    <w:rsid w:val="006C125A"/>
    <w:rsid w:val="006C728F"/>
    <w:rsid w:val="006D7D59"/>
    <w:rsid w:val="006E1D2A"/>
    <w:rsid w:val="006E26F6"/>
    <w:rsid w:val="006E68B0"/>
    <w:rsid w:val="006F0757"/>
    <w:rsid w:val="006F20C5"/>
    <w:rsid w:val="006F2A34"/>
    <w:rsid w:val="006F4D2A"/>
    <w:rsid w:val="007078CF"/>
    <w:rsid w:val="00721C8D"/>
    <w:rsid w:val="00723654"/>
    <w:rsid w:val="00724152"/>
    <w:rsid w:val="00724F87"/>
    <w:rsid w:val="00731033"/>
    <w:rsid w:val="00735B46"/>
    <w:rsid w:val="00745969"/>
    <w:rsid w:val="007536A6"/>
    <w:rsid w:val="00760843"/>
    <w:rsid w:val="0076548C"/>
    <w:rsid w:val="007667FA"/>
    <w:rsid w:val="007804CB"/>
    <w:rsid w:val="00781A33"/>
    <w:rsid w:val="00784B96"/>
    <w:rsid w:val="007908EF"/>
    <w:rsid w:val="00796CB2"/>
    <w:rsid w:val="00797CE9"/>
    <w:rsid w:val="007A4B0A"/>
    <w:rsid w:val="007A7733"/>
    <w:rsid w:val="007B11C5"/>
    <w:rsid w:val="007B2E5A"/>
    <w:rsid w:val="007C10C8"/>
    <w:rsid w:val="007D02B4"/>
    <w:rsid w:val="007D4F81"/>
    <w:rsid w:val="007D6E60"/>
    <w:rsid w:val="007E1144"/>
    <w:rsid w:val="007E4BF0"/>
    <w:rsid w:val="007E52AA"/>
    <w:rsid w:val="007F5BF6"/>
    <w:rsid w:val="008002E3"/>
    <w:rsid w:val="00805B13"/>
    <w:rsid w:val="00816056"/>
    <w:rsid w:val="00827079"/>
    <w:rsid w:val="00831AD5"/>
    <w:rsid w:val="00832BA8"/>
    <w:rsid w:val="00836BFF"/>
    <w:rsid w:val="0084149B"/>
    <w:rsid w:val="00872801"/>
    <w:rsid w:val="0087281F"/>
    <w:rsid w:val="008762F0"/>
    <w:rsid w:val="00894816"/>
    <w:rsid w:val="008977B3"/>
    <w:rsid w:val="008A1740"/>
    <w:rsid w:val="008B2A58"/>
    <w:rsid w:val="008B38FF"/>
    <w:rsid w:val="008D4E9D"/>
    <w:rsid w:val="008D7E72"/>
    <w:rsid w:val="008F1647"/>
    <w:rsid w:val="008F23FB"/>
    <w:rsid w:val="009036AF"/>
    <w:rsid w:val="00904C44"/>
    <w:rsid w:val="00923193"/>
    <w:rsid w:val="00927A4E"/>
    <w:rsid w:val="009315E1"/>
    <w:rsid w:val="00955092"/>
    <w:rsid w:val="009638A6"/>
    <w:rsid w:val="00966538"/>
    <w:rsid w:val="00966770"/>
    <w:rsid w:val="00977C0C"/>
    <w:rsid w:val="009845AD"/>
    <w:rsid w:val="00986490"/>
    <w:rsid w:val="009A0802"/>
    <w:rsid w:val="009A0C15"/>
    <w:rsid w:val="009A6A85"/>
    <w:rsid w:val="009B122D"/>
    <w:rsid w:val="009B4376"/>
    <w:rsid w:val="009B608F"/>
    <w:rsid w:val="009C3EEC"/>
    <w:rsid w:val="009C4A9D"/>
    <w:rsid w:val="009C60A0"/>
    <w:rsid w:val="009C6580"/>
    <w:rsid w:val="009D3955"/>
    <w:rsid w:val="009D4BAA"/>
    <w:rsid w:val="009D56E9"/>
    <w:rsid w:val="009D5F1A"/>
    <w:rsid w:val="009E4B24"/>
    <w:rsid w:val="009F0590"/>
    <w:rsid w:val="009F11FB"/>
    <w:rsid w:val="009F23E4"/>
    <w:rsid w:val="009F499B"/>
    <w:rsid w:val="009F627E"/>
    <w:rsid w:val="00A00566"/>
    <w:rsid w:val="00A1010B"/>
    <w:rsid w:val="00A2260C"/>
    <w:rsid w:val="00A31176"/>
    <w:rsid w:val="00A31335"/>
    <w:rsid w:val="00A36235"/>
    <w:rsid w:val="00A42604"/>
    <w:rsid w:val="00A52B8C"/>
    <w:rsid w:val="00A53270"/>
    <w:rsid w:val="00A5479E"/>
    <w:rsid w:val="00A6660F"/>
    <w:rsid w:val="00A706E8"/>
    <w:rsid w:val="00A743B7"/>
    <w:rsid w:val="00A80DC9"/>
    <w:rsid w:val="00A849AA"/>
    <w:rsid w:val="00A86877"/>
    <w:rsid w:val="00A941EC"/>
    <w:rsid w:val="00AA4118"/>
    <w:rsid w:val="00AA47A5"/>
    <w:rsid w:val="00AA6DD5"/>
    <w:rsid w:val="00AB57A5"/>
    <w:rsid w:val="00AB796B"/>
    <w:rsid w:val="00AC7EDE"/>
    <w:rsid w:val="00AD192E"/>
    <w:rsid w:val="00AD1E17"/>
    <w:rsid w:val="00AD4CA3"/>
    <w:rsid w:val="00AE2A5D"/>
    <w:rsid w:val="00AF218A"/>
    <w:rsid w:val="00AF4873"/>
    <w:rsid w:val="00B03849"/>
    <w:rsid w:val="00B041F6"/>
    <w:rsid w:val="00B07735"/>
    <w:rsid w:val="00B109D8"/>
    <w:rsid w:val="00B1333B"/>
    <w:rsid w:val="00B1598E"/>
    <w:rsid w:val="00B225A4"/>
    <w:rsid w:val="00B2393A"/>
    <w:rsid w:val="00B305DA"/>
    <w:rsid w:val="00B32062"/>
    <w:rsid w:val="00B360D4"/>
    <w:rsid w:val="00B42B81"/>
    <w:rsid w:val="00B5757B"/>
    <w:rsid w:val="00B60FBB"/>
    <w:rsid w:val="00B6385E"/>
    <w:rsid w:val="00B719F3"/>
    <w:rsid w:val="00B74372"/>
    <w:rsid w:val="00B80A0B"/>
    <w:rsid w:val="00B81FF0"/>
    <w:rsid w:val="00B8237D"/>
    <w:rsid w:val="00B83073"/>
    <w:rsid w:val="00B83775"/>
    <w:rsid w:val="00B83AE4"/>
    <w:rsid w:val="00B84382"/>
    <w:rsid w:val="00B87026"/>
    <w:rsid w:val="00B92663"/>
    <w:rsid w:val="00B92F3F"/>
    <w:rsid w:val="00BA1FD4"/>
    <w:rsid w:val="00BB00F4"/>
    <w:rsid w:val="00BB5C63"/>
    <w:rsid w:val="00BB7D5C"/>
    <w:rsid w:val="00BC1717"/>
    <w:rsid w:val="00BC37AB"/>
    <w:rsid w:val="00BD2398"/>
    <w:rsid w:val="00BD49D9"/>
    <w:rsid w:val="00BE773C"/>
    <w:rsid w:val="00BF0854"/>
    <w:rsid w:val="00BF0BF9"/>
    <w:rsid w:val="00C00207"/>
    <w:rsid w:val="00C0420B"/>
    <w:rsid w:val="00C063F1"/>
    <w:rsid w:val="00C16313"/>
    <w:rsid w:val="00C446A0"/>
    <w:rsid w:val="00C53707"/>
    <w:rsid w:val="00C56923"/>
    <w:rsid w:val="00C712FF"/>
    <w:rsid w:val="00C80869"/>
    <w:rsid w:val="00C85B8E"/>
    <w:rsid w:val="00C87316"/>
    <w:rsid w:val="00C877D2"/>
    <w:rsid w:val="00C90A93"/>
    <w:rsid w:val="00CA61B6"/>
    <w:rsid w:val="00CC1EFB"/>
    <w:rsid w:val="00CD5A77"/>
    <w:rsid w:val="00CE5497"/>
    <w:rsid w:val="00CE7CD0"/>
    <w:rsid w:val="00CF7FE7"/>
    <w:rsid w:val="00D06901"/>
    <w:rsid w:val="00D06F48"/>
    <w:rsid w:val="00D1076F"/>
    <w:rsid w:val="00D1603C"/>
    <w:rsid w:val="00D207F7"/>
    <w:rsid w:val="00D20CC6"/>
    <w:rsid w:val="00D3493E"/>
    <w:rsid w:val="00D37C9E"/>
    <w:rsid w:val="00D40A4D"/>
    <w:rsid w:val="00D46405"/>
    <w:rsid w:val="00D51536"/>
    <w:rsid w:val="00D542B8"/>
    <w:rsid w:val="00D54B8D"/>
    <w:rsid w:val="00D55557"/>
    <w:rsid w:val="00D57C0D"/>
    <w:rsid w:val="00D6372E"/>
    <w:rsid w:val="00D6510A"/>
    <w:rsid w:val="00D654FC"/>
    <w:rsid w:val="00D656A3"/>
    <w:rsid w:val="00D65DCA"/>
    <w:rsid w:val="00D67AC8"/>
    <w:rsid w:val="00D745DB"/>
    <w:rsid w:val="00D76884"/>
    <w:rsid w:val="00D77226"/>
    <w:rsid w:val="00D804E8"/>
    <w:rsid w:val="00D85317"/>
    <w:rsid w:val="00D9173B"/>
    <w:rsid w:val="00D91B4F"/>
    <w:rsid w:val="00D940FE"/>
    <w:rsid w:val="00D96B9D"/>
    <w:rsid w:val="00D978B8"/>
    <w:rsid w:val="00DA1A54"/>
    <w:rsid w:val="00DA44B3"/>
    <w:rsid w:val="00DA537B"/>
    <w:rsid w:val="00DB0F51"/>
    <w:rsid w:val="00DB4DD5"/>
    <w:rsid w:val="00DB778C"/>
    <w:rsid w:val="00DD1899"/>
    <w:rsid w:val="00DD7303"/>
    <w:rsid w:val="00DE5C68"/>
    <w:rsid w:val="00DF0CDA"/>
    <w:rsid w:val="00E0254E"/>
    <w:rsid w:val="00E064EF"/>
    <w:rsid w:val="00E0704C"/>
    <w:rsid w:val="00E1478F"/>
    <w:rsid w:val="00E16FBE"/>
    <w:rsid w:val="00E277AF"/>
    <w:rsid w:val="00E3129E"/>
    <w:rsid w:val="00E3755F"/>
    <w:rsid w:val="00E42689"/>
    <w:rsid w:val="00E463F0"/>
    <w:rsid w:val="00E50D30"/>
    <w:rsid w:val="00E5363D"/>
    <w:rsid w:val="00E773FD"/>
    <w:rsid w:val="00E828BE"/>
    <w:rsid w:val="00E85E33"/>
    <w:rsid w:val="00E9488F"/>
    <w:rsid w:val="00E9740C"/>
    <w:rsid w:val="00EA3DDE"/>
    <w:rsid w:val="00EB5399"/>
    <w:rsid w:val="00EC21C1"/>
    <w:rsid w:val="00EC768C"/>
    <w:rsid w:val="00ED28B3"/>
    <w:rsid w:val="00ED69CF"/>
    <w:rsid w:val="00EE24E2"/>
    <w:rsid w:val="00EF1625"/>
    <w:rsid w:val="00EF3635"/>
    <w:rsid w:val="00F048D9"/>
    <w:rsid w:val="00F05172"/>
    <w:rsid w:val="00F06095"/>
    <w:rsid w:val="00F076A5"/>
    <w:rsid w:val="00F22C1E"/>
    <w:rsid w:val="00F26F57"/>
    <w:rsid w:val="00F37141"/>
    <w:rsid w:val="00F40072"/>
    <w:rsid w:val="00F5056F"/>
    <w:rsid w:val="00F50BC1"/>
    <w:rsid w:val="00F528FB"/>
    <w:rsid w:val="00F55A47"/>
    <w:rsid w:val="00F57D64"/>
    <w:rsid w:val="00F649A8"/>
    <w:rsid w:val="00F7247B"/>
    <w:rsid w:val="00F75415"/>
    <w:rsid w:val="00F775D1"/>
    <w:rsid w:val="00F86096"/>
    <w:rsid w:val="00F95215"/>
    <w:rsid w:val="00FA3E19"/>
    <w:rsid w:val="00FB36F8"/>
    <w:rsid w:val="00FB5B06"/>
    <w:rsid w:val="00FB78D2"/>
    <w:rsid w:val="00FC139C"/>
    <w:rsid w:val="00FC4574"/>
    <w:rsid w:val="00FD182B"/>
    <w:rsid w:val="00FE0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7C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953" w:hanging="36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3" w:hanging="720"/>
    </w:pPr>
    <w:rPr>
      <w:rFonts w:ascii="Arial" w:eastAsia="Arial" w:hAnsi="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E6CE4"/>
    <w:pPr>
      <w:tabs>
        <w:tab w:val="center" w:pos="4513"/>
        <w:tab w:val="right" w:pos="9026"/>
      </w:tabs>
    </w:pPr>
  </w:style>
  <w:style w:type="character" w:customStyle="1" w:styleId="HeaderChar">
    <w:name w:val="Header Char"/>
    <w:basedOn w:val="DefaultParagraphFont"/>
    <w:link w:val="Header"/>
    <w:uiPriority w:val="99"/>
    <w:rsid w:val="001E6CE4"/>
  </w:style>
  <w:style w:type="paragraph" w:styleId="Footer">
    <w:name w:val="footer"/>
    <w:basedOn w:val="Normal"/>
    <w:link w:val="FooterChar"/>
    <w:uiPriority w:val="99"/>
    <w:unhideWhenUsed/>
    <w:rsid w:val="001E6CE4"/>
    <w:pPr>
      <w:tabs>
        <w:tab w:val="center" w:pos="4513"/>
        <w:tab w:val="right" w:pos="9026"/>
      </w:tabs>
    </w:pPr>
  </w:style>
  <w:style w:type="character" w:customStyle="1" w:styleId="FooterChar">
    <w:name w:val="Footer Char"/>
    <w:basedOn w:val="DefaultParagraphFont"/>
    <w:link w:val="Footer"/>
    <w:uiPriority w:val="99"/>
    <w:rsid w:val="001E6CE4"/>
  </w:style>
  <w:style w:type="character" w:customStyle="1" w:styleId="ListParagraphChar">
    <w:name w:val="List Paragraph Char"/>
    <w:basedOn w:val="DefaultParagraphFont"/>
    <w:link w:val="ListParagraph"/>
    <w:uiPriority w:val="34"/>
    <w:locked/>
    <w:rsid w:val="00923193"/>
  </w:style>
  <w:style w:type="table" w:styleId="TableGrid">
    <w:name w:val="Table Grid"/>
    <w:basedOn w:val="TableNormal"/>
    <w:uiPriority w:val="39"/>
    <w:rsid w:val="00C446A0"/>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91B4F"/>
    <w:rPr>
      <w:sz w:val="20"/>
      <w:szCs w:val="20"/>
    </w:rPr>
  </w:style>
  <w:style w:type="character" w:customStyle="1" w:styleId="FootnoteTextChar">
    <w:name w:val="Footnote Text Char"/>
    <w:basedOn w:val="DefaultParagraphFont"/>
    <w:link w:val="FootnoteText"/>
    <w:uiPriority w:val="99"/>
    <w:semiHidden/>
    <w:rsid w:val="00D91B4F"/>
    <w:rPr>
      <w:sz w:val="20"/>
      <w:szCs w:val="20"/>
    </w:rPr>
  </w:style>
  <w:style w:type="character" w:styleId="FootnoteReference">
    <w:name w:val="footnote reference"/>
    <w:basedOn w:val="DefaultParagraphFont"/>
    <w:uiPriority w:val="99"/>
    <w:semiHidden/>
    <w:unhideWhenUsed/>
    <w:rsid w:val="00D91B4F"/>
    <w:rPr>
      <w:vertAlign w:val="superscript"/>
    </w:rPr>
  </w:style>
  <w:style w:type="paragraph" w:styleId="BalloonText">
    <w:name w:val="Balloon Text"/>
    <w:basedOn w:val="Normal"/>
    <w:link w:val="BalloonTextChar"/>
    <w:uiPriority w:val="99"/>
    <w:semiHidden/>
    <w:unhideWhenUsed/>
    <w:rsid w:val="008D7E72"/>
    <w:rPr>
      <w:rFonts w:ascii="Tahoma" w:hAnsi="Tahoma" w:cs="Tahoma"/>
      <w:sz w:val="16"/>
      <w:szCs w:val="16"/>
    </w:rPr>
  </w:style>
  <w:style w:type="character" w:customStyle="1" w:styleId="BalloonTextChar">
    <w:name w:val="Balloon Text Char"/>
    <w:basedOn w:val="DefaultParagraphFont"/>
    <w:link w:val="BalloonText"/>
    <w:uiPriority w:val="99"/>
    <w:semiHidden/>
    <w:rsid w:val="008D7E72"/>
    <w:rPr>
      <w:rFonts w:ascii="Tahoma" w:hAnsi="Tahoma" w:cs="Tahoma"/>
      <w:sz w:val="16"/>
      <w:szCs w:val="16"/>
    </w:rPr>
  </w:style>
  <w:style w:type="table" w:customStyle="1" w:styleId="TableGrid1">
    <w:name w:val="Table Grid1"/>
    <w:basedOn w:val="TableNormal"/>
    <w:next w:val="TableGrid"/>
    <w:uiPriority w:val="59"/>
    <w:rsid w:val="00111356"/>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197D"/>
    <w:rPr>
      <w:sz w:val="16"/>
      <w:szCs w:val="16"/>
    </w:rPr>
  </w:style>
  <w:style w:type="paragraph" w:styleId="CommentText">
    <w:name w:val="annotation text"/>
    <w:basedOn w:val="Normal"/>
    <w:link w:val="CommentTextChar"/>
    <w:uiPriority w:val="99"/>
    <w:semiHidden/>
    <w:unhideWhenUsed/>
    <w:rsid w:val="0044197D"/>
    <w:rPr>
      <w:sz w:val="20"/>
      <w:szCs w:val="20"/>
    </w:rPr>
  </w:style>
  <w:style w:type="character" w:customStyle="1" w:styleId="CommentTextChar">
    <w:name w:val="Comment Text Char"/>
    <w:basedOn w:val="DefaultParagraphFont"/>
    <w:link w:val="CommentText"/>
    <w:uiPriority w:val="99"/>
    <w:semiHidden/>
    <w:rsid w:val="0044197D"/>
    <w:rPr>
      <w:sz w:val="20"/>
      <w:szCs w:val="20"/>
    </w:rPr>
  </w:style>
  <w:style w:type="paragraph" w:styleId="CommentSubject">
    <w:name w:val="annotation subject"/>
    <w:basedOn w:val="CommentText"/>
    <w:next w:val="CommentText"/>
    <w:link w:val="CommentSubjectChar"/>
    <w:uiPriority w:val="99"/>
    <w:semiHidden/>
    <w:unhideWhenUsed/>
    <w:rsid w:val="0044197D"/>
    <w:rPr>
      <w:b/>
      <w:bCs/>
    </w:rPr>
  </w:style>
  <w:style w:type="character" w:customStyle="1" w:styleId="CommentSubjectChar">
    <w:name w:val="Comment Subject Char"/>
    <w:basedOn w:val="CommentTextChar"/>
    <w:link w:val="CommentSubject"/>
    <w:uiPriority w:val="99"/>
    <w:semiHidden/>
    <w:rsid w:val="0044197D"/>
    <w:rPr>
      <w:b/>
      <w:bCs/>
      <w:sz w:val="20"/>
      <w:szCs w:val="20"/>
    </w:rPr>
  </w:style>
  <w:style w:type="paragraph" w:styleId="NoSpacing">
    <w:name w:val="No Spacing"/>
    <w:uiPriority w:val="1"/>
    <w:qFormat/>
    <w:rsid w:val="00222346"/>
  </w:style>
  <w:style w:type="paragraph" w:customStyle="1" w:styleId="Documentbulletpoint">
    <w:name w:val="Document bullet point"/>
    <w:basedOn w:val="Normal"/>
    <w:autoRedefine/>
    <w:rsid w:val="00D654FC"/>
    <w:pPr>
      <w:keepLines/>
      <w:widowControl/>
      <w:numPr>
        <w:numId w:val="23"/>
      </w:numPr>
      <w:spacing w:before="120" w:after="120"/>
    </w:pPr>
    <w:rPr>
      <w:rFonts w:eastAsia="Times New Roman" w:cstheme="minorHAnsi"/>
      <w:sz w:val="24"/>
      <w:szCs w:val="24"/>
      <w:lang w:val="en-GB"/>
    </w:rPr>
  </w:style>
  <w:style w:type="character" w:styleId="Hyperlink">
    <w:name w:val="Hyperlink"/>
    <w:basedOn w:val="DefaultParagraphFont"/>
    <w:uiPriority w:val="99"/>
    <w:unhideWhenUsed/>
    <w:rsid w:val="00E50D30"/>
    <w:rPr>
      <w:color w:val="0000FF" w:themeColor="hyperlink"/>
      <w:u w:val="single"/>
    </w:rPr>
  </w:style>
  <w:style w:type="paragraph" w:styleId="EndnoteText">
    <w:name w:val="endnote text"/>
    <w:basedOn w:val="Normal"/>
    <w:link w:val="EndnoteTextChar"/>
    <w:uiPriority w:val="99"/>
    <w:semiHidden/>
    <w:unhideWhenUsed/>
    <w:rsid w:val="00C80869"/>
    <w:rPr>
      <w:sz w:val="20"/>
      <w:szCs w:val="20"/>
    </w:rPr>
  </w:style>
  <w:style w:type="character" w:customStyle="1" w:styleId="EndnoteTextChar">
    <w:name w:val="Endnote Text Char"/>
    <w:basedOn w:val="DefaultParagraphFont"/>
    <w:link w:val="EndnoteText"/>
    <w:uiPriority w:val="99"/>
    <w:semiHidden/>
    <w:rsid w:val="00C80869"/>
    <w:rPr>
      <w:sz w:val="20"/>
      <w:szCs w:val="20"/>
    </w:rPr>
  </w:style>
  <w:style w:type="character" w:styleId="EndnoteReference">
    <w:name w:val="endnote reference"/>
    <w:basedOn w:val="DefaultParagraphFont"/>
    <w:uiPriority w:val="99"/>
    <w:semiHidden/>
    <w:unhideWhenUsed/>
    <w:rsid w:val="00C80869"/>
    <w:rPr>
      <w:vertAlign w:val="superscript"/>
    </w:rPr>
  </w:style>
  <w:style w:type="paragraph" w:styleId="PlainText">
    <w:name w:val="Plain Text"/>
    <w:basedOn w:val="Normal"/>
    <w:link w:val="PlainTextChar"/>
    <w:uiPriority w:val="99"/>
    <w:unhideWhenUsed/>
    <w:rsid w:val="00D51536"/>
    <w:pPr>
      <w:widowControl/>
    </w:pPr>
    <w:rPr>
      <w:rFonts w:ascii="Calibri" w:hAnsi="Calibri"/>
      <w:szCs w:val="21"/>
      <w:lang w:val="en-GB"/>
    </w:rPr>
  </w:style>
  <w:style w:type="character" w:customStyle="1" w:styleId="PlainTextChar">
    <w:name w:val="Plain Text Char"/>
    <w:basedOn w:val="DefaultParagraphFont"/>
    <w:link w:val="PlainText"/>
    <w:uiPriority w:val="99"/>
    <w:rsid w:val="00D51536"/>
    <w:rPr>
      <w:rFonts w:ascii="Calibri" w:hAnsi="Calibri"/>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953" w:hanging="36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3" w:hanging="720"/>
    </w:pPr>
    <w:rPr>
      <w:rFonts w:ascii="Arial" w:eastAsia="Arial" w:hAnsi="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E6CE4"/>
    <w:pPr>
      <w:tabs>
        <w:tab w:val="center" w:pos="4513"/>
        <w:tab w:val="right" w:pos="9026"/>
      </w:tabs>
    </w:pPr>
  </w:style>
  <w:style w:type="character" w:customStyle="1" w:styleId="HeaderChar">
    <w:name w:val="Header Char"/>
    <w:basedOn w:val="DefaultParagraphFont"/>
    <w:link w:val="Header"/>
    <w:uiPriority w:val="99"/>
    <w:rsid w:val="001E6CE4"/>
  </w:style>
  <w:style w:type="paragraph" w:styleId="Footer">
    <w:name w:val="footer"/>
    <w:basedOn w:val="Normal"/>
    <w:link w:val="FooterChar"/>
    <w:uiPriority w:val="99"/>
    <w:unhideWhenUsed/>
    <w:rsid w:val="001E6CE4"/>
    <w:pPr>
      <w:tabs>
        <w:tab w:val="center" w:pos="4513"/>
        <w:tab w:val="right" w:pos="9026"/>
      </w:tabs>
    </w:pPr>
  </w:style>
  <w:style w:type="character" w:customStyle="1" w:styleId="FooterChar">
    <w:name w:val="Footer Char"/>
    <w:basedOn w:val="DefaultParagraphFont"/>
    <w:link w:val="Footer"/>
    <w:uiPriority w:val="99"/>
    <w:rsid w:val="001E6CE4"/>
  </w:style>
  <w:style w:type="character" w:customStyle="1" w:styleId="ListParagraphChar">
    <w:name w:val="List Paragraph Char"/>
    <w:basedOn w:val="DefaultParagraphFont"/>
    <w:link w:val="ListParagraph"/>
    <w:uiPriority w:val="34"/>
    <w:locked/>
    <w:rsid w:val="00923193"/>
  </w:style>
  <w:style w:type="table" w:styleId="TableGrid">
    <w:name w:val="Table Grid"/>
    <w:basedOn w:val="TableNormal"/>
    <w:uiPriority w:val="39"/>
    <w:rsid w:val="00C446A0"/>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91B4F"/>
    <w:rPr>
      <w:sz w:val="20"/>
      <w:szCs w:val="20"/>
    </w:rPr>
  </w:style>
  <w:style w:type="character" w:customStyle="1" w:styleId="FootnoteTextChar">
    <w:name w:val="Footnote Text Char"/>
    <w:basedOn w:val="DefaultParagraphFont"/>
    <w:link w:val="FootnoteText"/>
    <w:uiPriority w:val="99"/>
    <w:semiHidden/>
    <w:rsid w:val="00D91B4F"/>
    <w:rPr>
      <w:sz w:val="20"/>
      <w:szCs w:val="20"/>
    </w:rPr>
  </w:style>
  <w:style w:type="character" w:styleId="FootnoteReference">
    <w:name w:val="footnote reference"/>
    <w:basedOn w:val="DefaultParagraphFont"/>
    <w:uiPriority w:val="99"/>
    <w:semiHidden/>
    <w:unhideWhenUsed/>
    <w:rsid w:val="00D91B4F"/>
    <w:rPr>
      <w:vertAlign w:val="superscript"/>
    </w:rPr>
  </w:style>
  <w:style w:type="paragraph" w:styleId="BalloonText">
    <w:name w:val="Balloon Text"/>
    <w:basedOn w:val="Normal"/>
    <w:link w:val="BalloonTextChar"/>
    <w:uiPriority w:val="99"/>
    <w:semiHidden/>
    <w:unhideWhenUsed/>
    <w:rsid w:val="008D7E72"/>
    <w:rPr>
      <w:rFonts w:ascii="Tahoma" w:hAnsi="Tahoma" w:cs="Tahoma"/>
      <w:sz w:val="16"/>
      <w:szCs w:val="16"/>
    </w:rPr>
  </w:style>
  <w:style w:type="character" w:customStyle="1" w:styleId="BalloonTextChar">
    <w:name w:val="Balloon Text Char"/>
    <w:basedOn w:val="DefaultParagraphFont"/>
    <w:link w:val="BalloonText"/>
    <w:uiPriority w:val="99"/>
    <w:semiHidden/>
    <w:rsid w:val="008D7E72"/>
    <w:rPr>
      <w:rFonts w:ascii="Tahoma" w:hAnsi="Tahoma" w:cs="Tahoma"/>
      <w:sz w:val="16"/>
      <w:szCs w:val="16"/>
    </w:rPr>
  </w:style>
  <w:style w:type="table" w:customStyle="1" w:styleId="TableGrid1">
    <w:name w:val="Table Grid1"/>
    <w:basedOn w:val="TableNormal"/>
    <w:next w:val="TableGrid"/>
    <w:uiPriority w:val="59"/>
    <w:rsid w:val="00111356"/>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197D"/>
    <w:rPr>
      <w:sz w:val="16"/>
      <w:szCs w:val="16"/>
    </w:rPr>
  </w:style>
  <w:style w:type="paragraph" w:styleId="CommentText">
    <w:name w:val="annotation text"/>
    <w:basedOn w:val="Normal"/>
    <w:link w:val="CommentTextChar"/>
    <w:uiPriority w:val="99"/>
    <w:semiHidden/>
    <w:unhideWhenUsed/>
    <w:rsid w:val="0044197D"/>
    <w:rPr>
      <w:sz w:val="20"/>
      <w:szCs w:val="20"/>
    </w:rPr>
  </w:style>
  <w:style w:type="character" w:customStyle="1" w:styleId="CommentTextChar">
    <w:name w:val="Comment Text Char"/>
    <w:basedOn w:val="DefaultParagraphFont"/>
    <w:link w:val="CommentText"/>
    <w:uiPriority w:val="99"/>
    <w:semiHidden/>
    <w:rsid w:val="0044197D"/>
    <w:rPr>
      <w:sz w:val="20"/>
      <w:szCs w:val="20"/>
    </w:rPr>
  </w:style>
  <w:style w:type="paragraph" w:styleId="CommentSubject">
    <w:name w:val="annotation subject"/>
    <w:basedOn w:val="CommentText"/>
    <w:next w:val="CommentText"/>
    <w:link w:val="CommentSubjectChar"/>
    <w:uiPriority w:val="99"/>
    <w:semiHidden/>
    <w:unhideWhenUsed/>
    <w:rsid w:val="0044197D"/>
    <w:rPr>
      <w:b/>
      <w:bCs/>
    </w:rPr>
  </w:style>
  <w:style w:type="character" w:customStyle="1" w:styleId="CommentSubjectChar">
    <w:name w:val="Comment Subject Char"/>
    <w:basedOn w:val="CommentTextChar"/>
    <w:link w:val="CommentSubject"/>
    <w:uiPriority w:val="99"/>
    <w:semiHidden/>
    <w:rsid w:val="0044197D"/>
    <w:rPr>
      <w:b/>
      <w:bCs/>
      <w:sz w:val="20"/>
      <w:szCs w:val="20"/>
    </w:rPr>
  </w:style>
  <w:style w:type="paragraph" w:styleId="NoSpacing">
    <w:name w:val="No Spacing"/>
    <w:uiPriority w:val="1"/>
    <w:qFormat/>
    <w:rsid w:val="00222346"/>
  </w:style>
  <w:style w:type="paragraph" w:customStyle="1" w:styleId="Documentbulletpoint">
    <w:name w:val="Document bullet point"/>
    <w:basedOn w:val="Normal"/>
    <w:autoRedefine/>
    <w:rsid w:val="00D654FC"/>
    <w:pPr>
      <w:keepLines/>
      <w:widowControl/>
      <w:numPr>
        <w:numId w:val="23"/>
      </w:numPr>
      <w:spacing w:before="120" w:after="120"/>
    </w:pPr>
    <w:rPr>
      <w:rFonts w:eastAsia="Times New Roman" w:cstheme="minorHAnsi"/>
      <w:sz w:val="24"/>
      <w:szCs w:val="24"/>
      <w:lang w:val="en-GB"/>
    </w:rPr>
  </w:style>
  <w:style w:type="character" w:styleId="Hyperlink">
    <w:name w:val="Hyperlink"/>
    <w:basedOn w:val="DefaultParagraphFont"/>
    <w:uiPriority w:val="99"/>
    <w:unhideWhenUsed/>
    <w:rsid w:val="00E50D30"/>
    <w:rPr>
      <w:color w:val="0000FF" w:themeColor="hyperlink"/>
      <w:u w:val="single"/>
    </w:rPr>
  </w:style>
  <w:style w:type="paragraph" w:styleId="EndnoteText">
    <w:name w:val="endnote text"/>
    <w:basedOn w:val="Normal"/>
    <w:link w:val="EndnoteTextChar"/>
    <w:uiPriority w:val="99"/>
    <w:semiHidden/>
    <w:unhideWhenUsed/>
    <w:rsid w:val="00C80869"/>
    <w:rPr>
      <w:sz w:val="20"/>
      <w:szCs w:val="20"/>
    </w:rPr>
  </w:style>
  <w:style w:type="character" w:customStyle="1" w:styleId="EndnoteTextChar">
    <w:name w:val="Endnote Text Char"/>
    <w:basedOn w:val="DefaultParagraphFont"/>
    <w:link w:val="EndnoteText"/>
    <w:uiPriority w:val="99"/>
    <w:semiHidden/>
    <w:rsid w:val="00C80869"/>
    <w:rPr>
      <w:sz w:val="20"/>
      <w:szCs w:val="20"/>
    </w:rPr>
  </w:style>
  <w:style w:type="character" w:styleId="EndnoteReference">
    <w:name w:val="endnote reference"/>
    <w:basedOn w:val="DefaultParagraphFont"/>
    <w:uiPriority w:val="99"/>
    <w:semiHidden/>
    <w:unhideWhenUsed/>
    <w:rsid w:val="00C80869"/>
    <w:rPr>
      <w:vertAlign w:val="superscript"/>
    </w:rPr>
  </w:style>
  <w:style w:type="paragraph" w:styleId="PlainText">
    <w:name w:val="Plain Text"/>
    <w:basedOn w:val="Normal"/>
    <w:link w:val="PlainTextChar"/>
    <w:uiPriority w:val="99"/>
    <w:unhideWhenUsed/>
    <w:rsid w:val="00D51536"/>
    <w:pPr>
      <w:widowControl/>
    </w:pPr>
    <w:rPr>
      <w:rFonts w:ascii="Calibri" w:hAnsi="Calibri"/>
      <w:szCs w:val="21"/>
      <w:lang w:val="en-GB"/>
    </w:rPr>
  </w:style>
  <w:style w:type="character" w:customStyle="1" w:styleId="PlainTextChar">
    <w:name w:val="Plain Text Char"/>
    <w:basedOn w:val="DefaultParagraphFont"/>
    <w:link w:val="PlainText"/>
    <w:uiPriority w:val="99"/>
    <w:rsid w:val="00D51536"/>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4993">
      <w:bodyDiv w:val="1"/>
      <w:marLeft w:val="0"/>
      <w:marRight w:val="0"/>
      <w:marTop w:val="0"/>
      <w:marBottom w:val="0"/>
      <w:divBdr>
        <w:top w:val="none" w:sz="0" w:space="0" w:color="auto"/>
        <w:left w:val="none" w:sz="0" w:space="0" w:color="auto"/>
        <w:bottom w:val="none" w:sz="0" w:space="0" w:color="auto"/>
        <w:right w:val="none" w:sz="0" w:space="0" w:color="auto"/>
      </w:divBdr>
    </w:div>
    <w:div w:id="591932670">
      <w:bodyDiv w:val="1"/>
      <w:marLeft w:val="0"/>
      <w:marRight w:val="0"/>
      <w:marTop w:val="0"/>
      <w:marBottom w:val="0"/>
      <w:divBdr>
        <w:top w:val="none" w:sz="0" w:space="0" w:color="auto"/>
        <w:left w:val="none" w:sz="0" w:space="0" w:color="auto"/>
        <w:bottom w:val="none" w:sz="0" w:space="0" w:color="auto"/>
        <w:right w:val="none" w:sz="0" w:space="0" w:color="auto"/>
      </w:divBdr>
      <w:divsChild>
        <w:div w:id="1578973055">
          <w:marLeft w:val="0"/>
          <w:marRight w:val="0"/>
          <w:marTop w:val="0"/>
          <w:marBottom w:val="0"/>
          <w:divBdr>
            <w:top w:val="none" w:sz="0" w:space="0" w:color="auto"/>
            <w:left w:val="none" w:sz="0" w:space="0" w:color="auto"/>
            <w:bottom w:val="none" w:sz="0" w:space="0" w:color="auto"/>
            <w:right w:val="none" w:sz="0" w:space="0" w:color="auto"/>
          </w:divBdr>
          <w:divsChild>
            <w:div w:id="1202861285">
              <w:marLeft w:val="0"/>
              <w:marRight w:val="0"/>
              <w:marTop w:val="0"/>
              <w:marBottom w:val="0"/>
              <w:divBdr>
                <w:top w:val="none" w:sz="0" w:space="0" w:color="auto"/>
                <w:left w:val="none" w:sz="0" w:space="0" w:color="auto"/>
                <w:bottom w:val="none" w:sz="0" w:space="0" w:color="auto"/>
                <w:right w:val="none" w:sz="0" w:space="0" w:color="auto"/>
              </w:divBdr>
              <w:divsChild>
                <w:div w:id="246430239">
                  <w:marLeft w:val="0"/>
                  <w:marRight w:val="0"/>
                  <w:marTop w:val="0"/>
                  <w:marBottom w:val="0"/>
                  <w:divBdr>
                    <w:top w:val="none" w:sz="0" w:space="0" w:color="auto"/>
                    <w:left w:val="none" w:sz="0" w:space="0" w:color="auto"/>
                    <w:bottom w:val="none" w:sz="0" w:space="0" w:color="auto"/>
                    <w:right w:val="none" w:sz="0" w:space="0" w:color="auto"/>
                  </w:divBdr>
                  <w:divsChild>
                    <w:div w:id="5181755">
                      <w:marLeft w:val="0"/>
                      <w:marRight w:val="0"/>
                      <w:marTop w:val="0"/>
                      <w:marBottom w:val="0"/>
                      <w:divBdr>
                        <w:top w:val="none" w:sz="0" w:space="0" w:color="auto"/>
                        <w:left w:val="none" w:sz="0" w:space="0" w:color="auto"/>
                        <w:bottom w:val="none" w:sz="0" w:space="0" w:color="auto"/>
                        <w:right w:val="none" w:sz="0" w:space="0" w:color="auto"/>
                      </w:divBdr>
                      <w:divsChild>
                        <w:div w:id="1406951704">
                          <w:marLeft w:val="0"/>
                          <w:marRight w:val="0"/>
                          <w:marTop w:val="0"/>
                          <w:marBottom w:val="0"/>
                          <w:divBdr>
                            <w:top w:val="none" w:sz="0" w:space="0" w:color="auto"/>
                            <w:left w:val="none" w:sz="0" w:space="0" w:color="auto"/>
                            <w:bottom w:val="none" w:sz="0" w:space="0" w:color="auto"/>
                            <w:right w:val="none" w:sz="0" w:space="0" w:color="auto"/>
                          </w:divBdr>
                          <w:divsChild>
                            <w:div w:id="1574117854">
                              <w:marLeft w:val="0"/>
                              <w:marRight w:val="0"/>
                              <w:marTop w:val="0"/>
                              <w:marBottom w:val="0"/>
                              <w:divBdr>
                                <w:top w:val="none" w:sz="0" w:space="0" w:color="auto"/>
                                <w:left w:val="none" w:sz="0" w:space="0" w:color="auto"/>
                                <w:bottom w:val="none" w:sz="0" w:space="0" w:color="auto"/>
                                <w:right w:val="none" w:sz="0" w:space="0" w:color="auto"/>
                              </w:divBdr>
                              <w:divsChild>
                                <w:div w:id="119496890">
                                  <w:marLeft w:val="0"/>
                                  <w:marRight w:val="0"/>
                                  <w:marTop w:val="0"/>
                                  <w:marBottom w:val="0"/>
                                  <w:divBdr>
                                    <w:top w:val="none" w:sz="0" w:space="0" w:color="auto"/>
                                    <w:left w:val="none" w:sz="0" w:space="0" w:color="auto"/>
                                    <w:bottom w:val="none" w:sz="0" w:space="0" w:color="auto"/>
                                    <w:right w:val="none" w:sz="0" w:space="0" w:color="auto"/>
                                  </w:divBdr>
                                  <w:divsChild>
                                    <w:div w:id="335110871">
                                      <w:marLeft w:val="0"/>
                                      <w:marRight w:val="0"/>
                                      <w:marTop w:val="0"/>
                                      <w:marBottom w:val="0"/>
                                      <w:divBdr>
                                        <w:top w:val="none" w:sz="0" w:space="0" w:color="auto"/>
                                        <w:left w:val="none" w:sz="0" w:space="0" w:color="auto"/>
                                        <w:bottom w:val="none" w:sz="0" w:space="0" w:color="auto"/>
                                        <w:right w:val="none" w:sz="0" w:space="0" w:color="auto"/>
                                      </w:divBdr>
                                      <w:divsChild>
                                        <w:div w:id="1679650254">
                                          <w:marLeft w:val="0"/>
                                          <w:marRight w:val="0"/>
                                          <w:marTop w:val="0"/>
                                          <w:marBottom w:val="0"/>
                                          <w:divBdr>
                                            <w:top w:val="none" w:sz="0" w:space="0" w:color="auto"/>
                                            <w:left w:val="none" w:sz="0" w:space="0" w:color="auto"/>
                                            <w:bottom w:val="none" w:sz="0" w:space="0" w:color="auto"/>
                                            <w:right w:val="none" w:sz="0" w:space="0" w:color="auto"/>
                                          </w:divBdr>
                                          <w:divsChild>
                                            <w:div w:id="813643212">
                                              <w:marLeft w:val="0"/>
                                              <w:marRight w:val="0"/>
                                              <w:marTop w:val="0"/>
                                              <w:marBottom w:val="0"/>
                                              <w:divBdr>
                                                <w:top w:val="none" w:sz="0" w:space="0" w:color="auto"/>
                                                <w:left w:val="none" w:sz="0" w:space="0" w:color="auto"/>
                                                <w:bottom w:val="none" w:sz="0" w:space="0" w:color="auto"/>
                                                <w:right w:val="none" w:sz="0" w:space="0" w:color="auto"/>
                                              </w:divBdr>
                                              <w:divsChild>
                                                <w:div w:id="59671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485167">
      <w:bodyDiv w:val="1"/>
      <w:marLeft w:val="0"/>
      <w:marRight w:val="0"/>
      <w:marTop w:val="0"/>
      <w:marBottom w:val="0"/>
      <w:divBdr>
        <w:top w:val="none" w:sz="0" w:space="0" w:color="auto"/>
        <w:left w:val="none" w:sz="0" w:space="0" w:color="auto"/>
        <w:bottom w:val="none" w:sz="0" w:space="0" w:color="auto"/>
        <w:right w:val="none" w:sz="0" w:space="0" w:color="auto"/>
      </w:divBdr>
    </w:div>
    <w:div w:id="1125587354">
      <w:bodyDiv w:val="1"/>
      <w:marLeft w:val="0"/>
      <w:marRight w:val="0"/>
      <w:marTop w:val="0"/>
      <w:marBottom w:val="0"/>
      <w:divBdr>
        <w:top w:val="none" w:sz="0" w:space="0" w:color="auto"/>
        <w:left w:val="none" w:sz="0" w:space="0" w:color="auto"/>
        <w:bottom w:val="none" w:sz="0" w:space="0" w:color="auto"/>
        <w:right w:val="none" w:sz="0" w:space="0" w:color="auto"/>
      </w:divBdr>
    </w:div>
    <w:div w:id="1632511390">
      <w:bodyDiv w:val="1"/>
      <w:marLeft w:val="0"/>
      <w:marRight w:val="0"/>
      <w:marTop w:val="0"/>
      <w:marBottom w:val="0"/>
      <w:divBdr>
        <w:top w:val="none" w:sz="0" w:space="0" w:color="auto"/>
        <w:left w:val="none" w:sz="0" w:space="0" w:color="auto"/>
        <w:bottom w:val="none" w:sz="0" w:space="0" w:color="auto"/>
        <w:right w:val="none" w:sz="0" w:space="0" w:color="auto"/>
      </w:divBdr>
    </w:div>
    <w:div w:id="1676804669">
      <w:bodyDiv w:val="1"/>
      <w:marLeft w:val="0"/>
      <w:marRight w:val="0"/>
      <w:marTop w:val="0"/>
      <w:marBottom w:val="0"/>
      <w:divBdr>
        <w:top w:val="none" w:sz="0" w:space="0" w:color="auto"/>
        <w:left w:val="none" w:sz="0" w:space="0" w:color="auto"/>
        <w:bottom w:val="none" w:sz="0" w:space="0" w:color="auto"/>
        <w:right w:val="none" w:sz="0" w:space="0" w:color="auto"/>
      </w:divBdr>
    </w:div>
    <w:div w:id="2097048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luton.gov.uk/Community_and_living/Lists/LutonDocuments/PDF/JSNA/JSNA%202015.pdf" TargetMode="External"/><Relationship Id="rId1" Type="http://schemas.openxmlformats.org/officeDocument/2006/relationships/hyperlink" Target="http://www.england.nhs.uk/gp/gpf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299D74751C7429C1D2CF7317039C4" ma:contentTypeVersion="8" ma:contentTypeDescription="Create a new document." ma:contentTypeScope="" ma:versionID="3f49ae8ed9e0085419406f900ce6a770">
  <xsd:schema xmlns:xsd="http://www.w3.org/2001/XMLSchema" xmlns:xs="http://www.w3.org/2001/XMLSchema" xmlns:p="http://schemas.microsoft.com/office/2006/metadata/properties" xmlns:ns2="8e5f708b-030d-4fbb-818f-e1f40e834d5e" xmlns:ns3="e7e84f26-cecc-4775-a0fd-d119caba8a10" targetNamespace="http://schemas.microsoft.com/office/2006/metadata/properties" ma:root="true" ma:fieldsID="b19682fee8fb0a53643026b4db742f69" ns2:_="" ns3:_="">
    <xsd:import namespace="8e5f708b-030d-4fbb-818f-e1f40e834d5e"/>
    <xsd:import namespace="e7e84f26-cecc-4775-a0fd-d119caba8a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f708b-030d-4fbb-818f-e1f40e834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e84f26-cecc-4775-a0fd-d119caba8a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2423F-2380-4948-AFC3-F905EC5D7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f708b-030d-4fbb-818f-e1f40e834d5e"/>
    <ds:schemaRef ds:uri="e7e84f26-cecc-4775-a0fd-d119caba8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91F12-B43B-4BD4-A2D1-B109E9EDB9AD}">
  <ds:schemaRefs>
    <ds:schemaRef ds:uri="http://schemas.microsoft.com/sharepoint/v3/contenttype/forms"/>
  </ds:schemaRefs>
</ds:datastoreItem>
</file>

<file path=customXml/itemProps3.xml><?xml version="1.0" encoding="utf-8"?>
<ds:datastoreItem xmlns:ds="http://schemas.openxmlformats.org/officeDocument/2006/customXml" ds:itemID="{435DFBA3-0F2E-492C-995D-75EAC8B4CE88}">
  <ds:schemaRefs>
    <ds:schemaRef ds:uri="http://schemas.microsoft.com/office/2006/metadata/properties"/>
    <ds:schemaRef ds:uri="http://purl.org/dc/terms/"/>
    <ds:schemaRef ds:uri="http://www.w3.org/XML/1998/namespace"/>
    <ds:schemaRef ds:uri="http://schemas.microsoft.com/office/2006/documentManagement/types"/>
    <ds:schemaRef ds:uri="http://purl.org/dc/dcmitype/"/>
    <ds:schemaRef ds:uri="e7e84f26-cecc-4775-a0fd-d119caba8a10"/>
    <ds:schemaRef ds:uri="http://schemas.openxmlformats.org/package/2006/metadata/core-properties"/>
    <ds:schemaRef ds:uri="http://schemas.microsoft.com/office/infopath/2007/PartnerControls"/>
    <ds:schemaRef ds:uri="8e5f708b-030d-4fbb-818f-e1f40e834d5e"/>
    <ds:schemaRef ds:uri="http://purl.org/dc/elements/1.1/"/>
  </ds:schemaRefs>
</ds:datastoreItem>
</file>

<file path=customXml/itemProps4.xml><?xml version="1.0" encoding="utf-8"?>
<ds:datastoreItem xmlns:ds="http://schemas.openxmlformats.org/officeDocument/2006/customXml" ds:itemID="{35E96A8F-EF58-4FA4-B28F-D885F893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5546</Words>
  <Characters>31614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Schofield, Victoria</dc:creator>
  <cp:lastModifiedBy>Samuel Naxton</cp:lastModifiedBy>
  <cp:revision>3</cp:revision>
  <cp:lastPrinted>2018-01-16T12:15:00Z</cp:lastPrinted>
  <dcterms:created xsi:type="dcterms:W3CDTF">2018-05-08T16:45:00Z</dcterms:created>
  <dcterms:modified xsi:type="dcterms:W3CDTF">2018-05-09T08:20:00Z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2017-01-18T00:00:00Z</vt:filetime>
  </property>
  <property fmtid="{D5CDD505-2E9C-101B-9397-08002B2CF9AE}" pid="3" name="LastSaved">
    <vt:filetime>2017-08-23T00:00:00Z</vt:filetime>
  </property>
  <property fmtid="{D5CDD505-2E9C-101B-9397-08002B2CF9AE}" pid="4" name="ContentTypeId">
    <vt:lpwstr>0x0101003BD299D74751C7429C1D2CF7317039C4</vt:lpwstr>
  </property>
</Properties>
</file>