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Call-Off Schedule 10 (Exit Management)</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z w:val="24"/>
          <w:szCs w:val="24"/>
        </w:rPr>
      </w:pPr>
      <w:r w:rsidDel="00000000" w:rsidR="00000000" w:rsidRPr="00000000">
        <w:rPr>
          <w:rFonts w:ascii="Arial Bold" w:cs="Arial Bold" w:eastAsia="Arial Bold" w:hAnsi="Arial Bold"/>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798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4928"/>
        <w:tblGridChange w:id="0">
          <w:tblGrid>
            <w:gridCol w:w="3060"/>
            <w:gridCol w:w="4928"/>
          </w:tblGrid>
        </w:tblGridChange>
      </w:tblGrid>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"Exclusive Assets"</w:t>
            </w:r>
          </w:p>
        </w:tc>
        <w:tc>
          <w:tcPr/>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Supplier Assets used exclusively by the Supplier in the provision of the Deliverables;</w:t>
            </w:r>
          </w:p>
        </w:tc>
      </w:tr>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Information"</w:t>
            </w:r>
          </w:p>
        </w:tc>
        <w:tc>
          <w:tcPr/>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has the meaning given to it in Paragraph 3.1 of this Schedule;</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Manager"</w:t>
            </w:r>
          </w:p>
        </w:tc>
        <w:tc>
          <w:tcPr/>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the person appointed by each Party to manage their respective obligations under this Schedule;</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Plan”</w:t>
            </w:r>
          </w:p>
        </w:tc>
        <w:tc>
          <w:tcPr/>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jc w:val="both"/>
              <w:rPr>
                <w:color w:val="000000"/>
              </w:rPr>
            </w:pPr>
            <w:r w:rsidDel="00000000" w:rsidR="00000000" w:rsidRPr="00000000">
              <w:rPr>
                <w:rFonts w:ascii="Arial" w:cs="Arial" w:eastAsia="Arial" w:hAnsi="Arial"/>
                <w:color w:val="000000"/>
                <w:sz w:val="24"/>
                <w:szCs w:val="24"/>
                <w:rtl w:val="0"/>
              </w:rPr>
              <w:t xml:space="preserve">the plan produced and updated by the Supplier during the Initial Period in accordance with Paragraph 4 of this Schedule;</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Book Value"</w:t>
            </w:r>
          </w:p>
        </w:tc>
        <w:tc>
          <w:tcPr/>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"Non-Exclusive Assets"</w:t>
            </w:r>
          </w:p>
        </w:tc>
        <w:tc>
          <w:tcPr/>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those Supplier Assets used by the Supplier in connection with the Deliverables but which are also used by the Supplier for other purposes;</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"Registers"</w:t>
            </w:r>
          </w:p>
        </w:tc>
        <w:tc>
          <w:tcPr/>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the register and configuration database referred to in Paragraph 2.2 of this Schedule; </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Goods"</w:t>
            </w:r>
          </w:p>
        </w:tc>
        <w:tc>
          <w:tcPr/>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Services"</w:t>
            </w:r>
          </w:p>
        </w:tc>
        <w:tc>
          <w:tcPr/>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w:t>
            </w:r>
          </w:p>
        </w:tc>
        <w:tc>
          <w:tcPr/>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the activities to be performed by the Supplier pursuant to the Exit Plan, and other assistance required by the Buyer pursuant to the Termination Assistance Notice;</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Notice"</w:t>
            </w:r>
          </w:p>
        </w:tc>
        <w:tc>
          <w:tcPr/>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has the meaning given to it in Paragraph 5.1 of this Schedule;</w:t>
            </w:r>
          </w:p>
        </w:tc>
      </w:tr>
      <w:tr>
        <w:trPr>
          <w:cantSplit w:val="0"/>
          <w:tblHeader w:val="0"/>
        </w:trPr>
        <w:tc>
          <w:tcPr/>
          <w:p w:rsidR="00000000" w:rsidDel="00000000" w:rsidP="00000000" w:rsidRDefault="00000000" w:rsidRPr="00000000" w14:paraId="0000001B">
            <w:pPr>
              <w:keepNext w:val="1"/>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Period"</w:t>
            </w:r>
          </w:p>
        </w:tc>
        <w:tc>
          <w:tcPr/>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the period specified in a Termination Assistance Notice for which the Supplier is required to provide the Termination Assistance as such period may be extended pursuant to Paragraph 5.2 of this Schedule;</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Assets"</w:t>
            </w:r>
          </w:p>
        </w:tc>
        <w:tc>
          <w:tcPr/>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Exclusive Assets which are capable of legal transfer to the Buyer;</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Contracts"</w:t>
            </w:r>
          </w:p>
        </w:tc>
        <w:tc>
          <w:tcPr/>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Assets"</w:t>
            </w:r>
          </w:p>
        </w:tc>
        <w:tc>
          <w:tcPr/>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has the meaning given to it in Paragraph 8.2.1 of this Schedule;</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Contracts"</w:t>
            </w:r>
          </w:p>
        </w:tc>
        <w:tc>
          <w:tcPr/>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has the meaning given to it in Paragraph 8.2.3 of this Schedule.</w:t>
            </w:r>
          </w:p>
        </w:tc>
      </w:tr>
    </w:tbl>
    <w:p w:rsidR="00000000" w:rsidDel="00000000" w:rsidP="00000000" w:rsidRDefault="00000000" w:rsidRPr="00000000" w14:paraId="00000025">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z w:val="24"/>
          <w:szCs w:val="24"/>
        </w:rPr>
      </w:pPr>
      <w:r w:rsidDel="00000000" w:rsidR="00000000" w:rsidRPr="00000000">
        <w:rPr>
          <w:rFonts w:ascii="Arial Bold" w:cs="Arial Bold" w:eastAsia="Arial Bold" w:hAnsi="Arial Bold"/>
          <w:b w:val="1"/>
          <w:color w:val="000000"/>
          <w:sz w:val="24"/>
          <w:szCs w:val="24"/>
          <w:rtl w:val="0"/>
        </w:rPr>
        <w:t xml:space="preserve">Supplier must always be prepared for contract exit </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0j0zll" w:id="1"/>
      <w:bookmarkEnd w:id="1"/>
      <w:r w:rsidDel="00000000" w:rsidR="00000000" w:rsidRPr="00000000">
        <w:rPr>
          <w:rFonts w:ascii="Arial" w:cs="Arial" w:eastAsia="Arial" w:hAnsi="Arial"/>
          <w:color w:val="000000"/>
          <w:sz w:val="24"/>
          <w:szCs w:val="24"/>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7">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fob9te" w:id="2"/>
      <w:bookmarkEnd w:id="2"/>
      <w:r w:rsidDel="00000000" w:rsidR="00000000" w:rsidRPr="00000000">
        <w:rPr>
          <w:rFonts w:ascii="Arial" w:cs="Arial" w:eastAsia="Arial" w:hAnsi="Arial"/>
          <w:color w:val="000000"/>
          <w:sz w:val="24"/>
          <w:szCs w:val="24"/>
          <w:rtl w:val="0"/>
        </w:rPr>
        <w:t xml:space="preserve">During the Contract Period, the Supplier shall promptly:</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3znysh7" w:id="3"/>
      <w:bookmarkEnd w:id="3"/>
      <w:r w:rsidDel="00000000" w:rsidR="00000000" w:rsidRPr="00000000">
        <w:rPr>
          <w:rFonts w:ascii="Arial" w:cs="Arial" w:eastAsia="Arial" w:hAnsi="Arial"/>
          <w:color w:val="000000"/>
          <w:sz w:val="24"/>
          <w:szCs w:val="24"/>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2et92p0" w:id="4"/>
      <w:bookmarkEnd w:id="4"/>
      <w:r w:rsidDel="00000000" w:rsidR="00000000" w:rsidRPr="00000000">
        <w:rPr>
          <w:rFonts w:ascii="Arial" w:cs="Arial" w:eastAsia="Arial" w:hAnsi="Arial"/>
          <w:color w:val="000000"/>
          <w:sz w:val="24"/>
          <w:szCs w:val="24"/>
          <w:rtl w:val="0"/>
        </w:rPr>
        <w:t xml:space="preserve">create and maintain a configuration database detailing the technical infrastructure and operating procedures through which the Supplier provides the Deliverables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656" w:hanging="129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Registers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B">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ensure that all Exclusive Assets listed in the Registers are clearly physically identified as such; and</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tyjcwt" w:id="5"/>
      <w:bookmarkEnd w:id="5"/>
      <w:r w:rsidDel="00000000" w:rsidR="00000000" w:rsidRPr="00000000">
        <w:rPr>
          <w:rFonts w:ascii="Arial" w:cs="Arial" w:eastAsia="Arial" w:hAnsi="Arial"/>
          <w:color w:val="000000"/>
          <w:sz w:val="24"/>
          <w:szCs w:val="24"/>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dy6vkm" w:id="6"/>
      <w:bookmarkEnd w:id="6"/>
      <w:r w:rsidDel="00000000" w:rsidR="00000000" w:rsidRPr="00000000">
        <w:rPr>
          <w:rFonts w:ascii="Arial" w:cs="Arial" w:eastAsia="Arial" w:hAnsi="Arial"/>
          <w:color w:val="000000"/>
          <w:sz w:val="24"/>
          <w:szCs w:val="24"/>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2F">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Bold" w:cs="Arial Bold" w:eastAsia="Arial Bold" w:hAnsi="Arial Bold"/>
          <w:b w:val="1"/>
          <w:sz w:val="24"/>
          <w:szCs w:val="24"/>
        </w:rPr>
      </w:pPr>
      <w:r w:rsidDel="00000000" w:rsidR="00000000" w:rsidRPr="00000000">
        <w:rPr>
          <w:rFonts w:ascii="Arial Bold" w:cs="Arial Bold" w:eastAsia="Arial Bold" w:hAnsi="Arial Bold"/>
          <w:b w:val="1"/>
          <w:color w:val="000000"/>
          <w:sz w:val="24"/>
          <w:szCs w:val="24"/>
          <w:rtl w:val="0"/>
        </w:rPr>
        <w:t xml:space="preserve">Assisting re-competition for Deliverables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t3h5sf" w:id="7"/>
      <w:bookmarkEnd w:id="7"/>
      <w:r w:rsidDel="00000000" w:rsidR="00000000" w:rsidRPr="00000000">
        <w:rPr>
          <w:rFonts w:ascii="Arial" w:cs="Arial" w:eastAsia="Arial" w:hAnsi="Arial"/>
          <w:color w:val="000000"/>
          <w:sz w:val="24"/>
          <w:szCs w:val="24"/>
          <w:rtl w:val="0"/>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color w:val="000000"/>
          <w:sz w:val="24"/>
          <w:szCs w:val="24"/>
          <w:rtl w:val="0"/>
        </w:rPr>
        <w:t xml:space="preserve">Exit Information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4d34og8" w:id="8"/>
      <w:bookmarkEnd w:id="8"/>
      <w:r w:rsidDel="00000000" w:rsidR="00000000" w:rsidRPr="00000000">
        <w:rPr>
          <w:rFonts w:ascii="Arial" w:cs="Arial" w:eastAsia="Arial" w:hAnsi="Arial"/>
          <w:color w:val="000000"/>
          <w:sz w:val="24"/>
          <w:szCs w:val="24"/>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4">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Bold" w:cs="Arial Bold" w:eastAsia="Arial Bold" w:hAnsi="Arial Bold"/>
          <w:b w:val="1"/>
          <w:sz w:val="24"/>
          <w:szCs w:val="24"/>
        </w:rPr>
      </w:pPr>
      <w:r w:rsidDel="00000000" w:rsidR="00000000" w:rsidRPr="00000000">
        <w:rPr>
          <w:rFonts w:ascii="Arial Bold" w:cs="Arial Bold" w:eastAsia="Arial Bold" w:hAnsi="Arial Bold"/>
          <w:b w:val="1"/>
          <w:color w:val="000000"/>
          <w:sz w:val="24"/>
          <w:szCs w:val="24"/>
          <w:rtl w:val="0"/>
        </w:rPr>
        <w:t xml:space="preserve">Exit Plan</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2s8eyo1" w:id="9"/>
      <w:bookmarkEnd w:id="9"/>
      <w:r w:rsidDel="00000000" w:rsidR="00000000" w:rsidRPr="00000000">
        <w:rPr>
          <w:rFonts w:ascii="Arial" w:cs="Arial" w:eastAsia="Arial" w:hAnsi="Arial"/>
          <w:color w:val="000000"/>
          <w:sz w:val="24"/>
          <w:szCs w:val="24"/>
          <w:rtl w:val="0"/>
        </w:rPr>
        <w:t xml:space="preserve">The Supplier shall, within three (3) Months after the Start Date, deliver to the Buyer an Exit Plan which complies with the requirements set out in Paragraph 4.3 of this Schedule and is otherwise reasonably satisfactory to the Buyer.</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7dp8vu" w:id="10"/>
      <w:bookmarkEnd w:id="10"/>
      <w:r w:rsidDel="00000000" w:rsidR="00000000" w:rsidRPr="00000000">
        <w:rPr>
          <w:rFonts w:ascii="Arial" w:cs="Arial" w:eastAsia="Arial" w:hAnsi="Arial"/>
          <w:color w:val="000000"/>
          <w:sz w:val="24"/>
          <w:szCs w:val="24"/>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7">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rdcrjn" w:id="11"/>
      <w:bookmarkEnd w:id="11"/>
      <w:r w:rsidDel="00000000" w:rsidR="00000000" w:rsidRPr="00000000">
        <w:rPr>
          <w:rFonts w:ascii="Arial" w:cs="Arial" w:eastAsia="Arial" w:hAnsi="Arial"/>
          <w:color w:val="000000"/>
          <w:sz w:val="24"/>
          <w:szCs w:val="24"/>
          <w:rtl w:val="0"/>
        </w:rPr>
        <w:t xml:space="preserve">The Exit Plan shall set out, as a minimum:</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detailed description of both the transfer and cessation processes, including a timetable; </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 the Deliverables will transfer to the Replacement Supplier and/or the Buyer;</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the disposal of any redundant Deliverables and materials;</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any other information or assistance reasonably required by the Buyer or a Replacement Supplier.</w:t>
      </w:r>
    </w:p>
    <w:p w:rsidR="00000000" w:rsidDel="00000000" w:rsidP="00000000" w:rsidRDefault="00000000" w:rsidRPr="00000000" w14:paraId="00000042">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26in1rg" w:id="12"/>
      <w:bookmarkEnd w:id="12"/>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43">
      <w:pPr>
        <w:keepNext w:val="1"/>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maintain and provide an update of the Exit Plan (and risk management plan) on an as-requested basis as soon as reasonably practicable and in any event within ten (10) Working Days of a request in writing from the Customer; and </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lnxbz9" w:id="13"/>
      <w:bookmarkEnd w:id="13"/>
      <w:r w:rsidDel="00000000" w:rsidR="00000000" w:rsidRPr="00000000">
        <w:rPr>
          <w:rFonts w:ascii="Arial" w:cs="Arial" w:eastAsia="Arial" w:hAnsi="Arial"/>
          <w:color w:val="000000"/>
          <w:sz w:val="24"/>
          <w:szCs w:val="24"/>
          <w:rtl w:val="0"/>
        </w:rPr>
        <w:t xml:space="preserve">jointly review and verify the Exit Plan if required by the Buyer and promptly correct any identified failures.</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A version of an Exit Plan agreed between the parties shall not be superseded by any draft submitted by the Supplier.</w:t>
      </w:r>
    </w:p>
    <w:p w:rsidR="00000000" w:rsidDel="00000000" w:rsidP="00000000" w:rsidRDefault="00000000" w:rsidRPr="00000000" w14:paraId="00000047">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Bold" w:cs="Arial Bold" w:eastAsia="Arial Bold" w:hAnsi="Arial Bold"/>
          <w:b w:val="1"/>
          <w:sz w:val="24"/>
          <w:szCs w:val="24"/>
        </w:rPr>
      </w:pPr>
      <w:r w:rsidDel="00000000" w:rsidR="00000000" w:rsidRPr="00000000">
        <w:rPr>
          <w:rFonts w:ascii="Arial Bold" w:cs="Arial Bold" w:eastAsia="Arial Bold" w:hAnsi="Arial Bold"/>
          <w:b w:val="1"/>
          <w:color w:val="000000"/>
          <w:sz w:val="24"/>
          <w:szCs w:val="24"/>
          <w:rtl w:val="0"/>
        </w:rPr>
        <w:t xml:space="preserve">Termination Assistance </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5nkun2" w:id="14"/>
      <w:bookmarkEnd w:id="14"/>
      <w:r w:rsidDel="00000000" w:rsidR="00000000" w:rsidRPr="00000000">
        <w:rPr>
          <w:rFonts w:ascii="Arial" w:cs="Arial" w:eastAsia="Arial" w:hAnsi="Arial"/>
          <w:color w:val="000000"/>
          <w:sz w:val="24"/>
          <w:szCs w:val="24"/>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color w:val="000000"/>
          <w:sz w:val="24"/>
          <w:szCs w:val="24"/>
          <w:rtl w:val="0"/>
        </w:rPr>
        <w:t xml:space="preserve">"Termination Assistance Notice"</w:t>
      </w:r>
      <w:r w:rsidDel="00000000" w:rsidR="00000000" w:rsidRPr="00000000">
        <w:rPr>
          <w:rFonts w:ascii="Arial" w:cs="Arial" w:eastAsia="Arial" w:hAnsi="Arial"/>
          <w:color w:val="000000"/>
          <w:sz w:val="24"/>
          <w:szCs w:val="24"/>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nature of the Termination Assistance required; and</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start date and initial period during which it is anticipated that Termination Assistance will be required, which shall continue no longer than twelve (12) Months after the End Date.</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ksv4uv" w:id="15"/>
      <w:bookmarkEnd w:id="15"/>
      <w:r w:rsidDel="00000000" w:rsidR="00000000" w:rsidRPr="00000000">
        <w:rPr>
          <w:rFonts w:ascii="Arial" w:cs="Arial" w:eastAsia="Arial" w:hAnsi="Arial"/>
          <w:color w:val="000000"/>
          <w:sz w:val="24"/>
          <w:szCs w:val="24"/>
          <w:rtl w:val="0"/>
        </w:rPr>
        <w:t xml:space="preserve">The Buyer shall have an option to extend the Termination Assistance Period beyond the initial period specified in the Termination Assistance Notice in one or more extensions, in each case provided that:</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 such extension shall extend the Termination Assistance Period beyond the date twelve (12) Months after the End Date; and </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Buyer shall notify the Supplier of any such extension no later than twenty (20) Working Days prior to the date on which the Termination Assistance Period is otherwise due to expire. </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120" w:before="120" w:line="240" w:lineRule="auto"/>
        <w:ind w:left="928" w:hanging="360"/>
        <w:jc w:val="both"/>
        <w:rPr>
          <w:sz w:val="24"/>
          <w:szCs w:val="24"/>
        </w:rPr>
      </w:pPr>
      <w:r w:rsidDel="00000000" w:rsidR="00000000" w:rsidRPr="00000000">
        <w:rPr>
          <w:rFonts w:ascii="Arial" w:cs="Arial" w:eastAsia="Arial" w:hAnsi="Arial"/>
          <w:color w:val="000000"/>
          <w:sz w:val="24"/>
          <w:szCs w:val="24"/>
          <w:rtl w:val="0"/>
        </w:rPr>
        <w:t xml:space="preserve">The Buyer shall have the right to terminate its requirement for Termination Assistance by serving not less than (20) Working Days' written notice upon the Supplier.</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50">
      <w:pPr>
        <w:keepNext w:val="1"/>
        <w:keepLines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z w:val="24"/>
          <w:szCs w:val="24"/>
        </w:rPr>
      </w:pPr>
      <w:r w:rsidDel="00000000" w:rsidR="00000000" w:rsidRPr="00000000">
        <w:rPr>
          <w:rFonts w:ascii="Arial Bold" w:cs="Arial Bold" w:eastAsia="Arial Bold" w:hAnsi="Arial Bold"/>
          <w:b w:val="1"/>
          <w:color w:val="000000"/>
          <w:sz w:val="24"/>
          <w:szCs w:val="24"/>
          <w:rtl w:val="0"/>
        </w:rPr>
        <w:t xml:space="preserve">Termination Assistance Period </w:t>
      </w:r>
      <w:r w:rsidDel="00000000" w:rsidR="00000000" w:rsidRPr="00000000">
        <w:rPr>
          <w:rtl w:val="0"/>
        </w:rPr>
      </w:r>
    </w:p>
    <w:p w:rsidR="00000000" w:rsidDel="00000000" w:rsidP="00000000" w:rsidRDefault="00000000" w:rsidRPr="00000000" w14:paraId="00000051">
      <w:pPr>
        <w:keepNext w:val="1"/>
        <w:keepLines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44sinio" w:id="16"/>
      <w:bookmarkEnd w:id="16"/>
      <w:r w:rsidDel="00000000" w:rsidR="00000000" w:rsidRPr="00000000">
        <w:rPr>
          <w:rFonts w:ascii="Arial" w:cs="Arial" w:eastAsia="Arial" w:hAnsi="Arial"/>
          <w:color w:val="000000"/>
          <w:sz w:val="24"/>
          <w:szCs w:val="24"/>
          <w:rtl w:val="0"/>
        </w:rPr>
        <w:t xml:space="preserve">Throughout the Termination Assistance Period the Supplier shall:</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2jxsxqh" w:id="17"/>
      <w:bookmarkEnd w:id="17"/>
      <w:r w:rsidDel="00000000" w:rsidR="00000000" w:rsidRPr="00000000">
        <w:rPr>
          <w:rFonts w:ascii="Arial" w:cs="Arial" w:eastAsia="Arial" w:hAnsi="Arial"/>
          <w:color w:val="000000"/>
          <w:sz w:val="24"/>
          <w:szCs w:val="24"/>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z337ya" w:id="18"/>
      <w:bookmarkEnd w:id="18"/>
      <w:r w:rsidDel="00000000" w:rsidR="00000000" w:rsidRPr="00000000">
        <w:rPr>
          <w:rFonts w:ascii="Arial" w:cs="Arial" w:eastAsia="Arial" w:hAnsi="Arial"/>
          <w:color w:val="000000"/>
          <w:sz w:val="24"/>
          <w:szCs w:val="24"/>
          <w:rtl w:val="0"/>
        </w:rPr>
        <w:t xml:space="preserve">use all reasonable endeavours to reallocate resources to provide such assistance without additional costs to the Buyer;</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3j2qqm3" w:id="19"/>
      <w:bookmarkEnd w:id="19"/>
      <w:r w:rsidDel="00000000" w:rsidR="00000000" w:rsidRPr="00000000">
        <w:rPr>
          <w:rFonts w:ascii="Arial" w:cs="Arial" w:eastAsia="Arial" w:hAnsi="Arial"/>
          <w:color w:val="000000"/>
          <w:sz w:val="24"/>
          <w:szCs w:val="24"/>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1y810tw" w:id="20"/>
      <w:bookmarkEnd w:id="20"/>
      <w:r w:rsidDel="00000000" w:rsidR="00000000" w:rsidRPr="00000000">
        <w:rPr>
          <w:rFonts w:ascii="Arial" w:cs="Arial" w:eastAsia="Arial" w:hAnsi="Arial"/>
          <w:color w:val="000000"/>
          <w:sz w:val="24"/>
          <w:szCs w:val="24"/>
          <w:rtl w:val="0"/>
        </w:rPr>
        <w:t xml:space="preserve">at the Buyer's request and on reasonable notice, deliver up-to-date Registers to the Buyer;</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4i7ojhp" w:id="21"/>
      <w:bookmarkEnd w:id="21"/>
      <w:r w:rsidDel="00000000" w:rsidR="00000000" w:rsidRPr="00000000">
        <w:rPr>
          <w:rFonts w:ascii="Arial" w:cs="Arial" w:eastAsia="Arial" w:hAnsi="Arial"/>
          <w:color w:val="000000"/>
          <w:sz w:val="24"/>
          <w:szCs w:val="24"/>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000000" w:rsidDel="00000000" w:rsidP="00000000" w:rsidRDefault="00000000" w:rsidRPr="00000000" w14:paraId="0000005A">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z w:val="24"/>
          <w:szCs w:val="24"/>
        </w:rPr>
      </w:pPr>
      <w:r w:rsidDel="00000000" w:rsidR="00000000" w:rsidRPr="00000000">
        <w:rPr>
          <w:rFonts w:ascii="Arial Bold" w:cs="Arial Bold" w:eastAsia="Arial Bold" w:hAnsi="Arial Bold"/>
          <w:b w:val="1"/>
          <w:color w:val="000000"/>
          <w:sz w:val="24"/>
          <w:szCs w:val="24"/>
          <w:rtl w:val="0"/>
        </w:rPr>
        <w:t xml:space="preserve">Obligations when the contract is terminated  </w:t>
      </w:r>
      <w:r w:rsidDel="00000000" w:rsidR="00000000" w:rsidRPr="00000000">
        <w:rPr>
          <w:rtl w:val="0"/>
        </w:rPr>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2xcytpi" w:id="22"/>
      <w:bookmarkEnd w:id="22"/>
      <w:r w:rsidDel="00000000" w:rsidR="00000000" w:rsidRPr="00000000">
        <w:rPr>
          <w:rFonts w:ascii="Arial" w:cs="Arial" w:eastAsia="Arial" w:hAnsi="Arial"/>
          <w:color w:val="000000"/>
          <w:sz w:val="24"/>
          <w:szCs w:val="24"/>
          <w:rtl w:val="0"/>
        </w:rPr>
        <w:t xml:space="preserve">The Supplier shall comply with all of its obligations contained in the Exit Plan.</w:t>
      </w:r>
    </w:p>
    <w:p w:rsidR="00000000" w:rsidDel="00000000" w:rsidP="00000000" w:rsidRDefault="00000000" w:rsidRPr="00000000" w14:paraId="0000005C">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ci93xb" w:id="23"/>
      <w:bookmarkEnd w:id="23"/>
      <w:r w:rsidDel="00000000" w:rsidR="00000000" w:rsidRPr="00000000">
        <w:rPr>
          <w:rFonts w:ascii="Arial" w:cs="Arial" w:eastAsia="Arial" w:hAnsi="Arial"/>
          <w:color w:val="000000"/>
          <w:sz w:val="24"/>
          <w:szCs w:val="24"/>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vacate any Buyer Premises;</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5F">
      <w:pPr>
        <w:keepNext w:val="1"/>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3whwml4" w:id="24"/>
      <w:bookmarkEnd w:id="24"/>
      <w:r w:rsidDel="00000000" w:rsidR="00000000" w:rsidRPr="00000000">
        <w:rPr>
          <w:rFonts w:ascii="Arial" w:cs="Arial" w:eastAsia="Arial" w:hAnsi="Arial"/>
          <w:color w:val="000000"/>
          <w:sz w:val="24"/>
          <w:szCs w:val="24"/>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6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sz w:val="24"/>
          <w:szCs w:val="24"/>
        </w:rPr>
      </w:pPr>
      <w:r w:rsidDel="00000000" w:rsidR="00000000" w:rsidRPr="00000000">
        <w:rPr>
          <w:rFonts w:ascii="Arial" w:cs="Arial" w:eastAsia="Arial" w:hAnsi="Arial"/>
          <w:color w:val="000000"/>
          <w:sz w:val="24"/>
          <w:szCs w:val="24"/>
          <w:rtl w:val="0"/>
        </w:rPr>
        <w:t xml:space="preserve">such information relating to the Deliverables as remains in the possession or control of the Supplier; and</w:t>
      </w:r>
    </w:p>
    <w:p w:rsidR="00000000" w:rsidDel="00000000" w:rsidP="00000000" w:rsidRDefault="00000000" w:rsidRPr="00000000" w14:paraId="00000061">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sz w:val="24"/>
          <w:szCs w:val="24"/>
        </w:rPr>
      </w:pPr>
      <w:bookmarkStart w:colFirst="0" w:colLast="0" w:name="_2bn6wsx" w:id="25"/>
      <w:bookmarkEnd w:id="25"/>
      <w:r w:rsidDel="00000000" w:rsidR="00000000" w:rsidRPr="00000000">
        <w:rPr>
          <w:rFonts w:ascii="Arial" w:cs="Arial" w:eastAsia="Arial" w:hAnsi="Arial"/>
          <w:color w:val="000000"/>
          <w:sz w:val="24"/>
          <w:szCs w:val="24"/>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qsh70q" w:id="26"/>
      <w:bookmarkEnd w:id="26"/>
      <w:r w:rsidDel="00000000" w:rsidR="00000000" w:rsidRPr="00000000">
        <w:rPr>
          <w:rFonts w:ascii="Arial" w:cs="Arial" w:eastAsia="Arial" w:hAnsi="Arial"/>
          <w:color w:val="000000"/>
          <w:sz w:val="24"/>
          <w:szCs w:val="24"/>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3">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Bold" w:cs="Arial Bold" w:eastAsia="Arial Bold" w:hAnsi="Arial Bold"/>
          <w:b w:val="1"/>
          <w:sz w:val="24"/>
          <w:szCs w:val="24"/>
        </w:rPr>
      </w:pPr>
      <w:r w:rsidDel="00000000" w:rsidR="00000000" w:rsidRPr="00000000">
        <w:rPr>
          <w:rFonts w:ascii="Arial Bold" w:cs="Arial Bold" w:eastAsia="Arial Bold" w:hAnsi="Arial Bold"/>
          <w:b w:val="1"/>
          <w:color w:val="000000"/>
          <w:sz w:val="24"/>
          <w:szCs w:val="24"/>
          <w:rtl w:val="0"/>
        </w:rPr>
        <w:t xml:space="preserve">Assets, Sub-contracts and Software</w:t>
      </w:r>
    </w:p>
    <w:p w:rsidR="00000000" w:rsidDel="00000000" w:rsidP="00000000" w:rsidRDefault="00000000" w:rsidRPr="00000000" w14:paraId="00000064">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as4poj" w:id="27"/>
      <w:bookmarkEnd w:id="27"/>
      <w:r w:rsidDel="00000000" w:rsidR="00000000" w:rsidRPr="00000000">
        <w:rPr>
          <w:rFonts w:ascii="Arial" w:cs="Arial" w:eastAsia="Arial" w:hAnsi="Arial"/>
          <w:color w:val="000000"/>
          <w:sz w:val="24"/>
          <w:szCs w:val="24"/>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terminate, enter into or vary any Sub-contract or licence for any software in connection with the Deliverables; or</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67">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pxezwc" w:id="28"/>
      <w:bookmarkEnd w:id="28"/>
      <w:r w:rsidDel="00000000" w:rsidR="00000000" w:rsidRPr="00000000">
        <w:rPr>
          <w:rFonts w:ascii="Arial" w:cs="Arial" w:eastAsia="Arial" w:hAnsi="Arial"/>
          <w:color w:val="000000"/>
          <w:sz w:val="24"/>
          <w:szCs w:val="24"/>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49x2ik5" w:id="29"/>
      <w:bookmarkEnd w:id="29"/>
      <w:r w:rsidDel="00000000" w:rsidR="00000000" w:rsidRPr="00000000">
        <w:rPr>
          <w:rFonts w:ascii="Arial" w:cs="Arial" w:eastAsia="Arial" w:hAnsi="Arial"/>
          <w:color w:val="000000"/>
          <w:sz w:val="24"/>
          <w:szCs w:val="24"/>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color w:val="000000"/>
          <w:sz w:val="24"/>
          <w:szCs w:val="24"/>
          <w:rtl w:val="0"/>
        </w:rPr>
        <w:t xml:space="preserve">Transferring Assets</w:t>
      </w:r>
      <w:r w:rsidDel="00000000" w:rsidR="00000000" w:rsidRPr="00000000">
        <w:rPr>
          <w:rFonts w:ascii="Arial" w:cs="Arial" w:eastAsia="Arial" w:hAnsi="Arial"/>
          <w:color w:val="000000"/>
          <w:sz w:val="24"/>
          <w:szCs w:val="24"/>
          <w:rtl w:val="0"/>
        </w:rPr>
        <w:t xml:space="preserve">"); </w:t>
      </w:r>
    </w:p>
    <w:bookmarkStart w:colFirst="0" w:colLast="0" w:name="2p2csry" w:id="30"/>
    <w:bookmarkEnd w:id="30"/>
    <w:p w:rsidR="00000000" w:rsidDel="00000000" w:rsidP="00000000" w:rsidRDefault="00000000" w:rsidRPr="00000000" w14:paraId="00000069">
      <w:pPr>
        <w:keepNext w:val="1"/>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147n2zr" w:id="31"/>
      <w:bookmarkEnd w:id="31"/>
      <w:r w:rsidDel="00000000" w:rsidR="00000000" w:rsidRPr="00000000">
        <w:rPr>
          <w:rFonts w:ascii="Arial" w:cs="Arial" w:eastAsia="Arial" w:hAnsi="Arial"/>
          <w:color w:val="000000"/>
          <w:sz w:val="24"/>
          <w:szCs w:val="24"/>
          <w:rtl w:val="0"/>
        </w:rPr>
        <w:t xml:space="preserve">which, if any, of:</w:t>
      </w:r>
    </w:p>
    <w:p w:rsidR="00000000" w:rsidDel="00000000" w:rsidP="00000000" w:rsidRDefault="00000000" w:rsidRPr="00000000" w14:paraId="0000006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sz w:val="24"/>
          <w:szCs w:val="24"/>
        </w:rPr>
      </w:pPr>
      <w:r w:rsidDel="00000000" w:rsidR="00000000" w:rsidRPr="00000000">
        <w:rPr>
          <w:rFonts w:ascii="Arial" w:cs="Arial" w:eastAsia="Arial" w:hAnsi="Arial"/>
          <w:color w:val="000000"/>
          <w:sz w:val="24"/>
          <w:szCs w:val="24"/>
          <w:rtl w:val="0"/>
        </w:rPr>
        <w:t xml:space="preserve">the Exclusive Assets that are not Transferable Assets; and </w:t>
      </w:r>
    </w:p>
    <w:p w:rsidR="00000000" w:rsidDel="00000000" w:rsidP="00000000" w:rsidRDefault="00000000" w:rsidRPr="00000000" w14:paraId="0000006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sz w:val="24"/>
          <w:szCs w:val="24"/>
        </w:rPr>
      </w:pPr>
      <w:r w:rsidDel="00000000" w:rsidR="00000000" w:rsidRPr="00000000">
        <w:rPr>
          <w:rFonts w:ascii="Arial" w:cs="Arial" w:eastAsia="Arial" w:hAnsi="Arial"/>
          <w:color w:val="000000"/>
          <w:sz w:val="24"/>
          <w:szCs w:val="24"/>
          <w:rtl w:val="0"/>
        </w:rPr>
        <w:t xml:space="preserve">the Non-Exclusive Assets,</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2127"/>
        </w:tabs>
        <w:spacing w:after="120" w:before="120" w:line="240" w:lineRule="auto"/>
        <w:ind w:left="165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and/or the Replacement Supplier requires the continued use of; and</w:t>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bookmarkStart w:colFirst="0" w:colLast="0" w:name="_3o7alnk" w:id="32"/>
      <w:bookmarkEnd w:id="32"/>
      <w:r w:rsidDel="00000000" w:rsidR="00000000" w:rsidRPr="00000000">
        <w:rPr>
          <w:rFonts w:ascii="Arial" w:cs="Arial" w:eastAsia="Arial" w:hAnsi="Arial"/>
          <w:color w:val="000000"/>
          <w:sz w:val="24"/>
          <w:szCs w:val="24"/>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color w:val="000000"/>
          <w:sz w:val="24"/>
          <w:szCs w:val="24"/>
          <w:rtl w:val="0"/>
        </w:rPr>
        <w:t xml:space="preserve">"Transferring Contracts"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709"/>
          <w:tab w:val="left" w:leader="none" w:pos="2127"/>
        </w:tabs>
        <w:spacing w:after="120" w:before="120" w:line="240" w:lineRule="auto"/>
        <w:ind w:left="936" w:hanging="34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23ckvvd" w:id="33"/>
      <w:bookmarkEnd w:id="33"/>
      <w:r w:rsidDel="00000000" w:rsidR="00000000" w:rsidRPr="00000000">
        <w:rPr>
          <w:rFonts w:ascii="Arial" w:cs="Arial" w:eastAsia="Arial" w:hAnsi="Arial"/>
          <w:color w:val="000000"/>
          <w:sz w:val="24"/>
          <w:szCs w:val="24"/>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1">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ihv636" w:id="34"/>
      <w:bookmarkEnd w:id="34"/>
      <w:r w:rsidDel="00000000" w:rsidR="00000000" w:rsidRPr="00000000">
        <w:rPr>
          <w:rFonts w:ascii="Arial" w:cs="Arial" w:eastAsia="Arial" w:hAnsi="Arial"/>
          <w:color w:val="000000"/>
          <w:sz w:val="24"/>
          <w:szCs w:val="24"/>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2hioqz" w:id="35"/>
      <w:bookmarkEnd w:id="35"/>
      <w:r w:rsidDel="00000000" w:rsidR="00000000" w:rsidRPr="00000000">
        <w:rPr>
          <w:rFonts w:ascii="Arial" w:cs="Arial" w:eastAsia="Arial" w:hAnsi="Arial"/>
          <w:color w:val="000000"/>
          <w:sz w:val="24"/>
          <w:szCs w:val="24"/>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5">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hmsyys" w:id="36"/>
      <w:bookmarkEnd w:id="36"/>
      <w:r w:rsidDel="00000000" w:rsidR="00000000" w:rsidRPr="00000000">
        <w:rPr>
          <w:rFonts w:ascii="Arial" w:cs="Arial" w:eastAsia="Arial" w:hAnsi="Arial"/>
          <w:color w:val="000000"/>
          <w:sz w:val="24"/>
          <w:szCs w:val="24"/>
          <w:rtl w:val="0"/>
        </w:rPr>
        <w:t xml:space="preserve">The Buyer shall:</w:t>
      </w:r>
    </w:p>
    <w:p w:rsidR="00000000" w:rsidDel="00000000" w:rsidP="00000000" w:rsidRDefault="00000000" w:rsidRPr="00000000" w14:paraId="0000007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accept assignments from the Supplier or join with the Supplier in procuring a novation of each Transferring Contract; and</w:t>
      </w:r>
    </w:p>
    <w:p w:rsidR="00000000" w:rsidDel="00000000" w:rsidP="00000000" w:rsidRDefault="00000000" w:rsidRPr="00000000" w14:paraId="0000007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41mghml" w:id="37"/>
      <w:bookmarkEnd w:id="37"/>
      <w:r w:rsidDel="00000000" w:rsidR="00000000" w:rsidRPr="00000000">
        <w:rPr>
          <w:rFonts w:ascii="Arial" w:cs="Arial" w:eastAsia="Arial" w:hAnsi="Arial"/>
          <w:color w:val="000000"/>
          <w:sz w:val="24"/>
          <w:szCs w:val="24"/>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000000" w:rsidDel="00000000" w:rsidP="00000000" w:rsidRDefault="00000000" w:rsidRPr="00000000" w14:paraId="0000007A">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z w:val="24"/>
          <w:szCs w:val="24"/>
        </w:rPr>
      </w:pPr>
      <w:bookmarkStart w:colFirst="0" w:colLast="0" w:name="_2grqrue" w:id="38"/>
      <w:bookmarkEnd w:id="38"/>
      <w:r w:rsidDel="00000000" w:rsidR="00000000" w:rsidRPr="00000000">
        <w:rPr>
          <w:rFonts w:ascii="Arial" w:cs="Arial" w:eastAsia="Arial" w:hAnsi="Arial"/>
          <w:b w:val="1"/>
          <w:smallCaps w:val="1"/>
          <w:color w:val="000000"/>
          <w:sz w:val="24"/>
          <w:szCs w:val="24"/>
          <w:rtl w:val="0"/>
        </w:rPr>
        <w:t xml:space="preserve">N</w:t>
      </w:r>
      <w:r w:rsidDel="00000000" w:rsidR="00000000" w:rsidRPr="00000000">
        <w:rPr>
          <w:rFonts w:ascii="Arial Bold" w:cs="Arial Bold" w:eastAsia="Arial Bold" w:hAnsi="Arial Bold"/>
          <w:b w:val="1"/>
          <w:color w:val="000000"/>
          <w:sz w:val="24"/>
          <w:szCs w:val="24"/>
          <w:rtl w:val="0"/>
        </w:rPr>
        <w:t xml:space="preserve">o charges</w:t>
      </w:r>
      <w:r w:rsidDel="00000000" w:rsidR="00000000" w:rsidRPr="00000000">
        <w:rPr>
          <w:rFonts w:ascii="Arial" w:cs="Arial" w:eastAsia="Arial" w:hAnsi="Arial"/>
          <w:b w:val="1"/>
          <w:smallCaps w:val="1"/>
          <w:color w:val="000000"/>
          <w:sz w:val="24"/>
          <w:szCs w:val="24"/>
          <w:rtl w:val="0"/>
        </w:rPr>
        <w:t xml:space="preserve"> </w:t>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7C">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z w:val="24"/>
          <w:szCs w:val="24"/>
        </w:rPr>
      </w:pPr>
      <w:r w:rsidDel="00000000" w:rsidR="00000000" w:rsidRPr="00000000">
        <w:rPr>
          <w:rFonts w:ascii="Arial" w:cs="Arial" w:eastAsia="Arial" w:hAnsi="Arial"/>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ividing the bills </w:t>
      </w:r>
      <w:r w:rsidDel="00000000" w:rsidR="00000000" w:rsidRPr="00000000">
        <w:rPr>
          <w:rtl w:val="0"/>
        </w:rPr>
      </w:r>
    </w:p>
    <w:p w:rsidR="00000000" w:rsidDel="00000000" w:rsidP="00000000" w:rsidRDefault="00000000" w:rsidRPr="00000000" w14:paraId="0000007D">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vx1227" w:id="39"/>
      <w:bookmarkEnd w:id="39"/>
      <w:r w:rsidDel="00000000" w:rsidR="00000000" w:rsidRPr="00000000">
        <w:rPr>
          <w:rFonts w:ascii="Arial" w:cs="Arial" w:eastAsia="Arial" w:hAnsi="Arial"/>
          <w:color w:val="000000"/>
          <w:sz w:val="24"/>
          <w:szCs w:val="24"/>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amounts shall be annualised and divided by 365 to reach a daily rate;</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8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be responsible for or entitled to (as the case may be) the rest of the invoice.</w:t>
      </w:r>
    </w:p>
    <w:p w:rsidR="00000000" w:rsidDel="00000000" w:rsidP="00000000" w:rsidRDefault="00000000" w:rsidRPr="00000000" w14:paraId="0000008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sectPr>
      <w:headerReference r:id="rId6" w:type="default"/>
      <w:footerReference r:id="rId7" w:type="default"/>
      <w:footerReference r:id="rId8"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RM6179</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v3</w:t>
    </w:r>
    <w:bookmarkStart w:colFirst="0" w:colLast="0" w:name="3fwokq0" w:id="40"/>
    <w:bookmarkEnd w:id="40"/>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 v3.0</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10 (Exit Management)</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CCLL23A09</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513"/>
        <w:tab w:val="right" w:leader="none" w:pos="9026"/>
        <w:tab w:val="left" w:leader="none" w:pos="3559"/>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