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7988.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"Exclusive Assets"</w:t>
            </w:r>
          </w:p>
        </w:tc>
        <w:tc>
          <w:tcPr/>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Supplier Assets used exclusively by the Supplier in the provision of the Deliverables;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Information"</w:t>
            </w:r>
          </w:p>
        </w:tc>
        <w:tc>
          <w:tcPr/>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Manager"</w:t>
            </w:r>
          </w:p>
        </w:tc>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tc>
        <w:tc>
          <w:tcPr/>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jc w:val="both"/>
              <w:rPr>
                <w:color w:val="000000"/>
              </w:rPr>
            </w:pPr>
            <w:r w:rsidDel="00000000" w:rsidR="00000000" w:rsidRPr="00000000">
              <w:rPr>
                <w:rFonts w:ascii="Arial" w:cs="Arial" w:eastAsia="Arial" w:hAnsi="Arial"/>
                <w:color w:val="000000"/>
                <w:sz w:val="24"/>
                <w:szCs w:val="24"/>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Book Value"</w:t>
            </w:r>
          </w:p>
        </w:tc>
        <w:tc>
          <w:tcPr/>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"Non-Exclusive Assets"</w:t>
            </w:r>
          </w:p>
        </w:tc>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those Supplier Assets used by the Supplier in connection with the Deliverables but which are also used by the Supplier for other purposes;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"Registers"</w:t>
            </w:r>
          </w:p>
        </w:tc>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Goods"</w:t>
            </w:r>
          </w:p>
        </w:tc>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Services"</w:t>
            </w:r>
          </w:p>
        </w:tc>
        <w:tc>
          <w:tcPr/>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w:t>
            </w:r>
          </w:p>
        </w:tc>
        <w:tc>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Notice"</w:t>
            </w:r>
          </w:p>
        </w:tc>
        <w:tc>
          <w:tcPr/>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w:t>
            </w:r>
          </w:p>
        </w:tc>
        <w:tc>
          <w:tcPr/>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Assets"</w:t>
            </w:r>
          </w:p>
        </w:tc>
        <w:tc>
          <w:tcPr/>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Contracts"</w:t>
            </w:r>
          </w:p>
        </w:tc>
        <w:tc>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Assets"</w:t>
            </w:r>
          </w:p>
        </w:tc>
        <w:tc>
          <w:tcPr/>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Contracts"</w:t>
            </w:r>
          </w:p>
        </w:tc>
        <w:tc>
          <w:tcPr/>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color w:val="000000"/>
              </w:rPr>
            </w:pPr>
            <w:r w:rsidDel="00000000" w:rsidR="00000000" w:rsidRPr="00000000">
              <w:rPr>
                <w:rFonts w:ascii="Arial" w:cs="Arial" w:eastAsia="Arial" w:hAnsi="Arial"/>
                <w:color w:val="000000"/>
                <w:sz w:val="24"/>
                <w:szCs w:val="24"/>
                <w:rtl w:val="0"/>
              </w:rPr>
              <w:t xml:space="preserve">has the meaning given to it in Paragraph 8.2.3 of this Schedule.</w:t>
            </w:r>
          </w:p>
        </w:tc>
      </w:tr>
    </w:tbl>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Supplier must always be prepared for contract exit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During the Contract Period, the Supplier shall promptly:</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color w:val="000000"/>
          <w:sz w:val="24"/>
          <w:szCs w:val="24"/>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color w:val="000000"/>
          <w:sz w:val="24"/>
          <w:szCs w:val="24"/>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29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Registers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that all Exclusive Assets listed in the Registers are clearly physically identified as such; and</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tyjcwt" w:id="5"/>
      <w:bookmarkEnd w:id="5"/>
      <w:r w:rsidDel="00000000" w:rsidR="00000000" w:rsidRPr="00000000">
        <w:rPr>
          <w:rFonts w:ascii="Arial" w:cs="Arial" w:eastAsia="Arial" w:hAnsi="Arial"/>
          <w:color w:val="000000"/>
          <w:sz w:val="24"/>
          <w:szCs w:val="24"/>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dy6vkm" w:id="6"/>
      <w:bookmarkEnd w:id="6"/>
      <w:r w:rsidDel="00000000" w:rsidR="00000000" w:rsidRPr="00000000">
        <w:rPr>
          <w:rFonts w:ascii="Arial" w:cs="Arial" w:eastAsia="Arial" w:hAnsi="Arial"/>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F">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Assisting re-competition for Deliverables </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t3h5sf" w:id="7"/>
      <w:bookmarkEnd w:id="7"/>
      <w:r w:rsidDel="00000000" w:rsidR="00000000" w:rsidRPr="00000000">
        <w:rPr>
          <w:rFonts w:ascii="Arial" w:cs="Arial" w:eastAsia="Arial" w:hAnsi="Arial"/>
          <w:color w:val="000000"/>
          <w:sz w:val="24"/>
          <w:szCs w:val="24"/>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sz w:val="24"/>
          <w:szCs w:val="24"/>
          <w:rtl w:val="0"/>
        </w:rPr>
        <w:t xml:space="preserve">Exit Information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d34og8" w:id="8"/>
      <w:bookmarkEnd w:id="8"/>
      <w:r w:rsidDel="00000000" w:rsidR="00000000" w:rsidRPr="00000000">
        <w:rPr>
          <w:rFonts w:ascii="Arial" w:cs="Arial" w:eastAsia="Arial" w:hAnsi="Arial"/>
          <w:color w:val="000000"/>
          <w:sz w:val="24"/>
          <w:szCs w:val="24"/>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Exit Plan</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s8eyo1" w:id="9"/>
      <w:bookmarkEnd w:id="9"/>
      <w:r w:rsidDel="00000000" w:rsidR="00000000" w:rsidRPr="00000000">
        <w:rPr>
          <w:rFonts w:ascii="Arial" w:cs="Arial" w:eastAsia="Arial" w:hAnsi="Arial"/>
          <w:color w:val="000000"/>
          <w:sz w:val="24"/>
          <w:szCs w:val="24"/>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7dp8vu" w:id="10"/>
      <w:bookmarkEnd w:id="10"/>
      <w:r w:rsidDel="00000000" w:rsidR="00000000" w:rsidRPr="00000000">
        <w:rPr>
          <w:rFonts w:ascii="Arial" w:cs="Arial" w:eastAsia="Arial" w:hAnsi="Arial"/>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rdcrjn" w:id="11"/>
      <w:bookmarkEnd w:id="11"/>
      <w:r w:rsidDel="00000000" w:rsidR="00000000" w:rsidRPr="00000000">
        <w:rPr>
          <w:rFonts w:ascii="Arial" w:cs="Arial" w:eastAsia="Arial" w:hAnsi="Arial"/>
          <w:color w:val="000000"/>
          <w:sz w:val="24"/>
          <w:szCs w:val="24"/>
          <w:rtl w:val="0"/>
        </w:rPr>
        <w:t xml:space="preserve">The Exit Plan shall set out, as a minimum:</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detailed description of both the transfer and cessation processes, including a timetable;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Deliverables will transfer to the Replacement Supplier and/or the Buyer;</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disposal of any redundant Deliverables and materials;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other information or assistance reasonably required by the Buyer or a Replacement Supplier.</w:t>
      </w:r>
    </w:p>
    <w:p w:rsidR="00000000" w:rsidDel="00000000" w:rsidP="00000000" w:rsidRDefault="00000000" w:rsidRPr="00000000" w14:paraId="00000042">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6in1rg" w:id="12"/>
      <w:bookmarkEnd w:id="12"/>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4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maintain and provide an update of the Exit Plan (and risk management plan) on an as-requested basis as soon as reasonably practicable and in any event within ten (10) Working Days of a request in writing from the Customer; and </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lnxbz9" w:id="13"/>
      <w:bookmarkEnd w:id="13"/>
      <w:r w:rsidDel="00000000" w:rsidR="00000000" w:rsidRPr="00000000">
        <w:rPr>
          <w:rFonts w:ascii="Arial" w:cs="Arial" w:eastAsia="Arial" w:hAnsi="Arial"/>
          <w:color w:val="000000"/>
          <w:sz w:val="24"/>
          <w:szCs w:val="24"/>
          <w:rtl w:val="0"/>
        </w:rPr>
        <w:t xml:space="preserve">jointly review and verify the Exit Plan if required by the Buyer and promptly correct any identified failures.</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A version of an Exit Plan agreed between the parties shall not be superseded by any draft submitted by the Supplier.</w:t>
      </w:r>
    </w:p>
    <w:p w:rsidR="00000000" w:rsidDel="00000000" w:rsidP="00000000" w:rsidRDefault="00000000" w:rsidRPr="00000000" w14:paraId="00000047">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Termination Assistance </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5nkun2" w:id="14"/>
      <w:bookmarkEnd w:id="14"/>
      <w:r w:rsidDel="00000000" w:rsidR="00000000" w:rsidRPr="00000000">
        <w:rPr>
          <w:rFonts w:ascii="Arial" w:cs="Arial" w:eastAsia="Arial" w:hAnsi="Arial"/>
          <w:color w:val="000000"/>
          <w:sz w:val="24"/>
          <w:szCs w:val="24"/>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sz w:val="24"/>
          <w:szCs w:val="24"/>
          <w:rtl w:val="0"/>
        </w:rPr>
        <w:t xml:space="preserve">"Termination Assistance Notice"</w:t>
      </w:r>
      <w:r w:rsidDel="00000000" w:rsidR="00000000" w:rsidRPr="00000000">
        <w:rPr>
          <w:rFonts w:ascii="Arial" w:cs="Arial" w:eastAsia="Arial" w:hAnsi="Arial"/>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nature of the Termination Assistance required; and</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ksv4uv" w:id="15"/>
      <w:bookmarkEnd w:id="15"/>
      <w:r w:rsidDel="00000000" w:rsidR="00000000" w:rsidRPr="00000000">
        <w:rPr>
          <w:rFonts w:ascii="Arial" w:cs="Arial" w:eastAsia="Arial" w:hAnsi="Arial"/>
          <w:color w:val="000000"/>
          <w:sz w:val="24"/>
          <w:szCs w:val="24"/>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such extension shall extend the Termination Assistance Period beyond the date twelve (12) Months after the End Date; and </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120" w:before="120" w:line="240" w:lineRule="auto"/>
        <w:ind w:left="928" w:hanging="360"/>
        <w:jc w:val="both"/>
        <w:rPr>
          <w:sz w:val="24"/>
          <w:szCs w:val="24"/>
        </w:rPr>
      </w:pPr>
      <w:r w:rsidDel="00000000" w:rsidR="00000000" w:rsidRPr="00000000">
        <w:rPr>
          <w:rFonts w:ascii="Arial" w:cs="Arial" w:eastAsia="Arial" w:hAnsi="Arial"/>
          <w:color w:val="000000"/>
          <w:sz w:val="24"/>
          <w:szCs w:val="24"/>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0">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Termination Assistance Period </w:t>
      </w:r>
      <w:r w:rsidDel="00000000" w:rsidR="00000000" w:rsidRPr="00000000">
        <w:rPr>
          <w:rtl w:val="0"/>
        </w:rPr>
      </w:r>
    </w:p>
    <w:p w:rsidR="00000000" w:rsidDel="00000000" w:rsidP="00000000" w:rsidRDefault="00000000" w:rsidRPr="00000000" w14:paraId="00000051">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4sinio" w:id="16"/>
      <w:bookmarkEnd w:id="16"/>
      <w:r w:rsidDel="00000000" w:rsidR="00000000" w:rsidRPr="00000000">
        <w:rPr>
          <w:rFonts w:ascii="Arial" w:cs="Arial" w:eastAsia="Arial" w:hAnsi="Arial"/>
          <w:color w:val="000000"/>
          <w:sz w:val="24"/>
          <w:szCs w:val="24"/>
          <w:rtl w:val="0"/>
        </w:rPr>
        <w:t xml:space="preserve">Throughout the Termination Assistance Period the Supplier shall:</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2jxsxqh" w:id="17"/>
      <w:bookmarkEnd w:id="17"/>
      <w:r w:rsidDel="00000000" w:rsidR="00000000" w:rsidRPr="00000000">
        <w:rPr>
          <w:rFonts w:ascii="Arial" w:cs="Arial" w:eastAsia="Arial" w:hAnsi="Arial"/>
          <w:color w:val="000000"/>
          <w:sz w:val="24"/>
          <w:szCs w:val="24"/>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z337ya" w:id="18"/>
      <w:bookmarkEnd w:id="18"/>
      <w:r w:rsidDel="00000000" w:rsidR="00000000" w:rsidRPr="00000000">
        <w:rPr>
          <w:rFonts w:ascii="Arial" w:cs="Arial" w:eastAsia="Arial" w:hAnsi="Arial"/>
          <w:color w:val="000000"/>
          <w:sz w:val="24"/>
          <w:szCs w:val="24"/>
          <w:rtl w:val="0"/>
        </w:rPr>
        <w:t xml:space="preserve">use all reasonable endeavours to reallocate resources to provide such assistance without additional costs to the Buyer;</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3j2qqm3" w:id="19"/>
      <w:bookmarkEnd w:id="19"/>
      <w:r w:rsidDel="00000000" w:rsidR="00000000" w:rsidRPr="00000000">
        <w:rPr>
          <w:rFonts w:ascii="Arial" w:cs="Arial" w:eastAsia="Arial" w:hAnsi="Arial"/>
          <w:color w:val="000000"/>
          <w:sz w:val="24"/>
          <w:szCs w:val="24"/>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1y810tw" w:id="20"/>
      <w:bookmarkEnd w:id="20"/>
      <w:r w:rsidDel="00000000" w:rsidR="00000000" w:rsidRPr="00000000">
        <w:rPr>
          <w:rFonts w:ascii="Arial" w:cs="Arial" w:eastAsia="Arial" w:hAnsi="Arial"/>
          <w:color w:val="000000"/>
          <w:sz w:val="24"/>
          <w:szCs w:val="24"/>
          <w:rtl w:val="0"/>
        </w:rPr>
        <w:t xml:space="preserve">at the Buyer's request and on reasonable notice, deliver up-to-date Registers to the Buyer;</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i7ojhp" w:id="21"/>
      <w:bookmarkEnd w:id="21"/>
      <w:r w:rsidDel="00000000" w:rsidR="00000000" w:rsidRPr="00000000">
        <w:rPr>
          <w:rFonts w:ascii="Arial" w:cs="Arial" w:eastAsia="Arial" w:hAnsi="Arial"/>
          <w:color w:val="000000"/>
          <w:sz w:val="24"/>
          <w:szCs w:val="24"/>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A">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xcytpi" w:id="22"/>
      <w:bookmarkEnd w:id="22"/>
      <w:r w:rsidDel="00000000" w:rsidR="00000000" w:rsidRPr="00000000">
        <w:rPr>
          <w:rFonts w:ascii="Arial" w:cs="Arial" w:eastAsia="Arial" w:hAnsi="Arial"/>
          <w:color w:val="000000"/>
          <w:sz w:val="24"/>
          <w:szCs w:val="24"/>
          <w:rtl w:val="0"/>
        </w:rPr>
        <w:t xml:space="preserve">The Supplier shall comply with all of its obligations contained in the Exit Plan.</w:t>
      </w:r>
    </w:p>
    <w:p w:rsidR="00000000" w:rsidDel="00000000" w:rsidP="00000000" w:rsidRDefault="00000000" w:rsidRPr="00000000" w14:paraId="0000005C">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ci93xb" w:id="23"/>
      <w:bookmarkEnd w:id="23"/>
      <w:r w:rsidDel="00000000" w:rsidR="00000000" w:rsidRPr="00000000">
        <w:rPr>
          <w:rFonts w:ascii="Arial" w:cs="Arial" w:eastAsia="Arial" w:hAnsi="Arial"/>
          <w:color w:val="000000"/>
          <w:sz w:val="24"/>
          <w:szCs w:val="24"/>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vacate any Buyer Premises;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5F">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3whwml4" w:id="24"/>
      <w:bookmarkEnd w:id="24"/>
      <w:r w:rsidDel="00000000" w:rsidR="00000000" w:rsidRPr="00000000">
        <w:rPr>
          <w:rFonts w:ascii="Arial" w:cs="Arial" w:eastAsia="Arial" w:hAnsi="Arial"/>
          <w:color w:val="000000"/>
          <w:sz w:val="24"/>
          <w:szCs w:val="24"/>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such information relating to the Deliverables as remains in the possession or control of the Supplier; and</w:t>
      </w:r>
    </w:p>
    <w:p w:rsidR="00000000" w:rsidDel="00000000" w:rsidP="00000000" w:rsidRDefault="00000000" w:rsidRPr="00000000" w14:paraId="0000006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bookmarkStart w:colFirst="0" w:colLast="0" w:name="_2bn6wsx" w:id="25"/>
      <w:bookmarkEnd w:id="25"/>
      <w:r w:rsidDel="00000000" w:rsidR="00000000" w:rsidRPr="00000000">
        <w:rPr>
          <w:rFonts w:ascii="Arial" w:cs="Arial" w:eastAsia="Arial" w:hAnsi="Arial"/>
          <w:color w:val="000000"/>
          <w:sz w:val="24"/>
          <w:szCs w:val="24"/>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qsh70q" w:id="26"/>
      <w:bookmarkEnd w:id="26"/>
      <w:r w:rsidDel="00000000" w:rsidR="00000000" w:rsidRPr="00000000">
        <w:rPr>
          <w:rFonts w:ascii="Arial" w:cs="Arial" w:eastAsia="Arial" w:hAnsi="Arial"/>
          <w:color w:val="000000"/>
          <w:sz w:val="24"/>
          <w:szCs w:val="24"/>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3">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Assets, Sub-contracts and Software</w:t>
      </w:r>
    </w:p>
    <w:p w:rsidR="00000000" w:rsidDel="00000000" w:rsidP="00000000" w:rsidRDefault="00000000" w:rsidRPr="00000000" w14:paraId="0000006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as4poj" w:id="27"/>
      <w:bookmarkEnd w:id="27"/>
      <w:r w:rsidDel="00000000" w:rsidR="00000000" w:rsidRPr="00000000">
        <w:rPr>
          <w:rFonts w:ascii="Arial" w:cs="Arial" w:eastAsia="Arial" w:hAnsi="Arial"/>
          <w:color w:val="000000"/>
          <w:sz w:val="24"/>
          <w:szCs w:val="24"/>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terminate, enter into or vary any Sub-contract or licence for any software in connection with the Deliverables; or</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pxezwc" w:id="28"/>
      <w:bookmarkEnd w:id="28"/>
      <w:r w:rsidDel="00000000" w:rsidR="00000000" w:rsidRPr="00000000">
        <w:rPr>
          <w:rFonts w:ascii="Arial" w:cs="Arial" w:eastAsia="Arial" w:hAnsi="Arial"/>
          <w:color w:val="000000"/>
          <w:sz w:val="24"/>
          <w:szCs w:val="24"/>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49x2ik5" w:id="29"/>
      <w:bookmarkEnd w:id="29"/>
      <w:r w:rsidDel="00000000" w:rsidR="00000000" w:rsidRPr="00000000">
        <w:rPr>
          <w:rFonts w:ascii="Arial" w:cs="Arial" w:eastAsia="Arial" w:hAnsi="Arial"/>
          <w:color w:val="000000"/>
          <w:sz w:val="24"/>
          <w:szCs w:val="24"/>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sz w:val="24"/>
          <w:szCs w:val="24"/>
          <w:rtl w:val="0"/>
        </w:rPr>
        <w:t xml:space="preserve">Transferring Assets</w:t>
      </w:r>
      <w:r w:rsidDel="00000000" w:rsidR="00000000" w:rsidRPr="00000000">
        <w:rPr>
          <w:rFonts w:ascii="Arial" w:cs="Arial" w:eastAsia="Arial" w:hAnsi="Arial"/>
          <w:color w:val="000000"/>
          <w:sz w:val="24"/>
          <w:szCs w:val="24"/>
          <w:rtl w:val="0"/>
        </w:rPr>
        <w:t xml:space="preserve">"); </w:t>
      </w:r>
    </w:p>
    <w:bookmarkStart w:colFirst="0" w:colLast="0" w:name="2p2csry" w:id="30"/>
    <w:bookmarkEnd w:id="30"/>
    <w:p w:rsidR="00000000" w:rsidDel="00000000" w:rsidP="00000000" w:rsidRDefault="00000000" w:rsidRPr="00000000" w14:paraId="00000069">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147n2zr" w:id="31"/>
      <w:bookmarkEnd w:id="31"/>
      <w:r w:rsidDel="00000000" w:rsidR="00000000" w:rsidRPr="00000000">
        <w:rPr>
          <w:rFonts w:ascii="Arial" w:cs="Arial" w:eastAsia="Arial" w:hAnsi="Arial"/>
          <w:color w:val="000000"/>
          <w:sz w:val="24"/>
          <w:szCs w:val="24"/>
          <w:rtl w:val="0"/>
        </w:rPr>
        <w:t xml:space="preserve">which, if any, of:</w:t>
      </w:r>
    </w:p>
    <w:p w:rsidR="00000000" w:rsidDel="00000000" w:rsidP="00000000" w:rsidRDefault="00000000" w:rsidRPr="00000000" w14:paraId="0000006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Exclusive Assets that are not Transferable Assets; and </w:t>
      </w:r>
    </w:p>
    <w:p w:rsidR="00000000" w:rsidDel="00000000" w:rsidP="00000000" w:rsidRDefault="00000000" w:rsidRPr="00000000" w14:paraId="0000006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Non-Exclusive Assets,</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127"/>
        </w:tabs>
        <w:spacing w:after="120" w:before="120" w:line="24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and/or the Replacement Supplier requires the continued use of; and</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bookmarkStart w:colFirst="0" w:colLast="0" w:name="_3o7alnk" w:id="32"/>
      <w:bookmarkEnd w:id="32"/>
      <w:r w:rsidDel="00000000" w:rsidR="00000000" w:rsidRPr="00000000">
        <w:rPr>
          <w:rFonts w:ascii="Arial" w:cs="Arial" w:eastAsia="Arial" w:hAnsi="Arial"/>
          <w:color w:val="000000"/>
          <w:sz w:val="24"/>
          <w:szCs w:val="24"/>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sz w:val="24"/>
          <w:szCs w:val="24"/>
          <w:rtl w:val="0"/>
        </w:rPr>
        <w:t xml:space="preserve">"Transferring Contracts"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936" w:hanging="34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3ckvvd" w:id="33"/>
      <w:bookmarkEnd w:id="33"/>
      <w:r w:rsidDel="00000000" w:rsidR="00000000" w:rsidRPr="00000000">
        <w:rPr>
          <w:rFonts w:ascii="Arial" w:cs="Arial" w:eastAsia="Arial" w:hAnsi="Arial"/>
          <w:color w:val="000000"/>
          <w:sz w:val="24"/>
          <w:szCs w:val="24"/>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1">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ihv636" w:id="34"/>
      <w:bookmarkEnd w:id="34"/>
      <w:r w:rsidDel="00000000" w:rsidR="00000000" w:rsidRPr="00000000">
        <w:rPr>
          <w:rFonts w:ascii="Arial" w:cs="Arial" w:eastAsia="Arial" w:hAnsi="Arial"/>
          <w:color w:val="000000"/>
          <w:sz w:val="24"/>
          <w:szCs w:val="24"/>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2hioqz" w:id="35"/>
      <w:bookmarkEnd w:id="35"/>
      <w:r w:rsidDel="00000000" w:rsidR="00000000" w:rsidRPr="00000000">
        <w:rPr>
          <w:rFonts w:ascii="Arial" w:cs="Arial" w:eastAsia="Arial" w:hAnsi="Arial"/>
          <w:color w:val="000000"/>
          <w:sz w:val="24"/>
          <w:szCs w:val="24"/>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5">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hmsyys" w:id="36"/>
      <w:bookmarkEnd w:id="36"/>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accept assignments from the Supplier or join with the Supplier in procuring a novation of each Transferring Contract; and</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1mghml" w:id="37"/>
      <w:bookmarkEnd w:id="37"/>
      <w:r w:rsidDel="00000000" w:rsidR="00000000" w:rsidRPr="00000000">
        <w:rPr>
          <w:rFonts w:ascii="Arial" w:cs="Arial" w:eastAsia="Arial" w:hAnsi="Arial"/>
          <w:color w:val="000000"/>
          <w:sz w:val="24"/>
          <w:szCs w:val="24"/>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A">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bookmarkStart w:colFirst="0" w:colLast="0" w:name="_2grqrue" w:id="38"/>
      <w:bookmarkEnd w:id="38"/>
      <w:r w:rsidDel="00000000" w:rsidR="00000000" w:rsidRPr="00000000">
        <w:rPr>
          <w:rFonts w:ascii="Arial" w:cs="Arial" w:eastAsia="Arial" w:hAnsi="Arial"/>
          <w:b w:val="1"/>
          <w:smallCaps w:val="1"/>
          <w:color w:val="000000"/>
          <w:sz w:val="24"/>
          <w:szCs w:val="24"/>
          <w:rtl w:val="0"/>
        </w:rPr>
        <w:t xml:space="preserve">N</w:t>
      </w:r>
      <w:r w:rsidDel="00000000" w:rsidR="00000000" w:rsidRPr="00000000">
        <w:rPr>
          <w:rFonts w:ascii="Arial Bold" w:cs="Arial Bold" w:eastAsia="Arial Bold" w:hAnsi="Arial Bold"/>
          <w:b w:val="1"/>
          <w:color w:val="000000"/>
          <w:sz w:val="24"/>
          <w:szCs w:val="24"/>
          <w:rtl w:val="0"/>
        </w:rPr>
        <w:t xml:space="preserve">o charges</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7C">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ividing the bills </w:t>
      </w:r>
      <w:r w:rsidDel="00000000" w:rsidR="00000000" w:rsidRPr="00000000">
        <w:rPr>
          <w:rtl w:val="0"/>
        </w:rPr>
      </w:r>
    </w:p>
    <w:p w:rsidR="00000000" w:rsidDel="00000000" w:rsidP="00000000" w:rsidRDefault="00000000" w:rsidRPr="00000000" w14:paraId="0000007D">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vx1227" w:id="39"/>
      <w:bookmarkEnd w:id="39"/>
      <w:r w:rsidDel="00000000" w:rsidR="00000000" w:rsidRPr="00000000">
        <w:rPr>
          <w:rFonts w:ascii="Arial" w:cs="Arial" w:eastAsia="Arial" w:hAnsi="Arial"/>
          <w:color w:val="000000"/>
          <w:sz w:val="24"/>
          <w:szCs w:val="24"/>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amounts shall be annualised and divided by 365 to reach a daily rate;</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be responsible for or entitled to (as the case may be) the rest of the invoice.</w:t>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RM6179</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bookmarkStart w:colFirst="0" w:colLast="0" w:name="3fwokq0" w:id="40"/>
    <w:bookmarkEnd w:id="40"/>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CCLL23A09</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