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77B0A" w14:textId="410750B8" w:rsidR="00CE7400" w:rsidRPr="00B25433" w:rsidRDefault="00245CC7" w:rsidP="00245CC7">
      <w:pPr>
        <w:jc w:val="center"/>
        <w:rPr>
          <w:sz w:val="28"/>
          <w:szCs w:val="28"/>
          <w:u w:val="single"/>
        </w:rPr>
      </w:pPr>
      <w:r w:rsidRPr="00B25433">
        <w:rPr>
          <w:sz w:val="28"/>
          <w:szCs w:val="28"/>
          <w:u w:val="single"/>
        </w:rPr>
        <w:t>Clarification to Bidders Questions:</w:t>
      </w:r>
    </w:p>
    <w:p w14:paraId="50B069CD" w14:textId="07D0FC56" w:rsidR="009F2119" w:rsidRPr="00B25433" w:rsidRDefault="009F2119" w:rsidP="00245CC7">
      <w:pPr>
        <w:jc w:val="center"/>
        <w:rPr>
          <w:sz w:val="28"/>
          <w:szCs w:val="28"/>
          <w:u w:val="single"/>
        </w:rPr>
      </w:pPr>
      <w:r w:rsidRPr="00B25433">
        <w:rPr>
          <w:sz w:val="28"/>
          <w:szCs w:val="28"/>
          <w:u w:val="single"/>
        </w:rPr>
        <w:t>Reframing the Tees’ Landscape Architecture Pilot Project</w:t>
      </w:r>
    </w:p>
    <w:p w14:paraId="3E5A4597" w14:textId="282C8687" w:rsidR="009F2119" w:rsidRDefault="009F2119" w:rsidP="00245CC7">
      <w:pPr>
        <w:jc w:val="center"/>
      </w:pPr>
    </w:p>
    <w:p w14:paraId="00C2442B" w14:textId="1BAA830A" w:rsidR="009F2119" w:rsidRPr="006D6E41" w:rsidRDefault="009F2119" w:rsidP="009F211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bCs/>
          <w:sz w:val="20"/>
          <w:szCs w:val="20"/>
        </w:rPr>
      </w:pPr>
      <w:r w:rsidRPr="006D6E41">
        <w:rPr>
          <w:rFonts w:ascii="Arial" w:eastAsia="Times New Roman" w:hAnsi="Arial" w:cs="Arial"/>
          <w:b/>
          <w:bCs/>
          <w:sz w:val="20"/>
          <w:szCs w:val="20"/>
        </w:rPr>
        <w:t xml:space="preserve">Does the TERN project team envisage the need to assess Seascape Character? </w:t>
      </w:r>
    </w:p>
    <w:p w14:paraId="351E8E53" w14:textId="77777777" w:rsidR="009F2119" w:rsidRPr="006D6E41" w:rsidRDefault="009F2119" w:rsidP="009F2119">
      <w:pPr>
        <w:pStyle w:val="ListParagraph"/>
        <w:rPr>
          <w:rFonts w:ascii="Arial" w:hAnsi="Arial" w:cs="Arial"/>
          <w:color w:val="7030A0"/>
          <w:sz w:val="20"/>
          <w:szCs w:val="20"/>
        </w:rPr>
      </w:pPr>
    </w:p>
    <w:p w14:paraId="128E5561" w14:textId="51E9A1B9" w:rsidR="009F2119" w:rsidRPr="006D6E41" w:rsidRDefault="009F2119" w:rsidP="00165E91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</w:rPr>
      </w:pPr>
      <w:r w:rsidRPr="006D6E41">
        <w:rPr>
          <w:rFonts w:ascii="Arial" w:hAnsi="Arial" w:cs="Arial"/>
          <w:sz w:val="20"/>
          <w:szCs w:val="20"/>
        </w:rPr>
        <w:t>There will be need to include Seascape Character Assessment, however we are looking for consultants to build upon existing landscape and seascape character assessments as part of the -revisioning’ process, rather than duplicate existing character assessments.</w:t>
      </w:r>
    </w:p>
    <w:p w14:paraId="0AEE1F69" w14:textId="2694993B" w:rsidR="00B25433" w:rsidRPr="006D6E41" w:rsidRDefault="00B25433" w:rsidP="00B25433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2860796E" w14:textId="77777777" w:rsidR="00B25433" w:rsidRPr="006D6E41" w:rsidRDefault="00B25433" w:rsidP="00B25433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b/>
          <w:bCs/>
          <w:sz w:val="20"/>
          <w:szCs w:val="20"/>
        </w:rPr>
      </w:pPr>
      <w:r w:rsidRPr="006D6E41">
        <w:rPr>
          <w:rFonts w:ascii="Arial" w:eastAsia="Times New Roman" w:hAnsi="Arial" w:cs="Arial"/>
          <w:b/>
          <w:bCs/>
          <w:sz w:val="20"/>
          <w:szCs w:val="20"/>
        </w:rPr>
        <w:t>Can you please expand on the extent of Stakeholder Engagement Work envisaged?</w:t>
      </w:r>
    </w:p>
    <w:p w14:paraId="7DD5370A" w14:textId="77777777" w:rsidR="00B25433" w:rsidRPr="006D6E41" w:rsidRDefault="00B25433" w:rsidP="00B25433">
      <w:pPr>
        <w:pStyle w:val="ListParagraph"/>
        <w:rPr>
          <w:rFonts w:ascii="Arial" w:hAnsi="Arial" w:cs="Arial"/>
          <w:sz w:val="20"/>
          <w:szCs w:val="20"/>
        </w:rPr>
      </w:pPr>
    </w:p>
    <w:p w14:paraId="41BE6F60" w14:textId="42CF470F" w:rsidR="00B25433" w:rsidRPr="006D6E41" w:rsidRDefault="00B25433" w:rsidP="00B25433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b/>
          <w:bCs/>
          <w:sz w:val="20"/>
          <w:szCs w:val="20"/>
        </w:rPr>
      </w:pPr>
      <w:r w:rsidRPr="006D6E41">
        <w:rPr>
          <w:rFonts w:ascii="Arial" w:hAnsi="Arial" w:cs="Arial"/>
          <w:sz w:val="20"/>
          <w:szCs w:val="20"/>
        </w:rPr>
        <w:t xml:space="preserve">We expect the successful provider to creatively engage with current partners and identified community groups and to involve them in the process of ‘co-creating’ a shared vision for the Tees Estuary. For example, this could be a series of workshops or thew use of other digital and/or in-person creative tools and methods. The TERN Project Manager will work closely with the provider to support with the engagement process. </w:t>
      </w:r>
    </w:p>
    <w:p w14:paraId="56B24BB5" w14:textId="77777777" w:rsidR="009F2119" w:rsidRPr="006D6E41" w:rsidRDefault="009F2119" w:rsidP="009F2119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E65D64B" w14:textId="66230FBF" w:rsidR="009F2119" w:rsidRPr="006D6E41" w:rsidRDefault="009F2119" w:rsidP="00B25433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6D6E41">
        <w:rPr>
          <w:rFonts w:ascii="Arial" w:eastAsia="Times New Roman" w:hAnsi="Arial" w:cs="Arial"/>
          <w:b/>
          <w:bCs/>
          <w:sz w:val="20"/>
          <w:szCs w:val="20"/>
        </w:rPr>
        <w:t>Can you please provide an editable version of Annexes 1 and 2?</w:t>
      </w:r>
      <w:r w:rsidRPr="006D6E4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1F9A62CF" w14:textId="77777777" w:rsidR="009F2119" w:rsidRPr="006D6E41" w:rsidRDefault="009F2119" w:rsidP="009F2119">
      <w:pPr>
        <w:pStyle w:val="ListParagraph"/>
        <w:rPr>
          <w:rFonts w:ascii="Arial" w:hAnsi="Arial" w:cs="Arial"/>
          <w:sz w:val="20"/>
          <w:szCs w:val="20"/>
        </w:rPr>
      </w:pPr>
    </w:p>
    <w:p w14:paraId="2807DA50" w14:textId="5EB1AF62" w:rsidR="009F2119" w:rsidRPr="006D6E41" w:rsidRDefault="009F2119" w:rsidP="009F2119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6D6E41">
        <w:rPr>
          <w:rFonts w:ascii="Arial" w:hAnsi="Arial" w:cs="Arial"/>
          <w:sz w:val="20"/>
          <w:szCs w:val="20"/>
        </w:rPr>
        <w:t xml:space="preserve">These should be available on Contracts Finder already. </w:t>
      </w:r>
    </w:p>
    <w:p w14:paraId="61A22C06" w14:textId="77777777" w:rsidR="00B25433" w:rsidRPr="006D6E41" w:rsidRDefault="00B25433" w:rsidP="00B25433">
      <w:pPr>
        <w:pStyle w:val="ListParagraph"/>
        <w:rPr>
          <w:rFonts w:ascii="Arial" w:hAnsi="Arial" w:cs="Arial"/>
          <w:sz w:val="20"/>
          <w:szCs w:val="20"/>
        </w:rPr>
      </w:pPr>
    </w:p>
    <w:p w14:paraId="504F029B" w14:textId="77777777" w:rsidR="009F2119" w:rsidRPr="006D6E41" w:rsidRDefault="009F2119" w:rsidP="009F2119">
      <w:pPr>
        <w:pStyle w:val="ListParagraph"/>
        <w:rPr>
          <w:rFonts w:ascii="Arial" w:hAnsi="Arial" w:cs="Arial"/>
          <w:color w:val="1F497D"/>
          <w:sz w:val="20"/>
          <w:szCs w:val="20"/>
        </w:rPr>
      </w:pPr>
    </w:p>
    <w:p w14:paraId="0223E275" w14:textId="450CA83C" w:rsidR="009F2119" w:rsidRPr="006D6E41" w:rsidRDefault="009F2119" w:rsidP="009F2119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b/>
          <w:bCs/>
          <w:sz w:val="20"/>
          <w:szCs w:val="20"/>
        </w:rPr>
      </w:pPr>
      <w:r w:rsidRPr="006D6E41">
        <w:rPr>
          <w:rFonts w:ascii="Arial" w:eastAsia="Times New Roman" w:hAnsi="Arial" w:cs="Arial"/>
          <w:b/>
          <w:bCs/>
          <w:sz w:val="20"/>
          <w:szCs w:val="20"/>
        </w:rPr>
        <w:t xml:space="preserve">If all separate quality responses are to be </w:t>
      </w:r>
      <w:r w:rsidR="00B25433" w:rsidRPr="006D6E41">
        <w:rPr>
          <w:rFonts w:ascii="Arial" w:eastAsia="Times New Roman" w:hAnsi="Arial" w:cs="Arial"/>
          <w:b/>
          <w:bCs/>
          <w:sz w:val="20"/>
          <w:szCs w:val="20"/>
        </w:rPr>
        <w:t>provided,</w:t>
      </w:r>
      <w:r w:rsidRPr="006D6E41">
        <w:rPr>
          <w:rFonts w:ascii="Arial" w:eastAsia="Times New Roman" w:hAnsi="Arial" w:cs="Arial"/>
          <w:b/>
          <w:bCs/>
          <w:sz w:val="20"/>
          <w:szCs w:val="20"/>
        </w:rPr>
        <w:t xml:space="preserve"> could you please indicate where we can include additional information requested e.g. Professional Indemnity Insurance, Health and Safety Policy which do not fall into the technical requirements?</w:t>
      </w:r>
    </w:p>
    <w:p w14:paraId="119ED7FF" w14:textId="77777777" w:rsidR="00B25433" w:rsidRPr="006D6E41" w:rsidRDefault="00B25433" w:rsidP="00B25433">
      <w:pPr>
        <w:pStyle w:val="ListParagraph"/>
        <w:rPr>
          <w:rFonts w:ascii="Arial" w:eastAsia="Times New Roman" w:hAnsi="Arial" w:cs="Arial"/>
          <w:b/>
          <w:bCs/>
          <w:sz w:val="20"/>
          <w:szCs w:val="20"/>
        </w:rPr>
      </w:pPr>
    </w:p>
    <w:p w14:paraId="35B3566E" w14:textId="3EF345FE" w:rsidR="009F2119" w:rsidRPr="006D6E41" w:rsidRDefault="009F2119" w:rsidP="009F2119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6D6E41">
        <w:rPr>
          <w:rFonts w:ascii="Arial" w:hAnsi="Arial" w:cs="Arial"/>
          <w:sz w:val="20"/>
          <w:szCs w:val="20"/>
        </w:rPr>
        <w:t xml:space="preserve">Please submit and attach relevant documents and additional information within the RFQ submission email. </w:t>
      </w:r>
    </w:p>
    <w:p w14:paraId="3C078F15" w14:textId="678CD07C" w:rsidR="009F2119" w:rsidRPr="006D6E41" w:rsidRDefault="009F2119" w:rsidP="009F2119">
      <w:pPr>
        <w:pStyle w:val="ListParagraph"/>
        <w:rPr>
          <w:rFonts w:ascii="Arial" w:hAnsi="Arial" w:cs="Arial"/>
          <w:color w:val="1F497D"/>
          <w:sz w:val="20"/>
          <w:szCs w:val="20"/>
        </w:rPr>
      </w:pPr>
    </w:p>
    <w:p w14:paraId="20270628" w14:textId="77777777" w:rsidR="00424027" w:rsidRPr="006D6E41" w:rsidRDefault="00424027" w:rsidP="009F2119">
      <w:pPr>
        <w:pStyle w:val="ListParagraph"/>
        <w:rPr>
          <w:rFonts w:ascii="Arial" w:hAnsi="Arial" w:cs="Arial"/>
          <w:color w:val="1F497D"/>
          <w:sz w:val="20"/>
          <w:szCs w:val="20"/>
        </w:rPr>
      </w:pPr>
    </w:p>
    <w:p w14:paraId="0908F04C" w14:textId="0BF97F09" w:rsidR="009F2119" w:rsidRPr="006D6E41" w:rsidRDefault="009F2119" w:rsidP="00B25433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/>
          <w:bCs/>
          <w:sz w:val="20"/>
          <w:szCs w:val="20"/>
        </w:rPr>
      </w:pPr>
      <w:r w:rsidRPr="006D6E41">
        <w:rPr>
          <w:rFonts w:ascii="Arial" w:eastAsia="Times New Roman" w:hAnsi="Arial" w:cs="Arial"/>
          <w:b/>
          <w:bCs/>
          <w:sz w:val="20"/>
          <w:szCs w:val="20"/>
        </w:rPr>
        <w:t>Could you please confirm whether any inputs into the TERN project area masterplan are envisaged as part of this phase?</w:t>
      </w:r>
    </w:p>
    <w:p w14:paraId="7D8B2121" w14:textId="77777777" w:rsidR="00B25433" w:rsidRPr="006D6E41" w:rsidRDefault="00B25433" w:rsidP="00B25433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p w14:paraId="36F75B04" w14:textId="1423EF98" w:rsidR="009F2119" w:rsidRPr="006D6E41" w:rsidRDefault="009F2119" w:rsidP="00B25433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D6E41">
        <w:rPr>
          <w:rFonts w:ascii="Arial" w:hAnsi="Arial" w:cs="Arial"/>
          <w:sz w:val="20"/>
          <w:szCs w:val="20"/>
        </w:rPr>
        <w:t xml:space="preserve">It is envisaged that some of the work </w:t>
      </w:r>
      <w:r w:rsidR="00B25433" w:rsidRPr="006D6E41">
        <w:rPr>
          <w:rFonts w:ascii="Arial" w:hAnsi="Arial" w:cs="Arial"/>
          <w:sz w:val="20"/>
          <w:szCs w:val="20"/>
        </w:rPr>
        <w:t>generated,</w:t>
      </w:r>
      <w:r w:rsidRPr="006D6E41">
        <w:rPr>
          <w:rFonts w:ascii="Arial" w:hAnsi="Arial" w:cs="Arial"/>
          <w:sz w:val="20"/>
          <w:szCs w:val="20"/>
        </w:rPr>
        <w:t xml:space="preserve"> and the outcomes of this pilot project will input into the TERN project area masterplan. We do not expect this contract to deliver specific masterplan-related work. </w:t>
      </w:r>
    </w:p>
    <w:p w14:paraId="41AB6380" w14:textId="77777777" w:rsidR="00424027" w:rsidRPr="006D6E41" w:rsidRDefault="00424027" w:rsidP="00424027">
      <w:pPr>
        <w:pStyle w:val="ListParagraph"/>
        <w:rPr>
          <w:rFonts w:ascii="Arial" w:hAnsi="Arial" w:cs="Arial"/>
          <w:sz w:val="20"/>
          <w:szCs w:val="20"/>
        </w:rPr>
      </w:pPr>
    </w:p>
    <w:p w14:paraId="4A6B8643" w14:textId="77777777" w:rsidR="009F2119" w:rsidRPr="006D6E41" w:rsidRDefault="009F2119" w:rsidP="009F2119">
      <w:pPr>
        <w:pStyle w:val="ListParagraph"/>
        <w:rPr>
          <w:rFonts w:ascii="Arial" w:hAnsi="Arial" w:cs="Arial"/>
          <w:color w:val="7030A0"/>
          <w:sz w:val="20"/>
          <w:szCs w:val="20"/>
        </w:rPr>
      </w:pPr>
    </w:p>
    <w:p w14:paraId="1A0AA211" w14:textId="640C9114" w:rsidR="009F2119" w:rsidRPr="006D6E41" w:rsidRDefault="009F2119" w:rsidP="00B25433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b/>
          <w:bCs/>
          <w:sz w:val="20"/>
          <w:szCs w:val="20"/>
        </w:rPr>
      </w:pPr>
      <w:r w:rsidRPr="006D6E41">
        <w:rPr>
          <w:rFonts w:ascii="Arial" w:eastAsia="Times New Roman" w:hAnsi="Arial" w:cs="Arial"/>
          <w:b/>
          <w:bCs/>
          <w:sz w:val="20"/>
          <w:szCs w:val="20"/>
        </w:rPr>
        <w:t>Could you please expand on the requirement to ‘help re-conceptualise a narrative and vision for the TERN area’? is the landscape assessment also intended to act as a vision document?  </w:t>
      </w:r>
    </w:p>
    <w:p w14:paraId="272A8964" w14:textId="77777777" w:rsidR="00B25433" w:rsidRPr="006D6E41" w:rsidRDefault="00B25433" w:rsidP="00B25433">
      <w:pPr>
        <w:rPr>
          <w:rFonts w:ascii="Arial" w:hAnsi="Arial" w:cs="Arial"/>
          <w:sz w:val="20"/>
          <w:szCs w:val="20"/>
        </w:rPr>
      </w:pPr>
    </w:p>
    <w:p w14:paraId="24F824F8" w14:textId="44FD3A34" w:rsidR="009F2119" w:rsidRPr="006D6E41" w:rsidRDefault="009F2119" w:rsidP="00B25433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6D6E41">
        <w:rPr>
          <w:rFonts w:ascii="Arial" w:hAnsi="Arial" w:cs="Arial"/>
          <w:sz w:val="20"/>
          <w:szCs w:val="20"/>
        </w:rPr>
        <w:t xml:space="preserve">Yes, this pilot project is intended to help create a vision document. The aim for the pilot project is to specifically focus on the TERN project area using co-production to reconceptualise a narrative and vision: re-storying to change perceptions. </w:t>
      </w:r>
    </w:p>
    <w:p w14:paraId="5EAEF9CF" w14:textId="433BA891" w:rsidR="009F2119" w:rsidRPr="006D6E41" w:rsidRDefault="009F2119" w:rsidP="009F2119">
      <w:pPr>
        <w:pStyle w:val="ListParagraph"/>
        <w:rPr>
          <w:rFonts w:ascii="Arial" w:hAnsi="Arial" w:cs="Arial"/>
          <w:color w:val="1F497D"/>
          <w:sz w:val="20"/>
          <w:szCs w:val="20"/>
        </w:rPr>
      </w:pPr>
    </w:p>
    <w:p w14:paraId="2B1EE3FD" w14:textId="77777777" w:rsidR="00424027" w:rsidRPr="006D6E41" w:rsidRDefault="00424027" w:rsidP="006D6E41">
      <w:pPr>
        <w:rPr>
          <w:rFonts w:ascii="Arial" w:hAnsi="Arial" w:cs="Arial"/>
          <w:color w:val="1F497D"/>
          <w:sz w:val="20"/>
          <w:szCs w:val="20"/>
        </w:rPr>
      </w:pPr>
    </w:p>
    <w:p w14:paraId="79B2717B" w14:textId="0340973E" w:rsidR="009F2119" w:rsidRPr="006D6E41" w:rsidRDefault="009F2119" w:rsidP="00B25433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b/>
          <w:bCs/>
          <w:sz w:val="20"/>
          <w:szCs w:val="20"/>
        </w:rPr>
      </w:pPr>
      <w:r w:rsidRPr="006D6E41">
        <w:rPr>
          <w:rFonts w:ascii="Arial" w:eastAsia="Times New Roman" w:hAnsi="Arial" w:cs="Arial"/>
          <w:b/>
          <w:bCs/>
          <w:sz w:val="20"/>
          <w:szCs w:val="20"/>
        </w:rPr>
        <w:t xml:space="preserve">Could you please confirm to what level of detail potential opportunities should be identified to? E.g. identifying broad areas for habitat creation, or suggesting specific habitat types or landscape interventions? </w:t>
      </w:r>
    </w:p>
    <w:p w14:paraId="5FF6D241" w14:textId="77777777" w:rsidR="00B25433" w:rsidRPr="006D6E41" w:rsidRDefault="00B25433" w:rsidP="00B25433">
      <w:pPr>
        <w:pStyle w:val="ListParagraph"/>
        <w:rPr>
          <w:rFonts w:ascii="Arial" w:eastAsia="Times New Roman" w:hAnsi="Arial" w:cs="Arial"/>
          <w:b/>
          <w:bCs/>
          <w:sz w:val="20"/>
          <w:szCs w:val="20"/>
        </w:rPr>
      </w:pPr>
    </w:p>
    <w:p w14:paraId="4DB8827B" w14:textId="72919A0F" w:rsidR="009F2119" w:rsidRPr="006D6E41" w:rsidRDefault="009F2119" w:rsidP="00B25433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6D6E41">
        <w:rPr>
          <w:rFonts w:ascii="Arial" w:hAnsi="Arial" w:cs="Arial"/>
          <w:sz w:val="20"/>
          <w:szCs w:val="20"/>
        </w:rPr>
        <w:t xml:space="preserve">Linking to the above question, the focus is around co-creating a shared narrative: a larger, more inclusive vision for the Tees Estuary that includes for people, </w:t>
      </w:r>
      <w:proofErr w:type="gramStart"/>
      <w:r w:rsidRPr="006D6E41">
        <w:rPr>
          <w:rFonts w:ascii="Arial" w:hAnsi="Arial" w:cs="Arial"/>
          <w:sz w:val="20"/>
          <w:szCs w:val="20"/>
        </w:rPr>
        <w:t>place</w:t>
      </w:r>
      <w:proofErr w:type="gramEnd"/>
      <w:r w:rsidRPr="006D6E41">
        <w:rPr>
          <w:rFonts w:ascii="Arial" w:hAnsi="Arial" w:cs="Arial"/>
          <w:sz w:val="20"/>
          <w:szCs w:val="20"/>
        </w:rPr>
        <w:t xml:space="preserve"> and nature. This would include utilising the landscape/seascape to ‘reframe the Tees’ and will include industry </w:t>
      </w:r>
      <w:r w:rsidRPr="006D6E41">
        <w:rPr>
          <w:rFonts w:ascii="Arial" w:hAnsi="Arial" w:cs="Arial"/>
          <w:sz w:val="20"/>
          <w:szCs w:val="20"/>
        </w:rPr>
        <w:lastRenderedPageBreak/>
        <w:t xml:space="preserve">vision for Net Zero ambitions. Some landscape interventions would be welcome, especially those that hold potential to inspire current and future vision, and positively alter how the landscape/seascape is encountered and perceived. These interventions could be at landscape scale or smaller, more intimate interventions. </w:t>
      </w:r>
    </w:p>
    <w:p w14:paraId="3A7279D5" w14:textId="14ADFB16" w:rsidR="009F2119" w:rsidRPr="006D6E41" w:rsidRDefault="009F2119" w:rsidP="009F2119">
      <w:pPr>
        <w:pStyle w:val="ListParagraph"/>
        <w:rPr>
          <w:rFonts w:ascii="Arial" w:hAnsi="Arial" w:cs="Arial"/>
          <w:color w:val="1F497D"/>
          <w:sz w:val="20"/>
          <w:szCs w:val="20"/>
        </w:rPr>
      </w:pPr>
    </w:p>
    <w:p w14:paraId="71862B65" w14:textId="77777777" w:rsidR="00424027" w:rsidRPr="006D6E41" w:rsidRDefault="00424027" w:rsidP="009F2119">
      <w:pPr>
        <w:pStyle w:val="ListParagraph"/>
        <w:rPr>
          <w:rFonts w:ascii="Arial" w:hAnsi="Arial" w:cs="Arial"/>
          <w:color w:val="1F497D"/>
          <w:sz w:val="20"/>
          <w:szCs w:val="20"/>
        </w:rPr>
      </w:pPr>
    </w:p>
    <w:p w14:paraId="75AD44E6" w14:textId="07B99EE7" w:rsidR="00B25433" w:rsidRPr="006D6E41" w:rsidRDefault="009F2119" w:rsidP="00B25433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b/>
          <w:bCs/>
          <w:sz w:val="20"/>
          <w:szCs w:val="20"/>
        </w:rPr>
      </w:pPr>
      <w:r w:rsidRPr="006D6E41">
        <w:rPr>
          <w:rFonts w:ascii="Arial" w:eastAsia="Times New Roman" w:hAnsi="Arial" w:cs="Arial"/>
          <w:b/>
          <w:bCs/>
          <w:sz w:val="20"/>
          <w:szCs w:val="20"/>
        </w:rPr>
        <w:t xml:space="preserve">Could you please confirm how many </w:t>
      </w:r>
      <w:proofErr w:type="gramStart"/>
      <w:r w:rsidR="00B25433" w:rsidRPr="006D6E41">
        <w:rPr>
          <w:rFonts w:ascii="Arial" w:eastAsia="Times New Roman" w:hAnsi="Arial" w:cs="Arial"/>
          <w:b/>
          <w:bCs/>
          <w:sz w:val="20"/>
          <w:szCs w:val="20"/>
        </w:rPr>
        <w:t>exemplar</w:t>
      </w:r>
      <w:proofErr w:type="gramEnd"/>
      <w:r w:rsidR="00B25433" w:rsidRPr="006D6E4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D6E41">
        <w:rPr>
          <w:rFonts w:ascii="Arial" w:eastAsia="Times New Roman" w:hAnsi="Arial" w:cs="Arial"/>
          <w:b/>
          <w:bCs/>
          <w:sz w:val="20"/>
          <w:szCs w:val="20"/>
        </w:rPr>
        <w:t xml:space="preserve">schemes you would expect to see analysed and included as part of the assessment? </w:t>
      </w:r>
    </w:p>
    <w:p w14:paraId="54B8AF5A" w14:textId="60ECC0CC" w:rsidR="009F2119" w:rsidRPr="006D6E41" w:rsidRDefault="009F2119" w:rsidP="00B25433">
      <w:pPr>
        <w:pStyle w:val="ListParagraph"/>
        <w:rPr>
          <w:rFonts w:ascii="Arial" w:eastAsia="Times New Roman" w:hAnsi="Arial" w:cs="Arial"/>
          <w:b/>
          <w:bCs/>
          <w:sz w:val="20"/>
          <w:szCs w:val="20"/>
        </w:rPr>
      </w:pPr>
      <w:r w:rsidRPr="006D6E41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14:paraId="4C2BFAC4" w14:textId="21E165FA" w:rsidR="009F2119" w:rsidRPr="006D6E41" w:rsidRDefault="009F2119" w:rsidP="00B25433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6D6E41">
        <w:rPr>
          <w:rFonts w:ascii="Arial" w:hAnsi="Arial" w:cs="Arial"/>
          <w:sz w:val="20"/>
          <w:szCs w:val="20"/>
        </w:rPr>
        <w:t xml:space="preserve">To include three to five exemplar schemes, or examples from schemes that could translate across to this pilot project. </w:t>
      </w:r>
    </w:p>
    <w:p w14:paraId="4E4020B2" w14:textId="6714F1B3" w:rsidR="009F2119" w:rsidRPr="006D6E41" w:rsidRDefault="009F2119" w:rsidP="009F2119">
      <w:pPr>
        <w:pStyle w:val="ListParagraph"/>
        <w:rPr>
          <w:rFonts w:ascii="Arial" w:hAnsi="Arial" w:cs="Arial"/>
          <w:color w:val="7030A0"/>
          <w:sz w:val="20"/>
          <w:szCs w:val="20"/>
        </w:rPr>
      </w:pPr>
    </w:p>
    <w:p w14:paraId="298955D1" w14:textId="77777777" w:rsidR="00424027" w:rsidRPr="006D6E41" w:rsidRDefault="00424027" w:rsidP="009F2119">
      <w:pPr>
        <w:pStyle w:val="ListParagraph"/>
        <w:rPr>
          <w:rFonts w:ascii="Arial" w:hAnsi="Arial" w:cs="Arial"/>
          <w:color w:val="7030A0"/>
          <w:sz w:val="20"/>
          <w:szCs w:val="20"/>
        </w:rPr>
      </w:pPr>
    </w:p>
    <w:p w14:paraId="0D33314C" w14:textId="58BD6C98" w:rsidR="009F2119" w:rsidRPr="006D6E41" w:rsidRDefault="009F2119" w:rsidP="00B25433">
      <w:pPr>
        <w:pStyle w:val="ListParagraph"/>
        <w:numPr>
          <w:ilvl w:val="0"/>
          <w:numId w:val="21"/>
        </w:numPr>
        <w:rPr>
          <w:rFonts w:ascii="Arial" w:eastAsia="Times New Roman" w:hAnsi="Arial" w:cs="Arial"/>
          <w:b/>
          <w:bCs/>
          <w:sz w:val="20"/>
          <w:szCs w:val="20"/>
        </w:rPr>
      </w:pPr>
      <w:r w:rsidRPr="006D6E41">
        <w:rPr>
          <w:rFonts w:ascii="Arial" w:eastAsia="Times New Roman" w:hAnsi="Arial" w:cs="Arial"/>
          <w:b/>
          <w:bCs/>
          <w:sz w:val="20"/>
          <w:szCs w:val="20"/>
        </w:rPr>
        <w:t>Is the ‘Total Cost Per Task’ column in the Commercial Response Template include VAT?</w:t>
      </w:r>
    </w:p>
    <w:p w14:paraId="75FBF21C" w14:textId="77777777" w:rsidR="00B25433" w:rsidRPr="006D6E41" w:rsidRDefault="00B25433" w:rsidP="00B25433">
      <w:pPr>
        <w:pStyle w:val="ListParagraph"/>
        <w:rPr>
          <w:rFonts w:ascii="Arial" w:eastAsia="Times New Roman" w:hAnsi="Arial" w:cs="Arial"/>
          <w:b/>
          <w:bCs/>
          <w:sz w:val="20"/>
          <w:szCs w:val="20"/>
        </w:rPr>
      </w:pPr>
    </w:p>
    <w:p w14:paraId="74B60FB2" w14:textId="77777777" w:rsidR="00A642D6" w:rsidRPr="006D6E41" w:rsidRDefault="009F2119" w:rsidP="00A642D6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6D6E41">
        <w:rPr>
          <w:rFonts w:ascii="Arial" w:hAnsi="Arial" w:cs="Arial"/>
          <w:sz w:val="20"/>
          <w:szCs w:val="20"/>
        </w:rPr>
        <w:t>The ‘Total cost Per Task’ column is exclusive of VAT. Please include VAT in the final row titled ‘Total Overall Cost including VAT’</w:t>
      </w:r>
      <w:r w:rsidR="00B25433" w:rsidRPr="006D6E41">
        <w:rPr>
          <w:rFonts w:ascii="Arial" w:hAnsi="Arial" w:cs="Arial"/>
          <w:sz w:val="20"/>
          <w:szCs w:val="20"/>
        </w:rPr>
        <w:t>.</w:t>
      </w:r>
    </w:p>
    <w:p w14:paraId="1A46AC43" w14:textId="3B38E6AE" w:rsidR="00A642D6" w:rsidRPr="006D6E41" w:rsidRDefault="00A642D6" w:rsidP="00A642D6">
      <w:pPr>
        <w:pStyle w:val="ListParagraph"/>
        <w:rPr>
          <w:rFonts w:ascii="Arial" w:hAnsi="Arial" w:cs="Arial"/>
          <w:sz w:val="20"/>
          <w:szCs w:val="20"/>
        </w:rPr>
      </w:pPr>
    </w:p>
    <w:p w14:paraId="10F67668" w14:textId="77777777" w:rsidR="00A642D6" w:rsidRPr="006D6E41" w:rsidRDefault="00A642D6" w:rsidP="00A642D6">
      <w:pPr>
        <w:pStyle w:val="ListParagraph"/>
        <w:rPr>
          <w:rFonts w:ascii="Arial" w:hAnsi="Arial" w:cs="Arial"/>
          <w:sz w:val="20"/>
          <w:szCs w:val="20"/>
        </w:rPr>
      </w:pPr>
    </w:p>
    <w:p w14:paraId="481A6174" w14:textId="77777777" w:rsidR="00A642D6" w:rsidRPr="006D6E41" w:rsidRDefault="00A642D6" w:rsidP="00A642D6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0"/>
          <w:szCs w:val="20"/>
        </w:rPr>
      </w:pPr>
      <w:r w:rsidRPr="006D6E41">
        <w:rPr>
          <w:rFonts w:ascii="Arial" w:hAnsi="Arial" w:cs="Arial"/>
          <w:b/>
          <w:bCs/>
          <w:sz w:val="20"/>
          <w:szCs w:val="20"/>
        </w:rPr>
        <w:t xml:space="preserve">On Contracts Finder the value of contract is £40,000. The RFQ identifies that the prices submitted must be inclusive of VAT. </w:t>
      </w:r>
    </w:p>
    <w:p w14:paraId="699EABB2" w14:textId="77777777" w:rsidR="00A642D6" w:rsidRPr="006D6E41" w:rsidRDefault="00A642D6" w:rsidP="00A642D6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4D51160D" w14:textId="371988B7" w:rsidR="00A642D6" w:rsidRPr="006D6E41" w:rsidRDefault="00A642D6" w:rsidP="00A642D6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 w:rsidRPr="006D6E41">
        <w:rPr>
          <w:rFonts w:ascii="Arial" w:hAnsi="Arial" w:cs="Arial"/>
          <w:b/>
          <w:bCs/>
          <w:sz w:val="20"/>
          <w:szCs w:val="20"/>
        </w:rPr>
        <w:t>Please could you confirm if the £40,000 value is inclusive or exclusive of VAT?</w:t>
      </w:r>
    </w:p>
    <w:p w14:paraId="69E4BAEA" w14:textId="77777777" w:rsidR="00A642D6" w:rsidRPr="006D6E41" w:rsidRDefault="00A642D6" w:rsidP="00A642D6">
      <w:pPr>
        <w:pStyle w:val="ListParagraph"/>
        <w:rPr>
          <w:rFonts w:ascii="Arial" w:eastAsia="Times New Roman" w:hAnsi="Arial" w:cs="Arial"/>
          <w:b/>
          <w:bCs/>
          <w:sz w:val="20"/>
          <w:szCs w:val="20"/>
        </w:rPr>
      </w:pPr>
    </w:p>
    <w:p w14:paraId="7E7D3BE6" w14:textId="77777777" w:rsidR="006D6E41" w:rsidRPr="006D6E41" w:rsidRDefault="00A642D6" w:rsidP="006D6E41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6D6E41">
        <w:rPr>
          <w:rFonts w:ascii="Arial" w:hAnsi="Arial" w:cs="Arial"/>
          <w:sz w:val="20"/>
          <w:szCs w:val="20"/>
        </w:rPr>
        <w:t>T</w:t>
      </w:r>
      <w:r w:rsidRPr="006D6E41">
        <w:rPr>
          <w:rFonts w:ascii="Arial" w:hAnsi="Arial" w:cs="Arial"/>
          <w:sz w:val="20"/>
          <w:szCs w:val="20"/>
        </w:rPr>
        <w:t>o confirm the £40,000.00 contract value includes VAT.</w:t>
      </w:r>
    </w:p>
    <w:p w14:paraId="2E882ED6" w14:textId="77777777" w:rsidR="006D6E41" w:rsidRPr="006D6E41" w:rsidRDefault="006D6E41" w:rsidP="006D6E41">
      <w:pPr>
        <w:ind w:left="360"/>
        <w:rPr>
          <w:rFonts w:ascii="Arial" w:hAnsi="Arial" w:cs="Arial"/>
          <w:sz w:val="20"/>
          <w:szCs w:val="20"/>
        </w:rPr>
      </w:pPr>
    </w:p>
    <w:p w14:paraId="2963F652" w14:textId="7D7E60C5" w:rsidR="006D6E41" w:rsidRPr="006D6E41" w:rsidRDefault="006D6E41" w:rsidP="006D6E41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</w:rPr>
      </w:pPr>
      <w:r w:rsidRPr="006D6E4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The time frame between deadline for questions today, and submission of Quotation on Monday 9</w:t>
      </w:r>
      <w:r w:rsidRPr="006D6E41"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en-GB"/>
        </w:rPr>
        <w:t>th</w:t>
      </w:r>
      <w:r w:rsidRPr="006D6E4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is very tight.</w:t>
      </w:r>
      <w:r w:rsidRPr="006D6E4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</w:p>
    <w:p w14:paraId="00C17B23" w14:textId="77777777" w:rsidR="006D6E41" w:rsidRPr="006D6E41" w:rsidRDefault="006D6E41" w:rsidP="006D6E41">
      <w:pPr>
        <w:pStyle w:val="ListParagraph"/>
        <w:rPr>
          <w:rFonts w:ascii="Arial" w:eastAsia="Times New Roman" w:hAnsi="Arial" w:cs="Arial"/>
          <w:b/>
          <w:bCs/>
          <w:sz w:val="20"/>
          <w:szCs w:val="20"/>
          <w:lang w:eastAsia="en-GB"/>
          <w14:ligatures w14:val="none"/>
        </w:rPr>
      </w:pPr>
    </w:p>
    <w:p w14:paraId="329ECAD0" w14:textId="48F01452" w:rsidR="006D6E41" w:rsidRPr="006D6E41" w:rsidRDefault="006D6E41" w:rsidP="006D6E41">
      <w:pPr>
        <w:pStyle w:val="ListParagraph"/>
        <w:rPr>
          <w:rFonts w:ascii="Arial" w:hAnsi="Arial" w:cs="Arial"/>
          <w:b/>
          <w:bCs/>
          <w:sz w:val="20"/>
          <w:szCs w:val="20"/>
          <w:lang w:eastAsia="en-GB"/>
          <w14:ligatures w14:val="none"/>
        </w:rPr>
      </w:pPr>
      <w:proofErr w:type="gramStart"/>
      <w:r w:rsidRPr="006D6E41">
        <w:rPr>
          <w:rFonts w:ascii="Arial" w:hAnsi="Arial" w:cs="Arial"/>
          <w:b/>
          <w:bCs/>
          <w:sz w:val="20"/>
          <w:szCs w:val="20"/>
          <w:lang w:eastAsia="en-GB"/>
          <w14:ligatures w14:val="none"/>
        </w:rPr>
        <w:t>In order to</w:t>
      </w:r>
      <w:proofErr w:type="gramEnd"/>
      <w:r w:rsidRPr="006D6E41">
        <w:rPr>
          <w:rFonts w:ascii="Arial" w:hAnsi="Arial" w:cs="Arial"/>
          <w:b/>
          <w:bCs/>
          <w:sz w:val="20"/>
          <w:szCs w:val="20"/>
          <w:lang w:eastAsia="en-GB"/>
          <w14:ligatures w14:val="none"/>
        </w:rPr>
        <w:t xml:space="preserve"> allow time for all parties to consider the impact of any clarifications/questions and respond appropriately, please can we request that the deadline is extended.</w:t>
      </w:r>
    </w:p>
    <w:p w14:paraId="75BD0995" w14:textId="616A80BD" w:rsidR="006D6E41" w:rsidRPr="006D6E41" w:rsidRDefault="006D6E41" w:rsidP="006D6E41">
      <w:pPr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4DD9BE08" w14:textId="767997A9" w:rsidR="006D6E41" w:rsidRPr="006D6E41" w:rsidRDefault="006D6E41" w:rsidP="006D6E41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6D6E41">
        <w:rPr>
          <w:rFonts w:ascii="Arial" w:hAnsi="Arial" w:cs="Arial"/>
          <w:sz w:val="20"/>
          <w:szCs w:val="20"/>
        </w:rPr>
        <w:t>Unfortunately we are not able to extend the submission deadline for this opportunity.</w:t>
      </w:r>
    </w:p>
    <w:p w14:paraId="31BC2D19" w14:textId="51C50FCE" w:rsidR="006D6E41" w:rsidRPr="006D6E41" w:rsidRDefault="006D6E41" w:rsidP="006D6E41">
      <w:pPr>
        <w:ind w:left="360"/>
        <w:rPr>
          <w:rFonts w:ascii="Arial" w:hAnsi="Arial" w:cs="Arial"/>
          <w:sz w:val="20"/>
          <w:szCs w:val="20"/>
        </w:rPr>
      </w:pPr>
    </w:p>
    <w:p w14:paraId="7F3FC3D5" w14:textId="77777777" w:rsidR="006D6E41" w:rsidRPr="006D6E41" w:rsidRDefault="006D6E41" w:rsidP="006D6E41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6D6E4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In the Specification of Requirements, it is stated that the landscape assessment and subsequent narrative and vision will ‘</w:t>
      </w:r>
      <w:r w:rsidRPr="006D6E41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contribute to development of a strategic landscape masterplan</w:t>
      </w:r>
      <w:r w:rsidRPr="006D6E4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.’ </w:t>
      </w:r>
    </w:p>
    <w:p w14:paraId="534E4468" w14:textId="77777777" w:rsidR="006D6E41" w:rsidRPr="006D6E41" w:rsidRDefault="006D6E41" w:rsidP="006D6E41">
      <w:pPr>
        <w:pStyle w:val="ListParagraph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4DBA125C" w14:textId="7CA33766" w:rsidR="006D6E41" w:rsidRPr="006D6E41" w:rsidRDefault="006D6E41" w:rsidP="006D6E41">
      <w:pPr>
        <w:pStyle w:val="ListParagraph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6D6E4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Please could you confirm if a strategic landscape masterplan is a required deliverable for this project, in addition to the narrative/ vision document.</w:t>
      </w:r>
    </w:p>
    <w:p w14:paraId="6FF69AFA" w14:textId="12520B33" w:rsidR="006D6E41" w:rsidRPr="006D6E41" w:rsidRDefault="006D6E41" w:rsidP="006D6E41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74A45E45" w14:textId="41FD8314" w:rsidR="006D6E41" w:rsidRPr="006D6E41" w:rsidRDefault="006D6E41" w:rsidP="006D6E41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6D6E41">
        <w:rPr>
          <w:rFonts w:ascii="Arial" w:hAnsi="Arial" w:cs="Arial"/>
          <w:sz w:val="20"/>
          <w:szCs w:val="20"/>
        </w:rPr>
        <w:t>T</w:t>
      </w:r>
      <w:r w:rsidRPr="006D6E41">
        <w:rPr>
          <w:rFonts w:ascii="Arial" w:hAnsi="Arial" w:cs="Arial"/>
          <w:sz w:val="20"/>
          <w:szCs w:val="20"/>
        </w:rPr>
        <w:t xml:space="preserve">o confirm a strategic landscape masterplan is </w:t>
      </w:r>
      <w:r w:rsidRPr="006D6E41">
        <w:rPr>
          <w:rFonts w:ascii="Arial" w:hAnsi="Arial" w:cs="Arial"/>
          <w:b/>
          <w:bCs/>
          <w:sz w:val="20"/>
          <w:szCs w:val="20"/>
        </w:rPr>
        <w:t>not</w:t>
      </w:r>
      <w:r w:rsidRPr="006D6E41">
        <w:rPr>
          <w:rFonts w:ascii="Arial" w:hAnsi="Arial" w:cs="Arial"/>
          <w:sz w:val="20"/>
          <w:szCs w:val="20"/>
        </w:rPr>
        <w:t xml:space="preserve"> a required deliverable for this project. </w:t>
      </w:r>
    </w:p>
    <w:p w14:paraId="708456A0" w14:textId="0122F290" w:rsidR="006D6E41" w:rsidRPr="006D6E41" w:rsidRDefault="006D6E41" w:rsidP="006D6E41">
      <w:pPr>
        <w:pStyle w:val="ListParagraph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0FFC321F" w14:textId="765F4011" w:rsidR="006D6E41" w:rsidRDefault="006D6E41" w:rsidP="006D6E41">
      <w:pPr>
        <w:ind w:left="360"/>
      </w:pPr>
    </w:p>
    <w:p w14:paraId="6F68C4ED" w14:textId="54BCB132" w:rsidR="006D6E41" w:rsidRPr="006D6E41" w:rsidRDefault="006D6E41" w:rsidP="006D6E41">
      <w:pPr>
        <w:ind w:left="360"/>
        <w:rPr>
          <w:rFonts w:ascii="Arial" w:hAnsi="Arial" w:cs="Arial"/>
        </w:rPr>
      </w:pPr>
    </w:p>
    <w:p w14:paraId="792C9AE6" w14:textId="77777777" w:rsidR="00A642D6" w:rsidRPr="00A642D6" w:rsidRDefault="00A642D6" w:rsidP="00A642D6">
      <w:pPr>
        <w:rPr>
          <w:rFonts w:ascii="Arial" w:hAnsi="Arial" w:cs="Arial"/>
          <w:sz w:val="20"/>
          <w:szCs w:val="20"/>
        </w:rPr>
      </w:pPr>
    </w:p>
    <w:p w14:paraId="4F31A642" w14:textId="77777777" w:rsidR="009F2119" w:rsidRDefault="009F2119" w:rsidP="00245CC7">
      <w:pPr>
        <w:jc w:val="center"/>
      </w:pPr>
    </w:p>
    <w:sectPr w:rsidR="009F2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CD6"/>
    <w:multiLevelType w:val="hybridMultilevel"/>
    <w:tmpl w:val="2C288A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06E3B"/>
    <w:multiLevelType w:val="hybridMultilevel"/>
    <w:tmpl w:val="21D412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412F"/>
    <w:multiLevelType w:val="hybridMultilevel"/>
    <w:tmpl w:val="473C3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597B"/>
    <w:multiLevelType w:val="hybridMultilevel"/>
    <w:tmpl w:val="671C36C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34E42"/>
    <w:multiLevelType w:val="hybridMultilevel"/>
    <w:tmpl w:val="C05054D4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0751B"/>
    <w:multiLevelType w:val="hybridMultilevel"/>
    <w:tmpl w:val="2ECC94C8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D1AFF"/>
    <w:multiLevelType w:val="hybridMultilevel"/>
    <w:tmpl w:val="38521F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176BB"/>
    <w:multiLevelType w:val="hybridMultilevel"/>
    <w:tmpl w:val="EC6446CC"/>
    <w:lvl w:ilvl="0" w:tplc="D75ECE04">
      <w:start w:val="17"/>
      <w:numFmt w:val="upperLetter"/>
      <w:lvlText w:val="%1."/>
      <w:lvlJc w:val="left"/>
      <w:pPr>
        <w:ind w:left="720" w:hanging="360"/>
      </w:pPr>
      <w:rPr>
        <w:rFonts w:ascii="Segoe UI" w:eastAsia="Times New Roman" w:hAnsi="Segoe UI" w:cs="Segoe UI"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14AF6"/>
    <w:multiLevelType w:val="hybridMultilevel"/>
    <w:tmpl w:val="8DEC255A"/>
    <w:lvl w:ilvl="0" w:tplc="D6A05ECE">
      <w:start w:val="17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9440F"/>
    <w:multiLevelType w:val="hybridMultilevel"/>
    <w:tmpl w:val="8ACE9094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C7BCB"/>
    <w:multiLevelType w:val="hybridMultilevel"/>
    <w:tmpl w:val="605635B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B7EE6"/>
    <w:multiLevelType w:val="hybridMultilevel"/>
    <w:tmpl w:val="140C8786"/>
    <w:lvl w:ilvl="0" w:tplc="47F4A9C2">
      <w:start w:val="17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B434B"/>
    <w:multiLevelType w:val="hybridMultilevel"/>
    <w:tmpl w:val="E646B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4119C"/>
    <w:multiLevelType w:val="hybridMultilevel"/>
    <w:tmpl w:val="5FDAA254"/>
    <w:lvl w:ilvl="0" w:tplc="6E981E8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60C3F"/>
    <w:multiLevelType w:val="hybridMultilevel"/>
    <w:tmpl w:val="5F64F20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447FF"/>
    <w:multiLevelType w:val="hybridMultilevel"/>
    <w:tmpl w:val="D6145AE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05C68"/>
    <w:multiLevelType w:val="hybridMultilevel"/>
    <w:tmpl w:val="FDB46658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50A01"/>
    <w:multiLevelType w:val="hybridMultilevel"/>
    <w:tmpl w:val="A1CEF8D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B6381"/>
    <w:multiLevelType w:val="hybridMultilevel"/>
    <w:tmpl w:val="421C7DC4"/>
    <w:lvl w:ilvl="0" w:tplc="A2FE5960">
      <w:start w:val="17"/>
      <w:numFmt w:val="upperLetter"/>
      <w:lvlText w:val="%1."/>
      <w:lvlJc w:val="left"/>
      <w:pPr>
        <w:ind w:left="720" w:hanging="360"/>
      </w:pPr>
      <w:rPr>
        <w:rFonts w:eastAsia="Times New Roman"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E3059"/>
    <w:multiLevelType w:val="hybridMultilevel"/>
    <w:tmpl w:val="06F2BC44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415A5"/>
    <w:multiLevelType w:val="hybridMultilevel"/>
    <w:tmpl w:val="1DCC73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7711F"/>
    <w:multiLevelType w:val="hybridMultilevel"/>
    <w:tmpl w:val="6F9898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D7F0D"/>
    <w:multiLevelType w:val="hybridMultilevel"/>
    <w:tmpl w:val="B1209D6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E3838"/>
    <w:multiLevelType w:val="hybridMultilevel"/>
    <w:tmpl w:val="4F26C57A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F12E6"/>
    <w:multiLevelType w:val="hybridMultilevel"/>
    <w:tmpl w:val="814CD2EC"/>
    <w:lvl w:ilvl="0" w:tplc="52D07A0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763C5"/>
    <w:multiLevelType w:val="hybridMultilevel"/>
    <w:tmpl w:val="A65A70C6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E4D0C"/>
    <w:multiLevelType w:val="hybridMultilevel"/>
    <w:tmpl w:val="09F0A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65F14"/>
    <w:multiLevelType w:val="hybridMultilevel"/>
    <w:tmpl w:val="4276356E"/>
    <w:lvl w:ilvl="0" w:tplc="F01CEC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CF70C9"/>
    <w:multiLevelType w:val="hybridMultilevel"/>
    <w:tmpl w:val="C4347910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A14F9"/>
    <w:multiLevelType w:val="hybridMultilevel"/>
    <w:tmpl w:val="A296D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C0D31"/>
    <w:multiLevelType w:val="hybridMultilevel"/>
    <w:tmpl w:val="2B72211C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C2234"/>
    <w:multiLevelType w:val="hybridMultilevel"/>
    <w:tmpl w:val="CA2C8FE0"/>
    <w:lvl w:ilvl="0" w:tplc="75920016">
      <w:start w:val="17"/>
      <w:numFmt w:val="upperLetter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06DF1"/>
    <w:multiLevelType w:val="hybridMultilevel"/>
    <w:tmpl w:val="812A920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536A6"/>
    <w:multiLevelType w:val="hybridMultilevel"/>
    <w:tmpl w:val="68364A68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99039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04224997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55413947">
    <w:abstractNumId w:val="9"/>
  </w:num>
  <w:num w:numId="4" w16cid:durableId="633215264">
    <w:abstractNumId w:val="24"/>
  </w:num>
  <w:num w:numId="5" w16cid:durableId="1896889288">
    <w:abstractNumId w:val="0"/>
  </w:num>
  <w:num w:numId="6" w16cid:durableId="1671986234">
    <w:abstractNumId w:val="30"/>
  </w:num>
  <w:num w:numId="7" w16cid:durableId="669528022">
    <w:abstractNumId w:val="25"/>
  </w:num>
  <w:num w:numId="8" w16cid:durableId="394091504">
    <w:abstractNumId w:val="22"/>
  </w:num>
  <w:num w:numId="9" w16cid:durableId="795148382">
    <w:abstractNumId w:val="3"/>
  </w:num>
  <w:num w:numId="10" w16cid:durableId="491602516">
    <w:abstractNumId w:val="4"/>
  </w:num>
  <w:num w:numId="11" w16cid:durableId="580943483">
    <w:abstractNumId w:val="20"/>
  </w:num>
  <w:num w:numId="12" w16cid:durableId="1307858461">
    <w:abstractNumId w:val="28"/>
  </w:num>
  <w:num w:numId="13" w16cid:durableId="823280008">
    <w:abstractNumId w:val="14"/>
  </w:num>
  <w:num w:numId="14" w16cid:durableId="1997175772">
    <w:abstractNumId w:val="19"/>
  </w:num>
  <w:num w:numId="15" w16cid:durableId="1658917692">
    <w:abstractNumId w:val="1"/>
  </w:num>
  <w:num w:numId="16" w16cid:durableId="722749210">
    <w:abstractNumId w:val="16"/>
  </w:num>
  <w:num w:numId="17" w16cid:durableId="863204256">
    <w:abstractNumId w:val="6"/>
  </w:num>
  <w:num w:numId="18" w16cid:durableId="707491377">
    <w:abstractNumId w:val="5"/>
  </w:num>
  <w:num w:numId="19" w16cid:durableId="908996730">
    <w:abstractNumId w:val="27"/>
  </w:num>
  <w:num w:numId="20" w16cid:durableId="1549947867">
    <w:abstractNumId w:val="32"/>
  </w:num>
  <w:num w:numId="21" w16cid:durableId="436212984">
    <w:abstractNumId w:val="11"/>
  </w:num>
  <w:num w:numId="22" w16cid:durableId="319622156">
    <w:abstractNumId w:val="15"/>
  </w:num>
  <w:num w:numId="23" w16cid:durableId="1329209099">
    <w:abstractNumId w:val="2"/>
  </w:num>
  <w:num w:numId="24" w16cid:durableId="505748094">
    <w:abstractNumId w:val="29"/>
  </w:num>
  <w:num w:numId="25" w16cid:durableId="587276280">
    <w:abstractNumId w:val="13"/>
  </w:num>
  <w:num w:numId="26" w16cid:durableId="835456271">
    <w:abstractNumId w:val="31"/>
  </w:num>
  <w:num w:numId="27" w16cid:durableId="593129725">
    <w:abstractNumId w:val="8"/>
  </w:num>
  <w:num w:numId="28" w16cid:durableId="1433360620">
    <w:abstractNumId w:val="23"/>
  </w:num>
  <w:num w:numId="29" w16cid:durableId="514076289">
    <w:abstractNumId w:val="21"/>
  </w:num>
  <w:num w:numId="30" w16cid:durableId="2340961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2104493512">
    <w:abstractNumId w:val="7"/>
  </w:num>
  <w:num w:numId="32" w16cid:durableId="856769842">
    <w:abstractNumId w:val="18"/>
  </w:num>
  <w:num w:numId="33" w16cid:durableId="1014766802">
    <w:abstractNumId w:val="17"/>
  </w:num>
  <w:num w:numId="34" w16cid:durableId="953831760">
    <w:abstractNumId w:val="33"/>
  </w:num>
  <w:num w:numId="35" w16cid:durableId="6898412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C7"/>
    <w:rsid w:val="00245CC7"/>
    <w:rsid w:val="00424027"/>
    <w:rsid w:val="006D6E41"/>
    <w:rsid w:val="009F2119"/>
    <w:rsid w:val="00A642D6"/>
    <w:rsid w:val="00B25433"/>
    <w:rsid w:val="00C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84121"/>
  <w15:chartTrackingRefBased/>
  <w15:docId w15:val="{4F347BCF-04DC-4E2D-A2EE-B95022A1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2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11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9F2119"/>
    <w:pPr>
      <w:spacing w:after="0" w:line="240" w:lineRule="auto"/>
      <w:ind w:left="720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Mundell, Pippa</dc:creator>
  <cp:keywords/>
  <dc:description/>
  <cp:lastModifiedBy>Mundell, Pippa</cp:lastModifiedBy>
  <cp:revision>3</cp:revision>
  <dcterms:created xsi:type="dcterms:W3CDTF">2023-10-11T10:37:00Z</dcterms:created>
  <dcterms:modified xsi:type="dcterms:W3CDTF">2023-10-11T11:45:00Z</dcterms:modified>
</cp:coreProperties>
</file>