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Pr="00FF55DE" w:rsidRDefault="00E66F0B" w:rsidP="00E66F0B">
      <w:pPr>
        <w:pStyle w:val="GPSTITLES"/>
        <w:rPr>
          <w:rFonts w:ascii="Arial" w:hAnsi="Arial"/>
          <w:caps w:val="0"/>
        </w:rPr>
      </w:pPr>
    </w:p>
    <w:p w14:paraId="6B3F1A78" w14:textId="2AB292F2" w:rsidR="00780CED" w:rsidRPr="00FF55DE" w:rsidRDefault="00780CED" w:rsidP="00780CED">
      <w:pPr>
        <w:pStyle w:val="Header"/>
        <w:ind w:left="0"/>
        <w:jc w:val="center"/>
        <w:rPr>
          <w:b/>
          <w:sz w:val="28"/>
          <w:szCs w:val="28"/>
        </w:rPr>
      </w:pPr>
      <w:r w:rsidRPr="00FF55DE">
        <w:rPr>
          <w:b/>
          <w:sz w:val="28"/>
          <w:szCs w:val="28"/>
        </w:rPr>
        <w:t xml:space="preserve">Provision of </w:t>
      </w:r>
      <w:r w:rsidR="00FF55DE" w:rsidRPr="00FF55DE">
        <w:rPr>
          <w:b/>
          <w:sz w:val="28"/>
          <w:szCs w:val="28"/>
        </w:rPr>
        <w:t>Consultancy for</w:t>
      </w:r>
    </w:p>
    <w:p w14:paraId="73B96708" w14:textId="1FBC1D44" w:rsidR="00FF55DE" w:rsidRPr="00FF55DE" w:rsidRDefault="00FF55DE" w:rsidP="00780CED">
      <w:pPr>
        <w:pStyle w:val="Header"/>
        <w:ind w:left="0"/>
        <w:jc w:val="center"/>
        <w:rPr>
          <w:b/>
          <w:sz w:val="28"/>
          <w:szCs w:val="28"/>
        </w:rPr>
      </w:pPr>
      <w:r w:rsidRPr="00FF55DE">
        <w:rPr>
          <w:b/>
          <w:sz w:val="28"/>
          <w:szCs w:val="28"/>
        </w:rPr>
        <w:t>Marketing, Communications &amp; Research Audit</w:t>
      </w:r>
    </w:p>
    <w:p w14:paraId="0677FD00" w14:textId="77777777" w:rsidR="00E66F0B" w:rsidRPr="00FF55DE" w:rsidRDefault="00E66F0B" w:rsidP="00E66F0B">
      <w:pPr>
        <w:ind w:left="0"/>
        <w:jc w:val="center"/>
        <w:rPr>
          <w:b/>
          <w:sz w:val="28"/>
          <w:szCs w:val="28"/>
        </w:rPr>
      </w:pPr>
      <w:r w:rsidRPr="00FF55DE">
        <w:rPr>
          <w:b/>
          <w:sz w:val="28"/>
          <w:szCs w:val="28"/>
        </w:rPr>
        <w:t>TO</w:t>
      </w:r>
    </w:p>
    <w:p w14:paraId="4431A2C5" w14:textId="496657B7" w:rsidR="00E66F0B" w:rsidRPr="00FF55DE" w:rsidRDefault="00E02A86" w:rsidP="00E66F0B">
      <w:pPr>
        <w:ind w:left="0"/>
        <w:jc w:val="center"/>
        <w:rPr>
          <w:b/>
          <w:sz w:val="28"/>
          <w:szCs w:val="28"/>
        </w:rPr>
      </w:pPr>
      <w:r w:rsidRPr="00FF55DE">
        <w:rPr>
          <w:b/>
          <w:sz w:val="28"/>
          <w:szCs w:val="28"/>
        </w:rPr>
        <w:t>C</w:t>
      </w:r>
      <w:r w:rsidR="00FF55DE" w:rsidRPr="00FF55DE">
        <w:rPr>
          <w:b/>
          <w:sz w:val="28"/>
          <w:szCs w:val="28"/>
        </w:rPr>
        <w:t>rown Commercial Service</w:t>
      </w:r>
    </w:p>
    <w:p w14:paraId="3F3E3B21" w14:textId="77777777" w:rsidR="00E66F0B" w:rsidRPr="00FF55DE" w:rsidRDefault="00E66F0B" w:rsidP="00E66F0B">
      <w:pPr>
        <w:ind w:left="0"/>
        <w:jc w:val="center"/>
        <w:rPr>
          <w:b/>
          <w:sz w:val="28"/>
          <w:szCs w:val="28"/>
        </w:rPr>
      </w:pPr>
    </w:p>
    <w:p w14:paraId="516F397A" w14:textId="77777777" w:rsidR="00E66F0B" w:rsidRPr="00FF55DE" w:rsidRDefault="00E66F0B" w:rsidP="00E66F0B">
      <w:pPr>
        <w:pStyle w:val="Header"/>
        <w:ind w:left="0"/>
        <w:jc w:val="center"/>
        <w:rPr>
          <w:b/>
          <w:sz w:val="28"/>
          <w:szCs w:val="28"/>
        </w:rPr>
      </w:pPr>
      <w:r w:rsidRPr="00FF55DE">
        <w:rPr>
          <w:b/>
          <w:sz w:val="28"/>
          <w:szCs w:val="28"/>
        </w:rPr>
        <w:t>From</w:t>
      </w:r>
    </w:p>
    <w:p w14:paraId="32FCEB04" w14:textId="6085E2A9" w:rsidR="00E66F0B" w:rsidRPr="00FF55DE" w:rsidRDefault="00190BE7" w:rsidP="00E66F0B">
      <w:pPr>
        <w:pStyle w:val="Header"/>
        <w:ind w:left="0"/>
        <w:jc w:val="center"/>
        <w:rPr>
          <w:b/>
          <w:sz w:val="28"/>
          <w:szCs w:val="28"/>
        </w:rPr>
      </w:pPr>
      <w:r>
        <w:rPr>
          <w:b/>
          <w:sz w:val="28"/>
          <w:szCs w:val="28"/>
        </w:rPr>
        <w:t>PricewaterhouseCoopers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0D99A29C" w:rsidR="00E66F0B" w:rsidRPr="0059248B" w:rsidRDefault="00E66F0B" w:rsidP="00E66F0B">
      <w:pPr>
        <w:ind w:left="0"/>
        <w:jc w:val="center"/>
        <w:rPr>
          <w:sz w:val="28"/>
          <w:szCs w:val="28"/>
        </w:rPr>
      </w:pPr>
      <w:r>
        <w:rPr>
          <w:b/>
          <w:sz w:val="28"/>
          <w:szCs w:val="28"/>
        </w:rPr>
        <w:t xml:space="preserve">Contract </w:t>
      </w:r>
      <w:r w:rsidRPr="00FF55DE">
        <w:rPr>
          <w:b/>
          <w:sz w:val="28"/>
          <w:szCs w:val="28"/>
        </w:rPr>
        <w:t>Reference:</w:t>
      </w:r>
      <w:r w:rsidR="00FF55DE" w:rsidRPr="00FF55DE">
        <w:rPr>
          <w:b/>
          <w:sz w:val="28"/>
          <w:szCs w:val="28"/>
        </w:rPr>
        <w:t xml:space="preserve"> CCCC18A86</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6E573DA9" w14:textId="77777777" w:rsidR="00FB788E" w:rsidRDefault="00FB788E" w:rsidP="00FF55DE">
      <w:pPr>
        <w:pStyle w:val="MarginText"/>
        <w:ind w:left="0"/>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271C0EDE"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6" w14:textId="0AAE368F" w:rsidR="004E05DC" w:rsidRDefault="00F770DB">
      <w:pPr>
        <w:spacing w:after="0"/>
        <w:ind w:left="0"/>
      </w:pPr>
      <w:r w:rsidRPr="00AA4B04">
        <w:t xml:space="preserve">This Call Off Order Form is issued in </w:t>
      </w:r>
      <w:r w:rsidRPr="00DB7115">
        <w:t>accordance with the provisions of the Framework Agreement</w:t>
      </w:r>
      <w:r w:rsidRPr="00DB7115">
        <w:rPr>
          <w:rStyle w:val="FootnoteReference"/>
        </w:rPr>
        <w:t xml:space="preserve"> </w:t>
      </w:r>
      <w:r w:rsidRPr="00DB7115">
        <w:t xml:space="preserve">for the provision of </w:t>
      </w:r>
      <w:r w:rsidR="00DB7115" w:rsidRPr="00DB7115">
        <w:t>consultancy for Marketing, Communications &amp; Research Audit</w:t>
      </w:r>
      <w:r w:rsidRPr="00DB7115">
        <w:t xml:space="preserve"> dated </w:t>
      </w:r>
      <w:r w:rsidR="00190BE7" w:rsidRPr="00190BE7">
        <w:rPr>
          <w:color w:val="000000"/>
        </w:rPr>
        <w:t>1</w:t>
      </w:r>
      <w:r w:rsidR="00190BE7" w:rsidRPr="00190BE7">
        <w:rPr>
          <w:color w:val="000000"/>
          <w:vertAlign w:val="superscript"/>
        </w:rPr>
        <w:t>st</w:t>
      </w:r>
      <w:r w:rsidR="00190BE7" w:rsidRPr="00190BE7">
        <w:rPr>
          <w:color w:val="000000"/>
        </w:rPr>
        <w:t xml:space="preserve"> October 2018.</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371C8BE4" w14:textId="42DD4149" w:rsidR="00780CED" w:rsidRDefault="00780CED" w:rsidP="00780CED">
            <w:pPr>
              <w:spacing w:after="0"/>
              <w:ind w:left="0"/>
              <w:jc w:val="left"/>
              <w:rPr>
                <w:b/>
              </w:rPr>
            </w:pPr>
            <w:r w:rsidRPr="00780CED">
              <w:rPr>
                <w:b/>
                <w:color w:val="000000"/>
              </w:rPr>
              <w:t>To be completed at Contract award</w:t>
            </w:r>
          </w:p>
          <w:p w14:paraId="6485C761" w14:textId="3D1E75D2"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64ADEE06" w:rsidR="00780CED" w:rsidRPr="00780CED" w:rsidRDefault="0024286C">
            <w:pPr>
              <w:spacing w:after="0"/>
              <w:ind w:left="0"/>
              <w:jc w:val="left"/>
              <w:rPr>
                <w:b/>
              </w:rPr>
            </w:pPr>
            <w:r>
              <w:rPr>
                <w:b/>
                <w:spacing w:val="-3"/>
                <w:lang w:eastAsia="en-GB"/>
              </w:rPr>
              <w:t>Crown Commercial Service</w:t>
            </w:r>
          </w:p>
          <w:p w14:paraId="46FE65F4" w14:textId="77777777" w:rsidR="00780CED" w:rsidRDefault="00780CED">
            <w:pPr>
              <w:spacing w:after="0"/>
              <w:ind w:left="0"/>
              <w:jc w:val="left"/>
              <w:rPr>
                <w:b/>
              </w:rPr>
            </w:pPr>
            <w:r w:rsidRPr="00780CED">
              <w:rPr>
                <w:b/>
              </w:rPr>
              <w:t>("CUSTOMER")</w:t>
            </w:r>
          </w:p>
          <w:p w14:paraId="6485C766" w14:textId="549ACD22"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54DB4A11" w:rsidR="00780CED" w:rsidRPr="00780CED" w:rsidRDefault="00190BE7">
            <w:pPr>
              <w:spacing w:after="0"/>
              <w:ind w:left="0"/>
              <w:jc w:val="left"/>
              <w:rPr>
                <w:b/>
              </w:rPr>
            </w:pPr>
            <w:r>
              <w:rPr>
                <w:b/>
                <w:color w:val="000000"/>
              </w:rPr>
              <w:t>PricewaterhouseCoopers LLP</w:t>
            </w:r>
          </w:p>
          <w:p w14:paraId="3917A6A3" w14:textId="77777777" w:rsidR="00780CED" w:rsidRDefault="00780CED">
            <w:pPr>
              <w:spacing w:after="0"/>
              <w:ind w:left="0"/>
              <w:jc w:val="left"/>
              <w:rPr>
                <w:b/>
              </w:rPr>
            </w:pPr>
            <w:r w:rsidRPr="00780CED">
              <w:rPr>
                <w:b/>
              </w:rPr>
              <w:t>("SUPPLIER")</w:t>
            </w:r>
          </w:p>
          <w:p w14:paraId="1F607882" w14:textId="77777777" w:rsidR="0076386A" w:rsidRDefault="0076386A">
            <w:pPr>
              <w:spacing w:after="0"/>
              <w:ind w:left="0"/>
              <w:jc w:val="left"/>
              <w:rPr>
                <w:b/>
              </w:rPr>
            </w:pPr>
          </w:p>
          <w:p w14:paraId="6485C76B" w14:textId="51BC7501"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278DB9BD"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190BE7">
              <w:rPr>
                <w:rFonts w:eastAsia="STZhongsong"/>
                <w:lang w:eastAsia="zh-CN"/>
              </w:rPr>
              <w:t xml:space="preserve">:  </w:t>
            </w:r>
            <w:r w:rsidR="00D10DC1" w:rsidRPr="00190BE7">
              <w:rPr>
                <w:rFonts w:eastAsia="STZhongsong"/>
                <w:b/>
                <w:lang w:eastAsia="zh-CN"/>
              </w:rPr>
              <w:t>Monday 24</w:t>
            </w:r>
            <w:r w:rsidR="00D10DC1" w:rsidRPr="00190BE7">
              <w:rPr>
                <w:rFonts w:eastAsia="STZhongsong"/>
                <w:b/>
                <w:vertAlign w:val="superscript"/>
                <w:lang w:eastAsia="zh-CN"/>
              </w:rPr>
              <w:t>th</w:t>
            </w:r>
            <w:r w:rsidR="00D10DC1" w:rsidRPr="00190BE7">
              <w:rPr>
                <w:rFonts w:eastAsia="STZhongsong"/>
                <w:b/>
                <w:lang w:eastAsia="zh-CN"/>
              </w:rPr>
              <w:t xml:space="preserve"> September</w:t>
            </w:r>
            <w:r w:rsidR="00D10DC1">
              <w:rPr>
                <w:rFonts w:eastAsia="STZhongsong"/>
                <w:b/>
                <w:lang w:eastAsia="zh-CN"/>
              </w:rPr>
              <w:t xml:space="preserve">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D10DC1">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2CD4B882" w:rsidR="0022588B" w:rsidRPr="00AA4B04" w:rsidRDefault="00190BE7">
            <w:pPr>
              <w:overflowPunct/>
              <w:autoSpaceDE/>
              <w:autoSpaceDN/>
              <w:spacing w:after="0"/>
              <w:ind w:left="0"/>
              <w:jc w:val="left"/>
              <w:textAlignment w:val="auto"/>
              <w:rPr>
                <w:rFonts w:eastAsia="STZhongsong"/>
                <w:lang w:eastAsia="zh-CN"/>
              </w:rPr>
            </w:pPr>
            <w:r>
              <w:rPr>
                <w:rFonts w:eastAsia="STZhongsong"/>
                <w:lang w:eastAsia="zh-CN"/>
              </w:rPr>
              <w:t>End date of Initial Period Monday 25</w:t>
            </w:r>
            <w:r w:rsidRPr="00190BE7">
              <w:rPr>
                <w:rFonts w:eastAsia="STZhongsong"/>
                <w:vertAlign w:val="superscript"/>
                <w:lang w:eastAsia="zh-CN"/>
              </w:rPr>
              <w:t>th</w:t>
            </w:r>
            <w:r>
              <w:rPr>
                <w:rFonts w:eastAsia="STZhongsong"/>
                <w:lang w:eastAsia="zh-CN"/>
              </w:rPr>
              <w:t xml:space="preserve"> March 2019</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334BCB8D"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190BE7" w:rsidRPr="00190BE7">
              <w:rPr>
                <w:rFonts w:eastAsia="STZhongsong"/>
                <w:lang w:eastAsia="zh-CN"/>
              </w:rPr>
              <w:t>Tuesday 25</w:t>
            </w:r>
            <w:r w:rsidR="00190BE7" w:rsidRPr="00190BE7">
              <w:rPr>
                <w:rFonts w:eastAsia="STZhongsong"/>
                <w:vertAlign w:val="superscript"/>
                <w:lang w:eastAsia="zh-CN"/>
              </w:rPr>
              <w:t>th</w:t>
            </w:r>
            <w:r w:rsidR="00190BE7" w:rsidRPr="00190BE7">
              <w:rPr>
                <w:rFonts w:eastAsia="STZhongsong"/>
                <w:lang w:eastAsia="zh-CN"/>
              </w:rPr>
              <w:t xml:space="preserve"> June 2019</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5FED494C"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Minimum written notice to Supplier in respect of extension</w:t>
            </w:r>
            <w:r w:rsidRPr="00F031E6">
              <w:rPr>
                <w:rFonts w:eastAsia="STZhongsong"/>
                <w:lang w:eastAsia="zh-CN"/>
              </w:rPr>
              <w:t xml:space="preserve">: </w:t>
            </w:r>
            <w:r w:rsidR="00F031E6" w:rsidRPr="00F031E6">
              <w:rPr>
                <w:rFonts w:eastAsia="STZhongsong"/>
                <w:lang w:eastAsia="zh-CN"/>
              </w:rPr>
              <w:t>10 days.</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9A406C">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9A406C">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Pr="00F031E6" w:rsidRDefault="0022588B">
            <w:pPr>
              <w:ind w:left="0"/>
            </w:pPr>
            <w:r w:rsidRPr="00F031E6">
              <w:rPr>
                <w:b/>
              </w:rPr>
              <w:t>Project Plan</w:t>
            </w:r>
            <w:r w:rsidRPr="00F031E6">
              <w:t>:</w:t>
            </w:r>
          </w:p>
          <w:p w14:paraId="6485C79A" w14:textId="533408DC" w:rsidR="0022588B" w:rsidRPr="00F031E6" w:rsidRDefault="00F031E6">
            <w:pPr>
              <w:ind w:left="0"/>
            </w:pPr>
            <w:r w:rsidRPr="00F031E6">
              <w:rPr>
                <w:b/>
              </w:rPr>
              <w:t xml:space="preserve"> </w:t>
            </w:r>
            <w:r w:rsidR="0022588B" w:rsidRPr="00F031E6">
              <w:t xml:space="preserve">In Call Off Schedule 4 (Project Plan) </w:t>
            </w:r>
          </w:p>
          <w:p w14:paraId="6485C79C" w14:textId="7EA8FB71" w:rsidR="0076386A" w:rsidRPr="00F031E6" w:rsidRDefault="0022588B">
            <w:pPr>
              <w:ind w:left="0"/>
              <w:rPr>
                <w:b/>
              </w:rPr>
            </w:pPr>
            <w:r w:rsidRPr="00F031E6">
              <w:t>The Supplier shall provide the Customer with a draft Pr</w:t>
            </w:r>
            <w:r w:rsidR="00F031E6" w:rsidRPr="00F031E6">
              <w:t>oject Plan for Approval within 5</w:t>
            </w:r>
            <w:r w:rsidRPr="00F031E6">
              <w:t xml:space="preserve"> </w:t>
            </w:r>
            <w:r w:rsidR="00F031E6" w:rsidRPr="00F031E6">
              <w:t>wo</w:t>
            </w:r>
            <w:r w:rsidRPr="00F031E6">
              <w:t>rking Days from the Call Off Commencement Date</w:t>
            </w:r>
            <w:r w:rsidR="00F031E6" w:rsidRPr="00F031E6">
              <w:rPr>
                <w:b/>
              </w:rPr>
              <w:t>.</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AF9FF85" w14:textId="7C921835" w:rsidR="0022588B" w:rsidRPr="00D10DC1" w:rsidRDefault="0022588B" w:rsidP="00D10DC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1D1E1F96" w:rsidR="0076386A" w:rsidRPr="00D10DC1" w:rsidRDefault="00D10DC1" w:rsidP="0022588B">
            <w:pPr>
              <w:numPr>
                <w:ilvl w:val="1"/>
                <w:numId w:val="0"/>
              </w:numPr>
              <w:overflowPunct/>
              <w:autoSpaceDE/>
              <w:autoSpaceDN/>
              <w:spacing w:after="120"/>
              <w:jc w:val="left"/>
              <w:textAlignment w:val="auto"/>
              <w:rPr>
                <w:rFonts w:eastAsia="STZhongsong"/>
                <w:lang w:eastAsia="zh-CN"/>
              </w:rPr>
            </w:pPr>
            <w:r w:rsidRPr="00D10DC1">
              <w:rPr>
                <w:rFonts w:eastAsia="STZhongsong"/>
                <w:lang w:eastAsia="zh-CN"/>
              </w:rPr>
              <w:t>Not Applied</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1CB9DC47" w14:textId="77777777" w:rsidR="0022588B" w:rsidRDefault="00115383" w:rsidP="0022588B">
            <w:pPr>
              <w:numPr>
                <w:ilvl w:val="1"/>
                <w:numId w:val="0"/>
              </w:numPr>
              <w:overflowPunct/>
              <w:autoSpaceDE/>
              <w:autoSpaceDN/>
              <w:spacing w:after="120"/>
              <w:jc w:val="left"/>
              <w:textAlignment w:val="auto"/>
              <w:rPr>
                <w:color w:val="222222"/>
                <w:shd w:val="clear" w:color="auto" w:fill="FFFFFF"/>
              </w:rPr>
            </w:pPr>
            <w:r w:rsidRPr="00115383">
              <w:rPr>
                <w:color w:val="222222"/>
                <w:shd w:val="clear" w:color="auto" w:fill="FFFFFF"/>
              </w:rPr>
              <w:t>Please refer to Call Off Schedule 2, Annex 1 – Services</w:t>
            </w:r>
          </w:p>
          <w:bookmarkStart w:id="0" w:name="_MON_1599462354"/>
          <w:bookmarkEnd w:id="0"/>
          <w:p w14:paraId="6485C7B4" w14:textId="7D7AB67E" w:rsidR="00115383" w:rsidRPr="00115383" w:rsidRDefault="00115383"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object w:dxaOrig="7469" w:dyaOrig="3037" w14:anchorId="67B7E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51.5pt" o:ole="">
                  <v:imagedata r:id="rId9" o:title=""/>
                </v:shape>
                <o:OLEObject Type="Embed" ProgID="Word.Document.12" ShapeID="_x0000_i1025" DrawAspect="Content" ObjectID="_1601278216" r:id="rId10">
                  <o:FieldCodes>\s</o:FieldCodes>
                </o:OLEObject>
              </w:objec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9A406C"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w:t>
            </w:r>
            <w:r w:rsidRPr="009A406C">
              <w:rPr>
                <w:rFonts w:eastAsia="STZhongsong"/>
                <w:b/>
                <w:lang w:eastAsia="zh-CN"/>
              </w:rPr>
              <w:t xml:space="preserve">Plan: </w:t>
            </w:r>
          </w:p>
          <w:p w14:paraId="6485C7BB" w14:textId="60EAC664" w:rsidR="0076386A" w:rsidRPr="009A406C" w:rsidRDefault="0076386A" w:rsidP="009A406C">
            <w:pPr>
              <w:numPr>
                <w:ilvl w:val="1"/>
                <w:numId w:val="0"/>
              </w:numPr>
              <w:overflowPunct/>
              <w:autoSpaceDE/>
              <w:autoSpaceDN/>
              <w:spacing w:after="120"/>
              <w:jc w:val="left"/>
              <w:textAlignment w:val="auto"/>
              <w:rPr>
                <w:highlight w:val="yellow"/>
              </w:rPr>
            </w:pPr>
            <w:r w:rsidRPr="009A406C">
              <w:t xml:space="preserve">In Clause </w:t>
            </w:r>
            <w:r w:rsidRPr="009A406C">
              <w:fldChar w:fldCharType="begin"/>
            </w:r>
            <w:r w:rsidRPr="009A406C">
              <w:instrText xml:space="preserve"> REF _Ref364356451 \r \h  \* MERGEFORMAT </w:instrText>
            </w:r>
            <w:r w:rsidRPr="009A406C">
              <w:fldChar w:fldCharType="separate"/>
            </w:r>
            <w:r w:rsidRPr="009A406C">
              <w:t>39.2.1(a)</w:t>
            </w:r>
            <w:r w:rsidRPr="009A406C">
              <w:fldChar w:fldCharType="end"/>
            </w:r>
            <w:r w:rsidRPr="009A406C">
              <w:t xml:space="preserve"> of the Call Off Terms</w:t>
            </w:r>
          </w:p>
        </w:tc>
      </w:tr>
    </w:tbl>
    <w:p w14:paraId="6485C7BE" w14:textId="77777777" w:rsidR="004E05DC" w:rsidRPr="00AA4B04" w:rsidRDefault="004E05DC">
      <w:pPr>
        <w:spacing w:after="0"/>
        <w:ind w:left="0"/>
      </w:pPr>
    </w:p>
    <w:p w14:paraId="77F7E4CB" w14:textId="77777777" w:rsidR="00115383" w:rsidRPr="00115383" w:rsidRDefault="00115383" w:rsidP="00115383">
      <w:pPr>
        <w:pStyle w:val="ORDERFORML1PraraNo"/>
        <w:numPr>
          <w:ilvl w:val="0"/>
          <w:numId w:val="0"/>
        </w:numPr>
        <w:ind w:left="426"/>
        <w:rPr>
          <w:rFonts w:ascii="Arial" w:hAnsi="Arial" w:cs="Arial"/>
        </w:rPr>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43212093" w14:textId="77777777" w:rsidR="0076386A" w:rsidRPr="006C7AB1" w:rsidRDefault="006C3CBE" w:rsidP="0022588B">
            <w:pPr>
              <w:ind w:left="0"/>
            </w:pPr>
            <w:r w:rsidRPr="006C7AB1">
              <w:t>Supplier;</w:t>
            </w:r>
          </w:p>
          <w:p w14:paraId="5BA67727" w14:textId="1B55604C" w:rsidR="006C3CBE" w:rsidRPr="006C7AB1" w:rsidRDefault="006C7AB1" w:rsidP="0022588B">
            <w:pPr>
              <w:ind w:left="0"/>
              <w:rPr>
                <w:b/>
              </w:rPr>
            </w:pPr>
            <w:r>
              <w:rPr>
                <w:b/>
              </w:rPr>
              <w:t>Redacted</w:t>
            </w:r>
          </w:p>
          <w:p w14:paraId="1C3607FC" w14:textId="77777777" w:rsidR="00115383" w:rsidRPr="006C7AB1" w:rsidRDefault="00115383" w:rsidP="0022588B">
            <w:pPr>
              <w:ind w:left="0"/>
            </w:pPr>
            <w:r w:rsidRPr="006C7AB1">
              <w:t>Customer;</w:t>
            </w:r>
          </w:p>
          <w:p w14:paraId="6485C7C3" w14:textId="250E8E10" w:rsidR="00115383" w:rsidRPr="006C7AB1" w:rsidRDefault="006C7AB1" w:rsidP="0022588B">
            <w:pPr>
              <w:ind w:left="0"/>
              <w:rPr>
                <w:b/>
                <w:color w:val="000000"/>
              </w:rPr>
            </w:pPr>
            <w:r w:rsidRPr="006C7AB1">
              <w:rPr>
                <w:b/>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5FDD08D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6C6B084" w14:textId="51F1DD1C" w:rsidR="009A406C" w:rsidRDefault="0076386A" w:rsidP="009A406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46BC5BFB" w14:textId="432179BC" w:rsidR="009A406C" w:rsidRPr="009A406C" w:rsidRDefault="009A406C" w:rsidP="009A406C">
            <w:pPr>
              <w:numPr>
                <w:ilvl w:val="1"/>
                <w:numId w:val="0"/>
              </w:numPr>
              <w:overflowPunct/>
              <w:autoSpaceDE/>
              <w:autoSpaceDN/>
              <w:spacing w:after="120"/>
              <w:jc w:val="left"/>
              <w:textAlignment w:val="auto"/>
              <w:rPr>
                <w:rFonts w:eastAsia="STZhongsong"/>
                <w:lang w:eastAsia="zh-CN"/>
              </w:rPr>
            </w:pPr>
            <w:r>
              <w:rPr>
                <w:rFonts w:eastAsia="STZhongsong"/>
                <w:lang w:eastAsia="zh-CN"/>
              </w:rPr>
              <w:t>Clause 28.2 to be applied.</w:t>
            </w:r>
          </w:p>
          <w:p w14:paraId="6485C7C8" w14:textId="7AAB6650"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7647FB0F"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8982889" w:rsidR="004C60B0" w:rsidRPr="009A406C"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581184" w:rsidRDefault="004C60B0">
            <w:pPr>
              <w:numPr>
                <w:ilvl w:val="1"/>
                <w:numId w:val="0"/>
              </w:numPr>
              <w:overflowPunct/>
              <w:autoSpaceDE/>
              <w:autoSpaceDN/>
              <w:spacing w:after="120"/>
              <w:jc w:val="left"/>
              <w:textAlignment w:val="auto"/>
              <w:rPr>
                <w:rFonts w:eastAsia="STZhongsong"/>
                <w:lang w:eastAsia="zh-CN"/>
              </w:rPr>
            </w:pPr>
            <w:r w:rsidRPr="00581184">
              <w:rPr>
                <w:rFonts w:eastAsia="STZhongsong"/>
                <w:b/>
                <w:lang w:eastAsia="zh-CN"/>
              </w:rPr>
              <w:t>Reimbursable Expenses</w:t>
            </w:r>
            <w:r w:rsidRPr="00581184">
              <w:rPr>
                <w:rFonts w:eastAsia="STZhongsong"/>
                <w:lang w:eastAsia="zh-CN"/>
              </w:rPr>
              <w:t xml:space="preserve">: </w:t>
            </w:r>
          </w:p>
          <w:p w14:paraId="3C41EE1C" w14:textId="22922763" w:rsidR="004C60B0" w:rsidRDefault="004C60B0">
            <w:pPr>
              <w:numPr>
                <w:ilvl w:val="1"/>
                <w:numId w:val="0"/>
              </w:numPr>
              <w:overflowPunct/>
              <w:autoSpaceDE/>
              <w:autoSpaceDN/>
              <w:spacing w:after="120"/>
              <w:jc w:val="left"/>
              <w:textAlignment w:val="auto"/>
              <w:rPr>
                <w:rFonts w:eastAsia="STZhongsong"/>
                <w:b/>
                <w:lang w:eastAsia="zh-CN"/>
              </w:rPr>
            </w:pPr>
            <w:r w:rsidRPr="00581184">
              <w:rPr>
                <w:rFonts w:eastAsia="STZhongsong"/>
                <w:lang w:eastAsia="zh-CN"/>
              </w:rPr>
              <w:t>Not permitted</w:t>
            </w:r>
          </w:p>
          <w:p w14:paraId="6485C7DE" w14:textId="5BFDCAC5"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17E39EA0" w14:textId="008E999E" w:rsidR="00581184" w:rsidRPr="00581184" w:rsidRDefault="00581184" w:rsidP="00581184">
            <w:pPr>
              <w:numPr>
                <w:ilvl w:val="1"/>
                <w:numId w:val="0"/>
              </w:numPr>
              <w:overflowPunct/>
              <w:autoSpaceDE/>
              <w:autoSpaceDN/>
              <w:spacing w:after="120"/>
              <w:jc w:val="left"/>
              <w:textAlignment w:val="auto"/>
              <w:rPr>
                <w:rFonts w:eastAsia="STZhongsong"/>
                <w:lang w:eastAsia="zh-CN"/>
              </w:rPr>
            </w:pPr>
            <w:r w:rsidRPr="00581184">
              <w:t>Crown Commercial Service, 9</w:t>
            </w:r>
            <w:r w:rsidRPr="00581184">
              <w:rPr>
                <w:vertAlign w:val="superscript"/>
              </w:rPr>
              <w:t>th</w:t>
            </w:r>
            <w:r w:rsidRPr="00581184">
              <w:t xml:space="preserve"> Floor, The Capitol, Old Hall Street, Liverpool L3 9PP</w:t>
            </w:r>
          </w:p>
          <w:p w14:paraId="6485C7E3" w14:textId="26DFF76B"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0A74D159" w:rsidR="004C60B0" w:rsidRPr="006C3CBE" w:rsidRDefault="00744B9D" w:rsidP="006D0BBE">
            <w:pPr>
              <w:numPr>
                <w:ilvl w:val="1"/>
                <w:numId w:val="0"/>
              </w:numPr>
              <w:overflowPunct/>
              <w:autoSpaceDE/>
              <w:autoSpaceDN/>
              <w:spacing w:after="120"/>
              <w:jc w:val="left"/>
              <w:textAlignment w:val="auto"/>
            </w:pPr>
            <w:r>
              <w:t xml:space="preserve">A period of </w:t>
            </w:r>
            <w:r w:rsidR="00581184" w:rsidRPr="006C3CBE">
              <w:t xml:space="preserve">6 months </w:t>
            </w:r>
            <w:r>
              <w:t>from Monday 24</w:t>
            </w:r>
            <w:r w:rsidRPr="00744B9D">
              <w:rPr>
                <w:vertAlign w:val="superscript"/>
              </w:rPr>
              <w:t>th</w:t>
            </w:r>
            <w:r>
              <w:t xml:space="preserve"> September 208 to</w:t>
            </w:r>
            <w:r w:rsidR="00611A6D">
              <w:t xml:space="preserve"> </w:t>
            </w:r>
            <w:r>
              <w:t>Monday 25</w:t>
            </w:r>
            <w:r w:rsidRPr="00744B9D">
              <w:rPr>
                <w:vertAlign w:val="superscript"/>
              </w:rPr>
              <w:t>th</w:t>
            </w:r>
            <w:r>
              <w:t xml:space="preserve"> March 2019 </w:t>
            </w:r>
            <w:r w:rsidR="00581184" w:rsidRPr="006C3CBE">
              <w:t>with the option to extend for a further 3 months</w:t>
            </w:r>
            <w:r w:rsidR="006C3CBE" w:rsidRPr="006C3CBE">
              <w:t>.</w:t>
            </w:r>
          </w:p>
          <w:p w14:paraId="6485C7E8" w14:textId="00580AF5"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0A1D35B5" w:rsidR="004C60B0" w:rsidRPr="00AA4B04" w:rsidRDefault="009A406C"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lastRenderedPageBreak/>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3F2178B4" w:rsidR="009A406C" w:rsidRPr="009A406C" w:rsidRDefault="009A406C" w:rsidP="009A406C">
            <w:pPr>
              <w:numPr>
                <w:ilvl w:val="1"/>
                <w:numId w:val="0"/>
              </w:numPr>
              <w:tabs>
                <w:tab w:val="left" w:pos="2783"/>
              </w:tabs>
              <w:overflowPunct/>
              <w:autoSpaceDE/>
              <w:autoSpaceDN/>
              <w:spacing w:after="120"/>
              <w:jc w:val="left"/>
              <w:textAlignment w:val="auto"/>
              <w:rPr>
                <w:rFonts w:eastAsia="STZhongsong"/>
                <w:lang w:eastAsia="zh-CN"/>
              </w:rPr>
            </w:pPr>
            <w:r w:rsidRPr="009A406C">
              <w:rPr>
                <w:rFonts w:eastAsia="STZhongsong"/>
                <w:lang w:eastAsia="zh-CN"/>
              </w:rPr>
              <w:t>Not Permitted</w:t>
            </w:r>
          </w:p>
          <w:p w14:paraId="6485C7F2" w14:textId="1DA22444"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59AE6579" w14:textId="5F596778" w:rsidR="00C94AA3" w:rsidRDefault="00C94AA3">
            <w:pPr>
              <w:keepNext/>
              <w:keepLines/>
              <w:overflowPunct/>
              <w:autoSpaceDE/>
              <w:autoSpaceDN/>
              <w:spacing w:before="240"/>
              <w:ind w:left="0"/>
              <w:textAlignment w:val="auto"/>
              <w:rPr>
                <w:b/>
                <w:i/>
                <w:color w:val="000000"/>
              </w:rPr>
            </w:pPr>
            <w:r w:rsidRPr="00AA4B04">
              <w:t>The sum of £</w:t>
            </w:r>
            <w:r w:rsidRPr="00736CAC">
              <w:rPr>
                <w:b/>
                <w:i/>
                <w:color w:val="000000"/>
              </w:rPr>
              <w:t xml:space="preserve"> </w:t>
            </w:r>
            <w:r w:rsidR="00822821" w:rsidRPr="00822821">
              <w:rPr>
                <w:color w:val="000000"/>
              </w:rPr>
              <w:t>69,000.00 (exc VAT)</w:t>
            </w:r>
          </w:p>
          <w:p w14:paraId="6485C7FA" w14:textId="02205B80"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3524478D"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3E8FFE87" w14:textId="77777777" w:rsidR="00C94AA3" w:rsidRDefault="009A406C" w:rsidP="004C60B0">
            <w:pPr>
              <w:keepNext/>
              <w:keepLines/>
              <w:overflowPunct/>
              <w:autoSpaceDE/>
              <w:autoSpaceDN/>
              <w:spacing w:after="0"/>
              <w:ind w:left="0"/>
              <w:textAlignment w:val="auto"/>
              <w:rPr>
                <w:i/>
              </w:rPr>
            </w:pPr>
            <w:r w:rsidRPr="009A406C">
              <w:t>In Clause 38.3 of the Call Off Terms</w:t>
            </w:r>
            <w:r w:rsidR="004C60B0" w:rsidRPr="009A406C">
              <w:rPr>
                <w:i/>
              </w:rPr>
              <w:t xml:space="preserve"> </w:t>
            </w:r>
          </w:p>
          <w:p w14:paraId="6485C806" w14:textId="259CB82D" w:rsidR="00611A6D" w:rsidRPr="009A406C" w:rsidRDefault="00611A6D" w:rsidP="004C60B0">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B22302"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Termination on </w:t>
            </w:r>
            <w:r w:rsidRPr="00B22302">
              <w:rPr>
                <w:rFonts w:eastAsia="STZhongsong"/>
                <w:b/>
                <w:lang w:eastAsia="zh-CN"/>
              </w:rPr>
              <w:t>material Default</w:t>
            </w:r>
            <w:r w:rsidRPr="00B22302">
              <w:rPr>
                <w:rFonts w:eastAsia="STZhongsong"/>
                <w:lang w:eastAsia="zh-CN"/>
              </w:rPr>
              <w:t xml:space="preserve"> (Clause </w:t>
            </w:r>
            <w:r w:rsidRPr="00B22302">
              <w:rPr>
                <w:rFonts w:eastAsia="STZhongsong"/>
                <w:lang w:eastAsia="zh-CN"/>
              </w:rPr>
              <w:fldChar w:fldCharType="begin"/>
            </w:r>
            <w:r w:rsidRPr="00B22302">
              <w:rPr>
                <w:rFonts w:eastAsia="STZhongsong"/>
                <w:lang w:eastAsia="zh-CN"/>
              </w:rPr>
              <w:instrText xml:space="preserve"> REF _Ref426110026 \r \h  \* MERGEFORMAT </w:instrText>
            </w:r>
            <w:r w:rsidRPr="00B22302">
              <w:rPr>
                <w:rFonts w:eastAsia="STZhongsong"/>
                <w:lang w:eastAsia="zh-CN"/>
              </w:rPr>
            </w:r>
            <w:r w:rsidRPr="00B22302">
              <w:rPr>
                <w:rFonts w:eastAsia="STZhongsong"/>
                <w:lang w:eastAsia="zh-CN"/>
              </w:rPr>
              <w:fldChar w:fldCharType="separate"/>
            </w:r>
            <w:r w:rsidRPr="00B22302">
              <w:rPr>
                <w:rFonts w:eastAsia="STZhongsong"/>
                <w:lang w:eastAsia="zh-CN"/>
              </w:rPr>
              <w:t>42.2.1(c)</w:t>
            </w:r>
            <w:r w:rsidRPr="00B22302">
              <w:rPr>
                <w:rFonts w:eastAsia="STZhongsong"/>
                <w:lang w:eastAsia="zh-CN"/>
              </w:rPr>
              <w:fldChar w:fldCharType="end"/>
            </w:r>
            <w:r w:rsidRPr="00B22302">
              <w:rPr>
                <w:rFonts w:eastAsia="STZhongsong"/>
                <w:lang w:eastAsia="zh-CN"/>
              </w:rPr>
              <w:t xml:space="preserve"> of the Call Off Terms)):</w:t>
            </w:r>
          </w:p>
          <w:p w14:paraId="6485C811" w14:textId="7C200A86" w:rsidR="00F11D1B" w:rsidRPr="00611A6D" w:rsidRDefault="00F11D1B" w:rsidP="00611A6D">
            <w:pPr>
              <w:keepNext/>
              <w:keepLines/>
              <w:overflowPunct/>
              <w:autoSpaceDE/>
              <w:autoSpaceDN/>
              <w:spacing w:before="240"/>
              <w:ind w:left="0"/>
              <w:textAlignment w:val="auto"/>
            </w:pPr>
            <w:r w:rsidRPr="00B22302">
              <w:rPr>
                <w:rFonts w:eastAsia="STZhongsong"/>
                <w:lang w:eastAsia="zh-CN"/>
              </w:rPr>
              <w:t xml:space="preserve">In Clause </w:t>
            </w:r>
            <w:r w:rsidRPr="00B22302">
              <w:fldChar w:fldCharType="begin"/>
            </w:r>
            <w:r w:rsidRPr="00B22302">
              <w:rPr>
                <w:rFonts w:eastAsia="STZhongsong"/>
                <w:lang w:eastAsia="zh-CN"/>
              </w:rPr>
              <w:instrText xml:space="preserve"> REF _Ref426110026 \r \h </w:instrText>
            </w:r>
            <w:r w:rsidRPr="00B22302">
              <w:instrText xml:space="preserve"> \* MERGEFORMAT </w:instrText>
            </w:r>
            <w:r w:rsidRPr="00B22302">
              <w:fldChar w:fldCharType="separate"/>
            </w:r>
            <w:r w:rsidRPr="00B22302">
              <w:rPr>
                <w:rFonts w:eastAsia="STZhongsong"/>
                <w:lang w:eastAsia="zh-CN"/>
              </w:rPr>
              <w:t>42.2.1(c)</w:t>
            </w:r>
            <w:r w:rsidRPr="00B22302">
              <w:fldChar w:fldCharType="end"/>
            </w:r>
            <w:r w:rsidR="00B22302" w:rsidRPr="00B22302">
              <w:t xml:space="preserve"> of the Call Off Terms</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48417AA1" w14:textId="77777777" w:rsidR="00B22302" w:rsidRPr="00B22302" w:rsidRDefault="00F11D1B" w:rsidP="00B22302">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Termination </w:t>
            </w:r>
            <w:r w:rsidRPr="00B22302">
              <w:rPr>
                <w:rFonts w:eastAsia="STZhongsong"/>
                <w:b/>
                <w:lang w:eastAsia="zh-CN"/>
              </w:rPr>
              <w:t>without cause notice period</w:t>
            </w:r>
            <w:r w:rsidRPr="00B22302">
              <w:rPr>
                <w:rFonts w:eastAsia="STZhongsong"/>
                <w:lang w:eastAsia="zh-CN"/>
              </w:rPr>
              <w:t xml:space="preserve"> (Clause </w:t>
            </w:r>
            <w:r w:rsidRPr="00B22302">
              <w:rPr>
                <w:rFonts w:eastAsia="STZhongsong"/>
                <w:lang w:eastAsia="zh-CN"/>
              </w:rPr>
              <w:fldChar w:fldCharType="begin"/>
            </w:r>
            <w:r w:rsidRPr="00B22302">
              <w:rPr>
                <w:rFonts w:eastAsia="STZhongsong"/>
                <w:lang w:eastAsia="zh-CN"/>
              </w:rPr>
              <w:instrText xml:space="preserve"> REF _Ref379468054 \r \h  \* MERGEFORMAT </w:instrText>
            </w:r>
            <w:r w:rsidRPr="00B22302">
              <w:rPr>
                <w:rFonts w:eastAsia="STZhongsong"/>
                <w:lang w:eastAsia="zh-CN"/>
              </w:rPr>
            </w:r>
            <w:r w:rsidRPr="00B22302">
              <w:rPr>
                <w:rFonts w:eastAsia="STZhongsong"/>
                <w:lang w:eastAsia="zh-CN"/>
              </w:rPr>
              <w:fldChar w:fldCharType="separate"/>
            </w:r>
            <w:r w:rsidRPr="00B22302">
              <w:rPr>
                <w:rFonts w:eastAsia="STZhongsong"/>
                <w:lang w:eastAsia="zh-CN"/>
              </w:rPr>
              <w:t>42.7.1</w:t>
            </w:r>
            <w:r w:rsidRPr="00B22302">
              <w:rPr>
                <w:rFonts w:eastAsia="STZhongsong"/>
                <w:lang w:eastAsia="zh-CN"/>
              </w:rPr>
              <w:fldChar w:fldCharType="end"/>
            </w:r>
            <w:r w:rsidRPr="00B22302">
              <w:rPr>
                <w:rFonts w:eastAsia="STZhongsong"/>
                <w:lang w:eastAsia="zh-CN"/>
              </w:rPr>
              <w:t xml:space="preserve"> of the Call Off Terms):</w:t>
            </w:r>
          </w:p>
          <w:p w14:paraId="6485C819" w14:textId="7440BDB3" w:rsidR="00B22302" w:rsidRPr="00AA4B04" w:rsidRDefault="00F11D1B" w:rsidP="00B22302">
            <w:pPr>
              <w:numPr>
                <w:ilvl w:val="1"/>
                <w:numId w:val="0"/>
              </w:numPr>
              <w:overflowPunct/>
              <w:autoSpaceDE/>
              <w:autoSpaceDN/>
              <w:spacing w:after="120"/>
              <w:textAlignment w:val="auto"/>
              <w:rPr>
                <w:rFonts w:eastAsia="STZhongsong"/>
                <w:lang w:eastAsia="zh-CN"/>
              </w:rPr>
            </w:pPr>
            <w:r w:rsidRPr="00B22302">
              <w:t xml:space="preserve">In Clause </w:t>
            </w:r>
            <w:r w:rsidRPr="00B22302">
              <w:rPr>
                <w:rFonts w:eastAsia="STZhongsong"/>
                <w:lang w:eastAsia="zh-CN"/>
              </w:rPr>
              <w:fldChar w:fldCharType="begin"/>
            </w:r>
            <w:r w:rsidRPr="00B22302">
              <w:rPr>
                <w:rFonts w:eastAsia="STZhongsong"/>
                <w:lang w:eastAsia="zh-CN"/>
              </w:rPr>
              <w:instrText xml:space="preserve"> REF _Ref379468054 \r \h  \* MERGEFORMAT </w:instrText>
            </w:r>
            <w:r w:rsidRPr="00B22302">
              <w:rPr>
                <w:rFonts w:eastAsia="STZhongsong"/>
                <w:lang w:eastAsia="zh-CN"/>
              </w:rPr>
            </w:r>
            <w:r w:rsidRPr="00B22302">
              <w:rPr>
                <w:rFonts w:eastAsia="STZhongsong"/>
                <w:lang w:eastAsia="zh-CN"/>
              </w:rPr>
              <w:fldChar w:fldCharType="separate"/>
            </w:r>
            <w:r w:rsidRPr="00B22302">
              <w:rPr>
                <w:rFonts w:eastAsia="STZhongsong"/>
                <w:lang w:eastAsia="zh-CN"/>
              </w:rPr>
              <w:t>42.7.1</w:t>
            </w:r>
            <w:r w:rsidRPr="00B22302">
              <w:rPr>
                <w:rFonts w:eastAsia="STZhongsong"/>
                <w:lang w:eastAsia="zh-CN"/>
              </w:rPr>
              <w:fldChar w:fldCharType="end"/>
            </w:r>
            <w:r w:rsidR="00B22302" w:rsidRPr="00B22302">
              <w:rPr>
                <w:rFonts w:eastAsia="STZhongsong"/>
                <w:lang w:eastAsia="zh-CN"/>
              </w:rPr>
              <w:t xml:space="preserve"> of the Call Off Terms</w:t>
            </w:r>
          </w:p>
        </w:tc>
      </w:tr>
      <w:tr w:rsidR="00F11D1B" w:rsidRPr="00AA4B04" w14:paraId="6485C824" w14:textId="77777777" w:rsidTr="00F11D1B">
        <w:tc>
          <w:tcPr>
            <w:tcW w:w="566" w:type="dxa"/>
          </w:tcPr>
          <w:p w14:paraId="6485C81D" w14:textId="6339A796"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B22302"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Undisputed Sums </w:t>
            </w:r>
            <w:r w:rsidRPr="00B22302">
              <w:rPr>
                <w:rFonts w:eastAsia="STZhongsong"/>
                <w:b/>
                <w:lang w:eastAsia="zh-CN"/>
              </w:rPr>
              <w:t>Limit</w:t>
            </w:r>
            <w:r w:rsidRPr="00B22302">
              <w:rPr>
                <w:rFonts w:eastAsia="STZhongsong"/>
                <w:lang w:eastAsia="zh-CN"/>
              </w:rPr>
              <w:t>:</w:t>
            </w:r>
          </w:p>
          <w:p w14:paraId="6485C821" w14:textId="72BA6227" w:rsidR="00F11D1B" w:rsidRPr="00611A6D" w:rsidRDefault="00F11D1B" w:rsidP="00611A6D">
            <w:pPr>
              <w:keepNext/>
              <w:keepLines/>
              <w:overflowPunct/>
              <w:autoSpaceDE/>
              <w:autoSpaceDN/>
              <w:spacing w:before="240"/>
              <w:ind w:left="0"/>
              <w:textAlignment w:val="auto"/>
            </w:pPr>
            <w:r w:rsidRPr="00B22302">
              <w:rPr>
                <w:rFonts w:eastAsia="STZhongsong"/>
                <w:lang w:eastAsia="zh-CN"/>
              </w:rPr>
              <w:t xml:space="preserve">In Clause </w:t>
            </w:r>
            <w:r w:rsidRPr="00B22302">
              <w:fldChar w:fldCharType="begin"/>
            </w:r>
            <w:r w:rsidRPr="00B22302">
              <w:instrText xml:space="preserve"> REF _Ref363735542 \r \h  \* MERGEFORMAT </w:instrText>
            </w:r>
            <w:r w:rsidRPr="00B22302">
              <w:fldChar w:fldCharType="separate"/>
            </w:r>
            <w:r w:rsidRPr="00B22302">
              <w:t>43.1.1</w:t>
            </w:r>
            <w:r w:rsidRPr="00B22302">
              <w:fldChar w:fldCharType="end"/>
            </w:r>
            <w:r w:rsidRPr="00B22302">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8" w14:textId="5FBDB99D" w:rsidR="00F11D1B" w:rsidRPr="00B22302" w:rsidRDefault="00F11D1B" w:rsidP="00B22302">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B22302">
              <w:rPr>
                <w:rFonts w:eastAsia="STZhongsong"/>
                <w:b/>
                <w:lang w:eastAsia="zh-CN"/>
              </w:rPr>
              <w:t xml:space="preserve">Management: </w:t>
            </w:r>
          </w:p>
          <w:p w14:paraId="6485C82B" w14:textId="7354622F" w:rsidR="00F11D1B" w:rsidRPr="00611A6D" w:rsidRDefault="00F11D1B">
            <w:pPr>
              <w:numPr>
                <w:ilvl w:val="1"/>
                <w:numId w:val="0"/>
              </w:numPr>
              <w:overflowPunct/>
              <w:autoSpaceDE/>
              <w:autoSpaceDN/>
              <w:spacing w:after="120"/>
              <w:textAlignment w:val="auto"/>
              <w:rPr>
                <w:rFonts w:eastAsia="STZhongsong"/>
                <w:b/>
                <w:lang w:eastAsia="zh-CN"/>
              </w:rPr>
            </w:pPr>
            <w:r w:rsidRPr="00B22302">
              <w:rPr>
                <w:rFonts w:eastAsia="STZhongsong"/>
                <w:lang w:eastAsia="zh-CN"/>
              </w:rPr>
              <w:t>In Call Off Schedule 9 (Exit Management)</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07479432" w:rsidR="00F11D1B" w:rsidRPr="00C94AA3" w:rsidRDefault="00B22302" w:rsidP="00553A51">
            <w:pPr>
              <w:numPr>
                <w:ilvl w:val="1"/>
                <w:numId w:val="0"/>
              </w:numPr>
              <w:overflowPunct/>
              <w:autoSpaceDE/>
              <w:autoSpaceDN/>
              <w:spacing w:after="120"/>
              <w:jc w:val="left"/>
              <w:textAlignment w:val="auto"/>
              <w:rPr>
                <w:rFonts w:eastAsia="STZhongsong"/>
                <w:lang w:eastAsia="zh-CN"/>
              </w:rPr>
            </w:pPr>
            <w:r w:rsidRPr="00B22302">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478D967D" w:rsidR="00F11D1B" w:rsidRPr="00744B9D" w:rsidRDefault="00744B9D" w:rsidP="00C94AA3">
            <w:pPr>
              <w:numPr>
                <w:ilvl w:val="1"/>
                <w:numId w:val="0"/>
              </w:numPr>
              <w:overflowPunct/>
              <w:autoSpaceDE/>
              <w:autoSpaceDN/>
              <w:spacing w:after="120"/>
              <w:jc w:val="left"/>
              <w:textAlignment w:val="auto"/>
              <w:rPr>
                <w:rFonts w:eastAsia="STZhongsong"/>
                <w:b/>
                <w:lang w:eastAsia="zh-CN"/>
              </w:rPr>
            </w:pPr>
            <w:r w:rsidRPr="00744B9D">
              <w:rPr>
                <w:color w:val="222222"/>
                <w:shd w:val="clear" w:color="auto" w:fill="FFFFFF"/>
              </w:rPr>
              <w:t>No reference is made to commercially sensitive information within the Supplier’s submission</w:t>
            </w:r>
            <w:r>
              <w:rPr>
                <w:color w:val="222222"/>
                <w:shd w:val="clear" w:color="auto" w:fill="FFFFFF"/>
              </w:rPr>
              <w:t>.</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Pr="00087C5D" w:rsidRDefault="00F11D1B" w:rsidP="00C94AA3">
            <w:pPr>
              <w:numPr>
                <w:ilvl w:val="1"/>
                <w:numId w:val="0"/>
              </w:numPr>
              <w:overflowPunct/>
              <w:autoSpaceDE/>
              <w:autoSpaceDN/>
              <w:spacing w:after="120"/>
              <w:textAlignment w:val="auto"/>
              <w:rPr>
                <w:rFonts w:eastAsia="STZhongsong"/>
                <w:lang w:eastAsia="zh-CN"/>
              </w:rPr>
            </w:pPr>
            <w:r w:rsidRPr="00087C5D">
              <w:rPr>
                <w:rFonts w:eastAsia="STZhongsong"/>
                <w:b/>
                <w:lang w:eastAsia="zh-CN"/>
              </w:rPr>
              <w:t>Recitals</w:t>
            </w:r>
            <w:r w:rsidRPr="00087C5D">
              <w:rPr>
                <w:rFonts w:eastAsia="STZhongsong"/>
                <w:lang w:eastAsia="zh-CN"/>
              </w:rPr>
              <w:t xml:space="preserve"> (in preamble to the Call Off Terms):</w:t>
            </w:r>
          </w:p>
          <w:p w14:paraId="6CB582EF" w14:textId="0F5AA963" w:rsidR="00F11D1B" w:rsidRPr="00087C5D" w:rsidRDefault="00F11D1B" w:rsidP="00087C5D">
            <w:pPr>
              <w:numPr>
                <w:ilvl w:val="1"/>
                <w:numId w:val="0"/>
              </w:numPr>
              <w:overflowPunct/>
              <w:autoSpaceDE/>
              <w:autoSpaceDN/>
              <w:spacing w:after="120"/>
              <w:jc w:val="left"/>
              <w:textAlignment w:val="auto"/>
              <w:rPr>
                <w:rFonts w:eastAsia="STZhongsong"/>
                <w:b/>
                <w:lang w:eastAsia="zh-CN"/>
              </w:rPr>
            </w:pPr>
            <w:r w:rsidRPr="00087C5D">
              <w:rPr>
                <w:rFonts w:eastAsia="STZhongsong"/>
                <w:lang w:eastAsia="zh-CN"/>
              </w:rPr>
              <w:lastRenderedPageBreak/>
              <w:t>Recital A</w:t>
            </w:r>
          </w:p>
          <w:p w14:paraId="3E327F74" w14:textId="3A207A61" w:rsidR="00F11D1B" w:rsidRPr="0020415E" w:rsidRDefault="00744B9D" w:rsidP="00C94AA3">
            <w:pPr>
              <w:numPr>
                <w:ilvl w:val="1"/>
                <w:numId w:val="0"/>
              </w:numPr>
              <w:overflowPunct/>
              <w:autoSpaceDE/>
              <w:autoSpaceDN/>
              <w:spacing w:after="120"/>
              <w:jc w:val="left"/>
              <w:textAlignment w:val="auto"/>
              <w:rPr>
                <w:rFonts w:eastAsia="STZhongsong"/>
                <w:lang w:eastAsia="zh-CN"/>
              </w:rPr>
            </w:pPr>
            <w:r>
              <w:rPr>
                <w:rFonts w:eastAsia="STZhongsong"/>
                <w:lang w:eastAsia="zh-CN"/>
              </w:rPr>
              <w:t>Recital C</w:t>
            </w:r>
          </w:p>
          <w:p w14:paraId="6485C845" w14:textId="0AED69C9" w:rsidR="00F11D1B" w:rsidRPr="00AA4B04" w:rsidRDefault="00744B9D" w:rsidP="00744B9D">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Recital D </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lastRenderedPageBreak/>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600D0406" w:rsidR="00F11D1B" w:rsidRPr="00611A6D" w:rsidRDefault="0020415E" w:rsidP="00F11D1B">
            <w:pPr>
              <w:numPr>
                <w:ilvl w:val="1"/>
                <w:numId w:val="0"/>
              </w:numPr>
              <w:overflowPunct/>
              <w:autoSpaceDE/>
              <w:autoSpaceDN/>
              <w:spacing w:after="120"/>
              <w:textAlignment w:val="auto"/>
            </w:pPr>
            <w:r>
              <w:t>Not Applied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0AB500BC" w14:textId="03DD8FC9" w:rsidR="00F11D1B" w:rsidRPr="003E337F" w:rsidRDefault="00F11D1B">
            <w:pPr>
              <w:numPr>
                <w:ilvl w:val="1"/>
                <w:numId w:val="0"/>
              </w:numPr>
              <w:overflowPunct/>
              <w:autoSpaceDE/>
              <w:autoSpaceDN/>
              <w:spacing w:after="120"/>
              <w:jc w:val="left"/>
              <w:textAlignment w:val="auto"/>
              <w:rPr>
                <w:rFonts w:eastAsia="STZhongsong"/>
                <w:lang w:eastAsia="zh-CN"/>
              </w:rPr>
            </w:pPr>
            <w:r w:rsidRPr="003E337F">
              <w:rPr>
                <w:rFonts w:eastAsia="STZhongsong"/>
                <w:b/>
                <w:lang w:eastAsia="zh-CN"/>
              </w:rPr>
              <w:t>Security</w:t>
            </w:r>
            <w:r w:rsidRPr="003E337F">
              <w:rPr>
                <w:rFonts w:eastAsia="STZhongsong"/>
                <w:lang w:eastAsia="zh-CN"/>
              </w:rPr>
              <w:t>:</w:t>
            </w:r>
          </w:p>
          <w:p w14:paraId="6485C859" w14:textId="75BE4ECE" w:rsidR="00F11D1B" w:rsidRPr="00AA4B04" w:rsidRDefault="00744B9D" w:rsidP="003E337F">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00F11D1B" w:rsidRPr="003E337F">
              <w:rPr>
                <w:rFonts w:eastAsia="STZhongsong"/>
                <w:lang w:eastAsia="zh-CN"/>
              </w:rPr>
              <w:t xml:space="preserve">hort form </w:t>
            </w:r>
            <w:r w:rsidR="00611A6D" w:rsidRPr="003E337F">
              <w:rPr>
                <w:rFonts w:eastAsia="STZhongsong"/>
                <w:lang w:eastAsia="zh-CN"/>
              </w:rPr>
              <w:t>security requirements</w:t>
            </w:r>
            <w:r>
              <w:rPr>
                <w:rFonts w:eastAsia="STZhongsong"/>
                <w:lang w:eastAsia="zh-CN"/>
              </w:rPr>
              <w:t xml:space="preserve"> apply.</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3E337F"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ICT </w:t>
            </w:r>
            <w:r w:rsidRPr="003E337F">
              <w:rPr>
                <w:rFonts w:eastAsia="STZhongsong"/>
                <w:b/>
                <w:lang w:eastAsia="zh-CN"/>
              </w:rPr>
              <w:t>Policy:</w:t>
            </w:r>
          </w:p>
          <w:p w14:paraId="6485C864" w14:textId="20E23C62" w:rsidR="00F11D1B" w:rsidRPr="00AA4B04" w:rsidRDefault="003E337F">
            <w:pPr>
              <w:numPr>
                <w:ilvl w:val="1"/>
                <w:numId w:val="0"/>
              </w:numPr>
              <w:overflowPunct/>
              <w:autoSpaceDE/>
              <w:autoSpaceDN/>
              <w:spacing w:after="120"/>
              <w:jc w:val="left"/>
              <w:textAlignment w:val="auto"/>
              <w:rPr>
                <w:rFonts w:eastAsia="STZhongsong"/>
                <w:b/>
                <w:lang w:eastAsia="zh-CN"/>
              </w:rPr>
            </w:pPr>
            <w:r w:rsidRPr="003E337F">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2ACED3D3" w14:textId="1D5ADFBB" w:rsidR="00F11D1B" w:rsidRPr="003E337F" w:rsidRDefault="00F11D1B" w:rsidP="00553A51">
            <w:pPr>
              <w:numPr>
                <w:ilvl w:val="1"/>
                <w:numId w:val="0"/>
              </w:numPr>
              <w:overflowPunct/>
              <w:autoSpaceDE/>
              <w:autoSpaceDN/>
              <w:spacing w:after="120"/>
              <w:jc w:val="left"/>
              <w:textAlignment w:val="auto"/>
              <w:rPr>
                <w:rFonts w:eastAsia="STZhongsong"/>
                <w:lang w:eastAsia="zh-CN"/>
              </w:rPr>
            </w:pPr>
            <w:r w:rsidRPr="003E337F">
              <w:rPr>
                <w:rFonts w:eastAsia="STZhongsong"/>
                <w:b/>
                <w:lang w:eastAsia="zh-CN"/>
              </w:rPr>
              <w:t>Business Continuity &amp; Disaster Recovery</w:t>
            </w:r>
            <w:r w:rsidRPr="003E337F">
              <w:rPr>
                <w:rFonts w:eastAsia="STZhongsong"/>
                <w:lang w:eastAsia="zh-CN"/>
              </w:rPr>
              <w:t xml:space="preserve">: </w:t>
            </w:r>
          </w:p>
          <w:p w14:paraId="6485C875" w14:textId="223345B5" w:rsidR="00F11D1B" w:rsidRPr="00611A6D" w:rsidRDefault="00F11D1B" w:rsidP="00F11D1B">
            <w:pPr>
              <w:numPr>
                <w:ilvl w:val="1"/>
                <w:numId w:val="0"/>
              </w:numPr>
              <w:overflowPunct/>
              <w:autoSpaceDE/>
              <w:autoSpaceDN/>
              <w:spacing w:after="120"/>
              <w:jc w:val="left"/>
              <w:textAlignment w:val="auto"/>
              <w:rPr>
                <w:b/>
              </w:rPr>
            </w:pPr>
            <w:r w:rsidRPr="003E337F">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5248978A" w14:textId="09EF606A" w:rsidR="003E337F" w:rsidRDefault="003E337F">
            <w:pPr>
              <w:numPr>
                <w:ilvl w:val="1"/>
                <w:numId w:val="0"/>
              </w:numPr>
              <w:overflowPunct/>
              <w:autoSpaceDE/>
              <w:autoSpaceDN/>
              <w:spacing w:after="120"/>
              <w:textAlignment w:val="auto"/>
              <w:rPr>
                <w:rFonts w:eastAsia="STZhongsong"/>
                <w:lang w:eastAsia="zh-CN"/>
              </w:rPr>
            </w:pPr>
            <w:r>
              <w:rPr>
                <w:rFonts w:eastAsia="STZhongsong"/>
                <w:lang w:eastAsia="zh-CN"/>
              </w:rPr>
              <w:t>In Clause 35.2.3 of the Call Off Terms.</w:t>
            </w:r>
          </w:p>
          <w:p w14:paraId="11CCB477" w14:textId="2C91004C" w:rsidR="003E337F" w:rsidRPr="00AA4B04" w:rsidRDefault="003E337F" w:rsidP="003E337F">
            <w:pPr>
              <w:numPr>
                <w:ilvl w:val="1"/>
                <w:numId w:val="0"/>
              </w:numPr>
              <w:overflowPunct/>
              <w:autoSpaceDE/>
              <w:autoSpaceDN/>
              <w:spacing w:after="120"/>
              <w:textAlignment w:val="auto"/>
              <w:rPr>
                <w:rFonts w:eastAsia="STZhongsong"/>
                <w:lang w:eastAsia="zh-CN"/>
              </w:rPr>
            </w:pPr>
            <w:r w:rsidRPr="00D43099">
              <w:rPr>
                <w:rFonts w:eastAsia="STZhongsong"/>
                <w:lang w:eastAsia="zh-CN"/>
              </w:rPr>
              <w:t>Applicable – the Supplier will supply the Customer Data in any format required</w:t>
            </w:r>
            <w:r w:rsidRPr="00D43099">
              <w:rPr>
                <w:rFonts w:eastAsia="STZhongsong"/>
                <w:b/>
                <w:lang w:eastAsia="zh-CN"/>
              </w:rPr>
              <w:t>.</w:t>
            </w:r>
          </w:p>
          <w:p w14:paraId="6485C884" w14:textId="1E53A2B5"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283823CF"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CEC6D5B" w14:textId="77777777" w:rsidR="003E337F" w:rsidRDefault="00F11D1B" w:rsidP="003E337F">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235BB840" w14:textId="752C1260" w:rsidR="003E337F" w:rsidRDefault="003E337F" w:rsidP="003E337F">
            <w:pPr>
              <w:numPr>
                <w:ilvl w:val="1"/>
                <w:numId w:val="0"/>
              </w:numPr>
              <w:overflowPunct/>
              <w:autoSpaceDE/>
              <w:autoSpaceDN/>
              <w:spacing w:after="120"/>
              <w:textAlignment w:val="auto"/>
              <w:rPr>
                <w:color w:val="222222"/>
                <w:shd w:val="clear" w:color="auto" w:fill="FFFFFF"/>
              </w:rPr>
            </w:pPr>
            <w:r w:rsidRPr="0020415E">
              <w:rPr>
                <w:rFonts w:eastAsia="STZhongsong"/>
                <w:lang w:eastAsia="zh-CN"/>
              </w:rPr>
              <w:t xml:space="preserve">Customer’s postal address and email address: Crown Commercial Service, </w:t>
            </w:r>
            <w:r w:rsidRPr="0020415E">
              <w:rPr>
                <w:color w:val="222222"/>
                <w:shd w:val="clear" w:color="auto" w:fill="FFFFFF"/>
              </w:rPr>
              <w:t>9th Floor, The Capital, Old Hall Street, Liverpool L3 9PP </w:t>
            </w:r>
          </w:p>
          <w:p w14:paraId="2FFA557B" w14:textId="7795EFA7" w:rsidR="0020415E" w:rsidRPr="006C7AB1" w:rsidRDefault="006C7AB1" w:rsidP="003E337F">
            <w:pPr>
              <w:numPr>
                <w:ilvl w:val="1"/>
                <w:numId w:val="0"/>
              </w:numPr>
              <w:overflowPunct/>
              <w:autoSpaceDE/>
              <w:autoSpaceDN/>
              <w:spacing w:after="120"/>
              <w:textAlignment w:val="auto"/>
              <w:rPr>
                <w:rFonts w:eastAsia="STZhongsong"/>
                <w:b/>
                <w:lang w:eastAsia="zh-CN"/>
              </w:rPr>
            </w:pPr>
            <w:r>
              <w:rPr>
                <w:b/>
                <w:color w:val="222222"/>
                <w:shd w:val="clear" w:color="auto" w:fill="FFFFFF"/>
              </w:rPr>
              <w:t>Redacted</w:t>
            </w:r>
          </w:p>
          <w:p w14:paraId="6485C88A" w14:textId="3C0EEB0A" w:rsidR="00F11D1B" w:rsidRPr="0020415E" w:rsidRDefault="00F11D1B">
            <w:pPr>
              <w:numPr>
                <w:ilvl w:val="1"/>
                <w:numId w:val="0"/>
              </w:numPr>
              <w:overflowPunct/>
              <w:autoSpaceDE/>
              <w:autoSpaceDN/>
              <w:spacing w:after="120"/>
              <w:textAlignment w:val="auto"/>
              <w:rPr>
                <w:rFonts w:eastAsia="STZhongsong"/>
                <w:lang w:eastAsia="zh-CN"/>
              </w:rPr>
            </w:pPr>
            <w:r w:rsidRPr="0020415E">
              <w:rPr>
                <w:rFonts w:eastAsia="STZhongsong"/>
                <w:lang w:eastAsia="zh-CN"/>
              </w:rPr>
              <w:t xml:space="preserve">Supplier’s postal address and email address: </w:t>
            </w:r>
          </w:p>
          <w:p w14:paraId="3ECB3E93" w14:textId="1E8900FB" w:rsidR="00F11D1B" w:rsidRDefault="0020415E">
            <w:pPr>
              <w:numPr>
                <w:ilvl w:val="1"/>
                <w:numId w:val="0"/>
              </w:numPr>
              <w:overflowPunct/>
              <w:autoSpaceDE/>
              <w:autoSpaceDN/>
              <w:spacing w:after="120"/>
              <w:textAlignment w:val="auto"/>
              <w:rPr>
                <w:rFonts w:eastAsia="STZhongsong"/>
                <w:lang w:eastAsia="zh-CN"/>
              </w:rPr>
            </w:pPr>
            <w:r w:rsidRPr="0020415E">
              <w:rPr>
                <w:rFonts w:eastAsia="STZhongsong"/>
                <w:lang w:eastAsia="zh-CN"/>
              </w:rPr>
              <w:t>PricewaterhouseCoopers LLP ,</w:t>
            </w:r>
            <w:hyperlink r:id="rId11" w:tgtFrame="_blank" w:history="1">
              <w:r w:rsidRPr="0020415E">
                <w:rPr>
                  <w:rFonts w:eastAsia="STZhongsong"/>
                  <w:lang w:eastAsia="zh-CN"/>
                </w:rPr>
                <w:t>1 Embankment Place, London, WC2N 6RH</w:t>
              </w:r>
            </w:hyperlink>
          </w:p>
          <w:p w14:paraId="6DE53E94" w14:textId="04A94AC7" w:rsidR="00A858D5" w:rsidRPr="006C7AB1" w:rsidRDefault="006C7AB1">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p w14:paraId="6485C88B" w14:textId="0EFF39C6"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405FCE2"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14C3328F" w:rsidR="00F11D1B" w:rsidRPr="00611A6D" w:rsidRDefault="00087C5D" w:rsidP="00F11D1B">
            <w:pPr>
              <w:numPr>
                <w:ilvl w:val="1"/>
                <w:numId w:val="0"/>
              </w:numPr>
              <w:overflowPunct/>
              <w:autoSpaceDE/>
              <w:autoSpaceDN/>
              <w:spacing w:after="120"/>
              <w:jc w:val="left"/>
              <w:textAlignment w:val="auto"/>
              <w:rPr>
                <w:rFonts w:eastAsia="STZhongsong"/>
                <w:lang w:eastAsia="zh-CN"/>
              </w:rPr>
            </w:pPr>
            <w:r w:rsidRPr="00087C5D">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05B18CA7"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0A7B1E3A" w14:textId="12D95A27" w:rsidR="001734E9" w:rsidRPr="001734E9" w:rsidRDefault="001734E9" w:rsidP="001734E9">
            <w:pPr>
              <w:numPr>
                <w:ilvl w:val="1"/>
                <w:numId w:val="0"/>
              </w:numPr>
              <w:overflowPunct/>
              <w:autoSpaceDE/>
              <w:autoSpaceDN/>
              <w:spacing w:after="120"/>
              <w:jc w:val="left"/>
              <w:textAlignment w:val="auto"/>
              <w:rPr>
                <w:rFonts w:eastAsia="STZhongsong"/>
                <w:lang w:eastAsia="zh-CN"/>
              </w:rPr>
            </w:pPr>
            <w:r w:rsidRPr="001734E9">
              <w:rPr>
                <w:rFonts w:eastAsia="STZhongsong"/>
                <w:lang w:eastAsia="zh-CN"/>
              </w:rPr>
              <w:t>In Clause 36.3.2 of the Call Off Terms</w:t>
            </w:r>
          </w:p>
          <w:p w14:paraId="376439F9" w14:textId="70AC7FC8" w:rsidR="001734E9" w:rsidRPr="001734E9" w:rsidRDefault="001734E9" w:rsidP="001734E9">
            <w:pPr>
              <w:numPr>
                <w:ilvl w:val="1"/>
                <w:numId w:val="0"/>
              </w:numPr>
              <w:overflowPunct/>
              <w:autoSpaceDE/>
              <w:autoSpaceDN/>
              <w:spacing w:after="120"/>
              <w:jc w:val="left"/>
              <w:textAlignment w:val="auto"/>
              <w:rPr>
                <w:rFonts w:eastAsia="STZhongsong"/>
                <w:lang w:eastAsia="zh-CN"/>
              </w:rPr>
            </w:pPr>
            <w:r w:rsidRPr="001734E9">
              <w:rPr>
                <w:rFonts w:eastAsia="STZhongsong"/>
                <w:lang w:eastAsia="zh-CN"/>
              </w:rPr>
              <w:t>Applicable</w:t>
            </w:r>
          </w:p>
          <w:p w14:paraId="6485C8A3" w14:textId="705811B5"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1B10DAF4"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0454EAE7" w:rsidR="004E05DC" w:rsidRPr="0092097C" w:rsidRDefault="0092097C">
            <w:pPr>
              <w:pStyle w:val="MarginText"/>
              <w:rPr>
                <w:rFonts w:cs="Arial"/>
                <w:b/>
                <w:sz w:val="22"/>
                <w:szCs w:val="22"/>
              </w:rPr>
            </w:pPr>
            <w:r>
              <w:rPr>
                <w:rFonts w:cs="Arial"/>
                <w:b/>
                <w:sz w:val="22"/>
                <w:szCs w:val="22"/>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48C43F9D" w:rsidR="004E05DC" w:rsidRPr="0092097C" w:rsidRDefault="0092097C">
            <w:pPr>
              <w:pStyle w:val="MarginText"/>
              <w:rPr>
                <w:rFonts w:cs="Arial"/>
                <w:b/>
                <w:sz w:val="22"/>
                <w:szCs w:val="22"/>
              </w:rPr>
            </w:pPr>
            <w:r>
              <w:rPr>
                <w:rFonts w:cs="Arial"/>
                <w:b/>
                <w:sz w:val="22"/>
                <w:szCs w:val="22"/>
              </w:rPr>
              <w:t>Redacted</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2BC93D82" w:rsidR="004E05DC" w:rsidRPr="0092097C" w:rsidRDefault="0092097C">
            <w:pPr>
              <w:pStyle w:val="MarginText"/>
              <w:rPr>
                <w:rFonts w:cs="Arial"/>
                <w:b/>
                <w:sz w:val="22"/>
                <w:szCs w:val="22"/>
              </w:rPr>
            </w:pPr>
            <w:r>
              <w:rPr>
                <w:rFonts w:cs="Arial"/>
                <w:b/>
                <w:sz w:val="22"/>
                <w:szCs w:val="22"/>
              </w:rP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6249650A" w:rsidR="004E05DC" w:rsidRPr="0092097C" w:rsidRDefault="0092097C">
            <w:pPr>
              <w:pStyle w:val="MarginText"/>
              <w:rPr>
                <w:rFonts w:cs="Arial"/>
                <w:b/>
                <w:sz w:val="22"/>
                <w:szCs w:val="22"/>
              </w:rPr>
            </w:pPr>
            <w:r>
              <w:rPr>
                <w:rFonts w:cs="Arial"/>
                <w:b/>
                <w:sz w:val="22"/>
                <w:szCs w:val="22"/>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92097C">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92097C">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92097C">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92097C">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92097C">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92097C">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92097C">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92097C">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92097C">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92097C">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92097C">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92097C">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92097C">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92097C">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92097C">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92097C">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92097C">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92097C"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92097C">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92097C">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92097C">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92097C">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92097C">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92097C">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92097C">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92097C">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92097C">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92097C">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92097C">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92097C">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92097C">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92097C">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92097C">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92097C">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92097C">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92097C">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92097C">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92097C">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92097C">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92097C">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92097C">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92097C">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92097C">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92097C">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92097C">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92097C">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92097C">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92097C">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92097C">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92097C">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92097C">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92097C">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92097C">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92097C">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92097C">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92097C">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92097C">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92097C">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92097C">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92097C">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92097C">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92097C">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92097C">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92097C">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92097C">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92097C">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92097C">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92097C">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92097C">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92097C">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92097C">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92097C">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92097C">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92097C">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92097C">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92097C">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92097C">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92097C">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92097C">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92097C">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92097C">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92097C">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92097C">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92097C">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92097C">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92097C">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92097C">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92097C">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lastRenderedPageBreak/>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lastRenderedPageBreak/>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lastRenderedPageBreak/>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rPr>
        <w:lastRenderedPageBreak/>
        <w:t>("</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t>
      </w:r>
      <w:r w:rsidRPr="00AA4B04">
        <w:rPr>
          <w:rFonts w:ascii="Arial" w:hAnsi="Arial"/>
        </w:rPr>
        <w:lastRenderedPageBreak/>
        <w:t>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lastRenderedPageBreak/>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lastRenderedPageBreak/>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lastRenderedPageBreak/>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lastRenderedPageBreak/>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lastRenderedPageBreak/>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specVanish w:val="0"/>
        </w:rPr>
      </w:pPr>
      <w:bookmarkStart w:id="908"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lastRenderedPageBreak/>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bookmarkEnd w:id="909"/>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lastRenderedPageBreak/>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 xml:space="preserve">to any body (including any private sector body) which performs or carries on any of the functions and/or activities </w:t>
      </w:r>
      <w:r w:rsidRPr="00AA4B04">
        <w:rPr>
          <w:rFonts w:ascii="Arial" w:hAnsi="Arial"/>
          <w:szCs w:val="22"/>
        </w:rPr>
        <w:lastRenderedPageBreak/>
        <w:t>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 xml:space="preserve">The Customer hereby grants to the Supplier a royalty-free, non-exclusive, non-transferable licence during the Call Off Contract Period </w:t>
      </w:r>
      <w:r w:rsidRPr="00AA4B04">
        <w:rPr>
          <w:rFonts w:ascii="Arial" w:hAnsi="Arial"/>
        </w:rPr>
        <w:lastRenderedPageBreak/>
        <w:t>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lastRenderedPageBreak/>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lastRenderedPageBreak/>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lastRenderedPageBreak/>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lastRenderedPageBreak/>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lastRenderedPageBreak/>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lastRenderedPageBreak/>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lastRenderedPageBreak/>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w:t>
      </w:r>
      <w:r w:rsidRPr="00AA4B04">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w:t>
      </w:r>
      <w:r w:rsidRPr="00AA4B04">
        <w:rPr>
          <w:rFonts w:ascii="Arial" w:hAnsi="Arial"/>
          <w:szCs w:val="22"/>
        </w:rPr>
        <w:lastRenderedPageBreak/>
        <w:t xml:space="preserve">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lastRenderedPageBreak/>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lastRenderedPageBreak/>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continue to be provided in accordance with the terms of this </w:t>
      </w:r>
      <w:r w:rsidRPr="00AA4B04">
        <w:rPr>
          <w:rFonts w:ascii="Arial" w:hAnsi="Arial"/>
          <w:szCs w:val="22"/>
        </w:rPr>
        <w:lastRenderedPageBreak/>
        <w:t>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w:t>
      </w:r>
      <w:r w:rsidRPr="00AA4B04">
        <w:rPr>
          <w:rFonts w:ascii="Arial" w:hAnsi="Arial"/>
        </w:rPr>
        <w:lastRenderedPageBreak/>
        <w:t xml:space="preserve">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w:t>
      </w:r>
      <w:r w:rsidRPr="00AA4B04">
        <w:rPr>
          <w:rFonts w:ascii="Arial" w:hAnsi="Arial"/>
        </w:rPr>
        <w:lastRenderedPageBreak/>
        <w:t xml:space="preserve">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 xml:space="preserve">was claimable under insurance held by the Supplier, and the Supplier has failed to make a claim on its insurance, or has </w:t>
      </w:r>
      <w:r w:rsidRPr="00AA4B04">
        <w:rPr>
          <w:rFonts w:ascii="Arial" w:hAnsi="Arial"/>
          <w:szCs w:val="22"/>
        </w:rPr>
        <w:lastRenderedPageBreak/>
        <w:t>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r w:rsidRPr="00AA4B04">
        <w:rPr>
          <w:rFonts w:ascii="Arial" w:hAnsi="Arial"/>
        </w:rPr>
        <w:t>immediately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w:t>
            </w:r>
            <w:r w:rsidRPr="00AA4B04">
              <w:lastRenderedPageBreak/>
              <w:t>a Working Day. 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lastRenderedPageBreak/>
        <w:t>The Parties shall resolve Disputes arising out of or in connection with this Call Off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The Supplier shall continue to provide the Services in accordance with the terms of this Call Off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7" w:name="_Toc349229928"/>
      <w:bookmarkStart w:id="2158" w:name="_Toc349230091"/>
      <w:bookmarkStart w:id="2159" w:name="_Toc349230491"/>
      <w:bookmarkStart w:id="2160" w:name="_Toc349231373"/>
      <w:bookmarkStart w:id="2161" w:name="_Toc349232099"/>
      <w:bookmarkStart w:id="2162" w:name="_Toc349232480"/>
      <w:bookmarkStart w:id="2163" w:name="_Toc349233216"/>
      <w:bookmarkStart w:id="2164" w:name="_Toc349233351"/>
      <w:bookmarkStart w:id="2165" w:name="_Toc349233485"/>
      <w:bookmarkStart w:id="2166" w:name="_Toc350503074"/>
      <w:bookmarkStart w:id="2167" w:name="_Toc350504064"/>
      <w:bookmarkStart w:id="2168" w:name="_Toc350506354"/>
      <w:bookmarkStart w:id="2169" w:name="_Toc350506592"/>
      <w:bookmarkStart w:id="2170" w:name="_Toc350506722"/>
      <w:bookmarkStart w:id="2171" w:name="_Toc350506852"/>
      <w:bookmarkStart w:id="2172" w:name="_Toc350506984"/>
      <w:bookmarkStart w:id="2173" w:name="_Toc350507445"/>
      <w:bookmarkStart w:id="2174" w:name="_Toc350507979"/>
      <w:bookmarkStart w:id="2175" w:name="_Toc349229930"/>
      <w:bookmarkStart w:id="2176" w:name="_Toc349230093"/>
      <w:bookmarkStart w:id="2177" w:name="_Toc349230493"/>
      <w:bookmarkStart w:id="2178" w:name="_Toc349231375"/>
      <w:bookmarkStart w:id="2179" w:name="_Toc349232101"/>
      <w:bookmarkStart w:id="2180" w:name="_Toc349232482"/>
      <w:bookmarkStart w:id="2181" w:name="_Toc349233218"/>
      <w:bookmarkStart w:id="2182" w:name="_Toc349233353"/>
      <w:bookmarkStart w:id="2183" w:name="_Toc349233487"/>
      <w:bookmarkStart w:id="2184" w:name="_Toc350503076"/>
      <w:bookmarkStart w:id="2185" w:name="_Toc350504066"/>
      <w:bookmarkStart w:id="2186" w:name="_Toc350506356"/>
      <w:bookmarkStart w:id="2187" w:name="_Toc350506594"/>
      <w:bookmarkStart w:id="2188" w:name="_Toc350506724"/>
      <w:bookmarkStart w:id="2189" w:name="_Toc350506854"/>
      <w:bookmarkStart w:id="2190" w:name="_Toc350506986"/>
      <w:bookmarkStart w:id="2191" w:name="_Toc350507447"/>
      <w:bookmarkStart w:id="2192" w:name="_Toc350507981"/>
      <w:bookmarkStart w:id="2193" w:name="_Toc349229932"/>
      <w:bookmarkStart w:id="2194" w:name="_Toc349230095"/>
      <w:bookmarkStart w:id="2195" w:name="_Toc349230495"/>
      <w:bookmarkStart w:id="2196" w:name="_Toc349231377"/>
      <w:bookmarkStart w:id="2197" w:name="_Toc349232103"/>
      <w:bookmarkStart w:id="2198" w:name="_Toc349232484"/>
      <w:bookmarkStart w:id="2199" w:name="_Toc349233220"/>
      <w:bookmarkStart w:id="2200" w:name="_Toc349233355"/>
      <w:bookmarkStart w:id="2201" w:name="_Toc349233489"/>
      <w:bookmarkStart w:id="2202" w:name="_Toc350503078"/>
      <w:bookmarkStart w:id="2203" w:name="_Toc350504068"/>
      <w:bookmarkStart w:id="2204" w:name="_Toc350506358"/>
      <w:bookmarkStart w:id="2205" w:name="_Toc350506596"/>
      <w:bookmarkStart w:id="2206" w:name="_Toc350506726"/>
      <w:bookmarkStart w:id="2207" w:name="_Toc350506856"/>
      <w:bookmarkStart w:id="2208" w:name="_Toc350506988"/>
      <w:bookmarkStart w:id="2209" w:name="_Toc350507449"/>
      <w:bookmarkStart w:id="2210" w:name="_Toc350507983"/>
      <w:bookmarkStart w:id="2211" w:name="_Toc349229934"/>
      <w:bookmarkStart w:id="2212" w:name="_Toc349230097"/>
      <w:bookmarkStart w:id="2213" w:name="_Toc349230497"/>
      <w:bookmarkStart w:id="2214" w:name="_Toc349231379"/>
      <w:bookmarkStart w:id="2215" w:name="_Toc349232105"/>
      <w:bookmarkStart w:id="2216" w:name="_Toc349232486"/>
      <w:bookmarkStart w:id="2217" w:name="_Toc349233222"/>
      <w:bookmarkStart w:id="2218" w:name="_Toc349233357"/>
      <w:bookmarkStart w:id="2219" w:name="_Toc349233491"/>
      <w:bookmarkStart w:id="2220" w:name="_Toc350503080"/>
      <w:bookmarkStart w:id="2221" w:name="_Toc350504070"/>
      <w:bookmarkStart w:id="2222" w:name="_Toc350506360"/>
      <w:bookmarkStart w:id="2223" w:name="_Toc350506598"/>
      <w:bookmarkStart w:id="2224" w:name="_Toc350506728"/>
      <w:bookmarkStart w:id="2225" w:name="_Toc350506858"/>
      <w:bookmarkStart w:id="2226" w:name="_Toc350506990"/>
      <w:bookmarkStart w:id="2227" w:name="_Toc350507451"/>
      <w:bookmarkStart w:id="2228" w:name="_Toc350507985"/>
      <w:bookmarkStart w:id="2229" w:name="_Toc358671452"/>
      <w:bookmarkStart w:id="2230" w:name="_Toc358671571"/>
      <w:bookmarkStart w:id="2231" w:name="_Toc358671690"/>
      <w:bookmarkStart w:id="2232" w:name="_Toc358671821"/>
      <w:bookmarkStart w:id="2233" w:name="_Toc349229936"/>
      <w:bookmarkStart w:id="2234" w:name="_Toc349230099"/>
      <w:bookmarkStart w:id="2235" w:name="_Toc349230499"/>
      <w:bookmarkStart w:id="2236" w:name="_Toc349231381"/>
      <w:bookmarkStart w:id="2237" w:name="_Toc349232107"/>
      <w:bookmarkStart w:id="2238" w:name="_Toc349232488"/>
      <w:bookmarkStart w:id="2239" w:name="_Toc349233224"/>
      <w:bookmarkStart w:id="2240" w:name="_Toc349233359"/>
      <w:bookmarkStart w:id="2241" w:name="_Toc349233493"/>
      <w:bookmarkStart w:id="2242" w:name="_Toc350503082"/>
      <w:bookmarkStart w:id="2243" w:name="_Toc350504072"/>
      <w:bookmarkStart w:id="2244" w:name="_Toc350506362"/>
      <w:bookmarkStart w:id="2245" w:name="_Toc350506600"/>
      <w:bookmarkStart w:id="2246" w:name="_Toc350506730"/>
      <w:bookmarkStart w:id="2247" w:name="_Toc350506860"/>
      <w:bookmarkStart w:id="2248" w:name="_Toc350506992"/>
      <w:bookmarkStart w:id="2249" w:name="_Toc350507453"/>
      <w:bookmarkStart w:id="2250" w:name="_Toc350507987"/>
      <w:bookmarkStart w:id="2251" w:name="_Toc349229938"/>
      <w:bookmarkStart w:id="2252" w:name="_Toc349230101"/>
      <w:bookmarkStart w:id="2253" w:name="_Toc349230501"/>
      <w:bookmarkStart w:id="2254" w:name="_Toc349231383"/>
      <w:bookmarkStart w:id="2255" w:name="_Toc349232109"/>
      <w:bookmarkStart w:id="2256" w:name="_Toc349232490"/>
      <w:bookmarkStart w:id="2257" w:name="_Toc349233226"/>
      <w:bookmarkStart w:id="2258" w:name="_Toc349233361"/>
      <w:bookmarkStart w:id="2259" w:name="_Toc349233495"/>
      <w:bookmarkStart w:id="2260" w:name="_Toc350503084"/>
      <w:bookmarkStart w:id="2261" w:name="_Toc350504074"/>
      <w:bookmarkStart w:id="2262" w:name="_Toc350506364"/>
      <w:bookmarkStart w:id="2263" w:name="_Toc350506602"/>
      <w:bookmarkStart w:id="2264" w:name="_Toc350506732"/>
      <w:bookmarkStart w:id="2265" w:name="_Toc350506862"/>
      <w:bookmarkStart w:id="2266" w:name="_Toc350506994"/>
      <w:bookmarkStart w:id="2267" w:name="_Toc350507455"/>
      <w:bookmarkStart w:id="2268" w:name="_Toc350507989"/>
      <w:bookmarkStart w:id="2269" w:name="_Toc349229940"/>
      <w:bookmarkStart w:id="2270" w:name="_Toc349230103"/>
      <w:bookmarkStart w:id="2271" w:name="_Toc349230503"/>
      <w:bookmarkStart w:id="2272" w:name="_Toc349231385"/>
      <w:bookmarkStart w:id="2273" w:name="_Toc349232111"/>
      <w:bookmarkStart w:id="2274" w:name="_Toc349232492"/>
      <w:bookmarkStart w:id="2275" w:name="_Toc349233228"/>
      <w:bookmarkStart w:id="2276" w:name="_Toc349233363"/>
      <w:bookmarkStart w:id="2277" w:name="_Toc349233497"/>
      <w:bookmarkStart w:id="2278" w:name="_Toc350503086"/>
      <w:bookmarkStart w:id="2279" w:name="_Toc350504076"/>
      <w:bookmarkStart w:id="2280" w:name="_Toc350506366"/>
      <w:bookmarkStart w:id="2281" w:name="_Toc350506604"/>
      <w:bookmarkStart w:id="2282" w:name="_Toc350506734"/>
      <w:bookmarkStart w:id="2283" w:name="_Toc350506864"/>
      <w:bookmarkStart w:id="2284" w:name="_Toc350506996"/>
      <w:bookmarkStart w:id="2285" w:name="_Toc350507457"/>
      <w:bookmarkStart w:id="2286" w:name="_Toc350507991"/>
      <w:bookmarkStart w:id="2287" w:name="_Toc46896982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r w:rsidRPr="00AA4B04">
        <w:rPr>
          <w:rFonts w:ascii="Arial" w:hAnsi="Arial" w:cs="Arial"/>
        </w:rPr>
        <w:lastRenderedPageBreak/>
        <w:t>CALL OFF SCHEDULE 1: DEFINITIONS</w:t>
      </w:r>
      <w:bookmarkEnd w:id="2287"/>
    </w:p>
    <w:p w14:paraId="6485CCF8" w14:textId="77777777" w:rsidR="004E05DC" w:rsidRPr="00AA4B04" w:rsidRDefault="00F770DB">
      <w:pPr>
        <w:pStyle w:val="GPSL2GuidanceNumbered"/>
        <w:tabs>
          <w:tab w:val="clear" w:pos="1418"/>
          <w:tab w:val="left" w:pos="851"/>
        </w:tabs>
        <w:ind w:left="851" w:hanging="425"/>
        <w:rPr>
          <w:b w:val="0"/>
          <w:i w:val="0"/>
        </w:rPr>
      </w:pPr>
      <w:bookmarkStart w:id="228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900364" w:rsidRDefault="00F770DB">
            <w:pPr>
              <w:pStyle w:val="GPsDefinition"/>
            </w:pPr>
            <w:r w:rsidRPr="0090036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720A04EC" w:rsidR="004E05DC" w:rsidRPr="00900364" w:rsidRDefault="00F770DB" w:rsidP="00900364">
            <w:pPr>
              <w:pStyle w:val="GPsDefinition"/>
            </w:pPr>
            <w:r w:rsidRPr="00900364">
              <w:t xml:space="preserve">means </w:t>
            </w:r>
            <w:r w:rsidR="00900364" w:rsidRPr="00900364">
              <w:t>Phase 1 04/09/</w:t>
            </w:r>
            <w:r w:rsidR="00C11B59" w:rsidRPr="00900364">
              <w:t xml:space="preserve">/2017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9" w:name="_Toc468969825"/>
      <w:bookmarkStart w:id="2290" w:name="_Toc231798312"/>
      <w:bookmarkStart w:id="2291" w:name="_Toc312057926"/>
      <w:bookmarkStart w:id="2292" w:name="_Ref313383263"/>
      <w:bookmarkStart w:id="2293" w:name="_Toc314810843"/>
      <w:bookmarkStart w:id="2294" w:name="_Ref349136108"/>
      <w:bookmarkStart w:id="2295" w:name="_Toc350503088"/>
      <w:bookmarkStart w:id="2296" w:name="_Toc350504078"/>
      <w:bookmarkStart w:id="2297" w:name="_Toc358671825"/>
      <w:r w:rsidRPr="00AA4B04">
        <w:rPr>
          <w:rFonts w:ascii="Arial" w:hAnsi="Arial" w:cs="Arial"/>
          <w:caps w:val="0"/>
        </w:rPr>
        <w:lastRenderedPageBreak/>
        <w:t>CALL OFF SCHEDULE 2: SERVICES</w:t>
      </w:r>
      <w:bookmarkEnd w:id="2289"/>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8"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Default="00F770DB">
      <w:pPr>
        <w:pStyle w:val="GPSSchAnnexname"/>
        <w:rPr>
          <w:rFonts w:ascii="Arial" w:hAnsi="Arial" w:cs="Arial"/>
        </w:rPr>
      </w:pPr>
      <w:r w:rsidRPr="00AA4B04">
        <w:rPr>
          <w:rFonts w:ascii="Arial" w:hAnsi="Arial" w:cs="Arial"/>
        </w:rPr>
        <w:lastRenderedPageBreak/>
        <w:t xml:space="preserve">ANNEX 1: the </w:t>
      </w:r>
      <w:r w:rsidRPr="00900364">
        <w:rPr>
          <w:rFonts w:ascii="Arial" w:hAnsi="Arial" w:cs="Arial"/>
        </w:rPr>
        <w:t>Services</w:t>
      </w:r>
      <w:bookmarkEnd w:id="2298"/>
      <w:r w:rsidRPr="00900364">
        <w:rPr>
          <w:rFonts w:ascii="Arial" w:hAnsi="Arial" w:cs="Arial"/>
        </w:rPr>
        <w:t xml:space="preserve"> </w:t>
      </w:r>
    </w:p>
    <w:p w14:paraId="79506CA5" w14:textId="494A33DE" w:rsidR="00981682" w:rsidRPr="00744B9D" w:rsidRDefault="00744B9D" w:rsidP="00981682">
      <w:pPr>
        <w:pStyle w:val="GPSSchTitleandNumber"/>
        <w:rPr>
          <w:rFonts w:ascii="Arial" w:hAnsi="Arial" w:cs="Arial"/>
          <w:b w:val="0"/>
        </w:rPr>
      </w:pPr>
      <w:r>
        <w:rPr>
          <w:rFonts w:ascii="Arial" w:hAnsi="Arial" w:cs="Arial"/>
          <w:b w:val="0"/>
          <w:caps w:val="0"/>
          <w:color w:val="222222"/>
          <w:shd w:val="clear" w:color="auto" w:fill="FFFFFF"/>
        </w:rPr>
        <w:t>P</w:t>
      </w:r>
      <w:r w:rsidRPr="00744B9D">
        <w:rPr>
          <w:rFonts w:ascii="Arial" w:hAnsi="Arial" w:cs="Arial"/>
          <w:b w:val="0"/>
          <w:caps w:val="0"/>
          <w:color w:val="222222"/>
          <w:shd w:val="clear" w:color="auto" w:fill="FFFFFF"/>
        </w:rPr>
        <w:t>lease see embedded statement of requirement below</w:t>
      </w:r>
      <w:r>
        <w:rPr>
          <w:rFonts w:ascii="Arial" w:hAnsi="Arial" w:cs="Arial"/>
          <w:b w:val="0"/>
          <w:caps w:val="0"/>
          <w:color w:val="222222"/>
          <w:shd w:val="clear" w:color="auto" w:fill="FFFFFF"/>
        </w:rPr>
        <w:t>.</w:t>
      </w:r>
    </w:p>
    <w:bookmarkStart w:id="2299" w:name="_MON_1600149500"/>
    <w:bookmarkEnd w:id="2299"/>
    <w:p w14:paraId="67EFE5D1" w14:textId="1345D71A" w:rsidR="00981682" w:rsidRPr="00900364" w:rsidRDefault="007F7003">
      <w:pPr>
        <w:pStyle w:val="GPSSchAnnexname"/>
        <w:rPr>
          <w:rFonts w:ascii="Arial" w:hAnsi="Arial" w:cs="Arial"/>
        </w:rPr>
      </w:pPr>
      <w:r>
        <w:rPr>
          <w:rFonts w:ascii="Arial" w:hAnsi="Arial" w:cs="Arial"/>
        </w:rPr>
        <w:object w:dxaOrig="1533" w:dyaOrig="990" w14:anchorId="7C2890EB">
          <v:shape id="_x0000_i1026" type="#_x0000_t75" style="width:76.5pt;height:49.5pt" o:ole="">
            <v:imagedata r:id="rId12" o:title=""/>
          </v:shape>
          <o:OLEObject Type="Embed" ProgID="Word.Document.12" ShapeID="_x0000_i1026" DrawAspect="Icon" ObjectID="_1601278217" r:id="rId13">
            <o:FieldCodes>\s</o:FieldCodes>
          </o:OLEObject>
        </w:object>
      </w:r>
    </w:p>
    <w:p w14:paraId="6485CFE4" w14:textId="77777777" w:rsidR="004E05DC" w:rsidRPr="00900364" w:rsidRDefault="004E05DC">
      <w:pPr>
        <w:pStyle w:val="GPSL2Indent"/>
        <w:rPr>
          <w:rFonts w:ascii="Arial" w:hAnsi="Arial"/>
        </w:rPr>
      </w:pPr>
    </w:p>
    <w:p w14:paraId="7DBD4B66" w14:textId="46F5C7BC" w:rsidR="0045694D" w:rsidRPr="004E5CF5" w:rsidRDefault="0045694D" w:rsidP="00981682">
      <w:pPr>
        <w:pStyle w:val="GPSSchAnnexname"/>
        <w:jc w:val="both"/>
        <w:rPr>
          <w:rFonts w:ascii="Arial" w:hAnsi="Arial" w:cs="Arial"/>
          <w:i/>
        </w:rPr>
      </w:pP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4"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 xml:space="preserve">ANNEX 1: CALL OFF </w:t>
      </w:r>
      <w:r w:rsidRPr="00900364">
        <w:rPr>
          <w:rFonts w:ascii="Arial" w:hAnsi="Arial" w:cs="Arial"/>
        </w:rPr>
        <w:t>CONTRACT CHARGES</w:t>
      </w:r>
      <w:bookmarkEnd w:id="2335"/>
    </w:p>
    <w:p w14:paraId="55222303" w14:textId="502CFCDA" w:rsidR="00AE10FC" w:rsidRPr="00900364" w:rsidRDefault="00AE10FC">
      <w:pPr>
        <w:pStyle w:val="GPSSchAnnexname"/>
        <w:rPr>
          <w:rFonts w:ascii="Arial" w:hAnsi="Arial" w:cs="Arial"/>
        </w:rPr>
      </w:pPr>
    </w:p>
    <w:p w14:paraId="67AEB600" w14:textId="1CDE5711" w:rsidR="006D0BBE" w:rsidRPr="00900364" w:rsidRDefault="00740A15" w:rsidP="006D0BBE">
      <w:pPr>
        <w:pStyle w:val="GPSSchAnnexname"/>
        <w:jc w:val="left"/>
        <w:rPr>
          <w:rFonts w:ascii="Arial" w:hAnsi="Arial" w:cs="Arial"/>
          <w:b w:val="0"/>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14:paraId="348912BD" w14:textId="5D41EC6B" w:rsidR="006D0BBE" w:rsidRDefault="006D0BBE" w:rsidP="006D0BBE">
      <w:pPr>
        <w:pStyle w:val="GPSSchAnnexname"/>
        <w:jc w:val="left"/>
        <w:rPr>
          <w:rFonts w:ascii="Arial" w:hAnsi="Arial" w:cs="Arial"/>
          <w:caps w:val="0"/>
          <w:sz w:val="20"/>
        </w:rPr>
      </w:pPr>
      <w:r w:rsidRPr="00900364">
        <w:rPr>
          <w:rFonts w:ascii="Arial" w:hAnsi="Arial" w:cs="Arial"/>
          <w:caps w:val="0"/>
          <w:sz w:val="20"/>
        </w:rPr>
        <w:t>For the avoidance of doubt the contract will</w:t>
      </w:r>
      <w:r w:rsidR="00740A15">
        <w:rPr>
          <w:rFonts w:ascii="Arial" w:hAnsi="Arial" w:cs="Arial"/>
          <w:caps w:val="0"/>
          <w:sz w:val="20"/>
        </w:rPr>
        <w:t xml:space="preserve"> not exceed the value of £69,000.00</w:t>
      </w:r>
      <w:r w:rsidRPr="00900364">
        <w:rPr>
          <w:rFonts w:ascii="Arial" w:hAnsi="Arial" w:cs="Arial"/>
          <w:caps w:val="0"/>
          <w:sz w:val="20"/>
        </w:rPr>
        <w:t xml:space="preserve"> (exc. VAT).</w:t>
      </w:r>
    </w:p>
    <w:p w14:paraId="68ED19E0" w14:textId="30AED370" w:rsidR="00AE10FC" w:rsidRPr="006D0BBE" w:rsidRDefault="00AE10FC" w:rsidP="006D0BBE">
      <w:pPr>
        <w:pStyle w:val="GPSSchAnnexname"/>
        <w:jc w:val="left"/>
        <w:rPr>
          <w:rFonts w:ascii="Arial" w:hAnsi="Arial" w:cs="Arial"/>
          <w:sz w:val="20"/>
        </w:rPr>
      </w:pPr>
      <w:r>
        <w:rPr>
          <w:rFonts w:ascii="Arial" w:hAnsi="Arial" w:cs="Arial"/>
          <w:caps w:val="0"/>
          <w:sz w:val="20"/>
        </w:rPr>
        <w:t xml:space="preserve">         Please refer to Call Off Schedule 15 for the Suppliers Proposal including Pricing.</w:t>
      </w:r>
    </w:p>
    <w:p w14:paraId="6485D03D" w14:textId="6FFF0696" w:rsidR="004E05DC" w:rsidRPr="0090036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 xml:space="preserve">ANNEX 2: PAYMENT </w:t>
      </w:r>
      <w:r w:rsidRPr="00900364">
        <w:rPr>
          <w:rFonts w:ascii="Arial" w:hAnsi="Arial" w:cs="Arial"/>
        </w:rPr>
        <w:t>TERMS/PROFILE</w:t>
      </w:r>
      <w:bookmarkEnd w:id="2336"/>
    </w:p>
    <w:p w14:paraId="6485D03E" w14:textId="77777777" w:rsidR="004E05DC" w:rsidRPr="00900364" w:rsidRDefault="004E05DC">
      <w:pPr>
        <w:pStyle w:val="GPSL2Indent"/>
        <w:rPr>
          <w:rFonts w:ascii="Arial" w:hAnsi="Arial"/>
        </w:rPr>
      </w:pPr>
    </w:p>
    <w:p w14:paraId="6485D03F" w14:textId="014EA05B" w:rsidR="004E05DC" w:rsidRPr="00900364" w:rsidRDefault="00740A15" w:rsidP="006D0BBE">
      <w:pPr>
        <w:pStyle w:val="GPSL2Indent"/>
        <w:jc w:val="center"/>
        <w:rPr>
          <w:rFonts w:ascii="Arial" w:hAnsi="Arial"/>
          <w:b/>
          <w:i/>
        </w:rPr>
      </w:pPr>
      <w:r>
        <w:rPr>
          <w:rFonts w:ascii="Arial" w:hAnsi="Arial"/>
          <w:b/>
          <w:i/>
        </w:rPr>
        <w:t xml:space="preserve">Refer to Payment section </w:t>
      </w:r>
      <w:r w:rsidR="006D0BBE" w:rsidRPr="00900364">
        <w:rPr>
          <w:rFonts w:ascii="Arial" w:hAnsi="Arial"/>
          <w:b/>
          <w:i/>
        </w:rPr>
        <w:t>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Style w:val="TableGrid"/>
        <w:tblW w:w="5000" w:type="pct"/>
        <w:tblLook w:val="04A0" w:firstRow="1" w:lastRow="0" w:firstColumn="1" w:lastColumn="0" w:noHBand="0" w:noVBand="1"/>
      </w:tblPr>
      <w:tblGrid>
        <w:gridCol w:w="1558"/>
        <w:gridCol w:w="4549"/>
        <w:gridCol w:w="2933"/>
      </w:tblGrid>
      <w:tr w:rsidR="00740A15" w:rsidRPr="00297CF4" w14:paraId="42A27F0D" w14:textId="77777777" w:rsidTr="00AE10FC">
        <w:trPr>
          <w:trHeight w:val="410"/>
        </w:trPr>
        <w:tc>
          <w:tcPr>
            <w:tcW w:w="862" w:type="pct"/>
            <w:shd w:val="clear" w:color="auto" w:fill="D5DCE4" w:themeFill="text2" w:themeFillTint="33"/>
            <w:vAlign w:val="center"/>
          </w:tcPr>
          <w:p w14:paraId="63BD1B25" w14:textId="77777777" w:rsidR="00740A15" w:rsidRPr="00C5019A" w:rsidRDefault="00740A15" w:rsidP="00AE10FC">
            <w:pPr>
              <w:pStyle w:val="Heading3"/>
              <w:spacing w:after="120"/>
              <w:jc w:val="center"/>
              <w:outlineLvl w:val="2"/>
              <w:rPr>
                <w:b/>
                <w:szCs w:val="24"/>
              </w:rPr>
            </w:pPr>
            <w:r w:rsidRPr="00C5019A">
              <w:rPr>
                <w:b/>
              </w:rPr>
              <w:t>Milestone</w:t>
            </w:r>
          </w:p>
        </w:tc>
        <w:tc>
          <w:tcPr>
            <w:tcW w:w="2516" w:type="pct"/>
            <w:shd w:val="clear" w:color="auto" w:fill="D5DCE4" w:themeFill="text2" w:themeFillTint="33"/>
            <w:vAlign w:val="center"/>
          </w:tcPr>
          <w:p w14:paraId="68C73CBF" w14:textId="77777777" w:rsidR="00740A15" w:rsidRPr="00C5019A" w:rsidRDefault="00740A15" w:rsidP="00AE10FC">
            <w:pPr>
              <w:pStyle w:val="Heading3"/>
              <w:spacing w:after="120"/>
              <w:jc w:val="center"/>
              <w:outlineLvl w:val="2"/>
              <w:rPr>
                <w:b/>
                <w:szCs w:val="24"/>
              </w:rPr>
            </w:pPr>
            <w:r w:rsidRPr="00C5019A">
              <w:rPr>
                <w:b/>
              </w:rPr>
              <w:t>Description</w:t>
            </w:r>
          </w:p>
        </w:tc>
        <w:tc>
          <w:tcPr>
            <w:tcW w:w="1622" w:type="pct"/>
            <w:shd w:val="clear" w:color="auto" w:fill="D5DCE4" w:themeFill="text2" w:themeFillTint="33"/>
            <w:vAlign w:val="center"/>
          </w:tcPr>
          <w:p w14:paraId="3E725137" w14:textId="77777777" w:rsidR="00740A15" w:rsidRPr="00C5019A" w:rsidRDefault="00740A15" w:rsidP="00AE10FC">
            <w:pPr>
              <w:pStyle w:val="Heading3"/>
              <w:spacing w:after="120"/>
              <w:jc w:val="center"/>
              <w:outlineLvl w:val="2"/>
              <w:rPr>
                <w:b/>
                <w:szCs w:val="24"/>
              </w:rPr>
            </w:pPr>
            <w:r w:rsidRPr="00C5019A">
              <w:rPr>
                <w:b/>
              </w:rPr>
              <w:t>Timeframe</w:t>
            </w:r>
          </w:p>
        </w:tc>
      </w:tr>
      <w:tr w:rsidR="00740A15" w:rsidRPr="00297CF4" w14:paraId="1F5274BC" w14:textId="77777777" w:rsidTr="00AE10FC">
        <w:tc>
          <w:tcPr>
            <w:tcW w:w="862" w:type="pct"/>
            <w:vAlign w:val="center"/>
          </w:tcPr>
          <w:p w14:paraId="6EF0E7EB" w14:textId="77777777" w:rsidR="00740A15" w:rsidRPr="00C5019A" w:rsidRDefault="00740A15" w:rsidP="00AE10FC">
            <w:pPr>
              <w:pStyle w:val="Heading3"/>
              <w:spacing w:after="120"/>
              <w:jc w:val="center"/>
              <w:outlineLvl w:val="2"/>
              <w:rPr>
                <w:rFonts w:cs="Arial"/>
                <w:color w:val="000000" w:themeColor="text1"/>
              </w:rPr>
            </w:pPr>
            <w:r w:rsidRPr="00C5019A">
              <w:rPr>
                <w:rFonts w:cs="Arial"/>
                <w:color w:val="000000" w:themeColor="text1"/>
              </w:rPr>
              <w:t>1</w:t>
            </w:r>
          </w:p>
        </w:tc>
        <w:tc>
          <w:tcPr>
            <w:tcW w:w="2516" w:type="pct"/>
          </w:tcPr>
          <w:p w14:paraId="2AFE062D" w14:textId="77777777" w:rsidR="00740A15" w:rsidRPr="004E1E5B" w:rsidRDefault="00740A15" w:rsidP="00AE10FC">
            <w:pPr>
              <w:pStyle w:val="Heading3"/>
              <w:spacing w:after="120"/>
              <w:outlineLvl w:val="2"/>
              <w:rPr>
                <w:rFonts w:cs="Arial"/>
                <w:color w:val="000000" w:themeColor="text1"/>
                <w:highlight w:val="yellow"/>
              </w:rPr>
            </w:pPr>
            <w:r w:rsidRPr="004E1E5B">
              <w:rPr>
                <w:rFonts w:cs="Arial"/>
                <w:color w:val="000000" w:themeColor="text1"/>
              </w:rPr>
              <w:t>Converting agency commitments into reality – PwC, the facilitator –</w:t>
            </w:r>
            <w:r>
              <w:rPr>
                <w:rFonts w:cs="Arial"/>
                <w:color w:val="000000" w:themeColor="text1"/>
              </w:rPr>
              <w:t xml:space="preserve"> </w:t>
            </w:r>
            <w:r w:rsidRPr="004E1E5B">
              <w:rPr>
                <w:rFonts w:cs="Arial"/>
                <w:color w:val="000000" w:themeColor="text1"/>
              </w:rPr>
              <w:t>making sure all commitments are implemented &amp; rolled out</w:t>
            </w:r>
          </w:p>
        </w:tc>
        <w:tc>
          <w:tcPr>
            <w:tcW w:w="1622" w:type="pct"/>
            <w:vAlign w:val="center"/>
          </w:tcPr>
          <w:p w14:paraId="6E3FC416" w14:textId="77777777" w:rsidR="00740A15" w:rsidRPr="004E1E5B" w:rsidRDefault="00740A15" w:rsidP="00AE10FC">
            <w:pPr>
              <w:pStyle w:val="Heading3"/>
              <w:spacing w:after="120"/>
              <w:outlineLvl w:val="2"/>
              <w:rPr>
                <w:rFonts w:cs="Arial"/>
                <w:color w:val="000000" w:themeColor="text1"/>
                <w:highlight w:val="yellow"/>
              </w:rPr>
            </w:pPr>
            <w:r>
              <w:rPr>
                <w:rFonts w:cs="Arial"/>
                <w:bCs/>
                <w:color w:val="000000" w:themeColor="text1"/>
              </w:rPr>
              <w:t xml:space="preserve">         </w:t>
            </w:r>
            <w:r w:rsidRPr="004E1E5B">
              <w:rPr>
                <w:rFonts w:cs="Arial"/>
                <w:bCs/>
                <w:color w:val="000000" w:themeColor="text1"/>
              </w:rPr>
              <w:t xml:space="preserve"> 9</w:t>
            </w:r>
            <w:r w:rsidRPr="008F3EED">
              <w:rPr>
                <w:rFonts w:cs="Arial"/>
                <w:bCs/>
                <w:color w:val="000000" w:themeColor="text1"/>
                <w:vertAlign w:val="superscript"/>
              </w:rPr>
              <w:t>th</w:t>
            </w:r>
            <w:r>
              <w:rPr>
                <w:rFonts w:cs="Arial"/>
                <w:bCs/>
                <w:color w:val="000000" w:themeColor="text1"/>
              </w:rPr>
              <w:t xml:space="preserve"> </w:t>
            </w:r>
            <w:r w:rsidRPr="004E1E5B">
              <w:rPr>
                <w:rFonts w:cs="Arial"/>
                <w:bCs/>
                <w:color w:val="000000" w:themeColor="text1"/>
              </w:rPr>
              <w:t>November</w:t>
            </w:r>
          </w:p>
        </w:tc>
      </w:tr>
      <w:tr w:rsidR="00740A15" w:rsidRPr="00297CF4" w14:paraId="43FAFE78" w14:textId="77777777" w:rsidTr="00AE10FC">
        <w:tc>
          <w:tcPr>
            <w:tcW w:w="862" w:type="pct"/>
            <w:vAlign w:val="center"/>
          </w:tcPr>
          <w:p w14:paraId="395503C6" w14:textId="77777777" w:rsidR="00740A15" w:rsidRPr="00C5019A" w:rsidRDefault="00740A15" w:rsidP="00AE10FC">
            <w:pPr>
              <w:pStyle w:val="Heading3"/>
              <w:spacing w:after="120"/>
              <w:jc w:val="center"/>
              <w:outlineLvl w:val="2"/>
              <w:rPr>
                <w:rFonts w:cs="Arial"/>
                <w:color w:val="000000" w:themeColor="text1"/>
              </w:rPr>
            </w:pPr>
            <w:r w:rsidRPr="00C5019A">
              <w:rPr>
                <w:rFonts w:cs="Arial"/>
                <w:color w:val="000000" w:themeColor="text1"/>
              </w:rPr>
              <w:t>2</w:t>
            </w:r>
          </w:p>
        </w:tc>
        <w:tc>
          <w:tcPr>
            <w:tcW w:w="2516" w:type="pct"/>
          </w:tcPr>
          <w:p w14:paraId="0D7E949B" w14:textId="77777777" w:rsidR="00740A15" w:rsidRPr="004E1E5B" w:rsidRDefault="00740A15" w:rsidP="00AE10FC">
            <w:pPr>
              <w:pStyle w:val="Heading3"/>
              <w:spacing w:after="120"/>
              <w:jc w:val="left"/>
              <w:outlineLvl w:val="2"/>
              <w:rPr>
                <w:rFonts w:cs="Arial"/>
                <w:color w:val="000000" w:themeColor="text1"/>
                <w:highlight w:val="yellow"/>
              </w:rPr>
            </w:pPr>
            <w:r w:rsidRPr="004E1E5B">
              <w:rPr>
                <w:rFonts w:cs="Arial"/>
                <w:color w:val="000000" w:themeColor="text1"/>
              </w:rPr>
              <w:t>PwC to design appropriate processes / systems government to roll out</w:t>
            </w:r>
            <w:r w:rsidRPr="004E1E5B">
              <w:rPr>
                <w:rFonts w:cs="Arial"/>
                <w:color w:val="000000" w:themeColor="text1"/>
                <w:shd w:val="clear" w:color="auto" w:fill="FFFFFF"/>
              </w:rPr>
              <w:t>  </w:t>
            </w:r>
          </w:p>
        </w:tc>
        <w:tc>
          <w:tcPr>
            <w:tcW w:w="1622" w:type="pct"/>
            <w:vAlign w:val="center"/>
          </w:tcPr>
          <w:p w14:paraId="4C17B156" w14:textId="77777777" w:rsidR="00740A15" w:rsidRPr="004E1E5B" w:rsidRDefault="00740A15" w:rsidP="00AE10FC">
            <w:pPr>
              <w:pStyle w:val="Heading3"/>
              <w:spacing w:after="120"/>
              <w:jc w:val="center"/>
              <w:outlineLvl w:val="2"/>
              <w:rPr>
                <w:rFonts w:cs="Arial"/>
                <w:color w:val="000000" w:themeColor="text1"/>
                <w:highlight w:val="yellow"/>
              </w:rPr>
            </w:pPr>
            <w:r w:rsidRPr="004E1E5B">
              <w:rPr>
                <w:rFonts w:cs="Arial"/>
                <w:bCs/>
                <w:color w:val="000000" w:themeColor="text1"/>
                <w:shd w:val="clear" w:color="auto" w:fill="FFFFFF"/>
              </w:rPr>
              <w:t>9</w:t>
            </w:r>
            <w:r w:rsidRPr="008F3EED">
              <w:rPr>
                <w:rFonts w:cs="Arial"/>
                <w:bCs/>
                <w:color w:val="000000" w:themeColor="text1"/>
                <w:shd w:val="clear" w:color="auto" w:fill="FFFFFF"/>
                <w:vertAlign w:val="superscript"/>
              </w:rPr>
              <w:t>th</w:t>
            </w:r>
            <w:r>
              <w:rPr>
                <w:rFonts w:cs="Arial"/>
                <w:bCs/>
                <w:color w:val="000000" w:themeColor="text1"/>
                <w:shd w:val="clear" w:color="auto" w:fill="FFFFFF"/>
              </w:rPr>
              <w:t xml:space="preserve"> </w:t>
            </w:r>
            <w:r w:rsidRPr="004E1E5B">
              <w:rPr>
                <w:rFonts w:cs="Arial"/>
                <w:bCs/>
                <w:color w:val="000000" w:themeColor="text1"/>
                <w:shd w:val="clear" w:color="auto" w:fill="FFFFFF"/>
              </w:rPr>
              <w:t>November</w:t>
            </w:r>
          </w:p>
        </w:tc>
      </w:tr>
      <w:tr w:rsidR="00740A15" w:rsidRPr="00297CF4" w14:paraId="631396A5" w14:textId="77777777" w:rsidTr="00AE10FC">
        <w:tc>
          <w:tcPr>
            <w:tcW w:w="862" w:type="pct"/>
            <w:vAlign w:val="center"/>
          </w:tcPr>
          <w:p w14:paraId="0F010D59" w14:textId="77777777" w:rsidR="00740A15" w:rsidRPr="00C5019A" w:rsidRDefault="00740A15" w:rsidP="00AE10FC">
            <w:pPr>
              <w:pStyle w:val="Heading3"/>
              <w:spacing w:after="120"/>
              <w:jc w:val="center"/>
              <w:outlineLvl w:val="2"/>
              <w:rPr>
                <w:rFonts w:cs="Arial"/>
                <w:color w:val="000000" w:themeColor="text1"/>
              </w:rPr>
            </w:pPr>
            <w:r w:rsidRPr="00C5019A">
              <w:rPr>
                <w:rFonts w:cs="Arial"/>
                <w:color w:val="000000" w:themeColor="text1"/>
              </w:rPr>
              <w:t>3</w:t>
            </w:r>
          </w:p>
        </w:tc>
        <w:tc>
          <w:tcPr>
            <w:tcW w:w="2516" w:type="pct"/>
          </w:tcPr>
          <w:p w14:paraId="3669DB4F" w14:textId="77777777" w:rsidR="00740A15" w:rsidRPr="004E1E5B" w:rsidRDefault="00740A15" w:rsidP="00AE10FC">
            <w:pPr>
              <w:pStyle w:val="Heading3"/>
              <w:spacing w:after="120"/>
              <w:outlineLvl w:val="2"/>
              <w:rPr>
                <w:rFonts w:cs="Arial"/>
                <w:color w:val="000000" w:themeColor="text1"/>
                <w:highlight w:val="yellow"/>
              </w:rPr>
            </w:pPr>
            <w:r w:rsidRPr="004E1E5B">
              <w:rPr>
                <w:rFonts w:cs="Arial"/>
                <w:color w:val="000000" w:themeColor="text1"/>
              </w:rPr>
              <w:t>Completion of defined readiness review on the design and operating effectiveness of agency controls during transition phase. Undertake interim health check of agency processes and controls in April 2019 with a full assessment in November 2019.  </w:t>
            </w:r>
            <w:r w:rsidRPr="004E1E5B">
              <w:rPr>
                <w:rFonts w:cs="Arial"/>
                <w:color w:val="000000" w:themeColor="text1"/>
                <w:shd w:val="clear" w:color="auto" w:fill="FFFFFF"/>
              </w:rPr>
              <w:t>  </w:t>
            </w:r>
          </w:p>
        </w:tc>
        <w:tc>
          <w:tcPr>
            <w:tcW w:w="1622" w:type="pct"/>
            <w:vAlign w:val="center"/>
          </w:tcPr>
          <w:p w14:paraId="160F4696" w14:textId="77777777" w:rsidR="00740A15" w:rsidRPr="004E1E5B" w:rsidRDefault="00740A15" w:rsidP="00AE10FC">
            <w:pPr>
              <w:pStyle w:val="Heading3"/>
              <w:spacing w:after="120"/>
              <w:jc w:val="center"/>
              <w:outlineLvl w:val="2"/>
              <w:rPr>
                <w:rFonts w:cs="Arial"/>
                <w:color w:val="000000" w:themeColor="text1"/>
                <w:highlight w:val="yellow"/>
              </w:rPr>
            </w:pPr>
            <w:r w:rsidRPr="004E1E5B">
              <w:rPr>
                <w:rFonts w:cs="Arial"/>
                <w:bCs/>
                <w:color w:val="000000" w:themeColor="text1"/>
                <w:shd w:val="clear" w:color="auto" w:fill="FFFFFF"/>
              </w:rPr>
              <w:t>Assessment post 9</w:t>
            </w:r>
            <w:r w:rsidRPr="008F3EED">
              <w:rPr>
                <w:rFonts w:cs="Arial"/>
                <w:bCs/>
                <w:color w:val="000000" w:themeColor="text1"/>
                <w:shd w:val="clear" w:color="auto" w:fill="FFFFFF"/>
                <w:vertAlign w:val="superscript"/>
              </w:rPr>
              <w:t>th</w:t>
            </w:r>
            <w:r>
              <w:rPr>
                <w:rFonts w:cs="Arial"/>
                <w:bCs/>
                <w:color w:val="000000" w:themeColor="text1"/>
                <w:shd w:val="clear" w:color="auto" w:fill="FFFFFF"/>
              </w:rPr>
              <w:t xml:space="preserve"> </w:t>
            </w:r>
            <w:r w:rsidRPr="004E1E5B">
              <w:rPr>
                <w:rFonts w:cs="Arial"/>
                <w:bCs/>
                <w:color w:val="000000" w:themeColor="text1"/>
                <w:shd w:val="clear" w:color="auto" w:fill="FFFFFF"/>
              </w:rPr>
              <w:t>November</w:t>
            </w:r>
          </w:p>
        </w:tc>
      </w:tr>
      <w:tr w:rsidR="00740A15" w14:paraId="4B7BBC6E" w14:textId="77777777" w:rsidTr="00AE10FC">
        <w:trPr>
          <w:trHeight w:val="632"/>
        </w:trPr>
        <w:tc>
          <w:tcPr>
            <w:tcW w:w="862" w:type="pct"/>
            <w:vAlign w:val="center"/>
          </w:tcPr>
          <w:p w14:paraId="018733F4" w14:textId="77777777" w:rsidR="00740A15" w:rsidRPr="00C5019A" w:rsidRDefault="00740A15" w:rsidP="00AE10FC">
            <w:pPr>
              <w:pStyle w:val="Heading3"/>
              <w:spacing w:after="120"/>
              <w:jc w:val="center"/>
              <w:outlineLvl w:val="2"/>
              <w:rPr>
                <w:rFonts w:cs="Arial"/>
                <w:color w:val="000000" w:themeColor="text1"/>
              </w:rPr>
            </w:pPr>
            <w:r w:rsidRPr="00C5019A">
              <w:rPr>
                <w:rFonts w:cs="Arial"/>
                <w:color w:val="000000" w:themeColor="text1"/>
              </w:rPr>
              <w:t>4</w:t>
            </w:r>
          </w:p>
        </w:tc>
        <w:tc>
          <w:tcPr>
            <w:tcW w:w="2516" w:type="pct"/>
          </w:tcPr>
          <w:p w14:paraId="3AE0BC5B" w14:textId="77777777" w:rsidR="00740A15" w:rsidRPr="004E1E5B" w:rsidRDefault="00740A15" w:rsidP="00AE10FC">
            <w:pPr>
              <w:pStyle w:val="Heading3"/>
              <w:spacing w:after="120"/>
              <w:jc w:val="left"/>
              <w:outlineLvl w:val="2"/>
              <w:rPr>
                <w:rFonts w:cs="Arial"/>
                <w:color w:val="000000" w:themeColor="text1"/>
                <w:highlight w:val="yellow"/>
              </w:rPr>
            </w:pPr>
            <w:r w:rsidRPr="004E1E5B">
              <w:rPr>
                <w:rFonts w:cs="Arial"/>
                <w:color w:val="000000" w:themeColor="text1"/>
              </w:rPr>
              <w:t>Attendance at meetings for issue management support during transition </w:t>
            </w:r>
          </w:p>
        </w:tc>
        <w:tc>
          <w:tcPr>
            <w:tcW w:w="1622" w:type="pct"/>
            <w:vAlign w:val="center"/>
          </w:tcPr>
          <w:p w14:paraId="5AA6C90C" w14:textId="77777777" w:rsidR="00740A15" w:rsidRPr="004E1E5B" w:rsidRDefault="00740A15" w:rsidP="00AE10FC">
            <w:pPr>
              <w:pStyle w:val="Heading3"/>
              <w:spacing w:after="120"/>
              <w:jc w:val="center"/>
              <w:outlineLvl w:val="2"/>
              <w:rPr>
                <w:rFonts w:cs="Arial"/>
                <w:color w:val="000000" w:themeColor="text1"/>
              </w:rPr>
            </w:pPr>
            <w:r>
              <w:rPr>
                <w:rFonts w:cs="Arial"/>
                <w:bCs/>
                <w:color w:val="000000" w:themeColor="text1"/>
              </w:rPr>
              <w:t>W</w:t>
            </w:r>
            <w:r w:rsidRPr="004E1E5B">
              <w:rPr>
                <w:rFonts w:cs="Arial"/>
                <w:bCs/>
                <w:color w:val="000000" w:themeColor="text1"/>
              </w:rPr>
              <w:t xml:space="preserve">eekly, </w:t>
            </w:r>
            <w:r>
              <w:rPr>
                <w:rFonts w:cs="Arial"/>
                <w:bCs/>
                <w:color w:val="000000" w:themeColor="text1"/>
              </w:rPr>
              <w:t>until</w:t>
            </w:r>
            <w:r w:rsidRPr="004E1E5B">
              <w:rPr>
                <w:rFonts w:cs="Arial"/>
                <w:bCs/>
                <w:color w:val="000000" w:themeColor="text1"/>
              </w:rPr>
              <w:t xml:space="preserve"> 9</w:t>
            </w:r>
            <w:r w:rsidRPr="008F3EED">
              <w:rPr>
                <w:rFonts w:cs="Arial"/>
                <w:bCs/>
                <w:color w:val="000000" w:themeColor="text1"/>
                <w:vertAlign w:val="superscript"/>
              </w:rPr>
              <w:t>th</w:t>
            </w:r>
            <w:r>
              <w:rPr>
                <w:rFonts w:cs="Arial"/>
                <w:bCs/>
                <w:color w:val="000000" w:themeColor="text1"/>
              </w:rPr>
              <w:t xml:space="preserve"> </w:t>
            </w:r>
            <w:r w:rsidRPr="004E1E5B">
              <w:rPr>
                <w:rFonts w:cs="Arial"/>
                <w:bCs/>
                <w:color w:val="000000" w:themeColor="text1"/>
              </w:rPr>
              <w:t>November</w:t>
            </w:r>
          </w:p>
        </w:tc>
      </w:tr>
      <w:tr w:rsidR="00740A15" w14:paraId="3E8E1734" w14:textId="77777777" w:rsidTr="00AE10FC">
        <w:tc>
          <w:tcPr>
            <w:tcW w:w="862" w:type="pct"/>
            <w:vAlign w:val="center"/>
          </w:tcPr>
          <w:p w14:paraId="64F8B774" w14:textId="77777777" w:rsidR="00740A15" w:rsidRPr="00C5019A" w:rsidRDefault="00740A15" w:rsidP="00AE10FC">
            <w:pPr>
              <w:pStyle w:val="Heading3"/>
              <w:spacing w:after="120"/>
              <w:jc w:val="center"/>
              <w:outlineLvl w:val="2"/>
              <w:rPr>
                <w:rFonts w:cs="Arial"/>
                <w:color w:val="000000" w:themeColor="text1"/>
              </w:rPr>
            </w:pPr>
            <w:r w:rsidRPr="00C5019A">
              <w:rPr>
                <w:rFonts w:cs="Arial"/>
                <w:color w:val="000000" w:themeColor="text1"/>
              </w:rPr>
              <w:t>5</w:t>
            </w:r>
          </w:p>
        </w:tc>
        <w:tc>
          <w:tcPr>
            <w:tcW w:w="2516" w:type="pct"/>
          </w:tcPr>
          <w:p w14:paraId="34A2C1C5" w14:textId="77777777" w:rsidR="00740A15" w:rsidRPr="004E1E5B" w:rsidRDefault="00740A15" w:rsidP="00AE10FC">
            <w:pPr>
              <w:pStyle w:val="Heading3"/>
              <w:spacing w:after="120"/>
              <w:jc w:val="left"/>
              <w:outlineLvl w:val="2"/>
              <w:rPr>
                <w:rFonts w:cs="Arial"/>
                <w:color w:val="000000" w:themeColor="text1"/>
                <w:highlight w:val="yellow"/>
              </w:rPr>
            </w:pPr>
            <w:r w:rsidRPr="004E1E5B">
              <w:rPr>
                <w:rFonts w:cs="Arial"/>
                <w:color w:val="000000" w:themeColor="text1"/>
              </w:rPr>
              <w:t>Contract compliance – develop framework for agency delivery and audit process  </w:t>
            </w:r>
          </w:p>
        </w:tc>
        <w:tc>
          <w:tcPr>
            <w:tcW w:w="1622" w:type="pct"/>
            <w:vAlign w:val="center"/>
          </w:tcPr>
          <w:p w14:paraId="62F07A3B" w14:textId="77777777" w:rsidR="00740A15" w:rsidRPr="004E1E5B" w:rsidRDefault="00740A15" w:rsidP="00AE10FC">
            <w:pPr>
              <w:pStyle w:val="Heading3"/>
              <w:spacing w:after="120"/>
              <w:jc w:val="center"/>
              <w:outlineLvl w:val="2"/>
              <w:rPr>
                <w:rFonts w:cs="Arial"/>
                <w:color w:val="000000" w:themeColor="text1"/>
                <w:highlight w:val="yellow"/>
              </w:rPr>
            </w:pPr>
            <w:r w:rsidRPr="004E1E5B">
              <w:rPr>
                <w:rFonts w:cs="Arial"/>
                <w:bCs/>
                <w:color w:val="000000" w:themeColor="text1"/>
                <w:shd w:val="clear" w:color="auto" w:fill="FFFFFF"/>
              </w:rPr>
              <w:t>9</w:t>
            </w:r>
            <w:r w:rsidRPr="008F3EED">
              <w:rPr>
                <w:rFonts w:cs="Arial"/>
                <w:bCs/>
                <w:color w:val="000000" w:themeColor="text1"/>
                <w:shd w:val="clear" w:color="auto" w:fill="FFFFFF"/>
                <w:vertAlign w:val="superscript"/>
              </w:rPr>
              <w:t>th</w:t>
            </w:r>
            <w:r>
              <w:rPr>
                <w:rFonts w:cs="Arial"/>
                <w:bCs/>
                <w:color w:val="000000" w:themeColor="text1"/>
                <w:shd w:val="clear" w:color="auto" w:fill="FFFFFF"/>
              </w:rPr>
              <w:t xml:space="preserve"> </w:t>
            </w:r>
            <w:r w:rsidRPr="004E1E5B">
              <w:rPr>
                <w:rFonts w:cs="Arial"/>
                <w:bCs/>
                <w:color w:val="000000" w:themeColor="text1"/>
                <w:shd w:val="clear" w:color="auto" w:fill="FFFFFF"/>
              </w:rPr>
              <w:t>November</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90"/>
      <w:bookmarkEnd w:id="2291"/>
      <w:bookmarkEnd w:id="2292"/>
      <w:bookmarkEnd w:id="2293"/>
      <w:bookmarkEnd w:id="2294"/>
      <w:bookmarkEnd w:id="2295"/>
      <w:bookmarkEnd w:id="2296"/>
      <w:bookmarkEnd w:id="2297"/>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900364" w:rsidRDefault="00F770DB">
      <w:pPr>
        <w:pStyle w:val="GPSSchTitleandNumber"/>
        <w:rPr>
          <w:rFonts w:ascii="Arial" w:hAnsi="Arial" w:cs="Arial"/>
        </w:rPr>
      </w:pPr>
      <w:bookmarkStart w:id="2410" w:name="_Toc468969834"/>
      <w:r w:rsidRPr="00AA4B04">
        <w:rPr>
          <w:rFonts w:ascii="Arial" w:hAnsi="Arial" w:cs="Arial"/>
        </w:rPr>
        <w:t xml:space="preserve">CALL OFF </w:t>
      </w:r>
      <w:r w:rsidRPr="00900364">
        <w:rPr>
          <w:rFonts w:ascii="Arial" w:hAnsi="Arial" w:cs="Arial"/>
        </w:rPr>
        <w:t>SCHEDULE 7: SECURITY</w:t>
      </w:r>
      <w:bookmarkEnd w:id="2410"/>
    </w:p>
    <w:p w14:paraId="6485D068" w14:textId="13A65466" w:rsidR="004E05DC" w:rsidRPr="00900364" w:rsidRDefault="00900364">
      <w:pPr>
        <w:pStyle w:val="GPSL1Guidance"/>
      </w:pPr>
      <w:r w:rsidRPr="00900364">
        <w:t>SHORT FORM – PARAGRAPHS 1 TO 5</w:t>
      </w:r>
    </w:p>
    <w:p w14:paraId="6485D069" w14:textId="77777777" w:rsidR="004E05DC" w:rsidRPr="00900364" w:rsidRDefault="00F770DB">
      <w:pPr>
        <w:pStyle w:val="GPSL1SCHEDULEHeading"/>
        <w:rPr>
          <w:rFonts w:ascii="Arial" w:hAnsi="Arial"/>
        </w:rPr>
      </w:pPr>
      <w:r w:rsidRPr="0090036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90036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w:t>
      </w:r>
      <w:r w:rsidRPr="00900364">
        <w:rPr>
          <w:rFonts w:ascii="Arial" w:hAnsi="Arial"/>
        </w:rPr>
        <w:t xml:space="preserve">Customer. </w:t>
      </w:r>
    </w:p>
    <w:p w14:paraId="6485D0A8" w14:textId="77777777" w:rsidR="004E05DC" w:rsidRPr="00900364" w:rsidRDefault="00F770DB">
      <w:pPr>
        <w:pStyle w:val="GPSmacrorestart"/>
        <w:rPr>
          <w:sz w:val="22"/>
          <w:szCs w:val="22"/>
        </w:rPr>
      </w:pPr>
      <w:r w:rsidRPr="00900364">
        <w:rPr>
          <w:sz w:val="22"/>
          <w:szCs w:val="22"/>
        </w:rPr>
        <w:fldChar w:fldCharType="begin"/>
      </w:r>
      <w:r w:rsidRPr="00900364">
        <w:rPr>
          <w:sz w:val="22"/>
          <w:szCs w:val="22"/>
        </w:rPr>
        <w:instrText>LISTNUM \l 1 \s 0</w:instrText>
      </w:r>
      <w:r w:rsidRPr="00900364">
        <w:rPr>
          <w:sz w:val="22"/>
          <w:szCs w:val="22"/>
        </w:rPr>
        <w:fldChar w:fldCharType="separate"/>
      </w:r>
      <w:r w:rsidRPr="00900364">
        <w:rPr>
          <w:sz w:val="22"/>
          <w:szCs w:val="22"/>
        </w:rPr>
        <w:t>12/08/2013</w:t>
      </w:r>
      <w:r w:rsidRPr="00900364">
        <w:rPr>
          <w:sz w:val="22"/>
          <w:szCs w:val="22"/>
        </w:rPr>
        <w:fldChar w:fldCharType="end"/>
      </w:r>
    </w:p>
    <w:p w14:paraId="6485D0A9" w14:textId="5F399FA9" w:rsidR="004E05DC" w:rsidRPr="00AA4B04" w:rsidRDefault="00F770DB">
      <w:pPr>
        <w:ind w:left="0"/>
      </w:pPr>
      <w:r w:rsidRPr="00900364">
        <w:rPr>
          <w:rStyle w:val="CommentReference"/>
          <w:b/>
          <w:caps/>
          <w:sz w:val="22"/>
          <w:szCs w:val="22"/>
        </w:rPr>
        <w:t xml:space="preserve"> </w:t>
      </w:r>
      <w:r w:rsidR="00900364" w:rsidRPr="00900364">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w:t>
            </w:r>
            <w:r w:rsidRPr="00AA4B04">
              <w:lastRenderedPageBreak/>
              <w:t>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900364" w:rsidRDefault="00F770DB">
      <w:pPr>
        <w:pStyle w:val="GPSL2numberedclause"/>
        <w:rPr>
          <w:rFonts w:ascii="Arial" w:hAnsi="Arial"/>
        </w:rPr>
      </w:pPr>
      <w:r w:rsidRPr="00AA4B04">
        <w:rPr>
          <w:rFonts w:ascii="Arial" w:hAnsi="Arial"/>
        </w:rPr>
        <w:t xml:space="preserve">The Parties shall each </w:t>
      </w:r>
      <w:r w:rsidRPr="00900364">
        <w:rPr>
          <w:rFonts w:ascii="Arial" w:hAnsi="Arial"/>
        </w:rPr>
        <w:t xml:space="preserve">appoint a security representative to be responsible for Security.  </w:t>
      </w:r>
      <w:r w:rsidRPr="00900364">
        <w:rPr>
          <w:rFonts w:ascii="Arial" w:hAnsi="Arial"/>
          <w:bCs/>
        </w:rPr>
        <w:t>The initial security representatives of the Parties are:</w:t>
      </w:r>
    </w:p>
    <w:p w14:paraId="6485D0BB" w14:textId="77777777" w:rsidR="004E05DC" w:rsidRPr="00900364" w:rsidRDefault="00F770DB">
      <w:pPr>
        <w:pStyle w:val="GPSL3numberedclause"/>
        <w:rPr>
          <w:rFonts w:ascii="Arial" w:hAnsi="Arial"/>
        </w:rPr>
      </w:pPr>
      <w:bookmarkStart w:id="2451" w:name="_Ref378000433"/>
      <w:r w:rsidRPr="00900364">
        <w:rPr>
          <w:rFonts w:ascii="Arial" w:hAnsi="Arial"/>
        </w:rPr>
        <w:t>[insert security representative of the Customer]</w:t>
      </w:r>
      <w:bookmarkEnd w:id="2451"/>
    </w:p>
    <w:p w14:paraId="6485D0BC" w14:textId="77777777" w:rsidR="004E05DC" w:rsidRPr="00900364" w:rsidRDefault="00F770DB">
      <w:pPr>
        <w:pStyle w:val="GPSL3numberedclause"/>
        <w:rPr>
          <w:rFonts w:ascii="Arial" w:hAnsi="Arial"/>
        </w:rPr>
      </w:pPr>
      <w:bookmarkStart w:id="2452" w:name="_Ref378000441"/>
      <w:r w:rsidRPr="00900364">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900364">
        <w:rPr>
          <w:rFonts w:ascii="Arial" w:hAnsi="Arial"/>
        </w:rPr>
        <w:t xml:space="preserve">If the persons named in paragraphs </w:t>
      </w:r>
      <w:r w:rsidRPr="00900364">
        <w:rPr>
          <w:rFonts w:ascii="Arial" w:hAnsi="Arial"/>
        </w:rPr>
        <w:fldChar w:fldCharType="begin"/>
      </w:r>
      <w:r w:rsidRPr="00900364">
        <w:rPr>
          <w:rFonts w:ascii="Arial" w:hAnsi="Arial"/>
        </w:rPr>
        <w:instrText xml:space="preserve"> REF _Ref378000433 \r \h  \* MERGEFORMAT </w:instrText>
      </w:r>
      <w:r w:rsidRPr="00900364">
        <w:rPr>
          <w:rFonts w:ascii="Arial" w:hAnsi="Arial"/>
        </w:rPr>
      </w:r>
      <w:r w:rsidRPr="00900364">
        <w:rPr>
          <w:rFonts w:ascii="Arial" w:hAnsi="Arial"/>
        </w:rPr>
        <w:fldChar w:fldCharType="separate"/>
      </w:r>
      <w:r w:rsidR="00E66F0B" w:rsidRPr="00900364">
        <w:rPr>
          <w:rFonts w:ascii="Arial" w:hAnsi="Arial"/>
        </w:rPr>
        <w:t>2.2.1</w:t>
      </w:r>
      <w:r w:rsidRPr="00900364">
        <w:rPr>
          <w:rFonts w:ascii="Arial" w:hAnsi="Arial"/>
        </w:rPr>
        <w:fldChar w:fldCharType="end"/>
      </w:r>
      <w:r w:rsidRPr="00900364">
        <w:rPr>
          <w:rFonts w:ascii="Arial" w:hAnsi="Arial"/>
        </w:rPr>
        <w:t xml:space="preserve"> and</w:t>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confidentiality, integrity and availability of information and consequently on the security provided by the ISMS </w:t>
      </w:r>
      <w:r w:rsidRPr="00AA4B04">
        <w:rPr>
          <w:rFonts w:ascii="Arial" w:hAnsi="Arial"/>
        </w:rPr>
        <w:lastRenderedPageBreak/>
        <w:t>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5"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6"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7"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5 of this Call Off Contract (Security and Protection of Information) the references to Standards, guidance and policies contained or set </w:t>
      </w:r>
      <w:r w:rsidRPr="00AA4B04">
        <w:rPr>
          <w:rFonts w:ascii="Arial" w:hAnsi="Arial"/>
        </w:rPr>
        <w:lastRenderedPageBreak/>
        <w:t>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w:t>
      </w:r>
      <w:r w:rsidRPr="00AA4B04">
        <w:rPr>
          <w:rFonts w:ascii="Arial" w:hAnsi="Arial"/>
        </w:rPr>
        <w:lastRenderedPageBreak/>
        <w:t>(including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lastRenderedPageBreak/>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w:t>
      </w:r>
      <w:r w:rsidRPr="00AA4B04">
        <w:rPr>
          <w:rFonts w:ascii="Arial" w:hAnsi="Arial"/>
        </w:rPr>
        <w:lastRenderedPageBreak/>
        <w:t>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Supplier, then the </w:t>
      </w:r>
      <w:r w:rsidRPr="00AA4B04">
        <w:rPr>
          <w:rFonts w:ascii="Arial" w:hAnsi="Arial"/>
        </w:rPr>
        <w:lastRenderedPageBreak/>
        <w:t>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 xml:space="preserve">as soon as reasonably practicable provide to the Customer full details (using the reporting mechanism defined by the </w:t>
      </w:r>
      <w:r w:rsidRPr="00AA4B04">
        <w:rPr>
          <w:rFonts w:ascii="Arial" w:hAnsi="Arial"/>
          <w:szCs w:val="22"/>
        </w:rPr>
        <w:lastRenderedPageBreak/>
        <w:t>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900364" w:rsidRDefault="00F770DB">
      <w:pPr>
        <w:pStyle w:val="GPSL1SCHEDULEHeading"/>
        <w:rPr>
          <w:rFonts w:ascii="Arial" w:hAnsi="Arial"/>
        </w:rPr>
      </w:pPr>
      <w:r w:rsidRPr="00AA4B04">
        <w:rPr>
          <w:rFonts w:ascii="Arial" w:hAnsi="Arial"/>
        </w:rPr>
        <w:t xml:space="preserve">BCDR </w:t>
      </w:r>
      <w:r w:rsidRPr="00900364">
        <w:rPr>
          <w:rFonts w:ascii="Arial" w:hAnsi="Arial"/>
        </w:rPr>
        <w:t>PLAN</w:t>
      </w:r>
    </w:p>
    <w:p w14:paraId="6485D123" w14:textId="77777777" w:rsidR="004E05DC" w:rsidRPr="00AA4B04" w:rsidRDefault="00F770DB">
      <w:pPr>
        <w:pStyle w:val="GPSL2numberedclause"/>
        <w:rPr>
          <w:rFonts w:ascii="Arial" w:hAnsi="Arial"/>
        </w:rPr>
      </w:pPr>
      <w:r w:rsidRPr="00900364">
        <w:rPr>
          <w:rFonts w:ascii="Arial" w:hAnsi="Arial"/>
        </w:rPr>
        <w:t>Within [thirty] [30] Working Days from the Call Off Commencement Date the Supplier shall prepare and deliver to the Customer for the Customer’s written approval a</w:t>
      </w:r>
      <w:r w:rsidRPr="00AA4B04">
        <w:rPr>
          <w:rFonts w:ascii="Arial" w:hAnsi="Arial"/>
        </w:rPr>
        <w:t xml:space="preserve">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lastRenderedPageBreak/>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8"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900364" w:rsidRDefault="00F770DB">
      <w:pPr>
        <w:pStyle w:val="GPSL3numberedclause"/>
        <w:rPr>
          <w:rFonts w:ascii="Arial" w:hAnsi="Arial"/>
        </w:rPr>
      </w:pPr>
      <w:r w:rsidRPr="00AA4B04">
        <w:rPr>
          <w:rFonts w:ascii="Arial" w:hAnsi="Arial"/>
        </w:rPr>
        <w:t>the adverse impact of any Disaster, service failure</w:t>
      </w:r>
      <w:r w:rsidRPr="00900364">
        <w:rPr>
          <w:rFonts w:ascii="Arial" w:hAnsi="Arial"/>
        </w:rPr>
        <w:t>, or disruption on the operations of the Customer is minimal as far as reasonably possible;</w:t>
      </w:r>
    </w:p>
    <w:p w14:paraId="6485D147" w14:textId="77777777" w:rsidR="004E05DC" w:rsidRPr="00900364" w:rsidRDefault="00F770DB">
      <w:pPr>
        <w:pStyle w:val="GPSL3numberedclause"/>
        <w:rPr>
          <w:rFonts w:ascii="Arial" w:hAnsi="Arial"/>
        </w:rPr>
      </w:pPr>
      <w:r w:rsidRPr="00900364">
        <w:rPr>
          <w:rFonts w:ascii="Arial" w:hAnsi="Arial"/>
        </w:rPr>
        <w:t>it complies with the relevant provisions of [ISO/IEC 27002]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900364" w:rsidRDefault="00F770DB">
      <w:pPr>
        <w:pStyle w:val="GPSL3numberedclause"/>
        <w:rPr>
          <w:rFonts w:ascii="Arial" w:hAnsi="Arial"/>
        </w:rPr>
      </w:pPr>
      <w:r w:rsidRPr="00AA4B04">
        <w:rPr>
          <w:rFonts w:ascii="Arial" w:hAnsi="Arial"/>
        </w:rPr>
        <w:t xml:space="preserve">details of the procedures and processes to be put in place by the Supplier in </w:t>
      </w:r>
      <w:r w:rsidRPr="00900364">
        <w:rPr>
          <w:rFonts w:ascii="Arial" w:hAnsi="Arial"/>
        </w:rPr>
        <w:t>relation to the Disaster Recovery System and the provision of the Disaster Recovery Services and any testing of the same including but not limited to the following:</w:t>
      </w:r>
    </w:p>
    <w:p w14:paraId="6485D15A" w14:textId="77777777" w:rsidR="004E05DC" w:rsidRPr="00900364" w:rsidRDefault="00F770DB">
      <w:pPr>
        <w:pStyle w:val="GPSL4numberedclause"/>
        <w:rPr>
          <w:rFonts w:ascii="Arial" w:hAnsi="Arial"/>
          <w:szCs w:val="22"/>
        </w:rPr>
      </w:pPr>
      <w:r w:rsidRPr="00900364">
        <w:rPr>
          <w:rFonts w:ascii="Arial" w:hAnsi="Arial"/>
          <w:szCs w:val="22"/>
        </w:rPr>
        <w:t>[data centre and disaster recovery site audits;</w:t>
      </w:r>
    </w:p>
    <w:p w14:paraId="6485D15B" w14:textId="77777777" w:rsidR="004E05DC" w:rsidRPr="00900364" w:rsidRDefault="00F770DB">
      <w:pPr>
        <w:pStyle w:val="GPSL4numberedclause"/>
        <w:rPr>
          <w:rFonts w:ascii="Arial" w:hAnsi="Arial"/>
          <w:szCs w:val="22"/>
        </w:rPr>
      </w:pPr>
      <w:r w:rsidRPr="00900364">
        <w:rPr>
          <w:rFonts w:ascii="Arial" w:hAnsi="Arial"/>
          <w:szCs w:val="22"/>
        </w:rPr>
        <w:t>backup methodology and details of the Supplier's approach to data back-up and data verification;</w:t>
      </w:r>
    </w:p>
    <w:p w14:paraId="6485D15C" w14:textId="77777777" w:rsidR="004E05DC" w:rsidRPr="00900364" w:rsidRDefault="00F770DB">
      <w:pPr>
        <w:pStyle w:val="GPSL4numberedclause"/>
        <w:rPr>
          <w:rFonts w:ascii="Arial" w:hAnsi="Arial"/>
          <w:szCs w:val="22"/>
        </w:rPr>
      </w:pPr>
      <w:r w:rsidRPr="00900364">
        <w:rPr>
          <w:rFonts w:ascii="Arial" w:hAnsi="Arial"/>
          <w:szCs w:val="22"/>
        </w:rPr>
        <w:t>identification of all potential disaster scenarios;</w:t>
      </w:r>
    </w:p>
    <w:p w14:paraId="6485D15D" w14:textId="77777777" w:rsidR="004E05DC" w:rsidRPr="00900364" w:rsidRDefault="00F770DB">
      <w:pPr>
        <w:pStyle w:val="GPSL4numberedclause"/>
        <w:rPr>
          <w:rFonts w:ascii="Arial" w:hAnsi="Arial"/>
          <w:szCs w:val="22"/>
        </w:rPr>
      </w:pPr>
      <w:r w:rsidRPr="00900364">
        <w:rPr>
          <w:rFonts w:ascii="Arial" w:hAnsi="Arial"/>
          <w:szCs w:val="22"/>
        </w:rPr>
        <w:t>risk analysis;</w:t>
      </w:r>
    </w:p>
    <w:p w14:paraId="6485D15E" w14:textId="77777777" w:rsidR="004E05DC" w:rsidRPr="00900364" w:rsidRDefault="00F770DB">
      <w:pPr>
        <w:pStyle w:val="GPSL4numberedclause"/>
        <w:rPr>
          <w:rFonts w:ascii="Arial" w:hAnsi="Arial"/>
          <w:szCs w:val="22"/>
        </w:rPr>
      </w:pPr>
      <w:r w:rsidRPr="00900364">
        <w:rPr>
          <w:rFonts w:ascii="Arial" w:hAnsi="Arial"/>
          <w:szCs w:val="22"/>
        </w:rPr>
        <w:t>documentation of processes and procedures;</w:t>
      </w:r>
    </w:p>
    <w:p w14:paraId="6485D15F" w14:textId="77777777" w:rsidR="004E05DC" w:rsidRPr="00900364" w:rsidRDefault="00F770DB">
      <w:pPr>
        <w:pStyle w:val="GPSL4numberedclause"/>
        <w:rPr>
          <w:rFonts w:ascii="Arial" w:hAnsi="Arial"/>
          <w:szCs w:val="22"/>
        </w:rPr>
      </w:pPr>
      <w:r w:rsidRPr="00900364">
        <w:rPr>
          <w:rFonts w:ascii="Arial" w:hAnsi="Arial"/>
          <w:szCs w:val="22"/>
        </w:rPr>
        <w:t>hardware configuration details;</w:t>
      </w:r>
    </w:p>
    <w:p w14:paraId="6485D160" w14:textId="77777777" w:rsidR="004E05DC" w:rsidRPr="00900364" w:rsidRDefault="00F770DB">
      <w:pPr>
        <w:pStyle w:val="GPSL4numberedclause"/>
        <w:rPr>
          <w:rFonts w:ascii="Arial" w:hAnsi="Arial"/>
          <w:szCs w:val="22"/>
        </w:rPr>
      </w:pPr>
      <w:r w:rsidRPr="00900364">
        <w:rPr>
          <w:rFonts w:ascii="Arial" w:hAnsi="Arial"/>
          <w:szCs w:val="22"/>
        </w:rPr>
        <w:t>network planning including details of all relevant data networks and communication links;</w:t>
      </w:r>
    </w:p>
    <w:p w14:paraId="6485D161" w14:textId="77777777" w:rsidR="004E05DC" w:rsidRPr="00900364" w:rsidRDefault="00F770DB">
      <w:pPr>
        <w:pStyle w:val="GPSL4numberedclause"/>
        <w:rPr>
          <w:rFonts w:ascii="Arial" w:hAnsi="Arial"/>
          <w:szCs w:val="22"/>
        </w:rPr>
      </w:pPr>
      <w:r w:rsidRPr="00900364">
        <w:rPr>
          <w:rFonts w:ascii="Arial" w:hAnsi="Arial"/>
          <w:szCs w:val="22"/>
        </w:rPr>
        <w:t>invocation rules;</w:t>
      </w:r>
    </w:p>
    <w:p w14:paraId="6485D162" w14:textId="77777777" w:rsidR="004E05DC" w:rsidRPr="00900364" w:rsidRDefault="00F770DB">
      <w:pPr>
        <w:pStyle w:val="GPSL4numberedclause"/>
        <w:rPr>
          <w:rFonts w:ascii="Arial" w:hAnsi="Arial"/>
          <w:szCs w:val="22"/>
        </w:rPr>
      </w:pPr>
      <w:r w:rsidRPr="00900364">
        <w:rPr>
          <w:rFonts w:ascii="Arial" w:hAnsi="Arial"/>
          <w:szCs w:val="22"/>
        </w:rPr>
        <w:t>Service recovery procedures; and</w:t>
      </w:r>
    </w:p>
    <w:p w14:paraId="6485D163" w14:textId="77777777" w:rsidR="004E05DC" w:rsidRPr="00900364" w:rsidRDefault="00F770DB">
      <w:pPr>
        <w:pStyle w:val="GPSL4numberedclause"/>
        <w:rPr>
          <w:rFonts w:ascii="Arial" w:hAnsi="Arial"/>
          <w:szCs w:val="22"/>
        </w:rPr>
      </w:pPr>
      <w:r w:rsidRPr="00900364">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9"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w:t>
      </w:r>
      <w:r w:rsidRPr="00AA4B04">
        <w:rPr>
          <w:rFonts w:ascii="Arial" w:hAnsi="Arial"/>
        </w:rPr>
        <w:lastRenderedPageBreak/>
        <w:t>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AA4B04">
        <w:rPr>
          <w:rFonts w:ascii="Arial" w:hAnsi="Arial"/>
        </w:rPr>
        <w:lastRenderedPageBreak/>
        <w:t>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lastRenderedPageBreak/>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lastRenderedPageBreak/>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w:t>
      </w:r>
      <w:r w:rsidRPr="00AA4B04">
        <w:rPr>
          <w:rFonts w:ascii="Arial" w:hAnsi="Arial"/>
        </w:rPr>
        <w:lastRenderedPageBreak/>
        <w:t>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any Sub-Contractor to, or in respect of, any Transferring Customer </w:t>
      </w:r>
      <w:r w:rsidRPr="00AA4B04">
        <w:rPr>
          <w:rFonts w:ascii="Arial" w:hAnsi="Arial"/>
        </w:rPr>
        <w:lastRenderedPageBreak/>
        <w:t>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 xml:space="preserve">arising out of the resignation of any Transferring Former Supplier Employee before the Relevant Transfer Date on account of substantial detrimental changes to his/her working conditions proposed by the </w:t>
      </w:r>
      <w:r w:rsidRPr="00AA4B04">
        <w:rPr>
          <w:rFonts w:ascii="Arial" w:hAnsi="Arial"/>
        </w:rPr>
        <w:lastRenderedPageBreak/>
        <w:t>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w:t>
      </w:r>
      <w:r w:rsidRPr="00AA4B04">
        <w:rPr>
          <w:rFonts w:ascii="Arial" w:hAnsi="Arial"/>
        </w:rPr>
        <w:lastRenderedPageBreak/>
        <w:t xml:space="preserve">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w:t>
      </w:r>
      <w:r w:rsidRPr="00AA4B04">
        <w:rPr>
          <w:rFonts w:ascii="Arial" w:hAnsi="Arial"/>
        </w:rPr>
        <w:lastRenderedPageBreak/>
        <w:t xml:space="preserve">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w:t>
      </w:r>
      <w:r w:rsidRPr="00AA4B04">
        <w:rPr>
          <w:rFonts w:ascii="Arial" w:hAnsi="Arial"/>
        </w:rPr>
        <w:lastRenderedPageBreak/>
        <w:t>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w:t>
      </w:r>
      <w:r w:rsidRPr="00AA4B04">
        <w:rPr>
          <w:rFonts w:ascii="Arial" w:hAnsi="Arial"/>
          <w:color w:val="000000"/>
        </w:rPr>
        <w:lastRenderedPageBreak/>
        <w:t xml:space="preserve">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900364" w:rsidRDefault="00F770DB">
            <w:pPr>
              <w:tabs>
                <w:tab w:val="left" w:pos="3380"/>
              </w:tabs>
              <w:overflowPunct/>
              <w:spacing w:after="0"/>
              <w:ind w:left="0"/>
              <w:jc w:val="left"/>
              <w:textAlignment w:val="auto"/>
              <w:rPr>
                <w:rFonts w:eastAsia="Calibri"/>
                <w:color w:val="000000"/>
                <w:lang w:eastAsia="en-GB"/>
              </w:rPr>
            </w:pPr>
            <w:r w:rsidRPr="00900364">
              <w:rPr>
                <w:rFonts w:eastAsia="Calibri"/>
                <w:color w:val="000000"/>
                <w:lang w:eastAsia="en-GB"/>
              </w:rPr>
              <w:t>[Performance]</w:t>
            </w:r>
            <w:r w:rsidRPr="00900364">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900364" w:rsidRDefault="004E05DC">
            <w:pPr>
              <w:overflowPunct/>
              <w:spacing w:after="0"/>
              <w:ind w:left="0"/>
              <w:jc w:val="left"/>
              <w:textAlignment w:val="auto"/>
              <w:rPr>
                <w:rFonts w:eastAsia="Calibri"/>
                <w:lang w:eastAsia="en-GB"/>
              </w:rPr>
            </w:pPr>
          </w:p>
          <w:p w14:paraId="6485D4BB"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900364" w:rsidRDefault="004E05DC">
            <w:pPr>
              <w:overflowPunct/>
              <w:spacing w:after="0"/>
              <w:ind w:left="0"/>
              <w:jc w:val="left"/>
              <w:textAlignment w:val="auto"/>
              <w:rPr>
                <w:rFonts w:eastAsia="Calibri"/>
                <w:lang w:eastAsia="en-GB"/>
              </w:rPr>
            </w:pPr>
          </w:p>
          <w:p w14:paraId="6485D4BD"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900364" w:rsidRDefault="004E05DC">
            <w:pPr>
              <w:overflowPunct/>
              <w:spacing w:after="0"/>
              <w:ind w:left="0"/>
              <w:jc w:val="left"/>
              <w:textAlignment w:val="auto"/>
              <w:rPr>
                <w:rFonts w:eastAsia="Calibri"/>
                <w:lang w:eastAsia="en-GB"/>
              </w:rPr>
            </w:pPr>
          </w:p>
          <w:p w14:paraId="6485D4BF"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900364" w:rsidRDefault="004E05DC">
            <w:pPr>
              <w:overflowPunct/>
              <w:spacing w:after="0"/>
              <w:ind w:left="0"/>
              <w:jc w:val="left"/>
              <w:textAlignment w:val="auto"/>
              <w:rPr>
                <w:rFonts w:eastAsia="Calibri"/>
                <w:lang w:eastAsia="en-GB"/>
              </w:rPr>
            </w:pPr>
          </w:p>
          <w:p w14:paraId="6485D4C3"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900364" w:rsidRDefault="004E05DC">
            <w:pPr>
              <w:overflowPunct/>
              <w:spacing w:after="0"/>
              <w:ind w:left="0"/>
              <w:jc w:val="left"/>
              <w:textAlignment w:val="auto"/>
              <w:rPr>
                <w:rFonts w:eastAsia="Calibri"/>
                <w:lang w:eastAsia="en-GB"/>
              </w:rPr>
            </w:pPr>
          </w:p>
          <w:p w14:paraId="6485D4C5"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900364" w:rsidRDefault="004E05DC">
            <w:pPr>
              <w:overflowPunct/>
              <w:spacing w:after="0"/>
              <w:ind w:left="0"/>
              <w:jc w:val="left"/>
              <w:textAlignment w:val="auto"/>
              <w:rPr>
                <w:rFonts w:eastAsia="Calibri"/>
                <w:lang w:eastAsia="en-GB"/>
              </w:rPr>
            </w:pPr>
          </w:p>
          <w:p w14:paraId="6485D4C7"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900364" w:rsidRDefault="004E05DC">
            <w:pPr>
              <w:overflowPunct/>
              <w:spacing w:after="0"/>
              <w:ind w:left="0"/>
              <w:jc w:val="left"/>
              <w:textAlignment w:val="auto"/>
              <w:rPr>
                <w:rFonts w:eastAsia="Calibri"/>
                <w:lang w:eastAsia="en-GB"/>
              </w:rPr>
            </w:pPr>
          </w:p>
          <w:p w14:paraId="6485D4CB"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900364" w:rsidRDefault="004E05DC">
            <w:pPr>
              <w:overflowPunct/>
              <w:spacing w:after="0"/>
              <w:ind w:left="0"/>
              <w:jc w:val="left"/>
              <w:textAlignment w:val="auto"/>
              <w:rPr>
                <w:rFonts w:eastAsia="Calibri"/>
                <w:lang w:eastAsia="en-GB"/>
              </w:rPr>
            </w:pPr>
          </w:p>
          <w:p w14:paraId="6485D4CD"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900364" w:rsidRDefault="004E05DC">
            <w:pPr>
              <w:overflowPunct/>
              <w:spacing w:after="0"/>
              <w:ind w:left="0"/>
              <w:jc w:val="left"/>
              <w:textAlignment w:val="auto"/>
              <w:rPr>
                <w:rFonts w:eastAsia="Calibri"/>
                <w:lang w:eastAsia="en-GB"/>
              </w:rPr>
            </w:pPr>
          </w:p>
          <w:p w14:paraId="6485D4CF"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900364" w:rsidRDefault="004E05DC">
            <w:pPr>
              <w:overflowPunct/>
              <w:spacing w:after="0"/>
              <w:ind w:left="0"/>
              <w:jc w:val="left"/>
              <w:textAlignment w:val="auto"/>
              <w:rPr>
                <w:rFonts w:eastAsia="Calibri"/>
                <w:lang w:eastAsia="en-GB"/>
              </w:rPr>
            </w:pPr>
          </w:p>
          <w:p w14:paraId="6485D4D3"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900364" w:rsidRDefault="004E05DC">
            <w:pPr>
              <w:overflowPunct/>
              <w:spacing w:after="0"/>
              <w:ind w:left="0"/>
              <w:jc w:val="left"/>
              <w:textAlignment w:val="auto"/>
              <w:rPr>
                <w:rFonts w:eastAsia="Calibri"/>
                <w:lang w:eastAsia="en-GB"/>
              </w:rPr>
            </w:pPr>
          </w:p>
          <w:p w14:paraId="6485D4D5"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900364" w:rsidRDefault="004E05DC">
            <w:pPr>
              <w:overflowPunct/>
              <w:spacing w:after="0"/>
              <w:ind w:left="0"/>
              <w:jc w:val="left"/>
              <w:textAlignment w:val="auto"/>
              <w:rPr>
                <w:rFonts w:eastAsia="Calibri"/>
                <w:lang w:eastAsia="en-GB"/>
              </w:rPr>
            </w:pPr>
          </w:p>
          <w:p w14:paraId="6485D4D7"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900364" w:rsidRDefault="004E05DC">
            <w:pPr>
              <w:overflowPunct/>
              <w:spacing w:after="0"/>
              <w:ind w:left="0"/>
              <w:jc w:val="left"/>
              <w:textAlignment w:val="auto"/>
              <w:rPr>
                <w:rFonts w:eastAsia="Calibri"/>
                <w:lang w:eastAsia="en-GB"/>
              </w:rPr>
            </w:pPr>
          </w:p>
          <w:p w14:paraId="6485D4DB"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900364" w:rsidRDefault="004E05DC">
            <w:pPr>
              <w:overflowPunct/>
              <w:spacing w:after="0"/>
              <w:ind w:left="0"/>
              <w:jc w:val="left"/>
              <w:textAlignment w:val="auto"/>
              <w:rPr>
                <w:rFonts w:eastAsia="Calibri"/>
                <w:lang w:eastAsia="en-GB"/>
              </w:rPr>
            </w:pPr>
          </w:p>
          <w:p w14:paraId="6485D4DD"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900364" w:rsidRDefault="004E05DC">
            <w:pPr>
              <w:overflowPunct/>
              <w:spacing w:after="0"/>
              <w:ind w:left="0"/>
              <w:jc w:val="left"/>
              <w:textAlignment w:val="auto"/>
              <w:rPr>
                <w:rFonts w:eastAsia="Calibri"/>
                <w:lang w:eastAsia="en-GB"/>
              </w:rPr>
            </w:pPr>
          </w:p>
          <w:p w14:paraId="6485D4DF" w14:textId="77777777" w:rsidR="004E05DC" w:rsidRPr="00900364" w:rsidRDefault="00F770DB">
            <w:pPr>
              <w:overflowPunct/>
              <w:spacing w:after="0"/>
              <w:ind w:left="0"/>
              <w:jc w:val="left"/>
              <w:textAlignment w:val="auto"/>
              <w:rPr>
                <w:rFonts w:eastAsia="Calibri"/>
                <w:color w:val="000000"/>
                <w:lang w:eastAsia="en-GB"/>
              </w:rPr>
            </w:pPr>
            <w:r w:rsidRPr="00900364">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lastRenderedPageBreak/>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900364" w:rsidRDefault="00F770DB">
      <w:pPr>
        <w:pStyle w:val="GPSL3numberedclause"/>
        <w:rPr>
          <w:rFonts w:ascii="Arial" w:hAnsi="Arial"/>
        </w:rPr>
      </w:pPr>
      <w:r w:rsidRPr="00AA4B04">
        <w:rPr>
          <w:rFonts w:ascii="Arial" w:hAnsi="Arial"/>
        </w:rPr>
        <w:t xml:space="preserve">The following </w:t>
      </w:r>
      <w:r w:rsidRPr="00900364">
        <w:rPr>
          <w:rFonts w:ascii="Arial" w:hAnsi="Arial"/>
        </w:rPr>
        <w:t>new Clause [</w:t>
      </w:r>
      <w:r w:rsidR="003B184A" w:rsidRPr="00900364">
        <w:rPr>
          <w:rFonts w:ascii="Arial" w:hAnsi="Arial"/>
        </w:rPr>
        <w:t>59</w:t>
      </w:r>
      <w:r w:rsidRPr="00900364">
        <w:rPr>
          <w:rFonts w:ascii="Arial" w:hAnsi="Arial"/>
        </w:rPr>
        <w:t>] shall apply:</w:t>
      </w:r>
    </w:p>
    <w:p w14:paraId="6485D514" w14:textId="76A12EC7" w:rsidR="004E05DC" w:rsidRPr="00900364" w:rsidRDefault="00F770DB" w:rsidP="005E1292">
      <w:pPr>
        <w:pStyle w:val="GPSL1CLAUSEHEADING"/>
        <w:numPr>
          <w:ilvl w:val="0"/>
          <w:numId w:val="23"/>
        </w:numPr>
        <w:ind w:left="1843" w:hanging="567"/>
      </w:pPr>
      <w:bookmarkStart w:id="2639" w:name="_Ref346028624"/>
      <w:bookmarkStart w:id="2640" w:name="_Ref350849364"/>
      <w:r w:rsidRPr="00900364">
        <w:t>[SECURITY MEASURES</w:t>
      </w:r>
      <w:bookmarkEnd w:id="2639"/>
      <w:r w:rsidRPr="00900364">
        <w:t>]</w:t>
      </w:r>
      <w:bookmarkEnd w:id="2640"/>
      <w:r w:rsidRPr="00900364">
        <w:tab/>
      </w:r>
    </w:p>
    <w:p w14:paraId="6485D515" w14:textId="6B3A13DC" w:rsidR="004E05DC" w:rsidRPr="00AA4B04" w:rsidRDefault="00FB788E" w:rsidP="003E7117">
      <w:pPr>
        <w:ind w:left="1701" w:hanging="425"/>
      </w:pPr>
      <w:bookmarkStart w:id="2641" w:name="_Ref346028453"/>
      <w:r w:rsidRPr="00900364">
        <w:t xml:space="preserve">59.1 </w:t>
      </w:r>
      <w:r w:rsidR="00F770DB" w:rsidRPr="00900364">
        <w:t>The Supplier shall not, either</w:t>
      </w:r>
      <w:r w:rsidR="00F770DB" w:rsidRPr="00AA4B04">
        <w:t xml:space="preserve">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53"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900364" w:rsidRDefault="00F770DB">
      <w:pPr>
        <w:pStyle w:val="GPSL3numberedclause"/>
        <w:rPr>
          <w:rFonts w:ascii="Arial" w:hAnsi="Arial"/>
        </w:rPr>
      </w:pPr>
      <w:r w:rsidRPr="00AA4B04">
        <w:rPr>
          <w:rFonts w:ascii="Arial" w:hAnsi="Arial"/>
        </w:rPr>
        <w:t xml:space="preserve">Where required by the Customer, the Supplier shall take such actions as are </w:t>
      </w:r>
      <w:r w:rsidRPr="00900364">
        <w:rPr>
          <w:rFonts w:ascii="Arial" w:hAnsi="Arial"/>
        </w:rPr>
        <w:t>necessary to ensure that the MoD Terms and Conditions constitute legal, valid, binding and enforceable obligations on the Supplier.</w:t>
      </w:r>
    </w:p>
    <w:p w14:paraId="6485D54E" w14:textId="77777777" w:rsidR="004E05DC" w:rsidRPr="00900364" w:rsidRDefault="00F770DB">
      <w:pPr>
        <w:pStyle w:val="GPSL2numberedclause"/>
        <w:rPr>
          <w:rFonts w:ascii="Arial" w:eastAsia="STZhongsong" w:hAnsi="Arial"/>
        </w:rPr>
      </w:pPr>
      <w:r w:rsidRPr="00900364">
        <w:rPr>
          <w:rFonts w:ascii="Arial" w:hAnsi="Arial"/>
        </w:rPr>
        <w:t>The following new Clause [60] shall apply:</w:t>
      </w:r>
      <w:bookmarkStart w:id="2659" w:name="_Ref346034671"/>
    </w:p>
    <w:p w14:paraId="6485D54F" w14:textId="77777777" w:rsidR="004E05DC" w:rsidRPr="00900364" w:rsidRDefault="00F770DB" w:rsidP="005E1292">
      <w:pPr>
        <w:numPr>
          <w:ilvl w:val="0"/>
          <w:numId w:val="17"/>
        </w:numPr>
        <w:rPr>
          <w:b/>
        </w:rPr>
      </w:pPr>
      <w:r w:rsidRPr="00900364">
        <w:rPr>
          <w:b/>
        </w:rPr>
        <w:t>[ACCESS TO MOD SITES</w:t>
      </w:r>
      <w:bookmarkEnd w:id="2659"/>
      <w:r w:rsidRPr="00900364">
        <w:rPr>
          <w:b/>
        </w:rPr>
        <w:t>]</w:t>
      </w:r>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w:t>
      </w:r>
      <w:r w:rsidRPr="00AA4B04">
        <w:lastRenderedPageBreak/>
        <w:t>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900364" w:rsidRDefault="00F770DB">
      <w:pPr>
        <w:pStyle w:val="GPSL2numberedclause"/>
        <w:rPr>
          <w:rFonts w:ascii="Arial" w:hAnsi="Arial"/>
          <w:b/>
        </w:rPr>
      </w:pPr>
      <w:r w:rsidRPr="00900364">
        <w:rPr>
          <w:rFonts w:ascii="Arial" w:hAnsi="Arial"/>
        </w:rPr>
        <w:t>The following new Call Off Schedule [16] shall apply:</w:t>
      </w:r>
    </w:p>
    <w:p w14:paraId="6485D55A" w14:textId="77777777" w:rsidR="004E05DC" w:rsidRPr="00AA4B04" w:rsidRDefault="00F770DB">
      <w:pPr>
        <w:pStyle w:val="GPSSchPart"/>
        <w:rPr>
          <w:rFonts w:ascii="Arial" w:hAnsi="Arial" w:cs="Arial"/>
        </w:rPr>
      </w:pPr>
      <w:r w:rsidRPr="00900364">
        <w:rPr>
          <w:rFonts w:ascii="Arial" w:hAnsi="Arial" w:cs="Arial"/>
        </w:rPr>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lastRenderedPageBreak/>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1476B9" w:rsidR="004E05DC" w:rsidRPr="00900364" w:rsidRDefault="00F770DB">
      <w:pPr>
        <w:pStyle w:val="GPSL1Guidance"/>
      </w:pPr>
      <w:r w:rsidRPr="00900364">
        <w:t>[insert text of applicable DEFCONs and DEFFORMs]</w:t>
      </w:r>
    </w:p>
    <w:p w14:paraId="6485D58E" w14:textId="77777777" w:rsidR="004E05DC" w:rsidRPr="00900364" w:rsidRDefault="00F770DB">
      <w:pPr>
        <w:pStyle w:val="GPSL1SCHEDULEHeading"/>
        <w:rPr>
          <w:rFonts w:ascii="Arial" w:hAnsi="Arial"/>
        </w:rPr>
      </w:pPr>
      <w:r w:rsidRPr="00900364">
        <w:rPr>
          <w:rFonts w:ascii="Arial" w:hAnsi="Arial"/>
        </w:rPr>
        <w:t>OBLIGATION TO ADVERTISE SUPPLY CHAIN OPPORTUNITIES</w:t>
      </w:r>
    </w:p>
    <w:p w14:paraId="6485D58F" w14:textId="77777777" w:rsidR="004E05DC" w:rsidRPr="00900364" w:rsidRDefault="00F770DB" w:rsidP="005E1292">
      <w:pPr>
        <w:pStyle w:val="GPSL2numberedclause"/>
        <w:numPr>
          <w:ilvl w:val="1"/>
          <w:numId w:val="4"/>
        </w:numPr>
        <w:rPr>
          <w:rFonts w:ascii="Arial" w:hAnsi="Arial"/>
        </w:rPr>
      </w:pPr>
      <w:r w:rsidRPr="00900364">
        <w:rPr>
          <w:rFonts w:ascii="Arial" w:hAnsi="Arial"/>
        </w:rPr>
        <w:t>The following new Clause [61] shall apply:</w:t>
      </w:r>
    </w:p>
    <w:p w14:paraId="6485D590" w14:textId="77777777" w:rsidR="004E05DC" w:rsidRPr="00900364" w:rsidRDefault="00F770DB" w:rsidP="005E1292">
      <w:pPr>
        <w:numPr>
          <w:ilvl w:val="0"/>
          <w:numId w:val="17"/>
        </w:numPr>
        <w:rPr>
          <w:b/>
        </w:rPr>
      </w:pPr>
      <w:r w:rsidRPr="00900364">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900364">
        <w:rPr>
          <w:rFonts w:eastAsia="Calibri"/>
        </w:rPr>
        <w:t>The Supplier shall ensure that all Sub</w:t>
      </w:r>
      <w:r w:rsidRPr="00AA4B04">
        <w:rPr>
          <w:rFonts w:eastAsia="Calibri"/>
        </w:rPr>
        <w:t>-Contracts,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lastRenderedPageBreak/>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90036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 xml:space="preserve">CALL OFF </w:t>
      </w:r>
      <w:r w:rsidRPr="00900364">
        <w:rPr>
          <w:rFonts w:ascii="Arial" w:hAnsi="Arial" w:cs="Arial"/>
        </w:rPr>
        <w:t>SCHEDULE 15: CALL OFF TENDER</w:t>
      </w:r>
      <w:bookmarkEnd w:id="2660"/>
    </w:p>
    <w:p w14:paraId="6485D599" w14:textId="304DBE52" w:rsidR="004E05DC" w:rsidRPr="00AA4B04" w:rsidRDefault="004E05DC">
      <w:pPr>
        <w:pStyle w:val="GPSL1Guidance"/>
        <w:ind w:left="0"/>
        <w:jc w:val="center"/>
        <w:rPr>
          <w:i w:val="0"/>
        </w:rPr>
      </w:pPr>
    </w:p>
    <w:p w14:paraId="6485D59A" w14:textId="2CD41455" w:rsidR="004E05DC" w:rsidRPr="00AA4B04" w:rsidRDefault="00740A15">
      <w:pPr>
        <w:pStyle w:val="GPSL1Guidance"/>
        <w:jc w:val="left"/>
        <w:rPr>
          <w:i w:val="0"/>
        </w:rPr>
      </w:pPr>
      <w:r>
        <w:rPr>
          <w:i w:val="0"/>
        </w:rPr>
        <w:tab/>
      </w:r>
      <w:r>
        <w:rPr>
          <w:i w:val="0"/>
        </w:rPr>
        <w:tab/>
      </w:r>
      <w:r>
        <w:rPr>
          <w:i w:val="0"/>
        </w:rPr>
        <w:tab/>
      </w:r>
      <w:r>
        <w:rPr>
          <w:i w:val="0"/>
        </w:rPr>
        <w:tab/>
      </w:r>
      <w:r>
        <w:rPr>
          <w:i w:val="0"/>
        </w:rPr>
        <w:tab/>
      </w:r>
      <w:r w:rsidR="00B5476B">
        <w:rPr>
          <w:i w:val="0"/>
        </w:rPr>
        <w:t>Redacted</w:t>
      </w:r>
      <w:bookmarkStart w:id="2661" w:name="_GoBack"/>
      <w:bookmarkEnd w:id="2661"/>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20"/>
      <w:headerReference w:type="default" r:id="rId21"/>
      <w:footerReference w:type="default" r:id="rId22"/>
      <w:footerReference w:type="first" r:id="rId2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E2630" w14:textId="77777777" w:rsidR="0096281B" w:rsidRDefault="0096281B">
      <w:r>
        <w:separator/>
      </w:r>
    </w:p>
    <w:p w14:paraId="02DBE15F" w14:textId="77777777" w:rsidR="0096281B" w:rsidRDefault="0096281B"/>
    <w:p w14:paraId="4861BC7F" w14:textId="77777777" w:rsidR="0096281B" w:rsidRDefault="0096281B"/>
    <w:p w14:paraId="68893CD0" w14:textId="77777777" w:rsidR="0096281B" w:rsidRDefault="0096281B"/>
    <w:p w14:paraId="73EEDEE3" w14:textId="77777777" w:rsidR="0096281B" w:rsidRDefault="0096281B"/>
  </w:endnote>
  <w:endnote w:type="continuationSeparator" w:id="0">
    <w:p w14:paraId="754B7636" w14:textId="77777777" w:rsidR="0096281B" w:rsidRDefault="0096281B">
      <w:r>
        <w:continuationSeparator/>
      </w:r>
    </w:p>
    <w:p w14:paraId="6B02EED9" w14:textId="77777777" w:rsidR="0096281B" w:rsidRDefault="0096281B"/>
    <w:p w14:paraId="6A91F723" w14:textId="77777777" w:rsidR="0096281B" w:rsidRDefault="0096281B"/>
    <w:p w14:paraId="7CC2E0BD" w14:textId="77777777" w:rsidR="0096281B" w:rsidRDefault="0096281B"/>
    <w:p w14:paraId="5B34A97F" w14:textId="77777777" w:rsidR="0096281B" w:rsidRDefault="0096281B"/>
  </w:endnote>
  <w:endnote w:type="continuationNotice" w:id="1">
    <w:p w14:paraId="45C930CD" w14:textId="77777777" w:rsidR="0096281B" w:rsidRDefault="009628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92097C" w:rsidRDefault="0092097C" w:rsidP="00E66F0B">
        <w:pPr>
          <w:pStyle w:val="Footer"/>
          <w:ind w:left="0"/>
          <w:jc w:val="center"/>
        </w:pPr>
      </w:p>
      <w:p w14:paraId="499BA7E2" w14:textId="77777777" w:rsidR="0092097C" w:rsidRDefault="0092097C" w:rsidP="00E66F0B">
        <w:pPr>
          <w:pStyle w:val="Footer"/>
          <w:ind w:left="0"/>
          <w:jc w:val="left"/>
          <w:rPr>
            <w:sz w:val="18"/>
            <w:szCs w:val="18"/>
          </w:rPr>
        </w:pPr>
        <w:r>
          <w:rPr>
            <w:sz w:val="18"/>
            <w:szCs w:val="18"/>
          </w:rPr>
          <w:t xml:space="preserve">Contract: Provision of Consultancy for </w:t>
        </w:r>
      </w:p>
      <w:p w14:paraId="33EF216C" w14:textId="2BCD123A" w:rsidR="0092097C" w:rsidRPr="00E66F0B" w:rsidRDefault="0092097C" w:rsidP="00E66F0B">
        <w:pPr>
          <w:pStyle w:val="Footer"/>
          <w:ind w:left="0"/>
          <w:jc w:val="left"/>
          <w:rPr>
            <w:sz w:val="18"/>
            <w:szCs w:val="18"/>
          </w:rPr>
        </w:pPr>
        <w:r>
          <w:rPr>
            <w:sz w:val="18"/>
            <w:szCs w:val="18"/>
          </w:rPr>
          <w:t>Marketing, Communications &amp; Research Audit</w:t>
        </w:r>
        <w:r>
          <w:rPr>
            <w:sz w:val="18"/>
            <w:szCs w:val="18"/>
          </w:rPr>
          <w:tab/>
        </w:r>
        <w:r>
          <w:rPr>
            <w:sz w:val="18"/>
            <w:szCs w:val="18"/>
          </w:rPr>
          <w:tab/>
          <w:t>4</w:t>
        </w:r>
        <w:r w:rsidRPr="007F7003">
          <w:rPr>
            <w:sz w:val="18"/>
            <w:szCs w:val="18"/>
            <w:vertAlign w:val="superscript"/>
          </w:rPr>
          <w:t>th</w:t>
        </w:r>
        <w:r>
          <w:rPr>
            <w:sz w:val="18"/>
            <w:szCs w:val="18"/>
          </w:rPr>
          <w:t xml:space="preserve"> October</w:t>
        </w:r>
        <w:r w:rsidRPr="00E66F0B">
          <w:rPr>
            <w:sz w:val="18"/>
            <w:szCs w:val="18"/>
          </w:rPr>
          <w:t xml:space="preserve"> 201</w:t>
        </w:r>
        <w:r>
          <w:rPr>
            <w:sz w:val="18"/>
            <w:szCs w:val="18"/>
          </w:rPr>
          <w:t>8</w:t>
        </w:r>
      </w:p>
      <w:p w14:paraId="57093668" w14:textId="5417E040" w:rsidR="0092097C" w:rsidRPr="00E66F0B" w:rsidRDefault="0092097C" w:rsidP="00E66F0B">
        <w:pPr>
          <w:pStyle w:val="Footer"/>
          <w:ind w:left="0"/>
          <w:jc w:val="left"/>
          <w:rPr>
            <w:sz w:val="18"/>
            <w:szCs w:val="18"/>
          </w:rPr>
        </w:pPr>
        <w:r>
          <w:rPr>
            <w:sz w:val="18"/>
            <w:szCs w:val="18"/>
          </w:rPr>
          <w:t>Contract Number: CCCC18A86</w:t>
        </w:r>
        <w:r w:rsidRPr="00E66F0B">
          <w:rPr>
            <w:sz w:val="18"/>
            <w:szCs w:val="18"/>
          </w:rPr>
          <w:tab/>
        </w:r>
        <w:r w:rsidRPr="00E66F0B">
          <w:rPr>
            <w:sz w:val="18"/>
            <w:szCs w:val="18"/>
          </w:rPr>
          <w:tab/>
          <w:t>© Crown Copyright 2016</w:t>
        </w:r>
      </w:p>
      <w:p w14:paraId="67CD7B64" w14:textId="7ACD602A" w:rsidR="0092097C" w:rsidRDefault="0092097C" w:rsidP="00E66F0B">
        <w:pPr>
          <w:pStyle w:val="Footer"/>
          <w:ind w:left="0"/>
          <w:jc w:val="center"/>
        </w:pPr>
        <w:r>
          <w:fldChar w:fldCharType="begin"/>
        </w:r>
        <w:r>
          <w:instrText xml:space="preserve"> PAGE   \* MERGEFORMAT </w:instrText>
        </w:r>
        <w:r>
          <w:fldChar w:fldCharType="separate"/>
        </w:r>
        <w:r w:rsidR="00B5476B">
          <w:rPr>
            <w:noProof/>
          </w:rPr>
          <w:t>213</w:t>
        </w:r>
        <w:r>
          <w:rPr>
            <w:noProof/>
          </w:rPr>
          <w:fldChar w:fldCharType="end"/>
        </w:r>
      </w:p>
      <w:p w14:paraId="6485D5B9" w14:textId="79C67E60" w:rsidR="0092097C" w:rsidRDefault="0092097C"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92097C" w:rsidRDefault="0092097C" w:rsidP="00AA4B04">
    <w:pPr>
      <w:pStyle w:val="Footer"/>
      <w:tabs>
        <w:tab w:val="clear" w:pos="4513"/>
        <w:tab w:val="clear" w:pos="9026"/>
      </w:tabs>
    </w:pPr>
  </w:p>
  <w:p w14:paraId="6485D5BC" w14:textId="77777777" w:rsidR="0092097C" w:rsidRDefault="00920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1B123" w14:textId="77777777" w:rsidR="0096281B" w:rsidRDefault="0096281B">
      <w:r>
        <w:separator/>
      </w:r>
    </w:p>
  </w:footnote>
  <w:footnote w:type="continuationSeparator" w:id="0">
    <w:p w14:paraId="1F4C31E4" w14:textId="77777777" w:rsidR="0096281B" w:rsidRDefault="0096281B">
      <w:r>
        <w:continuationSeparator/>
      </w:r>
    </w:p>
  </w:footnote>
  <w:footnote w:type="continuationNotice" w:id="1">
    <w:p w14:paraId="53F58B48" w14:textId="77777777" w:rsidR="0096281B" w:rsidRDefault="0096281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92097C" w:rsidRDefault="0092097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2097C" w:rsidRDefault="0092097C"/>
  <w:p w14:paraId="6485D5B6" w14:textId="77777777" w:rsidR="0092097C" w:rsidRDefault="00920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92097C" w:rsidRDefault="0092097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6"/>
  </w:num>
  <w:num w:numId="6">
    <w:abstractNumId w:val="10"/>
  </w:num>
  <w:num w:numId="7">
    <w:abstractNumId w:val="20"/>
  </w:num>
  <w:num w:numId="8">
    <w:abstractNumId w:val="18"/>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5F51"/>
    <w:rsid w:val="00015EA7"/>
    <w:rsid w:val="00085D24"/>
    <w:rsid w:val="00087C5D"/>
    <w:rsid w:val="0010525D"/>
    <w:rsid w:val="00115383"/>
    <w:rsid w:val="001529F3"/>
    <w:rsid w:val="00166463"/>
    <w:rsid w:val="001734E9"/>
    <w:rsid w:val="00190BE7"/>
    <w:rsid w:val="00194EA9"/>
    <w:rsid w:val="0019527D"/>
    <w:rsid w:val="001A2FE9"/>
    <w:rsid w:val="001E0249"/>
    <w:rsid w:val="0020415E"/>
    <w:rsid w:val="00224F1D"/>
    <w:rsid w:val="0022588B"/>
    <w:rsid w:val="0024286C"/>
    <w:rsid w:val="00252C2F"/>
    <w:rsid w:val="00257B3E"/>
    <w:rsid w:val="0027277F"/>
    <w:rsid w:val="002A3262"/>
    <w:rsid w:val="00315968"/>
    <w:rsid w:val="003304C0"/>
    <w:rsid w:val="00340AAB"/>
    <w:rsid w:val="003B184A"/>
    <w:rsid w:val="003E337F"/>
    <w:rsid w:val="003E5563"/>
    <w:rsid w:val="003E58C8"/>
    <w:rsid w:val="003E7117"/>
    <w:rsid w:val="003F4EC3"/>
    <w:rsid w:val="003F7793"/>
    <w:rsid w:val="0040106A"/>
    <w:rsid w:val="0045694D"/>
    <w:rsid w:val="004C5FDD"/>
    <w:rsid w:val="004C60B0"/>
    <w:rsid w:val="004E05DC"/>
    <w:rsid w:val="004E5CF5"/>
    <w:rsid w:val="004F2222"/>
    <w:rsid w:val="004F2451"/>
    <w:rsid w:val="00553A51"/>
    <w:rsid w:val="00581184"/>
    <w:rsid w:val="005D0094"/>
    <w:rsid w:val="005E1292"/>
    <w:rsid w:val="0060538B"/>
    <w:rsid w:val="00611A6D"/>
    <w:rsid w:val="006664A4"/>
    <w:rsid w:val="006C3CBE"/>
    <w:rsid w:val="006C7AB1"/>
    <w:rsid w:val="006D0BBE"/>
    <w:rsid w:val="00720DFF"/>
    <w:rsid w:val="00740A15"/>
    <w:rsid w:val="00744B9D"/>
    <w:rsid w:val="00753E53"/>
    <w:rsid w:val="0076386A"/>
    <w:rsid w:val="00780CED"/>
    <w:rsid w:val="007B3ACA"/>
    <w:rsid w:val="007F7003"/>
    <w:rsid w:val="00822821"/>
    <w:rsid w:val="008727D1"/>
    <w:rsid w:val="00900364"/>
    <w:rsid w:val="0092097C"/>
    <w:rsid w:val="0096281B"/>
    <w:rsid w:val="00963FFF"/>
    <w:rsid w:val="009767C9"/>
    <w:rsid w:val="00981682"/>
    <w:rsid w:val="009A406C"/>
    <w:rsid w:val="00A11170"/>
    <w:rsid w:val="00A17991"/>
    <w:rsid w:val="00A21587"/>
    <w:rsid w:val="00A42AA0"/>
    <w:rsid w:val="00A858D5"/>
    <w:rsid w:val="00AA4B04"/>
    <w:rsid w:val="00AC7BEE"/>
    <w:rsid w:val="00AE10FC"/>
    <w:rsid w:val="00B22302"/>
    <w:rsid w:val="00B5476B"/>
    <w:rsid w:val="00C11B59"/>
    <w:rsid w:val="00C94AA3"/>
    <w:rsid w:val="00CE0E6A"/>
    <w:rsid w:val="00D10DC1"/>
    <w:rsid w:val="00D12144"/>
    <w:rsid w:val="00DB7115"/>
    <w:rsid w:val="00E02A86"/>
    <w:rsid w:val="00E177F5"/>
    <w:rsid w:val="00E45F29"/>
    <w:rsid w:val="00E66F0B"/>
    <w:rsid w:val="00EF6CE1"/>
    <w:rsid w:val="00F031E6"/>
    <w:rsid w:val="00F1121E"/>
    <w:rsid w:val="00F11D1B"/>
    <w:rsid w:val="00F64670"/>
    <w:rsid w:val="00F770DB"/>
    <w:rsid w:val="00FA1E4E"/>
    <w:rsid w:val="00FB788E"/>
    <w:rsid w:val="00FF156E"/>
    <w:rsid w:val="00FF313C"/>
    <w:rsid w:val="00FF5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2.docx"/><Relationship Id="rId18"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ncsc.gov.uk/articles/hmg-ia-maturity-model-iam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google.com/?q=1+Embankment+Place,+London,+WC2N+6RH&amp;entry=gmail&amp;source=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255910/HMG_Security_Policy_Framework_V11.0.pdf" TargetMode="External"/><Relationship Id="rId23" Type="http://schemas.openxmlformats.org/officeDocument/2006/relationships/footer" Target="footer2.xml"/><Relationship Id="rId10" Type="http://schemas.openxmlformats.org/officeDocument/2006/relationships/package" Target="embeddings/Microsoft_Word_Document1.docx"/><Relationship Id="rId19" Type="http://schemas.openxmlformats.org/officeDocument/2006/relationships/hyperlink" Target="http://uk.practicallaw.com/0-202-4551?q=outsourcin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FA7CD-4249-4DC4-BFF5-F9EEC168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213</Pages>
  <Words>70473</Words>
  <Characters>401701</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471232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2018-10-17T09:40:00Z</dcterms:created>
  <dcterms:modified xsi:type="dcterms:W3CDTF">2018-10-17T09:44:00Z</dcterms:modified>
</cp:coreProperties>
</file>